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5.xml" ContentType="application/vnd.openxmlformats-officedocument.wordprocessingml.header+xml"/>
  <Override PartName="/word/footer4.xml" ContentType="application/vnd.openxmlformats-officedocument.wordprocessingml.footer+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51C5F5" w14:textId="5E60AB88" w:rsidR="00AA6ACB" w:rsidRPr="00F8414E" w:rsidRDefault="00E97682" w:rsidP="00E97682">
      <w:pPr>
        <w:pStyle w:val="EcorysCoverTitle"/>
        <w:spacing w:before="6480"/>
        <w:rPr>
          <w:noProof w:val="0"/>
          <w:sz w:val="40"/>
          <w:szCs w:val="40"/>
          <w:lang w:val="bg-BG"/>
        </w:rPr>
      </w:pPr>
      <w:r w:rsidRPr="00A47E16">
        <w:rPr>
          <w:sz w:val="40"/>
          <w:szCs w:val="40"/>
          <w:lang w:val="bg-BG" w:eastAsia="en-GB"/>
        </w:rPr>
        <mc:AlternateContent>
          <mc:Choice Requires="wps">
            <w:drawing>
              <wp:anchor distT="45720" distB="45720" distL="114300" distR="114300" simplePos="0" relativeHeight="251661312" behindDoc="0" locked="0" layoutInCell="1" allowOverlap="1" wp14:anchorId="1F86DA39" wp14:editId="11C918EF">
                <wp:simplePos x="0" y="0"/>
                <wp:positionH relativeFrom="margin">
                  <wp:align>center</wp:align>
                </wp:positionH>
                <wp:positionV relativeFrom="paragraph">
                  <wp:posOffset>-2972435</wp:posOffset>
                </wp:positionV>
                <wp:extent cx="7384211" cy="1404620"/>
                <wp:effectExtent l="0" t="0" r="762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4211" cy="1404620"/>
                        </a:xfrm>
                        <a:prstGeom prst="rect">
                          <a:avLst/>
                        </a:prstGeom>
                        <a:solidFill>
                          <a:srgbClr val="FFFFFF"/>
                        </a:solidFill>
                        <a:ln w="9525">
                          <a:noFill/>
                          <a:miter lim="800000"/>
                          <a:headEnd/>
                          <a:tailEnd/>
                        </a:ln>
                      </wps:spPr>
                      <wps:txbx>
                        <w:txbxContent>
                          <w:p w14:paraId="72BCEBC9" w14:textId="77777777" w:rsidR="00E97682" w:rsidRPr="003C13C0" w:rsidRDefault="00E97682" w:rsidP="00E97682">
                            <w:pPr>
                              <w:pStyle w:val="EcorysBody"/>
                              <w:ind w:firstLine="720"/>
                              <w:jc w:val="both"/>
                              <w:rPr>
                                <w:sz w:val="22"/>
                                <w:szCs w:val="22"/>
                                <w:lang w:val="bg-BG"/>
                              </w:rPr>
                            </w:pPr>
                            <w:bookmarkStart w:id="0" w:name="_Hlk213246656"/>
                            <w:bookmarkEnd w:id="0"/>
                            <w:r w:rsidRPr="00FB0801">
                              <w:rPr>
                                <w:noProof/>
                              </w:rPr>
                              <w:drawing>
                                <wp:inline distT="0" distB="0" distL="0" distR="0" wp14:anchorId="54AE83C4" wp14:editId="4601D8E2">
                                  <wp:extent cx="1999843" cy="702706"/>
                                  <wp:effectExtent l="0" t="0" r="635" b="2540"/>
                                  <wp:docPr id="3837293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89793" cy="734313"/>
                                          </a:xfrm>
                                          <a:prstGeom prst="rect">
                                            <a:avLst/>
                                          </a:prstGeom>
                                          <a:noFill/>
                                          <a:ln>
                                            <a:noFill/>
                                          </a:ln>
                                        </pic:spPr>
                                      </pic:pic>
                                    </a:graphicData>
                                  </a:graphic>
                                </wp:inline>
                              </w:drawing>
                            </w:r>
                            <w:r>
                              <w:rPr>
                                <w:sz w:val="22"/>
                                <w:szCs w:val="22"/>
                                <w:lang w:val="bg-BG"/>
                              </w:rPr>
                              <w:tab/>
                            </w:r>
                            <w:r>
                              <w:rPr>
                                <w:sz w:val="22"/>
                                <w:szCs w:val="22"/>
                                <w:lang w:val="bg-BG"/>
                              </w:rPr>
                              <w:tab/>
                            </w:r>
                            <w:r>
                              <w:rPr>
                                <w:sz w:val="22"/>
                                <w:szCs w:val="22"/>
                                <w:lang w:val="bg-BG"/>
                              </w:rPr>
                              <w:tab/>
                            </w:r>
                            <w:r>
                              <w:rPr>
                                <w:sz w:val="22"/>
                                <w:szCs w:val="22"/>
                                <w:lang w:val="bg-BG"/>
                              </w:rPr>
                              <w:tab/>
                            </w:r>
                            <w:r>
                              <w:rPr>
                                <w:sz w:val="22"/>
                                <w:szCs w:val="22"/>
                                <w:lang w:val="bg-BG"/>
                              </w:rPr>
                              <w:tab/>
                            </w:r>
                            <w:r w:rsidRPr="003C13C0">
                              <w:rPr>
                                <w:noProof/>
                              </w:rPr>
                              <w:drawing>
                                <wp:inline distT="0" distB="0" distL="0" distR="0" wp14:anchorId="4FEA3868" wp14:editId="6782D39B">
                                  <wp:extent cx="2184040" cy="629728"/>
                                  <wp:effectExtent l="0" t="0" r="6985" b="0"/>
                                  <wp:docPr id="170476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97374" cy="633573"/>
                                          </a:xfrm>
                                          <a:prstGeom prst="rect">
                                            <a:avLst/>
                                          </a:prstGeom>
                                          <a:noFill/>
                                          <a:ln>
                                            <a:noFill/>
                                          </a:ln>
                                        </pic:spPr>
                                      </pic:pic>
                                    </a:graphicData>
                                  </a:graphic>
                                </wp:inline>
                              </w:drawing>
                            </w: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86DA39" id="_x0000_t202" coordsize="21600,21600" o:spt="202" path="m,l,21600r21600,l21600,xe">
                <v:stroke joinstyle="miter"/>
                <v:path gradientshapeok="t" o:connecttype="rect"/>
              </v:shapetype>
              <v:shape id="Text Box 2" o:spid="_x0000_s1026" type="#_x0000_t202" style="position:absolute;margin-left:0;margin-top:-234.05pt;width:581.45pt;height:110.6pt;z-index:25166131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" stroked="f">
                <v:textbox style="mso-fit-shape-to-text:t" inset="0,0,0,0">
                  <w:txbxContent>
                    <w:p w14:paraId="72BCEBC9" w14:textId="77777777" w:rsidR="00E97682" w:rsidRPr="003C13C0" w:rsidRDefault="00E97682" w:rsidP="00E97682">
                      <w:pPr>
                        <w:pStyle w:val="EcorysBody"/>
                        <w:ind w:firstLine="720"/>
                        <w:jc w:val="both"/>
                        <w:rPr>
                          <w:sz w:val="22"/>
                          <w:szCs w:val="22"/>
                          <w:lang w:val="bg-BG"/>
                        </w:rPr>
                      </w:pPr>
                      <w:bookmarkStart w:id="1" w:name="_Hlk213246656"/>
                      <w:bookmarkEnd w:id="1"/>
                      <w:r w:rsidRPr="00FB0801">
                        <w:rPr>
                          <w:noProof/>
                        </w:rPr>
                        <w:drawing>
                          <wp:inline distT="0" distB="0" distL="0" distR="0" wp14:anchorId="54AE83C4" wp14:editId="4601D8E2">
                            <wp:extent cx="1999843" cy="702706"/>
                            <wp:effectExtent l="0" t="0" r="635" b="2540"/>
                            <wp:docPr id="3837293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9793" cy="734313"/>
                                    </a:xfrm>
                                    <a:prstGeom prst="rect">
                                      <a:avLst/>
                                    </a:prstGeom>
                                    <a:noFill/>
                                    <a:ln>
                                      <a:noFill/>
                                    </a:ln>
                                  </pic:spPr>
                                </pic:pic>
                              </a:graphicData>
                            </a:graphic>
                          </wp:inline>
                        </w:drawing>
                      </w:r>
                      <w:r>
                        <w:rPr>
                          <w:sz w:val="22"/>
                          <w:szCs w:val="22"/>
                          <w:lang w:val="bg-BG"/>
                        </w:rPr>
                        <w:tab/>
                      </w:r>
                      <w:r>
                        <w:rPr>
                          <w:sz w:val="22"/>
                          <w:szCs w:val="22"/>
                          <w:lang w:val="bg-BG"/>
                        </w:rPr>
                        <w:tab/>
                      </w:r>
                      <w:r>
                        <w:rPr>
                          <w:sz w:val="22"/>
                          <w:szCs w:val="22"/>
                          <w:lang w:val="bg-BG"/>
                        </w:rPr>
                        <w:tab/>
                      </w:r>
                      <w:r>
                        <w:rPr>
                          <w:sz w:val="22"/>
                          <w:szCs w:val="22"/>
                          <w:lang w:val="bg-BG"/>
                        </w:rPr>
                        <w:tab/>
                      </w:r>
                      <w:r>
                        <w:rPr>
                          <w:sz w:val="22"/>
                          <w:szCs w:val="22"/>
                          <w:lang w:val="bg-BG"/>
                        </w:rPr>
                        <w:tab/>
                      </w:r>
                      <w:r w:rsidRPr="003C13C0">
                        <w:rPr>
                          <w:noProof/>
                        </w:rPr>
                        <w:drawing>
                          <wp:inline distT="0" distB="0" distL="0" distR="0" wp14:anchorId="4FEA3868" wp14:editId="6782D39B">
                            <wp:extent cx="2184040" cy="629728"/>
                            <wp:effectExtent l="0" t="0" r="6985" b="0"/>
                            <wp:docPr id="170476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374" cy="633573"/>
                                    </a:xfrm>
                                    <a:prstGeom prst="rect">
                                      <a:avLst/>
                                    </a:prstGeom>
                                    <a:noFill/>
                                    <a:ln>
                                      <a:noFill/>
                                    </a:ln>
                                  </pic:spPr>
                                </pic:pic>
                              </a:graphicData>
                            </a:graphic>
                          </wp:inline>
                        </w:drawing>
                      </w:r>
                    </w:p>
                  </w:txbxContent>
                </v:textbox>
                <w10:wrap anchorx="margin"/>
              </v:shape>
            </w:pict>
          </mc:Fallback>
        </mc:AlternateContent>
      </w:r>
      <w:r w:rsidR="002724CE" w:rsidRPr="00F8414E">
        <w:rPr>
          <w:noProof w:val="0"/>
          <w:sz w:val="40"/>
          <w:szCs w:val="40"/>
          <w:lang w:val="bg-BG"/>
        </w:rPr>
        <w:t>Компонент 5: Тематична оценка на база на резултатите от междинния преглед в рамките на един приоритет (Води)</w:t>
      </w:r>
      <w:r w:rsidR="008109A4" w:rsidRPr="00A47E16">
        <w:rPr>
          <w:sz w:val="40"/>
          <w:szCs w:val="40"/>
          <w:lang w:val="bg-BG" w:eastAsia="en-GB"/>
        </w:rPr>
        <mc:AlternateContent>
          <mc:Choice Requires="wps">
            <w:drawing>
              <wp:anchor distT="0" distB="0" distL="114300" distR="114300" simplePos="0" relativeHeight="251659264" behindDoc="0" locked="0" layoutInCell="1" allowOverlap="1" wp14:anchorId="72E2D4D2" wp14:editId="07D4E870">
                <wp:simplePos x="0" y="0"/>
                <wp:positionH relativeFrom="page">
                  <wp:align>left</wp:align>
                </wp:positionH>
                <wp:positionV relativeFrom="page">
                  <wp:align>top</wp:align>
                </wp:positionV>
                <wp:extent cx="7560000" cy="1080000"/>
                <wp:effectExtent l="0" t="0" r="3175" b="6350"/>
                <wp:wrapNone/>
                <wp:docPr id="124" name="Rectangle 124"/>
                <wp:cNvGraphicFramePr/>
                <a:graphic xmlns:a="http://schemas.openxmlformats.org/drawingml/2006/main">
                  <a:graphicData uri="http://schemas.microsoft.com/office/word/2010/wordprocessingShape">
                    <wps:wsp>
                      <wps:cNvSpPr/>
                      <wps:spPr>
                        <a:xfrm>
                          <a:off x="0" y="0"/>
                          <a:ext cx="7560000" cy="1080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rect w14:anchorId="045AF02D" id="Rectangle 124" o:spid="_x0000_s1026" style="position:absolute;margin-left:0;margin-top:0;width:595.3pt;height:85.05pt;z-index:251659264;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" fillcolor="white [3212]" stroked="f" strokeweight="1pt">
                <v:textbox inset="0,0,0,0"/>
                <w10:wrap anchorx="page" anchory="page"/>
              </v:rect>
            </w:pict>
          </mc:Fallback>
        </mc:AlternateContent>
      </w:r>
      <w:bookmarkStart w:id="1" w:name="_Hlk213402462"/>
      <w:bookmarkEnd w:id="1"/>
    </w:p>
    <w:p w14:paraId="1F66C511" w14:textId="35EA315B" w:rsidR="0052115C" w:rsidRPr="0052115C" w:rsidRDefault="0052115C" w:rsidP="0052115C">
      <w:pPr>
        <w:pStyle w:val="EcorysCoverReference"/>
        <w:jc w:val="center"/>
        <w:rPr>
          <w:b/>
          <w:bCs/>
          <w:lang w:val="bg-BG"/>
        </w:rPr>
      </w:pPr>
      <w:r w:rsidRPr="0052115C">
        <w:rPr>
          <w:b/>
          <w:bCs/>
          <w:lang w:val="bg-BG"/>
        </w:rPr>
        <w:t>ОКОНЧАТЕЛЕН ДОКЛАД</w:t>
      </w:r>
    </w:p>
    <w:p w14:paraId="6D242390" w14:textId="58FDE5D3" w:rsidR="00037F1A" w:rsidRPr="00F8414E" w:rsidRDefault="002724CE" w:rsidP="008109A4">
      <w:pPr>
        <w:pStyle w:val="EcorysCoverReference"/>
        <w:rPr>
          <w:lang w:val="bg-BG"/>
        </w:rPr>
      </w:pPr>
      <w:r w:rsidRPr="00F8414E">
        <w:rPr>
          <w:lang w:val="bg-BG"/>
        </w:rPr>
        <w:t>Януари 202</w:t>
      </w:r>
      <w:r w:rsidR="001575E4" w:rsidRPr="00F8414E">
        <w:rPr>
          <w:lang w:val="bg-BG"/>
        </w:rPr>
        <w:t>6</w:t>
      </w:r>
    </w:p>
    <w:p w14:paraId="1E754A2B" w14:textId="35713247" w:rsidR="00A92BA1" w:rsidRPr="00F8414E" w:rsidRDefault="002724CE" w:rsidP="009F62D7">
      <w:pPr>
        <w:pStyle w:val="EcorysCoverText"/>
        <w:rPr>
          <w:lang w:val="bg-BG"/>
        </w:rPr>
      </w:pPr>
      <w:r w:rsidRPr="00F8414E">
        <w:rPr>
          <w:b/>
          <w:lang w:val="bg-BG"/>
        </w:rPr>
        <w:t>Извършване на оценки на програма „Околна среда“ 2021-2027 г.</w:t>
      </w:r>
    </w:p>
    <w:p w14:paraId="14AB1B08" w14:textId="77777777" w:rsidR="00A92BA1" w:rsidRPr="00F8414E" w:rsidRDefault="00A92BA1" w:rsidP="0016466D">
      <w:pPr>
        <w:pStyle w:val="EcorysBody"/>
        <w:rPr>
          <w:lang w:val="bg-BG"/>
        </w:rPr>
      </w:pPr>
    </w:p>
    <w:p w14:paraId="0338B95B" w14:textId="77777777" w:rsidR="00A92BA1" w:rsidRPr="00F8414E" w:rsidRDefault="00A92BA1" w:rsidP="0016466D">
      <w:pPr>
        <w:pStyle w:val="EcorysBody"/>
        <w:rPr>
          <w:lang w:val="bg-BG"/>
        </w:rPr>
        <w:sectPr w:rsidR="00A92BA1" w:rsidRPr="00F8414E" w:rsidSect="00A81E77">
          <w:headerReference w:type="even" r:id="rId12"/>
          <w:headerReference w:type="default" r:id="rId13"/>
          <w:footerReference w:type="even" r:id="rId14"/>
          <w:footerReference w:type="default" r:id="rId15"/>
          <w:headerReference w:type="first" r:id="rId16"/>
          <w:footerReference w:type="first" r:id="rId17"/>
          <w:type w:val="oddPage"/>
          <w:pgSz w:w="11906" w:h="16838" w:code="9"/>
          <w:pgMar w:top="4820" w:right="1133" w:bottom="284" w:left="1134" w:header="709" w:footer="709" w:gutter="0"/>
          <w:cols w:space="708"/>
          <w:titlePg/>
          <w:docGrid w:linePitch="360"/>
        </w:sectPr>
      </w:pPr>
    </w:p>
    <w:sdt>
      <w:sdtPr>
        <w:rPr>
          <w:rFonts w:asciiTheme="minorHAnsi" w:hAnsiTheme="minorHAnsi"/>
          <w:b w:val="0"/>
          <w:color w:val="000000" w:themeColor="text1"/>
          <w:sz w:val="22"/>
          <w:szCs w:val="22"/>
          <w:lang w:val="bg-BG"/>
        </w:rPr>
        <w:id w:val="1472865618"/>
        <w:docPartObj>
          <w:docPartGallery w:val="Table of Contents"/>
          <w:docPartUnique/>
        </w:docPartObj>
      </w:sdtPr>
      <w:sdtEndPr>
        <w:rPr>
          <w:rFonts w:ascii="Times New Roman" w:hAnsi="Times New Roman" w:cs="Times New Roman"/>
          <w:bCs/>
          <w:sz w:val="24"/>
          <w:szCs w:val="24"/>
        </w:rPr>
      </w:sdtEndPr>
      <w:sdtContent>
        <w:p w14:paraId="322B9B6C" w14:textId="4B86C6E8" w:rsidR="0016466D" w:rsidRPr="00F8414E" w:rsidRDefault="00B31A88">
          <w:pPr>
            <w:pStyle w:val="TOCHeading"/>
            <w:rPr>
              <w:lang w:val="bg-BG"/>
            </w:rPr>
          </w:pPr>
          <w:r w:rsidRPr="00F8414E">
            <w:rPr>
              <w:lang w:val="bg-BG"/>
            </w:rPr>
            <w:t>Съдържание</w:t>
          </w:r>
        </w:p>
        <w:p w14:paraId="75381D2E" w14:textId="6A1873ED" w:rsidR="000847FC" w:rsidRPr="00A47E16" w:rsidRDefault="0016466D" w:rsidP="00154BBE">
          <w:pPr>
            <w:pStyle w:val="TOC1"/>
            <w:rPr>
              <w:rFonts w:ascii="Times New Roman" w:eastAsiaTheme="minorEastAsia" w:hAnsi="Times New Roman" w:cs="Times New Roman"/>
              <w:noProof w:val="0"/>
              <w:color w:val="auto"/>
              <w:lang w:val="bg-BG"/>
            </w:rPr>
          </w:pPr>
          <w:r w:rsidRPr="00F8414E">
            <w:rPr>
              <w:noProof w:val="0"/>
              <w:lang w:val="bg-BG"/>
            </w:rPr>
            <w:fldChar w:fldCharType="begin"/>
          </w:r>
          <w:r w:rsidRPr="00A47E16">
            <w:rPr>
              <w:noProof w:val="0"/>
              <w:lang w:val="bg-BG"/>
            </w:rPr>
            <w:instrText xml:space="preserve"> TOC \h \z \t "Heading 1,1,Ecorys Section Level 02,2,Ecorys Section Level 03,3,Ecorys Section Level 04,4,Ecorys H1,1,Ecorys H2,2,Ecorys H3,3,Ecorys H4,4" </w:instrText>
          </w:r>
          <w:r w:rsidRPr="00F8414E">
            <w:rPr>
              <w:noProof w:val="0"/>
              <w:lang w:val="bg-BG"/>
            </w:rPr>
            <w:fldChar w:fldCharType="separate"/>
          </w:r>
          <w:hyperlink w:anchor="_Toc222135382" w:history="1">
            <w:r w:rsidR="000847FC" w:rsidRPr="00A47E16">
              <w:rPr>
                <w:rStyle w:val="Hyperlink"/>
                <w:rFonts w:ascii="Times New Roman" w:hAnsi="Times New Roman" w:cs="Times New Roman"/>
                <w:noProof w:val="0"/>
                <w:szCs w:val="24"/>
                <w:lang w:val="bg-BG"/>
              </w:rPr>
              <w:t>1.0</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Въведение и цели на оценката</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_Toc222135382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9</w:t>
            </w:r>
            <w:r w:rsidR="000847FC" w:rsidRPr="00A47E16">
              <w:rPr>
                <w:rFonts w:ascii="Times New Roman" w:hAnsi="Times New Roman" w:cs="Times New Roman"/>
                <w:noProof w:val="0"/>
                <w:webHidden/>
                <w:lang w:val="bg-BG"/>
              </w:rPr>
              <w:fldChar w:fldCharType="end"/>
            </w:r>
          </w:hyperlink>
        </w:p>
        <w:p w14:paraId="04C45604" w14:textId="365EED02"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83" w:history="1">
            <w:r w:rsidR="000847FC" w:rsidRPr="00A47E16">
              <w:rPr>
                <w:rStyle w:val="Hyperlink"/>
                <w:rFonts w:ascii="Times New Roman" w:hAnsi="Times New Roman" w:cs="Times New Roman"/>
                <w:noProof w:val="0"/>
                <w:szCs w:val="24"/>
                <w:lang w:val="bg-BG"/>
              </w:rPr>
              <w:t>2.0</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Използвана методология</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_Toc222135383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15</w:t>
            </w:r>
            <w:r w:rsidR="000847FC" w:rsidRPr="00A47E16">
              <w:rPr>
                <w:rFonts w:ascii="Times New Roman" w:hAnsi="Times New Roman" w:cs="Times New Roman"/>
                <w:noProof w:val="0"/>
                <w:webHidden/>
                <w:lang w:val="bg-BG"/>
              </w:rPr>
              <w:fldChar w:fldCharType="end"/>
            </w:r>
          </w:hyperlink>
        </w:p>
        <w:p w14:paraId="7B2484EE" w14:textId="5AF230BB"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84" w:history="1">
            <w:r w:rsidR="000847FC" w:rsidRPr="00A47E16">
              <w:rPr>
                <w:rStyle w:val="Hyperlink"/>
                <w:rFonts w:ascii="Times New Roman" w:hAnsi="Times New Roman" w:cs="Times New Roman"/>
                <w:noProof w:val="0"/>
                <w:szCs w:val="24"/>
                <w:lang w:val="bg-BG"/>
              </w:rPr>
              <w:t>3.0</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Представяне на оценката и отговори на оценъчните въпроси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_Toc222135384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16</w:t>
            </w:r>
            <w:r w:rsidR="000847FC" w:rsidRPr="00A47E16">
              <w:rPr>
                <w:rFonts w:ascii="Times New Roman" w:hAnsi="Times New Roman" w:cs="Times New Roman"/>
                <w:noProof w:val="0"/>
                <w:webHidden/>
                <w:lang w:val="bg-BG"/>
              </w:rPr>
              <w:fldChar w:fldCharType="end"/>
            </w:r>
          </w:hyperlink>
        </w:p>
        <w:p w14:paraId="430CA87B" w14:textId="6B417CF4"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85" w:history="1">
            <w:r w:rsidR="000847FC" w:rsidRPr="00A47E16">
              <w:rPr>
                <w:rStyle w:val="Hyperlink"/>
                <w:rFonts w:ascii="Times New Roman" w:hAnsi="Times New Roman" w:cs="Times New Roman"/>
                <w:noProof w:val="0"/>
                <w:szCs w:val="24"/>
                <w:lang w:val="bg-BG"/>
              </w:rPr>
              <w:t>3.1</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Съответствие</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_Toc222135385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16</w:t>
            </w:r>
            <w:r w:rsidR="000847FC" w:rsidRPr="00A47E16">
              <w:rPr>
                <w:rFonts w:ascii="Times New Roman" w:hAnsi="Times New Roman" w:cs="Times New Roman"/>
                <w:noProof w:val="0"/>
                <w:webHidden/>
                <w:lang w:val="bg-BG"/>
              </w:rPr>
              <w:fldChar w:fldCharType="end"/>
            </w:r>
          </w:hyperlink>
        </w:p>
        <w:p w14:paraId="57A840A3" w14:textId="78FABE97"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86" w:history="1">
            <w:r w:rsidR="000847FC" w:rsidRPr="00A47E16">
              <w:rPr>
                <w:rStyle w:val="Hyperlink"/>
                <w:rFonts w:ascii="Times New Roman" w:hAnsi="Times New Roman" w:cs="Times New Roman"/>
                <w:noProof w:val="0"/>
                <w:szCs w:val="24"/>
                <w:lang w:val="bg-BG"/>
              </w:rPr>
              <w:t>ОВ 1.1 Настъпили ли са промени в стратегическата и правната рамка за изпълнение на ПОС 2021-2027?</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_Toc222135386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16</w:t>
            </w:r>
            <w:r w:rsidR="000847FC" w:rsidRPr="00A47E16">
              <w:rPr>
                <w:rFonts w:ascii="Times New Roman" w:hAnsi="Times New Roman" w:cs="Times New Roman"/>
                <w:noProof w:val="0"/>
                <w:webHidden/>
                <w:lang w:val="bg-BG"/>
              </w:rPr>
              <w:fldChar w:fldCharType="end"/>
            </w:r>
          </w:hyperlink>
        </w:p>
        <w:p w14:paraId="6CC491C4" w14:textId="202945D4"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87" w:history="1">
            <w:r w:rsidR="000847FC" w:rsidRPr="00A47E16">
              <w:rPr>
                <w:rStyle w:val="Hyperlink"/>
                <w:rFonts w:ascii="Times New Roman" w:hAnsi="Times New Roman" w:cs="Times New Roman"/>
                <w:noProof w:val="0"/>
                <w:szCs w:val="24"/>
                <w:lang w:val="bg-BG"/>
              </w:rPr>
              <w:t>ОВ 1.2 Има ли промени в нуждите на бенефициентите и какви са те?</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_Toc222135387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24</w:t>
            </w:r>
            <w:r w:rsidR="000847FC" w:rsidRPr="00A47E16">
              <w:rPr>
                <w:rFonts w:ascii="Times New Roman" w:hAnsi="Times New Roman" w:cs="Times New Roman"/>
                <w:noProof w:val="0"/>
                <w:webHidden/>
                <w:lang w:val="bg-BG"/>
              </w:rPr>
              <w:fldChar w:fldCharType="end"/>
            </w:r>
          </w:hyperlink>
        </w:p>
        <w:p w14:paraId="4C190344" w14:textId="4EE579EB"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88" w:history="1">
            <w:r w:rsidR="000847FC" w:rsidRPr="00A47E16">
              <w:rPr>
                <w:rStyle w:val="Hyperlink"/>
                <w:rFonts w:ascii="Times New Roman" w:hAnsi="Times New Roman" w:cs="Times New Roman"/>
                <w:noProof w:val="0"/>
                <w:szCs w:val="24"/>
                <w:lang w:val="bg-BG"/>
              </w:rPr>
              <w:t>ОВ 1.3 Формите на подкрепа, релевантни ли са към конкретните нужди на подпомагания сектор и бенефициенти? Какви предложения за подобрение могат да бъдат изведени?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_Toc222135388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28</w:t>
            </w:r>
            <w:r w:rsidR="000847FC" w:rsidRPr="00A47E16">
              <w:rPr>
                <w:rFonts w:ascii="Times New Roman" w:hAnsi="Times New Roman" w:cs="Times New Roman"/>
                <w:noProof w:val="0"/>
                <w:webHidden/>
                <w:lang w:val="bg-BG"/>
              </w:rPr>
              <w:fldChar w:fldCharType="end"/>
            </w:r>
          </w:hyperlink>
        </w:p>
        <w:p w14:paraId="769F134E" w14:textId="28ECBCE8"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89" w:history="1">
            <w:r w:rsidR="000847FC" w:rsidRPr="00A47E16">
              <w:rPr>
                <w:rStyle w:val="Hyperlink"/>
                <w:rFonts w:ascii="Times New Roman" w:hAnsi="Times New Roman" w:cs="Times New Roman"/>
                <w:noProof w:val="0"/>
                <w:szCs w:val="24"/>
                <w:lang w:val="bg-BG"/>
              </w:rPr>
              <w:t>ОВ 1.4 Има ли необходимост от промени в подхода на финансиране – изменение и/или допълнение на допустимите мерки, изменение и/или допълнение на бенефициенти/целеви групи, изменение и/или допълнение на формите на подкрепа, др.?</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_Toc222135389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31</w:t>
            </w:r>
            <w:r w:rsidR="000847FC" w:rsidRPr="00A47E16">
              <w:rPr>
                <w:rFonts w:ascii="Times New Roman" w:hAnsi="Times New Roman" w:cs="Times New Roman"/>
                <w:noProof w:val="0"/>
                <w:webHidden/>
                <w:lang w:val="bg-BG"/>
              </w:rPr>
              <w:fldChar w:fldCharType="end"/>
            </w:r>
          </w:hyperlink>
        </w:p>
        <w:p w14:paraId="4FB47BBD" w14:textId="5C1D24EA"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0" w:history="1">
            <w:r w:rsidR="000847FC" w:rsidRPr="00A47E16">
              <w:rPr>
                <w:rStyle w:val="Hyperlink"/>
                <w:rFonts w:ascii="Times New Roman" w:hAnsi="Times New Roman" w:cs="Times New Roman"/>
                <w:noProof w:val="0"/>
                <w:szCs w:val="24"/>
                <w:lang w:val="bg-BG"/>
              </w:rPr>
              <w:t>3.2</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Ефективност</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_Toc222135390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34</w:t>
            </w:r>
            <w:r w:rsidR="000847FC" w:rsidRPr="00A47E16">
              <w:rPr>
                <w:rFonts w:ascii="Times New Roman" w:hAnsi="Times New Roman" w:cs="Times New Roman"/>
                <w:noProof w:val="0"/>
                <w:webHidden/>
                <w:lang w:val="bg-BG"/>
              </w:rPr>
              <w:fldChar w:fldCharType="end"/>
            </w:r>
          </w:hyperlink>
        </w:p>
        <w:p w14:paraId="59FBEAC9" w14:textId="3AEE71B6"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1" w:history="1">
            <w:r w:rsidR="000847FC" w:rsidRPr="00A47E16">
              <w:rPr>
                <w:rStyle w:val="Hyperlink"/>
                <w:rFonts w:ascii="Times New Roman" w:hAnsi="Times New Roman" w:cs="Times New Roman"/>
                <w:noProof w:val="0"/>
                <w:szCs w:val="24"/>
                <w:lang w:val="bg-BG"/>
              </w:rPr>
              <w:t>ОВ 2.1 Какво е физическото и финансово изпълнение на мерките по ПОС 2021- 2027 г., реализирани в избрания приоритет?</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_Toc222135391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34</w:t>
            </w:r>
            <w:r w:rsidR="000847FC" w:rsidRPr="00A47E16">
              <w:rPr>
                <w:rFonts w:ascii="Times New Roman" w:hAnsi="Times New Roman" w:cs="Times New Roman"/>
                <w:noProof w:val="0"/>
                <w:webHidden/>
                <w:lang w:val="bg-BG"/>
              </w:rPr>
              <w:fldChar w:fldCharType="end"/>
            </w:r>
          </w:hyperlink>
        </w:p>
        <w:p w14:paraId="306AF4CA" w14:textId="5723DF13"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2" w:history="1">
            <w:r w:rsidR="000847FC" w:rsidRPr="00A47E16">
              <w:rPr>
                <w:rStyle w:val="Hyperlink"/>
                <w:rFonts w:ascii="Times New Roman" w:hAnsi="Times New Roman" w:cs="Times New Roman"/>
                <w:noProof w:val="0"/>
                <w:szCs w:val="24"/>
                <w:lang w:val="bg-BG"/>
              </w:rPr>
              <w:t>ОВ 2.2 На какъв етап е изпълнението на проектните предложения, финансирани към момента по ПОС 2021-2027 и какви са причините?</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_Toc222135392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37</w:t>
            </w:r>
            <w:r w:rsidR="000847FC" w:rsidRPr="00A47E16">
              <w:rPr>
                <w:rFonts w:ascii="Times New Roman" w:hAnsi="Times New Roman" w:cs="Times New Roman"/>
                <w:noProof w:val="0"/>
                <w:webHidden/>
                <w:lang w:val="bg-BG"/>
              </w:rPr>
              <w:fldChar w:fldCharType="end"/>
            </w:r>
          </w:hyperlink>
        </w:p>
        <w:p w14:paraId="123DC612" w14:textId="42A02EA7"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3" w:history="1">
            <w:r w:rsidR="000847FC" w:rsidRPr="00A47E16">
              <w:rPr>
                <w:rStyle w:val="Hyperlink"/>
                <w:rFonts w:ascii="Times New Roman" w:hAnsi="Times New Roman" w:cs="Times New Roman"/>
                <w:noProof w:val="0"/>
                <w:szCs w:val="24"/>
                <w:lang w:val="bg-BG"/>
              </w:rPr>
              <w:t>ОВ 2.3 Какви са ефективността и ефикасността от интервенциите по оценявания приоритет на ПОС 2021-2027 г. от гледна точка на постигнатите резултати, индикатори и цели на ниво приоритет?</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_Toc222135393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41</w:t>
            </w:r>
            <w:r w:rsidR="000847FC" w:rsidRPr="00A47E16">
              <w:rPr>
                <w:rFonts w:ascii="Times New Roman" w:hAnsi="Times New Roman" w:cs="Times New Roman"/>
                <w:noProof w:val="0"/>
                <w:webHidden/>
                <w:lang w:val="bg-BG"/>
              </w:rPr>
              <w:fldChar w:fldCharType="end"/>
            </w:r>
          </w:hyperlink>
        </w:p>
        <w:p w14:paraId="66E46E76" w14:textId="6482BF75"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4" w:history="1">
            <w:r w:rsidR="000847FC" w:rsidRPr="00A47E16">
              <w:rPr>
                <w:rStyle w:val="Hyperlink"/>
                <w:rFonts w:ascii="Times New Roman" w:hAnsi="Times New Roman" w:cs="Times New Roman"/>
                <w:noProof w:val="0"/>
                <w:szCs w:val="24"/>
                <w:lang w:val="bg-BG"/>
              </w:rPr>
              <w:t>ОВ 2.4 Ефективни ли са съществуващите интервенции за изпълнение на поставените цели на ПОС? Съществуват ли критични фактори, които да оказват негативно влияние върху изпълнението и ефективността на ПОС?</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_Toc222135394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41</w:t>
            </w:r>
            <w:r w:rsidR="000847FC" w:rsidRPr="00A47E16">
              <w:rPr>
                <w:rFonts w:ascii="Times New Roman" w:hAnsi="Times New Roman" w:cs="Times New Roman"/>
                <w:noProof w:val="0"/>
                <w:webHidden/>
                <w:lang w:val="bg-BG"/>
              </w:rPr>
              <w:fldChar w:fldCharType="end"/>
            </w:r>
          </w:hyperlink>
        </w:p>
        <w:p w14:paraId="646EA179" w14:textId="1A7C4A5C"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5" w:history="1">
            <w:r w:rsidR="000847FC" w:rsidRPr="00A47E16">
              <w:rPr>
                <w:rStyle w:val="Hyperlink"/>
                <w:rFonts w:ascii="Times New Roman" w:hAnsi="Times New Roman" w:cs="Times New Roman"/>
                <w:noProof w:val="0"/>
                <w:szCs w:val="24"/>
                <w:lang w:val="bg-BG"/>
              </w:rPr>
              <w:t>ОВ 2.5 До каква степен извършените интервенции по този приоритет съответстват и допринасят за поставените цели за намаляване на загубите на вода, пречистването на отпадни води и устойчивото управление на водните ресурси?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_Toc222135395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45</w:t>
            </w:r>
            <w:r w:rsidR="000847FC" w:rsidRPr="00A47E16">
              <w:rPr>
                <w:rFonts w:ascii="Times New Roman" w:hAnsi="Times New Roman" w:cs="Times New Roman"/>
                <w:noProof w:val="0"/>
                <w:webHidden/>
                <w:lang w:val="bg-BG"/>
              </w:rPr>
              <w:fldChar w:fldCharType="end"/>
            </w:r>
          </w:hyperlink>
        </w:p>
        <w:p w14:paraId="03357B6C" w14:textId="1C8E13F5"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6" w:history="1">
            <w:r w:rsidR="000847FC" w:rsidRPr="00A47E16">
              <w:rPr>
                <w:rStyle w:val="Hyperlink"/>
                <w:rFonts w:ascii="Times New Roman" w:hAnsi="Times New Roman" w:cs="Times New Roman"/>
                <w:noProof w:val="0"/>
                <w:szCs w:val="24"/>
                <w:lang w:val="bg-BG"/>
              </w:rPr>
              <w:t>3.3</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Ефикасност</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_Toc222135396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48</w:t>
            </w:r>
            <w:r w:rsidR="000847FC" w:rsidRPr="00A47E16">
              <w:rPr>
                <w:rFonts w:ascii="Times New Roman" w:hAnsi="Times New Roman" w:cs="Times New Roman"/>
                <w:noProof w:val="0"/>
                <w:webHidden/>
                <w:lang w:val="bg-BG"/>
              </w:rPr>
              <w:fldChar w:fldCharType="end"/>
            </w:r>
          </w:hyperlink>
        </w:p>
        <w:p w14:paraId="35CC9741" w14:textId="60C552BE"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7" w:history="1">
            <w:r w:rsidR="000847FC" w:rsidRPr="00A47E16">
              <w:rPr>
                <w:rStyle w:val="Hyperlink"/>
                <w:rFonts w:ascii="Times New Roman" w:hAnsi="Times New Roman" w:cs="Times New Roman"/>
                <w:noProof w:val="0"/>
                <w:szCs w:val="24"/>
                <w:lang w:val="bg-BG"/>
              </w:rPr>
              <w:t>ОВ 3.1 Какви са темпът и тенденциите за усвояване на средствата по програмата, в т.ч. договаряне, верифициране, сертифициране? Има ли съществено забавяне в процеса на усвояване на средствата? Какви мерки е подходящо да бъдат приложени, за да се ускори този темп и да се подобрят процесите и изпълнението?</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_Toc222135397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48</w:t>
            </w:r>
            <w:r w:rsidR="000847FC" w:rsidRPr="00A47E16">
              <w:rPr>
                <w:rFonts w:ascii="Times New Roman" w:hAnsi="Times New Roman" w:cs="Times New Roman"/>
                <w:noProof w:val="0"/>
                <w:webHidden/>
                <w:lang w:val="bg-BG"/>
              </w:rPr>
              <w:fldChar w:fldCharType="end"/>
            </w:r>
          </w:hyperlink>
        </w:p>
        <w:p w14:paraId="04D37B3A" w14:textId="2DBC3680"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8" w:history="1">
            <w:r w:rsidR="000847FC" w:rsidRPr="00A47E16">
              <w:rPr>
                <w:rStyle w:val="Hyperlink"/>
                <w:rFonts w:ascii="Times New Roman" w:hAnsi="Times New Roman" w:cs="Times New Roman"/>
                <w:noProof w:val="0"/>
                <w:szCs w:val="24"/>
                <w:lang w:val="bg-BG"/>
              </w:rPr>
              <w:t>ОВ 3.2 Ако има процедури, по които не е изпълнен заложеният бюджет, какви са причините? Какви са външните фактори, които влияят върху усвояването на средствата?</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_Toc222135398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52</w:t>
            </w:r>
            <w:r w:rsidR="000847FC" w:rsidRPr="00A47E16">
              <w:rPr>
                <w:rFonts w:ascii="Times New Roman" w:hAnsi="Times New Roman" w:cs="Times New Roman"/>
                <w:noProof w:val="0"/>
                <w:webHidden/>
                <w:lang w:val="bg-BG"/>
              </w:rPr>
              <w:fldChar w:fldCharType="end"/>
            </w:r>
          </w:hyperlink>
        </w:p>
        <w:p w14:paraId="402B05AF" w14:textId="366524AF"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399" w:history="1">
            <w:r w:rsidR="000847FC" w:rsidRPr="00A47E16">
              <w:rPr>
                <w:rStyle w:val="Hyperlink"/>
                <w:rFonts w:ascii="Times New Roman" w:hAnsi="Times New Roman" w:cs="Times New Roman"/>
                <w:noProof w:val="0"/>
                <w:szCs w:val="24"/>
                <w:lang w:val="bg-BG"/>
              </w:rPr>
              <w:t>ОВ 3.3 Какво е представянето на общините и ВиК операторите като бенефициенти за изпълнение на проекти за постигане съответствие с Директивата за пречистване на градските отпадъчни води, финансирани чрез европейски средства?</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_Toc222135399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54</w:t>
            </w:r>
            <w:r w:rsidR="000847FC" w:rsidRPr="00A47E16">
              <w:rPr>
                <w:rFonts w:ascii="Times New Roman" w:hAnsi="Times New Roman" w:cs="Times New Roman"/>
                <w:noProof w:val="0"/>
                <w:webHidden/>
                <w:lang w:val="bg-BG"/>
              </w:rPr>
              <w:fldChar w:fldCharType="end"/>
            </w:r>
          </w:hyperlink>
        </w:p>
        <w:p w14:paraId="4D85EB75" w14:textId="2152AC4E"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0" w:history="1">
            <w:r w:rsidR="000847FC" w:rsidRPr="00A47E16">
              <w:rPr>
                <w:rStyle w:val="Hyperlink"/>
                <w:rFonts w:ascii="Times New Roman" w:hAnsi="Times New Roman" w:cs="Times New Roman"/>
                <w:noProof w:val="0"/>
                <w:szCs w:val="24"/>
                <w:lang w:val="bg-BG"/>
              </w:rPr>
              <w:t>ОВ 3.4 Необходими ли са промени в ПОС - в целите, обхвата на дейностите, индикаторите за продукт и резултат и техните стойности, в заделения финансов ресурс за съответните инвестиционни приоритети/ тематични цели на база настъпилите промени в целевите групи и социално-икономическата среда?</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_Toc222135400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58</w:t>
            </w:r>
            <w:r w:rsidR="000847FC" w:rsidRPr="00A47E16">
              <w:rPr>
                <w:rFonts w:ascii="Times New Roman" w:hAnsi="Times New Roman" w:cs="Times New Roman"/>
                <w:noProof w:val="0"/>
                <w:webHidden/>
                <w:lang w:val="bg-BG"/>
              </w:rPr>
              <w:fldChar w:fldCharType="end"/>
            </w:r>
          </w:hyperlink>
        </w:p>
        <w:p w14:paraId="25A6BC06" w14:textId="7E86BA9F"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1" w:history="1">
            <w:r w:rsidR="000847FC" w:rsidRPr="00A47E16">
              <w:rPr>
                <w:rStyle w:val="Hyperlink"/>
                <w:rFonts w:ascii="Times New Roman" w:hAnsi="Times New Roman" w:cs="Times New Roman"/>
                <w:noProof w:val="0"/>
                <w:szCs w:val="24"/>
                <w:lang w:val="bg-BG"/>
              </w:rPr>
              <w:t>ОВ 3.5 При отчетени икономии, кои са потенциално най-подходящите инвестиции и бенефициенти, към които да се насочи ресурс, с оглед целите на ПОС, капацитета на бенефициентите и оставащото време за реализация?</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_Toc222135401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68</w:t>
            </w:r>
            <w:r w:rsidR="000847FC" w:rsidRPr="00A47E16">
              <w:rPr>
                <w:rFonts w:ascii="Times New Roman" w:hAnsi="Times New Roman" w:cs="Times New Roman"/>
                <w:noProof w:val="0"/>
                <w:webHidden/>
                <w:lang w:val="bg-BG"/>
              </w:rPr>
              <w:fldChar w:fldCharType="end"/>
            </w:r>
          </w:hyperlink>
        </w:p>
        <w:p w14:paraId="088807D4" w14:textId="5BB836E4"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2" w:history="1">
            <w:r w:rsidR="000847FC" w:rsidRPr="00A47E16">
              <w:rPr>
                <w:rStyle w:val="Hyperlink"/>
                <w:rFonts w:ascii="Times New Roman" w:hAnsi="Times New Roman" w:cs="Times New Roman"/>
                <w:noProof w:val="0"/>
                <w:szCs w:val="24"/>
                <w:lang w:val="bg-BG"/>
              </w:rPr>
              <w:t>ОВ 3.6 Какви са предимствата и недостатъците при двата основни вида бенефициенти във ВиК сектора - общини и ВиК оператори?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_Toc222135402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71</w:t>
            </w:r>
            <w:r w:rsidR="000847FC" w:rsidRPr="00A47E16">
              <w:rPr>
                <w:rFonts w:ascii="Times New Roman" w:hAnsi="Times New Roman" w:cs="Times New Roman"/>
                <w:noProof w:val="0"/>
                <w:webHidden/>
                <w:lang w:val="bg-BG"/>
              </w:rPr>
              <w:fldChar w:fldCharType="end"/>
            </w:r>
          </w:hyperlink>
        </w:p>
        <w:p w14:paraId="65A0F4BB" w14:textId="443EB191"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3" w:history="1">
            <w:r w:rsidR="000847FC" w:rsidRPr="00A47E16">
              <w:rPr>
                <w:rStyle w:val="Hyperlink"/>
                <w:rFonts w:ascii="Times New Roman" w:hAnsi="Times New Roman" w:cs="Times New Roman"/>
                <w:noProof w:val="0"/>
                <w:szCs w:val="24"/>
                <w:lang w:val="bg-BG"/>
              </w:rPr>
              <w:t>4.0</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Заключения и препоръки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_Toc222135403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73</w:t>
            </w:r>
            <w:r w:rsidR="000847FC" w:rsidRPr="00A47E16">
              <w:rPr>
                <w:rFonts w:ascii="Times New Roman" w:hAnsi="Times New Roman" w:cs="Times New Roman"/>
                <w:noProof w:val="0"/>
                <w:webHidden/>
                <w:lang w:val="bg-BG"/>
              </w:rPr>
              <w:fldChar w:fldCharType="end"/>
            </w:r>
          </w:hyperlink>
        </w:p>
        <w:p w14:paraId="6AD983EC" w14:textId="3D2BAE21"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4" w:history="1">
            <w:r w:rsidR="000847FC" w:rsidRPr="00A47E16">
              <w:rPr>
                <w:rStyle w:val="Hyperlink"/>
                <w:rFonts w:ascii="Times New Roman" w:hAnsi="Times New Roman" w:cs="Times New Roman"/>
                <w:noProof w:val="0"/>
                <w:szCs w:val="24"/>
                <w:lang w:val="bg-BG"/>
              </w:rPr>
              <w:t>4.1</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Заключения</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_Toc222135404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73</w:t>
            </w:r>
            <w:r w:rsidR="000847FC" w:rsidRPr="00A47E16">
              <w:rPr>
                <w:rFonts w:ascii="Times New Roman" w:hAnsi="Times New Roman" w:cs="Times New Roman"/>
                <w:noProof w:val="0"/>
                <w:webHidden/>
                <w:lang w:val="bg-BG"/>
              </w:rPr>
              <w:fldChar w:fldCharType="end"/>
            </w:r>
          </w:hyperlink>
        </w:p>
        <w:p w14:paraId="35A6D458" w14:textId="54AEE315"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5" w:history="1">
            <w:r w:rsidR="000847FC" w:rsidRPr="00A47E16">
              <w:rPr>
                <w:rStyle w:val="Hyperlink"/>
                <w:rFonts w:ascii="Times New Roman" w:hAnsi="Times New Roman" w:cs="Times New Roman"/>
                <w:noProof w:val="0"/>
                <w:szCs w:val="24"/>
                <w:lang w:val="bg-BG"/>
              </w:rPr>
              <w:t>4.2</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Препоръки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_Toc222135405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77</w:t>
            </w:r>
            <w:r w:rsidR="000847FC" w:rsidRPr="00A47E16">
              <w:rPr>
                <w:rFonts w:ascii="Times New Roman" w:hAnsi="Times New Roman" w:cs="Times New Roman"/>
                <w:noProof w:val="0"/>
                <w:webHidden/>
                <w:lang w:val="bg-BG"/>
              </w:rPr>
              <w:fldChar w:fldCharType="end"/>
            </w:r>
          </w:hyperlink>
        </w:p>
        <w:p w14:paraId="5C2D051D" w14:textId="136A9E90"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6" w:history="1">
            <w:r w:rsidR="000847FC" w:rsidRPr="00A47E16">
              <w:rPr>
                <w:rStyle w:val="Hyperlink"/>
                <w:rFonts w:ascii="Times New Roman" w:hAnsi="Times New Roman" w:cs="Times New Roman"/>
                <w:noProof w:val="0"/>
                <w:szCs w:val="24"/>
                <w:lang w:val="bg-BG"/>
              </w:rPr>
              <w:t>5.0</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Приложения</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_Toc222135406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83</w:t>
            </w:r>
            <w:r w:rsidR="000847FC" w:rsidRPr="00A47E16">
              <w:rPr>
                <w:rFonts w:ascii="Times New Roman" w:hAnsi="Times New Roman" w:cs="Times New Roman"/>
                <w:noProof w:val="0"/>
                <w:webHidden/>
                <w:lang w:val="bg-BG"/>
              </w:rPr>
              <w:fldChar w:fldCharType="end"/>
            </w:r>
          </w:hyperlink>
        </w:p>
        <w:p w14:paraId="462A1EDF" w14:textId="58905853"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7" w:history="1">
            <w:r w:rsidR="000847FC" w:rsidRPr="00A47E16">
              <w:rPr>
                <w:rStyle w:val="Hyperlink"/>
                <w:rFonts w:ascii="Times New Roman" w:hAnsi="Times New Roman" w:cs="Times New Roman"/>
                <w:noProof w:val="0"/>
                <w:szCs w:val="24"/>
                <w:lang w:val="bg-BG"/>
              </w:rPr>
              <w:t>5.1</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Описание на оценяваните интервенции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_Toc222135407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83</w:t>
            </w:r>
            <w:r w:rsidR="000847FC" w:rsidRPr="00A47E16">
              <w:rPr>
                <w:rFonts w:ascii="Times New Roman" w:hAnsi="Times New Roman" w:cs="Times New Roman"/>
                <w:noProof w:val="0"/>
                <w:webHidden/>
                <w:lang w:val="bg-BG"/>
              </w:rPr>
              <w:fldChar w:fldCharType="end"/>
            </w:r>
          </w:hyperlink>
        </w:p>
        <w:p w14:paraId="58EF3C15" w14:textId="4BF1E3D4"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08" w:history="1">
            <w:r w:rsidR="000847FC" w:rsidRPr="00A47E16">
              <w:rPr>
                <w:rStyle w:val="Hyperlink"/>
                <w:rFonts w:ascii="Times New Roman" w:hAnsi="Times New Roman" w:cs="Times New Roman"/>
                <w:noProof w:val="0"/>
                <w:szCs w:val="24"/>
                <w:lang w:val="bg-BG"/>
              </w:rPr>
              <w:t>5.2</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Проучване сред ВиК оператори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_Toc222135408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103</w:t>
            </w:r>
            <w:r w:rsidR="000847FC" w:rsidRPr="00A47E16">
              <w:rPr>
                <w:rFonts w:ascii="Times New Roman" w:hAnsi="Times New Roman" w:cs="Times New Roman"/>
                <w:noProof w:val="0"/>
                <w:webHidden/>
                <w:lang w:val="bg-BG"/>
              </w:rPr>
              <w:fldChar w:fldCharType="end"/>
            </w:r>
          </w:hyperlink>
        </w:p>
        <w:p w14:paraId="1911D5BC" w14:textId="2FCA193B" w:rsidR="000847FC" w:rsidRPr="00A47E16" w:rsidRDefault="005440AF" w:rsidP="00154BBE">
          <w:pPr>
            <w:pStyle w:val="TOC1"/>
            <w:rPr>
              <w:rFonts w:ascii="Times New Roman" w:eastAsiaTheme="minorEastAsia" w:hAnsi="Times New Roman" w:cs="Times New Roman"/>
              <w:noProof w:val="0"/>
              <w:color w:val="auto"/>
              <w:lang w:val="bg-BG"/>
            </w:rPr>
          </w:pPr>
          <w:hyperlink w:anchor="_Toc222135435" w:history="1">
            <w:r w:rsidR="000847FC" w:rsidRPr="00A47E16">
              <w:rPr>
                <w:rStyle w:val="Hyperlink"/>
                <w:rFonts w:ascii="Times New Roman" w:hAnsi="Times New Roman" w:cs="Times New Roman"/>
                <w:noProof w:val="0"/>
                <w:szCs w:val="24"/>
                <w:lang w:val="bg-BG"/>
              </w:rPr>
              <w:t>5.3</w:t>
            </w:r>
            <w:r w:rsidR="000847FC" w:rsidRPr="00A47E16">
              <w:rPr>
                <w:rFonts w:ascii="Times New Roman" w:eastAsiaTheme="minorEastAsia" w:hAnsi="Times New Roman" w:cs="Times New Roman"/>
                <w:noProof w:val="0"/>
                <w:color w:val="auto"/>
                <w:lang w:val="bg-BG"/>
              </w:rPr>
              <w:tab/>
            </w:r>
            <w:r w:rsidR="000847FC" w:rsidRPr="00A47E16">
              <w:rPr>
                <w:rStyle w:val="Hyperlink"/>
                <w:rFonts w:ascii="Times New Roman" w:hAnsi="Times New Roman" w:cs="Times New Roman"/>
                <w:noProof w:val="0"/>
                <w:szCs w:val="24"/>
                <w:lang w:val="bg-BG"/>
              </w:rPr>
              <w:t>Използвани източници</w:t>
            </w:r>
            <w:r w:rsidR="000847FC" w:rsidRPr="00A47E16">
              <w:rPr>
                <w:rFonts w:ascii="Times New Roman" w:hAnsi="Times New Roman" w:cs="Times New Roman"/>
                <w:noProof w:val="0"/>
                <w:webHidden/>
                <w:lang w:val="bg-BG"/>
              </w:rPr>
              <w:tab/>
            </w:r>
            <w:r w:rsidR="000847FC" w:rsidRPr="00A47E16">
              <w:rPr>
                <w:rFonts w:ascii="Times New Roman" w:hAnsi="Times New Roman" w:cs="Times New Roman"/>
                <w:noProof w:val="0"/>
                <w:webHidden/>
                <w:lang w:val="bg-BG"/>
              </w:rPr>
              <w:fldChar w:fldCharType="begin"/>
            </w:r>
            <w:r w:rsidR="000847FC" w:rsidRPr="00A47E16">
              <w:rPr>
                <w:rFonts w:ascii="Times New Roman" w:hAnsi="Times New Roman" w:cs="Times New Roman"/>
                <w:noProof w:val="0"/>
                <w:webHidden/>
                <w:lang w:val="bg-BG"/>
              </w:rPr>
              <w:instrText xml:space="preserve"> PAGEREF _Toc222135435 \h </w:instrText>
            </w:r>
            <w:r w:rsidR="000847FC" w:rsidRPr="00A47E16">
              <w:rPr>
                <w:rFonts w:ascii="Times New Roman" w:hAnsi="Times New Roman" w:cs="Times New Roman"/>
                <w:noProof w:val="0"/>
                <w:webHidden/>
                <w:lang w:val="bg-BG"/>
              </w:rPr>
            </w:r>
            <w:r w:rsidR="000847FC" w:rsidRPr="00A47E16">
              <w:rPr>
                <w:rFonts w:ascii="Times New Roman" w:hAnsi="Times New Roman" w:cs="Times New Roman"/>
                <w:noProof w:val="0"/>
                <w:webHidden/>
                <w:lang w:val="bg-BG"/>
              </w:rPr>
              <w:fldChar w:fldCharType="separate"/>
            </w:r>
            <w:r w:rsidR="00154BBE" w:rsidRPr="00A47E16">
              <w:rPr>
                <w:rFonts w:ascii="Times New Roman" w:hAnsi="Times New Roman" w:cs="Times New Roman"/>
                <w:noProof w:val="0"/>
                <w:webHidden/>
                <w:lang w:val="bg-BG"/>
              </w:rPr>
              <w:t>146</w:t>
            </w:r>
            <w:r w:rsidR="000847FC" w:rsidRPr="00A47E16">
              <w:rPr>
                <w:rFonts w:ascii="Times New Roman" w:hAnsi="Times New Roman" w:cs="Times New Roman"/>
                <w:noProof w:val="0"/>
                <w:webHidden/>
                <w:lang w:val="bg-BG"/>
              </w:rPr>
              <w:fldChar w:fldCharType="end"/>
            </w:r>
          </w:hyperlink>
        </w:p>
        <w:p w14:paraId="219CD3C7" w14:textId="12AF2D5E" w:rsidR="00EC4135" w:rsidRPr="00F8414E" w:rsidRDefault="0016466D" w:rsidP="00AA23FF">
          <w:pPr>
            <w:rPr>
              <w:rFonts w:ascii="Times New Roman" w:hAnsi="Times New Roman" w:cs="Times New Roman"/>
              <w:bCs/>
              <w:sz w:val="24"/>
              <w:szCs w:val="24"/>
              <w:lang w:val="bg-BG"/>
            </w:rPr>
          </w:pPr>
          <w:r w:rsidRPr="00F8414E">
            <w:rPr>
              <w:rFonts w:ascii="Times New Roman" w:hAnsi="Times New Roman" w:cs="Times New Roman"/>
              <w:b/>
              <w:color w:val="006EB8"/>
              <w:sz w:val="24"/>
              <w:szCs w:val="24"/>
              <w:lang w:val="bg-BG"/>
            </w:rPr>
            <w:fldChar w:fldCharType="end"/>
          </w:r>
        </w:p>
      </w:sdtContent>
    </w:sdt>
    <w:p w14:paraId="45C8FA25" w14:textId="701FE021" w:rsidR="00741C94" w:rsidRPr="00F8414E" w:rsidRDefault="00741C94" w:rsidP="008D3EEE">
      <w:pPr>
        <w:pStyle w:val="EcorysH5"/>
        <w:spacing w:after="240"/>
        <w:rPr>
          <w:lang w:val="bg-BG"/>
        </w:rPr>
      </w:pPr>
      <w:r w:rsidRPr="00F8414E">
        <w:rPr>
          <w:lang w:val="bg-BG"/>
        </w:rPr>
        <w:t>Списък на таблиците</w:t>
      </w:r>
    </w:p>
    <w:p w14:paraId="3A170DB3" w14:textId="3B2278F3" w:rsidR="000922E4" w:rsidRPr="000922E4" w:rsidRDefault="00741C94">
      <w:pPr>
        <w:pStyle w:val="TableofFigures"/>
        <w:tabs>
          <w:tab w:val="right" w:leader="dot" w:pos="8494"/>
        </w:tabs>
        <w:rPr>
          <w:rFonts w:ascii="Times New Roman" w:eastAsiaTheme="minorEastAsia" w:hAnsi="Times New Roman" w:cs="Times New Roman"/>
          <w:noProof/>
          <w:color w:val="auto"/>
          <w:sz w:val="24"/>
          <w:szCs w:val="24"/>
          <w:lang w:val="en-US"/>
        </w:rPr>
      </w:pPr>
      <w:r w:rsidRPr="000922E4">
        <w:rPr>
          <w:rFonts w:ascii="Times New Roman" w:hAnsi="Times New Roman" w:cs="Times New Roman"/>
          <w:sz w:val="24"/>
          <w:szCs w:val="24"/>
          <w:lang w:val="bg-BG"/>
        </w:rPr>
        <w:fldChar w:fldCharType="begin"/>
      </w:r>
      <w:r w:rsidRPr="000922E4">
        <w:rPr>
          <w:rFonts w:ascii="Times New Roman" w:hAnsi="Times New Roman" w:cs="Times New Roman"/>
          <w:sz w:val="24"/>
          <w:szCs w:val="24"/>
          <w:lang w:val="bg-BG"/>
        </w:rPr>
        <w:instrText xml:space="preserve"> TOC \h \z \c "Таблица" </w:instrText>
      </w:r>
      <w:r w:rsidRPr="000922E4">
        <w:rPr>
          <w:rFonts w:ascii="Times New Roman" w:hAnsi="Times New Roman" w:cs="Times New Roman"/>
          <w:sz w:val="24"/>
          <w:szCs w:val="24"/>
          <w:lang w:val="bg-BG"/>
        </w:rPr>
        <w:fldChar w:fldCharType="separate"/>
      </w:r>
      <w:hyperlink w:anchor="_Toc222749810" w:history="1">
        <w:r w:rsidR="000922E4" w:rsidRPr="000922E4">
          <w:rPr>
            <w:rStyle w:val="Hyperlink"/>
            <w:rFonts w:ascii="Times New Roman" w:hAnsi="Times New Roman" w:cs="Times New Roman"/>
            <w:noProof/>
            <w:sz w:val="24"/>
            <w:szCs w:val="24"/>
            <w:lang w:val="bg-BG"/>
          </w:rPr>
          <w:t>Таблица 1: Бюджет на ПОС по приоритети в евро</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_Toc222749810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9</w:t>
        </w:r>
        <w:r w:rsidR="000922E4" w:rsidRPr="000922E4">
          <w:rPr>
            <w:rFonts w:ascii="Times New Roman" w:hAnsi="Times New Roman" w:cs="Times New Roman"/>
            <w:noProof/>
            <w:webHidden/>
            <w:sz w:val="24"/>
            <w:szCs w:val="24"/>
          </w:rPr>
          <w:fldChar w:fldCharType="end"/>
        </w:r>
      </w:hyperlink>
    </w:p>
    <w:p w14:paraId="217557C8" w14:textId="6CA29EDA" w:rsidR="000922E4" w:rsidRPr="000922E4" w:rsidRDefault="005440AF">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811" w:history="1">
        <w:r w:rsidR="000922E4" w:rsidRPr="000922E4">
          <w:rPr>
            <w:rStyle w:val="Hyperlink"/>
            <w:rFonts w:ascii="Times New Roman" w:hAnsi="Times New Roman" w:cs="Times New Roman"/>
            <w:noProof/>
            <w:sz w:val="24"/>
            <w:szCs w:val="24"/>
            <w:lang w:val="bg-BG"/>
          </w:rPr>
          <w:t>Таблица 2: Договорени и реално изплатени средства по всяка от процедурите по Приоритет 1 „Води“ на ПОС в евро</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_Toc222749811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12</w:t>
        </w:r>
        <w:r w:rsidR="000922E4" w:rsidRPr="000922E4">
          <w:rPr>
            <w:rFonts w:ascii="Times New Roman" w:hAnsi="Times New Roman" w:cs="Times New Roman"/>
            <w:noProof/>
            <w:webHidden/>
            <w:sz w:val="24"/>
            <w:szCs w:val="24"/>
          </w:rPr>
          <w:fldChar w:fldCharType="end"/>
        </w:r>
      </w:hyperlink>
    </w:p>
    <w:p w14:paraId="2DB55FA3" w14:textId="2EA1F8E1" w:rsidR="000922E4" w:rsidRPr="000922E4" w:rsidRDefault="005440AF">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812" w:history="1">
        <w:r w:rsidR="000922E4" w:rsidRPr="000922E4">
          <w:rPr>
            <w:rStyle w:val="Hyperlink"/>
            <w:rFonts w:ascii="Times New Roman" w:hAnsi="Times New Roman" w:cs="Times New Roman"/>
            <w:noProof/>
            <w:sz w:val="24"/>
            <w:szCs w:val="24"/>
            <w:lang w:val="bg-BG"/>
          </w:rPr>
          <w:t>Таблица 3: Процедури по приоритет „Води“ – договори и бенефициенти към януари 2026 г.</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_Toc222749812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13</w:t>
        </w:r>
        <w:r w:rsidR="000922E4" w:rsidRPr="000922E4">
          <w:rPr>
            <w:rFonts w:ascii="Times New Roman" w:hAnsi="Times New Roman" w:cs="Times New Roman"/>
            <w:noProof/>
            <w:webHidden/>
            <w:sz w:val="24"/>
            <w:szCs w:val="24"/>
          </w:rPr>
          <w:fldChar w:fldCharType="end"/>
        </w:r>
      </w:hyperlink>
    </w:p>
    <w:p w14:paraId="2222AABC" w14:textId="26B1F622" w:rsidR="000922E4" w:rsidRPr="000922E4" w:rsidRDefault="005440AF">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813" w:history="1">
        <w:r w:rsidR="000922E4" w:rsidRPr="000922E4">
          <w:rPr>
            <w:rStyle w:val="Hyperlink"/>
            <w:rFonts w:ascii="Times New Roman" w:hAnsi="Times New Roman" w:cs="Times New Roman"/>
            <w:noProof/>
            <w:sz w:val="24"/>
            <w:szCs w:val="24"/>
            <w:lang w:val="bg-BG"/>
          </w:rPr>
          <w:t>Таблица 4: Финансово изпълнение на Приоритет 1 „Води“, млн. евро</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_Toc222749813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36</w:t>
        </w:r>
        <w:r w:rsidR="000922E4" w:rsidRPr="000922E4">
          <w:rPr>
            <w:rFonts w:ascii="Times New Roman" w:hAnsi="Times New Roman" w:cs="Times New Roman"/>
            <w:noProof/>
            <w:webHidden/>
            <w:sz w:val="24"/>
            <w:szCs w:val="24"/>
          </w:rPr>
          <w:fldChar w:fldCharType="end"/>
        </w:r>
      </w:hyperlink>
    </w:p>
    <w:p w14:paraId="26FCC2D1" w14:textId="0869239B" w:rsidR="000922E4" w:rsidRPr="000922E4" w:rsidRDefault="005440AF">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814" w:history="1">
        <w:r w:rsidR="000922E4" w:rsidRPr="000922E4">
          <w:rPr>
            <w:rStyle w:val="Hyperlink"/>
            <w:rFonts w:ascii="Times New Roman" w:hAnsi="Times New Roman" w:cs="Times New Roman"/>
            <w:noProof/>
            <w:sz w:val="24"/>
            <w:szCs w:val="24"/>
            <w:lang w:val="bg-BG"/>
          </w:rPr>
          <w:t>Таблица 5: Финансово изпълнение на процедурите по Приоритет 1 „Води“, млн. евро</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_Toc222749814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37</w:t>
        </w:r>
        <w:r w:rsidR="000922E4" w:rsidRPr="000922E4">
          <w:rPr>
            <w:rFonts w:ascii="Times New Roman" w:hAnsi="Times New Roman" w:cs="Times New Roman"/>
            <w:noProof/>
            <w:webHidden/>
            <w:sz w:val="24"/>
            <w:szCs w:val="24"/>
          </w:rPr>
          <w:fldChar w:fldCharType="end"/>
        </w:r>
      </w:hyperlink>
    </w:p>
    <w:p w14:paraId="49CAA192" w14:textId="021DCEFC" w:rsidR="000922E4" w:rsidRPr="000922E4" w:rsidRDefault="005440AF">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815" w:history="1">
        <w:r w:rsidR="000922E4" w:rsidRPr="000922E4">
          <w:rPr>
            <w:rStyle w:val="Hyperlink"/>
            <w:rFonts w:ascii="Times New Roman" w:hAnsi="Times New Roman" w:cs="Times New Roman"/>
            <w:noProof/>
            <w:sz w:val="24"/>
            <w:szCs w:val="24"/>
            <w:lang w:val="bg-BG"/>
          </w:rPr>
          <w:t>Таблица 6: Изпълнение на проектите по процедура BG16FFPR002-1.001 „Втора фаза на ВиК проекти, чието изпълнение е започнало през периода 2014-2020 г.“</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_Toc222749815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39</w:t>
        </w:r>
        <w:r w:rsidR="000922E4" w:rsidRPr="000922E4">
          <w:rPr>
            <w:rFonts w:ascii="Times New Roman" w:hAnsi="Times New Roman" w:cs="Times New Roman"/>
            <w:noProof/>
            <w:webHidden/>
            <w:sz w:val="24"/>
            <w:szCs w:val="24"/>
          </w:rPr>
          <w:fldChar w:fldCharType="end"/>
        </w:r>
      </w:hyperlink>
    </w:p>
    <w:p w14:paraId="7DA5291D" w14:textId="5FD846F2" w:rsidR="000922E4" w:rsidRPr="000922E4" w:rsidRDefault="005440AF">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816" w:history="1">
        <w:r w:rsidR="000922E4" w:rsidRPr="000922E4">
          <w:rPr>
            <w:rStyle w:val="Hyperlink"/>
            <w:rFonts w:ascii="Times New Roman" w:hAnsi="Times New Roman" w:cs="Times New Roman"/>
            <w:noProof/>
            <w:sz w:val="24"/>
            <w:szCs w:val="24"/>
            <w:lang w:val="bg-BG"/>
          </w:rPr>
          <w:t>Таблица 7: Изпълнение на проектите по процедура BG16FFPR002-1.002 „Изграждане на ВиК инфраструктура за 7 ВиК оператора“</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_Toc222749816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40</w:t>
        </w:r>
        <w:r w:rsidR="000922E4" w:rsidRPr="000922E4">
          <w:rPr>
            <w:rFonts w:ascii="Times New Roman" w:hAnsi="Times New Roman" w:cs="Times New Roman"/>
            <w:noProof/>
            <w:webHidden/>
            <w:sz w:val="24"/>
            <w:szCs w:val="24"/>
          </w:rPr>
          <w:fldChar w:fldCharType="end"/>
        </w:r>
      </w:hyperlink>
    </w:p>
    <w:p w14:paraId="44273DE3" w14:textId="11CB0B65" w:rsidR="000922E4" w:rsidRPr="000922E4" w:rsidRDefault="005440AF">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817" w:history="1">
        <w:r w:rsidR="000922E4" w:rsidRPr="000922E4">
          <w:rPr>
            <w:rStyle w:val="Hyperlink"/>
            <w:rFonts w:ascii="Times New Roman" w:hAnsi="Times New Roman" w:cs="Times New Roman"/>
            <w:noProof/>
            <w:sz w:val="24"/>
            <w:szCs w:val="24"/>
            <w:lang w:val="bg-BG"/>
          </w:rPr>
          <w:t>Таблица 8: Основни елементи на предложеното изменение</w:t>
        </w:r>
        <w:r w:rsidR="000922E4" w:rsidRPr="000922E4">
          <w:rPr>
            <w:rFonts w:ascii="Times New Roman" w:hAnsi="Times New Roman" w:cs="Times New Roman"/>
            <w:noProof/>
            <w:webHidden/>
            <w:sz w:val="24"/>
            <w:szCs w:val="24"/>
          </w:rPr>
          <w:tab/>
        </w:r>
        <w:r w:rsidR="000922E4" w:rsidRPr="000922E4">
          <w:rPr>
            <w:rFonts w:ascii="Times New Roman" w:hAnsi="Times New Roman" w:cs="Times New Roman"/>
            <w:noProof/>
            <w:webHidden/>
            <w:sz w:val="24"/>
            <w:szCs w:val="24"/>
          </w:rPr>
          <w:fldChar w:fldCharType="begin"/>
        </w:r>
        <w:r w:rsidR="000922E4" w:rsidRPr="000922E4">
          <w:rPr>
            <w:rFonts w:ascii="Times New Roman" w:hAnsi="Times New Roman" w:cs="Times New Roman"/>
            <w:noProof/>
            <w:webHidden/>
            <w:sz w:val="24"/>
            <w:szCs w:val="24"/>
          </w:rPr>
          <w:instrText xml:space="preserve"> PAGEREF _Toc222749817 \h </w:instrText>
        </w:r>
        <w:r w:rsidR="000922E4" w:rsidRPr="000922E4">
          <w:rPr>
            <w:rFonts w:ascii="Times New Roman" w:hAnsi="Times New Roman" w:cs="Times New Roman"/>
            <w:noProof/>
            <w:webHidden/>
            <w:sz w:val="24"/>
            <w:szCs w:val="24"/>
          </w:rPr>
        </w:r>
        <w:r w:rsidR="000922E4" w:rsidRPr="000922E4">
          <w:rPr>
            <w:rFonts w:ascii="Times New Roman" w:hAnsi="Times New Roman" w:cs="Times New Roman"/>
            <w:noProof/>
            <w:webHidden/>
            <w:sz w:val="24"/>
            <w:szCs w:val="24"/>
          </w:rPr>
          <w:fldChar w:fldCharType="separate"/>
        </w:r>
        <w:r w:rsidR="000922E4" w:rsidRPr="000922E4">
          <w:rPr>
            <w:rFonts w:ascii="Times New Roman" w:hAnsi="Times New Roman" w:cs="Times New Roman"/>
            <w:noProof/>
            <w:webHidden/>
            <w:sz w:val="24"/>
            <w:szCs w:val="24"/>
          </w:rPr>
          <w:t>62</w:t>
        </w:r>
        <w:r w:rsidR="000922E4" w:rsidRPr="000922E4">
          <w:rPr>
            <w:rFonts w:ascii="Times New Roman" w:hAnsi="Times New Roman" w:cs="Times New Roman"/>
            <w:noProof/>
            <w:webHidden/>
            <w:sz w:val="24"/>
            <w:szCs w:val="24"/>
          </w:rPr>
          <w:fldChar w:fldCharType="end"/>
        </w:r>
      </w:hyperlink>
    </w:p>
    <w:p w14:paraId="4610397B" w14:textId="307E0D26" w:rsidR="000847FC" w:rsidRPr="00F8414E" w:rsidRDefault="00741C94" w:rsidP="000847FC">
      <w:pPr>
        <w:pStyle w:val="EcorysH5"/>
        <w:spacing w:after="240"/>
        <w:rPr>
          <w:rFonts w:ascii="Times New Roman" w:hAnsi="Times New Roman" w:cs="Times New Roman"/>
          <w:lang w:val="bg-BG"/>
        </w:rPr>
      </w:pPr>
      <w:r w:rsidRPr="000922E4">
        <w:rPr>
          <w:rFonts w:ascii="Times New Roman" w:hAnsi="Times New Roman" w:cs="Times New Roman"/>
          <w:lang w:val="bg-BG"/>
        </w:rPr>
        <w:fldChar w:fldCharType="end"/>
      </w:r>
    </w:p>
    <w:p w14:paraId="6E57F9B0" w14:textId="70FBA980" w:rsidR="000847FC" w:rsidRPr="00F8414E" w:rsidRDefault="000847FC" w:rsidP="000847FC">
      <w:pPr>
        <w:pStyle w:val="EcorysH5"/>
        <w:spacing w:after="240"/>
        <w:rPr>
          <w:lang w:val="bg-BG"/>
        </w:rPr>
      </w:pPr>
      <w:r w:rsidRPr="00F8414E">
        <w:rPr>
          <w:lang w:val="bg-BG"/>
        </w:rPr>
        <w:t>Списък на фигурите</w:t>
      </w:r>
    </w:p>
    <w:p w14:paraId="565FFEEE" w14:textId="54EAEB9C" w:rsidR="000847FC" w:rsidRPr="00A47E16" w:rsidRDefault="000847FC">
      <w:pPr>
        <w:pStyle w:val="TableofFigures"/>
        <w:tabs>
          <w:tab w:val="right" w:leader="dot" w:pos="8494"/>
        </w:tabs>
        <w:rPr>
          <w:rFonts w:ascii="Times New Roman" w:eastAsiaTheme="minorEastAsia" w:hAnsi="Times New Roman" w:cs="Times New Roman"/>
          <w:color w:val="auto"/>
          <w:sz w:val="24"/>
          <w:szCs w:val="24"/>
          <w:lang w:val="bg-BG"/>
        </w:rPr>
      </w:pPr>
      <w:r w:rsidRPr="00F8414E">
        <w:rPr>
          <w:rFonts w:ascii="Times New Roman" w:hAnsi="Times New Roman" w:cs="Times New Roman"/>
          <w:sz w:val="24"/>
          <w:szCs w:val="24"/>
          <w:lang w:val="bg-BG"/>
        </w:rPr>
        <w:fldChar w:fldCharType="begin"/>
      </w:r>
      <w:r w:rsidRPr="00F8414E">
        <w:rPr>
          <w:rFonts w:ascii="Times New Roman" w:hAnsi="Times New Roman" w:cs="Times New Roman"/>
          <w:sz w:val="24"/>
          <w:szCs w:val="24"/>
          <w:lang w:val="bg-BG"/>
        </w:rPr>
        <w:instrText xml:space="preserve"> TOC \h \z \c "Фигура" </w:instrText>
      </w:r>
      <w:r w:rsidRPr="00F8414E">
        <w:rPr>
          <w:rFonts w:ascii="Times New Roman" w:hAnsi="Times New Roman" w:cs="Times New Roman"/>
          <w:sz w:val="24"/>
          <w:szCs w:val="24"/>
          <w:lang w:val="bg-BG"/>
        </w:rPr>
        <w:fldChar w:fldCharType="separate"/>
      </w:r>
      <w:hyperlink w:anchor="_Toc222135750" w:history="1">
        <w:r w:rsidRPr="00A47E16">
          <w:rPr>
            <w:rStyle w:val="Hyperlink"/>
            <w:rFonts w:ascii="Times New Roman" w:hAnsi="Times New Roman" w:cs="Times New Roman"/>
            <w:sz w:val="24"/>
            <w:szCs w:val="24"/>
            <w:lang w:val="bg-BG"/>
          </w:rPr>
          <w:t>Фигура 1: Енергийна ефективност за дейността по доставяне на вода на потребителите и за дейността по пречистване на отпадъчни води</w:t>
        </w:r>
        <w:r w:rsidRPr="00A47E16">
          <w:rPr>
            <w:rFonts w:ascii="Times New Roman" w:hAnsi="Times New Roman" w:cs="Times New Roman"/>
            <w:webHidden/>
            <w:sz w:val="24"/>
            <w:szCs w:val="24"/>
            <w:lang w:val="bg-BG"/>
          </w:rPr>
          <w:tab/>
        </w:r>
        <w:r w:rsidRPr="00A47E16">
          <w:rPr>
            <w:rFonts w:ascii="Times New Roman" w:hAnsi="Times New Roman" w:cs="Times New Roman"/>
            <w:webHidden/>
            <w:sz w:val="24"/>
            <w:szCs w:val="24"/>
            <w:lang w:val="bg-BG"/>
          </w:rPr>
          <w:fldChar w:fldCharType="begin"/>
        </w:r>
        <w:r w:rsidRPr="00A47E16">
          <w:rPr>
            <w:rFonts w:ascii="Times New Roman" w:hAnsi="Times New Roman" w:cs="Times New Roman"/>
            <w:webHidden/>
            <w:sz w:val="24"/>
            <w:szCs w:val="24"/>
            <w:lang w:val="bg-BG"/>
          </w:rPr>
          <w:instrText xml:space="preserve"> PAGEREF _Toc222135750 \h </w:instrText>
        </w:r>
        <w:r w:rsidRPr="00A47E16">
          <w:rPr>
            <w:rFonts w:ascii="Times New Roman" w:hAnsi="Times New Roman" w:cs="Times New Roman"/>
            <w:webHidden/>
            <w:sz w:val="24"/>
            <w:szCs w:val="24"/>
            <w:lang w:val="bg-BG"/>
          </w:rPr>
        </w:r>
        <w:r w:rsidRPr="00A47E16">
          <w:rPr>
            <w:rFonts w:ascii="Times New Roman" w:hAnsi="Times New Roman" w:cs="Times New Roman"/>
            <w:webHidden/>
            <w:sz w:val="24"/>
            <w:szCs w:val="24"/>
            <w:lang w:val="bg-BG"/>
          </w:rPr>
          <w:fldChar w:fldCharType="separate"/>
        </w:r>
        <w:r w:rsidRPr="00A47E16">
          <w:rPr>
            <w:rFonts w:ascii="Times New Roman" w:hAnsi="Times New Roman" w:cs="Times New Roman"/>
            <w:webHidden/>
            <w:sz w:val="24"/>
            <w:szCs w:val="24"/>
            <w:lang w:val="bg-BG"/>
          </w:rPr>
          <w:t>68</w:t>
        </w:r>
        <w:r w:rsidRPr="00A47E16">
          <w:rPr>
            <w:rFonts w:ascii="Times New Roman" w:hAnsi="Times New Roman" w:cs="Times New Roman"/>
            <w:webHidden/>
            <w:sz w:val="24"/>
            <w:szCs w:val="24"/>
            <w:lang w:val="bg-BG"/>
          </w:rPr>
          <w:fldChar w:fldCharType="end"/>
        </w:r>
      </w:hyperlink>
    </w:p>
    <w:p w14:paraId="3BC3DDB5" w14:textId="3D1A038C" w:rsidR="000847FC" w:rsidRPr="00A47E16" w:rsidRDefault="005440AF">
      <w:pPr>
        <w:pStyle w:val="TableofFigures"/>
        <w:tabs>
          <w:tab w:val="right" w:leader="dot" w:pos="8494"/>
        </w:tabs>
        <w:rPr>
          <w:rFonts w:ascii="Times New Roman" w:eastAsiaTheme="minorEastAsia" w:hAnsi="Times New Roman" w:cs="Times New Roman"/>
          <w:color w:val="auto"/>
          <w:sz w:val="24"/>
          <w:szCs w:val="24"/>
          <w:lang w:val="bg-BG"/>
        </w:rPr>
      </w:pPr>
      <w:hyperlink w:anchor="_Toc222135751" w:history="1">
        <w:r w:rsidR="000847FC" w:rsidRPr="00A47E16">
          <w:rPr>
            <w:rStyle w:val="Hyperlink"/>
            <w:rFonts w:ascii="Times New Roman" w:hAnsi="Times New Roman" w:cs="Times New Roman"/>
            <w:sz w:val="24"/>
            <w:szCs w:val="24"/>
            <w:lang w:val="bg-BG"/>
          </w:rPr>
          <w:t>Фигура 2: Произведена електроенергия от ВиК операторите по вид възобновяем енергиен източник</w:t>
        </w:r>
        <w:r w:rsidR="000847FC" w:rsidRPr="00A47E16">
          <w:rPr>
            <w:rFonts w:ascii="Times New Roman" w:hAnsi="Times New Roman" w:cs="Times New Roman"/>
            <w:webHidden/>
            <w:sz w:val="24"/>
            <w:szCs w:val="24"/>
            <w:lang w:val="bg-BG"/>
          </w:rPr>
          <w:tab/>
        </w:r>
        <w:r w:rsidR="000847FC" w:rsidRPr="00A47E16">
          <w:rPr>
            <w:rFonts w:ascii="Times New Roman" w:hAnsi="Times New Roman" w:cs="Times New Roman"/>
            <w:webHidden/>
            <w:sz w:val="24"/>
            <w:szCs w:val="24"/>
            <w:lang w:val="bg-BG"/>
          </w:rPr>
          <w:fldChar w:fldCharType="begin"/>
        </w:r>
        <w:r w:rsidR="000847FC" w:rsidRPr="00A47E16">
          <w:rPr>
            <w:rFonts w:ascii="Times New Roman" w:hAnsi="Times New Roman" w:cs="Times New Roman"/>
            <w:webHidden/>
            <w:sz w:val="24"/>
            <w:szCs w:val="24"/>
            <w:lang w:val="bg-BG"/>
          </w:rPr>
          <w:instrText xml:space="preserve"> PAGEREF _Toc222135751 \h </w:instrText>
        </w:r>
        <w:r w:rsidR="000847FC" w:rsidRPr="00A47E16">
          <w:rPr>
            <w:rFonts w:ascii="Times New Roman" w:hAnsi="Times New Roman" w:cs="Times New Roman"/>
            <w:webHidden/>
            <w:sz w:val="24"/>
            <w:szCs w:val="24"/>
            <w:lang w:val="bg-BG"/>
          </w:rPr>
        </w:r>
        <w:r w:rsidR="000847FC" w:rsidRPr="00A47E16">
          <w:rPr>
            <w:rFonts w:ascii="Times New Roman" w:hAnsi="Times New Roman" w:cs="Times New Roman"/>
            <w:webHidden/>
            <w:sz w:val="24"/>
            <w:szCs w:val="24"/>
            <w:lang w:val="bg-BG"/>
          </w:rPr>
          <w:fldChar w:fldCharType="separate"/>
        </w:r>
        <w:r w:rsidR="000847FC" w:rsidRPr="00A47E16">
          <w:rPr>
            <w:rFonts w:ascii="Times New Roman" w:hAnsi="Times New Roman" w:cs="Times New Roman"/>
            <w:webHidden/>
            <w:sz w:val="24"/>
            <w:szCs w:val="24"/>
            <w:lang w:val="bg-BG"/>
          </w:rPr>
          <w:t>69</w:t>
        </w:r>
        <w:r w:rsidR="000847FC" w:rsidRPr="00A47E16">
          <w:rPr>
            <w:rFonts w:ascii="Times New Roman" w:hAnsi="Times New Roman" w:cs="Times New Roman"/>
            <w:webHidden/>
            <w:sz w:val="24"/>
            <w:szCs w:val="24"/>
            <w:lang w:val="bg-BG"/>
          </w:rPr>
          <w:fldChar w:fldCharType="end"/>
        </w:r>
      </w:hyperlink>
    </w:p>
    <w:p w14:paraId="641D3C26" w14:textId="3CE7F570" w:rsidR="000847FC" w:rsidRPr="00A47E16" w:rsidRDefault="005440AF">
      <w:pPr>
        <w:pStyle w:val="TableofFigures"/>
        <w:tabs>
          <w:tab w:val="right" w:leader="dot" w:pos="8494"/>
        </w:tabs>
        <w:rPr>
          <w:rFonts w:ascii="Times New Roman" w:eastAsiaTheme="minorEastAsia" w:hAnsi="Times New Roman" w:cs="Times New Roman"/>
          <w:color w:val="auto"/>
          <w:sz w:val="24"/>
          <w:szCs w:val="24"/>
          <w:lang w:val="bg-BG"/>
        </w:rPr>
      </w:pPr>
      <w:hyperlink w:anchor="_Toc222135752" w:history="1">
        <w:r w:rsidR="000847FC" w:rsidRPr="00A47E16">
          <w:rPr>
            <w:rStyle w:val="Hyperlink"/>
            <w:rFonts w:ascii="Times New Roman" w:hAnsi="Times New Roman" w:cs="Times New Roman"/>
            <w:sz w:val="24"/>
            <w:szCs w:val="24"/>
            <w:lang w:val="bg-BG"/>
          </w:rPr>
          <w:t>Фигура 3: Оползотворяване на утайките от ПСОВ през 2024 г.</w:t>
        </w:r>
        <w:r w:rsidR="000847FC" w:rsidRPr="00A47E16">
          <w:rPr>
            <w:rFonts w:ascii="Times New Roman" w:hAnsi="Times New Roman" w:cs="Times New Roman"/>
            <w:webHidden/>
            <w:sz w:val="24"/>
            <w:szCs w:val="24"/>
            <w:lang w:val="bg-BG"/>
          </w:rPr>
          <w:tab/>
        </w:r>
        <w:r w:rsidR="000847FC" w:rsidRPr="00A47E16">
          <w:rPr>
            <w:rFonts w:ascii="Times New Roman" w:hAnsi="Times New Roman" w:cs="Times New Roman"/>
            <w:webHidden/>
            <w:sz w:val="24"/>
            <w:szCs w:val="24"/>
            <w:lang w:val="bg-BG"/>
          </w:rPr>
          <w:fldChar w:fldCharType="begin"/>
        </w:r>
        <w:r w:rsidR="000847FC" w:rsidRPr="00A47E16">
          <w:rPr>
            <w:rFonts w:ascii="Times New Roman" w:hAnsi="Times New Roman" w:cs="Times New Roman"/>
            <w:webHidden/>
            <w:sz w:val="24"/>
            <w:szCs w:val="24"/>
            <w:lang w:val="bg-BG"/>
          </w:rPr>
          <w:instrText xml:space="preserve"> PAGEREF _Toc222135752 \h </w:instrText>
        </w:r>
        <w:r w:rsidR="000847FC" w:rsidRPr="00A47E16">
          <w:rPr>
            <w:rFonts w:ascii="Times New Roman" w:hAnsi="Times New Roman" w:cs="Times New Roman"/>
            <w:webHidden/>
            <w:sz w:val="24"/>
            <w:szCs w:val="24"/>
            <w:lang w:val="bg-BG"/>
          </w:rPr>
        </w:r>
        <w:r w:rsidR="000847FC" w:rsidRPr="00A47E16">
          <w:rPr>
            <w:rFonts w:ascii="Times New Roman" w:hAnsi="Times New Roman" w:cs="Times New Roman"/>
            <w:webHidden/>
            <w:sz w:val="24"/>
            <w:szCs w:val="24"/>
            <w:lang w:val="bg-BG"/>
          </w:rPr>
          <w:fldChar w:fldCharType="separate"/>
        </w:r>
        <w:r w:rsidR="000847FC" w:rsidRPr="00A47E16">
          <w:rPr>
            <w:rFonts w:ascii="Times New Roman" w:hAnsi="Times New Roman" w:cs="Times New Roman"/>
            <w:webHidden/>
            <w:sz w:val="24"/>
            <w:szCs w:val="24"/>
            <w:lang w:val="bg-BG"/>
          </w:rPr>
          <w:t>71</w:t>
        </w:r>
        <w:r w:rsidR="000847FC" w:rsidRPr="00A47E16">
          <w:rPr>
            <w:rFonts w:ascii="Times New Roman" w:hAnsi="Times New Roman" w:cs="Times New Roman"/>
            <w:webHidden/>
            <w:sz w:val="24"/>
            <w:szCs w:val="24"/>
            <w:lang w:val="bg-BG"/>
          </w:rPr>
          <w:fldChar w:fldCharType="end"/>
        </w:r>
      </w:hyperlink>
    </w:p>
    <w:p w14:paraId="0E0281DE" w14:textId="50995E03" w:rsidR="000847FC" w:rsidRPr="00F8414E" w:rsidRDefault="000847FC" w:rsidP="00AA23FF">
      <w:pPr>
        <w:rPr>
          <w:lang w:val="bg-BG"/>
        </w:rPr>
      </w:pPr>
      <w:r w:rsidRPr="00F8414E">
        <w:rPr>
          <w:rFonts w:ascii="Times New Roman" w:hAnsi="Times New Roman" w:cs="Times New Roman"/>
          <w:sz w:val="24"/>
          <w:szCs w:val="24"/>
          <w:lang w:val="bg-BG"/>
        </w:rPr>
        <w:fldChar w:fldCharType="end"/>
      </w:r>
    </w:p>
    <w:p w14:paraId="263C7BF7" w14:textId="2317DB7C" w:rsidR="002829F2" w:rsidRPr="00F8414E" w:rsidRDefault="002829F2" w:rsidP="00EC4135">
      <w:pPr>
        <w:pStyle w:val="EcorysBody"/>
        <w:rPr>
          <w:rFonts w:ascii="Montserrat" w:hAnsi="Montserrat" w:cstheme="minorBidi"/>
          <w:color w:val="595959" w:themeColor="text1" w:themeTint="A6"/>
          <w:sz w:val="20"/>
          <w:szCs w:val="22"/>
          <w:lang w:val="bg-BG"/>
        </w:rPr>
      </w:pPr>
      <w:r w:rsidRPr="00F8414E">
        <w:rPr>
          <w:rFonts w:ascii="Montserrat" w:hAnsi="Montserrat" w:cstheme="minorBidi"/>
          <w:color w:val="595959" w:themeColor="text1" w:themeTint="A6"/>
          <w:sz w:val="20"/>
          <w:szCs w:val="22"/>
          <w:lang w:val="bg-BG"/>
        </w:rPr>
        <w:br w:type="page"/>
      </w:r>
    </w:p>
    <w:p w14:paraId="67806FA7" w14:textId="77777777" w:rsidR="00EE6577" w:rsidRPr="00F8414E" w:rsidRDefault="00EE6577" w:rsidP="00EE6577">
      <w:pPr>
        <w:pStyle w:val="EcorysH5"/>
        <w:spacing w:after="240"/>
        <w:rPr>
          <w:lang w:val="bg-BG"/>
        </w:rPr>
      </w:pPr>
      <w:r w:rsidRPr="00F8414E">
        <w:rPr>
          <w:lang w:val="bg-BG"/>
        </w:rPr>
        <w:lastRenderedPageBreak/>
        <w:t>Списък на използваните съкращения</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5954"/>
      </w:tblGrid>
      <w:tr w:rsidR="00F04383" w:rsidRPr="00A47E16" w14:paraId="0302C729" w14:textId="77777777" w:rsidTr="003606A8">
        <w:tc>
          <w:tcPr>
            <w:tcW w:w="2410" w:type="dxa"/>
          </w:tcPr>
          <w:p w14:paraId="21D49D9D" w14:textId="7F4F6702" w:rsidR="00F04383" w:rsidRPr="00F8414E" w:rsidRDefault="00F04383" w:rsidP="00F04383">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АОП</w:t>
            </w:r>
          </w:p>
        </w:tc>
        <w:tc>
          <w:tcPr>
            <w:tcW w:w="5954" w:type="dxa"/>
          </w:tcPr>
          <w:p w14:paraId="74AF454E" w14:textId="242FB562" w:rsidR="00F04383" w:rsidRPr="00F8414E" w:rsidRDefault="00F04383" w:rsidP="00F04383">
            <w:pPr>
              <w:pStyle w:val="EcorysBody"/>
              <w:rPr>
                <w:rFonts w:ascii="Times New Roman" w:hAnsi="Times New Roman" w:cs="Times New Roman"/>
                <w:sz w:val="20"/>
                <w:lang w:val="bg-BG"/>
              </w:rPr>
            </w:pPr>
            <w:r w:rsidRPr="00F8414E">
              <w:rPr>
                <w:rFonts w:ascii="Times New Roman" w:hAnsi="Times New Roman" w:cs="Times New Roman"/>
                <w:sz w:val="20"/>
                <w:lang w:val="bg-BG"/>
              </w:rPr>
              <w:t>Агенция по обществени поръчки</w:t>
            </w:r>
          </w:p>
        </w:tc>
      </w:tr>
      <w:tr w:rsidR="00F04383" w:rsidRPr="00A47E16" w14:paraId="361E117F" w14:textId="77777777" w:rsidTr="003606A8">
        <w:tc>
          <w:tcPr>
            <w:tcW w:w="2410" w:type="dxa"/>
          </w:tcPr>
          <w:p w14:paraId="35D2D702" w14:textId="36583F9E" w:rsidR="00F04383" w:rsidRPr="00F8414E" w:rsidRDefault="00F04383" w:rsidP="00F04383">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БВИКХ</w:t>
            </w:r>
          </w:p>
        </w:tc>
        <w:tc>
          <w:tcPr>
            <w:tcW w:w="5954" w:type="dxa"/>
          </w:tcPr>
          <w:p w14:paraId="748F3CD8" w14:textId="7FDF62A0" w:rsidR="00F04383" w:rsidRPr="00F8414E" w:rsidRDefault="00F04383" w:rsidP="00F04383">
            <w:pPr>
              <w:pStyle w:val="EcorysBody"/>
              <w:rPr>
                <w:rFonts w:ascii="Times New Roman" w:hAnsi="Times New Roman" w:cs="Times New Roman"/>
                <w:sz w:val="20"/>
                <w:lang w:val="bg-BG"/>
              </w:rPr>
            </w:pPr>
            <w:r w:rsidRPr="00F8414E">
              <w:rPr>
                <w:rFonts w:ascii="Times New Roman" w:hAnsi="Times New Roman" w:cs="Times New Roman"/>
                <w:sz w:val="20"/>
                <w:lang w:val="bg-BG"/>
              </w:rPr>
              <w:t>Български ВиК холдинг</w:t>
            </w:r>
          </w:p>
        </w:tc>
      </w:tr>
      <w:tr w:rsidR="00F04383" w:rsidRPr="00A47E16" w14:paraId="0C358CC3" w14:textId="77777777" w:rsidTr="003606A8">
        <w:tc>
          <w:tcPr>
            <w:tcW w:w="2410" w:type="dxa"/>
          </w:tcPr>
          <w:p w14:paraId="22CCB179" w14:textId="08E4751C" w:rsidR="00F04383" w:rsidRPr="00F8414E" w:rsidRDefault="00F04383" w:rsidP="00F04383">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БДЧР</w:t>
            </w:r>
          </w:p>
        </w:tc>
        <w:tc>
          <w:tcPr>
            <w:tcW w:w="5954" w:type="dxa"/>
          </w:tcPr>
          <w:p w14:paraId="21C135B1" w14:textId="1B96395B" w:rsidR="00F04383" w:rsidRPr="00F8414E" w:rsidRDefault="00F04383" w:rsidP="00F04383">
            <w:pPr>
              <w:pStyle w:val="EcorysBody"/>
              <w:rPr>
                <w:rFonts w:ascii="Times New Roman" w:hAnsi="Times New Roman" w:cs="Times New Roman"/>
                <w:sz w:val="20"/>
                <w:lang w:val="bg-BG"/>
              </w:rPr>
            </w:pPr>
            <w:r w:rsidRPr="00F8414E">
              <w:rPr>
                <w:rFonts w:ascii="Times New Roman" w:hAnsi="Times New Roman" w:cs="Times New Roman"/>
                <w:sz w:val="20"/>
                <w:lang w:val="bg-BG"/>
              </w:rPr>
              <w:t>Басейнова дирекция „Черноморски район"</w:t>
            </w:r>
          </w:p>
        </w:tc>
      </w:tr>
      <w:tr w:rsidR="00404499" w:rsidRPr="00A47E16" w14:paraId="1D14B792" w14:textId="77777777" w:rsidTr="003606A8">
        <w:tc>
          <w:tcPr>
            <w:tcW w:w="2410" w:type="dxa"/>
          </w:tcPr>
          <w:p w14:paraId="3D4527F6" w14:textId="76148F9A"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БФП</w:t>
            </w:r>
          </w:p>
        </w:tc>
        <w:tc>
          <w:tcPr>
            <w:tcW w:w="5954" w:type="dxa"/>
          </w:tcPr>
          <w:p w14:paraId="211AD2C6" w14:textId="0DD5F099"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Безвъзмездна финансова помощ</w:t>
            </w:r>
          </w:p>
        </w:tc>
      </w:tr>
      <w:tr w:rsidR="00404499" w:rsidRPr="00A47E16" w14:paraId="36DACF2B" w14:textId="77777777" w:rsidTr="003606A8">
        <w:tc>
          <w:tcPr>
            <w:tcW w:w="2410" w:type="dxa"/>
          </w:tcPr>
          <w:p w14:paraId="0286C76D" w14:textId="0F57B82E"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ВАС</w:t>
            </w:r>
          </w:p>
        </w:tc>
        <w:tc>
          <w:tcPr>
            <w:tcW w:w="5954" w:type="dxa"/>
          </w:tcPr>
          <w:p w14:paraId="079D4132" w14:textId="7F712344"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Върховен административен съд</w:t>
            </w:r>
          </w:p>
        </w:tc>
      </w:tr>
      <w:tr w:rsidR="00404499" w:rsidRPr="00A47E16" w14:paraId="50215E80" w14:textId="77777777" w:rsidTr="003606A8">
        <w:tc>
          <w:tcPr>
            <w:tcW w:w="2410" w:type="dxa"/>
          </w:tcPr>
          <w:p w14:paraId="1FEABBE4" w14:textId="215230B2"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ВиК</w:t>
            </w:r>
          </w:p>
        </w:tc>
        <w:tc>
          <w:tcPr>
            <w:tcW w:w="5954" w:type="dxa"/>
          </w:tcPr>
          <w:p w14:paraId="0B36CB49" w14:textId="6922D9E1"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Водопровод и канализация</w:t>
            </w:r>
          </w:p>
        </w:tc>
      </w:tr>
      <w:tr w:rsidR="00404499" w:rsidRPr="00A47E16" w14:paraId="24434CD8" w14:textId="77777777" w:rsidTr="003606A8">
        <w:tc>
          <w:tcPr>
            <w:tcW w:w="2410" w:type="dxa"/>
          </w:tcPr>
          <w:p w14:paraId="2173D174" w14:textId="790D75EF"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ВиКО</w:t>
            </w:r>
          </w:p>
        </w:tc>
        <w:tc>
          <w:tcPr>
            <w:tcW w:w="5954" w:type="dxa"/>
          </w:tcPr>
          <w:p w14:paraId="73371C3D" w14:textId="147252EE"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Оператори на водопровод и канализация</w:t>
            </w:r>
          </w:p>
        </w:tc>
      </w:tr>
      <w:tr w:rsidR="00404499" w:rsidRPr="00A47E16" w14:paraId="13AF44CC" w14:textId="77777777" w:rsidTr="003606A8">
        <w:tc>
          <w:tcPr>
            <w:tcW w:w="2410" w:type="dxa"/>
          </w:tcPr>
          <w:p w14:paraId="79D9822B" w14:textId="65FA0578"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ГИС</w:t>
            </w:r>
          </w:p>
        </w:tc>
        <w:tc>
          <w:tcPr>
            <w:tcW w:w="5954" w:type="dxa"/>
          </w:tcPr>
          <w:p w14:paraId="2863B1F8" w14:textId="4514D8A8"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Географска информационна система</w:t>
            </w:r>
          </w:p>
        </w:tc>
      </w:tr>
      <w:tr w:rsidR="00404499" w:rsidRPr="00A47E16" w14:paraId="2B34F9B2" w14:textId="77777777" w:rsidTr="003606A8">
        <w:tc>
          <w:tcPr>
            <w:tcW w:w="2410" w:type="dxa"/>
          </w:tcPr>
          <w:p w14:paraId="111C4972" w14:textId="7F78B635"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ДНСК</w:t>
            </w:r>
          </w:p>
        </w:tc>
        <w:tc>
          <w:tcPr>
            <w:tcW w:w="5954" w:type="dxa"/>
          </w:tcPr>
          <w:p w14:paraId="053A5E01" w14:textId="0B2A2843"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Държавна агенция за национално строително контрол</w:t>
            </w:r>
          </w:p>
        </w:tc>
      </w:tr>
      <w:tr w:rsidR="00404499" w:rsidRPr="00A47E16" w14:paraId="3D7B7592" w14:textId="77777777" w:rsidTr="003606A8">
        <w:tc>
          <w:tcPr>
            <w:tcW w:w="2410" w:type="dxa"/>
          </w:tcPr>
          <w:p w14:paraId="71FC2080" w14:textId="5E77639C"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ЕИБ</w:t>
            </w:r>
          </w:p>
        </w:tc>
        <w:tc>
          <w:tcPr>
            <w:tcW w:w="5954" w:type="dxa"/>
          </w:tcPr>
          <w:p w14:paraId="7077C2DC" w14:textId="24E92C12"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Европейска инвестиционна банка</w:t>
            </w:r>
          </w:p>
        </w:tc>
      </w:tr>
      <w:tr w:rsidR="00404499" w:rsidRPr="00A47E16" w14:paraId="6D531293" w14:textId="77777777" w:rsidTr="003606A8">
        <w:tc>
          <w:tcPr>
            <w:tcW w:w="2410" w:type="dxa"/>
          </w:tcPr>
          <w:p w14:paraId="3ED6F22D" w14:textId="147928D7"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ЕЖ (екв. ж.) </w:t>
            </w:r>
          </w:p>
        </w:tc>
        <w:tc>
          <w:tcPr>
            <w:tcW w:w="5954" w:type="dxa"/>
          </w:tcPr>
          <w:p w14:paraId="571575BF" w14:textId="53243316"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Еквивалент жители</w:t>
            </w:r>
          </w:p>
        </w:tc>
      </w:tr>
      <w:tr w:rsidR="00404499" w:rsidRPr="00A47E16" w14:paraId="0216EE62" w14:textId="77777777" w:rsidTr="003606A8">
        <w:tc>
          <w:tcPr>
            <w:tcW w:w="2410" w:type="dxa"/>
          </w:tcPr>
          <w:p w14:paraId="6CA45253" w14:textId="6A222289"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ЕК</w:t>
            </w:r>
          </w:p>
        </w:tc>
        <w:tc>
          <w:tcPr>
            <w:tcW w:w="5954" w:type="dxa"/>
          </w:tcPr>
          <w:p w14:paraId="76F7236C" w14:textId="19167580"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Европейска комисия</w:t>
            </w:r>
          </w:p>
        </w:tc>
      </w:tr>
      <w:tr w:rsidR="00404499" w:rsidRPr="00A47E16" w14:paraId="75E690B8" w14:textId="77777777" w:rsidTr="003606A8">
        <w:tc>
          <w:tcPr>
            <w:tcW w:w="2410" w:type="dxa"/>
          </w:tcPr>
          <w:p w14:paraId="508BD0C7" w14:textId="28767CEA"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ЕС</w:t>
            </w:r>
          </w:p>
        </w:tc>
        <w:tc>
          <w:tcPr>
            <w:tcW w:w="5954" w:type="dxa"/>
          </w:tcPr>
          <w:p w14:paraId="1ED53F35" w14:textId="0AB7AA24"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Европейски съюз</w:t>
            </w:r>
          </w:p>
        </w:tc>
      </w:tr>
      <w:tr w:rsidR="00404499" w:rsidRPr="00A47E16" w14:paraId="1A64538F" w14:textId="77777777" w:rsidTr="003606A8">
        <w:tc>
          <w:tcPr>
            <w:tcW w:w="2410" w:type="dxa"/>
          </w:tcPr>
          <w:p w14:paraId="65F2CB86" w14:textId="58F1C47A"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ЕФРР</w:t>
            </w:r>
          </w:p>
        </w:tc>
        <w:tc>
          <w:tcPr>
            <w:tcW w:w="5954" w:type="dxa"/>
          </w:tcPr>
          <w:p w14:paraId="2E76B0AB" w14:textId="51D7E66A"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Европейски фонд за регионално развитие</w:t>
            </w:r>
          </w:p>
        </w:tc>
      </w:tr>
      <w:tr w:rsidR="00404499" w:rsidRPr="00A47E16" w14:paraId="04EA0C71" w14:textId="77777777" w:rsidTr="003606A8">
        <w:tc>
          <w:tcPr>
            <w:tcW w:w="2410" w:type="dxa"/>
          </w:tcPr>
          <w:p w14:paraId="126F43B6" w14:textId="01F8E711"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ЕФСУ</w:t>
            </w:r>
          </w:p>
        </w:tc>
        <w:tc>
          <w:tcPr>
            <w:tcW w:w="5954" w:type="dxa"/>
          </w:tcPr>
          <w:p w14:paraId="51856114" w14:textId="47D1ABC9"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Европейски фондове при споделено управление</w:t>
            </w:r>
          </w:p>
        </w:tc>
      </w:tr>
      <w:tr w:rsidR="00404499" w:rsidRPr="00A47E16" w14:paraId="45749272" w14:textId="77777777" w:rsidTr="003606A8">
        <w:tc>
          <w:tcPr>
            <w:tcW w:w="2410" w:type="dxa"/>
          </w:tcPr>
          <w:p w14:paraId="400A523C" w14:textId="49BCB752"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ЗВ </w:t>
            </w:r>
          </w:p>
        </w:tc>
        <w:tc>
          <w:tcPr>
            <w:tcW w:w="5954" w:type="dxa"/>
          </w:tcPr>
          <w:p w14:paraId="6701A71B" w14:textId="3E52EE58"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Закон за водите</w:t>
            </w:r>
          </w:p>
        </w:tc>
      </w:tr>
      <w:tr w:rsidR="00404499" w:rsidRPr="00A47E16" w14:paraId="6648AE8C" w14:textId="77777777" w:rsidTr="003606A8">
        <w:tc>
          <w:tcPr>
            <w:tcW w:w="2410" w:type="dxa"/>
          </w:tcPr>
          <w:p w14:paraId="533AE93D" w14:textId="59545B3E"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ЗОП</w:t>
            </w:r>
          </w:p>
        </w:tc>
        <w:tc>
          <w:tcPr>
            <w:tcW w:w="5954" w:type="dxa"/>
          </w:tcPr>
          <w:p w14:paraId="1612B223" w14:textId="433FAF67"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Закон за обществените поръчки</w:t>
            </w:r>
          </w:p>
        </w:tc>
      </w:tr>
      <w:tr w:rsidR="00404499" w:rsidRPr="00A47E16" w14:paraId="200DF070" w14:textId="77777777" w:rsidTr="003606A8">
        <w:tc>
          <w:tcPr>
            <w:tcW w:w="2410" w:type="dxa"/>
          </w:tcPr>
          <w:p w14:paraId="12A667DD" w14:textId="5B62B889"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ЗУСЕФСУ</w:t>
            </w:r>
          </w:p>
        </w:tc>
        <w:tc>
          <w:tcPr>
            <w:tcW w:w="5954" w:type="dxa"/>
          </w:tcPr>
          <w:p w14:paraId="14EB4049" w14:textId="7B0F75EC"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Закон за управление на средствата от Европейските фондове при споделено управление</w:t>
            </w:r>
          </w:p>
        </w:tc>
      </w:tr>
      <w:tr w:rsidR="00404499" w:rsidRPr="00A47E16" w14:paraId="01E283E4" w14:textId="77777777" w:rsidTr="003606A8">
        <w:tc>
          <w:tcPr>
            <w:tcW w:w="2410" w:type="dxa"/>
          </w:tcPr>
          <w:p w14:paraId="002C5A77" w14:textId="6687CDB4"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ЗУТ </w:t>
            </w:r>
          </w:p>
        </w:tc>
        <w:tc>
          <w:tcPr>
            <w:tcW w:w="5954" w:type="dxa"/>
          </w:tcPr>
          <w:p w14:paraId="409727E6" w14:textId="32279942"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Закон за устройство на територията</w:t>
            </w:r>
          </w:p>
        </w:tc>
      </w:tr>
      <w:tr w:rsidR="00404499" w:rsidRPr="00A47E16" w14:paraId="6A9564A7" w14:textId="77777777" w:rsidTr="003606A8">
        <w:tc>
          <w:tcPr>
            <w:tcW w:w="2410" w:type="dxa"/>
          </w:tcPr>
          <w:p w14:paraId="4DA97F4C" w14:textId="7CFE561C"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ИГРП</w:t>
            </w:r>
          </w:p>
        </w:tc>
        <w:tc>
          <w:tcPr>
            <w:tcW w:w="5954" w:type="dxa"/>
          </w:tcPr>
          <w:p w14:paraId="7A85658A" w14:textId="781315E6"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Индикативна годишна работна програма</w:t>
            </w:r>
          </w:p>
        </w:tc>
      </w:tr>
      <w:tr w:rsidR="00404499" w:rsidRPr="00A47E16" w14:paraId="68A95FF0" w14:textId="77777777" w:rsidTr="003606A8">
        <w:tc>
          <w:tcPr>
            <w:tcW w:w="2410" w:type="dxa"/>
          </w:tcPr>
          <w:p w14:paraId="3E3B640B" w14:textId="7C6E8CF8"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ИСУН</w:t>
            </w:r>
          </w:p>
        </w:tc>
        <w:tc>
          <w:tcPr>
            <w:tcW w:w="5954" w:type="dxa"/>
          </w:tcPr>
          <w:p w14:paraId="0779D9E8" w14:textId="6420A7FA"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Информационна система за управление и наблюдение</w:t>
            </w:r>
          </w:p>
        </w:tc>
      </w:tr>
      <w:tr w:rsidR="00404499" w:rsidRPr="00A47E16" w14:paraId="5E367462" w14:textId="77777777" w:rsidTr="003606A8">
        <w:tc>
          <w:tcPr>
            <w:tcW w:w="2410" w:type="dxa"/>
          </w:tcPr>
          <w:p w14:paraId="0F2C2B6D" w14:textId="19386AE8"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ИТИ </w:t>
            </w:r>
          </w:p>
        </w:tc>
        <w:tc>
          <w:tcPr>
            <w:tcW w:w="5954" w:type="dxa"/>
          </w:tcPr>
          <w:p w14:paraId="2C8AA707" w14:textId="10A27D5B"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Индекс за течове в инфраструктурата</w:t>
            </w:r>
          </w:p>
        </w:tc>
      </w:tr>
      <w:tr w:rsidR="00404499" w:rsidRPr="00A47E16" w14:paraId="47EF2D0B" w14:textId="77777777" w:rsidTr="003606A8">
        <w:tc>
          <w:tcPr>
            <w:tcW w:w="2410" w:type="dxa"/>
          </w:tcPr>
          <w:p w14:paraId="227DBF87" w14:textId="238AAE85"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КЗК</w:t>
            </w:r>
          </w:p>
        </w:tc>
        <w:tc>
          <w:tcPr>
            <w:tcW w:w="5954" w:type="dxa"/>
          </w:tcPr>
          <w:p w14:paraId="4D296407" w14:textId="68DAB6CE"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Комисия за защита на конкуренцията</w:t>
            </w:r>
          </w:p>
        </w:tc>
      </w:tr>
      <w:tr w:rsidR="00404499" w:rsidRPr="00A47E16" w14:paraId="735452CE" w14:textId="77777777" w:rsidTr="003606A8">
        <w:tc>
          <w:tcPr>
            <w:tcW w:w="2410" w:type="dxa"/>
          </w:tcPr>
          <w:p w14:paraId="11B192FE" w14:textId="73CFBCE4"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КН </w:t>
            </w:r>
          </w:p>
        </w:tc>
        <w:tc>
          <w:tcPr>
            <w:tcW w:w="5954" w:type="dxa"/>
          </w:tcPr>
          <w:p w14:paraId="6460DEE8" w14:textId="25FA5EB7"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Комитет за наблюдение</w:t>
            </w:r>
          </w:p>
        </w:tc>
      </w:tr>
      <w:tr w:rsidR="00404499" w:rsidRPr="00A47E16" w14:paraId="60E8570F" w14:textId="77777777" w:rsidTr="003606A8">
        <w:tc>
          <w:tcPr>
            <w:tcW w:w="2410" w:type="dxa"/>
          </w:tcPr>
          <w:p w14:paraId="661EBC28" w14:textId="3CF31181"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КПС</w:t>
            </w:r>
          </w:p>
        </w:tc>
        <w:tc>
          <w:tcPr>
            <w:tcW w:w="5954" w:type="dxa"/>
          </w:tcPr>
          <w:p w14:paraId="44252AD0" w14:textId="3AA2E441"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Канализационна помпена станция</w:t>
            </w:r>
          </w:p>
        </w:tc>
      </w:tr>
      <w:tr w:rsidR="00404499" w:rsidRPr="00A47E16" w14:paraId="7C93EB18" w14:textId="77777777" w:rsidTr="003606A8">
        <w:tc>
          <w:tcPr>
            <w:tcW w:w="2410" w:type="dxa"/>
          </w:tcPr>
          <w:p w14:paraId="3FEFB0FD" w14:textId="6614F1DA"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КСС</w:t>
            </w:r>
          </w:p>
        </w:tc>
        <w:tc>
          <w:tcPr>
            <w:tcW w:w="5954" w:type="dxa"/>
          </w:tcPr>
          <w:p w14:paraId="6965AC67" w14:textId="4B2FD248"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Количествено-стойностна сметка</w:t>
            </w:r>
          </w:p>
        </w:tc>
      </w:tr>
      <w:tr w:rsidR="00404499" w:rsidRPr="00A47E16" w14:paraId="3C843AFD" w14:textId="77777777" w:rsidTr="003606A8">
        <w:tc>
          <w:tcPr>
            <w:tcW w:w="2410" w:type="dxa"/>
          </w:tcPr>
          <w:p w14:paraId="30459020" w14:textId="0E11CB5F"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КФ</w:t>
            </w:r>
          </w:p>
        </w:tc>
        <w:tc>
          <w:tcPr>
            <w:tcW w:w="5954" w:type="dxa"/>
          </w:tcPr>
          <w:p w14:paraId="77B6D7DD" w14:textId="6CF07096"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Кохезионен фонд</w:t>
            </w:r>
          </w:p>
        </w:tc>
      </w:tr>
      <w:tr w:rsidR="00404499" w:rsidRPr="00A47E16" w14:paraId="10ABB03E" w14:textId="77777777" w:rsidTr="003606A8">
        <w:tc>
          <w:tcPr>
            <w:tcW w:w="2410" w:type="dxa"/>
          </w:tcPr>
          <w:p w14:paraId="38579360" w14:textId="35663BD9"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МЗ</w:t>
            </w:r>
          </w:p>
        </w:tc>
        <w:tc>
          <w:tcPr>
            <w:tcW w:w="5954" w:type="dxa"/>
          </w:tcPr>
          <w:p w14:paraId="12BDA690" w14:textId="3C540C8D"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Министерство на здравеопазването</w:t>
            </w:r>
          </w:p>
        </w:tc>
      </w:tr>
      <w:tr w:rsidR="00404499" w:rsidRPr="00A47E16" w14:paraId="1B0943D8" w14:textId="77777777" w:rsidTr="003606A8">
        <w:tc>
          <w:tcPr>
            <w:tcW w:w="2410" w:type="dxa"/>
          </w:tcPr>
          <w:p w14:paraId="25390E6F" w14:textId="4E56BB0A"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lastRenderedPageBreak/>
              <w:t>МРРБ</w:t>
            </w:r>
          </w:p>
        </w:tc>
        <w:tc>
          <w:tcPr>
            <w:tcW w:w="5954" w:type="dxa"/>
          </w:tcPr>
          <w:p w14:paraId="18EB6EE0" w14:textId="24537EC0"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Министерство на регионалното развитие и благоустройството</w:t>
            </w:r>
          </w:p>
        </w:tc>
      </w:tr>
      <w:tr w:rsidR="00404499" w:rsidRPr="00A47E16" w14:paraId="249AE96D" w14:textId="77777777" w:rsidTr="003606A8">
        <w:tc>
          <w:tcPr>
            <w:tcW w:w="2410" w:type="dxa"/>
          </w:tcPr>
          <w:p w14:paraId="06665EE3" w14:textId="6DD07383"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МОСВ</w:t>
            </w:r>
          </w:p>
        </w:tc>
        <w:tc>
          <w:tcPr>
            <w:tcW w:w="5954" w:type="dxa"/>
          </w:tcPr>
          <w:p w14:paraId="2052D3FA" w14:textId="70EC63B2"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Министерство на околната среда и водите</w:t>
            </w:r>
          </w:p>
        </w:tc>
      </w:tr>
      <w:tr w:rsidR="00404499" w:rsidRPr="00A47E16" w14:paraId="5B4119C3" w14:textId="77777777" w:rsidTr="003606A8">
        <w:tc>
          <w:tcPr>
            <w:tcW w:w="2410" w:type="dxa"/>
          </w:tcPr>
          <w:p w14:paraId="4AF58C6C" w14:textId="5CE073BF"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МФ</w:t>
            </w:r>
          </w:p>
        </w:tc>
        <w:tc>
          <w:tcPr>
            <w:tcW w:w="5954" w:type="dxa"/>
          </w:tcPr>
          <w:p w14:paraId="4918E61F" w14:textId="7BD76ABE"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Министерство на финансите</w:t>
            </w:r>
          </w:p>
        </w:tc>
      </w:tr>
      <w:tr w:rsidR="00404499" w:rsidRPr="00A47E16" w14:paraId="7FADA0CE" w14:textId="77777777" w:rsidTr="003606A8">
        <w:tc>
          <w:tcPr>
            <w:tcW w:w="2410" w:type="dxa"/>
          </w:tcPr>
          <w:p w14:paraId="1E73FD3D" w14:textId="19C53877"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НРЦВКУ</w:t>
            </w:r>
          </w:p>
        </w:tc>
        <w:tc>
          <w:tcPr>
            <w:tcW w:w="5954" w:type="dxa"/>
          </w:tcPr>
          <w:p w14:paraId="62C6CCDA" w14:textId="3E13F9F5"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Наредба за регулиране на цените на водоснабдителните и канализационните услуги</w:t>
            </w:r>
          </w:p>
        </w:tc>
      </w:tr>
      <w:tr w:rsidR="00404499" w:rsidRPr="00A47E16" w14:paraId="188A2D25" w14:textId="77777777" w:rsidTr="003606A8">
        <w:tc>
          <w:tcPr>
            <w:tcW w:w="2410" w:type="dxa"/>
          </w:tcPr>
          <w:p w14:paraId="2F53D166" w14:textId="5C687564"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НСИ</w:t>
            </w:r>
          </w:p>
        </w:tc>
        <w:tc>
          <w:tcPr>
            <w:tcW w:w="5954" w:type="dxa"/>
          </w:tcPr>
          <w:p w14:paraId="3D950268" w14:textId="2E6C634F"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Национален статистически институт</w:t>
            </w:r>
          </w:p>
        </w:tc>
      </w:tr>
      <w:tr w:rsidR="00404499" w:rsidRPr="00A47E16" w14:paraId="36D32B6F" w14:textId="77777777" w:rsidTr="003606A8">
        <w:tc>
          <w:tcPr>
            <w:tcW w:w="2410" w:type="dxa"/>
          </w:tcPr>
          <w:p w14:paraId="205FA8DF" w14:textId="0F2A8958"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НСОРБ</w:t>
            </w:r>
          </w:p>
        </w:tc>
        <w:tc>
          <w:tcPr>
            <w:tcW w:w="5954" w:type="dxa"/>
          </w:tcPr>
          <w:p w14:paraId="10DE2F8F" w14:textId="6DE3BEEC"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Национално сдружение на общините в Република България</w:t>
            </w:r>
          </w:p>
        </w:tc>
      </w:tr>
      <w:tr w:rsidR="00404499" w:rsidRPr="00A47E16" w14:paraId="1C57B344" w14:textId="77777777" w:rsidTr="003606A8">
        <w:tc>
          <w:tcPr>
            <w:tcW w:w="2410" w:type="dxa"/>
          </w:tcPr>
          <w:p w14:paraId="7187EED1" w14:textId="5520484A"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НСУВРВ </w:t>
            </w:r>
          </w:p>
        </w:tc>
        <w:tc>
          <w:tcPr>
            <w:tcW w:w="5954" w:type="dxa"/>
          </w:tcPr>
          <w:p w14:paraId="06E1B7E0" w14:textId="52820FBB"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Национална система за управление на водите в реално време</w:t>
            </w:r>
          </w:p>
        </w:tc>
      </w:tr>
      <w:tr w:rsidR="00404499" w:rsidRPr="00A47E16" w14:paraId="7A892BCC" w14:textId="77777777" w:rsidTr="003606A8">
        <w:tc>
          <w:tcPr>
            <w:tcW w:w="2410" w:type="dxa"/>
          </w:tcPr>
          <w:p w14:paraId="66AC1872" w14:textId="62A25265"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ОПОС</w:t>
            </w:r>
          </w:p>
        </w:tc>
        <w:tc>
          <w:tcPr>
            <w:tcW w:w="5954" w:type="dxa"/>
          </w:tcPr>
          <w:p w14:paraId="7332AFA4" w14:textId="083FE840"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Оперативна програма „Околна среда" (2014-2020)</w:t>
            </w:r>
          </w:p>
        </w:tc>
      </w:tr>
      <w:tr w:rsidR="00404499" w:rsidRPr="00A47E16" w14:paraId="7968D158" w14:textId="77777777" w:rsidTr="003606A8">
        <w:tc>
          <w:tcPr>
            <w:tcW w:w="2410" w:type="dxa"/>
          </w:tcPr>
          <w:p w14:paraId="6D7011D5" w14:textId="16BDA6E2"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П1</w:t>
            </w:r>
          </w:p>
        </w:tc>
        <w:tc>
          <w:tcPr>
            <w:tcW w:w="5954" w:type="dxa"/>
          </w:tcPr>
          <w:p w14:paraId="7F68FAC2" w14:textId="04B7F875"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 xml:space="preserve"> Приоритет 1 „Води“</w:t>
            </w:r>
          </w:p>
        </w:tc>
      </w:tr>
      <w:tr w:rsidR="00404499" w:rsidRPr="00A47E16" w14:paraId="74708453" w14:textId="77777777" w:rsidTr="003606A8">
        <w:tc>
          <w:tcPr>
            <w:tcW w:w="2410" w:type="dxa"/>
          </w:tcPr>
          <w:p w14:paraId="43E12D16" w14:textId="7E383A59" w:rsidR="00404499" w:rsidRPr="00F8414E" w:rsidRDefault="00404499" w:rsidP="00404499">
            <w:pPr>
              <w:pStyle w:val="EcorysBody"/>
              <w:rPr>
                <w:rFonts w:ascii="Times New Roman" w:hAnsi="Times New Roman" w:cs="Times New Roman"/>
                <w:color w:val="006EB8" w:themeColor="accent1"/>
                <w:sz w:val="20"/>
                <w:lang w:val="bg-BG"/>
              </w:rPr>
            </w:pPr>
            <w:r w:rsidRPr="00F8414E">
              <w:rPr>
                <w:rFonts w:ascii="Times New Roman" w:hAnsi="Times New Roman" w:cs="Times New Roman"/>
                <w:b/>
                <w:bCs/>
                <w:color w:val="006EB8" w:themeColor="accent1"/>
                <w:sz w:val="20"/>
                <w:lang w:val="bg-BG"/>
              </w:rPr>
              <w:t>ПВУ</w:t>
            </w:r>
            <w:r w:rsidR="00F27B86" w:rsidRPr="00F8414E">
              <w:rPr>
                <w:rFonts w:ascii="Times New Roman" w:hAnsi="Times New Roman" w:cs="Times New Roman"/>
                <w:b/>
                <w:bCs/>
                <w:color w:val="006EB8" w:themeColor="accent1"/>
                <w:sz w:val="20"/>
                <w:lang w:val="bg-BG"/>
              </w:rPr>
              <w:t>/ НПВУ</w:t>
            </w:r>
          </w:p>
        </w:tc>
        <w:tc>
          <w:tcPr>
            <w:tcW w:w="5954" w:type="dxa"/>
          </w:tcPr>
          <w:p w14:paraId="308B8B6C" w14:textId="35AD98F8"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 xml:space="preserve">План за възстановяване и устойчивост </w:t>
            </w:r>
          </w:p>
        </w:tc>
      </w:tr>
      <w:tr w:rsidR="00404499" w:rsidRPr="00A47E16" w14:paraId="0D2A98FB" w14:textId="77777777" w:rsidTr="003606A8">
        <w:tc>
          <w:tcPr>
            <w:tcW w:w="2410" w:type="dxa"/>
          </w:tcPr>
          <w:p w14:paraId="4FAF9152" w14:textId="4F897F0B"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ПО</w:t>
            </w:r>
          </w:p>
        </w:tc>
        <w:tc>
          <w:tcPr>
            <w:tcW w:w="5954" w:type="dxa"/>
          </w:tcPr>
          <w:p w14:paraId="1D66D5F3" w14:textId="68DBA17C"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Приоритетна ос</w:t>
            </w:r>
          </w:p>
        </w:tc>
      </w:tr>
      <w:tr w:rsidR="00404499" w:rsidRPr="00A47E16" w14:paraId="7BC95C69" w14:textId="77777777" w:rsidTr="003606A8">
        <w:tc>
          <w:tcPr>
            <w:tcW w:w="2410" w:type="dxa"/>
          </w:tcPr>
          <w:p w14:paraId="30FA0249" w14:textId="66C682EF"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ПОС 2021- 2027 г.</w:t>
            </w:r>
          </w:p>
        </w:tc>
        <w:tc>
          <w:tcPr>
            <w:tcW w:w="5954" w:type="dxa"/>
          </w:tcPr>
          <w:p w14:paraId="023664E5" w14:textId="6899EF27"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Програма „Околна среда“ 2021-2027 г.</w:t>
            </w:r>
          </w:p>
        </w:tc>
      </w:tr>
      <w:tr w:rsidR="00404499" w:rsidRPr="00A47E16" w14:paraId="7A731A33" w14:textId="77777777" w:rsidTr="003606A8">
        <w:tc>
          <w:tcPr>
            <w:tcW w:w="2410" w:type="dxa"/>
          </w:tcPr>
          <w:p w14:paraId="12265308" w14:textId="03C3760F"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ПСПВ </w:t>
            </w:r>
          </w:p>
        </w:tc>
        <w:tc>
          <w:tcPr>
            <w:tcW w:w="5954" w:type="dxa"/>
          </w:tcPr>
          <w:p w14:paraId="634C1FF6" w14:textId="7C94D724"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Помпена станция за питейна вода</w:t>
            </w:r>
          </w:p>
        </w:tc>
      </w:tr>
      <w:tr w:rsidR="00404499" w:rsidRPr="00A47E16" w14:paraId="506074CA" w14:textId="77777777" w:rsidTr="003606A8">
        <w:tc>
          <w:tcPr>
            <w:tcW w:w="2410" w:type="dxa"/>
          </w:tcPr>
          <w:p w14:paraId="603E6263" w14:textId="45ABFE70"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ПСОВ</w:t>
            </w:r>
          </w:p>
        </w:tc>
        <w:tc>
          <w:tcPr>
            <w:tcW w:w="5954" w:type="dxa"/>
          </w:tcPr>
          <w:p w14:paraId="54515CC3" w14:textId="724CD977"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Пречиствателна станция за отпадни води</w:t>
            </w:r>
          </w:p>
        </w:tc>
      </w:tr>
      <w:tr w:rsidR="00404499" w:rsidRPr="00A47E16" w14:paraId="3E528987" w14:textId="77777777" w:rsidTr="003606A8">
        <w:tc>
          <w:tcPr>
            <w:tcW w:w="2410" w:type="dxa"/>
          </w:tcPr>
          <w:p w14:paraId="2717007A" w14:textId="750E7B08"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ПУДООС</w:t>
            </w:r>
          </w:p>
        </w:tc>
        <w:tc>
          <w:tcPr>
            <w:tcW w:w="5954" w:type="dxa"/>
          </w:tcPr>
          <w:p w14:paraId="387A13B3" w14:textId="4792E4F5"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Предприятие за управление на дейностите по опазване на околната среда</w:t>
            </w:r>
          </w:p>
        </w:tc>
      </w:tr>
      <w:tr w:rsidR="00404499" w:rsidRPr="00A47E16" w14:paraId="4D2782F4" w14:textId="77777777" w:rsidTr="003606A8">
        <w:tc>
          <w:tcPr>
            <w:tcW w:w="2410" w:type="dxa"/>
          </w:tcPr>
          <w:p w14:paraId="34989D3D" w14:textId="69665901" w:rsidR="00404499" w:rsidRPr="00F8414E" w:rsidRDefault="00404499"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ПУРБ</w:t>
            </w:r>
          </w:p>
        </w:tc>
        <w:tc>
          <w:tcPr>
            <w:tcW w:w="5954" w:type="dxa"/>
          </w:tcPr>
          <w:p w14:paraId="5DD4F0D2" w14:textId="16715894" w:rsidR="00404499" w:rsidRPr="00F8414E" w:rsidRDefault="00404499"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План за управление на речни басейни</w:t>
            </w:r>
          </w:p>
        </w:tc>
      </w:tr>
      <w:tr w:rsidR="00404499" w:rsidRPr="00A47E16" w14:paraId="4BF0CD0B" w14:textId="77777777" w:rsidTr="003606A8">
        <w:tc>
          <w:tcPr>
            <w:tcW w:w="2410" w:type="dxa"/>
          </w:tcPr>
          <w:p w14:paraId="4BFB96B8" w14:textId="1BA701FC" w:rsidR="00404499" w:rsidRPr="00F8414E" w:rsidRDefault="00AB5D80" w:rsidP="00404499">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РВ</w:t>
            </w:r>
          </w:p>
        </w:tc>
        <w:tc>
          <w:tcPr>
            <w:tcW w:w="5954" w:type="dxa"/>
          </w:tcPr>
          <w:p w14:paraId="0DD1FD58" w14:textId="47DBAF1E" w:rsidR="00404499" w:rsidRPr="00F8414E" w:rsidRDefault="00AB5D80" w:rsidP="00404499">
            <w:pPr>
              <w:pStyle w:val="EcorysBody"/>
              <w:rPr>
                <w:rFonts w:ascii="Times New Roman" w:hAnsi="Times New Roman" w:cs="Times New Roman"/>
                <w:sz w:val="20"/>
                <w:lang w:val="bg-BG"/>
              </w:rPr>
            </w:pPr>
            <w:r w:rsidRPr="00F8414E">
              <w:rPr>
                <w:rFonts w:ascii="Times New Roman" w:hAnsi="Times New Roman" w:cs="Times New Roman"/>
                <w:sz w:val="20"/>
                <w:lang w:val="bg-BG"/>
              </w:rPr>
              <w:t>Резервоар за вода</w:t>
            </w:r>
          </w:p>
        </w:tc>
      </w:tr>
      <w:tr w:rsidR="00AB5D80" w:rsidRPr="00A47E16" w14:paraId="5D153D49" w14:textId="77777777" w:rsidTr="003606A8">
        <w:tc>
          <w:tcPr>
            <w:tcW w:w="2410" w:type="dxa"/>
          </w:tcPr>
          <w:p w14:paraId="1C9F3342" w14:textId="7E36A83E"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РПИП</w:t>
            </w:r>
          </w:p>
        </w:tc>
        <w:tc>
          <w:tcPr>
            <w:tcW w:w="5954" w:type="dxa"/>
          </w:tcPr>
          <w:p w14:paraId="227E29C5" w14:textId="11E15C65"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Регионално прединвестиционно проучване</w:t>
            </w:r>
          </w:p>
        </w:tc>
      </w:tr>
      <w:tr w:rsidR="00AB5D80" w:rsidRPr="00A47E16" w14:paraId="4D6F0E5E" w14:textId="77777777" w:rsidTr="003606A8">
        <w:tc>
          <w:tcPr>
            <w:tcW w:w="2410" w:type="dxa"/>
          </w:tcPr>
          <w:p w14:paraId="12DD07BE" w14:textId="24D4E8C8"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СКО</w:t>
            </w:r>
          </w:p>
        </w:tc>
        <w:tc>
          <w:tcPr>
            <w:tcW w:w="5954" w:type="dxa"/>
          </w:tcPr>
          <w:p w14:paraId="447EBEEB" w14:textId="386AB86C"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Сградно канализационно отклонение</w:t>
            </w:r>
          </w:p>
        </w:tc>
      </w:tr>
      <w:tr w:rsidR="00AB5D80" w:rsidRPr="00A47E16" w14:paraId="47CFE7BA" w14:textId="77777777" w:rsidTr="003606A8">
        <w:tc>
          <w:tcPr>
            <w:tcW w:w="2410" w:type="dxa"/>
          </w:tcPr>
          <w:p w14:paraId="3887138D" w14:textId="53C7EB15"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СМР </w:t>
            </w:r>
          </w:p>
        </w:tc>
        <w:tc>
          <w:tcPr>
            <w:tcW w:w="5954" w:type="dxa"/>
          </w:tcPr>
          <w:p w14:paraId="3105D52D" w14:textId="0A0C5F0B"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Строително-монтажни работи</w:t>
            </w:r>
          </w:p>
        </w:tc>
      </w:tr>
      <w:tr w:rsidR="00AB5D80" w:rsidRPr="00A47E16" w14:paraId="5A059A4B" w14:textId="77777777" w:rsidTr="003606A8">
        <w:tc>
          <w:tcPr>
            <w:tcW w:w="2410" w:type="dxa"/>
          </w:tcPr>
          <w:p w14:paraId="0DF9B63F" w14:textId="0695EBFC"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СО </w:t>
            </w:r>
          </w:p>
        </w:tc>
        <w:tc>
          <w:tcPr>
            <w:tcW w:w="5954" w:type="dxa"/>
          </w:tcPr>
          <w:p w14:paraId="3FD1430A" w14:textId="25DCEC12"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Столична община</w:t>
            </w:r>
          </w:p>
        </w:tc>
      </w:tr>
      <w:tr w:rsidR="00AB5D80" w:rsidRPr="00A47E16" w14:paraId="0732FC9E" w14:textId="77777777" w:rsidTr="003606A8">
        <w:tc>
          <w:tcPr>
            <w:tcW w:w="2410" w:type="dxa"/>
          </w:tcPr>
          <w:p w14:paraId="499D4C45" w14:textId="23DD063E"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СЦ </w:t>
            </w:r>
          </w:p>
        </w:tc>
        <w:tc>
          <w:tcPr>
            <w:tcW w:w="5954" w:type="dxa"/>
          </w:tcPr>
          <w:p w14:paraId="3283D945" w14:textId="461A216D"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Специфична цел</w:t>
            </w:r>
          </w:p>
        </w:tc>
      </w:tr>
      <w:tr w:rsidR="00AB5D80" w:rsidRPr="00A47E16" w14:paraId="1C8F1529" w14:textId="77777777" w:rsidTr="003606A8">
        <w:tc>
          <w:tcPr>
            <w:tcW w:w="2410" w:type="dxa"/>
          </w:tcPr>
          <w:p w14:paraId="16550ADF" w14:textId="450C9843"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УО</w:t>
            </w:r>
          </w:p>
        </w:tc>
        <w:tc>
          <w:tcPr>
            <w:tcW w:w="5954" w:type="dxa"/>
          </w:tcPr>
          <w:p w14:paraId="578ECE59" w14:textId="16237DDA"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Управляващ орган</w:t>
            </w:r>
          </w:p>
        </w:tc>
      </w:tr>
      <w:tr w:rsidR="00AB5D80" w:rsidRPr="00A47E16" w14:paraId="492B1FC8" w14:textId="77777777" w:rsidTr="003606A8">
        <w:tc>
          <w:tcPr>
            <w:tcW w:w="2410" w:type="dxa"/>
          </w:tcPr>
          <w:p w14:paraId="4DE941F8" w14:textId="54396765"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ФИ</w:t>
            </w:r>
          </w:p>
        </w:tc>
        <w:tc>
          <w:tcPr>
            <w:tcW w:w="5954" w:type="dxa"/>
          </w:tcPr>
          <w:p w14:paraId="0894A283" w14:textId="39406B34"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Финансов инструмент</w:t>
            </w:r>
          </w:p>
        </w:tc>
      </w:tr>
      <w:tr w:rsidR="00AB5D80" w:rsidRPr="00A47E16" w14:paraId="5EAD2517" w14:textId="77777777" w:rsidTr="003606A8">
        <w:tc>
          <w:tcPr>
            <w:tcW w:w="2410" w:type="dxa"/>
          </w:tcPr>
          <w:p w14:paraId="76AC023C" w14:textId="6449757F" w:rsidR="00AB5D80" w:rsidRPr="00F8414E" w:rsidRDefault="00AB5D80" w:rsidP="00AB5D80">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ЦКЗ</w:t>
            </w:r>
          </w:p>
        </w:tc>
        <w:tc>
          <w:tcPr>
            <w:tcW w:w="5954" w:type="dxa"/>
          </w:tcPr>
          <w:p w14:paraId="3FDEBAB2" w14:textId="4893501C" w:rsidR="00AB5D80" w:rsidRPr="00F8414E" w:rsidRDefault="00AB5D80" w:rsidP="00AB5D80">
            <w:pPr>
              <w:pStyle w:val="EcorysBody"/>
              <w:rPr>
                <w:rFonts w:ascii="Times New Roman" w:hAnsi="Times New Roman" w:cs="Times New Roman"/>
                <w:sz w:val="20"/>
                <w:lang w:val="bg-BG"/>
              </w:rPr>
            </w:pPr>
            <w:r w:rsidRPr="00F8414E">
              <w:rPr>
                <w:rFonts w:ascii="Times New Roman" w:hAnsi="Times New Roman" w:cs="Times New Roman"/>
                <w:sz w:val="20"/>
                <w:lang w:val="bg-BG"/>
              </w:rPr>
              <w:t>Централно координационно звено</w:t>
            </w:r>
          </w:p>
        </w:tc>
      </w:tr>
    </w:tbl>
    <w:p w14:paraId="7F1A12EA" w14:textId="77777777" w:rsidR="003606A8" w:rsidRPr="00F8414E" w:rsidRDefault="003606A8" w:rsidP="00EE6577">
      <w:pPr>
        <w:pStyle w:val="EcorysBody"/>
        <w:rPr>
          <w:lang w:val="bg-BG"/>
        </w:rPr>
      </w:pPr>
    </w:p>
    <w:p w14:paraId="152CAB4E" w14:textId="77777777" w:rsidR="003606A8" w:rsidRPr="00F8414E" w:rsidRDefault="003606A8" w:rsidP="00EE6577">
      <w:pPr>
        <w:pStyle w:val="EcorysBody"/>
        <w:rPr>
          <w:lang w:val="bg-BG"/>
        </w:rPr>
      </w:pPr>
    </w:p>
    <w:p w14:paraId="7E2C110D" w14:textId="77777777" w:rsidR="00EE6577" w:rsidRPr="00F8414E" w:rsidRDefault="00EE6577" w:rsidP="00EE6577">
      <w:pPr>
        <w:pStyle w:val="EcorysH5"/>
        <w:spacing w:after="240"/>
        <w:rPr>
          <w:lang w:val="bg-BG"/>
        </w:rPr>
      </w:pPr>
      <w:r w:rsidRPr="00F8414E">
        <w:rPr>
          <w:lang w:val="bg-BG"/>
        </w:rPr>
        <w:lastRenderedPageBreak/>
        <w:t>Речник на използваните термини</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5954"/>
      </w:tblGrid>
      <w:tr w:rsidR="003606A8" w:rsidRPr="00A47E16" w14:paraId="150108A5" w14:textId="77777777" w:rsidTr="00B31527">
        <w:tc>
          <w:tcPr>
            <w:tcW w:w="2410" w:type="dxa"/>
          </w:tcPr>
          <w:p w14:paraId="1CBF8503" w14:textId="65651195" w:rsidR="003606A8"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Агломерация</w:t>
            </w:r>
          </w:p>
        </w:tc>
        <w:tc>
          <w:tcPr>
            <w:tcW w:w="5954" w:type="dxa"/>
          </w:tcPr>
          <w:p w14:paraId="7A5E76D0" w14:textId="142B0735" w:rsidR="003606A8" w:rsidRPr="00F8414E" w:rsidRDefault="003F6E13" w:rsidP="003F6E13">
            <w:pPr>
              <w:pStyle w:val="EcorysBody"/>
              <w:rPr>
                <w:rFonts w:ascii="Times New Roman" w:hAnsi="Times New Roman" w:cs="Times New Roman"/>
                <w:sz w:val="20"/>
                <w:lang w:val="bg-BG"/>
              </w:rPr>
            </w:pPr>
            <w:r w:rsidRPr="00F8414E">
              <w:rPr>
                <w:rFonts w:ascii="Times New Roman" w:hAnsi="Times New Roman" w:cs="Times New Roman"/>
                <w:sz w:val="20"/>
                <w:lang w:val="bg-BG"/>
              </w:rPr>
              <w:t>зона, в която населението и/или икономическите дейности са достатъчно концентрирани, за да се събират и отвеждат градските отпадъчни води към пречиствателна станция за градски отпадъчни води или към една крайна точка на заустване (по Директива 91/271/ЕИО)</w:t>
            </w:r>
          </w:p>
        </w:tc>
      </w:tr>
      <w:tr w:rsidR="003606A8" w:rsidRPr="00A47E16" w14:paraId="19E6D964" w14:textId="77777777" w:rsidTr="00B31527">
        <w:tc>
          <w:tcPr>
            <w:tcW w:w="2410" w:type="dxa"/>
          </w:tcPr>
          <w:p w14:paraId="63B557D0" w14:textId="755FE58D" w:rsidR="003606A8"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Автоматично освобождаване на средства </w:t>
            </w:r>
          </w:p>
        </w:tc>
        <w:tc>
          <w:tcPr>
            <w:tcW w:w="5954" w:type="dxa"/>
          </w:tcPr>
          <w:p w14:paraId="3EF6B768" w14:textId="439B5656" w:rsidR="003606A8" w:rsidRPr="00F8414E" w:rsidRDefault="007313A7"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П</w:t>
            </w:r>
            <w:r w:rsidR="003F6E13" w:rsidRPr="00F8414E">
              <w:rPr>
                <w:rFonts w:ascii="Times New Roman" w:hAnsi="Times New Roman" w:cs="Times New Roman"/>
                <w:sz w:val="20"/>
                <w:lang w:val="bg-BG"/>
              </w:rPr>
              <w:t>роцедура</w:t>
            </w:r>
            <w:r w:rsidRPr="00F8414E">
              <w:rPr>
                <w:rFonts w:ascii="Times New Roman" w:hAnsi="Times New Roman" w:cs="Times New Roman"/>
                <w:sz w:val="20"/>
                <w:lang w:val="bg-BG"/>
              </w:rPr>
              <w:t>,</w:t>
            </w:r>
            <w:r w:rsidR="003F6E13" w:rsidRPr="00F8414E">
              <w:rPr>
                <w:rFonts w:ascii="Times New Roman" w:hAnsi="Times New Roman" w:cs="Times New Roman"/>
                <w:sz w:val="20"/>
                <w:lang w:val="bg-BG"/>
              </w:rPr>
              <w:t xml:space="preserve"> </w:t>
            </w:r>
            <w:r w:rsidRPr="00F8414E">
              <w:rPr>
                <w:rFonts w:ascii="Times New Roman" w:hAnsi="Times New Roman" w:cs="Times New Roman"/>
                <w:sz w:val="20"/>
                <w:lang w:val="bg-BG"/>
              </w:rPr>
              <w:t xml:space="preserve">при </w:t>
            </w:r>
            <w:r w:rsidR="003F6E13" w:rsidRPr="00F8414E">
              <w:rPr>
                <w:rFonts w:ascii="Times New Roman" w:hAnsi="Times New Roman" w:cs="Times New Roman"/>
                <w:sz w:val="20"/>
                <w:lang w:val="bg-BG"/>
              </w:rPr>
              <w:t xml:space="preserve">която неусвоените средства по програмата към определена дата автоматично се </w:t>
            </w:r>
            <w:r w:rsidR="008D6F43" w:rsidRPr="00F8414E">
              <w:rPr>
                <w:rFonts w:ascii="Times New Roman" w:hAnsi="Times New Roman" w:cs="Times New Roman"/>
                <w:sz w:val="20"/>
                <w:lang w:val="bg-BG"/>
              </w:rPr>
              <w:t>освобождават</w:t>
            </w:r>
          </w:p>
        </w:tc>
      </w:tr>
      <w:tr w:rsidR="003606A8" w:rsidRPr="00A47E16" w14:paraId="1D78FA12" w14:textId="77777777" w:rsidTr="00B31527">
        <w:tc>
          <w:tcPr>
            <w:tcW w:w="2410" w:type="dxa"/>
          </w:tcPr>
          <w:p w14:paraId="482E852E" w14:textId="3E9FE17F" w:rsidR="003606A8"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Загуби на вода </w:t>
            </w:r>
          </w:p>
        </w:tc>
        <w:tc>
          <w:tcPr>
            <w:tcW w:w="5954" w:type="dxa"/>
          </w:tcPr>
          <w:p w14:paraId="3BB803DD" w14:textId="7F03E1FF" w:rsidR="003606A8" w:rsidRPr="00F8414E" w:rsidRDefault="003F6E13" w:rsidP="003F6E13">
            <w:pPr>
              <w:pStyle w:val="EcorysBody"/>
              <w:rPr>
                <w:rFonts w:ascii="Times New Roman" w:hAnsi="Times New Roman" w:cs="Times New Roman"/>
                <w:sz w:val="20"/>
                <w:lang w:val="bg-BG"/>
              </w:rPr>
            </w:pPr>
            <w:r w:rsidRPr="00F8414E">
              <w:rPr>
                <w:rFonts w:ascii="Times New Roman" w:hAnsi="Times New Roman" w:cs="Times New Roman"/>
                <w:sz w:val="20"/>
                <w:lang w:val="bg-BG"/>
              </w:rPr>
              <w:t>разликата между количеството вода, подадена в мрежата, и количеството вода, доставена на крайните потребители</w:t>
            </w:r>
          </w:p>
        </w:tc>
      </w:tr>
      <w:tr w:rsidR="003606A8" w:rsidRPr="00A47E16" w14:paraId="55F77E3F" w14:textId="77777777" w:rsidTr="00B31527">
        <w:tc>
          <w:tcPr>
            <w:tcW w:w="2410" w:type="dxa"/>
          </w:tcPr>
          <w:p w14:paraId="451E54A3" w14:textId="0DE36825" w:rsidR="003606A8"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Заустване </w:t>
            </w:r>
          </w:p>
        </w:tc>
        <w:tc>
          <w:tcPr>
            <w:tcW w:w="5954" w:type="dxa"/>
          </w:tcPr>
          <w:p w14:paraId="37A1D1B9" w14:textId="68253986" w:rsidR="003606A8" w:rsidRPr="00F8414E" w:rsidRDefault="003F6E13"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изпускане на отпадъчни води във воден обект</w:t>
            </w:r>
          </w:p>
        </w:tc>
      </w:tr>
      <w:tr w:rsidR="003606A8" w:rsidRPr="00A47E16" w14:paraId="2AC896F8" w14:textId="77777777" w:rsidTr="00B31527">
        <w:tc>
          <w:tcPr>
            <w:tcW w:w="2410" w:type="dxa"/>
          </w:tcPr>
          <w:p w14:paraId="12B32123" w14:textId="4C8F0B3B" w:rsidR="003606A8"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Изпълнител</w:t>
            </w:r>
          </w:p>
        </w:tc>
        <w:tc>
          <w:tcPr>
            <w:tcW w:w="5954" w:type="dxa"/>
          </w:tcPr>
          <w:p w14:paraId="7D0B04EB" w14:textId="1C835DF7" w:rsidR="003606A8" w:rsidRPr="00F8414E" w:rsidRDefault="003F6E13"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юридическо или физическо лице, избрано чрез обществена поръчка за извършване на дейности по проекта</w:t>
            </w:r>
          </w:p>
        </w:tc>
      </w:tr>
      <w:tr w:rsidR="003F6E13" w:rsidRPr="00A47E16" w14:paraId="75FC93AC" w14:textId="77777777" w:rsidTr="00B31527">
        <w:tc>
          <w:tcPr>
            <w:tcW w:w="2410" w:type="dxa"/>
          </w:tcPr>
          <w:p w14:paraId="513A816B" w14:textId="2A7AEC37" w:rsidR="003F6E13"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Интегрирано управление на водите </w:t>
            </w:r>
          </w:p>
        </w:tc>
        <w:tc>
          <w:tcPr>
            <w:tcW w:w="5954" w:type="dxa"/>
          </w:tcPr>
          <w:p w14:paraId="4C83C3D5" w14:textId="12338349" w:rsidR="003F6E13" w:rsidRPr="00F8414E" w:rsidRDefault="003F6E13"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координирано управление на водните ресурси, като се отчитат взаимовръзките между различните му аспекти</w:t>
            </w:r>
          </w:p>
        </w:tc>
      </w:tr>
      <w:tr w:rsidR="003F6E13" w:rsidRPr="00A47E16" w14:paraId="122F2345" w14:textId="77777777" w:rsidTr="00B31527">
        <w:tc>
          <w:tcPr>
            <w:tcW w:w="2410" w:type="dxa"/>
          </w:tcPr>
          <w:p w14:paraId="50392140" w14:textId="54FFD0FC" w:rsidR="003F6E13"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Консолидация на ВиК оператори </w:t>
            </w:r>
          </w:p>
        </w:tc>
        <w:tc>
          <w:tcPr>
            <w:tcW w:w="5954" w:type="dxa"/>
          </w:tcPr>
          <w:p w14:paraId="3ABD7B47" w14:textId="64B5A0C1" w:rsidR="003F6E13" w:rsidRPr="00F8414E" w:rsidRDefault="003F6E13"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 xml:space="preserve">обединяване на ВиК оператори в по-големи </w:t>
            </w:r>
            <w:r w:rsidR="00806E96" w:rsidRPr="00F8414E">
              <w:rPr>
                <w:rFonts w:ascii="Times New Roman" w:hAnsi="Times New Roman" w:cs="Times New Roman"/>
                <w:sz w:val="20"/>
                <w:lang w:val="bg-BG"/>
              </w:rPr>
              <w:t>на територията на една административна област в един оператор</w:t>
            </w:r>
          </w:p>
        </w:tc>
      </w:tr>
      <w:tr w:rsidR="003F6E13" w:rsidRPr="00A47E16" w14:paraId="2E618409" w14:textId="77777777" w:rsidTr="00B31527">
        <w:tc>
          <w:tcPr>
            <w:tcW w:w="2410" w:type="dxa"/>
          </w:tcPr>
          <w:p w14:paraId="477A03AE" w14:textId="392AA6B0" w:rsidR="003F6E13"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Неконсолидиран район </w:t>
            </w:r>
          </w:p>
        </w:tc>
        <w:tc>
          <w:tcPr>
            <w:tcW w:w="5954" w:type="dxa"/>
          </w:tcPr>
          <w:p w14:paraId="2EEBFD4F" w14:textId="5922BD5F" w:rsidR="003F6E13" w:rsidRPr="00F8414E" w:rsidRDefault="00806E96" w:rsidP="003F6E13">
            <w:pPr>
              <w:pStyle w:val="EcorysBody"/>
              <w:rPr>
                <w:rFonts w:ascii="Times New Roman" w:hAnsi="Times New Roman" w:cs="Times New Roman"/>
                <w:sz w:val="20"/>
                <w:lang w:val="bg-BG"/>
              </w:rPr>
            </w:pPr>
            <w:r w:rsidRPr="00F8414E">
              <w:rPr>
                <w:rFonts w:ascii="Times New Roman" w:hAnsi="Times New Roman" w:cs="Times New Roman"/>
                <w:sz w:val="20"/>
                <w:lang w:val="bg-BG"/>
              </w:rPr>
              <w:t>Административна област</w:t>
            </w:r>
            <w:r w:rsidR="003F6E13" w:rsidRPr="00F8414E">
              <w:rPr>
                <w:rFonts w:ascii="Times New Roman" w:hAnsi="Times New Roman" w:cs="Times New Roman"/>
                <w:sz w:val="20"/>
                <w:lang w:val="bg-BG"/>
              </w:rPr>
              <w:t xml:space="preserve">, обслужвана от </w:t>
            </w:r>
            <w:r w:rsidRPr="00F8414E">
              <w:rPr>
                <w:rFonts w:ascii="Times New Roman" w:hAnsi="Times New Roman" w:cs="Times New Roman"/>
                <w:sz w:val="20"/>
                <w:lang w:val="bg-BG"/>
              </w:rPr>
              <w:t xml:space="preserve">различни </w:t>
            </w:r>
            <w:r w:rsidR="003F6E13" w:rsidRPr="00F8414E">
              <w:rPr>
                <w:rFonts w:ascii="Times New Roman" w:hAnsi="Times New Roman" w:cs="Times New Roman"/>
                <w:sz w:val="20"/>
                <w:lang w:val="bg-BG"/>
              </w:rPr>
              <w:t>ВиК оператор</w:t>
            </w:r>
          </w:p>
        </w:tc>
      </w:tr>
      <w:tr w:rsidR="003F6E13" w:rsidRPr="00A47E16" w14:paraId="6F943CD0" w14:textId="77777777" w:rsidTr="00B31527">
        <w:tc>
          <w:tcPr>
            <w:tcW w:w="2410" w:type="dxa"/>
          </w:tcPr>
          <w:p w14:paraId="7C6A6942" w14:textId="2B64685B" w:rsidR="003F6E13" w:rsidRPr="00F8414E" w:rsidRDefault="003F6E13"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Нередност</w:t>
            </w:r>
          </w:p>
        </w:tc>
        <w:tc>
          <w:tcPr>
            <w:tcW w:w="5954" w:type="dxa"/>
          </w:tcPr>
          <w:p w14:paraId="195511B0" w14:textId="49171A6E" w:rsidR="003F6E13" w:rsidRPr="00F8414E" w:rsidRDefault="003F6E13"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нарушение на законодателството на ЕС или на националното законодателство, което може да навреди на бюджета на Съюза</w:t>
            </w:r>
          </w:p>
        </w:tc>
      </w:tr>
      <w:tr w:rsidR="003F6E13" w:rsidRPr="00A47E16" w14:paraId="2E83C062" w14:textId="77777777" w:rsidTr="00B31527">
        <w:tc>
          <w:tcPr>
            <w:tcW w:w="2410" w:type="dxa"/>
          </w:tcPr>
          <w:p w14:paraId="23CCCC52" w14:textId="69D92CF2"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Обществена поръчка </w:t>
            </w:r>
          </w:p>
        </w:tc>
        <w:tc>
          <w:tcPr>
            <w:tcW w:w="5954" w:type="dxa"/>
          </w:tcPr>
          <w:p w14:paraId="02C72FDC" w14:textId="2F92C38B" w:rsidR="003F6E13" w:rsidRPr="00F8414E" w:rsidRDefault="00C72A27" w:rsidP="00C72A27">
            <w:pPr>
              <w:pStyle w:val="EcorysBody"/>
              <w:rPr>
                <w:rFonts w:ascii="Times New Roman" w:hAnsi="Times New Roman" w:cs="Times New Roman"/>
                <w:sz w:val="20"/>
                <w:lang w:val="bg-BG"/>
              </w:rPr>
            </w:pPr>
            <w:r w:rsidRPr="00F8414E">
              <w:rPr>
                <w:rFonts w:ascii="Times New Roman" w:hAnsi="Times New Roman" w:cs="Times New Roman"/>
                <w:sz w:val="20"/>
                <w:lang w:val="bg-BG"/>
              </w:rPr>
              <w:t>процедура за възлагане на договор за строителство, доставки или услуги</w:t>
            </w:r>
            <w:r w:rsidR="001A57FC" w:rsidRPr="00F8414E">
              <w:rPr>
                <w:rFonts w:ascii="Times New Roman" w:hAnsi="Times New Roman" w:cs="Times New Roman"/>
                <w:sz w:val="20"/>
                <w:lang w:val="bg-BG"/>
              </w:rPr>
              <w:t>, съгл. ЗОП</w:t>
            </w:r>
          </w:p>
        </w:tc>
      </w:tr>
      <w:tr w:rsidR="003F6E13" w:rsidRPr="00A47E16" w14:paraId="012C8D0E" w14:textId="77777777" w:rsidTr="00B31527">
        <w:tc>
          <w:tcPr>
            <w:tcW w:w="2410" w:type="dxa"/>
          </w:tcPr>
          <w:p w14:paraId="72465E25" w14:textId="6476FD3B"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Обособена територия </w:t>
            </w:r>
          </w:p>
        </w:tc>
        <w:tc>
          <w:tcPr>
            <w:tcW w:w="5954" w:type="dxa"/>
          </w:tcPr>
          <w:p w14:paraId="1096B864" w14:textId="0EDE7203" w:rsidR="003F6E13" w:rsidRPr="00F8414E" w:rsidRDefault="00C72A27"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географски обособена територия, в която действа един ВиК оператор</w:t>
            </w:r>
          </w:p>
        </w:tc>
      </w:tr>
      <w:tr w:rsidR="003F6E13" w:rsidRPr="00A47E16" w14:paraId="0138044E" w14:textId="77777777" w:rsidTr="00B31527">
        <w:tc>
          <w:tcPr>
            <w:tcW w:w="2410" w:type="dxa"/>
          </w:tcPr>
          <w:p w14:paraId="173BCB68" w14:textId="130BF571"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Процедура за директно предоставяне </w:t>
            </w:r>
          </w:p>
        </w:tc>
        <w:tc>
          <w:tcPr>
            <w:tcW w:w="5954" w:type="dxa"/>
          </w:tcPr>
          <w:p w14:paraId="6BF716F1" w14:textId="24C7BC48" w:rsidR="003F6E13" w:rsidRPr="00F8414E" w:rsidRDefault="00C72A27"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 xml:space="preserve">процедура за предоставяне на БФП на конкретно определен бенефициент </w:t>
            </w:r>
          </w:p>
        </w:tc>
      </w:tr>
      <w:tr w:rsidR="003F6E13" w:rsidRPr="00A47E16" w14:paraId="53006EC2" w14:textId="77777777" w:rsidTr="00B31527">
        <w:tc>
          <w:tcPr>
            <w:tcW w:w="2410" w:type="dxa"/>
          </w:tcPr>
          <w:p w14:paraId="6DD1D68D" w14:textId="08AD71DF"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Речен басейн </w:t>
            </w:r>
          </w:p>
        </w:tc>
        <w:tc>
          <w:tcPr>
            <w:tcW w:w="5954" w:type="dxa"/>
          </w:tcPr>
          <w:p w14:paraId="2620CA5F" w14:textId="330BFC57" w:rsidR="003F6E13" w:rsidRPr="00F8414E" w:rsidRDefault="00C72A27"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площта на земната повърхност, от която всички течащи по повърхността води се стичат през поредица от потоци, реки и евентуално езера към морето</w:t>
            </w:r>
          </w:p>
        </w:tc>
      </w:tr>
      <w:tr w:rsidR="003F6E13" w:rsidRPr="00A47E16" w14:paraId="3DE4F325" w14:textId="77777777" w:rsidTr="00B31527">
        <w:tc>
          <w:tcPr>
            <w:tcW w:w="2410" w:type="dxa"/>
          </w:tcPr>
          <w:p w14:paraId="2EDF80F9" w14:textId="4314DEAF"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СКАДА (SCADA – Supervisory Control and Data Acquisition) </w:t>
            </w:r>
          </w:p>
        </w:tc>
        <w:tc>
          <w:tcPr>
            <w:tcW w:w="5954" w:type="dxa"/>
          </w:tcPr>
          <w:p w14:paraId="50A7D1D8" w14:textId="56AC34EB" w:rsidR="00C72A27" w:rsidRPr="00F8414E" w:rsidRDefault="00C72A27" w:rsidP="00C72A27">
            <w:pPr>
              <w:rPr>
                <w:rFonts w:ascii="Times New Roman" w:hAnsi="Times New Roman" w:cs="Times New Roman"/>
                <w:color w:val="auto"/>
                <w:sz w:val="20"/>
                <w:szCs w:val="20"/>
                <w:lang w:val="bg-BG"/>
              </w:rPr>
            </w:pPr>
            <w:r w:rsidRPr="00F8414E">
              <w:rPr>
                <w:rFonts w:ascii="Times New Roman" w:hAnsi="Times New Roman" w:cs="Times New Roman"/>
                <w:color w:val="auto"/>
                <w:sz w:val="20"/>
                <w:szCs w:val="20"/>
                <w:lang w:val="bg-BG"/>
              </w:rPr>
              <w:t>система за дистанционен контрол и управление на технологични процеси</w:t>
            </w:r>
          </w:p>
          <w:p w14:paraId="4F63ACB1" w14:textId="77777777" w:rsidR="003F6E13" w:rsidRPr="00F8414E" w:rsidRDefault="003F6E13" w:rsidP="00B31527">
            <w:pPr>
              <w:pStyle w:val="EcorysBody"/>
              <w:rPr>
                <w:rFonts w:ascii="Times New Roman" w:hAnsi="Times New Roman" w:cs="Times New Roman"/>
                <w:sz w:val="20"/>
                <w:lang w:val="bg-BG"/>
              </w:rPr>
            </w:pPr>
          </w:p>
        </w:tc>
      </w:tr>
      <w:tr w:rsidR="003F6E13" w:rsidRPr="00A47E16" w14:paraId="674FDD4A" w14:textId="77777777" w:rsidTr="00B31527">
        <w:tc>
          <w:tcPr>
            <w:tcW w:w="2410" w:type="dxa"/>
          </w:tcPr>
          <w:p w14:paraId="4D833D93" w14:textId="6E7E6C9A"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Съфинансиране </w:t>
            </w:r>
          </w:p>
        </w:tc>
        <w:tc>
          <w:tcPr>
            <w:tcW w:w="5954" w:type="dxa"/>
          </w:tcPr>
          <w:p w14:paraId="3EDE0AC4" w14:textId="3F2813AF" w:rsidR="003F6E13" w:rsidRPr="00F8414E" w:rsidRDefault="00C72A27"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участие на бенефициента със собствени средства в общата стойност на проекта</w:t>
            </w:r>
          </w:p>
        </w:tc>
      </w:tr>
      <w:tr w:rsidR="003F6E13" w:rsidRPr="00A47E16" w14:paraId="7346D584" w14:textId="77777777" w:rsidTr="00B31527">
        <w:tc>
          <w:tcPr>
            <w:tcW w:w="2410" w:type="dxa"/>
          </w:tcPr>
          <w:p w14:paraId="144CB586" w14:textId="3D7E5EAD"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Фазиране на проект </w:t>
            </w:r>
          </w:p>
        </w:tc>
        <w:tc>
          <w:tcPr>
            <w:tcW w:w="5954" w:type="dxa"/>
          </w:tcPr>
          <w:p w14:paraId="5DDC9B83" w14:textId="1BE24FD2" w:rsidR="003F6E13" w:rsidRPr="00F8414E" w:rsidRDefault="00C72A27" w:rsidP="00C72A27">
            <w:pPr>
              <w:pStyle w:val="EcorysBody"/>
              <w:rPr>
                <w:rFonts w:ascii="Times New Roman" w:hAnsi="Times New Roman" w:cs="Times New Roman"/>
                <w:sz w:val="20"/>
                <w:lang w:val="bg-BG"/>
              </w:rPr>
            </w:pPr>
            <w:r w:rsidRPr="00F8414E">
              <w:rPr>
                <w:rFonts w:ascii="Times New Roman" w:hAnsi="Times New Roman" w:cs="Times New Roman"/>
                <w:sz w:val="20"/>
                <w:lang w:val="bg-BG"/>
              </w:rPr>
              <w:t>разделяне на проекта на отделни фази за изпълнение в различни периоди</w:t>
            </w:r>
          </w:p>
        </w:tc>
      </w:tr>
      <w:tr w:rsidR="003F6E13" w:rsidRPr="00A47E16" w14:paraId="40FD2C1E" w14:textId="77777777" w:rsidTr="00B31527">
        <w:tc>
          <w:tcPr>
            <w:tcW w:w="2410" w:type="dxa"/>
          </w:tcPr>
          <w:p w14:paraId="5AAF47D7" w14:textId="1FB8CB88"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t xml:space="preserve">Финансова корекция </w:t>
            </w:r>
          </w:p>
        </w:tc>
        <w:tc>
          <w:tcPr>
            <w:tcW w:w="5954" w:type="dxa"/>
          </w:tcPr>
          <w:p w14:paraId="1163E963" w14:textId="3678F887" w:rsidR="003F6E13" w:rsidRPr="00F8414E" w:rsidRDefault="00C72A27"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намаление на размера на финансовата подкрепа поради нередности или нарушения</w:t>
            </w:r>
          </w:p>
        </w:tc>
      </w:tr>
      <w:tr w:rsidR="003F6E13" w:rsidRPr="00A47E16" w14:paraId="5A5AD908" w14:textId="77777777" w:rsidTr="00B31527">
        <w:tc>
          <w:tcPr>
            <w:tcW w:w="2410" w:type="dxa"/>
          </w:tcPr>
          <w:p w14:paraId="22E8E30E" w14:textId="6E70A92C" w:rsidR="003F6E13" w:rsidRPr="00F8414E" w:rsidRDefault="00C72A27" w:rsidP="00B31527">
            <w:pPr>
              <w:pStyle w:val="EcorysBody"/>
              <w:rPr>
                <w:rFonts w:ascii="Times New Roman" w:hAnsi="Times New Roman" w:cs="Times New Roman"/>
                <w:b/>
                <w:bCs/>
                <w:color w:val="006EB8" w:themeColor="accent1"/>
                <w:sz w:val="20"/>
                <w:lang w:val="bg-BG"/>
              </w:rPr>
            </w:pPr>
            <w:r w:rsidRPr="00F8414E">
              <w:rPr>
                <w:rFonts w:ascii="Times New Roman" w:hAnsi="Times New Roman" w:cs="Times New Roman"/>
                <w:b/>
                <w:bCs/>
                <w:color w:val="006EB8" w:themeColor="accent1"/>
                <w:sz w:val="20"/>
                <w:lang w:val="bg-BG"/>
              </w:rPr>
              <w:lastRenderedPageBreak/>
              <w:t xml:space="preserve">Финансов инструмент (ФИ) </w:t>
            </w:r>
          </w:p>
        </w:tc>
        <w:tc>
          <w:tcPr>
            <w:tcW w:w="5954" w:type="dxa"/>
          </w:tcPr>
          <w:p w14:paraId="5B5B5864" w14:textId="625722BB" w:rsidR="003F6E13" w:rsidRPr="00F8414E" w:rsidRDefault="00C72A27" w:rsidP="00B31527">
            <w:pPr>
              <w:pStyle w:val="EcorysBody"/>
              <w:rPr>
                <w:rFonts w:ascii="Times New Roman" w:hAnsi="Times New Roman" w:cs="Times New Roman"/>
                <w:sz w:val="20"/>
                <w:lang w:val="bg-BG"/>
              </w:rPr>
            </w:pPr>
            <w:r w:rsidRPr="00F8414E">
              <w:rPr>
                <w:rFonts w:ascii="Times New Roman" w:hAnsi="Times New Roman" w:cs="Times New Roman"/>
                <w:sz w:val="20"/>
                <w:lang w:val="bg-BG"/>
              </w:rPr>
              <w:t>форма на подкрепа чрез заеми, гаранции или капиталови инвестиции, които подлежат на връщане</w:t>
            </w:r>
          </w:p>
        </w:tc>
      </w:tr>
    </w:tbl>
    <w:p w14:paraId="2732AA45" w14:textId="77777777" w:rsidR="00EE6577" w:rsidRPr="00F8414E" w:rsidRDefault="00EE6577" w:rsidP="00EE6577">
      <w:pPr>
        <w:rPr>
          <w:lang w:val="bg-BG"/>
        </w:rPr>
      </w:pPr>
    </w:p>
    <w:p w14:paraId="5FCDF6F9" w14:textId="77777777" w:rsidR="00EE6577" w:rsidRPr="00F8414E" w:rsidRDefault="00EE6577" w:rsidP="00EE6577">
      <w:pPr>
        <w:rPr>
          <w:lang w:val="bg-BG"/>
        </w:rPr>
        <w:sectPr w:rsidR="00EE6577" w:rsidRPr="00F8414E" w:rsidSect="00A81E77">
          <w:headerReference w:type="first" r:id="rId18"/>
          <w:pgSz w:w="11906" w:h="16838" w:code="9"/>
          <w:pgMar w:top="2552" w:right="1701" w:bottom="1134" w:left="1701" w:header="709" w:footer="0" w:gutter="0"/>
          <w:cols w:space="708"/>
          <w:titlePg/>
          <w:docGrid w:linePitch="360"/>
        </w:sectPr>
      </w:pPr>
    </w:p>
    <w:p w14:paraId="67628718" w14:textId="21F68B87" w:rsidR="00B80423" w:rsidRPr="00F8414E" w:rsidRDefault="00AC3954" w:rsidP="00291E7A">
      <w:pPr>
        <w:pStyle w:val="Heading1"/>
        <w:tabs>
          <w:tab w:val="clear" w:pos="4824"/>
          <w:tab w:val="num" w:pos="720"/>
        </w:tabs>
        <w:spacing w:after="60"/>
        <w:ind w:hanging="4824"/>
        <w:rPr>
          <w:lang w:val="bg-BG"/>
        </w:rPr>
      </w:pPr>
      <w:bookmarkStart w:id="3" w:name="_Toc222135382"/>
      <w:r w:rsidRPr="00F8414E">
        <w:rPr>
          <w:lang w:val="bg-BG"/>
        </w:rPr>
        <w:lastRenderedPageBreak/>
        <w:t>Въведение и цели на оценката</w:t>
      </w:r>
      <w:bookmarkEnd w:id="3"/>
      <w:r w:rsidRPr="00F8414E">
        <w:rPr>
          <w:lang w:val="bg-BG"/>
        </w:rPr>
        <w:t xml:space="preserve"> </w:t>
      </w:r>
    </w:p>
    <w:p w14:paraId="4D857B99" w14:textId="314B227B"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 xml:space="preserve">Предмет на настоящата оценка е осъществяване на тематична оценка на база на резултатите от междинния преглед в рамките на един приоритет (Води) в </w:t>
      </w:r>
      <w:r w:rsidR="00B2646E">
        <w:rPr>
          <w:rFonts w:ascii="Times New Roman" w:hAnsi="Times New Roman"/>
          <w:sz w:val="24"/>
          <w:lang w:val="bg-BG"/>
        </w:rPr>
        <w:t>изпълнение</w:t>
      </w:r>
      <w:r w:rsidRPr="00F8414E">
        <w:rPr>
          <w:rFonts w:ascii="Times New Roman" w:hAnsi="Times New Roman"/>
          <w:sz w:val="24"/>
          <w:lang w:val="bg-BG"/>
        </w:rPr>
        <w:t xml:space="preserve"> на договор с Д-34-14/ 07.03.2025 с Министерство на околната среда и водите (МОСВ) за „Извършване на оценки на програма „Околна среда 2021-2027 г.“ (ПОС).</w:t>
      </w:r>
      <w:r w:rsidR="00470D83" w:rsidRPr="00F8414E">
        <w:rPr>
          <w:rFonts w:ascii="Times New Roman" w:hAnsi="Times New Roman"/>
          <w:sz w:val="24"/>
          <w:lang w:val="bg-BG"/>
        </w:rPr>
        <w:t xml:space="preserve"> </w:t>
      </w:r>
    </w:p>
    <w:p w14:paraId="14E36B09" w14:textId="77777777" w:rsidR="00B67E6E" w:rsidRPr="00F8414E" w:rsidRDefault="00B67E6E" w:rsidP="00B67E6E">
      <w:pPr>
        <w:pStyle w:val="Default"/>
        <w:jc w:val="both"/>
        <w:rPr>
          <w:rFonts w:eastAsia="Times New Roman"/>
          <w:color w:val="auto"/>
          <w:lang w:eastAsia="nl-NL"/>
        </w:rPr>
      </w:pPr>
      <w:r w:rsidRPr="00F8414E">
        <w:rPr>
          <w:rFonts w:eastAsia="Times New Roman"/>
          <w:color w:val="auto"/>
          <w:lang w:eastAsia="nl-NL"/>
        </w:rPr>
        <w:t xml:space="preserve">С изпълнение на оценката се очаква: </w:t>
      </w:r>
    </w:p>
    <w:p w14:paraId="738DF290" w14:textId="306EE662" w:rsidR="00B67E6E" w:rsidRPr="00F8414E" w:rsidRDefault="00B67E6E" w:rsidP="00772FA9">
      <w:pPr>
        <w:pStyle w:val="Default"/>
        <w:numPr>
          <w:ilvl w:val="1"/>
          <w:numId w:val="10"/>
        </w:numPr>
        <w:spacing w:after="60"/>
        <w:ind w:left="567" w:hanging="567"/>
        <w:jc w:val="both"/>
        <w:rPr>
          <w:rFonts w:eastAsia="Times New Roman"/>
          <w:color w:val="auto"/>
          <w:lang w:eastAsia="nl-NL"/>
        </w:rPr>
      </w:pPr>
      <w:r w:rsidRPr="00F8414E">
        <w:rPr>
          <w:rFonts w:eastAsia="Times New Roman"/>
          <w:color w:val="auto"/>
          <w:lang w:eastAsia="nl-NL"/>
        </w:rPr>
        <w:t xml:space="preserve">Да се подпомогне УО на ПОС </w:t>
      </w:r>
      <w:r w:rsidR="00470D83" w:rsidRPr="00F8414E">
        <w:rPr>
          <w:rFonts w:eastAsia="Times New Roman"/>
          <w:color w:val="auto"/>
          <w:lang w:eastAsia="nl-NL"/>
        </w:rPr>
        <w:t>при адаптирането и изменението на ПОС, както и при</w:t>
      </w:r>
      <w:r w:rsidRPr="00F8414E">
        <w:rPr>
          <w:rFonts w:eastAsia="Times New Roman"/>
          <w:color w:val="auto"/>
          <w:lang w:eastAsia="nl-NL"/>
        </w:rPr>
        <w:t xml:space="preserve"> и изпълнение</w:t>
      </w:r>
      <w:r w:rsidR="00470D83" w:rsidRPr="00F8414E">
        <w:rPr>
          <w:rFonts w:eastAsia="Times New Roman"/>
          <w:color w:val="auto"/>
          <w:lang w:eastAsia="nl-NL"/>
        </w:rPr>
        <w:t>то</w:t>
      </w:r>
      <w:r w:rsidRPr="00F8414E">
        <w:rPr>
          <w:rFonts w:eastAsia="Times New Roman"/>
          <w:color w:val="auto"/>
          <w:lang w:eastAsia="nl-NL"/>
        </w:rPr>
        <w:t xml:space="preserve"> на програмата. </w:t>
      </w:r>
    </w:p>
    <w:p w14:paraId="279F644B" w14:textId="77777777" w:rsidR="00B67E6E" w:rsidRPr="00F8414E" w:rsidRDefault="00B67E6E" w:rsidP="00772FA9">
      <w:pPr>
        <w:pStyle w:val="Default"/>
        <w:numPr>
          <w:ilvl w:val="1"/>
          <w:numId w:val="10"/>
        </w:numPr>
        <w:spacing w:after="60"/>
        <w:ind w:left="567" w:hanging="567"/>
        <w:jc w:val="both"/>
        <w:rPr>
          <w:rFonts w:eastAsia="Times New Roman"/>
          <w:color w:val="auto"/>
          <w:lang w:eastAsia="nl-NL"/>
        </w:rPr>
      </w:pPr>
      <w:r w:rsidRPr="00F8414E">
        <w:rPr>
          <w:rFonts w:eastAsia="Times New Roman"/>
          <w:color w:val="auto"/>
          <w:lang w:eastAsia="nl-NL"/>
        </w:rPr>
        <w:t xml:space="preserve">Да се подпомогне управлението на програмата и вземането на решения по отношение на политиките на базата на резултатите от оценката; </w:t>
      </w:r>
    </w:p>
    <w:p w14:paraId="28D74CF7" w14:textId="77777777" w:rsidR="00B67E6E" w:rsidRPr="00F8414E" w:rsidRDefault="00B67E6E" w:rsidP="00772FA9">
      <w:pPr>
        <w:pStyle w:val="Default"/>
        <w:numPr>
          <w:ilvl w:val="1"/>
          <w:numId w:val="10"/>
        </w:numPr>
        <w:spacing w:after="60"/>
        <w:ind w:left="567" w:hanging="567"/>
        <w:jc w:val="both"/>
        <w:rPr>
          <w:rFonts w:eastAsia="Times New Roman"/>
          <w:color w:val="auto"/>
          <w:lang w:eastAsia="nl-NL"/>
        </w:rPr>
      </w:pPr>
      <w:r w:rsidRPr="00F8414E">
        <w:rPr>
          <w:rFonts w:eastAsia="Times New Roman"/>
          <w:color w:val="auto"/>
          <w:lang w:eastAsia="nl-NL"/>
        </w:rPr>
        <w:t xml:space="preserve">Да се осигури активното ангажиране на заинтересованите страни в процеса на оценка и да спомогне за повишаване информираността и установяване на активен диалог и взаимодействие между всички партньори във връзка с резултатите от оценката; </w:t>
      </w:r>
    </w:p>
    <w:p w14:paraId="66B070A7" w14:textId="77777777" w:rsidR="00B67E6E" w:rsidRPr="00F8414E" w:rsidRDefault="00B67E6E" w:rsidP="00772FA9">
      <w:pPr>
        <w:pStyle w:val="Default"/>
        <w:numPr>
          <w:ilvl w:val="1"/>
          <w:numId w:val="10"/>
        </w:numPr>
        <w:spacing w:after="60"/>
        <w:ind w:left="567" w:hanging="567"/>
        <w:jc w:val="both"/>
        <w:rPr>
          <w:rFonts w:eastAsia="Times New Roman"/>
          <w:color w:val="auto"/>
          <w:lang w:eastAsia="nl-NL"/>
        </w:rPr>
      </w:pPr>
      <w:r w:rsidRPr="00F8414E">
        <w:rPr>
          <w:rFonts w:eastAsia="Times New Roman"/>
          <w:color w:val="auto"/>
          <w:lang w:eastAsia="nl-NL"/>
        </w:rPr>
        <w:t xml:space="preserve">Да се идентифицират проблеми и рискове при изпълнението, в т.ч. корективни мерки за изпълнение на целевите стойности на показателите от рамката за изпълнение, както и за избягване на риска от загуба на средства; </w:t>
      </w:r>
    </w:p>
    <w:p w14:paraId="19DE971A" w14:textId="77777777" w:rsidR="00B67E6E" w:rsidRPr="00F8414E" w:rsidRDefault="00B67E6E" w:rsidP="00772FA9">
      <w:pPr>
        <w:pStyle w:val="Default"/>
        <w:numPr>
          <w:ilvl w:val="1"/>
          <w:numId w:val="10"/>
        </w:numPr>
        <w:spacing w:after="60"/>
        <w:ind w:left="567" w:hanging="567"/>
        <w:jc w:val="both"/>
        <w:rPr>
          <w:rFonts w:eastAsia="Times New Roman"/>
          <w:color w:val="auto"/>
          <w:lang w:eastAsia="nl-NL"/>
        </w:rPr>
      </w:pPr>
      <w:r w:rsidRPr="00F8414E">
        <w:rPr>
          <w:rFonts w:eastAsia="Times New Roman"/>
          <w:color w:val="auto"/>
          <w:lang w:eastAsia="nl-NL"/>
        </w:rPr>
        <w:t xml:space="preserve">Да се изготвят препоръки за подобряване на процеса на изпълнение на програмата за програмен период 2021-2027 г., както и формулиране на препоръки за следващия програмен период. </w:t>
      </w:r>
    </w:p>
    <w:p w14:paraId="4527D802" w14:textId="77777777" w:rsidR="00AC3954" w:rsidRPr="00F8414E" w:rsidRDefault="00AC3954" w:rsidP="00B67E6E">
      <w:pPr>
        <w:pStyle w:val="EcorysBody"/>
        <w:rPr>
          <w:rFonts w:ascii="Times New Roman" w:hAnsi="Times New Roman" w:cs="Times New Roman"/>
          <w:lang w:val="bg-BG"/>
        </w:rPr>
      </w:pPr>
    </w:p>
    <w:p w14:paraId="5B872A67" w14:textId="763F18AF" w:rsidR="00841E0D" w:rsidRPr="00F8414E" w:rsidRDefault="00841E0D" w:rsidP="00841E0D">
      <w:pPr>
        <w:pStyle w:val="Caption"/>
        <w:rPr>
          <w:rFonts w:ascii="Times New Roman" w:hAnsi="Times New Roman" w:cs="Times New Roman"/>
          <w:color w:val="0070C0"/>
          <w:sz w:val="24"/>
          <w:szCs w:val="24"/>
          <w:lang w:val="bg-BG"/>
        </w:rPr>
      </w:pPr>
      <w:bookmarkStart w:id="4" w:name="_Toc222749810"/>
      <w:bookmarkStart w:id="5" w:name="_Toc524344836"/>
      <w:bookmarkStart w:id="6" w:name="_Toc212741121"/>
      <w:r w:rsidRPr="00F8414E">
        <w:rPr>
          <w:rFonts w:ascii="Times New Roman" w:hAnsi="Times New Roman" w:cs="Times New Roman"/>
          <w:color w:val="0070C0"/>
          <w:sz w:val="24"/>
          <w:szCs w:val="24"/>
          <w:lang w:val="bg-BG"/>
        </w:rPr>
        <w:t xml:space="preserve">Таблица </w:t>
      </w:r>
      <w:r w:rsidRPr="00F8414E">
        <w:rPr>
          <w:rFonts w:ascii="Times New Roman" w:hAnsi="Times New Roman" w:cs="Times New Roman"/>
          <w:color w:val="0070C0"/>
          <w:sz w:val="24"/>
          <w:szCs w:val="24"/>
          <w:lang w:val="bg-BG"/>
        </w:rPr>
        <w:fldChar w:fldCharType="begin"/>
      </w:r>
      <w:r w:rsidRPr="00F8414E">
        <w:rPr>
          <w:rFonts w:ascii="Times New Roman" w:hAnsi="Times New Roman" w:cs="Times New Roman"/>
          <w:color w:val="0070C0"/>
          <w:sz w:val="24"/>
          <w:szCs w:val="24"/>
          <w:lang w:val="bg-BG"/>
        </w:rPr>
        <w:instrText xml:space="preserve"> SEQ Таблица \* ARABIC </w:instrText>
      </w:r>
      <w:r w:rsidRPr="00F8414E">
        <w:rPr>
          <w:rFonts w:ascii="Times New Roman" w:hAnsi="Times New Roman" w:cs="Times New Roman"/>
          <w:color w:val="0070C0"/>
          <w:sz w:val="24"/>
          <w:szCs w:val="24"/>
          <w:lang w:val="bg-BG"/>
        </w:rPr>
        <w:fldChar w:fldCharType="separate"/>
      </w:r>
      <w:r w:rsidR="007D0D84" w:rsidRPr="00A47E16">
        <w:rPr>
          <w:rFonts w:ascii="Times New Roman" w:hAnsi="Times New Roman" w:cs="Times New Roman"/>
          <w:color w:val="0070C0"/>
          <w:sz w:val="24"/>
          <w:szCs w:val="24"/>
          <w:lang w:val="bg-BG"/>
        </w:rPr>
        <w:t>1</w:t>
      </w:r>
      <w:r w:rsidRPr="00F8414E">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Бюджет на ПОС по приоритети в евро</w:t>
      </w:r>
      <w:bookmarkEnd w:id="4"/>
    </w:p>
    <w:tbl>
      <w:tblPr>
        <w:tblStyle w:val="table-style-blauw-100-outline1"/>
        <w:tblW w:w="9537" w:type="dxa"/>
        <w:tblLook w:val="04A0" w:firstRow="1" w:lastRow="0" w:firstColumn="1" w:lastColumn="0" w:noHBand="0" w:noVBand="1"/>
      </w:tblPr>
      <w:tblGrid>
        <w:gridCol w:w="2547"/>
        <w:gridCol w:w="1956"/>
        <w:gridCol w:w="1984"/>
        <w:gridCol w:w="2055"/>
        <w:gridCol w:w="995"/>
      </w:tblGrid>
      <w:tr w:rsidR="00B67E6E" w:rsidRPr="00A47E16" w14:paraId="467AFB1A" w14:textId="77777777" w:rsidTr="00EB7D6D">
        <w:trPr>
          <w:cnfStyle w:val="100000000000" w:firstRow="1" w:lastRow="0" w:firstColumn="0" w:lastColumn="0" w:oddVBand="0" w:evenVBand="0" w:oddHBand="0" w:evenHBand="0" w:firstRowFirstColumn="0" w:firstRowLastColumn="0" w:lastRowFirstColumn="0" w:lastRowLastColumn="0"/>
          <w:trHeight w:val="288"/>
        </w:trPr>
        <w:tc>
          <w:tcPr>
            <w:tcW w:w="2547" w:type="dxa"/>
            <w:vMerge w:val="restart"/>
            <w:hideMark/>
          </w:tcPr>
          <w:p w14:paraId="31645B1E" w14:textId="77777777" w:rsidR="00B67E6E" w:rsidRPr="00F8414E" w:rsidRDefault="00B67E6E" w:rsidP="00245C0E">
            <w:pPr>
              <w:spacing w:line="240" w:lineRule="auto"/>
              <w:rPr>
                <w:rFonts w:ascii="Times New Roman" w:hAnsi="Times New Roman"/>
                <w:bCs/>
                <w:color w:val="FFFFFF" w:themeColor="background1"/>
                <w:sz w:val="24"/>
                <w:szCs w:val="24"/>
                <w:lang w:val="bg-BG" w:eastAsia="en-US"/>
              </w:rPr>
            </w:pPr>
            <w:bookmarkStart w:id="7" w:name="_Hlk220064284"/>
            <w:bookmarkEnd w:id="5"/>
            <w:bookmarkEnd w:id="6"/>
            <w:r w:rsidRPr="00F8414E">
              <w:rPr>
                <w:rFonts w:ascii="Times New Roman" w:hAnsi="Times New Roman"/>
                <w:bCs/>
                <w:color w:val="FFFFFF" w:themeColor="background1"/>
                <w:sz w:val="24"/>
                <w:szCs w:val="24"/>
                <w:lang w:val="bg-BG" w:eastAsia="en-US"/>
              </w:rPr>
              <w:t>Приоритет</w:t>
            </w:r>
          </w:p>
        </w:tc>
        <w:tc>
          <w:tcPr>
            <w:tcW w:w="6990" w:type="dxa"/>
            <w:gridSpan w:val="4"/>
            <w:hideMark/>
          </w:tcPr>
          <w:p w14:paraId="720860EB" w14:textId="48E9CE21" w:rsidR="00B67E6E" w:rsidRPr="00F8414E" w:rsidRDefault="00B67E6E" w:rsidP="00245C0E">
            <w:pPr>
              <w:spacing w:line="240" w:lineRule="auto"/>
              <w:jc w:val="center"/>
              <w:rPr>
                <w:rFonts w:ascii="Times New Roman" w:hAnsi="Times New Roman"/>
                <w:b w:val="0"/>
                <w:bCs/>
                <w:color w:val="FFFFFF" w:themeColor="background1"/>
                <w:sz w:val="24"/>
                <w:szCs w:val="24"/>
                <w:lang w:val="bg-BG" w:eastAsia="en-US"/>
              </w:rPr>
            </w:pPr>
            <w:r w:rsidRPr="00F8414E">
              <w:rPr>
                <w:rFonts w:ascii="Times New Roman" w:hAnsi="Times New Roman"/>
                <w:bCs/>
                <w:color w:val="FFFFFF" w:themeColor="background1"/>
                <w:sz w:val="24"/>
                <w:szCs w:val="24"/>
                <w:lang w:val="bg-BG" w:eastAsia="en-US"/>
              </w:rPr>
              <w:t>Бюджет</w:t>
            </w:r>
            <w:r w:rsidRPr="00F8414E">
              <w:rPr>
                <w:rFonts w:ascii="Times New Roman" w:hAnsi="Times New Roman"/>
                <w:b w:val="0"/>
                <w:bCs/>
                <w:color w:val="FFFFFF" w:themeColor="background1"/>
                <w:sz w:val="24"/>
                <w:szCs w:val="24"/>
                <w:lang w:val="bg-BG" w:eastAsia="en-US"/>
              </w:rPr>
              <w:t xml:space="preserve"> </w:t>
            </w:r>
            <w:r w:rsidRPr="00F8414E">
              <w:rPr>
                <w:rFonts w:ascii="Times New Roman" w:hAnsi="Times New Roman"/>
                <w:color w:val="FFFFFF" w:themeColor="background1"/>
                <w:sz w:val="24"/>
                <w:szCs w:val="24"/>
                <w:lang w:val="bg-BG" w:eastAsia="en-US"/>
              </w:rPr>
              <w:t xml:space="preserve">в </w:t>
            </w:r>
            <w:r w:rsidR="00EA21F0" w:rsidRPr="00F8414E">
              <w:rPr>
                <w:rFonts w:ascii="Times New Roman" w:hAnsi="Times New Roman"/>
                <w:color w:val="FFFFFF" w:themeColor="background1"/>
                <w:sz w:val="24"/>
                <w:szCs w:val="24"/>
                <w:lang w:val="bg-BG" w:eastAsia="en-US"/>
              </w:rPr>
              <w:t>евро</w:t>
            </w:r>
          </w:p>
        </w:tc>
      </w:tr>
      <w:tr w:rsidR="00B67E6E" w:rsidRPr="00A47E16" w14:paraId="10906E39" w14:textId="77777777" w:rsidTr="00EA21F0">
        <w:trPr>
          <w:cnfStyle w:val="000000100000" w:firstRow="0" w:lastRow="0" w:firstColumn="0" w:lastColumn="0" w:oddVBand="0" w:evenVBand="0" w:oddHBand="1" w:evenHBand="0" w:firstRowFirstColumn="0" w:firstRowLastColumn="0" w:lastRowFirstColumn="0" w:lastRowLastColumn="0"/>
          <w:trHeight w:val="328"/>
        </w:trPr>
        <w:tc>
          <w:tcPr>
            <w:tcW w:w="2547" w:type="dxa"/>
            <w:vMerge/>
            <w:hideMark/>
          </w:tcPr>
          <w:p w14:paraId="76FFE54A" w14:textId="77777777" w:rsidR="00B67E6E" w:rsidRPr="00F8414E" w:rsidRDefault="00B67E6E" w:rsidP="00245C0E">
            <w:pPr>
              <w:spacing w:line="240" w:lineRule="auto"/>
              <w:rPr>
                <w:rFonts w:ascii="Times New Roman" w:hAnsi="Times New Roman"/>
                <w:b/>
                <w:bCs/>
                <w:color w:val="333333"/>
                <w:sz w:val="24"/>
                <w:szCs w:val="24"/>
                <w:lang w:val="bg-BG" w:eastAsia="en-US"/>
              </w:rPr>
            </w:pPr>
          </w:p>
        </w:tc>
        <w:tc>
          <w:tcPr>
            <w:tcW w:w="1956" w:type="dxa"/>
            <w:shd w:val="clear" w:color="auto" w:fill="BDE4FF" w:themeFill="accent1" w:themeFillTint="33"/>
          </w:tcPr>
          <w:p w14:paraId="520C47B6" w14:textId="77777777" w:rsidR="00B67E6E" w:rsidRPr="00F8414E" w:rsidRDefault="00B67E6E" w:rsidP="00245C0E">
            <w:pPr>
              <w:spacing w:line="240" w:lineRule="auto"/>
              <w:jc w:val="center"/>
              <w:rPr>
                <w:rFonts w:ascii="Times New Roman" w:hAnsi="Times New Roman"/>
                <w:b/>
                <w:bCs/>
                <w:color w:val="333333"/>
                <w:sz w:val="24"/>
                <w:szCs w:val="24"/>
                <w:lang w:val="bg-BG" w:eastAsia="en-US"/>
              </w:rPr>
            </w:pPr>
            <w:r w:rsidRPr="00F8414E">
              <w:rPr>
                <w:rFonts w:ascii="Times New Roman" w:hAnsi="Times New Roman"/>
                <w:b/>
                <w:bCs/>
                <w:color w:val="333333"/>
                <w:sz w:val="24"/>
                <w:szCs w:val="24"/>
                <w:lang w:val="bg-BG" w:eastAsia="en-US"/>
              </w:rPr>
              <w:t>Финансиране от ЕС</w:t>
            </w:r>
          </w:p>
        </w:tc>
        <w:tc>
          <w:tcPr>
            <w:tcW w:w="1984" w:type="dxa"/>
            <w:shd w:val="clear" w:color="auto" w:fill="BDE4FF" w:themeFill="accent1" w:themeFillTint="33"/>
          </w:tcPr>
          <w:p w14:paraId="3C27E676" w14:textId="77777777" w:rsidR="00B67E6E" w:rsidRPr="00F8414E" w:rsidRDefault="00B67E6E" w:rsidP="00245C0E">
            <w:pPr>
              <w:spacing w:line="240" w:lineRule="auto"/>
              <w:jc w:val="center"/>
              <w:rPr>
                <w:rFonts w:ascii="Times New Roman" w:hAnsi="Times New Roman"/>
                <w:b/>
                <w:bCs/>
                <w:color w:val="333333"/>
                <w:sz w:val="24"/>
                <w:szCs w:val="24"/>
                <w:lang w:val="bg-BG" w:eastAsia="en-US"/>
              </w:rPr>
            </w:pPr>
            <w:r w:rsidRPr="00F8414E">
              <w:rPr>
                <w:rFonts w:ascii="Times New Roman" w:hAnsi="Times New Roman"/>
                <w:b/>
                <w:bCs/>
                <w:color w:val="333333"/>
                <w:sz w:val="24"/>
                <w:szCs w:val="24"/>
                <w:lang w:val="bg-BG" w:eastAsia="en-US"/>
              </w:rPr>
              <w:t xml:space="preserve">Национално финансиране </w:t>
            </w:r>
          </w:p>
        </w:tc>
        <w:tc>
          <w:tcPr>
            <w:tcW w:w="2055" w:type="dxa"/>
            <w:shd w:val="clear" w:color="auto" w:fill="BDE4FF" w:themeFill="accent1" w:themeFillTint="33"/>
          </w:tcPr>
          <w:p w14:paraId="61C1126F" w14:textId="77777777" w:rsidR="00B67E6E" w:rsidRPr="00F8414E" w:rsidRDefault="00B67E6E" w:rsidP="00245C0E">
            <w:pPr>
              <w:spacing w:line="240" w:lineRule="auto"/>
              <w:jc w:val="center"/>
              <w:rPr>
                <w:rFonts w:ascii="Times New Roman" w:hAnsi="Times New Roman"/>
                <w:b/>
                <w:bCs/>
                <w:color w:val="333333"/>
                <w:sz w:val="24"/>
                <w:szCs w:val="24"/>
                <w:lang w:val="bg-BG" w:eastAsia="en-US"/>
              </w:rPr>
            </w:pPr>
            <w:r w:rsidRPr="00F8414E">
              <w:rPr>
                <w:rFonts w:ascii="Times New Roman" w:hAnsi="Times New Roman"/>
                <w:b/>
                <w:bCs/>
                <w:color w:val="333333"/>
                <w:sz w:val="24"/>
                <w:szCs w:val="24"/>
                <w:lang w:val="bg-BG" w:eastAsia="en-US"/>
              </w:rPr>
              <w:t>Общо</w:t>
            </w:r>
          </w:p>
        </w:tc>
        <w:tc>
          <w:tcPr>
            <w:tcW w:w="995" w:type="dxa"/>
            <w:shd w:val="clear" w:color="auto" w:fill="BDE4FF" w:themeFill="accent1" w:themeFillTint="33"/>
          </w:tcPr>
          <w:p w14:paraId="46ED16CC" w14:textId="77777777" w:rsidR="00B67E6E" w:rsidRPr="00F8414E" w:rsidRDefault="00B67E6E" w:rsidP="00245C0E">
            <w:pPr>
              <w:spacing w:line="240" w:lineRule="auto"/>
              <w:jc w:val="center"/>
              <w:rPr>
                <w:rFonts w:ascii="Times New Roman" w:hAnsi="Times New Roman"/>
                <w:b/>
                <w:bCs/>
                <w:color w:val="333333"/>
                <w:sz w:val="24"/>
                <w:szCs w:val="24"/>
                <w:lang w:val="bg-BG" w:eastAsia="en-US"/>
              </w:rPr>
            </w:pPr>
            <w:r w:rsidRPr="00F8414E">
              <w:rPr>
                <w:rFonts w:ascii="Times New Roman" w:hAnsi="Times New Roman"/>
                <w:b/>
                <w:bCs/>
                <w:color w:val="333333"/>
                <w:sz w:val="24"/>
                <w:szCs w:val="24"/>
                <w:lang w:val="bg-BG" w:eastAsia="en-US"/>
              </w:rPr>
              <w:t xml:space="preserve">% </w:t>
            </w:r>
          </w:p>
        </w:tc>
      </w:tr>
      <w:tr w:rsidR="00EA21F0" w:rsidRPr="00A47E16" w14:paraId="36E099C8" w14:textId="77777777" w:rsidTr="004C3AC0">
        <w:trPr>
          <w:cnfStyle w:val="000000010000" w:firstRow="0" w:lastRow="0" w:firstColumn="0" w:lastColumn="0" w:oddVBand="0" w:evenVBand="0" w:oddHBand="0" w:evenHBand="1" w:firstRowFirstColumn="0" w:firstRowLastColumn="0" w:lastRowFirstColumn="0" w:lastRowLastColumn="0"/>
          <w:trHeight w:val="288"/>
        </w:trPr>
        <w:tc>
          <w:tcPr>
            <w:tcW w:w="2547" w:type="dxa"/>
            <w:vAlign w:val="center"/>
            <w:hideMark/>
          </w:tcPr>
          <w:p w14:paraId="0FE13995" w14:textId="77777777" w:rsidR="00EA21F0" w:rsidRPr="00F8414E" w:rsidRDefault="00EA21F0" w:rsidP="00EA21F0">
            <w:pPr>
              <w:spacing w:line="240" w:lineRule="auto"/>
              <w:rPr>
                <w:rFonts w:ascii="Times New Roman" w:hAnsi="Times New Roman"/>
                <w:sz w:val="24"/>
                <w:szCs w:val="24"/>
                <w:lang w:val="bg-BG" w:eastAsia="en-US"/>
              </w:rPr>
            </w:pPr>
            <w:r w:rsidRPr="00F8414E">
              <w:rPr>
                <w:rFonts w:ascii="Times New Roman" w:hAnsi="Times New Roman"/>
                <w:sz w:val="24"/>
                <w:szCs w:val="24"/>
                <w:lang w:val="bg-BG" w:eastAsia="en-US"/>
              </w:rPr>
              <w:t>Води</w:t>
            </w:r>
          </w:p>
        </w:tc>
        <w:tc>
          <w:tcPr>
            <w:tcW w:w="1956" w:type="dxa"/>
            <w:tcBorders>
              <w:top w:val="single" w:sz="4" w:space="0" w:color="000000"/>
              <w:left w:val="single" w:sz="4" w:space="0" w:color="000000"/>
              <w:bottom w:val="single" w:sz="4" w:space="0" w:color="000000"/>
              <w:right w:val="single" w:sz="4" w:space="0" w:color="000000"/>
            </w:tcBorders>
            <w:shd w:val="clear" w:color="000000" w:fill="FFFFFF"/>
            <w:noWrap/>
            <w:vAlign w:val="bottom"/>
          </w:tcPr>
          <w:p w14:paraId="4E6AB76F" w14:textId="6B0E8D00"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607,901,810.00</w:t>
            </w:r>
          </w:p>
        </w:tc>
        <w:tc>
          <w:tcPr>
            <w:tcW w:w="1984" w:type="dxa"/>
            <w:tcBorders>
              <w:top w:val="single" w:sz="4" w:space="0" w:color="000000"/>
              <w:left w:val="nil"/>
              <w:bottom w:val="single" w:sz="4" w:space="0" w:color="000000"/>
              <w:right w:val="single" w:sz="4" w:space="0" w:color="000000"/>
            </w:tcBorders>
            <w:shd w:val="clear" w:color="000000" w:fill="FFFFFF"/>
            <w:noWrap/>
            <w:vAlign w:val="bottom"/>
          </w:tcPr>
          <w:p w14:paraId="6F0C00E7" w14:textId="5AFD40F3"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107,513,003.00</w:t>
            </w:r>
          </w:p>
        </w:tc>
        <w:tc>
          <w:tcPr>
            <w:tcW w:w="2055" w:type="dxa"/>
            <w:tcBorders>
              <w:top w:val="single" w:sz="4" w:space="0" w:color="000000"/>
              <w:left w:val="single" w:sz="4" w:space="0" w:color="000000"/>
              <w:bottom w:val="single" w:sz="4" w:space="0" w:color="000000"/>
              <w:right w:val="single" w:sz="4" w:space="0" w:color="000000"/>
            </w:tcBorders>
            <w:shd w:val="clear" w:color="000000" w:fill="FFFFFF"/>
            <w:noWrap/>
            <w:vAlign w:val="bottom"/>
          </w:tcPr>
          <w:p w14:paraId="3A8B871E" w14:textId="31A4A9E2"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715,414,813.00</w:t>
            </w:r>
          </w:p>
        </w:tc>
        <w:tc>
          <w:tcPr>
            <w:tcW w:w="995" w:type="dxa"/>
            <w:vAlign w:val="center"/>
          </w:tcPr>
          <w:p w14:paraId="15CB64A4" w14:textId="77777777"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39%</w:t>
            </w:r>
          </w:p>
        </w:tc>
      </w:tr>
      <w:tr w:rsidR="00EA21F0" w:rsidRPr="00A47E16" w14:paraId="0FA2C9FE" w14:textId="77777777" w:rsidTr="004C3AC0">
        <w:trPr>
          <w:cnfStyle w:val="000000100000" w:firstRow="0" w:lastRow="0" w:firstColumn="0" w:lastColumn="0" w:oddVBand="0" w:evenVBand="0" w:oddHBand="1" w:evenHBand="0" w:firstRowFirstColumn="0" w:firstRowLastColumn="0" w:lastRowFirstColumn="0" w:lastRowLastColumn="0"/>
          <w:trHeight w:val="288"/>
        </w:trPr>
        <w:tc>
          <w:tcPr>
            <w:tcW w:w="2547" w:type="dxa"/>
            <w:vAlign w:val="center"/>
            <w:hideMark/>
          </w:tcPr>
          <w:p w14:paraId="61785BF4" w14:textId="77777777" w:rsidR="00EA21F0" w:rsidRPr="00F8414E" w:rsidRDefault="00EA21F0" w:rsidP="00EA21F0">
            <w:pPr>
              <w:spacing w:line="240" w:lineRule="auto"/>
              <w:rPr>
                <w:rFonts w:ascii="Times New Roman" w:hAnsi="Times New Roman"/>
                <w:color w:val="auto"/>
                <w:sz w:val="24"/>
                <w:szCs w:val="24"/>
                <w:lang w:val="bg-BG" w:eastAsia="en-US"/>
              </w:rPr>
            </w:pPr>
            <w:r w:rsidRPr="00F8414E">
              <w:rPr>
                <w:rFonts w:ascii="Times New Roman" w:hAnsi="Times New Roman"/>
                <w:color w:val="auto"/>
                <w:sz w:val="24"/>
                <w:szCs w:val="24"/>
                <w:lang w:val="bg-BG" w:eastAsia="en-US"/>
              </w:rPr>
              <w:t>Отпадъци</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616C98B9" w14:textId="7995B17C"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260,109,979.00</w:t>
            </w:r>
          </w:p>
        </w:tc>
        <w:tc>
          <w:tcPr>
            <w:tcW w:w="1984" w:type="dxa"/>
            <w:tcBorders>
              <w:top w:val="nil"/>
              <w:left w:val="nil"/>
              <w:bottom w:val="single" w:sz="4" w:space="0" w:color="000000"/>
              <w:right w:val="single" w:sz="4" w:space="0" w:color="000000"/>
            </w:tcBorders>
            <w:shd w:val="clear" w:color="000000" w:fill="FFFFFF"/>
            <w:noWrap/>
            <w:vAlign w:val="bottom"/>
          </w:tcPr>
          <w:p w14:paraId="1E2BDF6E" w14:textId="2C560048"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52,541,594.00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142739DC" w14:textId="0B67067A"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312,651,573.00</w:t>
            </w:r>
          </w:p>
        </w:tc>
        <w:tc>
          <w:tcPr>
            <w:tcW w:w="995" w:type="dxa"/>
            <w:vAlign w:val="center"/>
          </w:tcPr>
          <w:p w14:paraId="3FE3578E" w14:textId="77777777"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17%</w:t>
            </w:r>
          </w:p>
        </w:tc>
      </w:tr>
      <w:tr w:rsidR="00EA21F0" w:rsidRPr="00A47E16" w14:paraId="26FBE525" w14:textId="77777777" w:rsidTr="004C3AC0">
        <w:trPr>
          <w:cnfStyle w:val="000000010000" w:firstRow="0" w:lastRow="0" w:firstColumn="0" w:lastColumn="0" w:oddVBand="0" w:evenVBand="0" w:oddHBand="0" w:evenHBand="1" w:firstRowFirstColumn="0" w:firstRowLastColumn="0" w:lastRowFirstColumn="0" w:lastRowLastColumn="0"/>
          <w:trHeight w:val="288"/>
        </w:trPr>
        <w:tc>
          <w:tcPr>
            <w:tcW w:w="2547" w:type="dxa"/>
            <w:vAlign w:val="center"/>
            <w:hideMark/>
          </w:tcPr>
          <w:p w14:paraId="732BBBDC" w14:textId="77777777" w:rsidR="00EA21F0" w:rsidRPr="00F8414E" w:rsidRDefault="00EA21F0" w:rsidP="00EA21F0">
            <w:pPr>
              <w:spacing w:line="240" w:lineRule="auto"/>
              <w:rPr>
                <w:rFonts w:ascii="Times New Roman" w:hAnsi="Times New Roman"/>
                <w:color w:val="auto"/>
                <w:sz w:val="24"/>
                <w:szCs w:val="24"/>
                <w:lang w:val="bg-BG" w:eastAsia="en-US"/>
              </w:rPr>
            </w:pPr>
            <w:r w:rsidRPr="00F8414E">
              <w:rPr>
                <w:rFonts w:ascii="Times New Roman" w:hAnsi="Times New Roman"/>
                <w:color w:val="auto"/>
                <w:sz w:val="24"/>
                <w:szCs w:val="24"/>
                <w:lang w:val="bg-BG" w:eastAsia="en-US"/>
              </w:rPr>
              <w:t>Биологично разнообразие</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6FD2D5AA" w14:textId="3EE968B1"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109,839,504.00</w:t>
            </w:r>
          </w:p>
        </w:tc>
        <w:tc>
          <w:tcPr>
            <w:tcW w:w="1984" w:type="dxa"/>
            <w:tcBorders>
              <w:top w:val="nil"/>
              <w:left w:val="nil"/>
              <w:bottom w:val="single" w:sz="4" w:space="0" w:color="000000"/>
              <w:right w:val="single" w:sz="4" w:space="0" w:color="000000"/>
            </w:tcBorders>
            <w:shd w:val="clear" w:color="000000" w:fill="FFFFFF"/>
            <w:noWrap/>
            <w:vAlign w:val="bottom"/>
          </w:tcPr>
          <w:p w14:paraId="065BC695" w14:textId="21C72670"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22,630,757.00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09DE044B" w14:textId="0DEBD2AB"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132,470,261.00</w:t>
            </w:r>
          </w:p>
        </w:tc>
        <w:tc>
          <w:tcPr>
            <w:tcW w:w="995" w:type="dxa"/>
            <w:vAlign w:val="center"/>
          </w:tcPr>
          <w:p w14:paraId="255773A2" w14:textId="77777777"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7%</w:t>
            </w:r>
          </w:p>
        </w:tc>
      </w:tr>
      <w:tr w:rsidR="00EA21F0" w:rsidRPr="00A47E16" w14:paraId="38DFF348" w14:textId="77777777" w:rsidTr="004C3AC0">
        <w:trPr>
          <w:cnfStyle w:val="000000100000" w:firstRow="0" w:lastRow="0" w:firstColumn="0" w:lastColumn="0" w:oddVBand="0" w:evenVBand="0" w:oddHBand="1" w:evenHBand="0" w:firstRowFirstColumn="0" w:firstRowLastColumn="0" w:lastRowFirstColumn="0" w:lastRowLastColumn="0"/>
          <w:trHeight w:val="288"/>
        </w:trPr>
        <w:tc>
          <w:tcPr>
            <w:tcW w:w="2547" w:type="dxa"/>
            <w:vAlign w:val="center"/>
            <w:hideMark/>
          </w:tcPr>
          <w:p w14:paraId="2892875F" w14:textId="77777777" w:rsidR="00EA21F0" w:rsidRPr="00F8414E" w:rsidRDefault="00EA21F0" w:rsidP="00EA21F0">
            <w:pPr>
              <w:spacing w:line="240" w:lineRule="auto"/>
              <w:rPr>
                <w:rFonts w:ascii="Times New Roman" w:hAnsi="Times New Roman"/>
                <w:color w:val="auto"/>
                <w:sz w:val="24"/>
                <w:szCs w:val="24"/>
                <w:lang w:val="bg-BG" w:eastAsia="en-US"/>
              </w:rPr>
            </w:pPr>
            <w:r w:rsidRPr="00F8414E">
              <w:rPr>
                <w:rFonts w:ascii="Times New Roman" w:hAnsi="Times New Roman"/>
                <w:color w:val="auto"/>
                <w:sz w:val="24"/>
                <w:szCs w:val="24"/>
                <w:lang w:val="bg-BG" w:eastAsia="en-US"/>
              </w:rPr>
              <w:t>Риск и изменение на климата</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18601391" w14:textId="402B0A6C"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186,240,254.00</w:t>
            </w:r>
          </w:p>
        </w:tc>
        <w:tc>
          <w:tcPr>
            <w:tcW w:w="1984" w:type="dxa"/>
            <w:tcBorders>
              <w:top w:val="nil"/>
              <w:left w:val="nil"/>
              <w:bottom w:val="single" w:sz="4" w:space="0" w:color="000000"/>
              <w:right w:val="single" w:sz="4" w:space="0" w:color="000000"/>
            </w:tcBorders>
            <w:shd w:val="clear" w:color="000000" w:fill="FFFFFF"/>
            <w:noWrap/>
            <w:vAlign w:val="bottom"/>
          </w:tcPr>
          <w:p w14:paraId="38DB632A" w14:textId="6446B0BE"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39,399,676.00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537812A8" w14:textId="6222FF41"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225,639,930.00</w:t>
            </w:r>
          </w:p>
        </w:tc>
        <w:tc>
          <w:tcPr>
            <w:tcW w:w="995" w:type="dxa"/>
            <w:vAlign w:val="center"/>
          </w:tcPr>
          <w:p w14:paraId="40708D0D" w14:textId="77777777"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12%</w:t>
            </w:r>
          </w:p>
        </w:tc>
      </w:tr>
      <w:tr w:rsidR="00EA21F0" w:rsidRPr="00A47E16" w14:paraId="50B26A0E" w14:textId="77777777" w:rsidTr="004C3AC0">
        <w:trPr>
          <w:cnfStyle w:val="000000010000" w:firstRow="0" w:lastRow="0" w:firstColumn="0" w:lastColumn="0" w:oddVBand="0" w:evenVBand="0" w:oddHBand="0" w:evenHBand="1" w:firstRowFirstColumn="0" w:firstRowLastColumn="0" w:lastRowFirstColumn="0" w:lastRowLastColumn="0"/>
          <w:trHeight w:val="288"/>
        </w:trPr>
        <w:tc>
          <w:tcPr>
            <w:tcW w:w="2547" w:type="dxa"/>
            <w:vAlign w:val="center"/>
            <w:hideMark/>
          </w:tcPr>
          <w:p w14:paraId="0284D68B" w14:textId="77777777" w:rsidR="00EA21F0" w:rsidRPr="00F8414E" w:rsidRDefault="00EA21F0" w:rsidP="00EA21F0">
            <w:pPr>
              <w:spacing w:line="240" w:lineRule="auto"/>
              <w:rPr>
                <w:rFonts w:ascii="Times New Roman" w:hAnsi="Times New Roman"/>
                <w:color w:val="auto"/>
                <w:sz w:val="24"/>
                <w:szCs w:val="24"/>
                <w:lang w:val="bg-BG" w:eastAsia="en-US"/>
              </w:rPr>
            </w:pPr>
            <w:r w:rsidRPr="00F8414E">
              <w:rPr>
                <w:rFonts w:ascii="Times New Roman" w:hAnsi="Times New Roman"/>
                <w:color w:val="auto"/>
                <w:sz w:val="24"/>
                <w:szCs w:val="24"/>
                <w:lang w:val="bg-BG" w:eastAsia="en-US"/>
              </w:rPr>
              <w:t>Въздух</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3D274D9D" w14:textId="58E391E7"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335,458,546.00</w:t>
            </w:r>
          </w:p>
        </w:tc>
        <w:tc>
          <w:tcPr>
            <w:tcW w:w="1984" w:type="dxa"/>
            <w:tcBorders>
              <w:top w:val="nil"/>
              <w:left w:val="nil"/>
              <w:bottom w:val="single" w:sz="4" w:space="0" w:color="000000"/>
              <w:right w:val="single" w:sz="4" w:space="0" w:color="000000"/>
            </w:tcBorders>
            <w:shd w:val="clear" w:color="000000" w:fill="FFFFFF"/>
            <w:noWrap/>
            <w:vAlign w:val="bottom"/>
          </w:tcPr>
          <w:p w14:paraId="27D965F1" w14:textId="02D777A3"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60,009,803.00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5A289A3A" w14:textId="76DB27DD"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395,468,349.00</w:t>
            </w:r>
          </w:p>
        </w:tc>
        <w:tc>
          <w:tcPr>
            <w:tcW w:w="995" w:type="dxa"/>
            <w:vAlign w:val="center"/>
          </w:tcPr>
          <w:p w14:paraId="62B18E71" w14:textId="77777777"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22%</w:t>
            </w:r>
          </w:p>
        </w:tc>
      </w:tr>
      <w:tr w:rsidR="00EA21F0" w:rsidRPr="00A47E16" w14:paraId="19DF6387" w14:textId="77777777" w:rsidTr="004C3AC0">
        <w:trPr>
          <w:cnfStyle w:val="000000100000" w:firstRow="0" w:lastRow="0" w:firstColumn="0" w:lastColumn="0" w:oddVBand="0" w:evenVBand="0" w:oddHBand="1" w:evenHBand="0" w:firstRowFirstColumn="0" w:firstRowLastColumn="0" w:lastRowFirstColumn="0" w:lastRowLastColumn="0"/>
          <w:trHeight w:val="288"/>
        </w:trPr>
        <w:tc>
          <w:tcPr>
            <w:tcW w:w="2547" w:type="dxa"/>
            <w:vAlign w:val="center"/>
            <w:hideMark/>
          </w:tcPr>
          <w:p w14:paraId="679B6F3A" w14:textId="77777777" w:rsidR="00EA21F0" w:rsidRPr="00F8414E" w:rsidRDefault="00EA21F0" w:rsidP="00EA21F0">
            <w:pPr>
              <w:spacing w:line="240" w:lineRule="auto"/>
              <w:rPr>
                <w:rFonts w:ascii="Times New Roman" w:hAnsi="Times New Roman"/>
                <w:color w:val="auto"/>
                <w:sz w:val="24"/>
                <w:szCs w:val="24"/>
                <w:lang w:val="bg-BG" w:eastAsia="en-US"/>
              </w:rPr>
            </w:pPr>
            <w:r w:rsidRPr="00F8414E">
              <w:rPr>
                <w:rFonts w:ascii="Times New Roman" w:hAnsi="Times New Roman"/>
                <w:color w:val="auto"/>
                <w:sz w:val="24"/>
                <w:szCs w:val="24"/>
                <w:lang w:val="bg-BG" w:eastAsia="en-US"/>
              </w:rPr>
              <w:t>Техническа помощ</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51070399" w14:textId="0EE1C435"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32,040,000.00</w:t>
            </w:r>
          </w:p>
        </w:tc>
        <w:tc>
          <w:tcPr>
            <w:tcW w:w="1984" w:type="dxa"/>
            <w:tcBorders>
              <w:top w:val="nil"/>
              <w:left w:val="nil"/>
              <w:bottom w:val="single" w:sz="4" w:space="0" w:color="000000"/>
              <w:right w:val="single" w:sz="4" w:space="0" w:color="000000"/>
            </w:tcBorders>
            <w:shd w:val="clear" w:color="000000" w:fill="FFFFFF"/>
            <w:noWrap/>
            <w:vAlign w:val="bottom"/>
          </w:tcPr>
          <w:p w14:paraId="1521E445" w14:textId="1A30F888"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9,521,345.00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503EDCD1" w14:textId="0784F0F1"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41,561,345.00</w:t>
            </w:r>
          </w:p>
        </w:tc>
        <w:tc>
          <w:tcPr>
            <w:tcW w:w="995" w:type="dxa"/>
            <w:vAlign w:val="center"/>
          </w:tcPr>
          <w:p w14:paraId="16AA2F25" w14:textId="77777777" w:rsidR="00EA21F0" w:rsidRPr="00F8414E" w:rsidRDefault="00EA21F0" w:rsidP="00EA21F0">
            <w:pPr>
              <w:spacing w:line="240" w:lineRule="auto"/>
              <w:jc w:val="right"/>
              <w:rPr>
                <w:rFonts w:ascii="Times New Roman" w:hAnsi="Times New Roman"/>
                <w:color w:val="auto"/>
                <w:sz w:val="24"/>
                <w:szCs w:val="24"/>
                <w:lang w:val="bg-BG"/>
              </w:rPr>
            </w:pPr>
            <w:r w:rsidRPr="00F8414E">
              <w:rPr>
                <w:rFonts w:ascii="Times New Roman" w:hAnsi="Times New Roman"/>
                <w:color w:val="auto"/>
                <w:sz w:val="24"/>
                <w:szCs w:val="24"/>
                <w:lang w:val="bg-BG"/>
              </w:rPr>
              <w:t>2%</w:t>
            </w:r>
          </w:p>
        </w:tc>
      </w:tr>
      <w:tr w:rsidR="00B67E6E" w:rsidRPr="00A47E16" w14:paraId="629AC662" w14:textId="77777777" w:rsidTr="00EA21F0">
        <w:trPr>
          <w:cnfStyle w:val="000000010000" w:firstRow="0" w:lastRow="0" w:firstColumn="0" w:lastColumn="0" w:oddVBand="0" w:evenVBand="0" w:oddHBand="0" w:evenHBand="1" w:firstRowFirstColumn="0" w:firstRowLastColumn="0" w:lastRowFirstColumn="0" w:lastRowLastColumn="0"/>
          <w:trHeight w:val="288"/>
        </w:trPr>
        <w:tc>
          <w:tcPr>
            <w:tcW w:w="2547" w:type="dxa"/>
            <w:shd w:val="clear" w:color="auto" w:fill="BDE4FF" w:themeFill="accent1" w:themeFillTint="33"/>
            <w:vAlign w:val="center"/>
          </w:tcPr>
          <w:p w14:paraId="29F9F7A7" w14:textId="77777777" w:rsidR="00B67E6E" w:rsidRPr="00F8414E" w:rsidRDefault="00B67E6E" w:rsidP="00245C0E">
            <w:pPr>
              <w:spacing w:line="240" w:lineRule="auto"/>
              <w:rPr>
                <w:rFonts w:ascii="Times New Roman" w:hAnsi="Times New Roman"/>
                <w:b/>
                <w:bCs/>
                <w:color w:val="auto"/>
                <w:sz w:val="24"/>
                <w:szCs w:val="24"/>
                <w:lang w:val="bg-BG" w:eastAsia="en-US"/>
              </w:rPr>
            </w:pPr>
            <w:r w:rsidRPr="00F8414E">
              <w:rPr>
                <w:rFonts w:ascii="Times New Roman" w:hAnsi="Times New Roman"/>
                <w:b/>
                <w:bCs/>
                <w:color w:val="auto"/>
                <w:sz w:val="24"/>
                <w:szCs w:val="24"/>
                <w:lang w:val="bg-BG" w:eastAsia="en-US"/>
              </w:rPr>
              <w:t>Общо за ПОС</w:t>
            </w:r>
          </w:p>
        </w:tc>
        <w:tc>
          <w:tcPr>
            <w:tcW w:w="1956" w:type="dxa"/>
            <w:shd w:val="clear" w:color="auto" w:fill="BDE4FF" w:themeFill="accent1" w:themeFillTint="33"/>
            <w:noWrap/>
            <w:vAlign w:val="center"/>
          </w:tcPr>
          <w:p w14:paraId="759E91B0" w14:textId="2ECECC90" w:rsidR="00B67E6E" w:rsidRPr="00F8414E" w:rsidRDefault="00EA21F0" w:rsidP="00245C0E">
            <w:pPr>
              <w:spacing w:line="240" w:lineRule="auto"/>
              <w:jc w:val="right"/>
              <w:rPr>
                <w:rFonts w:ascii="Times New Roman" w:hAnsi="Times New Roman"/>
                <w:b/>
                <w:bCs/>
                <w:color w:val="auto"/>
                <w:sz w:val="24"/>
                <w:szCs w:val="24"/>
                <w:lang w:val="bg-BG" w:eastAsia="en-US"/>
              </w:rPr>
            </w:pPr>
            <w:r w:rsidRPr="00F8414E">
              <w:rPr>
                <w:rFonts w:ascii="Times New Roman" w:hAnsi="Times New Roman"/>
                <w:b/>
                <w:bCs/>
                <w:color w:val="auto"/>
                <w:sz w:val="24"/>
                <w:szCs w:val="24"/>
                <w:lang w:val="bg-BG" w:eastAsia="en-US"/>
              </w:rPr>
              <w:t>1,531,590,093.00</w:t>
            </w:r>
          </w:p>
        </w:tc>
        <w:tc>
          <w:tcPr>
            <w:tcW w:w="1984" w:type="dxa"/>
            <w:shd w:val="clear" w:color="auto" w:fill="BDE4FF" w:themeFill="accent1" w:themeFillTint="33"/>
            <w:noWrap/>
            <w:vAlign w:val="center"/>
          </w:tcPr>
          <w:p w14:paraId="5F480CD7" w14:textId="2B15EE44" w:rsidR="00B67E6E" w:rsidRPr="00F8414E" w:rsidRDefault="00EA21F0" w:rsidP="00245C0E">
            <w:pPr>
              <w:spacing w:line="240" w:lineRule="auto"/>
              <w:jc w:val="right"/>
              <w:rPr>
                <w:rFonts w:ascii="Times New Roman" w:hAnsi="Times New Roman"/>
                <w:b/>
                <w:bCs/>
                <w:color w:val="auto"/>
                <w:sz w:val="24"/>
                <w:szCs w:val="24"/>
                <w:lang w:val="bg-BG" w:eastAsia="en-US"/>
              </w:rPr>
            </w:pPr>
            <w:r w:rsidRPr="00F8414E">
              <w:rPr>
                <w:rFonts w:ascii="Times New Roman" w:hAnsi="Times New Roman"/>
                <w:b/>
                <w:bCs/>
                <w:color w:val="auto"/>
                <w:sz w:val="24"/>
                <w:szCs w:val="24"/>
                <w:lang w:val="bg-BG" w:eastAsia="en-US"/>
              </w:rPr>
              <w:t>291,616,178.00</w:t>
            </w:r>
          </w:p>
        </w:tc>
        <w:tc>
          <w:tcPr>
            <w:tcW w:w="2055" w:type="dxa"/>
            <w:shd w:val="clear" w:color="auto" w:fill="BDE4FF" w:themeFill="accent1" w:themeFillTint="33"/>
            <w:noWrap/>
            <w:vAlign w:val="center"/>
          </w:tcPr>
          <w:p w14:paraId="6A217057" w14:textId="1F6DD14D" w:rsidR="00B67E6E" w:rsidRPr="00F8414E" w:rsidRDefault="00EA21F0" w:rsidP="00245C0E">
            <w:pPr>
              <w:jc w:val="right"/>
              <w:rPr>
                <w:rFonts w:ascii="Times New Roman" w:hAnsi="Times New Roman"/>
                <w:b/>
                <w:bCs/>
                <w:color w:val="auto"/>
                <w:sz w:val="24"/>
                <w:szCs w:val="24"/>
                <w:lang w:val="bg-BG"/>
              </w:rPr>
            </w:pPr>
            <w:r w:rsidRPr="00F8414E">
              <w:rPr>
                <w:rFonts w:ascii="Times New Roman" w:hAnsi="Times New Roman"/>
                <w:b/>
                <w:bCs/>
                <w:color w:val="auto"/>
                <w:sz w:val="24"/>
                <w:szCs w:val="24"/>
                <w:lang w:val="bg-BG"/>
              </w:rPr>
              <w:t>1,823,206,271.00</w:t>
            </w:r>
          </w:p>
        </w:tc>
        <w:tc>
          <w:tcPr>
            <w:tcW w:w="995" w:type="dxa"/>
            <w:shd w:val="clear" w:color="auto" w:fill="BDE4FF" w:themeFill="accent1" w:themeFillTint="33"/>
            <w:vAlign w:val="center"/>
          </w:tcPr>
          <w:p w14:paraId="1FDFAA73" w14:textId="77777777" w:rsidR="00B67E6E" w:rsidRPr="00F8414E" w:rsidRDefault="00B67E6E" w:rsidP="00245C0E">
            <w:pPr>
              <w:spacing w:line="240" w:lineRule="auto"/>
              <w:jc w:val="right"/>
              <w:rPr>
                <w:rFonts w:ascii="Times New Roman" w:hAnsi="Times New Roman"/>
                <w:b/>
                <w:bCs/>
                <w:color w:val="auto"/>
                <w:sz w:val="24"/>
                <w:szCs w:val="24"/>
                <w:lang w:val="bg-BG"/>
              </w:rPr>
            </w:pPr>
            <w:r w:rsidRPr="00F8414E">
              <w:rPr>
                <w:rFonts w:ascii="Times New Roman" w:hAnsi="Times New Roman"/>
                <w:b/>
                <w:bCs/>
                <w:color w:val="auto"/>
                <w:sz w:val="24"/>
                <w:szCs w:val="24"/>
                <w:lang w:val="bg-BG"/>
              </w:rPr>
              <w:t>100%</w:t>
            </w:r>
          </w:p>
        </w:tc>
      </w:tr>
    </w:tbl>
    <w:bookmarkEnd w:id="7"/>
    <w:p w14:paraId="66B977D0" w14:textId="77777777"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Източник: ПОС 2021-2027</w:t>
      </w:r>
    </w:p>
    <w:p w14:paraId="22B15B77" w14:textId="77777777" w:rsidR="00E64395" w:rsidRPr="00F8414E" w:rsidRDefault="00E64395" w:rsidP="00B67E6E">
      <w:pPr>
        <w:pStyle w:val="DefaultText"/>
        <w:spacing w:after="120" w:line="300" w:lineRule="atLeast"/>
        <w:rPr>
          <w:rFonts w:ascii="Times New Roman" w:hAnsi="Times New Roman"/>
          <w:sz w:val="24"/>
          <w:lang w:val="bg-BG"/>
        </w:rPr>
      </w:pPr>
    </w:p>
    <w:p w14:paraId="6450D30C" w14:textId="77777777"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 xml:space="preserve">Инвестициите в сектор „Води“ през програмен период 2021-2027 г. надграждат постигнатото в предходните програмни периоди по отношение на събиране, отвеждане и пречистване на отпадъчни води в агломерации с над 10 000 екв.ж; водоснабдяване с принос </w:t>
      </w:r>
      <w:r w:rsidRPr="00F8414E">
        <w:rPr>
          <w:rFonts w:ascii="Times New Roman" w:hAnsi="Times New Roman"/>
          <w:sz w:val="24"/>
          <w:lang w:val="bg-BG"/>
        </w:rPr>
        <w:lastRenderedPageBreak/>
        <w:t>към намаляване на загубите на вода по водопреносната мрежа и подобряване качеството на питейната вода, в т.ч. за проекти, чието изпълнение е стартирало в периода 2014-2020 г. Целта е постигане на съответствие с изискванията на Директива 91/271/ЕИО</w:t>
      </w:r>
      <w:r w:rsidRPr="00F8414E">
        <w:rPr>
          <w:rFonts w:ascii="Times New Roman" w:hAnsi="Times New Roman"/>
          <w:i/>
          <w:sz w:val="24"/>
          <w:vertAlign w:val="superscript"/>
          <w:lang w:val="bg-BG"/>
        </w:rPr>
        <w:footnoteReference w:id="2"/>
      </w:r>
      <w:r w:rsidRPr="00F8414E">
        <w:rPr>
          <w:rFonts w:ascii="Times New Roman" w:hAnsi="Times New Roman"/>
          <w:sz w:val="24"/>
          <w:lang w:val="bg-BG"/>
        </w:rPr>
        <w:t xml:space="preserve"> за пречистването на градските отпадъчни води и Директива (ЕС) 2020/2184</w:t>
      </w:r>
      <w:r w:rsidRPr="00F8414E">
        <w:rPr>
          <w:rFonts w:ascii="Times New Roman" w:hAnsi="Times New Roman"/>
          <w:i/>
          <w:sz w:val="24"/>
          <w:vertAlign w:val="superscript"/>
          <w:lang w:val="bg-BG"/>
        </w:rPr>
        <w:footnoteReference w:id="3"/>
      </w:r>
      <w:r w:rsidRPr="00F8414E">
        <w:rPr>
          <w:rFonts w:ascii="Times New Roman" w:hAnsi="Times New Roman"/>
          <w:sz w:val="24"/>
          <w:lang w:val="bg-BG"/>
        </w:rPr>
        <w:t xml:space="preserve"> за качеството на водите, предназначени за консумация от човека. Предвидена е и подкрепа за разработване на Регионални прединвестиционни проучвания (РПИП) за бъдещо финансиране за новоконсолидирани райони; разработване на Планове за управление на речни басейни (ПУРБ) както и мерки за мониторинг и оценка на качеството на водите за питейно-битово водоснабдяване във връзка с Директивата за питейни води ((EU) 2020/2184). </w:t>
      </w:r>
    </w:p>
    <w:p w14:paraId="0BBD69F9" w14:textId="77777777"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През ноември 2024 г. Европейската комисия сезира Съда на ЕС по процедура по нарушение № 2017/2082 по описа на Европейската Комисия и предяви иск срещу България и Румъния, поради това че те не събират и не пречистват градските отпадъчни води по подходящ начин</w:t>
      </w:r>
      <w:r w:rsidRPr="00F8414E">
        <w:rPr>
          <w:rFonts w:ascii="Times New Roman" w:hAnsi="Times New Roman"/>
          <w:i/>
          <w:sz w:val="24"/>
          <w:vertAlign w:val="superscript"/>
          <w:lang w:val="bg-BG"/>
        </w:rPr>
        <w:footnoteReference w:id="4"/>
      </w:r>
      <w:r w:rsidRPr="00F8414E">
        <w:rPr>
          <w:rFonts w:ascii="Times New Roman" w:hAnsi="Times New Roman"/>
          <w:sz w:val="24"/>
          <w:lang w:val="bg-BG"/>
        </w:rPr>
        <w:t>, т. к. на територията на двете държави все още има агломерации, които не изпълняват изискванията по цитираните по-горе директиви.</w:t>
      </w:r>
    </w:p>
    <w:p w14:paraId="7C973D89" w14:textId="7832A1A2" w:rsidR="00B67E6E" w:rsidRPr="00F8414E" w:rsidRDefault="00B67E6E" w:rsidP="00B67E6E">
      <w:pPr>
        <w:pStyle w:val="DefaultText"/>
        <w:spacing w:after="120" w:line="300" w:lineRule="atLeast"/>
        <w:rPr>
          <w:rFonts w:ascii="Times New Roman" w:hAnsi="Times New Roman"/>
          <w:sz w:val="24"/>
          <w:lang w:val="bg-BG"/>
        </w:rPr>
      </w:pPr>
      <w:bookmarkStart w:id="8" w:name="_Hlk221541083"/>
      <w:r w:rsidRPr="00F8414E">
        <w:rPr>
          <w:rFonts w:ascii="Times New Roman" w:hAnsi="Times New Roman"/>
          <w:sz w:val="24"/>
          <w:lang w:val="bg-BG"/>
        </w:rPr>
        <w:t>През юни 2025 г., в резултат от извършен междинен преглед на изпълнението на програмата</w:t>
      </w:r>
      <w:r w:rsidRPr="00F8414E">
        <w:rPr>
          <w:rFonts w:ascii="Times New Roman" w:hAnsi="Times New Roman"/>
          <w:i/>
          <w:sz w:val="24"/>
          <w:vertAlign w:val="superscript"/>
          <w:lang w:val="bg-BG"/>
        </w:rPr>
        <w:footnoteReference w:id="5"/>
      </w:r>
      <w:r w:rsidRPr="00F8414E">
        <w:rPr>
          <w:rFonts w:ascii="Times New Roman" w:hAnsi="Times New Roman"/>
          <w:sz w:val="24"/>
          <w:lang w:val="bg-BG"/>
        </w:rPr>
        <w:t xml:space="preserve"> по смисъла на Регламент (ЕС) 2021/1060, е одобрено изменение в програмата с цел по-добро постигане на целите. По приоритет „Води“ в допълнение към изпълнението на мерки за ВиК инфраструктура в агломерации над 10 000 екв. ж.</w:t>
      </w:r>
      <w:r w:rsidR="00624379" w:rsidRPr="00F8414E">
        <w:rPr>
          <w:rFonts w:ascii="Times New Roman" w:hAnsi="Times New Roman"/>
          <w:sz w:val="24"/>
          <w:lang w:val="bg-BG"/>
        </w:rPr>
        <w:t>, изменението позволява прехвърляне на инвестицията, предвидена за финансиране през Плана за възстановяване и устойчивост (ПВУ)</w:t>
      </w:r>
      <w:r w:rsidR="00624379" w:rsidRPr="00F8414E">
        <w:rPr>
          <w:rFonts w:ascii="Times New Roman" w:hAnsi="Times New Roman"/>
          <w:i/>
          <w:sz w:val="24"/>
          <w:vertAlign w:val="superscript"/>
          <w:lang w:val="bg-BG"/>
        </w:rPr>
        <w:footnoteReference w:id="6"/>
      </w:r>
      <w:r w:rsidR="00624379" w:rsidRPr="00F8414E">
        <w:rPr>
          <w:rFonts w:ascii="Times New Roman" w:hAnsi="Times New Roman"/>
          <w:sz w:val="24"/>
          <w:lang w:val="bg-BG"/>
        </w:rPr>
        <w:t xml:space="preserve"> с бенефициент „Български ВиК холдинг“ ЕАД към ПОС 2021-2027 г. Инвестицията обхваща изпълнение на „Програма за изграждане/доизграждане/реконструкция на водоснабдителни и канализационни системи, включително и пречиствателни станции за отпадъчни води за агломерациите между 5 000 и 10 000 еквивалент жители“. Разширява се обхватът и</w:t>
      </w:r>
      <w:r w:rsidRPr="00F8414E">
        <w:rPr>
          <w:rFonts w:ascii="Times New Roman" w:hAnsi="Times New Roman"/>
          <w:sz w:val="24"/>
          <w:lang w:val="bg-BG"/>
        </w:rPr>
        <w:t xml:space="preserve"> ще се финансират и инвестиции в агломерации между 5 000 и 10 000 екв. ж. с във връзка с постигане на съответствие с Директива 91/271/ЕИО за пречистване на градските отпадъчни води.</w:t>
      </w:r>
    </w:p>
    <w:bookmarkEnd w:id="8"/>
    <w:p w14:paraId="5120A6EE" w14:textId="4E22C326" w:rsidR="00B67E6E" w:rsidRPr="00F8414E" w:rsidRDefault="00B67E6E" w:rsidP="00B67E6E">
      <w:pPr>
        <w:pStyle w:val="DefaultText"/>
        <w:spacing w:after="120" w:line="300" w:lineRule="atLeast"/>
        <w:rPr>
          <w:rFonts w:ascii="Times New Roman" w:hAnsi="Times New Roman"/>
          <w:bCs/>
          <w:sz w:val="24"/>
          <w:lang w:val="bg-BG"/>
        </w:rPr>
      </w:pPr>
      <w:r w:rsidRPr="00F8414E">
        <w:rPr>
          <w:rFonts w:ascii="Times New Roman" w:hAnsi="Times New Roman"/>
          <w:sz w:val="24"/>
          <w:lang w:val="bg-BG"/>
        </w:rPr>
        <w:t>Процедура BG16FFPR002-1.007 „Програма за изграждане/ доизграждане/ реконструкция на водоснабдителни и канализационни системи, включително и ПСОВ за агломерации между 5 000 и 10 000 екв. ж.“ е отворена за кандидатстване на 01.08.2025 г. с краен срок: 03.11.2025</w:t>
      </w:r>
      <w:r w:rsidR="00193D56" w:rsidRPr="00F8414E">
        <w:rPr>
          <w:rFonts w:ascii="Times New Roman" w:hAnsi="Times New Roman"/>
          <w:sz w:val="24"/>
          <w:lang w:val="bg-BG"/>
        </w:rPr>
        <w:t> </w:t>
      </w:r>
      <w:r w:rsidRPr="00F8414E">
        <w:rPr>
          <w:rFonts w:ascii="Times New Roman" w:hAnsi="Times New Roman"/>
          <w:sz w:val="24"/>
          <w:lang w:val="bg-BG"/>
        </w:rPr>
        <w:t xml:space="preserve">г. Общият размер на средствата, които могат да бъдат предоставени по </w:t>
      </w:r>
      <w:r w:rsidRPr="00F8414E">
        <w:rPr>
          <w:rFonts w:ascii="Times New Roman" w:hAnsi="Times New Roman"/>
          <w:sz w:val="24"/>
          <w:lang w:val="bg-BG"/>
        </w:rPr>
        <w:lastRenderedPageBreak/>
        <w:t>процедурата е до 363 500 000,00 лв.</w:t>
      </w:r>
      <w:r w:rsidRPr="00F8414E">
        <w:rPr>
          <w:rStyle w:val="FootnoteReference"/>
          <w:rFonts w:ascii="Times New Roman" w:hAnsi="Times New Roman"/>
          <w:bCs/>
          <w:sz w:val="24"/>
          <w:lang w:val="bg-BG"/>
        </w:rPr>
        <w:footnoteReference w:id="7"/>
      </w:r>
      <w:r w:rsidR="00A5262E" w:rsidRPr="00F8414E">
        <w:rPr>
          <w:rFonts w:ascii="Times New Roman" w:hAnsi="Times New Roman"/>
          <w:sz w:val="24"/>
          <w:lang w:val="bg-BG"/>
        </w:rPr>
        <w:t xml:space="preserve"> По процедурата са подадени 7 бр. проектни предложения.</w:t>
      </w:r>
    </w:p>
    <w:p w14:paraId="6CB0E388" w14:textId="26A5796C"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В контекста на междинния преглед на политиката на сближаване на ЕС през септември 2025</w:t>
      </w:r>
      <w:r w:rsidR="00193D56" w:rsidRPr="00F8414E">
        <w:rPr>
          <w:rFonts w:ascii="Times New Roman" w:hAnsi="Times New Roman"/>
          <w:sz w:val="24"/>
          <w:lang w:val="bg-BG"/>
        </w:rPr>
        <w:t> </w:t>
      </w:r>
      <w:r w:rsidRPr="00F8414E">
        <w:rPr>
          <w:rFonts w:ascii="Times New Roman" w:hAnsi="Times New Roman"/>
          <w:sz w:val="24"/>
          <w:lang w:val="bg-BG"/>
        </w:rPr>
        <w:t>г., по предложение на ЕК, Съветът на Европейския съюз прие изменения на съществуващите регламенти</w:t>
      </w:r>
      <w:r w:rsidRPr="00F8414E">
        <w:rPr>
          <w:rFonts w:ascii="Times New Roman" w:hAnsi="Times New Roman"/>
          <w:i/>
          <w:sz w:val="24"/>
          <w:vertAlign w:val="superscript"/>
          <w:lang w:val="bg-BG"/>
        </w:rPr>
        <w:footnoteReference w:id="8"/>
      </w:r>
      <w:r w:rsidRPr="00F8414E">
        <w:rPr>
          <w:rFonts w:ascii="Times New Roman" w:hAnsi="Times New Roman"/>
          <w:sz w:val="24"/>
          <w:lang w:val="bg-BG"/>
        </w:rPr>
        <w:t xml:space="preserve"> с цел по-добро справяне с настоящите и нововъзникващите предизвикателства, свързани с икономическото, социалното и териториалното сближаване. Въвеждат се възможности за приоритетно финансиране на мерки за отбрана и подобряване на сигурността, конкурентоспособността и декарбонизацията, достъпни жилища, водна инфраструктура, и подпомагане на регионите по източните граници на ЕС. С промените в регламентите се дава възможност за включване на нови приоритети, свързани с гореизброените мерки както и по-голяма гъвкавост и стимули, за бързо разгръщане на ресурсите и ускоряване на изпълнението на програмите.</w:t>
      </w:r>
    </w:p>
    <w:p w14:paraId="33A2A72F" w14:textId="77777777"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По ПОС, освен подкрепа с безвъзмездна финансова помощ (БФП) е предвидена подкрепа с финансови инструменти (ФИ) в две направления: води и отпадъци.</w:t>
      </w:r>
    </w:p>
    <w:p w14:paraId="01F48DBF" w14:textId="77777777"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 xml:space="preserve">В рамките на Приоритет „Води“ е планиран финансов инструмент - комбинация от безвъзмездно и дългово финансиране в две отделни операции за подпомагане на ВиК операторите да осигурят собствен принос при инвестициите във ВиК инфраструктура. Инструментът надгражда подкрепата с ФИ за ВиК операторите, предоставена през предходния програмен период. Предложеният размер за подкрепа с ФИ е 20 млн. евро (дял от ЕС – 17 млн. евро). Определеният финансов продукт е заем, предназначен да осигури финансиране за собственото участие на операторите. </w:t>
      </w:r>
    </w:p>
    <w:p w14:paraId="1DEE796F" w14:textId="51E6866F" w:rsidR="00B67E6E" w:rsidRPr="00F8414E" w:rsidRDefault="00B67E6E"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 xml:space="preserve">УО на ПОС очаква непълно усвояване на ресурса по приоритет „Води“ в рамките на вече сключените договори. В тази връзка, предвид и на новите възможности, </w:t>
      </w:r>
      <w:r w:rsidR="00F40C3B" w:rsidRPr="00F8414E">
        <w:rPr>
          <w:rFonts w:ascii="Times New Roman" w:hAnsi="Times New Roman"/>
          <w:sz w:val="24"/>
          <w:lang w:val="bg-BG"/>
        </w:rPr>
        <w:t>през месец декември 2025 г. беше подадено ново искане за изменение на ПОС</w:t>
      </w:r>
      <w:r w:rsidRPr="00F8414E">
        <w:rPr>
          <w:rFonts w:ascii="Times New Roman" w:hAnsi="Times New Roman"/>
          <w:sz w:val="24"/>
          <w:lang w:val="bg-BG"/>
        </w:rPr>
        <w:t>.</w:t>
      </w:r>
    </w:p>
    <w:p w14:paraId="0F2A053A" w14:textId="6C42C8CF" w:rsidR="004E4AD2" w:rsidRPr="00F8414E" w:rsidRDefault="004E4AD2" w:rsidP="00B67E6E">
      <w:pPr>
        <w:pStyle w:val="DefaultText"/>
        <w:spacing w:after="120" w:line="300" w:lineRule="atLeast"/>
        <w:rPr>
          <w:rFonts w:ascii="Times New Roman" w:hAnsi="Times New Roman"/>
          <w:sz w:val="24"/>
          <w:lang w:val="bg-BG"/>
        </w:rPr>
      </w:pPr>
      <w:r w:rsidRPr="00F8414E">
        <w:rPr>
          <w:rFonts w:ascii="Times New Roman" w:hAnsi="Times New Roman"/>
          <w:sz w:val="24"/>
          <w:lang w:val="bg-BG"/>
        </w:rPr>
        <w:t>Финансова информация относно договорени и реално изплатени суми по всяка от седемте процедури, които са обявени по Приоритет 1 „Води“ към момента на оценката е представена в таблицата по-долу.</w:t>
      </w:r>
    </w:p>
    <w:p w14:paraId="457FA3C6" w14:textId="77777777" w:rsidR="004E4AD2" w:rsidRPr="00F8414E" w:rsidRDefault="004E4AD2" w:rsidP="00B67E6E">
      <w:pPr>
        <w:pStyle w:val="DefaultText"/>
        <w:spacing w:after="120" w:line="300" w:lineRule="atLeast"/>
        <w:rPr>
          <w:rFonts w:ascii="Times New Roman" w:hAnsi="Times New Roman"/>
          <w:sz w:val="24"/>
          <w:lang w:val="bg-BG"/>
        </w:rPr>
      </w:pPr>
    </w:p>
    <w:p w14:paraId="4EAB3898" w14:textId="5A1728A8" w:rsidR="004E4AD2" w:rsidRPr="00F8414E" w:rsidRDefault="004E4AD2" w:rsidP="00B67E6E">
      <w:pPr>
        <w:pStyle w:val="DefaultText"/>
        <w:spacing w:after="120" w:line="300" w:lineRule="atLeast"/>
        <w:rPr>
          <w:rFonts w:ascii="Times New Roman" w:hAnsi="Times New Roman"/>
          <w:sz w:val="24"/>
          <w:lang w:val="bg-BG"/>
        </w:rPr>
        <w:sectPr w:rsidR="004E4AD2" w:rsidRPr="00F8414E" w:rsidSect="00A81E77">
          <w:pgSz w:w="12240" w:h="15840"/>
          <w:pgMar w:top="1440" w:right="1440" w:bottom="1440" w:left="1440" w:header="720" w:footer="720" w:gutter="0"/>
          <w:cols w:space="720"/>
          <w:docGrid w:linePitch="360"/>
        </w:sectPr>
      </w:pPr>
    </w:p>
    <w:p w14:paraId="112198A8" w14:textId="4CA12E23" w:rsidR="00841E0D" w:rsidRPr="00F8414E" w:rsidRDefault="00841E0D" w:rsidP="00841E0D">
      <w:pPr>
        <w:pStyle w:val="Caption"/>
        <w:rPr>
          <w:rFonts w:ascii="Times New Roman" w:hAnsi="Times New Roman" w:cs="Times New Roman"/>
          <w:color w:val="0070C0"/>
          <w:sz w:val="24"/>
          <w:szCs w:val="24"/>
          <w:lang w:val="bg-BG"/>
        </w:rPr>
      </w:pPr>
      <w:bookmarkStart w:id="9" w:name="_Toc222749811"/>
      <w:r w:rsidRPr="00F8414E">
        <w:rPr>
          <w:rFonts w:ascii="Times New Roman" w:hAnsi="Times New Roman" w:cs="Times New Roman"/>
          <w:color w:val="0070C0"/>
          <w:sz w:val="24"/>
          <w:szCs w:val="24"/>
          <w:lang w:val="bg-BG"/>
        </w:rPr>
        <w:lastRenderedPageBreak/>
        <w:t xml:space="preserve">Таблица </w:t>
      </w:r>
      <w:r w:rsidRPr="00F8414E">
        <w:rPr>
          <w:rFonts w:ascii="Times New Roman" w:hAnsi="Times New Roman" w:cs="Times New Roman"/>
          <w:color w:val="0070C0"/>
          <w:sz w:val="24"/>
          <w:szCs w:val="24"/>
          <w:lang w:val="bg-BG"/>
        </w:rPr>
        <w:fldChar w:fldCharType="begin"/>
      </w:r>
      <w:r w:rsidRPr="00F8414E">
        <w:rPr>
          <w:rFonts w:ascii="Times New Roman" w:hAnsi="Times New Roman" w:cs="Times New Roman"/>
          <w:color w:val="0070C0"/>
          <w:sz w:val="24"/>
          <w:szCs w:val="24"/>
          <w:lang w:val="bg-BG"/>
        </w:rPr>
        <w:instrText xml:space="preserve"> SEQ Таблица \* ARABIC </w:instrText>
      </w:r>
      <w:r w:rsidRPr="00F8414E">
        <w:rPr>
          <w:rFonts w:ascii="Times New Roman" w:hAnsi="Times New Roman" w:cs="Times New Roman"/>
          <w:color w:val="0070C0"/>
          <w:sz w:val="24"/>
          <w:szCs w:val="24"/>
          <w:lang w:val="bg-BG"/>
        </w:rPr>
        <w:fldChar w:fldCharType="separate"/>
      </w:r>
      <w:r w:rsidR="007D0D84" w:rsidRPr="00A47E16">
        <w:rPr>
          <w:rFonts w:ascii="Times New Roman" w:hAnsi="Times New Roman" w:cs="Times New Roman"/>
          <w:color w:val="0070C0"/>
          <w:sz w:val="24"/>
          <w:szCs w:val="24"/>
          <w:lang w:val="bg-BG"/>
        </w:rPr>
        <w:t>2</w:t>
      </w:r>
      <w:r w:rsidRPr="00F8414E">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Договорени и реално изплатени средства по всяка от процедурите по Приоритет 1 „Води“ на ПОС в евро</w:t>
      </w:r>
      <w:bookmarkEnd w:id="9"/>
    </w:p>
    <w:tbl>
      <w:tblPr>
        <w:tblStyle w:val="table-style-blauw-100-outline1"/>
        <w:tblW w:w="13987" w:type="dxa"/>
        <w:tblLook w:val="04A0" w:firstRow="1" w:lastRow="0" w:firstColumn="1" w:lastColumn="0" w:noHBand="0" w:noVBand="1"/>
      </w:tblPr>
      <w:tblGrid>
        <w:gridCol w:w="1397"/>
        <w:gridCol w:w="1698"/>
        <w:gridCol w:w="1374"/>
        <w:gridCol w:w="815"/>
        <w:gridCol w:w="1461"/>
        <w:gridCol w:w="1330"/>
        <w:gridCol w:w="1299"/>
        <w:gridCol w:w="358"/>
        <w:gridCol w:w="974"/>
        <w:gridCol w:w="621"/>
        <w:gridCol w:w="1330"/>
        <w:gridCol w:w="1330"/>
      </w:tblGrid>
      <w:tr w:rsidR="004E4AD2" w:rsidRPr="00A47E16" w14:paraId="1FDB6744" w14:textId="77777777" w:rsidTr="003346A3">
        <w:trPr>
          <w:cnfStyle w:val="100000000000" w:firstRow="1" w:lastRow="0" w:firstColumn="0" w:lastColumn="0" w:oddVBand="0" w:evenVBand="0" w:oddHBand="0" w:evenHBand="0" w:firstRowFirstColumn="0" w:firstRowLastColumn="0" w:lastRowFirstColumn="0" w:lastRowLastColumn="0"/>
          <w:trHeight w:val="288"/>
        </w:trPr>
        <w:tc>
          <w:tcPr>
            <w:tcW w:w="1397" w:type="dxa"/>
            <w:vMerge w:val="restart"/>
            <w:tcBorders>
              <w:top w:val="single" w:sz="4" w:space="0" w:color="000000"/>
              <w:left w:val="single" w:sz="4" w:space="0" w:color="000000"/>
              <w:bottom w:val="single" w:sz="4" w:space="0" w:color="000000"/>
              <w:right w:val="single" w:sz="4" w:space="0" w:color="000000"/>
            </w:tcBorders>
          </w:tcPr>
          <w:p w14:paraId="55933ECC" w14:textId="77777777" w:rsidR="004E4AD2" w:rsidRPr="00F8414E" w:rsidRDefault="004E4AD2" w:rsidP="003346A3">
            <w:pPr>
              <w:spacing w:line="240" w:lineRule="auto"/>
              <w:rPr>
                <w:rFonts w:ascii="Times New Roman" w:hAnsi="Times New Roman"/>
                <w:bCs/>
                <w:color w:val="FFFFFF" w:themeColor="background1"/>
                <w:sz w:val="18"/>
                <w:szCs w:val="18"/>
                <w:lang w:val="bg-BG"/>
              </w:rPr>
            </w:pPr>
            <w:r w:rsidRPr="00F8414E">
              <w:rPr>
                <w:rFonts w:ascii="Times New Roman" w:hAnsi="Times New Roman"/>
                <w:bCs/>
                <w:color w:val="FFFFFF" w:themeColor="background1"/>
                <w:sz w:val="18"/>
                <w:szCs w:val="18"/>
                <w:lang w:val="bg-BG"/>
              </w:rPr>
              <w:t>Код на процедура</w:t>
            </w:r>
          </w:p>
        </w:tc>
        <w:tc>
          <w:tcPr>
            <w:tcW w:w="1698" w:type="dxa"/>
            <w:vMerge w:val="restart"/>
            <w:tcBorders>
              <w:top w:val="single" w:sz="4" w:space="0" w:color="000000"/>
              <w:left w:val="single" w:sz="4" w:space="0" w:color="000000"/>
              <w:bottom w:val="single" w:sz="4" w:space="0" w:color="000000"/>
              <w:right w:val="single" w:sz="4" w:space="0" w:color="000000"/>
            </w:tcBorders>
            <w:hideMark/>
          </w:tcPr>
          <w:p w14:paraId="0CDCEFB4" w14:textId="77777777" w:rsidR="004E4AD2" w:rsidRPr="00F8414E" w:rsidRDefault="004E4AD2" w:rsidP="003346A3">
            <w:pPr>
              <w:spacing w:line="240" w:lineRule="auto"/>
              <w:rPr>
                <w:rFonts w:ascii="Times New Roman" w:hAnsi="Times New Roman"/>
                <w:bCs/>
                <w:color w:val="FFFFFF" w:themeColor="background1"/>
                <w:sz w:val="18"/>
                <w:szCs w:val="18"/>
                <w:lang w:val="bg-BG" w:eastAsia="en-US"/>
              </w:rPr>
            </w:pPr>
            <w:r w:rsidRPr="00F8414E">
              <w:rPr>
                <w:rFonts w:ascii="Times New Roman" w:hAnsi="Times New Roman"/>
                <w:bCs/>
                <w:color w:val="FFFFFF" w:themeColor="background1"/>
                <w:sz w:val="18"/>
                <w:szCs w:val="18"/>
                <w:lang w:val="bg-BG" w:eastAsia="en-US"/>
              </w:rPr>
              <w:t>Име на процедура</w:t>
            </w:r>
          </w:p>
        </w:tc>
        <w:tc>
          <w:tcPr>
            <w:tcW w:w="6637" w:type="dxa"/>
            <w:gridSpan w:val="6"/>
            <w:tcBorders>
              <w:left w:val="single" w:sz="4" w:space="0" w:color="000000"/>
            </w:tcBorders>
            <w:hideMark/>
          </w:tcPr>
          <w:p w14:paraId="12E48CD5" w14:textId="07827935" w:rsidR="004E4AD2" w:rsidRPr="00F8414E" w:rsidRDefault="004E4AD2" w:rsidP="003346A3">
            <w:pPr>
              <w:spacing w:line="240" w:lineRule="auto"/>
              <w:jc w:val="center"/>
              <w:rPr>
                <w:rFonts w:ascii="Times New Roman" w:hAnsi="Times New Roman"/>
                <w:bCs/>
                <w:color w:val="FFFFFF" w:themeColor="background1"/>
                <w:sz w:val="18"/>
                <w:szCs w:val="18"/>
                <w:lang w:val="bg-BG"/>
              </w:rPr>
            </w:pPr>
            <w:r w:rsidRPr="00F8414E">
              <w:rPr>
                <w:rFonts w:ascii="Times New Roman" w:hAnsi="Times New Roman"/>
                <w:bCs/>
                <w:color w:val="FFFFFF" w:themeColor="background1"/>
                <w:sz w:val="18"/>
                <w:szCs w:val="18"/>
                <w:lang w:val="bg-BG" w:eastAsia="en-US"/>
              </w:rPr>
              <w:t>Договорени средства в евро</w:t>
            </w:r>
          </w:p>
        </w:tc>
        <w:tc>
          <w:tcPr>
            <w:tcW w:w="4255" w:type="dxa"/>
            <w:gridSpan w:val="4"/>
          </w:tcPr>
          <w:p w14:paraId="64FB82F2" w14:textId="700BB7B7" w:rsidR="004E4AD2" w:rsidRPr="00F8414E" w:rsidRDefault="004E4AD2" w:rsidP="003346A3">
            <w:pPr>
              <w:spacing w:line="240" w:lineRule="auto"/>
              <w:jc w:val="center"/>
              <w:rPr>
                <w:rFonts w:ascii="Times New Roman" w:hAnsi="Times New Roman"/>
                <w:b w:val="0"/>
                <w:bCs/>
                <w:color w:val="FFFFFF" w:themeColor="background1"/>
                <w:sz w:val="18"/>
                <w:szCs w:val="18"/>
                <w:lang w:val="bg-BG"/>
              </w:rPr>
            </w:pPr>
            <w:r w:rsidRPr="00F8414E">
              <w:rPr>
                <w:rFonts w:ascii="Times New Roman" w:hAnsi="Times New Roman"/>
                <w:bCs/>
                <w:color w:val="FFFFFF" w:themeColor="background1"/>
                <w:sz w:val="18"/>
                <w:szCs w:val="18"/>
                <w:lang w:val="bg-BG"/>
              </w:rPr>
              <w:t>Реално изплатени суми в евро</w:t>
            </w:r>
          </w:p>
        </w:tc>
      </w:tr>
      <w:tr w:rsidR="00B570E8" w:rsidRPr="00A47E16" w14:paraId="12D733D2" w14:textId="77777777" w:rsidTr="00B12877">
        <w:trPr>
          <w:cnfStyle w:val="000000100000" w:firstRow="0" w:lastRow="0" w:firstColumn="0" w:lastColumn="0" w:oddVBand="0" w:evenVBand="0" w:oddHBand="1" w:evenHBand="0" w:firstRowFirstColumn="0" w:firstRowLastColumn="0" w:lastRowFirstColumn="0" w:lastRowLastColumn="0"/>
          <w:trHeight w:val="328"/>
        </w:trPr>
        <w:tc>
          <w:tcPr>
            <w:tcW w:w="1397" w:type="dxa"/>
            <w:vMerge/>
            <w:tcBorders>
              <w:top w:val="single" w:sz="4" w:space="0" w:color="000000"/>
              <w:left w:val="single" w:sz="4" w:space="0" w:color="000000"/>
              <w:bottom w:val="single" w:sz="6" w:space="0" w:color="006DB6"/>
              <w:right w:val="single" w:sz="4" w:space="0" w:color="000000"/>
            </w:tcBorders>
          </w:tcPr>
          <w:p w14:paraId="3F155E04" w14:textId="77777777" w:rsidR="004E4AD2" w:rsidRPr="00F8414E" w:rsidRDefault="004E4AD2" w:rsidP="003346A3">
            <w:pPr>
              <w:spacing w:line="240" w:lineRule="auto"/>
              <w:rPr>
                <w:rFonts w:ascii="Times New Roman" w:hAnsi="Times New Roman"/>
                <w:b/>
                <w:bCs/>
                <w:color w:val="333333"/>
                <w:sz w:val="18"/>
                <w:szCs w:val="18"/>
                <w:lang w:val="bg-BG"/>
              </w:rPr>
            </w:pPr>
          </w:p>
        </w:tc>
        <w:tc>
          <w:tcPr>
            <w:tcW w:w="1698" w:type="dxa"/>
            <w:vMerge/>
            <w:tcBorders>
              <w:top w:val="single" w:sz="4" w:space="0" w:color="000000"/>
              <w:left w:val="single" w:sz="4" w:space="0" w:color="000000"/>
              <w:bottom w:val="single" w:sz="6" w:space="0" w:color="006DB6"/>
              <w:right w:val="single" w:sz="4" w:space="0" w:color="000000"/>
            </w:tcBorders>
            <w:hideMark/>
          </w:tcPr>
          <w:p w14:paraId="31C48FC7" w14:textId="77777777" w:rsidR="004E4AD2" w:rsidRPr="00F8414E" w:rsidRDefault="004E4AD2" w:rsidP="003346A3">
            <w:pPr>
              <w:spacing w:line="240" w:lineRule="auto"/>
              <w:rPr>
                <w:rFonts w:ascii="Times New Roman" w:hAnsi="Times New Roman"/>
                <w:b/>
                <w:bCs/>
                <w:color w:val="333333"/>
                <w:sz w:val="18"/>
                <w:szCs w:val="18"/>
                <w:lang w:val="bg-BG" w:eastAsia="en-US"/>
              </w:rPr>
            </w:pPr>
          </w:p>
        </w:tc>
        <w:tc>
          <w:tcPr>
            <w:tcW w:w="1374" w:type="dxa"/>
            <w:tcBorders>
              <w:left w:val="single" w:sz="4" w:space="0" w:color="000000"/>
              <w:bottom w:val="single" w:sz="6" w:space="0" w:color="006DB6"/>
            </w:tcBorders>
            <w:shd w:val="clear" w:color="auto" w:fill="BDE4FF" w:themeFill="accent1" w:themeFillTint="33"/>
          </w:tcPr>
          <w:p w14:paraId="5CCC9457" w14:textId="77777777" w:rsidR="004E4AD2" w:rsidRPr="00F8414E" w:rsidRDefault="004E4AD2" w:rsidP="003346A3">
            <w:pPr>
              <w:spacing w:line="240" w:lineRule="auto"/>
              <w:jc w:val="center"/>
              <w:rPr>
                <w:rFonts w:ascii="Times New Roman" w:hAnsi="Times New Roman"/>
                <w:b/>
                <w:bCs/>
                <w:color w:val="333333"/>
                <w:sz w:val="18"/>
                <w:szCs w:val="18"/>
                <w:lang w:val="bg-BG" w:eastAsia="en-US"/>
              </w:rPr>
            </w:pPr>
            <w:r w:rsidRPr="00F8414E">
              <w:rPr>
                <w:rFonts w:ascii="Times New Roman" w:hAnsi="Times New Roman"/>
                <w:b/>
                <w:bCs/>
                <w:color w:val="333333"/>
                <w:sz w:val="18"/>
                <w:szCs w:val="18"/>
                <w:lang w:val="bg-BG" w:eastAsia="en-US"/>
              </w:rPr>
              <w:t>Общо</w:t>
            </w:r>
          </w:p>
        </w:tc>
        <w:tc>
          <w:tcPr>
            <w:tcW w:w="815" w:type="dxa"/>
            <w:tcBorders>
              <w:bottom w:val="single" w:sz="6" w:space="0" w:color="006DB6"/>
            </w:tcBorders>
            <w:shd w:val="clear" w:color="auto" w:fill="BDE4FF" w:themeFill="accent1" w:themeFillTint="33"/>
          </w:tcPr>
          <w:p w14:paraId="2F63BFA6" w14:textId="77777777" w:rsidR="004E4AD2" w:rsidRPr="00F8414E" w:rsidRDefault="004E4AD2" w:rsidP="003346A3">
            <w:pPr>
              <w:spacing w:line="240" w:lineRule="auto"/>
              <w:jc w:val="center"/>
              <w:rPr>
                <w:rFonts w:ascii="Times New Roman" w:hAnsi="Times New Roman"/>
                <w:b/>
                <w:bCs/>
                <w:color w:val="333333"/>
                <w:sz w:val="18"/>
                <w:szCs w:val="18"/>
                <w:lang w:val="bg-BG" w:eastAsia="en-US"/>
              </w:rPr>
            </w:pPr>
            <w:r w:rsidRPr="00F8414E">
              <w:rPr>
                <w:rFonts w:ascii="Times New Roman" w:hAnsi="Times New Roman"/>
                <w:b/>
                <w:bCs/>
                <w:color w:val="333333"/>
                <w:sz w:val="18"/>
                <w:szCs w:val="18"/>
                <w:lang w:val="bg-BG" w:eastAsia="en-US"/>
              </w:rPr>
              <w:t>%</w:t>
            </w:r>
          </w:p>
        </w:tc>
        <w:tc>
          <w:tcPr>
            <w:tcW w:w="1461" w:type="dxa"/>
            <w:tcBorders>
              <w:bottom w:val="single" w:sz="6" w:space="0" w:color="006DB6"/>
            </w:tcBorders>
            <w:shd w:val="clear" w:color="auto" w:fill="BDE4FF" w:themeFill="accent1" w:themeFillTint="33"/>
          </w:tcPr>
          <w:p w14:paraId="20BC0851" w14:textId="77777777" w:rsidR="004E4AD2" w:rsidRPr="00F8414E" w:rsidRDefault="004E4AD2" w:rsidP="003346A3">
            <w:pPr>
              <w:spacing w:line="240" w:lineRule="auto"/>
              <w:jc w:val="center"/>
              <w:rPr>
                <w:rFonts w:ascii="Times New Roman" w:hAnsi="Times New Roman"/>
                <w:b/>
                <w:bCs/>
                <w:color w:val="333333"/>
                <w:sz w:val="18"/>
                <w:szCs w:val="18"/>
                <w:lang w:val="bg-BG" w:eastAsia="en-US"/>
              </w:rPr>
            </w:pPr>
            <w:r w:rsidRPr="00F8414E">
              <w:rPr>
                <w:rFonts w:ascii="Times New Roman" w:hAnsi="Times New Roman"/>
                <w:b/>
                <w:bCs/>
                <w:color w:val="333333"/>
                <w:sz w:val="18"/>
                <w:szCs w:val="18"/>
                <w:lang w:val="bg-BG" w:eastAsia="en-US"/>
              </w:rPr>
              <w:t>Финансиране от ЕС</w:t>
            </w:r>
          </w:p>
        </w:tc>
        <w:tc>
          <w:tcPr>
            <w:tcW w:w="1330" w:type="dxa"/>
            <w:shd w:val="clear" w:color="auto" w:fill="BDE4FF" w:themeFill="accent1" w:themeFillTint="33"/>
          </w:tcPr>
          <w:p w14:paraId="6897CA10" w14:textId="77777777" w:rsidR="004E4AD2" w:rsidRPr="00F8414E" w:rsidRDefault="004E4AD2" w:rsidP="003346A3">
            <w:pPr>
              <w:spacing w:line="240" w:lineRule="auto"/>
              <w:jc w:val="center"/>
              <w:rPr>
                <w:rFonts w:ascii="Times New Roman" w:hAnsi="Times New Roman"/>
                <w:b/>
                <w:bCs/>
                <w:color w:val="333333"/>
                <w:sz w:val="18"/>
                <w:szCs w:val="18"/>
                <w:lang w:val="bg-BG" w:eastAsia="en-US"/>
              </w:rPr>
            </w:pPr>
            <w:r w:rsidRPr="00F8414E">
              <w:rPr>
                <w:rFonts w:ascii="Times New Roman" w:hAnsi="Times New Roman"/>
                <w:b/>
                <w:bCs/>
                <w:color w:val="333333"/>
                <w:sz w:val="18"/>
                <w:szCs w:val="18"/>
                <w:lang w:val="bg-BG" w:eastAsia="en-US"/>
              </w:rPr>
              <w:t xml:space="preserve">Финансиране от НФ </w:t>
            </w:r>
          </w:p>
        </w:tc>
        <w:tc>
          <w:tcPr>
            <w:tcW w:w="1299" w:type="dxa"/>
            <w:shd w:val="clear" w:color="auto" w:fill="BDE4FF" w:themeFill="accent1" w:themeFillTint="33"/>
          </w:tcPr>
          <w:p w14:paraId="222FC253" w14:textId="77777777" w:rsidR="004E4AD2" w:rsidRPr="00F8414E" w:rsidRDefault="004E4AD2" w:rsidP="003346A3">
            <w:pPr>
              <w:spacing w:line="240" w:lineRule="auto"/>
              <w:jc w:val="center"/>
              <w:rPr>
                <w:rFonts w:ascii="Times New Roman" w:hAnsi="Times New Roman"/>
                <w:b/>
                <w:bCs/>
                <w:color w:val="333333"/>
                <w:sz w:val="18"/>
                <w:szCs w:val="18"/>
                <w:lang w:val="bg-BG"/>
              </w:rPr>
            </w:pPr>
            <w:r w:rsidRPr="00F8414E">
              <w:rPr>
                <w:rFonts w:ascii="Times New Roman" w:hAnsi="Times New Roman"/>
                <w:b/>
                <w:bCs/>
                <w:color w:val="333333"/>
                <w:sz w:val="18"/>
                <w:szCs w:val="18"/>
                <w:lang w:val="bg-BG"/>
              </w:rPr>
              <w:t>Собствено финансиране</w:t>
            </w:r>
          </w:p>
        </w:tc>
        <w:tc>
          <w:tcPr>
            <w:tcW w:w="1332" w:type="dxa"/>
            <w:gridSpan w:val="2"/>
            <w:shd w:val="clear" w:color="auto" w:fill="BDE4FF" w:themeFill="accent1" w:themeFillTint="33"/>
          </w:tcPr>
          <w:p w14:paraId="1D3E9CF5" w14:textId="77777777" w:rsidR="004E4AD2" w:rsidRPr="00F8414E" w:rsidRDefault="004E4AD2" w:rsidP="003346A3">
            <w:pPr>
              <w:spacing w:line="240" w:lineRule="auto"/>
              <w:jc w:val="center"/>
              <w:rPr>
                <w:rFonts w:ascii="Times New Roman" w:hAnsi="Times New Roman"/>
                <w:b/>
                <w:bCs/>
                <w:color w:val="333333"/>
                <w:sz w:val="18"/>
                <w:szCs w:val="18"/>
                <w:lang w:val="bg-BG"/>
              </w:rPr>
            </w:pPr>
            <w:r w:rsidRPr="00F8414E">
              <w:rPr>
                <w:rFonts w:ascii="Times New Roman" w:hAnsi="Times New Roman"/>
                <w:b/>
                <w:bCs/>
                <w:color w:val="333333"/>
                <w:sz w:val="18"/>
                <w:szCs w:val="18"/>
                <w:lang w:val="bg-BG" w:eastAsia="en-US"/>
              </w:rPr>
              <w:t>Общо</w:t>
            </w:r>
          </w:p>
        </w:tc>
        <w:tc>
          <w:tcPr>
            <w:tcW w:w="621" w:type="dxa"/>
            <w:shd w:val="clear" w:color="auto" w:fill="BDE4FF" w:themeFill="accent1" w:themeFillTint="33"/>
          </w:tcPr>
          <w:p w14:paraId="06181C54" w14:textId="77777777" w:rsidR="004E4AD2" w:rsidRPr="00F8414E" w:rsidRDefault="004E4AD2" w:rsidP="003346A3">
            <w:pPr>
              <w:spacing w:line="240" w:lineRule="auto"/>
              <w:jc w:val="center"/>
              <w:rPr>
                <w:rFonts w:ascii="Times New Roman" w:hAnsi="Times New Roman"/>
                <w:b/>
                <w:bCs/>
                <w:color w:val="333333"/>
                <w:sz w:val="18"/>
                <w:szCs w:val="18"/>
                <w:lang w:val="bg-BG"/>
              </w:rPr>
            </w:pPr>
            <w:r w:rsidRPr="00F8414E">
              <w:rPr>
                <w:rFonts w:ascii="Times New Roman" w:hAnsi="Times New Roman"/>
                <w:b/>
                <w:bCs/>
                <w:color w:val="333333"/>
                <w:sz w:val="18"/>
                <w:szCs w:val="18"/>
                <w:lang w:val="bg-BG" w:eastAsia="en-US"/>
              </w:rPr>
              <w:t xml:space="preserve">% </w:t>
            </w:r>
          </w:p>
        </w:tc>
        <w:tc>
          <w:tcPr>
            <w:tcW w:w="1330" w:type="dxa"/>
            <w:shd w:val="clear" w:color="auto" w:fill="BDE4FF" w:themeFill="accent1" w:themeFillTint="33"/>
          </w:tcPr>
          <w:p w14:paraId="66037444" w14:textId="77777777" w:rsidR="004E4AD2" w:rsidRPr="00F8414E" w:rsidRDefault="004E4AD2" w:rsidP="003346A3">
            <w:pPr>
              <w:spacing w:line="240" w:lineRule="auto"/>
              <w:jc w:val="center"/>
              <w:rPr>
                <w:rFonts w:ascii="Times New Roman" w:hAnsi="Times New Roman"/>
                <w:b/>
                <w:bCs/>
                <w:color w:val="333333"/>
                <w:sz w:val="18"/>
                <w:szCs w:val="18"/>
                <w:lang w:val="bg-BG"/>
              </w:rPr>
            </w:pPr>
            <w:r w:rsidRPr="00F8414E">
              <w:rPr>
                <w:rFonts w:ascii="Times New Roman" w:hAnsi="Times New Roman"/>
                <w:b/>
                <w:bCs/>
                <w:color w:val="333333"/>
                <w:sz w:val="18"/>
                <w:szCs w:val="18"/>
                <w:lang w:val="bg-BG" w:eastAsia="en-US"/>
              </w:rPr>
              <w:t>Финансиране от ЕС</w:t>
            </w:r>
          </w:p>
        </w:tc>
        <w:tc>
          <w:tcPr>
            <w:tcW w:w="1330" w:type="dxa"/>
            <w:shd w:val="clear" w:color="auto" w:fill="BDE4FF" w:themeFill="accent1" w:themeFillTint="33"/>
          </w:tcPr>
          <w:p w14:paraId="2D9045EC" w14:textId="77777777" w:rsidR="004E4AD2" w:rsidRPr="00F8414E" w:rsidRDefault="004E4AD2" w:rsidP="003346A3">
            <w:pPr>
              <w:spacing w:line="240" w:lineRule="auto"/>
              <w:jc w:val="center"/>
              <w:rPr>
                <w:rFonts w:ascii="Times New Roman" w:hAnsi="Times New Roman"/>
                <w:b/>
                <w:bCs/>
                <w:color w:val="333333"/>
                <w:sz w:val="18"/>
                <w:szCs w:val="18"/>
                <w:lang w:val="bg-BG"/>
              </w:rPr>
            </w:pPr>
            <w:r w:rsidRPr="00F8414E">
              <w:rPr>
                <w:rFonts w:ascii="Times New Roman" w:hAnsi="Times New Roman"/>
                <w:b/>
                <w:bCs/>
                <w:color w:val="333333"/>
                <w:sz w:val="18"/>
                <w:szCs w:val="18"/>
                <w:lang w:val="bg-BG" w:eastAsia="en-US"/>
              </w:rPr>
              <w:t xml:space="preserve">Финансиране от НФ </w:t>
            </w:r>
          </w:p>
        </w:tc>
      </w:tr>
      <w:tr w:rsidR="00B570E8" w:rsidRPr="00A47E16" w14:paraId="0CF7F4DE"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64EBC4E5" w14:textId="77777777" w:rsidR="004E4AD2" w:rsidRPr="00F8414E" w:rsidRDefault="004E4AD2" w:rsidP="003346A3">
            <w:pPr>
              <w:spacing w:line="240" w:lineRule="auto"/>
              <w:rPr>
                <w:rFonts w:ascii="Times New Roman" w:hAnsi="Times New Roman"/>
                <w:sz w:val="18"/>
                <w:szCs w:val="18"/>
                <w:lang w:val="bg-BG"/>
              </w:rPr>
            </w:pPr>
            <w:r w:rsidRPr="00F8414E">
              <w:rPr>
                <w:rFonts w:ascii="Times New Roman" w:hAnsi="Times New Roman"/>
                <w:sz w:val="18"/>
                <w:szCs w:val="18"/>
                <w:lang w:val="bg-BG"/>
              </w:rPr>
              <w:t>BG16FFPR002-1.001</w:t>
            </w:r>
          </w:p>
        </w:tc>
        <w:tc>
          <w:tcPr>
            <w:tcW w:w="1698" w:type="dxa"/>
            <w:tcBorders>
              <w:top w:val="single" w:sz="6" w:space="0" w:color="006DB6"/>
              <w:left w:val="single" w:sz="6" w:space="0" w:color="006DB6"/>
              <w:bottom w:val="single" w:sz="6" w:space="0" w:color="006DB6"/>
              <w:right w:val="single" w:sz="6" w:space="0" w:color="006DB6"/>
            </w:tcBorders>
            <w:hideMark/>
          </w:tcPr>
          <w:p w14:paraId="43ED7B94" w14:textId="77777777" w:rsidR="004E4AD2" w:rsidRPr="00F8414E" w:rsidRDefault="005440AF" w:rsidP="003346A3">
            <w:pPr>
              <w:spacing w:line="240" w:lineRule="auto"/>
              <w:rPr>
                <w:rFonts w:ascii="Times New Roman" w:hAnsi="Times New Roman"/>
                <w:sz w:val="18"/>
                <w:szCs w:val="18"/>
                <w:lang w:val="bg-BG" w:eastAsia="en-US"/>
              </w:rPr>
            </w:pPr>
            <w:hyperlink r:id="rId19" w:history="1">
              <w:r w:rsidR="004E4AD2" w:rsidRPr="00F8414E">
                <w:rPr>
                  <w:rFonts w:ascii="Times New Roman" w:hAnsi="Times New Roman"/>
                  <w:color w:val="0563C1"/>
                  <w:sz w:val="20"/>
                  <w:u w:val="single"/>
                  <w:lang w:val="bg-BG"/>
                </w:rPr>
                <w:t>Втора фаза на ВиК проекти, чието изпълнение е започнало през периода 2014-2020 г.</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08AAB64F"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324 030 325.78</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1820AA80"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101.87</w:t>
            </w:r>
          </w:p>
        </w:tc>
        <w:tc>
          <w:tcPr>
            <w:tcW w:w="1461" w:type="dxa"/>
            <w:tcBorders>
              <w:top w:val="single" w:sz="6" w:space="0" w:color="006DB6"/>
              <w:left w:val="single" w:sz="6" w:space="0" w:color="006DB6"/>
              <w:bottom w:val="single" w:sz="6" w:space="0" w:color="006DB6"/>
            </w:tcBorders>
            <w:shd w:val="clear" w:color="auto" w:fill="FFFFFF"/>
            <w:noWrap/>
          </w:tcPr>
          <w:p w14:paraId="3839B403"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227 756 597.21</w:t>
            </w:r>
          </w:p>
        </w:tc>
        <w:tc>
          <w:tcPr>
            <w:tcW w:w="1330" w:type="dxa"/>
            <w:tcBorders>
              <w:left w:val="single" w:sz="6" w:space="0" w:color="8F8F8F"/>
              <w:bottom w:val="single" w:sz="6" w:space="0" w:color="8F8F8F"/>
            </w:tcBorders>
            <w:shd w:val="clear" w:color="auto" w:fill="FFFFFF"/>
          </w:tcPr>
          <w:p w14:paraId="18BBA3D2"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40 192 340.68</w:t>
            </w:r>
          </w:p>
        </w:tc>
        <w:tc>
          <w:tcPr>
            <w:tcW w:w="1299" w:type="dxa"/>
            <w:tcBorders>
              <w:left w:val="single" w:sz="6" w:space="0" w:color="8F8F8F"/>
              <w:bottom w:val="single" w:sz="6" w:space="0" w:color="8F8F8F"/>
            </w:tcBorders>
            <w:shd w:val="clear" w:color="auto" w:fill="FFFFFF"/>
          </w:tcPr>
          <w:p w14:paraId="718862C3"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56 081 387.89</w:t>
            </w:r>
          </w:p>
        </w:tc>
        <w:tc>
          <w:tcPr>
            <w:tcW w:w="1332" w:type="dxa"/>
            <w:gridSpan w:val="2"/>
            <w:tcBorders>
              <w:left w:val="single" w:sz="6" w:space="0" w:color="8F8F8F"/>
              <w:bottom w:val="single" w:sz="6" w:space="0" w:color="8F8F8F"/>
            </w:tcBorders>
            <w:shd w:val="clear" w:color="auto" w:fill="FFFFFF"/>
          </w:tcPr>
          <w:p w14:paraId="1841CAE1"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82 022 659.78</w:t>
            </w:r>
          </w:p>
        </w:tc>
        <w:tc>
          <w:tcPr>
            <w:tcW w:w="621" w:type="dxa"/>
            <w:tcBorders>
              <w:left w:val="single" w:sz="6" w:space="0" w:color="8F8F8F"/>
              <w:bottom w:val="single" w:sz="6" w:space="0" w:color="8F8F8F"/>
            </w:tcBorders>
            <w:shd w:val="clear" w:color="auto" w:fill="FFFFFF"/>
          </w:tcPr>
          <w:p w14:paraId="2F10CCEA"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31.18</w:t>
            </w:r>
          </w:p>
        </w:tc>
        <w:tc>
          <w:tcPr>
            <w:tcW w:w="1330" w:type="dxa"/>
            <w:tcBorders>
              <w:left w:val="single" w:sz="6" w:space="0" w:color="8F8F8F"/>
              <w:bottom w:val="single" w:sz="6" w:space="0" w:color="8F8F8F"/>
            </w:tcBorders>
            <w:shd w:val="clear" w:color="auto" w:fill="FFFFFF"/>
          </w:tcPr>
          <w:p w14:paraId="3292092C"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69 725 541.82</w:t>
            </w:r>
          </w:p>
        </w:tc>
        <w:tc>
          <w:tcPr>
            <w:tcW w:w="1330" w:type="dxa"/>
            <w:tcBorders>
              <w:left w:val="single" w:sz="6" w:space="0" w:color="8F8F8F"/>
              <w:bottom w:val="single" w:sz="6" w:space="0" w:color="8F8F8F"/>
            </w:tcBorders>
            <w:shd w:val="clear" w:color="auto" w:fill="FFFFFF"/>
          </w:tcPr>
          <w:p w14:paraId="2776A07F"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Style w:val="no-wrap-white-space"/>
                <w:rFonts w:ascii="Times New Roman" w:hAnsi="Times New Roman"/>
                <w:color w:val="333333"/>
                <w:sz w:val="18"/>
                <w:szCs w:val="18"/>
                <w:lang w:val="bg-BG"/>
              </w:rPr>
              <w:t>12 297 117.96</w:t>
            </w:r>
          </w:p>
        </w:tc>
      </w:tr>
      <w:tr w:rsidR="00B570E8" w:rsidRPr="00A47E16" w14:paraId="472883B8" w14:textId="77777777" w:rsidTr="00B12877">
        <w:trPr>
          <w:cnfStyle w:val="000000100000" w:firstRow="0" w:lastRow="0" w:firstColumn="0" w:lastColumn="0" w:oddVBand="0" w:evenVBand="0" w:oddHBand="1" w:evenHBand="0"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1F799C20" w14:textId="77777777" w:rsidR="004E4AD2" w:rsidRPr="00F8414E" w:rsidRDefault="004E4AD2" w:rsidP="003346A3">
            <w:pPr>
              <w:spacing w:line="240" w:lineRule="auto"/>
              <w:rPr>
                <w:rFonts w:ascii="Times New Roman" w:hAnsi="Times New Roman"/>
                <w:color w:val="auto"/>
                <w:sz w:val="18"/>
                <w:szCs w:val="18"/>
                <w:lang w:val="bg-BG"/>
              </w:rPr>
            </w:pPr>
            <w:r w:rsidRPr="00F8414E">
              <w:rPr>
                <w:rFonts w:ascii="Times New Roman" w:hAnsi="Times New Roman"/>
                <w:color w:val="auto"/>
                <w:sz w:val="18"/>
                <w:szCs w:val="18"/>
                <w:lang w:val="bg-BG"/>
              </w:rPr>
              <w:t>BG16FFPR002-1.002</w:t>
            </w:r>
          </w:p>
        </w:tc>
        <w:tc>
          <w:tcPr>
            <w:tcW w:w="1698" w:type="dxa"/>
            <w:tcBorders>
              <w:top w:val="single" w:sz="6" w:space="0" w:color="006DB6"/>
              <w:left w:val="single" w:sz="6" w:space="0" w:color="006DB6"/>
              <w:bottom w:val="single" w:sz="6" w:space="0" w:color="006DB6"/>
              <w:right w:val="single" w:sz="6" w:space="0" w:color="006DB6"/>
            </w:tcBorders>
          </w:tcPr>
          <w:p w14:paraId="1767494D" w14:textId="77777777" w:rsidR="004E4AD2" w:rsidRPr="00F8414E" w:rsidRDefault="005440AF" w:rsidP="003346A3">
            <w:pPr>
              <w:spacing w:line="240" w:lineRule="auto"/>
              <w:rPr>
                <w:rFonts w:ascii="Times New Roman" w:hAnsi="Times New Roman"/>
                <w:color w:val="auto"/>
                <w:sz w:val="18"/>
                <w:szCs w:val="18"/>
                <w:lang w:val="bg-BG" w:eastAsia="en-US"/>
              </w:rPr>
            </w:pPr>
            <w:hyperlink r:id="rId20" w:history="1">
              <w:r w:rsidR="004E4AD2" w:rsidRPr="00F8414E">
                <w:rPr>
                  <w:rFonts w:ascii="Times New Roman" w:hAnsi="Times New Roman"/>
                  <w:color w:val="0563C1"/>
                  <w:sz w:val="20"/>
                  <w:u w:val="single"/>
                  <w:lang w:val="bg-BG"/>
                </w:rPr>
                <w:t>Изграждане на ВиК инфраструктура за 7 ВиК оператора</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7073C1FF"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442 707 203.99</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23E6483A"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94.27</w:t>
            </w:r>
          </w:p>
        </w:tc>
        <w:tc>
          <w:tcPr>
            <w:tcW w:w="1461" w:type="dxa"/>
            <w:tcBorders>
              <w:top w:val="single" w:sz="6" w:space="0" w:color="006DB6"/>
              <w:left w:val="single" w:sz="6" w:space="0" w:color="006DB6"/>
              <w:bottom w:val="single" w:sz="6" w:space="0" w:color="006DB6"/>
            </w:tcBorders>
            <w:shd w:val="clear" w:color="auto" w:fill="FFFFFF"/>
            <w:noWrap/>
          </w:tcPr>
          <w:p w14:paraId="546DA4D2"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331 029 604.05</w:t>
            </w:r>
          </w:p>
        </w:tc>
        <w:tc>
          <w:tcPr>
            <w:tcW w:w="1330" w:type="dxa"/>
            <w:tcBorders>
              <w:left w:val="single" w:sz="6" w:space="0" w:color="8F8F8F"/>
              <w:bottom w:val="single" w:sz="6" w:space="0" w:color="8F8F8F"/>
            </w:tcBorders>
            <w:shd w:val="clear" w:color="auto" w:fill="FFFFFF"/>
          </w:tcPr>
          <w:p w14:paraId="0D58FEA2"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58 416 988.94</w:t>
            </w:r>
          </w:p>
        </w:tc>
        <w:tc>
          <w:tcPr>
            <w:tcW w:w="1299" w:type="dxa"/>
            <w:tcBorders>
              <w:left w:val="single" w:sz="6" w:space="0" w:color="8F8F8F"/>
              <w:bottom w:val="single" w:sz="6" w:space="0" w:color="8F8F8F"/>
            </w:tcBorders>
            <w:shd w:val="clear" w:color="auto" w:fill="FFFFFF"/>
          </w:tcPr>
          <w:p w14:paraId="2A2D475F"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53 260 611.00</w:t>
            </w:r>
          </w:p>
        </w:tc>
        <w:tc>
          <w:tcPr>
            <w:tcW w:w="1332" w:type="dxa"/>
            <w:gridSpan w:val="2"/>
            <w:tcBorders>
              <w:left w:val="single" w:sz="6" w:space="0" w:color="8F8F8F"/>
              <w:bottom w:val="single" w:sz="6" w:space="0" w:color="8F8F8F"/>
            </w:tcBorders>
            <w:shd w:val="clear" w:color="auto" w:fill="FFFFFF"/>
          </w:tcPr>
          <w:p w14:paraId="2617DC08"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4 243 049.49</w:t>
            </w:r>
          </w:p>
        </w:tc>
        <w:tc>
          <w:tcPr>
            <w:tcW w:w="621" w:type="dxa"/>
            <w:tcBorders>
              <w:left w:val="single" w:sz="6" w:space="0" w:color="8F8F8F"/>
              <w:bottom w:val="single" w:sz="6" w:space="0" w:color="8F8F8F"/>
            </w:tcBorders>
            <w:shd w:val="clear" w:color="auto" w:fill="FFFFFF"/>
          </w:tcPr>
          <w:p w14:paraId="7C60F48C"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1.03</w:t>
            </w:r>
          </w:p>
        </w:tc>
        <w:tc>
          <w:tcPr>
            <w:tcW w:w="1330" w:type="dxa"/>
            <w:tcBorders>
              <w:left w:val="single" w:sz="6" w:space="0" w:color="8F8F8F"/>
              <w:bottom w:val="single" w:sz="6" w:space="0" w:color="8F8F8F"/>
            </w:tcBorders>
            <w:shd w:val="clear" w:color="auto" w:fill="FFFFFF"/>
          </w:tcPr>
          <w:p w14:paraId="2E92904D"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3 606 592.07</w:t>
            </w:r>
          </w:p>
        </w:tc>
        <w:tc>
          <w:tcPr>
            <w:tcW w:w="1330" w:type="dxa"/>
            <w:tcBorders>
              <w:left w:val="single" w:sz="6" w:space="0" w:color="8F8F8F"/>
              <w:bottom w:val="single" w:sz="6" w:space="0" w:color="8F8F8F"/>
            </w:tcBorders>
            <w:shd w:val="clear" w:color="auto" w:fill="FFFFFF"/>
          </w:tcPr>
          <w:p w14:paraId="47B6B41C"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636 457.42</w:t>
            </w:r>
          </w:p>
        </w:tc>
      </w:tr>
      <w:tr w:rsidR="00B570E8" w:rsidRPr="00A47E16" w14:paraId="3FD104BD"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7851F2BF" w14:textId="77777777" w:rsidR="004E4AD2" w:rsidRPr="00F8414E" w:rsidRDefault="004E4AD2" w:rsidP="003346A3">
            <w:pPr>
              <w:spacing w:line="240" w:lineRule="auto"/>
              <w:rPr>
                <w:rFonts w:ascii="Times New Roman" w:hAnsi="Times New Roman"/>
                <w:color w:val="auto"/>
                <w:sz w:val="18"/>
                <w:szCs w:val="18"/>
                <w:lang w:val="bg-BG"/>
              </w:rPr>
            </w:pPr>
            <w:r w:rsidRPr="00F8414E">
              <w:rPr>
                <w:rFonts w:ascii="Times New Roman" w:hAnsi="Times New Roman"/>
                <w:color w:val="auto"/>
                <w:sz w:val="18"/>
                <w:szCs w:val="18"/>
                <w:lang w:val="bg-BG"/>
              </w:rPr>
              <w:t>BG16FFPR002-1.003</w:t>
            </w:r>
          </w:p>
        </w:tc>
        <w:tc>
          <w:tcPr>
            <w:tcW w:w="1698" w:type="dxa"/>
            <w:tcBorders>
              <w:top w:val="single" w:sz="6" w:space="0" w:color="006DB6"/>
              <w:left w:val="single" w:sz="6" w:space="0" w:color="006DB6"/>
              <w:bottom w:val="single" w:sz="6" w:space="0" w:color="006DB6"/>
              <w:right w:val="single" w:sz="6" w:space="0" w:color="006DB6"/>
            </w:tcBorders>
          </w:tcPr>
          <w:p w14:paraId="7ADA7F78" w14:textId="77777777" w:rsidR="004E4AD2" w:rsidRPr="00F8414E" w:rsidRDefault="005440AF" w:rsidP="003346A3">
            <w:pPr>
              <w:spacing w:line="240" w:lineRule="auto"/>
              <w:rPr>
                <w:rFonts w:ascii="Times New Roman" w:hAnsi="Times New Roman"/>
                <w:color w:val="auto"/>
                <w:sz w:val="18"/>
                <w:szCs w:val="18"/>
                <w:lang w:val="bg-BG" w:eastAsia="en-US"/>
              </w:rPr>
            </w:pPr>
            <w:hyperlink r:id="rId21" w:history="1">
              <w:r w:rsidR="004E4AD2" w:rsidRPr="00F8414E">
                <w:rPr>
                  <w:rFonts w:ascii="Times New Roman" w:hAnsi="Times New Roman"/>
                  <w:color w:val="0563C1"/>
                  <w:sz w:val="20"/>
                  <w:u w:val="single"/>
                  <w:lang w:val="bg-BG"/>
                </w:rPr>
                <w:t>Модернизиране на органите на държавния здравен контрол за осъществяване на мониторинг на качеството на питейните води</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2B5928FD"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6 344 367.85</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16863845"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100.00</w:t>
            </w:r>
          </w:p>
        </w:tc>
        <w:tc>
          <w:tcPr>
            <w:tcW w:w="1461" w:type="dxa"/>
            <w:tcBorders>
              <w:top w:val="single" w:sz="6" w:space="0" w:color="006DB6"/>
              <w:left w:val="single" w:sz="6" w:space="0" w:color="006DB6"/>
              <w:bottom w:val="single" w:sz="6" w:space="0" w:color="006DB6"/>
            </w:tcBorders>
            <w:shd w:val="clear" w:color="auto" w:fill="FFFFFF"/>
            <w:noWrap/>
          </w:tcPr>
          <w:p w14:paraId="3629780C"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4 898 471.71</w:t>
            </w:r>
          </w:p>
        </w:tc>
        <w:tc>
          <w:tcPr>
            <w:tcW w:w="1330" w:type="dxa"/>
            <w:tcBorders>
              <w:left w:val="single" w:sz="6" w:space="0" w:color="8F8F8F"/>
              <w:bottom w:val="single" w:sz="6" w:space="0" w:color="8F8F8F"/>
            </w:tcBorders>
            <w:shd w:val="clear" w:color="auto" w:fill="FFFFFF"/>
          </w:tcPr>
          <w:p w14:paraId="6FEF3B0C"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981 384.91</w:t>
            </w:r>
          </w:p>
        </w:tc>
        <w:tc>
          <w:tcPr>
            <w:tcW w:w="1299" w:type="dxa"/>
            <w:tcBorders>
              <w:left w:val="single" w:sz="6" w:space="0" w:color="8F8F8F"/>
              <w:bottom w:val="single" w:sz="6" w:space="0" w:color="8F8F8F"/>
            </w:tcBorders>
            <w:shd w:val="clear" w:color="auto" w:fill="FFFFFF"/>
          </w:tcPr>
          <w:p w14:paraId="47B941A1"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464 511.23</w:t>
            </w:r>
          </w:p>
        </w:tc>
        <w:tc>
          <w:tcPr>
            <w:tcW w:w="1332" w:type="dxa"/>
            <w:gridSpan w:val="2"/>
            <w:tcBorders>
              <w:left w:val="single" w:sz="6" w:space="0" w:color="8F8F8F"/>
              <w:bottom w:val="single" w:sz="6" w:space="0" w:color="8F8F8F"/>
            </w:tcBorders>
            <w:shd w:val="clear" w:color="auto" w:fill="FFFFFF"/>
          </w:tcPr>
          <w:p w14:paraId="2917AA83"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0.00</w:t>
            </w:r>
          </w:p>
        </w:tc>
        <w:tc>
          <w:tcPr>
            <w:tcW w:w="621" w:type="dxa"/>
            <w:tcBorders>
              <w:left w:val="single" w:sz="6" w:space="0" w:color="8F8F8F"/>
              <w:bottom w:val="single" w:sz="6" w:space="0" w:color="8F8F8F"/>
            </w:tcBorders>
            <w:shd w:val="clear" w:color="auto" w:fill="FFFFFF"/>
          </w:tcPr>
          <w:p w14:paraId="0BF52215"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0.00</w:t>
            </w:r>
          </w:p>
        </w:tc>
        <w:tc>
          <w:tcPr>
            <w:tcW w:w="1330" w:type="dxa"/>
            <w:tcBorders>
              <w:left w:val="single" w:sz="6" w:space="0" w:color="8F8F8F"/>
              <w:bottom w:val="single" w:sz="6" w:space="0" w:color="8F8F8F"/>
            </w:tcBorders>
            <w:shd w:val="clear" w:color="auto" w:fill="FFFFFF"/>
          </w:tcPr>
          <w:p w14:paraId="562945D6"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0.00</w:t>
            </w:r>
          </w:p>
        </w:tc>
        <w:tc>
          <w:tcPr>
            <w:tcW w:w="1330" w:type="dxa"/>
            <w:tcBorders>
              <w:left w:val="single" w:sz="6" w:space="0" w:color="8F8F8F"/>
              <w:bottom w:val="single" w:sz="6" w:space="0" w:color="8F8F8F"/>
            </w:tcBorders>
            <w:shd w:val="clear" w:color="auto" w:fill="FFFFFF"/>
          </w:tcPr>
          <w:p w14:paraId="08690427"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0.00</w:t>
            </w:r>
          </w:p>
        </w:tc>
      </w:tr>
      <w:tr w:rsidR="004E4AD2" w:rsidRPr="00A47E16" w14:paraId="1231D361" w14:textId="77777777" w:rsidTr="00B12877">
        <w:trPr>
          <w:cnfStyle w:val="000000100000" w:firstRow="0" w:lastRow="0" w:firstColumn="0" w:lastColumn="0" w:oddVBand="0" w:evenVBand="0" w:oddHBand="1" w:evenHBand="0"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50AFA5D2" w14:textId="77777777" w:rsidR="004E4AD2" w:rsidRPr="00F8414E" w:rsidRDefault="004E4AD2" w:rsidP="003346A3">
            <w:pPr>
              <w:spacing w:line="240" w:lineRule="auto"/>
              <w:rPr>
                <w:rFonts w:ascii="Times New Roman" w:hAnsi="Times New Roman"/>
                <w:color w:val="auto"/>
                <w:sz w:val="18"/>
                <w:szCs w:val="18"/>
                <w:lang w:val="bg-BG"/>
              </w:rPr>
            </w:pPr>
            <w:r w:rsidRPr="00F8414E">
              <w:rPr>
                <w:rFonts w:ascii="Times New Roman" w:hAnsi="Times New Roman"/>
                <w:color w:val="auto"/>
                <w:sz w:val="18"/>
                <w:szCs w:val="18"/>
                <w:lang w:val="bg-BG"/>
              </w:rPr>
              <w:t>BG16FFPR002-1.004</w:t>
            </w:r>
          </w:p>
        </w:tc>
        <w:tc>
          <w:tcPr>
            <w:tcW w:w="1698" w:type="dxa"/>
            <w:tcBorders>
              <w:top w:val="single" w:sz="6" w:space="0" w:color="006DB6"/>
              <w:left w:val="single" w:sz="6" w:space="0" w:color="006DB6"/>
              <w:bottom w:val="single" w:sz="6" w:space="0" w:color="006DB6"/>
              <w:right w:val="single" w:sz="6" w:space="0" w:color="006DB6"/>
            </w:tcBorders>
          </w:tcPr>
          <w:p w14:paraId="7D7936FC" w14:textId="77777777" w:rsidR="004E4AD2" w:rsidRPr="00F8414E" w:rsidRDefault="005440AF" w:rsidP="003346A3">
            <w:pPr>
              <w:spacing w:line="240" w:lineRule="auto"/>
              <w:rPr>
                <w:rFonts w:ascii="Times New Roman" w:hAnsi="Times New Roman"/>
                <w:color w:val="auto"/>
                <w:sz w:val="18"/>
                <w:szCs w:val="18"/>
                <w:lang w:val="bg-BG" w:eastAsia="en-US"/>
              </w:rPr>
            </w:pPr>
            <w:hyperlink r:id="rId22" w:history="1">
              <w:r w:rsidR="004E4AD2" w:rsidRPr="00F8414E">
                <w:rPr>
                  <w:rFonts w:ascii="Times New Roman" w:hAnsi="Times New Roman"/>
                  <w:color w:val="0563C1"/>
                  <w:sz w:val="20"/>
                  <w:u w:val="single"/>
                  <w:lang w:val="bg-BG"/>
                </w:rPr>
                <w:t>Подкрепа за актуализирането на ПУРБ - оценки, набиране на данни и др. за ПУРБ 2028-2033 г.</w:t>
              </w:r>
            </w:hyperlink>
          </w:p>
        </w:tc>
        <w:tc>
          <w:tcPr>
            <w:tcW w:w="1374" w:type="dxa"/>
            <w:tcBorders>
              <w:top w:val="single" w:sz="6" w:space="0" w:color="006DB6"/>
              <w:left w:val="single" w:sz="6" w:space="0" w:color="006DB6"/>
              <w:bottom w:val="single" w:sz="6" w:space="0" w:color="006DB6"/>
              <w:right w:val="single" w:sz="6" w:space="0" w:color="006DB6"/>
            </w:tcBorders>
            <w:shd w:val="clear" w:color="000000" w:fill="FFFFFF"/>
            <w:noWrap/>
          </w:tcPr>
          <w:p w14:paraId="2E3F6F9D"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815" w:type="dxa"/>
            <w:tcBorders>
              <w:top w:val="single" w:sz="6" w:space="0" w:color="006DB6"/>
              <w:left w:val="single" w:sz="6" w:space="0" w:color="006DB6"/>
              <w:bottom w:val="single" w:sz="6" w:space="0" w:color="006DB6"/>
              <w:right w:val="single" w:sz="6" w:space="0" w:color="006DB6"/>
            </w:tcBorders>
            <w:shd w:val="clear" w:color="000000" w:fill="FFFFFF"/>
            <w:noWrap/>
          </w:tcPr>
          <w:p w14:paraId="52A99C7F"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461" w:type="dxa"/>
            <w:tcBorders>
              <w:top w:val="single" w:sz="6" w:space="0" w:color="006DB6"/>
              <w:left w:val="single" w:sz="6" w:space="0" w:color="006DB6"/>
              <w:bottom w:val="single" w:sz="6" w:space="0" w:color="006DB6"/>
              <w:right w:val="single" w:sz="4" w:space="0" w:color="000000"/>
            </w:tcBorders>
            <w:shd w:val="clear" w:color="000000" w:fill="FFFFFF"/>
            <w:noWrap/>
          </w:tcPr>
          <w:p w14:paraId="4FE59265"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352E19DD"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299" w:type="dxa"/>
          </w:tcPr>
          <w:p w14:paraId="44A2FFB6"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2" w:type="dxa"/>
            <w:gridSpan w:val="2"/>
          </w:tcPr>
          <w:p w14:paraId="3C38CD72"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621" w:type="dxa"/>
          </w:tcPr>
          <w:p w14:paraId="6A2E7091"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12A168EF"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55434EC6"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r>
      <w:tr w:rsidR="004E4AD2" w:rsidRPr="00A47E16" w14:paraId="2FC80CFC"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1C86F4BA" w14:textId="77777777" w:rsidR="004E4AD2" w:rsidRPr="00F8414E" w:rsidRDefault="004E4AD2" w:rsidP="003346A3">
            <w:pPr>
              <w:spacing w:line="240" w:lineRule="auto"/>
              <w:rPr>
                <w:rFonts w:ascii="Times New Roman" w:hAnsi="Times New Roman"/>
                <w:color w:val="auto"/>
                <w:sz w:val="18"/>
                <w:szCs w:val="18"/>
                <w:lang w:val="bg-BG"/>
              </w:rPr>
            </w:pPr>
            <w:r w:rsidRPr="00F8414E">
              <w:rPr>
                <w:rFonts w:ascii="Times New Roman" w:hAnsi="Times New Roman"/>
                <w:color w:val="auto"/>
                <w:sz w:val="18"/>
                <w:szCs w:val="18"/>
                <w:lang w:val="bg-BG"/>
              </w:rPr>
              <w:t>BG16FFPR002-1.005</w:t>
            </w:r>
          </w:p>
        </w:tc>
        <w:tc>
          <w:tcPr>
            <w:tcW w:w="1698" w:type="dxa"/>
            <w:tcBorders>
              <w:top w:val="single" w:sz="6" w:space="0" w:color="006DB6"/>
              <w:left w:val="single" w:sz="6" w:space="0" w:color="006DB6"/>
              <w:bottom w:val="single" w:sz="6" w:space="0" w:color="006DB6"/>
              <w:right w:val="single" w:sz="6" w:space="0" w:color="006DB6"/>
            </w:tcBorders>
          </w:tcPr>
          <w:p w14:paraId="006737CD" w14:textId="77777777" w:rsidR="004E4AD2" w:rsidRPr="00F8414E" w:rsidRDefault="005440AF" w:rsidP="003346A3">
            <w:pPr>
              <w:spacing w:line="240" w:lineRule="auto"/>
              <w:rPr>
                <w:rFonts w:ascii="Times New Roman" w:hAnsi="Times New Roman"/>
                <w:color w:val="auto"/>
                <w:sz w:val="18"/>
                <w:szCs w:val="18"/>
                <w:lang w:val="bg-BG" w:eastAsia="en-US"/>
              </w:rPr>
            </w:pPr>
            <w:hyperlink r:id="rId23" w:history="1">
              <w:r w:rsidR="004E4AD2" w:rsidRPr="00F8414E">
                <w:rPr>
                  <w:rFonts w:ascii="Times New Roman" w:hAnsi="Times New Roman"/>
                  <w:color w:val="0563C1"/>
                  <w:sz w:val="20"/>
                  <w:u w:val="single"/>
                  <w:lang w:val="bg-BG"/>
                </w:rPr>
                <w:t xml:space="preserve">Изграждане на ВиК </w:t>
              </w:r>
              <w:r w:rsidR="004E4AD2" w:rsidRPr="00F8414E">
                <w:rPr>
                  <w:rFonts w:ascii="Times New Roman" w:hAnsi="Times New Roman"/>
                  <w:color w:val="0563C1"/>
                  <w:sz w:val="20"/>
                  <w:u w:val="single"/>
                  <w:lang w:val="bg-BG"/>
                </w:rPr>
                <w:lastRenderedPageBreak/>
                <w:t>инфраструктура в Столична община – етап II</w:t>
              </w:r>
            </w:hyperlink>
          </w:p>
        </w:tc>
        <w:tc>
          <w:tcPr>
            <w:tcW w:w="1374" w:type="dxa"/>
            <w:tcBorders>
              <w:top w:val="single" w:sz="6" w:space="0" w:color="006DB6"/>
              <w:left w:val="single" w:sz="6" w:space="0" w:color="006DB6"/>
              <w:bottom w:val="single" w:sz="6" w:space="0" w:color="006DB6"/>
              <w:right w:val="single" w:sz="6" w:space="0" w:color="006DB6"/>
            </w:tcBorders>
            <w:shd w:val="clear" w:color="000000" w:fill="FFFFFF"/>
            <w:noWrap/>
          </w:tcPr>
          <w:p w14:paraId="12D457BE"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lastRenderedPageBreak/>
              <w:t>0.00</w:t>
            </w:r>
          </w:p>
        </w:tc>
        <w:tc>
          <w:tcPr>
            <w:tcW w:w="815" w:type="dxa"/>
            <w:tcBorders>
              <w:top w:val="single" w:sz="6" w:space="0" w:color="006DB6"/>
              <w:left w:val="single" w:sz="6" w:space="0" w:color="006DB6"/>
              <w:bottom w:val="single" w:sz="6" w:space="0" w:color="006DB6"/>
              <w:right w:val="single" w:sz="6" w:space="0" w:color="006DB6"/>
            </w:tcBorders>
            <w:shd w:val="clear" w:color="000000" w:fill="FFFFFF"/>
            <w:noWrap/>
          </w:tcPr>
          <w:p w14:paraId="7736C433"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461" w:type="dxa"/>
            <w:tcBorders>
              <w:top w:val="single" w:sz="6" w:space="0" w:color="006DB6"/>
              <w:left w:val="single" w:sz="6" w:space="0" w:color="006DB6"/>
              <w:bottom w:val="single" w:sz="6" w:space="0" w:color="006DB6"/>
              <w:right w:val="single" w:sz="4" w:space="0" w:color="000000"/>
            </w:tcBorders>
            <w:shd w:val="clear" w:color="000000" w:fill="FFFFFF"/>
            <w:noWrap/>
          </w:tcPr>
          <w:p w14:paraId="0B11DF3C"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47ADAC7B"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299" w:type="dxa"/>
          </w:tcPr>
          <w:p w14:paraId="6CBEC08D"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2" w:type="dxa"/>
            <w:gridSpan w:val="2"/>
          </w:tcPr>
          <w:p w14:paraId="6CEDC134"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621" w:type="dxa"/>
          </w:tcPr>
          <w:p w14:paraId="7819DBF4"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1318076B"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1BE15D61"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r>
      <w:tr w:rsidR="00B570E8" w:rsidRPr="00A47E16" w14:paraId="66427735" w14:textId="77777777" w:rsidTr="00B12877">
        <w:trPr>
          <w:cnfStyle w:val="000000100000" w:firstRow="0" w:lastRow="0" w:firstColumn="0" w:lastColumn="0" w:oddVBand="0" w:evenVBand="0" w:oddHBand="1" w:evenHBand="0"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28A6E29C" w14:textId="77777777" w:rsidR="004E4AD2" w:rsidRPr="00F8414E" w:rsidRDefault="004E4AD2" w:rsidP="003346A3">
            <w:pPr>
              <w:spacing w:line="240" w:lineRule="auto"/>
              <w:rPr>
                <w:rFonts w:ascii="Times New Roman" w:hAnsi="Times New Roman"/>
                <w:color w:val="auto"/>
                <w:sz w:val="18"/>
                <w:szCs w:val="18"/>
                <w:lang w:val="bg-BG"/>
              </w:rPr>
            </w:pPr>
            <w:r w:rsidRPr="00F8414E">
              <w:rPr>
                <w:rFonts w:ascii="Times New Roman" w:hAnsi="Times New Roman"/>
                <w:color w:val="auto"/>
                <w:sz w:val="18"/>
                <w:szCs w:val="18"/>
                <w:lang w:val="bg-BG"/>
              </w:rPr>
              <w:t>BG16FFPR002-1.006</w:t>
            </w:r>
          </w:p>
        </w:tc>
        <w:tc>
          <w:tcPr>
            <w:tcW w:w="1698" w:type="dxa"/>
            <w:tcBorders>
              <w:top w:val="single" w:sz="6" w:space="0" w:color="006DB6"/>
              <w:left w:val="single" w:sz="6" w:space="0" w:color="006DB6"/>
              <w:bottom w:val="single" w:sz="6" w:space="0" w:color="006DB6"/>
              <w:right w:val="single" w:sz="6" w:space="0" w:color="006DB6"/>
            </w:tcBorders>
          </w:tcPr>
          <w:p w14:paraId="255043F4" w14:textId="77777777" w:rsidR="004E4AD2" w:rsidRPr="00F8414E" w:rsidRDefault="005440AF" w:rsidP="003346A3">
            <w:pPr>
              <w:spacing w:line="240" w:lineRule="auto"/>
              <w:rPr>
                <w:rFonts w:ascii="Times New Roman" w:hAnsi="Times New Roman"/>
                <w:color w:val="auto"/>
                <w:sz w:val="18"/>
                <w:szCs w:val="18"/>
                <w:lang w:val="bg-BG" w:eastAsia="en-US"/>
              </w:rPr>
            </w:pPr>
            <w:hyperlink r:id="rId24" w:history="1">
              <w:r w:rsidR="004E4AD2" w:rsidRPr="00F8414E">
                <w:rPr>
                  <w:rFonts w:ascii="Times New Roman" w:hAnsi="Times New Roman"/>
                  <w:color w:val="0563C1"/>
                  <w:sz w:val="20"/>
                  <w:u w:val="single"/>
                  <w:lang w:val="bg-BG"/>
                </w:rPr>
                <w:t>Финансови инструменти по приоритет "Води" на ПОС 2021-2027 г.</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134BB3D9"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20 000 000.00</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5A3F34E4"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100.00</w:t>
            </w:r>
          </w:p>
        </w:tc>
        <w:tc>
          <w:tcPr>
            <w:tcW w:w="1461" w:type="dxa"/>
            <w:tcBorders>
              <w:top w:val="single" w:sz="6" w:space="0" w:color="006DB6"/>
              <w:left w:val="single" w:sz="6" w:space="0" w:color="006DB6"/>
              <w:bottom w:val="single" w:sz="6" w:space="0" w:color="006DB6"/>
            </w:tcBorders>
            <w:shd w:val="clear" w:color="auto" w:fill="FFFFFF"/>
            <w:noWrap/>
          </w:tcPr>
          <w:p w14:paraId="45DCFD59"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17 000 000.00</w:t>
            </w:r>
          </w:p>
        </w:tc>
        <w:tc>
          <w:tcPr>
            <w:tcW w:w="1330" w:type="dxa"/>
            <w:tcBorders>
              <w:left w:val="single" w:sz="6" w:space="0" w:color="8F8F8F"/>
              <w:bottom w:val="single" w:sz="6" w:space="0" w:color="8F8F8F"/>
            </w:tcBorders>
            <w:shd w:val="clear" w:color="auto" w:fill="FFFFFF"/>
          </w:tcPr>
          <w:p w14:paraId="49F01619"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3 000 000.00</w:t>
            </w:r>
          </w:p>
        </w:tc>
        <w:tc>
          <w:tcPr>
            <w:tcW w:w="1299" w:type="dxa"/>
            <w:tcBorders>
              <w:left w:val="single" w:sz="6" w:space="0" w:color="8F8F8F"/>
              <w:bottom w:val="single" w:sz="6" w:space="0" w:color="8F8F8F"/>
            </w:tcBorders>
            <w:shd w:val="clear" w:color="auto" w:fill="FFFFFF"/>
          </w:tcPr>
          <w:p w14:paraId="1A8CA3F6"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0.00</w:t>
            </w:r>
          </w:p>
        </w:tc>
        <w:tc>
          <w:tcPr>
            <w:tcW w:w="1332" w:type="dxa"/>
            <w:gridSpan w:val="2"/>
            <w:tcBorders>
              <w:left w:val="single" w:sz="6" w:space="0" w:color="8F8F8F"/>
              <w:bottom w:val="single" w:sz="6" w:space="0" w:color="8F8F8F"/>
            </w:tcBorders>
            <w:shd w:val="clear" w:color="auto" w:fill="FFFFFF"/>
          </w:tcPr>
          <w:p w14:paraId="207AD6E8"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6 000 000.00</w:t>
            </w:r>
          </w:p>
        </w:tc>
        <w:tc>
          <w:tcPr>
            <w:tcW w:w="621" w:type="dxa"/>
            <w:tcBorders>
              <w:left w:val="single" w:sz="6" w:space="0" w:color="8F8F8F"/>
              <w:bottom w:val="single" w:sz="6" w:space="0" w:color="8F8F8F"/>
            </w:tcBorders>
            <w:shd w:val="clear" w:color="auto" w:fill="FFFFFF"/>
          </w:tcPr>
          <w:p w14:paraId="23934126"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30.00</w:t>
            </w:r>
          </w:p>
        </w:tc>
        <w:tc>
          <w:tcPr>
            <w:tcW w:w="1330" w:type="dxa"/>
            <w:tcBorders>
              <w:left w:val="single" w:sz="6" w:space="0" w:color="8F8F8F"/>
              <w:bottom w:val="single" w:sz="6" w:space="0" w:color="8F8F8F"/>
            </w:tcBorders>
            <w:shd w:val="clear" w:color="auto" w:fill="FFFFFF"/>
          </w:tcPr>
          <w:p w14:paraId="6337117D"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5 100 000.00</w:t>
            </w:r>
          </w:p>
        </w:tc>
        <w:tc>
          <w:tcPr>
            <w:tcW w:w="1330" w:type="dxa"/>
            <w:tcBorders>
              <w:left w:val="single" w:sz="6" w:space="0" w:color="8F8F8F"/>
              <w:bottom w:val="single" w:sz="6" w:space="0" w:color="8F8F8F"/>
            </w:tcBorders>
            <w:shd w:val="clear" w:color="auto" w:fill="FFFFFF"/>
          </w:tcPr>
          <w:p w14:paraId="52A6DB93" w14:textId="77777777" w:rsidR="004E4AD2" w:rsidRPr="00F8414E" w:rsidRDefault="004E4AD2" w:rsidP="003346A3">
            <w:pPr>
              <w:spacing w:line="240" w:lineRule="auto"/>
              <w:jc w:val="right"/>
              <w:rPr>
                <w:rFonts w:ascii="Times New Roman" w:hAnsi="Times New Roman"/>
                <w:color w:val="auto"/>
                <w:sz w:val="18"/>
                <w:szCs w:val="18"/>
                <w:lang w:val="bg-BG"/>
              </w:rPr>
            </w:pPr>
            <w:r w:rsidRPr="00F8414E">
              <w:rPr>
                <w:rFonts w:ascii="Times New Roman" w:hAnsi="Times New Roman"/>
                <w:color w:val="333333"/>
                <w:sz w:val="18"/>
                <w:szCs w:val="18"/>
                <w:lang w:val="bg-BG"/>
              </w:rPr>
              <w:t>900 000.00</w:t>
            </w:r>
          </w:p>
        </w:tc>
      </w:tr>
      <w:tr w:rsidR="004E4AD2" w:rsidRPr="00A47E16" w14:paraId="2C63873B"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1EE4202C" w14:textId="77777777" w:rsidR="004E4AD2" w:rsidRPr="00F8414E" w:rsidRDefault="004E4AD2" w:rsidP="003346A3">
            <w:pPr>
              <w:spacing w:line="240" w:lineRule="auto"/>
              <w:rPr>
                <w:rFonts w:ascii="Times New Roman" w:hAnsi="Times New Roman"/>
                <w:color w:val="auto"/>
                <w:sz w:val="18"/>
                <w:szCs w:val="18"/>
                <w:lang w:val="bg-BG"/>
              </w:rPr>
            </w:pPr>
            <w:r w:rsidRPr="00F8414E">
              <w:rPr>
                <w:rFonts w:ascii="Times New Roman" w:hAnsi="Times New Roman"/>
                <w:color w:val="auto"/>
                <w:sz w:val="18"/>
                <w:szCs w:val="18"/>
                <w:lang w:val="bg-BG"/>
              </w:rPr>
              <w:t>BG16FFPR002-1.007</w:t>
            </w:r>
          </w:p>
        </w:tc>
        <w:tc>
          <w:tcPr>
            <w:tcW w:w="1698" w:type="dxa"/>
            <w:tcBorders>
              <w:top w:val="single" w:sz="6" w:space="0" w:color="006DB6"/>
              <w:left w:val="single" w:sz="6" w:space="0" w:color="006DB6"/>
              <w:bottom w:val="single" w:sz="6" w:space="0" w:color="006DB6"/>
              <w:right w:val="single" w:sz="6" w:space="0" w:color="006DB6"/>
            </w:tcBorders>
          </w:tcPr>
          <w:p w14:paraId="30B2EB63" w14:textId="77777777" w:rsidR="004E4AD2" w:rsidRPr="00F8414E" w:rsidRDefault="005440AF" w:rsidP="003346A3">
            <w:pPr>
              <w:spacing w:line="240" w:lineRule="auto"/>
              <w:rPr>
                <w:rFonts w:ascii="Times New Roman" w:hAnsi="Times New Roman"/>
                <w:color w:val="auto"/>
                <w:sz w:val="18"/>
                <w:szCs w:val="18"/>
                <w:lang w:val="bg-BG"/>
              </w:rPr>
            </w:pPr>
            <w:hyperlink r:id="rId25" w:history="1">
              <w:r w:rsidR="004E4AD2" w:rsidRPr="00F8414E">
                <w:rPr>
                  <w:rFonts w:ascii="Times New Roman" w:hAnsi="Times New Roman"/>
                  <w:color w:val="0563C1"/>
                  <w:sz w:val="20"/>
                  <w:u w:val="single"/>
                  <w:lang w:val="bg-BG"/>
                </w:rPr>
                <w:t>Програма за изграждане/ доизграждане/ реконструкция на водоснабдителни и канализационни системи, включително и ПСОВ за агломерации между 5 000 и 10 000 екв. ж.</w:t>
              </w:r>
            </w:hyperlink>
          </w:p>
        </w:tc>
        <w:tc>
          <w:tcPr>
            <w:tcW w:w="1374" w:type="dxa"/>
            <w:tcBorders>
              <w:top w:val="single" w:sz="6" w:space="0" w:color="006DB6"/>
              <w:left w:val="single" w:sz="6" w:space="0" w:color="006DB6"/>
              <w:bottom w:val="single" w:sz="6" w:space="0" w:color="006DB6"/>
              <w:right w:val="single" w:sz="6" w:space="0" w:color="006DB6"/>
            </w:tcBorders>
            <w:shd w:val="clear" w:color="000000" w:fill="FFFFFF"/>
            <w:noWrap/>
          </w:tcPr>
          <w:p w14:paraId="5AFCFFAB"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815" w:type="dxa"/>
            <w:tcBorders>
              <w:top w:val="single" w:sz="6" w:space="0" w:color="006DB6"/>
              <w:left w:val="single" w:sz="6" w:space="0" w:color="006DB6"/>
              <w:bottom w:val="single" w:sz="6" w:space="0" w:color="006DB6"/>
              <w:right w:val="single" w:sz="6" w:space="0" w:color="006DB6"/>
            </w:tcBorders>
            <w:shd w:val="clear" w:color="000000" w:fill="FFFFFF"/>
            <w:noWrap/>
          </w:tcPr>
          <w:p w14:paraId="36E920A2"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461" w:type="dxa"/>
            <w:tcBorders>
              <w:top w:val="single" w:sz="6" w:space="0" w:color="006DB6"/>
              <w:left w:val="single" w:sz="6" w:space="0" w:color="006DB6"/>
              <w:bottom w:val="single" w:sz="6" w:space="0" w:color="006DB6"/>
              <w:right w:val="single" w:sz="4" w:space="0" w:color="000000"/>
            </w:tcBorders>
            <w:shd w:val="clear" w:color="000000" w:fill="FFFFFF"/>
            <w:noWrap/>
          </w:tcPr>
          <w:p w14:paraId="2895B4B4"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12422CAB"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299" w:type="dxa"/>
          </w:tcPr>
          <w:p w14:paraId="0FB85658"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2" w:type="dxa"/>
            <w:gridSpan w:val="2"/>
          </w:tcPr>
          <w:p w14:paraId="2DD5269E"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621" w:type="dxa"/>
          </w:tcPr>
          <w:p w14:paraId="65373B29"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12E583D7"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c>
          <w:tcPr>
            <w:tcW w:w="1330" w:type="dxa"/>
          </w:tcPr>
          <w:p w14:paraId="09FF90D2" w14:textId="77777777" w:rsidR="004E4AD2" w:rsidRPr="00F8414E" w:rsidRDefault="004E4AD2" w:rsidP="003346A3">
            <w:pPr>
              <w:spacing w:line="240" w:lineRule="auto"/>
              <w:jc w:val="right"/>
              <w:rPr>
                <w:rFonts w:ascii="Times New Roman" w:hAnsi="Times New Roman"/>
                <w:color w:val="333333"/>
                <w:sz w:val="18"/>
                <w:szCs w:val="18"/>
                <w:lang w:val="bg-BG"/>
              </w:rPr>
            </w:pPr>
            <w:r w:rsidRPr="00F8414E">
              <w:rPr>
                <w:rFonts w:ascii="Times New Roman" w:hAnsi="Times New Roman"/>
                <w:color w:val="333333"/>
                <w:sz w:val="18"/>
                <w:szCs w:val="18"/>
                <w:lang w:val="bg-BG"/>
              </w:rPr>
              <w:t>0.00</w:t>
            </w:r>
          </w:p>
        </w:tc>
      </w:tr>
    </w:tbl>
    <w:p w14:paraId="0147AC18" w14:textId="77777777" w:rsidR="004E4AD2" w:rsidRPr="00F8414E" w:rsidRDefault="004E4AD2" w:rsidP="004E4AD2">
      <w:pPr>
        <w:pStyle w:val="DefaultText"/>
        <w:spacing w:after="120" w:line="300" w:lineRule="atLeast"/>
        <w:rPr>
          <w:rFonts w:ascii="Times New Roman" w:hAnsi="Times New Roman"/>
          <w:sz w:val="24"/>
          <w:lang w:val="bg-BG"/>
        </w:rPr>
      </w:pPr>
      <w:r w:rsidRPr="00F8414E">
        <w:rPr>
          <w:rFonts w:ascii="Times New Roman" w:hAnsi="Times New Roman"/>
          <w:sz w:val="24"/>
          <w:lang w:val="bg-BG"/>
        </w:rPr>
        <w:t>Източник: публичен модул на ИСУН; данните са към януари 2026 г.</w:t>
      </w:r>
    </w:p>
    <w:p w14:paraId="7CA331D5" w14:textId="1BBBBB48" w:rsidR="004E4AD2" w:rsidRPr="00F8414E" w:rsidRDefault="004E4AD2" w:rsidP="00B67E6E">
      <w:pPr>
        <w:pStyle w:val="DefaultText"/>
        <w:spacing w:after="120" w:line="300" w:lineRule="atLeast"/>
        <w:rPr>
          <w:rFonts w:ascii="Times New Roman" w:hAnsi="Times New Roman"/>
          <w:sz w:val="24"/>
          <w:lang w:val="bg-BG"/>
        </w:rPr>
      </w:pPr>
    </w:p>
    <w:p w14:paraId="160DE2EE" w14:textId="6C7269DD" w:rsidR="006D6610" w:rsidRPr="00F8414E" w:rsidRDefault="006D6610" w:rsidP="006D6610">
      <w:pPr>
        <w:pStyle w:val="Caption"/>
        <w:rPr>
          <w:rFonts w:ascii="Times New Roman" w:hAnsi="Times New Roman" w:cs="Times New Roman"/>
          <w:color w:val="0070C0"/>
          <w:sz w:val="24"/>
          <w:szCs w:val="24"/>
          <w:lang w:val="bg-BG"/>
        </w:rPr>
      </w:pPr>
      <w:bookmarkStart w:id="10" w:name="_Toc222749812"/>
      <w:r w:rsidRPr="00F8414E">
        <w:rPr>
          <w:rFonts w:ascii="Times New Roman" w:hAnsi="Times New Roman" w:cs="Times New Roman"/>
          <w:color w:val="0070C0"/>
          <w:sz w:val="24"/>
          <w:szCs w:val="24"/>
          <w:lang w:val="bg-BG"/>
        </w:rPr>
        <w:t xml:space="preserve">Таблица </w:t>
      </w:r>
      <w:r w:rsidRPr="00F8414E">
        <w:rPr>
          <w:rFonts w:ascii="Times New Roman" w:hAnsi="Times New Roman" w:cs="Times New Roman"/>
          <w:color w:val="0070C0"/>
          <w:sz w:val="24"/>
          <w:szCs w:val="24"/>
          <w:lang w:val="bg-BG"/>
        </w:rPr>
        <w:fldChar w:fldCharType="begin"/>
      </w:r>
      <w:r w:rsidRPr="00F8414E">
        <w:rPr>
          <w:rFonts w:ascii="Times New Roman" w:hAnsi="Times New Roman" w:cs="Times New Roman"/>
          <w:color w:val="0070C0"/>
          <w:sz w:val="24"/>
          <w:szCs w:val="24"/>
          <w:lang w:val="bg-BG"/>
        </w:rPr>
        <w:instrText xml:space="preserve"> SEQ Таблица \* ARABIC </w:instrText>
      </w:r>
      <w:r w:rsidRPr="00F8414E">
        <w:rPr>
          <w:rFonts w:ascii="Times New Roman" w:hAnsi="Times New Roman" w:cs="Times New Roman"/>
          <w:color w:val="0070C0"/>
          <w:sz w:val="24"/>
          <w:szCs w:val="24"/>
          <w:lang w:val="bg-BG"/>
        </w:rPr>
        <w:fldChar w:fldCharType="separate"/>
      </w:r>
      <w:r w:rsidR="007D0D84" w:rsidRPr="00A47E16">
        <w:rPr>
          <w:rFonts w:ascii="Times New Roman" w:hAnsi="Times New Roman" w:cs="Times New Roman"/>
          <w:color w:val="0070C0"/>
          <w:sz w:val="24"/>
          <w:szCs w:val="24"/>
          <w:lang w:val="bg-BG"/>
        </w:rPr>
        <w:t>3</w:t>
      </w:r>
      <w:r w:rsidRPr="00F8414E">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Процедури по приоритет „Води“ – договори и бенефициенти към януари 2026 г.</w:t>
      </w:r>
      <w:bookmarkEnd w:id="10"/>
    </w:p>
    <w:tbl>
      <w:tblPr>
        <w:tblStyle w:val="GridTable4-Accent1"/>
        <w:tblW w:w="13178" w:type="dxa"/>
        <w:tblLook w:val="04A0" w:firstRow="1" w:lastRow="0" w:firstColumn="1" w:lastColumn="0" w:noHBand="0" w:noVBand="1"/>
      </w:tblPr>
      <w:tblGrid>
        <w:gridCol w:w="1583"/>
        <w:gridCol w:w="3890"/>
        <w:gridCol w:w="1632"/>
        <w:gridCol w:w="1530"/>
        <w:gridCol w:w="4543"/>
      </w:tblGrid>
      <w:tr w:rsidR="006D6610" w:rsidRPr="00A47E16" w14:paraId="02C8CB1A" w14:textId="77777777" w:rsidTr="006D6610">
        <w:trPr>
          <w:cnfStyle w:val="100000000000" w:firstRow="1" w:lastRow="0" w:firstColumn="0" w:lastColumn="0" w:oddVBand="0" w:evenVBand="0" w:oddHBand="0"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val="restart"/>
            <w:hideMark/>
          </w:tcPr>
          <w:p w14:paraId="78276062" w14:textId="77777777" w:rsidR="006D6610" w:rsidRPr="00F8414E" w:rsidRDefault="006D6610" w:rsidP="003346A3">
            <w:pPr>
              <w:jc w:val="center"/>
              <w:rPr>
                <w:rFonts w:ascii="Times New Roman" w:eastAsia="Times New Roman" w:hAnsi="Times New Roman" w:cs="Times New Roman"/>
                <w:sz w:val="20"/>
                <w:szCs w:val="20"/>
                <w:lang w:val="bg-BG"/>
              </w:rPr>
            </w:pPr>
            <w:r w:rsidRPr="00F8414E">
              <w:rPr>
                <w:rFonts w:ascii="Times New Roman" w:eastAsia="Times New Roman" w:hAnsi="Times New Roman" w:cs="Times New Roman"/>
                <w:sz w:val="20"/>
                <w:szCs w:val="20"/>
                <w:lang w:val="bg-BG"/>
              </w:rPr>
              <w:t>Процедура</w:t>
            </w:r>
          </w:p>
        </w:tc>
        <w:tc>
          <w:tcPr>
            <w:tcW w:w="3890" w:type="dxa"/>
            <w:vMerge w:val="restart"/>
            <w:hideMark/>
          </w:tcPr>
          <w:p w14:paraId="19A999EC" w14:textId="77777777" w:rsidR="006D6610" w:rsidRPr="00F8414E"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bg-BG"/>
              </w:rPr>
            </w:pPr>
            <w:r w:rsidRPr="00F8414E">
              <w:rPr>
                <w:rFonts w:ascii="Times New Roman" w:eastAsia="Times New Roman" w:hAnsi="Times New Roman" w:cs="Times New Roman"/>
                <w:sz w:val="20"/>
                <w:szCs w:val="20"/>
                <w:lang w:val="bg-BG"/>
              </w:rPr>
              <w:t>Наименование</w:t>
            </w:r>
          </w:p>
        </w:tc>
        <w:tc>
          <w:tcPr>
            <w:tcW w:w="1632" w:type="dxa"/>
            <w:vMerge w:val="restart"/>
            <w:hideMark/>
          </w:tcPr>
          <w:p w14:paraId="1A82B234" w14:textId="77777777" w:rsidR="006D6610" w:rsidRPr="00F8414E"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bg-BG"/>
              </w:rPr>
            </w:pPr>
            <w:r w:rsidRPr="00F8414E">
              <w:rPr>
                <w:rFonts w:ascii="Times New Roman" w:eastAsia="Times New Roman" w:hAnsi="Times New Roman" w:cs="Times New Roman"/>
                <w:sz w:val="20"/>
                <w:szCs w:val="20"/>
                <w:lang w:val="bg-BG"/>
              </w:rPr>
              <w:t>Брой договори</w:t>
            </w:r>
          </w:p>
        </w:tc>
        <w:tc>
          <w:tcPr>
            <w:tcW w:w="1530" w:type="dxa"/>
            <w:vMerge w:val="restart"/>
            <w:hideMark/>
          </w:tcPr>
          <w:p w14:paraId="22FB2299" w14:textId="77777777" w:rsidR="006D6610" w:rsidRPr="00F8414E"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bg-BG"/>
              </w:rPr>
            </w:pPr>
            <w:r w:rsidRPr="00F8414E">
              <w:rPr>
                <w:rFonts w:ascii="Times New Roman" w:eastAsia="Times New Roman" w:hAnsi="Times New Roman" w:cs="Times New Roman"/>
                <w:sz w:val="20"/>
                <w:szCs w:val="20"/>
                <w:lang w:val="bg-BG"/>
              </w:rPr>
              <w:t>В изпълнение</w:t>
            </w:r>
          </w:p>
        </w:tc>
        <w:tc>
          <w:tcPr>
            <w:tcW w:w="4543" w:type="dxa"/>
            <w:vMerge w:val="restart"/>
            <w:hideMark/>
          </w:tcPr>
          <w:p w14:paraId="176B19C8" w14:textId="7CF12F5A" w:rsidR="006D6610" w:rsidRPr="00F8414E"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bg-BG"/>
              </w:rPr>
            </w:pPr>
            <w:r w:rsidRPr="00F8414E">
              <w:rPr>
                <w:rFonts w:ascii="Times New Roman" w:eastAsia="Times New Roman" w:hAnsi="Times New Roman" w:cs="Times New Roman"/>
                <w:sz w:val="20"/>
                <w:szCs w:val="20"/>
                <w:lang w:val="bg-BG"/>
              </w:rPr>
              <w:t>Бенефициенти</w:t>
            </w:r>
          </w:p>
        </w:tc>
      </w:tr>
      <w:tr w:rsidR="006D6610" w:rsidRPr="00A47E16" w14:paraId="669BD78F" w14:textId="77777777" w:rsidTr="006D6610">
        <w:trPr>
          <w:cnfStyle w:val="000000100000" w:firstRow="0" w:lastRow="0" w:firstColumn="0" w:lastColumn="0" w:oddVBand="0" w:evenVBand="0" w:oddHBand="1"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hideMark/>
          </w:tcPr>
          <w:p w14:paraId="6C2455D2" w14:textId="77777777" w:rsidR="006D6610" w:rsidRPr="00F8414E" w:rsidRDefault="006D6610" w:rsidP="003346A3">
            <w:pPr>
              <w:rPr>
                <w:rFonts w:ascii="Times New Roman" w:eastAsia="Times New Roman" w:hAnsi="Times New Roman" w:cs="Times New Roman"/>
                <w:color w:val="000000"/>
                <w:sz w:val="20"/>
                <w:szCs w:val="20"/>
                <w:lang w:val="bg-BG"/>
              </w:rPr>
            </w:pPr>
          </w:p>
        </w:tc>
        <w:tc>
          <w:tcPr>
            <w:tcW w:w="3890" w:type="dxa"/>
            <w:vMerge/>
            <w:hideMark/>
          </w:tcPr>
          <w:p w14:paraId="48FD4E08" w14:textId="77777777" w:rsidR="006D6610" w:rsidRPr="00F8414E"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c>
          <w:tcPr>
            <w:tcW w:w="1632" w:type="dxa"/>
            <w:vMerge/>
            <w:hideMark/>
          </w:tcPr>
          <w:p w14:paraId="38A75350" w14:textId="77777777" w:rsidR="006D6610" w:rsidRPr="00F8414E"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c>
          <w:tcPr>
            <w:tcW w:w="1530" w:type="dxa"/>
            <w:vMerge/>
            <w:hideMark/>
          </w:tcPr>
          <w:p w14:paraId="0633E5B4" w14:textId="77777777" w:rsidR="006D6610" w:rsidRPr="00F8414E"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c>
          <w:tcPr>
            <w:tcW w:w="4543" w:type="dxa"/>
            <w:vMerge/>
            <w:hideMark/>
          </w:tcPr>
          <w:p w14:paraId="0FFFE25E" w14:textId="77777777" w:rsidR="006D6610" w:rsidRPr="00F8414E"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r>
      <w:tr w:rsidR="006D6610" w:rsidRPr="00A47E16" w14:paraId="1B1C78EA" w14:textId="77777777" w:rsidTr="006D6610">
        <w:trPr>
          <w:trHeight w:val="689"/>
        </w:trPr>
        <w:tc>
          <w:tcPr>
            <w:cnfStyle w:val="001000000000" w:firstRow="0" w:lastRow="0" w:firstColumn="1" w:lastColumn="0" w:oddVBand="0" w:evenVBand="0" w:oddHBand="0" w:evenHBand="0" w:firstRowFirstColumn="0" w:firstRowLastColumn="0" w:lastRowFirstColumn="0" w:lastRowLastColumn="0"/>
            <w:tcW w:w="1583" w:type="dxa"/>
            <w:hideMark/>
          </w:tcPr>
          <w:p w14:paraId="03A9779F" w14:textId="77777777" w:rsidR="006D6610" w:rsidRPr="00F8414E" w:rsidRDefault="006D6610" w:rsidP="003346A3">
            <w:pPr>
              <w:rPr>
                <w:rFonts w:ascii="Times New Roman" w:eastAsia="Times New Roman" w:hAnsi="Times New Roman" w:cs="Times New Roman"/>
                <w:b w:val="0"/>
                <w:bCs w:val="0"/>
                <w:color w:val="000000"/>
                <w:sz w:val="20"/>
                <w:szCs w:val="20"/>
                <w:lang w:val="bg-BG"/>
              </w:rPr>
            </w:pPr>
            <w:bookmarkStart w:id="11" w:name="_Hlk214872598"/>
            <w:r w:rsidRPr="00F8414E">
              <w:rPr>
                <w:rFonts w:ascii="Times New Roman" w:eastAsia="Times New Roman" w:hAnsi="Times New Roman" w:cs="Times New Roman"/>
                <w:color w:val="000000"/>
                <w:sz w:val="20"/>
                <w:szCs w:val="20"/>
                <w:lang w:val="bg-BG"/>
              </w:rPr>
              <w:t>BG16FFPR002-1.001</w:t>
            </w:r>
          </w:p>
        </w:tc>
        <w:tc>
          <w:tcPr>
            <w:tcW w:w="3890" w:type="dxa"/>
            <w:hideMark/>
          </w:tcPr>
          <w:p w14:paraId="175ECD1B" w14:textId="77777777" w:rsidR="006D6610" w:rsidRPr="00F8414E" w:rsidRDefault="005440AF"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hyperlink r:id="rId26" w:history="1">
              <w:r w:rsidR="006D6610" w:rsidRPr="00F8414E">
                <w:rPr>
                  <w:rFonts w:ascii="Times New Roman" w:eastAsia="Times New Roman" w:hAnsi="Times New Roman" w:cs="Times New Roman"/>
                  <w:color w:val="0563C1"/>
                  <w:sz w:val="20"/>
                  <w:szCs w:val="20"/>
                  <w:u w:val="single"/>
                  <w:lang w:val="bg-BG"/>
                </w:rPr>
                <w:t>Втора фаза на ВиК проекти, чието изпълнение е започнало през периода 2014-2020 г.</w:t>
              </w:r>
            </w:hyperlink>
          </w:p>
        </w:tc>
        <w:tc>
          <w:tcPr>
            <w:tcW w:w="1632" w:type="dxa"/>
            <w:noWrap/>
            <w:hideMark/>
          </w:tcPr>
          <w:p w14:paraId="2AEF3D15"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8</w:t>
            </w:r>
          </w:p>
        </w:tc>
        <w:tc>
          <w:tcPr>
            <w:tcW w:w="1530" w:type="dxa"/>
            <w:noWrap/>
            <w:hideMark/>
          </w:tcPr>
          <w:p w14:paraId="370711EA"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8</w:t>
            </w:r>
          </w:p>
        </w:tc>
        <w:tc>
          <w:tcPr>
            <w:tcW w:w="4543" w:type="dxa"/>
            <w:vAlign w:val="center"/>
            <w:hideMark/>
          </w:tcPr>
          <w:p w14:paraId="25471C32" w14:textId="77777777" w:rsidR="006D6610" w:rsidRPr="00F8414E"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 xml:space="preserve">ВиК: Видин, Варна, Сливен, Бургас, Пловдив, Перник, Шумен; </w:t>
            </w:r>
          </w:p>
          <w:p w14:paraId="34116A01" w14:textId="77777777" w:rsidR="006D6610" w:rsidRPr="00F8414E"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Столична община</w:t>
            </w:r>
          </w:p>
        </w:tc>
      </w:tr>
      <w:tr w:rsidR="006D6610" w:rsidRPr="00A47E16" w14:paraId="725CEC2B" w14:textId="77777777" w:rsidTr="006D6610">
        <w:trPr>
          <w:cnfStyle w:val="000000100000" w:firstRow="0" w:lastRow="0" w:firstColumn="0" w:lastColumn="0" w:oddVBand="0" w:evenVBand="0" w:oddHBand="1" w:evenHBand="0" w:firstRowFirstColumn="0" w:firstRowLastColumn="0" w:lastRowFirstColumn="0" w:lastRowLastColumn="0"/>
          <w:trHeight w:val="646"/>
        </w:trPr>
        <w:tc>
          <w:tcPr>
            <w:cnfStyle w:val="001000000000" w:firstRow="0" w:lastRow="0" w:firstColumn="1" w:lastColumn="0" w:oddVBand="0" w:evenVBand="0" w:oddHBand="0" w:evenHBand="0" w:firstRowFirstColumn="0" w:firstRowLastColumn="0" w:lastRowFirstColumn="0" w:lastRowLastColumn="0"/>
            <w:tcW w:w="1583" w:type="dxa"/>
            <w:hideMark/>
          </w:tcPr>
          <w:p w14:paraId="2E57669A" w14:textId="77777777" w:rsidR="006D6610" w:rsidRPr="00F8414E" w:rsidRDefault="006D6610" w:rsidP="003346A3">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color w:val="000000"/>
                <w:sz w:val="20"/>
                <w:szCs w:val="20"/>
                <w:lang w:val="bg-BG"/>
              </w:rPr>
              <w:lastRenderedPageBreak/>
              <w:t>BG16FFPR002-1.002</w:t>
            </w:r>
          </w:p>
        </w:tc>
        <w:tc>
          <w:tcPr>
            <w:tcW w:w="3890" w:type="dxa"/>
            <w:hideMark/>
          </w:tcPr>
          <w:p w14:paraId="6A07E142" w14:textId="77777777" w:rsidR="006D6610" w:rsidRPr="00F8414E" w:rsidRDefault="005440AF"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hyperlink r:id="rId27" w:history="1">
              <w:r w:rsidR="006D6610" w:rsidRPr="00F8414E">
                <w:rPr>
                  <w:rStyle w:val="Hyperlink"/>
                  <w:rFonts w:ascii="Times New Roman" w:eastAsia="Times New Roman" w:hAnsi="Times New Roman" w:cs="Times New Roman"/>
                  <w:color w:val="0563C1"/>
                  <w:sz w:val="20"/>
                  <w:szCs w:val="20"/>
                  <w:lang w:val="bg-BG"/>
                </w:rPr>
                <w:t>Изграждане на ВиК инфраструктура за 7 ВиК оператора</w:t>
              </w:r>
            </w:hyperlink>
          </w:p>
        </w:tc>
        <w:tc>
          <w:tcPr>
            <w:tcW w:w="1632" w:type="dxa"/>
            <w:noWrap/>
            <w:hideMark/>
          </w:tcPr>
          <w:p w14:paraId="4B598D79" w14:textId="77777777" w:rsidR="006D6610" w:rsidRPr="00F8414E"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7</w:t>
            </w:r>
          </w:p>
        </w:tc>
        <w:tc>
          <w:tcPr>
            <w:tcW w:w="1530" w:type="dxa"/>
            <w:noWrap/>
            <w:hideMark/>
          </w:tcPr>
          <w:p w14:paraId="45953565" w14:textId="77777777" w:rsidR="006D6610" w:rsidRPr="00F8414E"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7</w:t>
            </w:r>
          </w:p>
        </w:tc>
        <w:tc>
          <w:tcPr>
            <w:tcW w:w="4543" w:type="dxa"/>
            <w:noWrap/>
            <w:vAlign w:val="center"/>
            <w:hideMark/>
          </w:tcPr>
          <w:p w14:paraId="082E46C0" w14:textId="77777777" w:rsidR="006D6610" w:rsidRPr="00F8414E"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ВиК: Габрово, Добрич, Хасково, София-област, Плевен, Йовковци, Търговище</w:t>
            </w:r>
          </w:p>
        </w:tc>
      </w:tr>
      <w:bookmarkEnd w:id="11"/>
      <w:tr w:rsidR="006D6610" w:rsidRPr="00A47E16" w14:paraId="6A8C974E" w14:textId="77777777" w:rsidTr="006D6610">
        <w:trPr>
          <w:trHeight w:val="1044"/>
        </w:trPr>
        <w:tc>
          <w:tcPr>
            <w:cnfStyle w:val="001000000000" w:firstRow="0" w:lastRow="0" w:firstColumn="1" w:lastColumn="0" w:oddVBand="0" w:evenVBand="0" w:oddHBand="0" w:evenHBand="0" w:firstRowFirstColumn="0" w:firstRowLastColumn="0" w:lastRowFirstColumn="0" w:lastRowLastColumn="0"/>
            <w:tcW w:w="1583" w:type="dxa"/>
            <w:hideMark/>
          </w:tcPr>
          <w:p w14:paraId="71DD2534" w14:textId="77777777" w:rsidR="006D6610" w:rsidRPr="00F8414E" w:rsidRDefault="006D6610" w:rsidP="003346A3">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color w:val="000000"/>
                <w:sz w:val="20"/>
                <w:szCs w:val="20"/>
                <w:lang w:val="bg-BG"/>
              </w:rPr>
              <w:t>BG16FFPR002-1.003</w:t>
            </w:r>
          </w:p>
        </w:tc>
        <w:tc>
          <w:tcPr>
            <w:tcW w:w="3890" w:type="dxa"/>
            <w:hideMark/>
          </w:tcPr>
          <w:p w14:paraId="4BE93832" w14:textId="77777777" w:rsidR="006D6610" w:rsidRPr="00F8414E" w:rsidRDefault="005440AF"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hyperlink r:id="rId28" w:history="1">
              <w:r w:rsidR="006D6610" w:rsidRPr="00F8414E">
                <w:rPr>
                  <w:rStyle w:val="Hyperlink"/>
                  <w:rFonts w:ascii="Times New Roman" w:eastAsia="Times New Roman" w:hAnsi="Times New Roman" w:cs="Times New Roman"/>
                  <w:color w:val="0563C1"/>
                  <w:sz w:val="20"/>
                  <w:szCs w:val="20"/>
                  <w:lang w:val="bg-BG"/>
                </w:rPr>
                <w:t>Модернизиране на органите на държавния здравен контрол за осъществяване на мониторинг на качеството на питейните води</w:t>
              </w:r>
            </w:hyperlink>
          </w:p>
        </w:tc>
        <w:tc>
          <w:tcPr>
            <w:tcW w:w="1632" w:type="dxa"/>
            <w:noWrap/>
            <w:hideMark/>
          </w:tcPr>
          <w:p w14:paraId="4D1DBD31"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w:t>
            </w:r>
          </w:p>
        </w:tc>
        <w:tc>
          <w:tcPr>
            <w:tcW w:w="1530" w:type="dxa"/>
            <w:noWrap/>
            <w:hideMark/>
          </w:tcPr>
          <w:p w14:paraId="08EFD147"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w:t>
            </w:r>
          </w:p>
        </w:tc>
        <w:tc>
          <w:tcPr>
            <w:tcW w:w="4543" w:type="dxa"/>
            <w:noWrap/>
            <w:vAlign w:val="center"/>
            <w:hideMark/>
          </w:tcPr>
          <w:p w14:paraId="733C476A" w14:textId="77777777" w:rsidR="006D6610" w:rsidRPr="00F8414E"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Министерство на здравеопазването</w:t>
            </w:r>
          </w:p>
        </w:tc>
      </w:tr>
      <w:tr w:rsidR="006D6610" w:rsidRPr="00A47E16" w14:paraId="670570D6" w14:textId="77777777" w:rsidTr="006D6610">
        <w:trPr>
          <w:cnfStyle w:val="000000100000" w:firstRow="0" w:lastRow="0" w:firstColumn="0" w:lastColumn="0" w:oddVBand="0" w:evenVBand="0" w:oddHBand="1" w:evenHBand="0" w:firstRowFirstColumn="0" w:firstRowLastColumn="0" w:lastRowFirstColumn="0" w:lastRowLastColumn="0"/>
          <w:trHeight w:val="846"/>
        </w:trPr>
        <w:tc>
          <w:tcPr>
            <w:cnfStyle w:val="001000000000" w:firstRow="0" w:lastRow="0" w:firstColumn="1" w:lastColumn="0" w:oddVBand="0" w:evenVBand="0" w:oddHBand="0" w:evenHBand="0" w:firstRowFirstColumn="0" w:firstRowLastColumn="0" w:lastRowFirstColumn="0" w:lastRowLastColumn="0"/>
            <w:tcW w:w="1583" w:type="dxa"/>
            <w:hideMark/>
          </w:tcPr>
          <w:p w14:paraId="2E957775" w14:textId="77777777" w:rsidR="006D6610" w:rsidRPr="00F8414E" w:rsidRDefault="006D6610" w:rsidP="003346A3">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color w:val="000000"/>
                <w:sz w:val="20"/>
                <w:szCs w:val="20"/>
                <w:lang w:val="bg-BG"/>
              </w:rPr>
              <w:t>BG16FFPR002-1.004</w:t>
            </w:r>
          </w:p>
        </w:tc>
        <w:tc>
          <w:tcPr>
            <w:tcW w:w="3890" w:type="dxa"/>
            <w:hideMark/>
          </w:tcPr>
          <w:p w14:paraId="3714A177" w14:textId="77777777" w:rsidR="006D6610" w:rsidRPr="00F8414E" w:rsidRDefault="005440AF"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hyperlink r:id="rId29" w:history="1">
              <w:r w:rsidR="006D6610" w:rsidRPr="00F8414E">
                <w:rPr>
                  <w:rStyle w:val="Hyperlink"/>
                  <w:rFonts w:ascii="Times New Roman" w:eastAsia="Times New Roman" w:hAnsi="Times New Roman" w:cs="Times New Roman"/>
                  <w:color w:val="0563C1"/>
                  <w:sz w:val="20"/>
                  <w:szCs w:val="20"/>
                  <w:lang w:val="bg-BG"/>
                </w:rPr>
                <w:t>Подкрепа за актуализирането на ПУРБ - оценки, набиране на данни и др. за ПУРБ 2028-2033 г.</w:t>
              </w:r>
            </w:hyperlink>
          </w:p>
        </w:tc>
        <w:tc>
          <w:tcPr>
            <w:tcW w:w="1632" w:type="dxa"/>
            <w:noWrap/>
            <w:hideMark/>
          </w:tcPr>
          <w:p w14:paraId="2D832387" w14:textId="77777777" w:rsidR="006D6610" w:rsidRPr="00F8414E"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w:t>
            </w:r>
          </w:p>
        </w:tc>
        <w:tc>
          <w:tcPr>
            <w:tcW w:w="1530" w:type="dxa"/>
            <w:noWrap/>
            <w:hideMark/>
          </w:tcPr>
          <w:p w14:paraId="1AF6CEF5" w14:textId="77777777" w:rsidR="006D6610" w:rsidRPr="00F8414E"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w:t>
            </w:r>
          </w:p>
        </w:tc>
        <w:tc>
          <w:tcPr>
            <w:tcW w:w="4543" w:type="dxa"/>
            <w:noWrap/>
            <w:vAlign w:val="center"/>
            <w:hideMark/>
          </w:tcPr>
          <w:p w14:paraId="096E497A" w14:textId="19A97A83" w:rsidR="006D6610" w:rsidRPr="00F8414E"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Басейнова дирекция „Дунавски район“, Басейнова дирекция „Черноморски район“, Басейнова дирекция „Източнобеломорски район“ и Басейнова дирекция „Западнобеломорски район“ към Министерството на околната среда и водите</w:t>
            </w:r>
            <w:r w:rsidRPr="00F8414E">
              <w:rPr>
                <w:rStyle w:val="FootnoteReference"/>
                <w:rFonts w:ascii="Times New Roman" w:eastAsia="Times New Roman" w:hAnsi="Times New Roman" w:cs="Times New Roman"/>
                <w:color w:val="000000"/>
                <w:szCs w:val="20"/>
                <w:lang w:val="bg-BG"/>
              </w:rPr>
              <w:footnoteReference w:id="9"/>
            </w:r>
          </w:p>
        </w:tc>
      </w:tr>
      <w:tr w:rsidR="006D6610" w:rsidRPr="00A47E16" w14:paraId="45BA7B45" w14:textId="77777777" w:rsidTr="006D6610">
        <w:trPr>
          <w:trHeight w:val="519"/>
        </w:trPr>
        <w:tc>
          <w:tcPr>
            <w:cnfStyle w:val="001000000000" w:firstRow="0" w:lastRow="0" w:firstColumn="1" w:lastColumn="0" w:oddVBand="0" w:evenVBand="0" w:oddHBand="0" w:evenHBand="0" w:firstRowFirstColumn="0" w:firstRowLastColumn="0" w:lastRowFirstColumn="0" w:lastRowLastColumn="0"/>
            <w:tcW w:w="1583" w:type="dxa"/>
            <w:hideMark/>
          </w:tcPr>
          <w:p w14:paraId="56C69F54" w14:textId="77777777" w:rsidR="006D6610" w:rsidRPr="00F8414E" w:rsidRDefault="006D6610" w:rsidP="003346A3">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color w:val="000000"/>
                <w:sz w:val="20"/>
                <w:szCs w:val="20"/>
                <w:lang w:val="bg-BG"/>
              </w:rPr>
              <w:t>BG16FFPR002-1.005</w:t>
            </w:r>
          </w:p>
        </w:tc>
        <w:tc>
          <w:tcPr>
            <w:tcW w:w="3890" w:type="dxa"/>
            <w:hideMark/>
          </w:tcPr>
          <w:p w14:paraId="1CDB2E56" w14:textId="77777777" w:rsidR="006D6610" w:rsidRPr="00F8414E" w:rsidRDefault="005440AF"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hyperlink r:id="rId30" w:history="1">
              <w:r w:rsidR="006D6610" w:rsidRPr="00F8414E">
                <w:rPr>
                  <w:rStyle w:val="Hyperlink"/>
                  <w:rFonts w:ascii="Times New Roman" w:eastAsia="Times New Roman" w:hAnsi="Times New Roman" w:cs="Times New Roman"/>
                  <w:color w:val="0563C1"/>
                  <w:sz w:val="20"/>
                  <w:szCs w:val="20"/>
                  <w:lang w:val="bg-BG"/>
                </w:rPr>
                <w:t>Изграждане на ВиК инфраструктура в Столична община – етап II</w:t>
              </w:r>
            </w:hyperlink>
          </w:p>
        </w:tc>
        <w:tc>
          <w:tcPr>
            <w:tcW w:w="1632" w:type="dxa"/>
            <w:noWrap/>
            <w:hideMark/>
          </w:tcPr>
          <w:p w14:paraId="1F8D6466"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w:t>
            </w:r>
          </w:p>
        </w:tc>
        <w:tc>
          <w:tcPr>
            <w:tcW w:w="1530" w:type="dxa"/>
            <w:noWrap/>
            <w:hideMark/>
          </w:tcPr>
          <w:p w14:paraId="0E5157A7"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w:t>
            </w:r>
          </w:p>
        </w:tc>
        <w:tc>
          <w:tcPr>
            <w:tcW w:w="4543" w:type="dxa"/>
            <w:noWrap/>
            <w:vAlign w:val="center"/>
            <w:hideMark/>
          </w:tcPr>
          <w:p w14:paraId="619C56CA" w14:textId="06F12C07" w:rsidR="006D6610" w:rsidRPr="00F8414E"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Столична община</w:t>
            </w:r>
            <w:r w:rsidRPr="00F8414E">
              <w:rPr>
                <w:rStyle w:val="FootnoteReference"/>
                <w:rFonts w:ascii="Times New Roman" w:eastAsia="Times New Roman" w:hAnsi="Times New Roman" w:cs="Times New Roman"/>
                <w:color w:val="000000"/>
                <w:szCs w:val="20"/>
                <w:lang w:val="bg-BG"/>
              </w:rPr>
              <w:footnoteReference w:id="10"/>
            </w:r>
          </w:p>
        </w:tc>
      </w:tr>
      <w:tr w:rsidR="006D6610" w:rsidRPr="00A47E16" w14:paraId="0CE270C1" w14:textId="77777777" w:rsidTr="006D6610">
        <w:trPr>
          <w:cnfStyle w:val="000000100000" w:firstRow="0" w:lastRow="0" w:firstColumn="0" w:lastColumn="0" w:oddVBand="0" w:evenVBand="0" w:oddHBand="1"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1583" w:type="dxa"/>
            <w:hideMark/>
          </w:tcPr>
          <w:p w14:paraId="1E17D186" w14:textId="77777777" w:rsidR="006D6610" w:rsidRPr="00F8414E" w:rsidRDefault="006D6610" w:rsidP="003346A3">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color w:val="000000"/>
                <w:sz w:val="20"/>
                <w:szCs w:val="20"/>
                <w:lang w:val="bg-BG"/>
              </w:rPr>
              <w:t>BG16FFPR002-1.006</w:t>
            </w:r>
          </w:p>
        </w:tc>
        <w:tc>
          <w:tcPr>
            <w:tcW w:w="3890" w:type="dxa"/>
            <w:hideMark/>
          </w:tcPr>
          <w:p w14:paraId="12CDB1C9" w14:textId="77777777" w:rsidR="006D6610" w:rsidRPr="00F8414E" w:rsidRDefault="005440AF"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hyperlink r:id="rId31" w:history="1">
              <w:r w:rsidR="006D6610" w:rsidRPr="00F8414E">
                <w:rPr>
                  <w:rStyle w:val="Hyperlink"/>
                  <w:rFonts w:ascii="Times New Roman" w:eastAsia="Times New Roman" w:hAnsi="Times New Roman" w:cs="Times New Roman"/>
                  <w:color w:val="0563C1"/>
                  <w:sz w:val="20"/>
                  <w:szCs w:val="20"/>
                  <w:lang w:val="bg-BG"/>
                </w:rPr>
                <w:t>Финансови инструменти по приоритет "Води" на ПОС 2021-2027 г.</w:t>
              </w:r>
            </w:hyperlink>
          </w:p>
        </w:tc>
        <w:tc>
          <w:tcPr>
            <w:tcW w:w="1632" w:type="dxa"/>
            <w:noWrap/>
            <w:hideMark/>
          </w:tcPr>
          <w:p w14:paraId="782A3705" w14:textId="77777777" w:rsidR="006D6610" w:rsidRPr="00F8414E"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w:t>
            </w:r>
          </w:p>
        </w:tc>
        <w:tc>
          <w:tcPr>
            <w:tcW w:w="1530" w:type="dxa"/>
            <w:noWrap/>
            <w:hideMark/>
          </w:tcPr>
          <w:p w14:paraId="068DB434" w14:textId="77777777" w:rsidR="006D6610" w:rsidRPr="00F8414E"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w:t>
            </w:r>
          </w:p>
        </w:tc>
        <w:tc>
          <w:tcPr>
            <w:tcW w:w="4543" w:type="dxa"/>
            <w:noWrap/>
            <w:vAlign w:val="center"/>
            <w:hideMark/>
          </w:tcPr>
          <w:p w14:paraId="0546EC43" w14:textId="77777777" w:rsidR="006D6610" w:rsidRPr="00F8414E"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Фонд мениджър на финансови инструменти в България ЕАД</w:t>
            </w:r>
          </w:p>
        </w:tc>
      </w:tr>
      <w:tr w:rsidR="006D6610" w:rsidRPr="00A47E16" w14:paraId="1BD8D223" w14:textId="77777777" w:rsidTr="006D6610">
        <w:trPr>
          <w:trHeight w:val="1090"/>
        </w:trPr>
        <w:tc>
          <w:tcPr>
            <w:cnfStyle w:val="001000000000" w:firstRow="0" w:lastRow="0" w:firstColumn="1" w:lastColumn="0" w:oddVBand="0" w:evenVBand="0" w:oddHBand="0" w:evenHBand="0" w:firstRowFirstColumn="0" w:firstRowLastColumn="0" w:lastRowFirstColumn="0" w:lastRowLastColumn="0"/>
            <w:tcW w:w="1583" w:type="dxa"/>
            <w:hideMark/>
          </w:tcPr>
          <w:p w14:paraId="660C483E" w14:textId="77777777" w:rsidR="006D6610" w:rsidRPr="00F8414E" w:rsidRDefault="006D6610" w:rsidP="003346A3">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color w:val="000000"/>
                <w:sz w:val="20"/>
                <w:szCs w:val="20"/>
                <w:lang w:val="bg-BG"/>
              </w:rPr>
              <w:t>BG16FFPR002-1.007</w:t>
            </w:r>
          </w:p>
        </w:tc>
        <w:tc>
          <w:tcPr>
            <w:tcW w:w="3890" w:type="dxa"/>
            <w:hideMark/>
          </w:tcPr>
          <w:p w14:paraId="003C7235" w14:textId="77777777" w:rsidR="006D6610" w:rsidRPr="00F8414E" w:rsidRDefault="005440AF"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hyperlink r:id="rId32" w:history="1">
              <w:r w:rsidR="006D6610" w:rsidRPr="00F8414E">
                <w:rPr>
                  <w:rStyle w:val="Hyperlink"/>
                  <w:rFonts w:ascii="Times New Roman" w:eastAsia="Times New Roman" w:hAnsi="Times New Roman" w:cs="Times New Roman"/>
                  <w:color w:val="0563C1"/>
                  <w:sz w:val="20"/>
                  <w:szCs w:val="20"/>
                  <w:lang w:val="bg-BG"/>
                </w:rPr>
                <w:t>Програма за изграждане/ доизграждане/ реконструкция на водоснабдителни и канализационни системи, включително и ПСОВ за агломерации между 5 000 и 10 000 екв. ж.</w:t>
              </w:r>
            </w:hyperlink>
          </w:p>
        </w:tc>
        <w:tc>
          <w:tcPr>
            <w:tcW w:w="1632" w:type="dxa"/>
            <w:noWrap/>
            <w:hideMark/>
          </w:tcPr>
          <w:p w14:paraId="29F5FC26"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w:t>
            </w:r>
          </w:p>
        </w:tc>
        <w:tc>
          <w:tcPr>
            <w:tcW w:w="1530" w:type="dxa"/>
            <w:noWrap/>
            <w:hideMark/>
          </w:tcPr>
          <w:p w14:paraId="5CD70DAE" w14:textId="77777777" w:rsidR="006D6610" w:rsidRPr="00F8414E"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w:t>
            </w:r>
          </w:p>
        </w:tc>
        <w:tc>
          <w:tcPr>
            <w:tcW w:w="4543" w:type="dxa"/>
            <w:noWrap/>
            <w:vAlign w:val="center"/>
            <w:hideMark/>
          </w:tcPr>
          <w:p w14:paraId="4134A633" w14:textId="614A7049" w:rsidR="006D6610" w:rsidRPr="00F8414E"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ВиК Варна ООД  (за агл. Девня и агл. Долни чифлик), ВиК Добрич АД (за агл. Ген. Тошево), ВиК Кърджали ООД (за агл. Крумовград), ВиК Пловдив ЕООД (за агл. Рогош-Скутаре и агл. Съединение), ВиК Сливен ООД (за агл. Котел), ВиК Смолян ЕООД (за агл. Девин) и ВиК Стара Загора ЕООД (за агл. Гълъбово и агл. Павел Баня)</w:t>
            </w:r>
            <w:r w:rsidRPr="00F8414E">
              <w:rPr>
                <w:rStyle w:val="FootnoteReference"/>
                <w:rFonts w:ascii="Times New Roman" w:eastAsia="Times New Roman" w:hAnsi="Times New Roman" w:cs="Times New Roman"/>
                <w:color w:val="000000"/>
                <w:szCs w:val="20"/>
                <w:lang w:val="bg-BG"/>
              </w:rPr>
              <w:footnoteReference w:id="11"/>
            </w:r>
          </w:p>
        </w:tc>
      </w:tr>
    </w:tbl>
    <w:p w14:paraId="680259DC" w14:textId="5A6E2010" w:rsidR="006D6610" w:rsidRPr="00F8414E" w:rsidRDefault="006D6610" w:rsidP="006D6610">
      <w:pPr>
        <w:pStyle w:val="DefaultText"/>
        <w:spacing w:after="120"/>
        <w:rPr>
          <w:rFonts w:ascii="Times New Roman" w:hAnsi="Times New Roman"/>
          <w:bCs/>
          <w:sz w:val="24"/>
          <w:lang w:val="bg-BG"/>
        </w:rPr>
      </w:pPr>
      <w:r w:rsidRPr="00F8414E">
        <w:rPr>
          <w:rFonts w:ascii="Times New Roman" w:hAnsi="Times New Roman"/>
          <w:bCs/>
          <w:sz w:val="24"/>
          <w:lang w:val="bg-BG"/>
        </w:rPr>
        <w:t>Източник: ИСУН; данните са към януари 2026 г.</w:t>
      </w:r>
    </w:p>
    <w:p w14:paraId="0C0C7939" w14:textId="77777777" w:rsidR="004E4AD2" w:rsidRPr="00F8414E" w:rsidRDefault="004E4AD2" w:rsidP="00B67E6E">
      <w:pPr>
        <w:pStyle w:val="DefaultText"/>
        <w:spacing w:after="120" w:line="300" w:lineRule="atLeast"/>
        <w:rPr>
          <w:rFonts w:ascii="Times New Roman" w:hAnsi="Times New Roman"/>
          <w:sz w:val="24"/>
          <w:lang w:val="bg-BG"/>
        </w:rPr>
      </w:pPr>
    </w:p>
    <w:p w14:paraId="19A6EE7F" w14:textId="77777777" w:rsidR="00F40C3B" w:rsidRPr="00F8414E" w:rsidRDefault="00F40C3B" w:rsidP="00B67E6E">
      <w:pPr>
        <w:pStyle w:val="EcorysBody"/>
        <w:rPr>
          <w:lang w:val="bg-BG"/>
        </w:rPr>
        <w:sectPr w:rsidR="00F40C3B" w:rsidRPr="00F8414E" w:rsidSect="00A81E77">
          <w:pgSz w:w="15840" w:h="12240" w:orient="landscape"/>
          <w:pgMar w:top="1440" w:right="1440" w:bottom="1440" w:left="1440" w:header="720" w:footer="720" w:gutter="0"/>
          <w:cols w:space="720"/>
          <w:docGrid w:linePitch="360"/>
        </w:sectPr>
      </w:pPr>
    </w:p>
    <w:p w14:paraId="3E76B311" w14:textId="77777777" w:rsidR="00AC3954" w:rsidRPr="00F8414E" w:rsidRDefault="00AC3954" w:rsidP="00B67E6E">
      <w:pPr>
        <w:pStyle w:val="EcorysBody"/>
        <w:rPr>
          <w:lang w:val="bg-BG"/>
        </w:rPr>
      </w:pPr>
    </w:p>
    <w:p w14:paraId="24082D52" w14:textId="68BF64A6" w:rsidR="00AC3954" w:rsidRPr="00F8414E" w:rsidRDefault="00AC3954" w:rsidP="00291E7A">
      <w:pPr>
        <w:pStyle w:val="Heading1"/>
        <w:tabs>
          <w:tab w:val="clear" w:pos="4824"/>
          <w:tab w:val="num" w:pos="720"/>
        </w:tabs>
        <w:spacing w:after="60"/>
        <w:ind w:hanging="4824"/>
        <w:rPr>
          <w:lang w:val="bg-BG"/>
        </w:rPr>
      </w:pPr>
      <w:bookmarkStart w:id="12" w:name="_Toc222135383"/>
      <w:r w:rsidRPr="00F8414E">
        <w:rPr>
          <w:lang w:val="bg-BG"/>
        </w:rPr>
        <w:t>Използвана методология</w:t>
      </w:r>
      <w:bookmarkEnd w:id="12"/>
    </w:p>
    <w:p w14:paraId="1025E48C" w14:textId="77777777" w:rsidR="00A13716" w:rsidRPr="00F8414E" w:rsidRDefault="00A13716" w:rsidP="00AC3954">
      <w:pPr>
        <w:pStyle w:val="EcorysBody"/>
        <w:rPr>
          <w:rFonts w:ascii="Times New Roman" w:hAnsi="Times New Roman" w:cs="Times New Roman"/>
          <w:sz w:val="24"/>
          <w:szCs w:val="24"/>
          <w:lang w:val="bg-BG"/>
        </w:rPr>
      </w:pPr>
    </w:p>
    <w:p w14:paraId="3A9F7F02" w14:textId="77777777" w:rsidR="00A13716" w:rsidRPr="00F8414E" w:rsidRDefault="00A13716" w:rsidP="00AC3954">
      <w:pPr>
        <w:pStyle w:val="EcorysBody"/>
        <w:rPr>
          <w:rFonts w:ascii="Times New Roman" w:hAnsi="Times New Roman" w:cs="Times New Roman"/>
          <w:sz w:val="24"/>
          <w:szCs w:val="24"/>
          <w:lang w:val="bg-BG"/>
        </w:rPr>
      </w:pPr>
      <w:r w:rsidRPr="00F8414E">
        <w:rPr>
          <w:rFonts w:ascii="Times New Roman" w:hAnsi="Times New Roman" w:cs="Times New Roman"/>
          <w:sz w:val="24"/>
          <w:szCs w:val="24"/>
          <w:lang w:val="bg-BG"/>
        </w:rPr>
        <w:t>За осъществяване на оценката е използвана комбинация от методи за набиране на информация и анализ, както е посочено на фигурата по-долу:</w:t>
      </w:r>
    </w:p>
    <w:p w14:paraId="57B2B486" w14:textId="77777777" w:rsidR="00A13716" w:rsidRPr="00F8414E" w:rsidRDefault="00A13716" w:rsidP="00A13716">
      <w:pPr>
        <w:pStyle w:val="EcorysBody"/>
        <w:rPr>
          <w:rFonts w:ascii="Times New Roman" w:eastAsia="Times New Roman" w:hAnsi="Times New Roman" w:cs="Times New Roman"/>
          <w:sz w:val="24"/>
          <w:szCs w:val="24"/>
          <w:lang w:val="bg-BG" w:eastAsia="nl-NL"/>
        </w:rPr>
      </w:pPr>
      <w:r w:rsidRPr="00A47E16">
        <w:rPr>
          <w:noProof/>
          <w:lang w:val="bg-BG"/>
        </w:rPr>
        <w:drawing>
          <wp:inline distT="0" distB="0" distL="0" distR="0" wp14:anchorId="249D5ADC" wp14:editId="43B37453">
            <wp:extent cx="5760720" cy="4240530"/>
            <wp:effectExtent l="0" t="0" r="0" b="7620"/>
            <wp:docPr id="6405137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513785" name=""/>
                    <pic:cNvPicPr/>
                  </pic:nvPicPr>
                  <pic:blipFill>
                    <a:blip r:embed="rId33"/>
                    <a:stretch>
                      <a:fillRect/>
                    </a:stretch>
                  </pic:blipFill>
                  <pic:spPr>
                    <a:xfrm>
                      <a:off x="0" y="0"/>
                      <a:ext cx="5760720" cy="4240530"/>
                    </a:xfrm>
                    <a:prstGeom prst="rect">
                      <a:avLst/>
                    </a:prstGeom>
                  </pic:spPr>
                </pic:pic>
              </a:graphicData>
            </a:graphic>
          </wp:inline>
        </w:drawing>
      </w:r>
    </w:p>
    <w:p w14:paraId="7322DAFF" w14:textId="693CE9B4" w:rsidR="00A13716" w:rsidRPr="00F8414E" w:rsidRDefault="00A13716" w:rsidP="00A13716">
      <w:pPr>
        <w:pStyle w:val="EcorysBody"/>
        <w:jc w:val="both"/>
        <w:rPr>
          <w:lang w:val="bg-BG"/>
        </w:rPr>
      </w:pPr>
      <w:r w:rsidRPr="00F8414E">
        <w:rPr>
          <w:rFonts w:ascii="Times New Roman" w:eastAsia="Times New Roman" w:hAnsi="Times New Roman" w:cs="Times New Roman"/>
          <w:sz w:val="24"/>
          <w:szCs w:val="24"/>
          <w:lang w:val="bg-BG" w:eastAsia="nl-NL"/>
        </w:rPr>
        <w:t>Оценката беше разделена на 3 теми</w:t>
      </w:r>
      <w:r w:rsidR="00C87F5D" w:rsidRPr="00F8414E">
        <w:rPr>
          <w:rFonts w:ascii="Times New Roman" w:eastAsia="Times New Roman" w:hAnsi="Times New Roman" w:cs="Times New Roman"/>
          <w:sz w:val="24"/>
          <w:szCs w:val="24"/>
          <w:lang w:val="bg-BG" w:eastAsia="nl-NL"/>
        </w:rPr>
        <w:t xml:space="preserve"> в съответствие с оценителните критерии</w:t>
      </w:r>
      <w:r w:rsidRPr="00F8414E">
        <w:rPr>
          <w:rFonts w:ascii="Times New Roman" w:eastAsia="Times New Roman" w:hAnsi="Times New Roman" w:cs="Times New Roman"/>
          <w:sz w:val="24"/>
          <w:szCs w:val="24"/>
          <w:lang w:val="bg-BG" w:eastAsia="nl-NL"/>
        </w:rPr>
        <w:t xml:space="preserve">: (1) Съответствие; (2) Ефективност; (3) Ефикасност. При всяка от темите оценката започна с </w:t>
      </w:r>
      <w:r w:rsidRPr="00F8414E">
        <w:rPr>
          <w:rFonts w:ascii="Times New Roman" w:eastAsia="Times New Roman" w:hAnsi="Times New Roman" w:cs="Times New Roman"/>
          <w:b/>
          <w:sz w:val="24"/>
          <w:szCs w:val="24"/>
          <w:lang w:val="bg-BG" w:eastAsia="nl-NL"/>
        </w:rPr>
        <w:t>кабинетно проучване на документи</w:t>
      </w:r>
      <w:r w:rsidRPr="00F8414E">
        <w:rPr>
          <w:rFonts w:ascii="Times New Roman" w:eastAsia="Times New Roman" w:hAnsi="Times New Roman" w:cs="Times New Roman"/>
          <w:sz w:val="24"/>
          <w:szCs w:val="24"/>
          <w:lang w:val="bg-BG" w:eastAsia="nl-NL"/>
        </w:rPr>
        <w:t xml:space="preserve">. Информацията от вторични източници беше допълнена от </w:t>
      </w:r>
      <w:r w:rsidRPr="00F8414E">
        <w:rPr>
          <w:rFonts w:ascii="Times New Roman" w:eastAsia="Times New Roman" w:hAnsi="Times New Roman" w:cs="Times New Roman"/>
          <w:b/>
          <w:sz w:val="24"/>
          <w:szCs w:val="24"/>
          <w:lang w:val="bg-BG" w:eastAsia="nl-NL"/>
        </w:rPr>
        <w:t>първична информация</w:t>
      </w:r>
      <w:r w:rsidRPr="00F8414E">
        <w:rPr>
          <w:rFonts w:ascii="Times New Roman" w:eastAsia="Times New Roman" w:hAnsi="Times New Roman" w:cs="Times New Roman"/>
          <w:sz w:val="24"/>
          <w:szCs w:val="24"/>
          <w:lang w:val="bg-BG" w:eastAsia="nl-NL"/>
        </w:rPr>
        <w:t xml:space="preserve">, набрана по време на провеждане на оценката. </w:t>
      </w:r>
    </w:p>
    <w:p w14:paraId="309AC299" w14:textId="77777777" w:rsidR="00A13716" w:rsidRPr="00F8414E" w:rsidRDefault="00A13716" w:rsidP="00A13716">
      <w:pPr>
        <w:spacing w:after="120" w:line="240" w:lineRule="auto"/>
        <w:jc w:val="both"/>
        <w:rPr>
          <w:rFonts w:ascii="Times New Roman" w:eastAsia="Times New Roman" w:hAnsi="Times New Roman" w:cs="Times New Roman"/>
          <w:color w:val="auto"/>
          <w:sz w:val="24"/>
          <w:szCs w:val="24"/>
          <w:lang w:val="bg-BG" w:eastAsia="nl-NL"/>
        </w:rPr>
      </w:pPr>
      <w:r w:rsidRPr="00F8414E">
        <w:rPr>
          <w:rFonts w:ascii="Times New Roman" w:eastAsia="Times New Roman" w:hAnsi="Times New Roman" w:cs="Times New Roman"/>
          <w:b/>
          <w:color w:val="auto"/>
          <w:sz w:val="24"/>
          <w:szCs w:val="24"/>
          <w:lang w:val="bg-BG" w:eastAsia="nl-NL"/>
        </w:rPr>
        <w:t>Мнението на заинтересованите страни</w:t>
      </w:r>
      <w:r w:rsidRPr="00F8414E">
        <w:rPr>
          <w:rFonts w:ascii="Times New Roman" w:eastAsia="Times New Roman" w:hAnsi="Times New Roman" w:cs="Times New Roman"/>
          <w:color w:val="auto"/>
          <w:sz w:val="24"/>
          <w:szCs w:val="24"/>
          <w:lang w:val="bg-BG" w:eastAsia="nl-NL"/>
        </w:rPr>
        <w:t xml:space="preserve"> беше отразено чрез </w:t>
      </w:r>
      <w:r w:rsidRPr="00F8414E">
        <w:rPr>
          <w:rFonts w:ascii="Times New Roman" w:eastAsia="Times New Roman" w:hAnsi="Times New Roman" w:cs="Times New Roman"/>
          <w:b/>
          <w:color w:val="auto"/>
          <w:sz w:val="24"/>
          <w:szCs w:val="24"/>
          <w:lang w:val="bg-BG" w:eastAsia="nl-NL"/>
        </w:rPr>
        <w:t>срещи-интервюта</w:t>
      </w:r>
      <w:r w:rsidRPr="00F8414E">
        <w:rPr>
          <w:rFonts w:ascii="Times New Roman" w:eastAsia="Times New Roman" w:hAnsi="Times New Roman" w:cs="Times New Roman"/>
          <w:color w:val="auto"/>
          <w:sz w:val="24"/>
          <w:szCs w:val="24"/>
          <w:lang w:val="bg-BG" w:eastAsia="nl-NL"/>
        </w:rPr>
        <w:t xml:space="preserve"> с УО, ключови заинтересовани страни, бенефициенти по Приоритет 1 „Води“ на програмата, чрез </w:t>
      </w:r>
      <w:r w:rsidRPr="00F8414E">
        <w:rPr>
          <w:rFonts w:ascii="Times New Roman" w:eastAsia="Times New Roman" w:hAnsi="Times New Roman" w:cs="Times New Roman"/>
          <w:b/>
          <w:color w:val="auto"/>
          <w:sz w:val="24"/>
          <w:szCs w:val="24"/>
          <w:lang w:val="bg-BG" w:eastAsia="nl-NL"/>
        </w:rPr>
        <w:t xml:space="preserve">онлайн проучване </w:t>
      </w:r>
      <w:r w:rsidRPr="00F8414E">
        <w:rPr>
          <w:rFonts w:ascii="Times New Roman" w:eastAsia="Times New Roman" w:hAnsi="Times New Roman" w:cs="Times New Roman"/>
          <w:bCs/>
          <w:color w:val="auto"/>
          <w:sz w:val="24"/>
          <w:szCs w:val="24"/>
          <w:lang w:val="bg-BG" w:eastAsia="nl-NL"/>
        </w:rPr>
        <w:t>сред ВиК оператори</w:t>
      </w:r>
      <w:r w:rsidRPr="00F8414E">
        <w:rPr>
          <w:rFonts w:ascii="Times New Roman" w:eastAsia="Times New Roman" w:hAnsi="Times New Roman" w:cs="Times New Roman"/>
          <w:b/>
          <w:color w:val="auto"/>
          <w:sz w:val="24"/>
          <w:szCs w:val="24"/>
          <w:lang w:val="bg-BG" w:eastAsia="nl-NL"/>
        </w:rPr>
        <w:t xml:space="preserve"> </w:t>
      </w:r>
      <w:r w:rsidRPr="00F8414E">
        <w:rPr>
          <w:rFonts w:ascii="Times New Roman" w:eastAsia="Times New Roman" w:hAnsi="Times New Roman" w:cs="Times New Roman"/>
          <w:color w:val="auto"/>
          <w:sz w:val="24"/>
          <w:szCs w:val="24"/>
          <w:lang w:val="bg-BG" w:eastAsia="nl-NL"/>
        </w:rPr>
        <w:t>и един</w:t>
      </w:r>
      <w:r w:rsidRPr="00F8414E">
        <w:rPr>
          <w:rFonts w:ascii="Times New Roman" w:eastAsia="Times New Roman" w:hAnsi="Times New Roman" w:cs="Times New Roman"/>
          <w:b/>
          <w:color w:val="auto"/>
          <w:sz w:val="24"/>
          <w:szCs w:val="24"/>
          <w:lang w:val="bg-BG" w:eastAsia="nl-NL"/>
        </w:rPr>
        <w:t xml:space="preserve"> експертен панел </w:t>
      </w:r>
      <w:r w:rsidRPr="00F8414E">
        <w:rPr>
          <w:rFonts w:ascii="Times New Roman" w:eastAsia="Times New Roman" w:hAnsi="Times New Roman" w:cs="Times New Roman"/>
          <w:color w:val="auto"/>
          <w:sz w:val="24"/>
          <w:szCs w:val="24"/>
          <w:lang w:val="bg-BG" w:eastAsia="nl-NL"/>
        </w:rPr>
        <w:t>с УО.</w:t>
      </w:r>
    </w:p>
    <w:p w14:paraId="5D575AA5" w14:textId="0C6B4222" w:rsidR="00A13716" w:rsidRPr="00F8414E" w:rsidRDefault="00A13716" w:rsidP="00A13716">
      <w:pPr>
        <w:spacing w:after="120" w:line="240" w:lineRule="auto"/>
        <w:jc w:val="both"/>
        <w:rPr>
          <w:rFonts w:ascii="Times New Roman" w:eastAsia="Times New Roman" w:hAnsi="Times New Roman" w:cs="Times New Roman"/>
          <w:color w:val="auto"/>
          <w:sz w:val="24"/>
          <w:szCs w:val="24"/>
          <w:lang w:val="bg-BG" w:eastAsia="nl-NL"/>
        </w:rPr>
      </w:pPr>
      <w:r w:rsidRPr="00F8414E">
        <w:rPr>
          <w:rFonts w:ascii="Times New Roman" w:eastAsia="Times New Roman" w:hAnsi="Times New Roman" w:cs="Times New Roman"/>
          <w:color w:val="auto"/>
          <w:sz w:val="24"/>
          <w:szCs w:val="24"/>
          <w:lang w:val="bg-BG" w:eastAsia="nl-NL"/>
        </w:rPr>
        <w:t xml:space="preserve">Бяха проведени </w:t>
      </w:r>
      <w:r w:rsidRPr="00F8414E">
        <w:rPr>
          <w:rFonts w:ascii="Times New Roman" w:eastAsia="Times New Roman" w:hAnsi="Times New Roman" w:cs="Times New Roman"/>
          <w:b/>
          <w:color w:val="auto"/>
          <w:sz w:val="24"/>
          <w:szCs w:val="24"/>
          <w:lang w:val="bg-BG" w:eastAsia="nl-NL"/>
        </w:rPr>
        <w:t>срещи</w:t>
      </w:r>
      <w:r w:rsidRPr="00F8414E">
        <w:rPr>
          <w:rFonts w:ascii="Times New Roman" w:eastAsia="Times New Roman" w:hAnsi="Times New Roman" w:cs="Times New Roman"/>
          <w:color w:val="auto"/>
          <w:sz w:val="24"/>
          <w:szCs w:val="24"/>
          <w:lang w:val="bg-BG" w:eastAsia="nl-NL"/>
        </w:rPr>
        <w:t xml:space="preserve"> със следните институции: дирекция „Управление на водите“ в МОСВ, началниците на отдели в УО, </w:t>
      </w:r>
      <w:r w:rsidR="00DF65BB" w:rsidRPr="00F8414E">
        <w:rPr>
          <w:rFonts w:ascii="Times New Roman" w:eastAsia="Times New Roman" w:hAnsi="Times New Roman" w:cs="Times New Roman"/>
          <w:color w:val="auto"/>
          <w:sz w:val="24"/>
          <w:szCs w:val="24"/>
          <w:lang w:val="bg-BG" w:eastAsia="nl-NL"/>
        </w:rPr>
        <w:t>Министерство на регионалното развитие</w:t>
      </w:r>
      <w:r w:rsidR="00A5262E" w:rsidRPr="00F8414E">
        <w:rPr>
          <w:rFonts w:ascii="Times New Roman" w:eastAsia="Times New Roman" w:hAnsi="Times New Roman" w:cs="Times New Roman"/>
          <w:color w:val="auto"/>
          <w:sz w:val="24"/>
          <w:szCs w:val="24"/>
          <w:lang w:val="bg-BG" w:eastAsia="nl-NL"/>
        </w:rPr>
        <w:t xml:space="preserve"> и благоустройството</w:t>
      </w:r>
      <w:r w:rsidR="00DF65BB" w:rsidRPr="00F8414E">
        <w:rPr>
          <w:rFonts w:ascii="Times New Roman" w:eastAsia="Times New Roman" w:hAnsi="Times New Roman" w:cs="Times New Roman"/>
          <w:color w:val="auto"/>
          <w:sz w:val="24"/>
          <w:szCs w:val="24"/>
          <w:lang w:val="bg-BG" w:eastAsia="nl-NL"/>
        </w:rPr>
        <w:t xml:space="preserve">, </w:t>
      </w:r>
      <w:r w:rsidRPr="00F8414E">
        <w:rPr>
          <w:rFonts w:ascii="Times New Roman" w:eastAsia="Times New Roman" w:hAnsi="Times New Roman" w:cs="Times New Roman"/>
          <w:color w:val="auto"/>
          <w:sz w:val="24"/>
          <w:szCs w:val="24"/>
          <w:lang w:val="bg-BG" w:eastAsia="nl-NL"/>
        </w:rPr>
        <w:t xml:space="preserve">Министерство на здравеопазването, Столична община, Басейнова </w:t>
      </w:r>
      <w:r w:rsidRPr="00F8414E">
        <w:rPr>
          <w:rFonts w:ascii="Times New Roman" w:eastAsia="Times New Roman" w:hAnsi="Times New Roman" w:cs="Times New Roman"/>
          <w:color w:val="auto"/>
          <w:sz w:val="24"/>
          <w:szCs w:val="24"/>
          <w:lang w:val="bg-BG" w:eastAsia="nl-NL"/>
        </w:rPr>
        <w:lastRenderedPageBreak/>
        <w:t xml:space="preserve">дирекция „Западнобеломорски район“, Басейнова дирекция "Черноморски район", Басейнова дирекция "Дунавски район", "Български ВиК холдинг“ ЕАД, Фонд мениджър за финансовите инструменти в България (ФМФИБ) и Фонд ФЛАГ. </w:t>
      </w:r>
    </w:p>
    <w:p w14:paraId="15662BFF" w14:textId="676F7934" w:rsidR="00A13716" w:rsidRPr="00F8414E" w:rsidRDefault="00A13716" w:rsidP="005A3F0B">
      <w:pPr>
        <w:spacing w:after="120" w:line="240" w:lineRule="auto"/>
        <w:jc w:val="both"/>
        <w:rPr>
          <w:rFonts w:ascii="Times New Roman" w:eastAsia="Times New Roman" w:hAnsi="Times New Roman" w:cs="Times New Roman"/>
          <w:color w:val="auto"/>
          <w:sz w:val="24"/>
          <w:szCs w:val="24"/>
          <w:lang w:val="bg-BG" w:eastAsia="nl-NL"/>
        </w:rPr>
      </w:pPr>
      <w:r w:rsidRPr="00F8414E">
        <w:rPr>
          <w:rFonts w:ascii="Times New Roman" w:eastAsia="Times New Roman" w:hAnsi="Times New Roman" w:cs="Times New Roman"/>
          <w:b/>
          <w:color w:val="auto"/>
          <w:sz w:val="24"/>
          <w:szCs w:val="24"/>
          <w:lang w:val="bg-BG" w:eastAsia="nl-NL"/>
        </w:rPr>
        <w:t>Онлайн проучването</w:t>
      </w:r>
      <w:r w:rsidRPr="00F8414E">
        <w:rPr>
          <w:rFonts w:ascii="Times New Roman" w:eastAsia="Times New Roman" w:hAnsi="Times New Roman" w:cs="Times New Roman"/>
          <w:color w:val="auto"/>
          <w:sz w:val="24"/>
          <w:szCs w:val="24"/>
          <w:lang w:val="bg-BG" w:eastAsia="nl-NL"/>
        </w:rPr>
        <w:t xml:space="preserve"> беше проведено сред</w:t>
      </w:r>
      <w:r w:rsidR="005A3F0B" w:rsidRPr="00F8414E">
        <w:rPr>
          <w:rFonts w:ascii="Times New Roman" w:eastAsia="Times New Roman" w:hAnsi="Times New Roman" w:cs="Times New Roman"/>
          <w:bCs/>
          <w:color w:val="auto"/>
          <w:sz w:val="24"/>
          <w:szCs w:val="24"/>
          <w:lang w:val="bg-BG" w:eastAsia="nl-NL"/>
        </w:rPr>
        <w:t xml:space="preserve"> ВиК оператори</w:t>
      </w:r>
      <w:r w:rsidR="005A3F0B" w:rsidRPr="00F8414E">
        <w:rPr>
          <w:rFonts w:ascii="Times New Roman" w:eastAsia="Times New Roman" w:hAnsi="Times New Roman" w:cs="Times New Roman"/>
          <w:b/>
          <w:color w:val="auto"/>
          <w:sz w:val="24"/>
          <w:szCs w:val="24"/>
          <w:lang w:val="bg-BG" w:eastAsia="nl-NL"/>
        </w:rPr>
        <w:t xml:space="preserve"> </w:t>
      </w:r>
      <w:r w:rsidRPr="00F8414E">
        <w:rPr>
          <w:rFonts w:ascii="Times New Roman" w:eastAsia="Times New Roman" w:hAnsi="Times New Roman" w:cs="Times New Roman"/>
          <w:color w:val="auto"/>
          <w:sz w:val="24"/>
          <w:szCs w:val="24"/>
          <w:lang w:val="bg-BG" w:eastAsia="nl-NL"/>
        </w:rPr>
        <w:t>, бенефициенти по П</w:t>
      </w:r>
      <w:r w:rsidR="005A3F0B" w:rsidRPr="00F8414E">
        <w:rPr>
          <w:rFonts w:ascii="Times New Roman" w:eastAsia="Times New Roman" w:hAnsi="Times New Roman" w:cs="Times New Roman"/>
          <w:color w:val="auto"/>
          <w:sz w:val="24"/>
          <w:szCs w:val="24"/>
          <w:lang w:val="bg-BG" w:eastAsia="nl-NL"/>
        </w:rPr>
        <w:t>О</w:t>
      </w:r>
      <w:r w:rsidRPr="00F8414E">
        <w:rPr>
          <w:rFonts w:ascii="Times New Roman" w:eastAsia="Times New Roman" w:hAnsi="Times New Roman" w:cs="Times New Roman"/>
          <w:color w:val="auto"/>
          <w:sz w:val="24"/>
          <w:szCs w:val="24"/>
          <w:lang w:val="bg-BG" w:eastAsia="nl-NL"/>
        </w:rPr>
        <w:t>1</w:t>
      </w:r>
      <w:r w:rsidR="005A3F0B" w:rsidRPr="00F8414E">
        <w:rPr>
          <w:rFonts w:ascii="Times New Roman" w:eastAsia="Times New Roman" w:hAnsi="Times New Roman" w:cs="Times New Roman"/>
          <w:color w:val="auto"/>
          <w:sz w:val="24"/>
          <w:szCs w:val="24"/>
          <w:lang w:val="bg-BG" w:eastAsia="nl-NL"/>
        </w:rPr>
        <w:t xml:space="preserve"> на ОПОС 2014-2020 и П1 на ПОС 2021-2027</w:t>
      </w:r>
      <w:r w:rsidRPr="00F8414E">
        <w:rPr>
          <w:rFonts w:ascii="Times New Roman" w:eastAsia="Times New Roman" w:hAnsi="Times New Roman" w:cs="Times New Roman"/>
          <w:color w:val="auto"/>
          <w:sz w:val="24"/>
          <w:szCs w:val="24"/>
          <w:lang w:val="bg-BG" w:eastAsia="nl-NL"/>
        </w:rPr>
        <w:t xml:space="preserve">. Да участват в проучването бяха поканени </w:t>
      </w:r>
      <w:r w:rsidR="005A3F0B" w:rsidRPr="00F8414E">
        <w:rPr>
          <w:rFonts w:ascii="Times New Roman" w:eastAsia="Times New Roman" w:hAnsi="Times New Roman" w:cs="Times New Roman"/>
          <w:color w:val="auto"/>
          <w:sz w:val="24"/>
          <w:szCs w:val="24"/>
          <w:lang w:val="bg-BG" w:eastAsia="nl-NL"/>
        </w:rPr>
        <w:t>17</w:t>
      </w:r>
      <w:r w:rsidRPr="00F8414E">
        <w:rPr>
          <w:rFonts w:ascii="Times New Roman" w:eastAsia="Times New Roman" w:hAnsi="Times New Roman" w:cs="Times New Roman"/>
          <w:color w:val="auto"/>
          <w:sz w:val="24"/>
          <w:szCs w:val="24"/>
          <w:lang w:val="bg-BG" w:eastAsia="nl-NL"/>
        </w:rPr>
        <w:t xml:space="preserve"> потенциални респондента</w:t>
      </w:r>
      <w:r w:rsidR="005A3F0B" w:rsidRPr="00F8414E">
        <w:rPr>
          <w:rStyle w:val="FootnoteReference"/>
          <w:rFonts w:ascii="Times New Roman" w:eastAsia="Times New Roman" w:hAnsi="Times New Roman" w:cs="Times New Roman"/>
          <w:color w:val="auto"/>
          <w:szCs w:val="24"/>
          <w:lang w:val="bg-BG" w:eastAsia="nl-NL"/>
        </w:rPr>
        <w:footnoteReference w:id="12"/>
      </w:r>
      <w:r w:rsidR="006609A7" w:rsidRPr="00F8414E">
        <w:rPr>
          <w:rFonts w:ascii="Times New Roman" w:eastAsia="Times New Roman" w:hAnsi="Times New Roman" w:cs="Times New Roman"/>
          <w:color w:val="auto"/>
          <w:sz w:val="24"/>
          <w:szCs w:val="24"/>
          <w:lang w:val="bg-BG" w:eastAsia="nl-NL"/>
        </w:rPr>
        <w:t xml:space="preserve"> (10 бенефициента по ПО1 на ОПОС, вкл. 7 фазирани проекта към ПОС и 7 бенефициента само на П1 на ПОС)</w:t>
      </w:r>
      <w:r w:rsidRPr="00F8414E">
        <w:rPr>
          <w:rFonts w:ascii="Times New Roman" w:eastAsia="Times New Roman" w:hAnsi="Times New Roman" w:cs="Times New Roman"/>
          <w:color w:val="auto"/>
          <w:sz w:val="24"/>
          <w:szCs w:val="24"/>
          <w:lang w:val="bg-BG" w:eastAsia="nl-NL"/>
        </w:rPr>
        <w:t xml:space="preserve">, от които на анкетата отговориха </w:t>
      </w:r>
      <w:r w:rsidR="005A3F0B" w:rsidRPr="00F8414E">
        <w:rPr>
          <w:rFonts w:ascii="Times New Roman" w:eastAsia="Times New Roman" w:hAnsi="Times New Roman" w:cs="Times New Roman"/>
          <w:color w:val="auto"/>
          <w:sz w:val="24"/>
          <w:szCs w:val="24"/>
          <w:lang w:val="bg-BG" w:eastAsia="nl-NL"/>
        </w:rPr>
        <w:t>13</w:t>
      </w:r>
      <w:r w:rsidRPr="00F8414E">
        <w:rPr>
          <w:rFonts w:ascii="Times New Roman" w:eastAsia="Times New Roman" w:hAnsi="Times New Roman" w:cs="Times New Roman"/>
          <w:color w:val="auto"/>
          <w:sz w:val="24"/>
          <w:szCs w:val="24"/>
          <w:lang w:val="bg-BG" w:eastAsia="nl-NL"/>
        </w:rPr>
        <w:t xml:space="preserve"> от тях (</w:t>
      </w:r>
      <w:r w:rsidR="005A3F0B" w:rsidRPr="00F8414E">
        <w:rPr>
          <w:rFonts w:ascii="Times New Roman" w:eastAsia="Times New Roman" w:hAnsi="Times New Roman" w:cs="Times New Roman"/>
          <w:color w:val="auto"/>
          <w:sz w:val="24"/>
          <w:szCs w:val="24"/>
          <w:lang w:val="bg-BG" w:eastAsia="nl-NL"/>
        </w:rPr>
        <w:t>76.5</w:t>
      </w:r>
      <w:r w:rsidRPr="00F8414E">
        <w:rPr>
          <w:rFonts w:ascii="Times New Roman" w:eastAsia="Times New Roman" w:hAnsi="Times New Roman" w:cs="Times New Roman"/>
          <w:color w:val="auto"/>
          <w:sz w:val="24"/>
          <w:szCs w:val="24"/>
          <w:lang w:val="bg-BG" w:eastAsia="nl-NL"/>
        </w:rPr>
        <w:t>%)</w:t>
      </w:r>
      <w:r w:rsidR="006609A7" w:rsidRPr="00F8414E">
        <w:rPr>
          <w:rFonts w:ascii="Times New Roman" w:eastAsia="Times New Roman" w:hAnsi="Times New Roman" w:cs="Times New Roman"/>
          <w:color w:val="auto"/>
          <w:sz w:val="24"/>
          <w:szCs w:val="24"/>
          <w:lang w:val="bg-BG" w:eastAsia="nl-NL"/>
        </w:rPr>
        <w:t xml:space="preserve">. Отговорили са </w:t>
      </w:r>
      <w:r w:rsidRPr="00F8414E">
        <w:rPr>
          <w:rFonts w:ascii="Times New Roman" w:eastAsia="Times New Roman" w:hAnsi="Times New Roman" w:cs="Times New Roman"/>
          <w:color w:val="auto"/>
          <w:sz w:val="24"/>
          <w:szCs w:val="24"/>
          <w:lang w:val="bg-BG" w:eastAsia="nl-NL"/>
        </w:rPr>
        <w:t xml:space="preserve">повече от половината от поканените, което дава добра основа резултатите да се считат за представителни. Обобщени резултати от проучването са представени в </w:t>
      </w:r>
      <w:r w:rsidRPr="00F8414E">
        <w:rPr>
          <w:rFonts w:ascii="Times New Roman" w:eastAsia="Times New Roman" w:hAnsi="Times New Roman" w:cs="Times New Roman"/>
          <w:b/>
          <w:color w:val="auto"/>
          <w:sz w:val="24"/>
          <w:szCs w:val="24"/>
          <w:lang w:val="bg-BG" w:eastAsia="nl-NL"/>
        </w:rPr>
        <w:t xml:space="preserve">Приложение </w:t>
      </w:r>
      <w:r w:rsidR="006609A7" w:rsidRPr="00F8414E">
        <w:rPr>
          <w:rFonts w:ascii="Times New Roman" w:eastAsia="Times New Roman" w:hAnsi="Times New Roman" w:cs="Times New Roman"/>
          <w:b/>
          <w:color w:val="auto"/>
          <w:sz w:val="24"/>
          <w:szCs w:val="24"/>
          <w:lang w:val="bg-BG" w:eastAsia="nl-NL"/>
        </w:rPr>
        <w:t>2</w:t>
      </w:r>
      <w:r w:rsidRPr="00F8414E">
        <w:rPr>
          <w:rFonts w:ascii="Times New Roman" w:eastAsia="Times New Roman" w:hAnsi="Times New Roman" w:cs="Times New Roman"/>
          <w:color w:val="auto"/>
          <w:sz w:val="24"/>
          <w:szCs w:val="24"/>
          <w:lang w:val="bg-BG" w:eastAsia="nl-NL"/>
        </w:rPr>
        <w:t>.</w:t>
      </w:r>
    </w:p>
    <w:p w14:paraId="4B49FF57" w14:textId="77777777" w:rsidR="006609A7" w:rsidRPr="00F8414E" w:rsidRDefault="00A13716" w:rsidP="006609A7">
      <w:pPr>
        <w:spacing w:after="120" w:line="240" w:lineRule="auto"/>
        <w:jc w:val="both"/>
        <w:rPr>
          <w:rFonts w:ascii="Times New Roman" w:eastAsia="Times New Roman" w:hAnsi="Times New Roman" w:cs="Times New Roman"/>
          <w:color w:val="auto"/>
          <w:sz w:val="24"/>
          <w:szCs w:val="24"/>
          <w:lang w:val="bg-BG" w:eastAsia="nl-NL"/>
        </w:rPr>
      </w:pPr>
      <w:r w:rsidRPr="00F8414E">
        <w:rPr>
          <w:rFonts w:ascii="Times New Roman" w:eastAsia="Times New Roman" w:hAnsi="Times New Roman" w:cs="Times New Roman"/>
          <w:color w:val="auto"/>
          <w:sz w:val="24"/>
          <w:szCs w:val="24"/>
          <w:lang w:val="bg-BG" w:eastAsia="nl-NL"/>
        </w:rPr>
        <w:t xml:space="preserve">Анализите на </w:t>
      </w:r>
      <w:r w:rsidR="006609A7" w:rsidRPr="00F8414E">
        <w:rPr>
          <w:rFonts w:ascii="Times New Roman" w:eastAsia="Times New Roman" w:hAnsi="Times New Roman" w:cs="Times New Roman"/>
          <w:color w:val="auto"/>
          <w:sz w:val="24"/>
          <w:szCs w:val="24"/>
          <w:lang w:val="bg-BG" w:eastAsia="nl-NL"/>
        </w:rPr>
        <w:t xml:space="preserve">съответствието, ефективността и </w:t>
      </w:r>
      <w:r w:rsidRPr="00F8414E">
        <w:rPr>
          <w:rFonts w:ascii="Times New Roman" w:eastAsia="Times New Roman" w:hAnsi="Times New Roman" w:cs="Times New Roman"/>
          <w:color w:val="auto"/>
          <w:sz w:val="24"/>
          <w:szCs w:val="24"/>
          <w:lang w:val="bg-BG" w:eastAsia="nl-NL"/>
        </w:rPr>
        <w:t xml:space="preserve">ефикасността на </w:t>
      </w:r>
      <w:r w:rsidR="006609A7" w:rsidRPr="00F8414E">
        <w:rPr>
          <w:rFonts w:ascii="Times New Roman" w:eastAsia="Times New Roman" w:hAnsi="Times New Roman" w:cs="Times New Roman"/>
          <w:color w:val="auto"/>
          <w:sz w:val="24"/>
          <w:szCs w:val="24"/>
          <w:lang w:val="bg-BG" w:eastAsia="nl-NL"/>
        </w:rPr>
        <w:t xml:space="preserve">Приоритет 1 на </w:t>
      </w:r>
      <w:r w:rsidRPr="00F8414E">
        <w:rPr>
          <w:rFonts w:ascii="Times New Roman" w:eastAsia="Times New Roman" w:hAnsi="Times New Roman" w:cs="Times New Roman"/>
          <w:color w:val="auto"/>
          <w:sz w:val="24"/>
          <w:szCs w:val="24"/>
          <w:lang w:val="bg-BG" w:eastAsia="nl-NL"/>
        </w:rPr>
        <w:t>П</w:t>
      </w:r>
      <w:r w:rsidR="006609A7" w:rsidRPr="00F8414E">
        <w:rPr>
          <w:rFonts w:ascii="Times New Roman" w:eastAsia="Times New Roman" w:hAnsi="Times New Roman" w:cs="Times New Roman"/>
          <w:color w:val="auto"/>
          <w:sz w:val="24"/>
          <w:szCs w:val="24"/>
          <w:lang w:val="bg-BG" w:eastAsia="nl-NL"/>
        </w:rPr>
        <w:t>ОС</w:t>
      </w:r>
      <w:r w:rsidRPr="00F8414E">
        <w:rPr>
          <w:rFonts w:ascii="Times New Roman" w:eastAsia="Times New Roman" w:hAnsi="Times New Roman" w:cs="Times New Roman"/>
          <w:color w:val="auto"/>
          <w:sz w:val="24"/>
          <w:szCs w:val="24"/>
          <w:lang w:val="bg-BG" w:eastAsia="nl-NL"/>
        </w:rPr>
        <w:t xml:space="preserve"> бяха обсъдени и обобщени на </w:t>
      </w:r>
      <w:r w:rsidR="006609A7" w:rsidRPr="00F8414E">
        <w:rPr>
          <w:rFonts w:ascii="Times New Roman" w:eastAsia="Times New Roman" w:hAnsi="Times New Roman" w:cs="Times New Roman"/>
          <w:b/>
          <w:color w:val="auto"/>
          <w:sz w:val="24"/>
          <w:szCs w:val="24"/>
          <w:lang w:val="bg-BG" w:eastAsia="nl-NL"/>
        </w:rPr>
        <w:t>експертен панел</w:t>
      </w:r>
      <w:r w:rsidRPr="00F8414E">
        <w:rPr>
          <w:rFonts w:ascii="Times New Roman" w:eastAsia="Times New Roman" w:hAnsi="Times New Roman" w:cs="Times New Roman"/>
          <w:b/>
          <w:color w:val="auto"/>
          <w:sz w:val="24"/>
          <w:szCs w:val="24"/>
          <w:lang w:val="bg-BG" w:eastAsia="nl-NL"/>
        </w:rPr>
        <w:t xml:space="preserve"> в УО</w:t>
      </w:r>
      <w:r w:rsidRPr="00F8414E">
        <w:rPr>
          <w:rFonts w:ascii="Times New Roman" w:eastAsia="Times New Roman" w:hAnsi="Times New Roman" w:cs="Times New Roman"/>
          <w:color w:val="auto"/>
          <w:sz w:val="24"/>
          <w:szCs w:val="24"/>
          <w:lang w:val="bg-BG" w:eastAsia="nl-NL"/>
        </w:rPr>
        <w:t xml:space="preserve">. </w:t>
      </w:r>
    </w:p>
    <w:p w14:paraId="5C0313C5" w14:textId="2C51B194" w:rsidR="00DF65BB" w:rsidRPr="00F8414E" w:rsidRDefault="00A13716" w:rsidP="006609A7">
      <w:pPr>
        <w:spacing w:after="120" w:line="240" w:lineRule="auto"/>
        <w:jc w:val="both"/>
        <w:rPr>
          <w:rFonts w:ascii="Times New Roman" w:eastAsia="Times New Roman" w:hAnsi="Times New Roman" w:cs="Times New Roman"/>
          <w:color w:val="auto"/>
          <w:sz w:val="24"/>
          <w:szCs w:val="24"/>
          <w:lang w:val="bg-BG" w:eastAsia="nl-NL"/>
        </w:rPr>
      </w:pPr>
      <w:r w:rsidRPr="00F8414E">
        <w:rPr>
          <w:rFonts w:ascii="Times New Roman" w:eastAsia="Times New Roman" w:hAnsi="Times New Roman" w:cs="Times New Roman"/>
          <w:color w:val="auto"/>
          <w:sz w:val="24"/>
          <w:szCs w:val="24"/>
          <w:lang w:val="bg-BG" w:eastAsia="nl-NL"/>
        </w:rPr>
        <w:t xml:space="preserve">За осъществяване на </w:t>
      </w:r>
      <w:r w:rsidRPr="00F8414E">
        <w:rPr>
          <w:rFonts w:ascii="Times New Roman" w:eastAsia="Times New Roman" w:hAnsi="Times New Roman" w:cs="Times New Roman"/>
          <w:b/>
          <w:color w:val="auto"/>
          <w:sz w:val="24"/>
          <w:szCs w:val="24"/>
          <w:lang w:val="bg-BG" w:eastAsia="nl-NL"/>
        </w:rPr>
        <w:t>анализите</w:t>
      </w:r>
      <w:r w:rsidRPr="00F8414E">
        <w:rPr>
          <w:rFonts w:ascii="Times New Roman" w:eastAsia="Times New Roman" w:hAnsi="Times New Roman" w:cs="Times New Roman"/>
          <w:color w:val="auto"/>
          <w:sz w:val="24"/>
          <w:szCs w:val="24"/>
          <w:lang w:val="bg-BG" w:eastAsia="nl-NL"/>
        </w:rPr>
        <w:t xml:space="preserve"> беше използван набор от инструменти в зависимост от оценителните въпроси като: </w:t>
      </w:r>
      <w:r w:rsidR="00DF65BB" w:rsidRPr="00F8414E">
        <w:rPr>
          <w:rFonts w:ascii="Times New Roman" w:eastAsia="Times New Roman" w:hAnsi="Times New Roman" w:cs="Times New Roman"/>
          <w:color w:val="auto"/>
          <w:sz w:val="24"/>
          <w:szCs w:val="24"/>
          <w:lang w:val="bg-BG" w:eastAsia="nl-NL"/>
        </w:rPr>
        <w:t xml:space="preserve">Анализ на логиката на интервенция; Анализ на нуждите; Анализ на заинтересованите страни; Анализ на административната тежест, Анализ на индикатори; Дескриптивна статистика; Сравнителен анализ; Проучване на казуси; Анализ на финансовото изпълнение; Анализ разходи/постигнати резултати, SWOT анализ. </w:t>
      </w:r>
    </w:p>
    <w:p w14:paraId="0D7F150F" w14:textId="551654C1" w:rsidR="00B67E6E" w:rsidRPr="00F8414E" w:rsidRDefault="00B67E6E" w:rsidP="00B67E6E">
      <w:pPr>
        <w:pStyle w:val="EcorysBody"/>
        <w:jc w:val="both"/>
        <w:rPr>
          <w:lang w:val="bg-BG"/>
        </w:rPr>
      </w:pPr>
    </w:p>
    <w:p w14:paraId="023B6E48" w14:textId="3C0A1822" w:rsidR="00AC3954" w:rsidRPr="00F8414E" w:rsidRDefault="00AC3954" w:rsidP="00291E7A">
      <w:pPr>
        <w:pStyle w:val="Heading1"/>
        <w:tabs>
          <w:tab w:val="clear" w:pos="4824"/>
          <w:tab w:val="num" w:pos="720"/>
        </w:tabs>
        <w:spacing w:after="60"/>
        <w:ind w:left="720" w:hanging="720"/>
        <w:rPr>
          <w:lang w:val="bg-BG"/>
        </w:rPr>
      </w:pPr>
      <w:bookmarkStart w:id="13" w:name="_Toc222135384"/>
      <w:r w:rsidRPr="00F8414E">
        <w:rPr>
          <w:lang w:val="bg-BG"/>
        </w:rPr>
        <w:t>Представяне на оценката и отговори на оценъчните въпроси</w:t>
      </w:r>
      <w:bookmarkEnd w:id="13"/>
    </w:p>
    <w:p w14:paraId="030AC6A3" w14:textId="77777777" w:rsidR="00AC3954" w:rsidRPr="00F8414E" w:rsidRDefault="00AC3954" w:rsidP="00AC3954">
      <w:pPr>
        <w:pStyle w:val="EcorysBody"/>
        <w:rPr>
          <w:lang w:val="bg-BG"/>
        </w:rPr>
      </w:pPr>
    </w:p>
    <w:p w14:paraId="71CBAAE3" w14:textId="0E0D1E03" w:rsidR="00AC3954" w:rsidRPr="00F8414E" w:rsidRDefault="00AC3954" w:rsidP="004F6AA7">
      <w:pPr>
        <w:pStyle w:val="EcorysSectionLevel02"/>
        <w:rPr>
          <w:noProof w:val="0"/>
          <w:lang w:val="bg-BG"/>
        </w:rPr>
      </w:pPr>
      <w:bookmarkStart w:id="14" w:name="_Toc222135385"/>
      <w:r w:rsidRPr="00F8414E">
        <w:rPr>
          <w:noProof w:val="0"/>
          <w:lang w:val="bg-BG"/>
        </w:rPr>
        <w:t>Съответствие</w:t>
      </w:r>
      <w:bookmarkEnd w:id="14"/>
    </w:p>
    <w:p w14:paraId="0D49457E" w14:textId="2047FB14" w:rsidR="00AC3954" w:rsidRPr="00F8414E" w:rsidRDefault="004F6AA7" w:rsidP="005D26C0">
      <w:pPr>
        <w:pStyle w:val="EcorysSectionLevel03"/>
        <w:numPr>
          <w:ilvl w:val="0"/>
          <w:numId w:val="0"/>
        </w:numPr>
        <w:rPr>
          <w:sz w:val="24"/>
          <w:szCs w:val="22"/>
          <w:lang w:val="bg-BG"/>
        </w:rPr>
      </w:pPr>
      <w:bookmarkStart w:id="15" w:name="_Toc213403933"/>
      <w:bookmarkStart w:id="16" w:name="_Toc222135386"/>
      <w:r w:rsidRPr="00F8414E">
        <w:rPr>
          <w:sz w:val="24"/>
          <w:szCs w:val="22"/>
          <w:lang w:val="bg-BG"/>
        </w:rPr>
        <w:t xml:space="preserve">ОВ 1.1 </w:t>
      </w:r>
      <w:r w:rsidR="00AC3954" w:rsidRPr="00F8414E">
        <w:rPr>
          <w:sz w:val="24"/>
          <w:szCs w:val="22"/>
          <w:lang w:val="bg-BG"/>
        </w:rPr>
        <w:t>Настъпили ли са промени в стратегическата и правната рамка за изпълнение на ПОС 2021-2027?</w:t>
      </w:r>
      <w:bookmarkEnd w:id="15"/>
      <w:bookmarkEnd w:id="16"/>
    </w:p>
    <w:p w14:paraId="633E3D22" w14:textId="3906111F" w:rsidR="00EE4153" w:rsidRPr="00F8414E" w:rsidRDefault="00C416F5" w:rsidP="00EE4153">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Стратегическата и правната рамка за изпълнение на Приоритет 1 „Води“ на ПОС 2021–2027 претърпява значителни промени на европейско ниво в периода до края на 2025 г., които разширяват обхвата и изискванията към интервенциите във водния сектор. Ключови сред тях са измененията в </w:t>
      </w:r>
      <w:r w:rsidR="003E3E53" w:rsidRPr="00F8414E">
        <w:rPr>
          <w:rFonts w:ascii="Times New Roman" w:hAnsi="Times New Roman" w:cs="Times New Roman"/>
          <w:sz w:val="24"/>
          <w:szCs w:val="24"/>
          <w:lang w:val="bg-BG"/>
        </w:rPr>
        <w:t>Регламент (ЕС) 2021/1058 на Европейския парламент и на Съвета от 24 юни 2021 година относно Европейския фонд за регионално развитие и относно Кохезионния фонд</w:t>
      </w:r>
      <w:r w:rsidRPr="00F8414E">
        <w:rPr>
          <w:rFonts w:ascii="Times New Roman" w:hAnsi="Times New Roman" w:cs="Times New Roman"/>
          <w:sz w:val="24"/>
          <w:szCs w:val="24"/>
          <w:lang w:val="bg-BG"/>
        </w:rPr>
        <w:t xml:space="preserve">, които </w:t>
      </w:r>
      <w:r w:rsidR="00624379" w:rsidRPr="00F8414E">
        <w:rPr>
          <w:rFonts w:ascii="Times New Roman" w:hAnsi="Times New Roman" w:cs="Times New Roman"/>
          <w:sz w:val="24"/>
          <w:szCs w:val="24"/>
          <w:lang w:val="bg-BG"/>
        </w:rPr>
        <w:t xml:space="preserve">дават възможност </w:t>
      </w:r>
      <w:r w:rsidR="00624379" w:rsidRPr="00F8414E">
        <w:rPr>
          <w:rFonts w:ascii="Times New Roman" w:hAnsi="Times New Roman" w:cs="Times New Roman"/>
          <w:sz w:val="24"/>
          <w:szCs w:val="24"/>
          <w:lang w:val="bg-BG"/>
        </w:rPr>
        <w:lastRenderedPageBreak/>
        <w:t xml:space="preserve">за преодоляване на настъпилите предизвикателства с допълнителен </w:t>
      </w:r>
      <w:r w:rsidRPr="00F8414E">
        <w:rPr>
          <w:rFonts w:ascii="Times New Roman" w:hAnsi="Times New Roman" w:cs="Times New Roman"/>
          <w:sz w:val="24"/>
          <w:szCs w:val="24"/>
          <w:lang w:val="bg-BG"/>
        </w:rPr>
        <w:t>акцент върху сигурния достъп до вода, устойчивостта и интегрираното управление на водните ресурси, както и въвеждането на финансови стимули за проекти, насочени към водна устойчивост. Приети са и нови актове като Директивата за пречистване на градските отпадъчни води (2024/3019), която въвежда строги изисквания за енергийна ефективност, използване на ВЕИ, четвъртично пречистване и контрол на микрозамърсителите, Регламент</w:t>
      </w:r>
      <w:r w:rsidR="001B61B4" w:rsidRPr="00F8414E">
        <w:rPr>
          <w:rFonts w:ascii="Times New Roman" w:hAnsi="Times New Roman" w:cs="Times New Roman"/>
          <w:sz w:val="24"/>
          <w:szCs w:val="24"/>
          <w:lang w:val="bg-BG"/>
        </w:rPr>
        <w:t xml:space="preserve"> (ЕС) 2024/1991 на Европейския парламент и на Съвета от 24 юни 2024 година относно възстановяването на природата и за изменение на Регламент (ЕС) 2022/869 </w:t>
      </w:r>
      <w:r w:rsidRPr="00F8414E">
        <w:rPr>
          <w:rFonts w:ascii="Times New Roman" w:hAnsi="Times New Roman" w:cs="Times New Roman"/>
          <w:sz w:val="24"/>
          <w:szCs w:val="24"/>
          <w:lang w:val="bg-BG"/>
        </w:rPr>
        <w:t xml:space="preserve">с фокус върху речната свързаност и екосистемите, както и Европейската стратегия за устойчивост на водните ресурси, която задава междинни цели за намаляване на течовете, повторно използване на водите, интегрирано планиране и социален достъп до вода. Тези промени </w:t>
      </w:r>
      <w:r w:rsidR="00624379" w:rsidRPr="00F8414E">
        <w:rPr>
          <w:rFonts w:ascii="Times New Roman" w:hAnsi="Times New Roman" w:cs="Times New Roman"/>
          <w:sz w:val="24"/>
          <w:szCs w:val="24"/>
          <w:lang w:val="bg-BG"/>
        </w:rPr>
        <w:t xml:space="preserve">дават възможност </w:t>
      </w:r>
      <w:r w:rsidRPr="00F8414E">
        <w:rPr>
          <w:rFonts w:ascii="Times New Roman" w:hAnsi="Times New Roman" w:cs="Times New Roman"/>
          <w:sz w:val="24"/>
          <w:szCs w:val="24"/>
          <w:lang w:val="bg-BG"/>
        </w:rPr>
        <w:t>адаптиране на ПОС 2021–2027 чрез разширяване на допустимите дейности, включване на климатична адаптация, зелена и синя инфраструктура, дигитализация и иновативни решения, както и разработване на нови национални планове и методики.</w:t>
      </w:r>
    </w:p>
    <w:p w14:paraId="76C7B5D9" w14:textId="38DD62C3" w:rsidR="00C416F5" w:rsidRPr="00F8414E" w:rsidRDefault="00C416F5" w:rsidP="00C416F5">
      <w:pPr>
        <w:pStyle w:val="EcorysBody"/>
        <w:jc w:val="both"/>
        <w:rPr>
          <w:rFonts w:ascii="Times New Roman" w:hAnsi="Times New Roman" w:cs="Times New Roman"/>
          <w:sz w:val="24"/>
          <w:szCs w:val="24"/>
          <w:lang w:val="bg-BG"/>
        </w:rPr>
      </w:pPr>
      <w:bookmarkStart w:id="17" w:name="_Toc213403934"/>
      <w:r w:rsidRPr="00F8414E">
        <w:rPr>
          <w:rFonts w:ascii="Times New Roman" w:hAnsi="Times New Roman" w:cs="Times New Roman"/>
          <w:sz w:val="24"/>
          <w:szCs w:val="24"/>
          <w:lang w:val="bg-BG"/>
        </w:rPr>
        <w:t>На национално ниво рамката се характеризира с едновременно въвеждане на важни регулаторни промени и наличие на стратегическа и законодателна несигурност</w:t>
      </w:r>
      <w:r w:rsidR="001B61B4" w:rsidRPr="00F8414E">
        <w:rPr>
          <w:rFonts w:ascii="Times New Roman" w:hAnsi="Times New Roman" w:cs="Times New Roman"/>
          <w:sz w:val="24"/>
          <w:szCs w:val="24"/>
          <w:lang w:val="bg-BG"/>
        </w:rPr>
        <w:t xml:space="preserve">, включително опити за Законопроект за водоснабдяването и канализацията в контекста на реформите по НПВУ, </w:t>
      </w:r>
      <w:r w:rsidR="005B6DA5" w:rsidRPr="00F8414E">
        <w:rPr>
          <w:rFonts w:ascii="Times New Roman" w:hAnsi="Times New Roman" w:cs="Times New Roman"/>
          <w:sz w:val="24"/>
          <w:szCs w:val="24"/>
          <w:lang w:val="bg-BG"/>
        </w:rPr>
        <w:t>9 изменения и/ или допълнения на Закона за обществените поръчки в периода 2022-2025 г., 10 изменения и/ или допълнения на Закона за водите</w:t>
      </w:r>
      <w:r w:rsidRPr="00F8414E">
        <w:rPr>
          <w:rFonts w:ascii="Times New Roman" w:hAnsi="Times New Roman" w:cs="Times New Roman"/>
          <w:sz w:val="24"/>
          <w:szCs w:val="24"/>
          <w:lang w:val="bg-BG"/>
        </w:rPr>
        <w:t xml:space="preserve"> </w:t>
      </w:r>
      <w:r w:rsidR="005B6DA5" w:rsidRPr="00F8414E">
        <w:rPr>
          <w:rFonts w:ascii="Times New Roman" w:hAnsi="Times New Roman" w:cs="Times New Roman"/>
          <w:sz w:val="24"/>
          <w:szCs w:val="24"/>
          <w:lang w:val="bg-BG"/>
        </w:rPr>
        <w:t xml:space="preserve">в периода 2022-2025 г. и пр. </w:t>
      </w:r>
      <w:r w:rsidRPr="00F8414E">
        <w:rPr>
          <w:rFonts w:ascii="Times New Roman" w:hAnsi="Times New Roman" w:cs="Times New Roman"/>
          <w:sz w:val="24"/>
          <w:szCs w:val="24"/>
          <w:lang w:val="bg-BG"/>
        </w:rPr>
        <w:t xml:space="preserve">Промените в Наредбата за цените на ВиК услугите подобряват финансовата предвидимост </w:t>
      </w:r>
      <w:r w:rsidR="00C87F5D" w:rsidRPr="00F8414E">
        <w:rPr>
          <w:rFonts w:ascii="Times New Roman" w:hAnsi="Times New Roman" w:cs="Times New Roman"/>
          <w:sz w:val="24"/>
          <w:szCs w:val="24"/>
          <w:lang w:val="bg-BG"/>
        </w:rPr>
        <w:t xml:space="preserve">за </w:t>
      </w:r>
      <w:r w:rsidRPr="00F8414E">
        <w:rPr>
          <w:rFonts w:ascii="Times New Roman" w:hAnsi="Times New Roman" w:cs="Times New Roman"/>
          <w:sz w:val="24"/>
          <w:szCs w:val="24"/>
          <w:lang w:val="bg-BG"/>
        </w:rPr>
        <w:t xml:space="preserve">операторите, но оказват влияние върху тяхната способност за съфинансиране на проекти. Измененията в </w:t>
      </w:r>
      <w:r w:rsidR="005B6DA5" w:rsidRPr="00F8414E">
        <w:rPr>
          <w:rFonts w:ascii="Times New Roman" w:hAnsi="Times New Roman" w:cs="Times New Roman"/>
          <w:sz w:val="24"/>
          <w:szCs w:val="24"/>
          <w:lang w:val="bg-BG"/>
        </w:rPr>
        <w:t>Наредба № 9 от 16 март 2001 г. за качеството на водата, предназначена за питейно-битови цели</w:t>
      </w:r>
      <w:r w:rsidRPr="00F8414E">
        <w:rPr>
          <w:rFonts w:ascii="Times New Roman" w:hAnsi="Times New Roman" w:cs="Times New Roman"/>
          <w:sz w:val="24"/>
          <w:szCs w:val="24"/>
          <w:lang w:val="bg-BG"/>
        </w:rPr>
        <w:t xml:space="preserve"> въвеждат изисквания за оценка и докладване на течовете. В същото време водната криза през 2024–2025 г. вод</w:t>
      </w:r>
      <w:r w:rsidR="002002C0" w:rsidRPr="00F8414E">
        <w:rPr>
          <w:rFonts w:ascii="Times New Roman" w:hAnsi="Times New Roman" w:cs="Times New Roman"/>
          <w:sz w:val="24"/>
          <w:szCs w:val="24"/>
          <w:lang w:val="bg-BG"/>
        </w:rPr>
        <w:t>и</w:t>
      </w:r>
      <w:r w:rsidRPr="00F8414E">
        <w:rPr>
          <w:rFonts w:ascii="Times New Roman" w:hAnsi="Times New Roman" w:cs="Times New Roman"/>
          <w:sz w:val="24"/>
          <w:szCs w:val="24"/>
          <w:lang w:val="bg-BG"/>
        </w:rPr>
        <w:t xml:space="preserve"> до създаването на </w:t>
      </w:r>
      <w:r w:rsidR="00DC234C" w:rsidRPr="00F8414E">
        <w:rPr>
          <w:rFonts w:ascii="Times New Roman" w:hAnsi="Times New Roman" w:cs="Times New Roman"/>
          <w:sz w:val="24"/>
          <w:szCs w:val="24"/>
          <w:lang w:val="bg-BG"/>
        </w:rPr>
        <w:t xml:space="preserve">контролен </w:t>
      </w:r>
      <w:r w:rsidRPr="00F8414E">
        <w:rPr>
          <w:rFonts w:ascii="Times New Roman" w:hAnsi="Times New Roman" w:cs="Times New Roman"/>
          <w:sz w:val="24"/>
          <w:szCs w:val="24"/>
          <w:lang w:val="bg-BG"/>
        </w:rPr>
        <w:t>орган, Национален борд по водите, но въвежда и риск от конкуриращи се приоритети между спешни мерки и дългосрочни инвестиции. Липсата на приет нов Закон за ВиК и на актуализирана секторна стратегия създава несигурност за дългосрочното планиране.</w:t>
      </w:r>
      <w:r w:rsidR="001E2C18" w:rsidRPr="00F8414E">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 xml:space="preserve">Стратегическата и правната рамка за изпълнение на Приоритет 1 "Води" на ПОС 2021-2027 претърпява множество и съществени промени от периода на планиране на интервенциите до края на 2025 г. </w:t>
      </w:r>
    </w:p>
    <w:p w14:paraId="6698473B" w14:textId="77777777" w:rsidR="00C416F5" w:rsidRPr="00F8414E" w:rsidRDefault="00C416F5" w:rsidP="00C416F5">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На ниво Европейски съюз, основните промени, както и тяхното влияние върху Приоритет 1 „Води“ са: </w:t>
      </w:r>
    </w:p>
    <w:p w14:paraId="7AF196F2" w14:textId="167E5D73" w:rsidR="00C416F5" w:rsidRPr="00F8414E" w:rsidRDefault="00C416F5" w:rsidP="00D435EA">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Считано от септември 2025 г. </w:t>
      </w:r>
      <w:r w:rsidRPr="00F8414E">
        <w:rPr>
          <w:rFonts w:ascii="Times New Roman" w:hAnsi="Times New Roman" w:cs="Times New Roman"/>
          <w:b/>
          <w:bCs/>
          <w:sz w:val="24"/>
          <w:szCs w:val="24"/>
          <w:lang w:val="bg-BG"/>
        </w:rPr>
        <w:t>Регламент (ЕС) 2021/1058</w:t>
      </w:r>
      <w:r w:rsidRPr="00F8414E">
        <w:rPr>
          <w:rFonts w:ascii="Times New Roman" w:hAnsi="Times New Roman" w:cs="Times New Roman"/>
          <w:sz w:val="24"/>
          <w:szCs w:val="24"/>
          <w:lang w:val="bg-BG"/>
        </w:rPr>
        <w:t xml:space="preserve"> относно Европейския фонд за регионално развитие и относно Кохезионния фонд e изменен. </w:t>
      </w:r>
      <w:r w:rsidR="00DC234C" w:rsidRPr="00F8414E">
        <w:rPr>
          <w:rFonts w:ascii="Times New Roman" w:hAnsi="Times New Roman" w:cs="Times New Roman"/>
          <w:sz w:val="24"/>
          <w:szCs w:val="24"/>
          <w:lang w:val="bg-BG"/>
        </w:rPr>
        <w:t>С цел отговор на предизвикателствата</w:t>
      </w:r>
      <w:r w:rsidR="00B560DF" w:rsidRPr="00F8414E">
        <w:rPr>
          <w:rFonts w:ascii="Times New Roman" w:hAnsi="Times New Roman" w:cs="Times New Roman"/>
          <w:sz w:val="24"/>
          <w:szCs w:val="24"/>
          <w:lang w:val="bg-BG"/>
        </w:rPr>
        <w:t>,</w:t>
      </w:r>
      <w:r w:rsidR="00DC234C" w:rsidRPr="00F8414E">
        <w:rPr>
          <w:rFonts w:ascii="Times New Roman" w:hAnsi="Times New Roman" w:cs="Times New Roman"/>
          <w:sz w:val="24"/>
          <w:szCs w:val="24"/>
          <w:lang w:val="bg-BG"/>
        </w:rPr>
        <w:t xml:space="preserve"> се дава възможност за допълнителни инвестиции чрез </w:t>
      </w:r>
      <w:r w:rsidR="00DC234C" w:rsidRPr="00F8414E">
        <w:rPr>
          <w:rFonts w:ascii="Times New Roman" w:hAnsi="Times New Roman" w:cs="Times New Roman"/>
          <w:sz w:val="24"/>
          <w:szCs w:val="24"/>
          <w:lang w:val="bg-BG"/>
        </w:rPr>
        <w:lastRenderedPageBreak/>
        <w:t xml:space="preserve">разширяване на </w:t>
      </w:r>
      <w:r w:rsidRPr="00F8414E">
        <w:rPr>
          <w:rFonts w:ascii="Times New Roman" w:hAnsi="Times New Roman" w:cs="Times New Roman"/>
          <w:sz w:val="24"/>
          <w:szCs w:val="24"/>
          <w:lang w:val="bg-BG"/>
        </w:rPr>
        <w:t>Чл. 3, пар.1, буква (б)</w:t>
      </w:r>
      <w:r w:rsidRPr="00F8414E">
        <w:rPr>
          <w:rFonts w:ascii="Times New Roman" w:hAnsi="Times New Roman" w:cs="Times New Roman"/>
          <w:i/>
          <w:sz w:val="24"/>
          <w:szCs w:val="24"/>
          <w:vertAlign w:val="superscript"/>
          <w:lang w:val="bg-BG"/>
        </w:rPr>
        <w:footnoteReference w:id="13"/>
      </w:r>
      <w:r w:rsidRPr="00F8414E">
        <w:rPr>
          <w:rFonts w:ascii="Times New Roman" w:hAnsi="Times New Roman" w:cs="Times New Roman"/>
          <w:sz w:val="24"/>
          <w:szCs w:val="24"/>
          <w:lang w:val="bg-BG"/>
        </w:rPr>
        <w:t xml:space="preserve">, подточка (v) от насърчаване на достъпа до вода и устойчиво управление на водите до </w:t>
      </w:r>
      <w:r w:rsidR="00DC234C" w:rsidRPr="00F8414E">
        <w:rPr>
          <w:rFonts w:ascii="Times New Roman" w:hAnsi="Times New Roman" w:cs="Times New Roman"/>
          <w:sz w:val="24"/>
          <w:szCs w:val="24"/>
          <w:lang w:val="bg-BG"/>
        </w:rPr>
        <w:t>подкрепа за осигуряване</w:t>
      </w:r>
      <w:r w:rsidR="00DC234C" w:rsidRPr="00F8414E" w:rsidDel="00DC234C">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на достъп до вода</w:t>
      </w:r>
      <w:r w:rsidR="00DC234C" w:rsidRPr="00F8414E">
        <w:rPr>
          <w:rFonts w:ascii="Times New Roman" w:hAnsi="Times New Roman" w:cs="Times New Roman"/>
          <w:sz w:val="24"/>
          <w:szCs w:val="24"/>
          <w:lang w:val="bg-BG"/>
        </w:rPr>
        <w:t xml:space="preserve"> и на</w:t>
      </w:r>
      <w:r w:rsidRPr="00F8414E">
        <w:rPr>
          <w:rFonts w:ascii="Times New Roman" w:hAnsi="Times New Roman" w:cs="Times New Roman"/>
          <w:sz w:val="24"/>
          <w:szCs w:val="24"/>
          <w:lang w:val="bg-BG"/>
        </w:rPr>
        <w:t xml:space="preserve">, устойчивото управление на водите, включително интегрираното управление на водите, и устойчивостта на водните ресурси. Промяната отразява стратегическото значение на водите като критична инфраструктура за конкурентоспособността, сигурността и отбранителните способности на ЕС. В допълнение се създават и финансови стимули за програми, които преразпределят ресурси към новата специфична цел за устойчивост на водите. Те могат да получат </w:t>
      </w:r>
      <w:r w:rsidR="00716673" w:rsidRPr="00F8414E">
        <w:rPr>
          <w:rFonts w:ascii="Times New Roman" w:hAnsi="Times New Roman" w:cs="Times New Roman"/>
          <w:sz w:val="24"/>
          <w:szCs w:val="24"/>
          <w:lang w:val="bg-BG"/>
        </w:rPr>
        <w:t>2</w:t>
      </w:r>
      <w:r w:rsidRPr="00F8414E">
        <w:rPr>
          <w:rFonts w:ascii="Times New Roman" w:hAnsi="Times New Roman" w:cs="Times New Roman"/>
          <w:sz w:val="24"/>
          <w:szCs w:val="24"/>
          <w:lang w:val="bg-BG"/>
        </w:rPr>
        <w:t xml:space="preserve">0% изключително еднократно предварително финансиране през 2026 г. (в допълнение към годишното предварително финансиране) и 100% съфинансиране от ЕС. Възниква възможност за разширяване на обхвата на подкрепените по ЕФРР водни проекти, </w:t>
      </w:r>
      <w:r w:rsidR="009611AD" w:rsidRPr="00F8414E">
        <w:rPr>
          <w:rFonts w:ascii="Times New Roman" w:hAnsi="Times New Roman" w:cs="Times New Roman"/>
          <w:sz w:val="24"/>
          <w:szCs w:val="24"/>
          <w:lang w:val="bg-BG"/>
        </w:rPr>
        <w:t>включително</w:t>
      </w:r>
      <w:r w:rsidRPr="00F8414E">
        <w:rPr>
          <w:rFonts w:ascii="Times New Roman" w:hAnsi="Times New Roman" w:cs="Times New Roman"/>
          <w:sz w:val="24"/>
          <w:szCs w:val="24"/>
          <w:lang w:val="bg-BG"/>
        </w:rPr>
        <w:t xml:space="preserve">: </w:t>
      </w:r>
    </w:p>
    <w:p w14:paraId="2138AD10"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bookmarkStart w:id="18" w:name="_Hlk221541673"/>
      <w:r w:rsidRPr="00F8414E">
        <w:rPr>
          <w:rFonts w:ascii="Times New Roman" w:hAnsi="Times New Roman" w:cs="Times New Roman"/>
          <w:sz w:val="24"/>
          <w:szCs w:val="24"/>
          <w:lang w:val="bg-BG"/>
        </w:rPr>
        <w:t xml:space="preserve">Засилено възстановяване на водните басейни, </w:t>
      </w:r>
    </w:p>
    <w:p w14:paraId="16540F10"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Внедряване на природосъобразни решения за намаляване на риска от наводнения, </w:t>
      </w:r>
    </w:p>
    <w:p w14:paraId="31D2A0E5"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Подобрена водна ефективност и повторно използване, </w:t>
      </w:r>
    </w:p>
    <w:p w14:paraId="787340FD"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Дигитализация на водната инфраструктура, </w:t>
      </w:r>
    </w:p>
    <w:p w14:paraId="789114E8"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Съответствие със законодателството на ЕС в областта на водите (Рамковата директива за водите, Директивата за подземните води, Директивата за пречистване на градските отпадъчни води, Директивата за стандартите за качество на околната среда), </w:t>
      </w:r>
    </w:p>
    <w:p w14:paraId="70DBF0CE" w14:textId="6ADD66EB"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Смекчаване на сушата, опустиняването, наводненията и екстремните метеорологични явления. </w:t>
      </w:r>
      <w:r w:rsidR="00BE2A1C" w:rsidRPr="00F8414E">
        <w:rPr>
          <w:rFonts w:ascii="Times New Roman" w:hAnsi="Times New Roman" w:cs="Times New Roman"/>
          <w:sz w:val="24"/>
          <w:szCs w:val="24"/>
          <w:lang w:val="bg-BG"/>
        </w:rPr>
        <w:t xml:space="preserve"> </w:t>
      </w:r>
    </w:p>
    <w:bookmarkEnd w:id="18"/>
    <w:p w14:paraId="40B1F7A9" w14:textId="77777777" w:rsidR="00C416F5" w:rsidRPr="00F8414E" w:rsidRDefault="00C416F5" w:rsidP="00D435EA">
      <w:pPr>
        <w:pStyle w:val="EcorysBody"/>
        <w:numPr>
          <w:ilvl w:val="0"/>
          <w:numId w:val="54"/>
        </w:numPr>
        <w:ind w:left="360"/>
        <w:jc w:val="both"/>
        <w:rPr>
          <w:rFonts w:ascii="Times New Roman" w:hAnsi="Times New Roman" w:cs="Times New Roman"/>
          <w:b/>
          <w:sz w:val="24"/>
          <w:szCs w:val="24"/>
          <w:lang w:val="bg-BG"/>
        </w:rPr>
      </w:pPr>
      <w:r w:rsidRPr="00F8414E">
        <w:rPr>
          <w:rFonts w:ascii="Times New Roman" w:hAnsi="Times New Roman" w:cs="Times New Roman"/>
          <w:sz w:val="24"/>
          <w:szCs w:val="24"/>
          <w:lang w:val="bg-BG"/>
        </w:rPr>
        <w:t xml:space="preserve">През ноември 2024 г. е приета </w:t>
      </w:r>
      <w:r w:rsidRPr="00F8414E">
        <w:rPr>
          <w:rFonts w:ascii="Times New Roman" w:hAnsi="Times New Roman" w:cs="Times New Roman"/>
          <w:b/>
          <w:bCs/>
          <w:sz w:val="24"/>
          <w:szCs w:val="24"/>
          <w:lang w:val="bg-BG"/>
        </w:rPr>
        <w:t>Директива (ЕС) 2024/3019 за пречистването на градските отпадъчни води</w:t>
      </w:r>
      <w:r w:rsidRPr="00F8414E">
        <w:rPr>
          <w:rFonts w:ascii="Times New Roman" w:hAnsi="Times New Roman" w:cs="Times New Roman"/>
          <w:i/>
          <w:sz w:val="24"/>
          <w:szCs w:val="24"/>
          <w:vertAlign w:val="superscript"/>
          <w:lang w:val="bg-BG"/>
        </w:rPr>
        <w:footnoteReference w:id="14"/>
      </w:r>
      <w:r w:rsidRPr="00F8414E">
        <w:rPr>
          <w:rFonts w:ascii="Times New Roman" w:hAnsi="Times New Roman" w:cs="Times New Roman"/>
          <w:sz w:val="24"/>
          <w:szCs w:val="24"/>
          <w:lang w:val="bg-BG"/>
        </w:rPr>
        <w:t xml:space="preserve">. Чрез нея се определят правила относно събирането, пречистването и заустването на градски отпадъчни води с цел опазване на околната среда и човешкото здраве, като постепенно се намаляват емисиите на парникови газове до устойчиви равнища, подобрява се енергийният баланс на дейностите по събиране и пречистване на градските отпадъчни води и се допринася за прехода към кръгова икономика. Директивата насърчава енергийната ефективност и производството на енергия от възобновяеми източници. Тя посочва, че е необходимо да се оползотвори потенциалът на сектора на пречистването на градските отпадъчни води за развитие на </w:t>
      </w:r>
      <w:r w:rsidRPr="00F8414E">
        <w:rPr>
          <w:rFonts w:ascii="Times New Roman" w:hAnsi="Times New Roman" w:cs="Times New Roman"/>
          <w:sz w:val="24"/>
          <w:szCs w:val="24"/>
          <w:lang w:val="bg-BG"/>
        </w:rPr>
        <w:lastRenderedPageBreak/>
        <w:t>енергията от възобновяеми източници и да се направят осезаеми стъпки към енергийна неутралност. Освен това, Директивата обръща внимание, че секторът на пречистването на градските отпадъчни води предлага възможност за значително намаляване на собственото си потребление на енергия и за производство на енергия от възобновяеми източници, например чрез по-добро използване на наличните повърхности в пречиствателните станции за градски отпадъчни води за производството на слънчева енергия или чрез производство на биогаз от утайки, както и чрез топлинна или кинетична енергия или други възобновяеми източници на енергия. Директива (ЕС) 2024/3019, освен това, поставя изискване енергията от възобновяеми източници, генерирана от пречиствателни станции за градски отпадъчни води, които пречистват товар от поне 10 000 екв. ж., да бъде поне 20% от общата годишна енергия използвана от такива станции до края на 2030 г. и делът да нараства постепенно до 100% към края на 2045 г.</w:t>
      </w:r>
    </w:p>
    <w:p w14:paraId="0676ECBC" w14:textId="53BE3B2F" w:rsidR="00C416F5" w:rsidRPr="00F8414E" w:rsidRDefault="00C416F5" w:rsidP="00C416F5">
      <w:pPr>
        <w:pStyle w:val="EcorysBody"/>
        <w:jc w:val="both"/>
        <w:rPr>
          <w:rFonts w:ascii="Times New Roman" w:hAnsi="Times New Roman" w:cs="Times New Roman"/>
          <w:bCs/>
          <w:sz w:val="24"/>
          <w:szCs w:val="24"/>
          <w:lang w:val="bg-BG"/>
        </w:rPr>
      </w:pPr>
      <w:r w:rsidRPr="00F8414E">
        <w:rPr>
          <w:rFonts w:ascii="Times New Roman" w:hAnsi="Times New Roman" w:cs="Times New Roman"/>
          <w:bCs/>
          <w:sz w:val="24"/>
          <w:szCs w:val="24"/>
          <w:lang w:val="bg-BG"/>
        </w:rPr>
        <w:t xml:space="preserve">Новите изисквания, въведени от Директива (ЕС) 2024/3019, не са отразени в настоящата версия на ПОС 2021-2027. За да стане това, </w:t>
      </w:r>
      <w:r w:rsidR="00C575B5" w:rsidRPr="00F8414E">
        <w:rPr>
          <w:rFonts w:ascii="Times New Roman" w:hAnsi="Times New Roman" w:cs="Times New Roman"/>
          <w:bCs/>
          <w:sz w:val="24"/>
          <w:szCs w:val="24"/>
          <w:lang w:val="bg-BG"/>
        </w:rPr>
        <w:t xml:space="preserve">допълнителните </w:t>
      </w:r>
      <w:r w:rsidRPr="00F8414E">
        <w:rPr>
          <w:rFonts w:ascii="Times New Roman" w:hAnsi="Times New Roman" w:cs="Times New Roman"/>
          <w:bCs/>
          <w:sz w:val="24"/>
          <w:szCs w:val="24"/>
          <w:lang w:val="bg-BG"/>
        </w:rPr>
        <w:t xml:space="preserve">изисквания </w:t>
      </w:r>
      <w:r w:rsidR="00C575B5" w:rsidRPr="00F8414E">
        <w:rPr>
          <w:rFonts w:ascii="Times New Roman" w:hAnsi="Times New Roman" w:cs="Times New Roman"/>
          <w:bCs/>
          <w:sz w:val="24"/>
          <w:szCs w:val="24"/>
          <w:lang w:val="bg-BG"/>
        </w:rPr>
        <w:t xml:space="preserve">като напр. </w:t>
      </w:r>
      <w:r w:rsidRPr="00F8414E">
        <w:rPr>
          <w:rFonts w:ascii="Times New Roman" w:hAnsi="Times New Roman" w:cs="Times New Roman"/>
          <w:bCs/>
          <w:sz w:val="24"/>
          <w:szCs w:val="24"/>
          <w:lang w:val="bg-BG"/>
        </w:rPr>
        <w:t xml:space="preserve">за енергийна ефективност/ВЕИ </w:t>
      </w:r>
      <w:r w:rsidR="00C575B5" w:rsidRPr="00F8414E">
        <w:rPr>
          <w:rFonts w:ascii="Times New Roman" w:hAnsi="Times New Roman" w:cs="Times New Roman"/>
          <w:bCs/>
          <w:sz w:val="24"/>
          <w:szCs w:val="24"/>
          <w:lang w:val="bg-BG"/>
        </w:rPr>
        <w:t xml:space="preserve">могат </w:t>
      </w:r>
      <w:r w:rsidRPr="00F8414E">
        <w:rPr>
          <w:rFonts w:ascii="Times New Roman" w:hAnsi="Times New Roman" w:cs="Times New Roman"/>
          <w:bCs/>
          <w:sz w:val="24"/>
          <w:szCs w:val="24"/>
          <w:lang w:val="bg-BG"/>
        </w:rPr>
        <w:t xml:space="preserve">да се включат като приоритетни по новите процедури по П1 „Води“. Новите инвестиционни нужди, за които </w:t>
      </w:r>
      <w:r w:rsidR="00C575B5" w:rsidRPr="00F8414E">
        <w:rPr>
          <w:rFonts w:ascii="Times New Roman" w:hAnsi="Times New Roman" w:cs="Times New Roman"/>
          <w:bCs/>
          <w:sz w:val="24"/>
          <w:szCs w:val="24"/>
          <w:lang w:val="bg-BG"/>
        </w:rPr>
        <w:t xml:space="preserve">може </w:t>
      </w:r>
      <w:r w:rsidRPr="00F8414E">
        <w:rPr>
          <w:rFonts w:ascii="Times New Roman" w:hAnsi="Times New Roman" w:cs="Times New Roman"/>
          <w:bCs/>
          <w:sz w:val="24"/>
          <w:szCs w:val="24"/>
          <w:lang w:val="bg-BG"/>
        </w:rPr>
        <w:t xml:space="preserve">да бъде предвидено финансиране, трябва да </w:t>
      </w:r>
      <w:r w:rsidR="00C575B5" w:rsidRPr="00F8414E">
        <w:rPr>
          <w:rFonts w:ascii="Times New Roman" w:hAnsi="Times New Roman" w:cs="Times New Roman"/>
          <w:bCs/>
          <w:sz w:val="24"/>
          <w:szCs w:val="24"/>
          <w:lang w:val="bg-BG"/>
        </w:rPr>
        <w:t xml:space="preserve">бъде намерен начин да бъдат отразени от компетентното ведомство за ВиК отрасъла </w:t>
      </w:r>
      <w:r w:rsidRPr="00F8414E">
        <w:rPr>
          <w:rFonts w:ascii="Times New Roman" w:hAnsi="Times New Roman" w:cs="Times New Roman"/>
          <w:bCs/>
          <w:sz w:val="24"/>
          <w:szCs w:val="24"/>
          <w:lang w:val="bg-BG"/>
        </w:rPr>
        <w:t>в Националния инвестиционен план за водоснабдяване и канализация (НИП за ВиК) и в Регионалните прединвестиционни проучвания (РПИП). Не на последно място, прилагането на тези изисквания би оказало влияние и върху проектиране на нови/реконструкция на съществуващи пречиствателни станции за отпадни води (ПСОВ)</w:t>
      </w:r>
      <w:r w:rsidR="00C575B5" w:rsidRPr="00F8414E">
        <w:rPr>
          <w:rFonts w:ascii="Times New Roman" w:hAnsi="Times New Roman" w:cs="Times New Roman"/>
          <w:bCs/>
          <w:sz w:val="24"/>
          <w:szCs w:val="24"/>
          <w:lang w:val="bg-BG"/>
        </w:rPr>
        <w:t xml:space="preserve"> за в бъдеще</w:t>
      </w:r>
      <w:r w:rsidRPr="00F8414E">
        <w:rPr>
          <w:rFonts w:ascii="Times New Roman" w:hAnsi="Times New Roman" w:cs="Times New Roman"/>
          <w:bCs/>
          <w:sz w:val="24"/>
          <w:szCs w:val="24"/>
          <w:lang w:val="bg-BG"/>
        </w:rPr>
        <w:t>. Ако изискванията на Директивата не са подходящо и навременно отразени, възниква риск от възбуждане на наказателна процедура, налагане на финансови корекции при нарушения на принципа „</w:t>
      </w:r>
      <w:r w:rsidR="00911572" w:rsidRPr="00F8414E">
        <w:rPr>
          <w:rFonts w:ascii="Times New Roman" w:hAnsi="Times New Roman" w:cs="Times New Roman"/>
          <w:bCs/>
          <w:sz w:val="24"/>
          <w:szCs w:val="24"/>
          <w:lang w:val="bg-BG"/>
        </w:rPr>
        <w:t>ненанасяне на значителни вреди</w:t>
      </w:r>
      <w:r w:rsidRPr="00F8414E">
        <w:rPr>
          <w:rFonts w:ascii="Times New Roman" w:hAnsi="Times New Roman" w:cs="Times New Roman"/>
          <w:bCs/>
          <w:sz w:val="24"/>
          <w:szCs w:val="24"/>
          <w:lang w:val="bg-BG"/>
        </w:rPr>
        <w:t xml:space="preserve">“ (DNSH) и необходимост от преустройство на вече изградени станции. </w:t>
      </w:r>
    </w:p>
    <w:p w14:paraId="1B648FB6" w14:textId="77777777" w:rsidR="00C416F5" w:rsidRPr="00F8414E" w:rsidRDefault="00C416F5" w:rsidP="00C416F5">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Директива (ЕС) 2024/3019 въвежда и задължения по отношение на микрозамърсителите, някои от които са опасни за общественото здраве и околната среда дори в малки концентрации. Някои микрозамърсители се отстраняват при първичното, вторичното и третичното пречистване, но Директивата изисква и въвеждане на четвъртично пречистване, за да се гарантира, че от градските отпадъчни води се отстранява широка гама от оставащите микрозамърсители. Първоначално, четвъртичното пречистване следва да се съсредоточи върху органичните микрозамърсители, които представляват значителна част от замърсяването и за чието отстраняване вече има проектирани технологии. То се въвежда за всички пречиствателни станции за градски отпадъчни води с поне 150 000 екв.ж., като държавите членки трябва да гарантират извършване на необходимите инвестиции, така че съоръженията, при които рисковете за човешкото здраве и околната среда са най-големи, да бъдат оборудвани без забавяне. Изискването за четвъртично пречистване се въвежда постепенно до 2045 г., като се определят междинни цели (20% към края на 2033 г. за </w:t>
      </w:r>
      <w:r w:rsidRPr="00F8414E">
        <w:rPr>
          <w:rFonts w:ascii="Times New Roman" w:hAnsi="Times New Roman" w:cs="Times New Roman"/>
          <w:sz w:val="24"/>
          <w:szCs w:val="24"/>
          <w:lang w:val="bg-BG"/>
        </w:rPr>
        <w:lastRenderedPageBreak/>
        <w:t xml:space="preserve">заустванията от пречиствателните станции за градски отпадъчни води, които пречистват градски отпадъчни води с товар от поне 150 000 екв. ж.). В съответствие с принципа „замърсителя плаща“, производителите, които пускат на пазара определени продукти, трябва да поемат поне 80% от  инвестициите и оперативните разходи за четвъртично пречистване на градските отпадъчни води с цел отстраняване на микрозамърсителите, произтичащи от продуктите, които пускат на пазара, и техните остатъци. Понастоящем остатъците от фармацевтични и козметични продукти представляват основните източници на микрозамърсители в градските отпадъчни води, за които се изисква четвъртично пречистване. Директивата освен това въвежда и нови изисквания за мониторинг на водите и взимане на проби, които обхващат проследяване на наличието на АМР в градските отпадъчни води, както и на вируси и патогени като SARS-CoV-2 и неговите варианти, полиовирус, грипен вирус, нововъзникващи патогени и всякакви други параметри, свързани с общественото здраве, които могат да се считат от значение. </w:t>
      </w:r>
    </w:p>
    <w:p w14:paraId="7BEA016B" w14:textId="43F151D1" w:rsidR="00C416F5" w:rsidRPr="00F8414E" w:rsidRDefault="00C416F5" w:rsidP="00C416F5">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България следва да бъдат разработени административни механизми за прилагане на тези изисквания на Директивата. В момента в България липсва технологична готовност за третиране на микрозамърсители. Приоритет 1 „Води“ </w:t>
      </w:r>
      <w:r w:rsidR="00C575B5" w:rsidRPr="00F8414E">
        <w:rPr>
          <w:rFonts w:ascii="Times New Roman" w:hAnsi="Times New Roman" w:cs="Times New Roman"/>
          <w:sz w:val="24"/>
          <w:szCs w:val="24"/>
          <w:lang w:val="bg-BG"/>
        </w:rPr>
        <w:t>или нов П</w:t>
      </w:r>
      <w:r w:rsidR="009611AD" w:rsidRPr="00F8414E">
        <w:rPr>
          <w:rFonts w:ascii="Times New Roman" w:hAnsi="Times New Roman" w:cs="Times New Roman"/>
          <w:sz w:val="24"/>
          <w:szCs w:val="24"/>
          <w:lang w:val="bg-BG"/>
        </w:rPr>
        <w:t>риоритет</w:t>
      </w:r>
      <w:r w:rsidR="00C575B5" w:rsidRPr="00F8414E">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на ПОС може да финансира пилотни проекти за четвъртично пречистване, както и проучвания, необходими за разработването на административни механизми за прилагане на Директивата.</w:t>
      </w:r>
    </w:p>
    <w:p w14:paraId="5B4570F0" w14:textId="77777777" w:rsidR="00C416F5" w:rsidRPr="00F8414E" w:rsidRDefault="00C416F5" w:rsidP="00D435EA">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През юли 2024 г. се приема </w:t>
      </w:r>
      <w:r w:rsidRPr="00F8414E">
        <w:rPr>
          <w:rFonts w:ascii="Times New Roman" w:hAnsi="Times New Roman" w:cs="Times New Roman"/>
          <w:b/>
          <w:bCs/>
          <w:sz w:val="24"/>
          <w:szCs w:val="24"/>
          <w:lang w:val="bg-BG"/>
        </w:rPr>
        <w:t>Регламент (ЕС) 2024/1991</w:t>
      </w:r>
      <w:r w:rsidRPr="00F8414E">
        <w:rPr>
          <w:rFonts w:ascii="Times New Roman" w:hAnsi="Times New Roman" w:cs="Times New Roman"/>
          <w:sz w:val="24"/>
          <w:szCs w:val="24"/>
          <w:lang w:val="bg-BG"/>
        </w:rPr>
        <w:t xml:space="preserve"> относно възстановяването на природата</w:t>
      </w:r>
      <w:r w:rsidRPr="00F8414E">
        <w:rPr>
          <w:rFonts w:ascii="Times New Roman" w:hAnsi="Times New Roman" w:cs="Times New Roman"/>
          <w:i/>
          <w:sz w:val="24"/>
          <w:szCs w:val="24"/>
          <w:vertAlign w:val="superscript"/>
          <w:lang w:val="bg-BG"/>
        </w:rPr>
        <w:footnoteReference w:id="15"/>
      </w:r>
      <w:r w:rsidRPr="00F8414E">
        <w:rPr>
          <w:rFonts w:ascii="Times New Roman" w:hAnsi="Times New Roman" w:cs="Times New Roman"/>
          <w:sz w:val="24"/>
          <w:szCs w:val="24"/>
          <w:lang w:val="bg-BG"/>
        </w:rPr>
        <w:t xml:space="preserve"> (Регламент за възстановяване на природата) чрез който се определят правила, които допринасят за дългосрочното и устойчиво възстановяване на биологичното разнообразие и устойчивостта на екосистемите в сухоземните и морските пространства чрез възстановяване на увредените екосистеми, както и постигане на основните цели на Съюза за смекчаване на изменението на климата, адаптиране към него и неутралност по отношение на деградацията на земите. Регламентът формулира цели за водни екосистеми, вкл. възстановяване на свободно течащи реки и премахване на речни бариери (язовири, прагове) за възстановяване на речната свързаност. Регламентът поставя допълнителни изисквания за екологична оценка на въздействието върху речната свързаност, както и мерки за защита на речни екосистеми и предвиждане на възстановителни мерки при изграждане на нова инфраструктура. </w:t>
      </w:r>
    </w:p>
    <w:p w14:paraId="120A85D3" w14:textId="77777777" w:rsidR="00C416F5" w:rsidRPr="00F8414E" w:rsidRDefault="00C416F5" w:rsidP="00C416F5">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По отношение на ПОС 2021-2027, подкрепата за проекти за водовземане от реки могат да влязат в противоречие с целите за свободно течащи реки. Рисковете за П1 на ПОС, които създава са от забавяне на одобрения поради допълнителни екологични проверки, по-високи разходи за компенсаторни мерки, както и от блокиране на проекти в екологично чувствителни зони (Натура 2000). </w:t>
      </w:r>
    </w:p>
    <w:p w14:paraId="38BCB2F0" w14:textId="77777777" w:rsidR="00C416F5" w:rsidRPr="00F8414E" w:rsidRDefault="00C416F5" w:rsidP="00D435EA">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През юни 2025 г. е приета Европейската стратегия за устойчивост на водните ресурси</w:t>
      </w:r>
      <w:r w:rsidRPr="00F8414E">
        <w:rPr>
          <w:rFonts w:ascii="Times New Roman" w:hAnsi="Times New Roman" w:cs="Times New Roman"/>
          <w:i/>
          <w:sz w:val="24"/>
          <w:szCs w:val="24"/>
          <w:vertAlign w:val="superscript"/>
          <w:lang w:val="bg-BG"/>
        </w:rPr>
        <w:footnoteReference w:id="16"/>
      </w:r>
      <w:r w:rsidRPr="00F8414E">
        <w:rPr>
          <w:rFonts w:ascii="Times New Roman" w:hAnsi="Times New Roman" w:cs="Times New Roman"/>
          <w:sz w:val="24"/>
          <w:szCs w:val="24"/>
          <w:lang w:val="bg-BG"/>
        </w:rPr>
        <w:t>. Нейните основни цели са възстановяване и опазване на водния цикъл като основа за устойчиво водоснабдяване, изграждане съвместно с гражданите и икономическите субекти на интелигентна по отношение на водните ресурси икономика по начин, който подкрепя конкурентоспособността на ЕС, привлекателен е за инвеститорите и подпомага един процъфтяващ воден сектор на ЕС, и осигуряване на чиста вода и добри санитарно-хигиенни условия на достъпни цени за всички по всяко време и овластяване на гражданите за устойчивост на водните ресурси. Чрез Стратегията се засилва спазването на водните директиви на ЕС. Тя поставя и ключови междинни цели за периода 2027-2033 г., сред които са:</w:t>
      </w:r>
    </w:p>
    <w:p w14:paraId="3A297F5F"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Държавите членки, чиито нива на течове във водоснабдителната мрежа надвишават общоевропейския праг, който ще бъде определен до 2028 г., ще представят план за действие с мерки за намаляване на течовете в техните водоснабдителни мрежи до 2030 г. (Директива за питейната вода);</w:t>
      </w:r>
    </w:p>
    <w:p w14:paraId="650845B6"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До 2030 г. Комисията и държавите членки ще насърчават повторното използване на пречистените градски отпадъчни води за всички подходящи цели извън селското стопанство и ще оценят осъществимостта и целесъобразността на определянето на цел на ЕС за повторното използване на водата във всички икономически сектори (Регламент за повторното използване на водата).</w:t>
      </w:r>
    </w:p>
    <w:p w14:paraId="09674E08"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До 2033 г. всички градове в ЕС с население над 100 000 жители ще изготвят интегрирани планове за управление на градските отпадъчни води, като ще дадат приоритет на природосъобразните решения и зелените/сините инфраструктури (Директива за пречистване на градските отпадъчни води).</w:t>
      </w:r>
    </w:p>
    <w:p w14:paraId="5B29467F" w14:textId="77777777" w:rsidR="00C416F5" w:rsidRPr="00F8414E" w:rsidRDefault="00C416F5" w:rsidP="00C416F5">
      <w:pPr>
        <w:pStyle w:val="EcorysBody"/>
        <w:numPr>
          <w:ilvl w:val="1"/>
          <w:numId w:val="8"/>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До 2029 г. държавите членки ще информират Комисията за мерките, предприети за подобряване на достъпа до питейна вода и канализация за всички, включително за уязвимите и маргинализираните групи, и ще започнат да информират Комисията на всеки шест години по този въпрос (Директива за питейната вода и Директива за пречистването на градските отпадъчни води).</w:t>
      </w:r>
    </w:p>
    <w:p w14:paraId="3BCAA0F0" w14:textId="78F7E97D" w:rsidR="00E51571" w:rsidRPr="00F8414E" w:rsidRDefault="00C416F5" w:rsidP="00C416F5">
      <w:pPr>
        <w:pStyle w:val="EcorysBody"/>
        <w:jc w:val="both"/>
        <w:rPr>
          <w:rFonts w:ascii="Times New Roman" w:hAnsi="Times New Roman" w:cs="Times New Roman"/>
          <w:sz w:val="24"/>
          <w:szCs w:val="24"/>
          <w:lang w:val="bg-BG"/>
        </w:rPr>
      </w:pPr>
      <w:bookmarkStart w:id="19" w:name="_Hlk221541803"/>
      <w:r w:rsidRPr="00F8414E">
        <w:rPr>
          <w:rFonts w:ascii="Times New Roman" w:hAnsi="Times New Roman" w:cs="Times New Roman"/>
          <w:sz w:val="24"/>
          <w:szCs w:val="24"/>
          <w:lang w:val="bg-BG"/>
        </w:rPr>
        <w:t>Съобразяването на интервенциите в сектор „Води“ на ПОС 2021-2027 би довело до разширяване на изисквания към</w:t>
      </w:r>
      <w:r w:rsidR="00C575B5" w:rsidRPr="00F8414E">
        <w:rPr>
          <w:rFonts w:ascii="Times New Roman" w:hAnsi="Times New Roman" w:cs="Times New Roman"/>
          <w:sz w:val="24"/>
          <w:szCs w:val="24"/>
          <w:lang w:val="bg-BG"/>
        </w:rPr>
        <w:t xml:space="preserve"> проектите по бъдещи процедури </w:t>
      </w:r>
      <w:r w:rsidRPr="00F8414E">
        <w:rPr>
          <w:rFonts w:ascii="Times New Roman" w:hAnsi="Times New Roman" w:cs="Times New Roman"/>
          <w:sz w:val="24"/>
          <w:szCs w:val="24"/>
          <w:lang w:val="bg-BG"/>
        </w:rPr>
        <w:t xml:space="preserve">и включване на компоненти за климатична адаптация (засушаване и наводнения), добавянето на допустими дейности и разходи за зелена/синя инфраструктура, мерки за намаляване на загубите във водоснабдителните системи (над сегашните планове). В Приоритет </w:t>
      </w:r>
      <w:r w:rsidR="00C575B5" w:rsidRPr="00F8414E">
        <w:rPr>
          <w:rFonts w:ascii="Times New Roman" w:hAnsi="Times New Roman" w:cs="Times New Roman"/>
          <w:sz w:val="24"/>
          <w:szCs w:val="24"/>
          <w:lang w:val="bg-BG"/>
        </w:rPr>
        <w:t>1</w:t>
      </w:r>
      <w:r w:rsidR="009611AD" w:rsidRPr="00F8414E">
        <w:rPr>
          <w:rFonts w:ascii="Times New Roman" w:hAnsi="Times New Roman" w:cs="Times New Roman"/>
          <w:sz w:val="24"/>
          <w:szCs w:val="24"/>
          <w:lang w:val="bg-BG"/>
        </w:rPr>
        <w:t xml:space="preserve"> на ПОС</w:t>
      </w:r>
      <w:r w:rsidR="00C575B5" w:rsidRPr="00F8414E">
        <w:rPr>
          <w:rFonts w:ascii="Times New Roman" w:hAnsi="Times New Roman" w:cs="Times New Roman"/>
          <w:sz w:val="24"/>
          <w:szCs w:val="24"/>
          <w:lang w:val="bg-BG"/>
        </w:rPr>
        <w:t xml:space="preserve"> или в бъдеща програма, е възможно да се формулират и нови приоритети, при покрити нужди по директиви</w:t>
      </w:r>
      <w:r w:rsidR="00B560DF" w:rsidRPr="00F8414E">
        <w:rPr>
          <w:rFonts w:ascii="Times New Roman" w:hAnsi="Times New Roman" w:cs="Times New Roman"/>
          <w:sz w:val="24"/>
          <w:szCs w:val="24"/>
          <w:lang w:val="bg-BG"/>
        </w:rPr>
        <w:t xml:space="preserve">те за строителство във ВиК сектора (Директива 91/271/ЕИО и </w:t>
      </w:r>
      <w:r w:rsidR="00B560DF" w:rsidRPr="00F8414E">
        <w:rPr>
          <w:rFonts w:ascii="Times New Roman" w:hAnsi="Times New Roman"/>
          <w:sz w:val="24"/>
          <w:lang w:val="bg-BG"/>
        </w:rPr>
        <w:t xml:space="preserve">Директива </w:t>
      </w:r>
      <w:r w:rsidR="00B560DF" w:rsidRPr="00F8414E">
        <w:rPr>
          <w:rFonts w:ascii="Times New Roman" w:hAnsi="Times New Roman"/>
          <w:sz w:val="24"/>
          <w:lang w:val="bg-BG"/>
        </w:rPr>
        <w:lastRenderedPageBreak/>
        <w:t>2000/60/EО</w:t>
      </w:r>
      <w:r w:rsidR="00B560DF" w:rsidRPr="00F8414E">
        <w:rPr>
          <w:rFonts w:ascii="Times New Roman" w:hAnsi="Times New Roman" w:cs="Times New Roman"/>
          <w:sz w:val="24"/>
          <w:szCs w:val="24"/>
          <w:lang w:val="bg-BG"/>
        </w:rPr>
        <w:t>)</w:t>
      </w:r>
      <w:r w:rsidRPr="00F8414E">
        <w:rPr>
          <w:rFonts w:ascii="Times New Roman" w:hAnsi="Times New Roman" w:cs="Times New Roman"/>
          <w:sz w:val="24"/>
          <w:szCs w:val="24"/>
          <w:lang w:val="bg-BG"/>
        </w:rPr>
        <w:t>, напр. водна ефективност (индикатори за потребление на глава от населението) или да се финансират пилотни проекти за иновативни решения (дигитализация, интелигентни водомери, AI управление) и природо-базирани решения. Националните планове за устойчивост на водите тепърва следва да бъдат разработени, като методиките и проучванията, необходими за тях също могат да бъдат финансирани по П1 на ПОС 2021-2027.</w:t>
      </w:r>
    </w:p>
    <w:bookmarkEnd w:id="19"/>
    <w:p w14:paraId="7909270E" w14:textId="77777777" w:rsidR="00C416F5" w:rsidRPr="00F8414E" w:rsidRDefault="00C416F5" w:rsidP="00C416F5">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 национално ниво настъпилите промени в стратегическата и нормативна рамка, които са относими към изпълнението на Приоритет 1 „Води“ са:</w:t>
      </w:r>
    </w:p>
    <w:p w14:paraId="6F2C44E3" w14:textId="77777777" w:rsidR="00C416F5" w:rsidRPr="00F8414E" w:rsidRDefault="00C416F5" w:rsidP="00D435EA">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През октомври 2023 г. влизат в сила промени</w:t>
      </w:r>
      <w:r w:rsidRPr="00F8414E">
        <w:rPr>
          <w:rFonts w:ascii="Times New Roman" w:hAnsi="Times New Roman" w:cs="Times New Roman"/>
          <w:i/>
          <w:sz w:val="24"/>
          <w:szCs w:val="24"/>
          <w:vertAlign w:val="superscript"/>
          <w:lang w:val="bg-BG"/>
        </w:rPr>
        <w:footnoteReference w:id="17"/>
      </w:r>
      <w:r w:rsidRPr="00F8414E">
        <w:rPr>
          <w:rFonts w:ascii="Times New Roman" w:hAnsi="Times New Roman" w:cs="Times New Roman"/>
          <w:sz w:val="24"/>
          <w:szCs w:val="24"/>
          <w:lang w:val="bg-BG"/>
        </w:rPr>
        <w:t xml:space="preserve"> в </w:t>
      </w:r>
      <w:r w:rsidRPr="00F8414E">
        <w:rPr>
          <w:rFonts w:ascii="Times New Roman" w:hAnsi="Times New Roman" w:cs="Times New Roman"/>
          <w:b/>
          <w:bCs/>
          <w:sz w:val="24"/>
          <w:szCs w:val="24"/>
          <w:lang w:val="bg-BG"/>
        </w:rPr>
        <w:t>Наредбата за регулиране на цените на водоснабдителните и канализационните услуги</w:t>
      </w:r>
      <w:r w:rsidRPr="00F8414E">
        <w:rPr>
          <w:rFonts w:ascii="Times New Roman" w:hAnsi="Times New Roman" w:cs="Times New Roman"/>
          <w:sz w:val="24"/>
          <w:szCs w:val="24"/>
          <w:lang w:val="bg-BG"/>
        </w:rPr>
        <w:t xml:space="preserve"> (НРЦВКУ). Сред мотивите за промяна на Наредбата са създаване на правен механизъм за отразяване на действително отчетените разходи на ВиК операторите за закупена електроенергия от свободния пазар, допълване на основанията за изменение на одобрените бизнес планове през регулаторния период без обвързване с изискване за изменение на приходите или икономически обоснованите разходи с повече от 10%, както и създаване на възможност КЕВР да измени цените в рамките на текущата година с цел своевременно отразяване на настъпили непредвидени събития. Като цяло промените залагат на по-дългосрочно регулиране и по-ясни правила за КЕВР. Тези регулаторни промени оказват влияние върху финансовото планиране и устойчивост на ВиК операторите (допустими бенефициенти по приоритета) и върху тяхната способност да осигурят необходимото съфинансиране за проекти по ПОС 2021-2027.</w:t>
      </w:r>
    </w:p>
    <w:p w14:paraId="256CFC0C" w14:textId="77777777" w:rsidR="00C416F5" w:rsidRPr="00F8414E" w:rsidRDefault="00C416F5" w:rsidP="00D435EA">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През май 2023 г. се приемат изменения в </w:t>
      </w:r>
      <w:r w:rsidRPr="00F8414E">
        <w:rPr>
          <w:rFonts w:ascii="Times New Roman" w:hAnsi="Times New Roman" w:cs="Times New Roman"/>
          <w:b/>
          <w:bCs/>
          <w:sz w:val="24"/>
          <w:szCs w:val="24"/>
          <w:lang w:val="bg-BG"/>
        </w:rPr>
        <w:t>Наредба № 9 от 16 март 2001 г. за качеството на водата, предназначена за питейно-битови цели</w:t>
      </w:r>
      <w:r w:rsidRPr="00F8414E">
        <w:rPr>
          <w:rFonts w:ascii="Times New Roman" w:hAnsi="Times New Roman" w:cs="Times New Roman"/>
          <w:i/>
          <w:sz w:val="24"/>
          <w:szCs w:val="24"/>
          <w:vertAlign w:val="superscript"/>
          <w:lang w:val="bg-BG"/>
        </w:rPr>
        <w:footnoteReference w:id="18"/>
      </w:r>
      <w:r w:rsidRPr="00F8414E">
        <w:rPr>
          <w:rFonts w:ascii="Times New Roman" w:hAnsi="Times New Roman" w:cs="Times New Roman"/>
          <w:sz w:val="24"/>
          <w:szCs w:val="24"/>
          <w:lang w:val="bg-BG"/>
        </w:rPr>
        <w:t>. Измененията са продиктувани от изискванията на чл. 4, т. 3 на Директива 2020/2184</w:t>
      </w:r>
      <w:r w:rsidRPr="00F8414E">
        <w:rPr>
          <w:rFonts w:ascii="Times New Roman" w:hAnsi="Times New Roman" w:cs="Times New Roman"/>
          <w:i/>
          <w:sz w:val="24"/>
          <w:szCs w:val="24"/>
          <w:vertAlign w:val="superscript"/>
          <w:lang w:val="bg-BG"/>
        </w:rPr>
        <w:footnoteReference w:id="19"/>
      </w:r>
      <w:r w:rsidRPr="00F8414E">
        <w:rPr>
          <w:rFonts w:ascii="Times New Roman" w:hAnsi="Times New Roman" w:cs="Times New Roman"/>
          <w:sz w:val="24"/>
          <w:szCs w:val="24"/>
          <w:lang w:val="bg-BG"/>
        </w:rPr>
        <w:t>, според които държавите членки трябва да извършат оценка на мащаба на течовете на тяхна територия и на потенциала за подобрения на намаляването на течовете чрез  използване на рейтинговия метод на индекса за течове в инфраструктурата (ИТИ) или друг подходящ метод. Оценката трябва да отчете съответните здравни, екологични, технически и икономически аспекти и като минимум да обхване водоснабдителните дружества, доставящи най-малко 10 000 m</w:t>
      </w:r>
      <w:r w:rsidRPr="00F8414E">
        <w:rPr>
          <w:rFonts w:ascii="Times New Roman" w:hAnsi="Times New Roman" w:cs="Times New Roman"/>
          <w:sz w:val="24"/>
          <w:szCs w:val="24"/>
          <w:vertAlign w:val="superscript"/>
          <w:lang w:val="bg-BG"/>
        </w:rPr>
        <w:t>3</w:t>
      </w:r>
      <w:r w:rsidRPr="00F8414E">
        <w:rPr>
          <w:rFonts w:ascii="Times New Roman" w:hAnsi="Times New Roman" w:cs="Times New Roman"/>
          <w:sz w:val="24"/>
          <w:szCs w:val="24"/>
          <w:lang w:val="bg-BG"/>
        </w:rPr>
        <w:t xml:space="preserve"> на ден или обслужващи най-малко 50 000 души. Резултатите от оценката трябва да се съобщят до януари 2026. Това изискване е въведено в Наредбата чрез чл. 4б, но Наредбата не дава указания за прилагана не рейтинговия метод на ИТИ или друг </w:t>
      </w:r>
      <w:r w:rsidRPr="00F8414E">
        <w:rPr>
          <w:rFonts w:ascii="Times New Roman" w:hAnsi="Times New Roman" w:cs="Times New Roman"/>
          <w:sz w:val="24"/>
          <w:szCs w:val="24"/>
          <w:lang w:val="bg-BG"/>
        </w:rPr>
        <w:lastRenderedPageBreak/>
        <w:t>подходящ метод. Такива насоки не са публикувани и в други нормативни актове – относимият нормативен акт, Наредба №1 от 05.05.2006 г., издадена от министъра на регионалното развитие и благоустройството, с която е утвърдена Методика за определяне на допустимите загуби на вода във водоснабдителните системи, не е изменена от нейното приемане през 2006 г.  Въпреки това, Наредба №9 задължава водоснабдителните организации да предоставят данни на МРРБ в срок до края на юли 2025 г.</w:t>
      </w:r>
    </w:p>
    <w:p w14:paraId="610E2C6D" w14:textId="3C29E8F4" w:rsidR="00C416F5" w:rsidRPr="00F8414E" w:rsidRDefault="00C416F5" w:rsidP="00D435EA">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Продължителната висока температура през лятото, ниските нива на водните басейни, засушаването и по-малкото валежи водят до сериозни проблеми с водоснабдяването в някои райони на страната през летните месеци на 2024 г. и 2025 г. През 2024 г. ограничения във водоснабдяването са въведени в около 300 населени места, а през 2025 г. ситуацията продължи и дори се задълбочи в някои райони (Плевен, Ловеч, Тетевен и Троян). В отговор на кризата през септември 2025 г. се създава </w:t>
      </w:r>
      <w:r w:rsidRPr="00F8414E">
        <w:rPr>
          <w:rFonts w:ascii="Times New Roman" w:hAnsi="Times New Roman" w:cs="Times New Roman"/>
          <w:b/>
          <w:bCs/>
          <w:sz w:val="24"/>
          <w:szCs w:val="24"/>
          <w:lang w:val="bg-BG"/>
        </w:rPr>
        <w:t>Национален борд по водите</w:t>
      </w:r>
      <w:r w:rsidRPr="00F8414E">
        <w:rPr>
          <w:rFonts w:ascii="Times New Roman" w:hAnsi="Times New Roman" w:cs="Times New Roman"/>
          <w:i/>
          <w:sz w:val="24"/>
          <w:szCs w:val="24"/>
          <w:vertAlign w:val="superscript"/>
          <w:lang w:val="bg-BG"/>
        </w:rPr>
        <w:footnoteReference w:id="20"/>
      </w:r>
      <w:r w:rsidRPr="00F8414E">
        <w:rPr>
          <w:rFonts w:ascii="Times New Roman" w:hAnsi="Times New Roman" w:cs="Times New Roman"/>
          <w:sz w:val="24"/>
          <w:szCs w:val="24"/>
          <w:lang w:val="bg-BG"/>
        </w:rPr>
        <w:t xml:space="preserve">. Националният борд по водите е постоянно действащ орган за координация с двойна мисия: преодоляване на водната криза през 2025 г. (краткосрочна) и превенция на бъдещи кризи (дългосрочна). В него участват представители на МОСВ, МРРБ, МФ, МЕ, МЗХ, МЗ, МИИ, НСОРБ, ББР и Български ВиК Холдинг. </w:t>
      </w:r>
    </w:p>
    <w:p w14:paraId="51564AA9" w14:textId="231B2887" w:rsidR="002002C0" w:rsidRPr="00F8414E" w:rsidRDefault="00C416F5" w:rsidP="00C575B5">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Функционирането на Националния борд по водите</w:t>
      </w:r>
      <w:r w:rsidR="002002C0" w:rsidRPr="00F8414E">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въвежда още едно ниво на междуинституционално координиране на политиките и дейностите в сектор „Води“</w:t>
      </w:r>
      <w:r w:rsidR="00C575B5" w:rsidRPr="00F8414E">
        <w:rPr>
          <w:rFonts w:ascii="Times New Roman" w:hAnsi="Times New Roman" w:cs="Times New Roman"/>
          <w:sz w:val="24"/>
          <w:szCs w:val="24"/>
          <w:lang w:val="bg-BG"/>
        </w:rPr>
        <w:t xml:space="preserve"> за спешни нужди</w:t>
      </w:r>
      <w:r w:rsidRPr="00F8414E">
        <w:rPr>
          <w:rFonts w:ascii="Times New Roman" w:hAnsi="Times New Roman" w:cs="Times New Roman"/>
          <w:sz w:val="24"/>
          <w:szCs w:val="24"/>
          <w:lang w:val="bg-BG"/>
        </w:rPr>
        <w:t xml:space="preserve">. </w:t>
      </w:r>
      <w:r w:rsidR="009611AD" w:rsidRPr="00F8414E">
        <w:rPr>
          <w:rFonts w:ascii="Times New Roman" w:hAnsi="Times New Roman" w:cs="Times New Roman"/>
          <w:sz w:val="24"/>
          <w:szCs w:val="24"/>
          <w:lang w:val="bg-BG"/>
        </w:rPr>
        <w:t>МОСВ</w:t>
      </w:r>
      <w:r w:rsidRPr="00F8414E">
        <w:rPr>
          <w:rFonts w:ascii="Times New Roman" w:hAnsi="Times New Roman" w:cs="Times New Roman"/>
          <w:sz w:val="24"/>
          <w:szCs w:val="24"/>
          <w:lang w:val="bg-BG"/>
        </w:rPr>
        <w:t xml:space="preserve"> и МРРБ, </w:t>
      </w:r>
      <w:r w:rsidR="00C575B5" w:rsidRPr="00F8414E">
        <w:rPr>
          <w:rFonts w:ascii="Times New Roman" w:hAnsi="Times New Roman" w:cs="Times New Roman"/>
          <w:sz w:val="24"/>
          <w:szCs w:val="24"/>
          <w:lang w:val="bg-BG"/>
        </w:rPr>
        <w:t>вземат предвид</w:t>
      </w:r>
      <w:r w:rsidR="00C575B5" w:rsidRPr="00F8414E" w:rsidDel="00C575B5">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изпълнението на Програмата с решенията на Борда. Ефективно се въвежда отчитане от една страна към ЕК за изпълнението на ПОС 2021-2027, и от друга към Народното събрание за предприетите мерки във връзка с водната криза</w:t>
      </w:r>
      <w:r w:rsidR="00C575B5" w:rsidRPr="00F8414E">
        <w:rPr>
          <w:rFonts w:ascii="Times New Roman" w:hAnsi="Times New Roman" w:cs="Times New Roman"/>
          <w:sz w:val="24"/>
          <w:szCs w:val="24"/>
          <w:lang w:val="bg-BG"/>
        </w:rPr>
        <w:t xml:space="preserve"> от Борда или от Комисията по безводието</w:t>
      </w:r>
      <w:r w:rsidRPr="00F8414E">
        <w:rPr>
          <w:rFonts w:ascii="Times New Roman" w:hAnsi="Times New Roman" w:cs="Times New Roman"/>
          <w:sz w:val="24"/>
          <w:szCs w:val="24"/>
          <w:lang w:val="bg-BG"/>
        </w:rPr>
        <w:t xml:space="preserve">. </w:t>
      </w:r>
    </w:p>
    <w:p w14:paraId="4CE8C456" w14:textId="63EE97DC" w:rsidR="00C416F5" w:rsidRPr="00F8414E" w:rsidRDefault="00C416F5" w:rsidP="00C575B5">
      <w:pPr>
        <w:pStyle w:val="EcorysBody"/>
        <w:numPr>
          <w:ilvl w:val="0"/>
          <w:numId w:val="54"/>
        </w:numPr>
        <w:ind w:left="360"/>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Липса на нов Закон за водоснабдяването и канализацията</w:t>
      </w:r>
      <w:r w:rsidRPr="00F8414E">
        <w:rPr>
          <w:rFonts w:ascii="Times New Roman" w:hAnsi="Times New Roman" w:cs="Times New Roman"/>
          <w:sz w:val="24"/>
          <w:szCs w:val="24"/>
          <w:lang w:val="bg-BG"/>
        </w:rPr>
        <w:t>. След 2021 г. са направени няколко опита за приемане на нов Закон за водоснабдяването и канализацията (ЗВиК), който да замени действащия Закон за водите (ЗВ) и Закона за регулиране на водоснабдителните и канализационни услуги (ЗРВКУ). Проекти на ЗВиК са публикувани и обсъждани през 2022, 2023, 2024 и 2025 г. Комисията за енергийно и водно регулиране (КЕВР) е приемала становища по всеки от проектите. Въпреки че законът все още не е приет</w:t>
      </w:r>
      <w:r w:rsidR="00771DF2" w:rsidRPr="00F8414E">
        <w:rPr>
          <w:rFonts w:ascii="Times New Roman" w:hAnsi="Times New Roman" w:cs="Times New Roman"/>
          <w:sz w:val="24"/>
          <w:szCs w:val="24"/>
          <w:lang w:val="bg-BG"/>
        </w:rPr>
        <w:t xml:space="preserve"> и не се очаква да бъде приет до есента на 2026 г.</w:t>
      </w:r>
      <w:r w:rsidRPr="00F8414E">
        <w:rPr>
          <w:rFonts w:ascii="Times New Roman" w:hAnsi="Times New Roman" w:cs="Times New Roman"/>
          <w:sz w:val="24"/>
          <w:szCs w:val="24"/>
          <w:lang w:val="bg-BG"/>
        </w:rPr>
        <w:t>, самият процес на законодателна несигурност създава предизвикателства за дългосрочното планиране и инвестиции във ВиК сектора.</w:t>
      </w:r>
    </w:p>
    <w:p w14:paraId="37081D2B" w14:textId="1030DDA6" w:rsidR="001B61B4" w:rsidRPr="00F8414E" w:rsidRDefault="00C416F5" w:rsidP="00C575B5">
      <w:pPr>
        <w:pStyle w:val="EcorysBody"/>
        <w:keepNext/>
        <w:numPr>
          <w:ilvl w:val="0"/>
          <w:numId w:val="54"/>
        </w:numPr>
        <w:spacing w:before="240" w:after="200" w:line="240" w:lineRule="auto"/>
        <w:ind w:left="360"/>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lastRenderedPageBreak/>
        <w:t>Липса на актуализирана секторна стратегия</w:t>
      </w:r>
      <w:r w:rsidRPr="00F8414E">
        <w:rPr>
          <w:rFonts w:ascii="Times New Roman" w:hAnsi="Times New Roman" w:cs="Times New Roman"/>
          <w:sz w:val="24"/>
          <w:szCs w:val="24"/>
          <w:lang w:val="bg-BG"/>
        </w:rPr>
        <w:t>. Стратегията за развитие и управление на ВиК на Република България за периода 2014-2023 изтече в края на 2023 г</w:t>
      </w:r>
      <w:r w:rsidR="001B61B4" w:rsidRPr="00F8414E">
        <w:rPr>
          <w:rFonts w:ascii="Times New Roman" w:hAnsi="Times New Roman" w:cs="Times New Roman"/>
          <w:sz w:val="24"/>
          <w:szCs w:val="24"/>
          <w:lang w:val="bg-BG"/>
        </w:rPr>
        <w:t>.</w:t>
      </w:r>
    </w:p>
    <w:p w14:paraId="127BE8A8" w14:textId="1B326FC0" w:rsidR="00CD7F4B" w:rsidRPr="00F8414E" w:rsidRDefault="00CD7F4B" w:rsidP="008D3EEE">
      <w:pPr>
        <w:pStyle w:val="EcorysBody"/>
        <w:keepNext/>
        <w:spacing w:before="240" w:after="200" w:line="240" w:lineRule="auto"/>
        <w:jc w:val="both"/>
        <w:rPr>
          <w:rFonts w:ascii="Times New Roman" w:hAnsi="Times New Roman"/>
          <w:iCs/>
          <w:color w:val="595959" w:themeColor="text1" w:themeTint="A6"/>
          <w:sz w:val="24"/>
          <w:szCs w:val="18"/>
          <w:lang w:val="bg-BG"/>
        </w:rPr>
      </w:pPr>
      <w:r w:rsidRPr="00F8414E">
        <w:rPr>
          <w:rFonts w:ascii="Times New Roman" w:hAnsi="Times New Roman"/>
          <w:iCs/>
          <w:color w:val="595959" w:themeColor="text1" w:themeTint="A6"/>
          <w:sz w:val="24"/>
          <w:szCs w:val="18"/>
          <w:lang w:val="bg-BG"/>
        </w:rPr>
        <w:t xml:space="preserve">Каре </w:t>
      </w:r>
      <w:r w:rsidRPr="00F8414E">
        <w:rPr>
          <w:rFonts w:ascii="Times New Roman" w:hAnsi="Times New Roman"/>
          <w:iCs/>
          <w:color w:val="595959" w:themeColor="text1" w:themeTint="A6"/>
          <w:sz w:val="24"/>
          <w:szCs w:val="18"/>
          <w:lang w:val="bg-BG"/>
        </w:rPr>
        <w:fldChar w:fldCharType="begin"/>
      </w:r>
      <w:r w:rsidRPr="00F8414E">
        <w:rPr>
          <w:rFonts w:ascii="Times New Roman" w:hAnsi="Times New Roman"/>
          <w:iCs/>
          <w:color w:val="595959" w:themeColor="text1" w:themeTint="A6"/>
          <w:sz w:val="24"/>
          <w:szCs w:val="18"/>
          <w:lang w:val="bg-BG"/>
        </w:rPr>
        <w:instrText xml:space="preserve"> SEQ Каре \* ARABIC </w:instrText>
      </w:r>
      <w:r w:rsidRPr="00F8414E">
        <w:rPr>
          <w:rFonts w:ascii="Times New Roman" w:hAnsi="Times New Roman"/>
          <w:iCs/>
          <w:color w:val="595959" w:themeColor="text1" w:themeTint="A6"/>
          <w:sz w:val="24"/>
          <w:szCs w:val="18"/>
          <w:lang w:val="bg-BG"/>
        </w:rPr>
        <w:fldChar w:fldCharType="separate"/>
      </w:r>
      <w:r w:rsidR="003A47B2" w:rsidRPr="00A47E16">
        <w:rPr>
          <w:rFonts w:ascii="Times New Roman" w:hAnsi="Times New Roman"/>
          <w:iCs/>
          <w:color w:val="595959" w:themeColor="text1" w:themeTint="A6"/>
          <w:sz w:val="24"/>
          <w:szCs w:val="18"/>
          <w:lang w:val="bg-BG"/>
        </w:rPr>
        <w:t>1</w:t>
      </w:r>
      <w:r w:rsidRPr="00F8414E">
        <w:rPr>
          <w:rFonts w:ascii="Times New Roman" w:hAnsi="Times New Roman"/>
          <w:iCs/>
          <w:color w:val="595959" w:themeColor="text1" w:themeTint="A6"/>
          <w:sz w:val="24"/>
          <w:szCs w:val="18"/>
          <w:lang w:val="bg-BG"/>
        </w:rPr>
        <w:fldChar w:fldCharType="end"/>
      </w:r>
      <w:r w:rsidRPr="00F8414E">
        <w:rPr>
          <w:rFonts w:ascii="Times New Roman" w:hAnsi="Times New Roman"/>
          <w:iCs/>
          <w:color w:val="595959" w:themeColor="text1" w:themeTint="A6"/>
          <w:sz w:val="24"/>
          <w:szCs w:val="18"/>
          <w:lang w:val="bg-BG"/>
        </w:rPr>
        <w:t xml:space="preserve"> Национална инвестиционна програма за общински проекти</w:t>
      </w:r>
    </w:p>
    <w:tbl>
      <w:tblPr>
        <w:tblStyle w:val="TableGrid"/>
        <w:tblW w:w="9355" w:type="dxa"/>
        <w:tblLook w:val="04A0" w:firstRow="1" w:lastRow="0" w:firstColumn="1" w:lastColumn="0" w:noHBand="0" w:noVBand="1"/>
      </w:tblPr>
      <w:tblGrid>
        <w:gridCol w:w="9355"/>
      </w:tblGrid>
      <w:tr w:rsidR="00CD7F4B" w:rsidRPr="00A47E16" w14:paraId="2D9F8A4C" w14:textId="77777777" w:rsidTr="00CD7F4B">
        <w:tc>
          <w:tcPr>
            <w:tcW w:w="9355" w:type="dxa"/>
          </w:tcPr>
          <w:p w14:paraId="36992EA7" w14:textId="3DB3DE6E" w:rsidR="00CD7F4B" w:rsidRPr="00F8414E" w:rsidRDefault="00CD7F4B" w:rsidP="008E54D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Със Закона за държавния бюджет за 2024 г. беше приета Национална инвестиционна програма за общински проекти. Първоначално програмата беше обявена с размер от 1 милиард лева, но поради липса на лимит за брой проекти на община и максимални стойности според категориите общини, крайният обем достигна значително по-висока сума. Реализацията на програмата е възложена на министъра на регионалното развитие и благоустройството. Средствата се инвестират в проектиране, строителство, основен ремонт и реконструкция на обекти – публична общинска собственост. Общините са разделени в категории с различни максимални стойности за проекти. За 2025 г. инвестиционната програма за общините е значително разширена. Общият брой на проектите нарасна от 3 066 на 3 472 проекта. Прогнозният ресурс за целия период 2025-2027 г. надхвърля 8,1 млрд. лв. Инвестиционната програма за общински проекти е най-бързият възможен източник за инвестиции във ВиК инфраструктура в страната. Тя дава възможност на местните администрации да решат голяма част от проблемите с водоснабдяването в общините, които през летните месеци се изострят заради напояване, пълнене на частни водоеми, аварии, амортизирана водопроводна мрежа, засушаване и др. За 2024 г. над половин милиард лева са </w:t>
            </w:r>
            <w:r w:rsidR="0090427C" w:rsidRPr="00F8414E">
              <w:rPr>
                <w:rFonts w:ascii="Times New Roman" w:hAnsi="Times New Roman" w:cs="Times New Roman"/>
                <w:sz w:val="24"/>
                <w:szCs w:val="24"/>
                <w:lang w:val="bg-BG"/>
              </w:rPr>
              <w:t>сключените договори за</w:t>
            </w:r>
            <w:r w:rsidRPr="00F8414E">
              <w:rPr>
                <w:rFonts w:ascii="Times New Roman" w:hAnsi="Times New Roman" w:cs="Times New Roman"/>
                <w:sz w:val="24"/>
                <w:szCs w:val="24"/>
                <w:lang w:val="bg-BG"/>
              </w:rPr>
              <w:t xml:space="preserve"> ремонт и модернизация на ВиК мрежите на общините по Инвестиционната програма.</w:t>
            </w:r>
            <w:r w:rsidR="0090427C" w:rsidRPr="00F8414E">
              <w:rPr>
                <w:rStyle w:val="FootnoteReference"/>
                <w:rFonts w:ascii="Times New Roman" w:hAnsi="Times New Roman" w:cs="Times New Roman"/>
                <w:szCs w:val="24"/>
                <w:lang w:val="bg-BG"/>
              </w:rPr>
              <w:footnoteReference w:id="21"/>
            </w:r>
            <w:r w:rsidRPr="00F8414E">
              <w:rPr>
                <w:rFonts w:ascii="Times New Roman" w:hAnsi="Times New Roman" w:cs="Times New Roman"/>
                <w:sz w:val="24"/>
                <w:szCs w:val="24"/>
                <w:lang w:val="bg-BG"/>
              </w:rPr>
              <w:t xml:space="preserve"> Средствата се отпускат след сключени споразумения с МРРБ за проектиране, строителство и ремонт по проекти, включени в приложение № 3 към чл. 107 от Закона за държавния бюджет на Република България за 2024 г.  Според официални данни, през 2024 г. 1/3 от проектите в националната инвестиционна програма са за ВиК инфраструктура. През 2025 и 2026 г. за общините с безводие се изискват приоритетно именно ВиК проекти, поради което делът на водните проекти достига до 50% от всички проекти. Обхватът на водните проекти включва реконструкция на водопроводни мрежи, изграждане на канализационна инфраструктура, рехабилитация на водопроводната мрежа, довеждащи водопроводи, ВиК системи в населени места. Националната инвестиционна програма за общински проекти е със значително по-облекчени условия от ПОС, поради което е предпочитана от общините.</w:t>
            </w:r>
          </w:p>
        </w:tc>
      </w:tr>
    </w:tbl>
    <w:p w14:paraId="6F83920B" w14:textId="77777777" w:rsidR="00CA313B" w:rsidRPr="00F8414E" w:rsidRDefault="00CA313B" w:rsidP="00F137D7">
      <w:pPr>
        <w:pStyle w:val="EcorysBody"/>
        <w:jc w:val="both"/>
        <w:rPr>
          <w:rFonts w:ascii="Times New Roman" w:hAnsi="Times New Roman" w:cs="Times New Roman"/>
          <w:sz w:val="24"/>
          <w:szCs w:val="24"/>
          <w:lang w:val="bg-BG"/>
        </w:rPr>
      </w:pPr>
    </w:p>
    <w:p w14:paraId="4EFB9996" w14:textId="3F746641" w:rsidR="00AC3954" w:rsidRPr="00F8414E" w:rsidRDefault="004F6AA7" w:rsidP="005D26C0">
      <w:pPr>
        <w:pStyle w:val="EcorysSectionLevel03"/>
        <w:numPr>
          <w:ilvl w:val="0"/>
          <w:numId w:val="0"/>
        </w:numPr>
        <w:rPr>
          <w:sz w:val="24"/>
          <w:szCs w:val="22"/>
          <w:lang w:val="bg-BG"/>
        </w:rPr>
      </w:pPr>
      <w:bookmarkStart w:id="20" w:name="_Toc222135387"/>
      <w:r w:rsidRPr="00F8414E">
        <w:rPr>
          <w:sz w:val="24"/>
          <w:szCs w:val="22"/>
          <w:lang w:val="bg-BG"/>
        </w:rPr>
        <w:t xml:space="preserve">ОВ 1.2 </w:t>
      </w:r>
      <w:r w:rsidR="00AC3954" w:rsidRPr="00F8414E">
        <w:rPr>
          <w:sz w:val="24"/>
          <w:szCs w:val="22"/>
          <w:lang w:val="bg-BG"/>
        </w:rPr>
        <w:t>Има ли промени в нуждите на бенефициентите и какви са те?</w:t>
      </w:r>
      <w:bookmarkEnd w:id="17"/>
      <w:bookmarkEnd w:id="20"/>
    </w:p>
    <w:p w14:paraId="6352BA88" w14:textId="3868F37C" w:rsidR="004C5815" w:rsidRPr="00F8414E" w:rsidRDefault="00F137D7" w:rsidP="006A422B">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ВиК сектора се характеризира с високи загуби на вода, остаряла инфраструктура, ниски темпове на рехабилитация, ограничена енергийна ефективност и нарастващ финансов натиск, засилени от енергийната криза и новите европейски регулаторни изисквания. Съвпадането на регулаторния и програмния период създава възможности за инвестиции чрез ПОС 2021–2027, но </w:t>
      </w:r>
      <w:r w:rsidR="001D1435" w:rsidRPr="00F8414E">
        <w:rPr>
          <w:rFonts w:ascii="Times New Roman" w:hAnsi="Times New Roman" w:cs="Times New Roman"/>
          <w:sz w:val="24"/>
          <w:szCs w:val="24"/>
          <w:lang w:val="bg-BG"/>
        </w:rPr>
        <w:t>ограниче</w:t>
      </w:r>
      <w:r w:rsidR="00111D5F" w:rsidRPr="00F8414E">
        <w:rPr>
          <w:rFonts w:ascii="Times New Roman" w:hAnsi="Times New Roman" w:cs="Times New Roman"/>
          <w:sz w:val="24"/>
          <w:szCs w:val="24"/>
          <w:lang w:val="bg-BG"/>
        </w:rPr>
        <w:t xml:space="preserve">ният </w:t>
      </w:r>
      <w:r w:rsidRPr="00F8414E">
        <w:rPr>
          <w:rFonts w:ascii="Times New Roman" w:hAnsi="Times New Roman" w:cs="Times New Roman"/>
          <w:sz w:val="24"/>
          <w:szCs w:val="24"/>
          <w:lang w:val="bg-BG"/>
        </w:rPr>
        <w:t>административен капацитет, законодателната несигурност и недостигът на системни мерки ограничават ефекта им. Необходим е координиран, дългосрочен и стратегически подход, който да съчетае инфраструктурни инвестиции, реформи в управлението, енергийна трансформация и укрепване на институционалния капацитет, за да се гарантира устойчиво подобряване на ВиК услугите и сигурността на водоснабдяването в страната.</w:t>
      </w:r>
    </w:p>
    <w:p w14:paraId="6833AE97" w14:textId="1EB53FE1" w:rsidR="002170F6" w:rsidRPr="00F8414E" w:rsidRDefault="002170F6" w:rsidP="006A422B">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От началото на изпълнението на ПОС ВиК секторът в България се изправи пред двойно предизвикателство – от една страна, енергийната криза предизвика сериозен финансов натиск върху операторите поради рязкото покачване на цените на електроенергията, което наложи правителствена интервенция чрез компенсационни схеми за предотвратяване колапса на критичната инфраструктура, а от друга страна, нарастващото въздействие на климатичните промени (суша, нередовни валежи, топлинни вълни) трансформира нуждите на бенефициентите от краткосрочна финансова подкрепа към стратегически инвестиции в адаптация и устойчивост. Този двоен натиск наложи преосмисляне на традиционните подходи – ВиК операторите се нуждаят от диверсификация на водоизточниците, алтернативни водоснабдителни схеми, системи за прогнозиране и ранно предупреждение, докато басейновите дирекции трябва да преминат от рутинна административна дейност към активно управление на водни кризи, балансиране на конкуриращи се нужди и опазване на водните ресурси чрез сложни аналитични инструменти и междуинституционално сътрудничество, като цялостната трансформация изисква интегриране на климатични прогнози в оперативното управление и нови подходи за планиране, които да осигурят устойчиво водоснабдяване в условията на климатична нестабилност и намаляваща водна наличност.</w:t>
      </w:r>
    </w:p>
    <w:p w14:paraId="2E3B1115" w14:textId="77777777" w:rsidR="00F137D7" w:rsidRPr="00F8414E" w:rsidRDefault="00F137D7" w:rsidP="00F137D7">
      <w:pPr>
        <w:pStyle w:val="EcorysBody"/>
        <w:jc w:val="both"/>
        <w:rPr>
          <w:rFonts w:ascii="Times New Roman" w:hAnsi="Times New Roman" w:cs="Times New Roman"/>
          <w:sz w:val="24"/>
          <w:szCs w:val="24"/>
          <w:lang w:val="bg-BG"/>
        </w:rPr>
      </w:pPr>
      <w:bookmarkStart w:id="21" w:name="_Toc213403935"/>
      <w:r w:rsidRPr="00F8414E">
        <w:rPr>
          <w:rFonts w:ascii="Times New Roman" w:hAnsi="Times New Roman" w:cs="Times New Roman"/>
          <w:sz w:val="24"/>
          <w:szCs w:val="24"/>
          <w:lang w:val="bg-BG"/>
        </w:rPr>
        <w:lastRenderedPageBreak/>
        <w:t>Текущият регулаторен период за ВиК операторите (2022–2026 г.) съвпада с програмния период на ПОС 2021–2027, което създава както възможности за синергия, така и значителни управленски и инвестиционни предизвикателства. В периода 2022–2024 г. КЕВР е одобрила бизнес планове на 42 от общо 45 ВиК оператора, като предвидените инвестиционни програми възлизат на милиарди левове и в значителна степен разчитат на финансиране по ПОС. Анализът на одобрените документи обаче разкрива системни слабости – непълна и слабо обоснована информация, недостатъчно аргументирани прогнози и липса на документи, удостоверяващи статута и разпределението на ВиК активите. Тези дефицити водят до забавяния при подготовката, кандидатстването и реализацията на проекти.</w:t>
      </w:r>
    </w:p>
    <w:p w14:paraId="2B0B0F19" w14:textId="2CD28819"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Сериозни предизвикателства произтичат и от липсата на договори между част от асоциациите по ВиК (АВиК) и операторите, ограничения административен капацитет и недоразвити информационни системи, както и необходимостта от по-добра координация с други източници на финансиране, включително държавния бюджет и Българската банка за развитие. </w:t>
      </w:r>
    </w:p>
    <w:p w14:paraId="624EFBF6" w14:textId="77777777"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Загубите на вода остават най-сериозният структурен проблем на българския ВиК сектор през 2024 г. Показателите за загуби във водоснабдителните системи са критично високи при множество оператори, като при редица от тях те надхвърлят 20 м³/км/ден, което е оценено като „пълно неизпълнение“. Когато се измерват като процент от подадената вода, ситуацията е още по-тревожна – при някои оператори загубите достигат 60–70%. Това свидетелства за системни слабости в управлението на мрежите и липса на ефективни мерки за контрол.</w:t>
      </w:r>
    </w:p>
    <w:p w14:paraId="0B24E9F5" w14:textId="7D769B2C"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Особено обезпокоително е, че при значителен брой оператори липсва адекватно планиране за намаляване както на техническите, така и на търговските загуби. Недостатъчните бази данни, липсата на контролни разходомери, както и отсъстващи или недоказани методики за изчисляване на неизмерената законна консумация, правят невъзможно ясно разграничаване между видовете загуби и ограничават възможностите за целенасочени интервенции.</w:t>
      </w:r>
    </w:p>
    <w:p w14:paraId="22300A76" w14:textId="77777777"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Ниските темпове на рехабилитация на водопроводната мрежа допълнително задълбочават проблема. При повечето оператори годишният процент на рехабилитация е под 1–2%, което е крайно недостатъчно за обновяване на силно амортизираната инфраструктура. При тези темпове са необходими между 50 и 100 години за пълна подмяна на мрежата. Това води до висока аварийност, прекъсвания на водоснабдяването, нестабилно налягане и влошено качество на услугата за потребителите.</w:t>
      </w:r>
    </w:p>
    <w:p w14:paraId="280E1C06" w14:textId="4A2BDE1F"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Множество оператори показват и сериозно </w:t>
      </w:r>
      <w:r w:rsidR="001D1435" w:rsidRPr="00347C2F">
        <w:rPr>
          <w:rFonts w:ascii="Times New Roman" w:hAnsi="Times New Roman" w:cs="Times New Roman"/>
          <w:sz w:val="24"/>
          <w:szCs w:val="24"/>
          <w:lang w:val="bg-BG"/>
        </w:rPr>
        <w:t>не</w:t>
      </w:r>
      <w:r w:rsidRPr="00F8414E">
        <w:rPr>
          <w:rFonts w:ascii="Times New Roman" w:hAnsi="Times New Roman" w:cs="Times New Roman"/>
          <w:sz w:val="24"/>
          <w:szCs w:val="24"/>
          <w:lang w:val="bg-BG"/>
        </w:rPr>
        <w:t>изпълнение</w:t>
      </w:r>
      <w:r w:rsidRPr="00F8414E">
        <w:rPr>
          <w:rFonts w:ascii="Times New Roman" w:hAnsi="Times New Roman" w:cs="Times New Roman"/>
          <w:color w:val="FF0000"/>
          <w:sz w:val="24"/>
          <w:szCs w:val="24"/>
          <w:lang w:val="bg-BG"/>
        </w:rPr>
        <w:t xml:space="preserve"> </w:t>
      </w:r>
      <w:r w:rsidRPr="00F8414E">
        <w:rPr>
          <w:rFonts w:ascii="Times New Roman" w:hAnsi="Times New Roman" w:cs="Times New Roman"/>
          <w:sz w:val="24"/>
          <w:szCs w:val="24"/>
          <w:lang w:val="bg-BG"/>
        </w:rPr>
        <w:t xml:space="preserve">на инвестиционните си програми, често в диапазона </w:t>
      </w:r>
      <w:r w:rsidR="001D1435" w:rsidRPr="00F8414E">
        <w:rPr>
          <w:rFonts w:ascii="Times New Roman" w:hAnsi="Times New Roman" w:cs="Times New Roman"/>
          <w:sz w:val="24"/>
          <w:szCs w:val="24"/>
          <w:lang w:val="bg-BG"/>
        </w:rPr>
        <w:t xml:space="preserve">изпълнение на </w:t>
      </w:r>
      <w:r w:rsidRPr="00F8414E">
        <w:rPr>
          <w:rFonts w:ascii="Times New Roman" w:hAnsi="Times New Roman" w:cs="Times New Roman"/>
          <w:sz w:val="24"/>
          <w:szCs w:val="24"/>
          <w:lang w:val="bg-BG"/>
        </w:rPr>
        <w:t xml:space="preserve">35–60% от планираното. Причините включват затруднения с финансирането, недостиг на административен капацитет, забавяния при обществените поръчки и проблеми при изпълнението на инфраструктурни проекти. В комбинация с това, събираемостта на приходи остава под оптималните нива, като през 2024 </w:t>
      </w:r>
      <w:r w:rsidRPr="00F8414E">
        <w:rPr>
          <w:rFonts w:ascii="Times New Roman" w:hAnsi="Times New Roman" w:cs="Times New Roman"/>
          <w:sz w:val="24"/>
          <w:szCs w:val="24"/>
          <w:lang w:val="bg-BG"/>
        </w:rPr>
        <w:lastRenderedPageBreak/>
        <w:t>г. при повечето оператори тя се движи между 87% и 90%. Това допълнително подкопава финансовата устойчивост на сектора, особено в условията на високи загуби на вода и нарастващи оперативни разходи.</w:t>
      </w:r>
    </w:p>
    <w:p w14:paraId="4055CCC6" w14:textId="77777777"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Енергийната криза в периода 2022–2025 г. изведе на преден план уязвимостта на ВиК сектора спрямо цените на електроенергията, която е най-голямата променлива разходна категория. През 2024 г. секторът е потребил над 607 хил. МВтч електроенергия, като значителна част от това потребление е свързано с неефективно управление на мрежите и високи загуби на вода. Показателите за енергийна ефективност се влошават спрямо заложените цели, което показва, че досега не са реализирани достатъчни мерки за оптимизация.</w:t>
      </w:r>
    </w:p>
    <w:p w14:paraId="369DA36B" w14:textId="77777777"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Въпреки осъзнатата необходимост от собствено производство на енергия от възобновяеми източници, през 2024 г. ВиК секторът покрива едва около 4,5% от потреблението си чрез ВЕИ. Само ограничен брой оператори са инвестирали целенасочено в когенерации или фотоволтаични системи, докато при много други съществуват значителни неизползвани възможности. Новите европейски изисквания за енергийна неутралност и минимален дял на ВЕИ в пречиствателните станции допълнително увеличават инвестиционния натиск върху сектора.</w:t>
      </w:r>
    </w:p>
    <w:p w14:paraId="58931164" w14:textId="77777777" w:rsidR="00F137D7"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Паралелно с това, новите изисквания за мониторинг и третиране на микрозамърсители, PFAS, микропластмаси, фармацевтични остатъци и патогени създават необходимост от значителни инвестиции в лабораторно оборудване, методологии, софтуер и експертен капацитет. Басейновите дирекции също се изправят пред нарастващи изисквания при подготовката на третия цикъл планове за управление на речните басейни, включително по отношение на климатичната адаптация и възстановяването на екосистемите.</w:t>
      </w:r>
    </w:p>
    <w:p w14:paraId="7FA6C9FD" w14:textId="25D6FBEF" w:rsidR="00DB5CA0" w:rsidRPr="00F8414E" w:rsidRDefault="00F137D7" w:rsidP="00F137D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Продължаващата законодателна несигурност, свързана с неприемането на нов Закон за водоснабдяването и канализацията, затруднява дългосрочното планиране, отлага инвестиционни решения и демотивира операторите в условията на очаквани структурни промени и консолидация. Реформата в сектора поражда и допълнителни административни и правни нужди, свързани с преобразуванията, собствеността на активите и хармонизацията на системи и процеси.</w:t>
      </w:r>
      <w:r w:rsidRPr="00F8414E">
        <w:rPr>
          <w:rStyle w:val="FootnoteReference"/>
          <w:rFonts w:ascii="Times New Roman" w:hAnsi="Times New Roman" w:cs="Times New Roman"/>
          <w:szCs w:val="24"/>
          <w:lang w:val="bg-BG"/>
        </w:rPr>
        <w:footnoteReference w:id="22"/>
      </w:r>
    </w:p>
    <w:p w14:paraId="52E76F01" w14:textId="66FC0451" w:rsidR="00CC5BAA" w:rsidRPr="00F8414E" w:rsidRDefault="00CC5BAA" w:rsidP="00CC5BAA">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През 2022-2023 г. ВиК операторите изпитаха сериозен финансов натиск, причинен главно от рязкото покачване на цените на електроенергията. Водоснабдителните и канализационни дружества са енергоемки предприятия, чиято дейност зависи в голяма степен от електрозахранването на помпени станции, пречиствателни съоръжения и други технологични системи. Многократното увеличение на разходите за електроенергия постави </w:t>
      </w:r>
      <w:r w:rsidRPr="00F8414E">
        <w:rPr>
          <w:rFonts w:ascii="Times New Roman" w:hAnsi="Times New Roman" w:cs="Times New Roman"/>
          <w:sz w:val="24"/>
          <w:szCs w:val="24"/>
          <w:lang w:val="bg-BG"/>
        </w:rPr>
        <w:lastRenderedPageBreak/>
        <w:t>операторите в критично финансово положение, тъй като тарифите за ВиК услуги не можеха да бъдат адаптирани достатъчно бързо, за да покрият възникналите разходи.</w:t>
      </w:r>
    </w:p>
    <w:p w14:paraId="263118A1" w14:textId="60616B5E" w:rsidR="00CC5BAA" w:rsidRPr="00F8414E" w:rsidRDefault="00CC5BAA" w:rsidP="00CC5BAA">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отговор на кризисната ситуация правителството въведе компенсационни схеми за подкрепа на ВиК сектора, които имаха за цел да намалят шока от енергийните разходи и да предотвратят колапс на критичната водоснабдителна инфраструктура. Тези мерки бяха от жизненоважно значение за запазване на непрекъснатостта на услугите и предотвратяване на масови фалити в сектора. </w:t>
      </w:r>
    </w:p>
    <w:p w14:paraId="75A3EDDE" w14:textId="010E2F6C" w:rsidR="00CC5BAA" w:rsidRPr="00F8414E" w:rsidRDefault="00CC5BAA" w:rsidP="00CC5BAA">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България, подобно на други страни в Южна и Източна Европа, изпитва нарастващо въздействие от екстремни метеорологични явления – продължителни периоди на суша, нередовни валежи, топлинни вълни и флуктуации в наличните водни ресурси. За ВиК операторите това означава нарастваща необходимост от проекти, насочени към управление на водни кризи, диверсификация на източниците на водоснабдяване и повишаване на устойчивостта на системите при екстремни условия. Традиционните водоснабдителни схеми, базирани на стабилна хидрологична прогноза, вече не са адекватни в условията на климатична нестабилност. Операторите се нуждаят от инвестиции в алтернативни водоизточници, системи за прогнозиране и ранно предупреждение, както и инфраструктура за ефективно управление на водните ресурси в периоди на дефицит.</w:t>
      </w:r>
    </w:p>
    <w:p w14:paraId="58900C34" w14:textId="77777777" w:rsidR="00CC5BAA" w:rsidRPr="00F8414E" w:rsidRDefault="00CC5BAA" w:rsidP="00CC5BAA">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Осигуряването на устойчиво водоснабдяване в условията на климатични изменения изисква не само технологични решения, но и нови подходи за планиране, интегриране на климатични прогнози в оперативното управление и сътрудничество с други институции в областта на управлението на водите. </w:t>
      </w:r>
    </w:p>
    <w:p w14:paraId="5C211A40" w14:textId="0FF51DE9" w:rsidR="00DB5CA0" w:rsidRPr="00F8414E" w:rsidRDefault="00CC5BAA" w:rsidP="00CC5BAA">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Промените в нуждите не засегнаха само ВиК операторите, но и другите ключови институции в сектора. Басейновите дирекции, традиционно отговорни за издаване на разрешителни за водовземане и контрол на качеството на водите, се изправиха пред разширена роля в контекста на климатичните промени. Управлението на водни ресурси в условията на климатична нестабилност изисква от басейновите дирекции да преминат от рутинна административна дейност към активно управление на водни кризи, балансиране на конкуриращи се нужди от вода (битово водоснабдяване, селско стопанство, индустрия, екология) и опазване на водните тела при променящи се хидрологични условия. Нарастващата роля на басейновите дирекции при управление на водовземането означава необходимост от по-сложни аналитични инструменти, хидрологично моделиране, координация с метеорологични служби и тясно сътрудничество с ВиК операторите. Опазването на водните тела – качеството и количеството на повърхностните и подземните води – придобива критично значение в контекста на намаляващата водна наличност и нарастващото антропогенно натоварване.</w:t>
      </w:r>
    </w:p>
    <w:p w14:paraId="253FECC8" w14:textId="3C9FDE54" w:rsidR="00AC3954" w:rsidRPr="00F8414E" w:rsidRDefault="004F6AA7" w:rsidP="005D26C0">
      <w:pPr>
        <w:pStyle w:val="EcorysSectionLevel03"/>
        <w:numPr>
          <w:ilvl w:val="0"/>
          <w:numId w:val="0"/>
        </w:numPr>
        <w:rPr>
          <w:sz w:val="24"/>
          <w:szCs w:val="22"/>
          <w:lang w:val="bg-BG"/>
        </w:rPr>
      </w:pPr>
      <w:bookmarkStart w:id="22" w:name="_Toc222135388"/>
      <w:r w:rsidRPr="00F8414E">
        <w:rPr>
          <w:sz w:val="24"/>
          <w:szCs w:val="22"/>
          <w:lang w:val="bg-BG"/>
        </w:rPr>
        <w:lastRenderedPageBreak/>
        <w:t xml:space="preserve">ОВ 1.3 </w:t>
      </w:r>
      <w:r w:rsidR="00AC3954" w:rsidRPr="00F8414E">
        <w:rPr>
          <w:sz w:val="24"/>
          <w:szCs w:val="22"/>
          <w:lang w:val="bg-BG"/>
        </w:rPr>
        <w:t>Формите на подкрепа, релевантни ли са към конкретните нужди на подпомагания сектор и бенефициенти? Какви предложения за подобрение могат да бъдат изведени?</w:t>
      </w:r>
      <w:bookmarkEnd w:id="21"/>
      <w:bookmarkEnd w:id="22"/>
    </w:p>
    <w:p w14:paraId="68F13B6D" w14:textId="6EA9FC34" w:rsidR="00052ADE" w:rsidRPr="00F8414E" w:rsidRDefault="002170F6" w:rsidP="004C5815">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Анкетата сред ВиК операторите показва, че подкрепата по Приоритет 1 „Води“ на ПОС 2021–2027 г. е от критично значение и в голяма степен отговаря на нуждите на сектора, но същевременно разкрива съществени структурни, административни и финансови ограничения. Основните предизвикателства са ограниченото покритие на малките населени места, високата административна тежест, затрудненията със съфинансирането и недостатъчният мащаб и гъвкавост на финансовите инструменти. Целенасоченото адресиране на тези проблеми би повишило ефективността на инвестициите, би ускорило изпълнението на проектите и би допринесло за дългосрочната устойчивост и модернизация на ВиК сектора.</w:t>
      </w:r>
    </w:p>
    <w:p w14:paraId="0AA133D7" w14:textId="77777777"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Съгласно резултатите от проведената анкета сред ВиК операторите, формите на подкрепа по Приоритет 1 „Води“ на ПОС 2021–2027 се оценяват като в значителна степен релевантни спрямо основните нужди на сектора. Общо 92,3% от респондентите посочват, че предоставената подкрепа отговаря на всички или на най-важните им потребности. Особено показателен е фактът, че всички участници в анкетата заявяват, че без финансирането по ПОС 2021–2027 г. не биха могли да реализират съответните проекти, което ясно подчертава критичната роля на програмата за развитието на ВиК сектора. Допълнително, 61,5% от операторите определят тази подкрепа като безалтернативна и от ключово значение за дейността им.</w:t>
      </w:r>
    </w:p>
    <w:p w14:paraId="654E80BE" w14:textId="5D1B8CB7"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Наред с високата обща оценка, анкетата идентифицира и </w:t>
      </w:r>
      <w:r w:rsidR="006A459C" w:rsidRPr="00F8414E">
        <w:rPr>
          <w:rFonts w:ascii="Times New Roman" w:hAnsi="Times New Roman" w:cs="Times New Roman"/>
          <w:sz w:val="24"/>
          <w:szCs w:val="24"/>
          <w:lang w:val="bg-BG"/>
        </w:rPr>
        <w:t>съществена неудовлетвореност от ограничения допустим</w:t>
      </w:r>
      <w:r w:rsidRPr="00F8414E">
        <w:rPr>
          <w:rFonts w:ascii="Times New Roman" w:hAnsi="Times New Roman" w:cs="Times New Roman"/>
          <w:sz w:val="24"/>
          <w:szCs w:val="24"/>
          <w:lang w:val="bg-BG"/>
        </w:rPr>
        <w:t xml:space="preserve"> обхват на интервенциите. Най-сериозният от тях е липсата на предвидени инвестиции за реконструкция на ВиК мрежи в населени места с под 10 000 жители. Това ограничение е особено проблематично, тъй като значителна част от общините в обслужваните територии попадат именно в тази категория, като същевременно имат остри нужди от изграждане и модернизация на пречиствателни станции за питейни и отпадъчни води. Респондентите подчертават, че наред с финансирането на основните проекти са необходими и допълнителни инвестиции за проучване на нови водоизточници и за подобряване на водоснабдителните мрежи в останалите населени места</w:t>
      </w:r>
      <w:r w:rsidR="001D1435" w:rsidRPr="00F8414E">
        <w:rPr>
          <w:rFonts w:ascii="Times New Roman" w:hAnsi="Times New Roman" w:cs="Times New Roman"/>
          <w:sz w:val="24"/>
          <w:szCs w:val="24"/>
          <w:lang w:val="bg-BG"/>
        </w:rPr>
        <w:t xml:space="preserve"> (виж Приложение 2</w:t>
      </w:r>
      <w:r w:rsidR="00EE417B" w:rsidRPr="00F8414E">
        <w:rPr>
          <w:rFonts w:ascii="Times New Roman" w:hAnsi="Times New Roman" w:cs="Times New Roman"/>
          <w:sz w:val="24"/>
          <w:szCs w:val="24"/>
          <w:lang w:val="bg-BG"/>
        </w:rPr>
        <w:t>, т. 5.2</w:t>
      </w:r>
      <w:r w:rsidR="001D1435" w:rsidRPr="00F8414E">
        <w:rPr>
          <w:rFonts w:ascii="Times New Roman" w:hAnsi="Times New Roman" w:cs="Times New Roman"/>
          <w:sz w:val="24"/>
          <w:szCs w:val="24"/>
          <w:lang w:val="bg-BG"/>
        </w:rPr>
        <w:t>)</w:t>
      </w:r>
      <w:r w:rsidRPr="00F8414E">
        <w:rPr>
          <w:rFonts w:ascii="Times New Roman" w:hAnsi="Times New Roman" w:cs="Times New Roman"/>
          <w:sz w:val="24"/>
          <w:szCs w:val="24"/>
          <w:lang w:val="bg-BG"/>
        </w:rPr>
        <w:t>.</w:t>
      </w:r>
    </w:p>
    <w:p w14:paraId="0FADD75D" w14:textId="77777777"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Друг отчетлив пропуск е ограниченият обхват на инвестициите в довеждащи водопроводи и резервоари за питейна вода. Множество оператори изтъкват необходимостта от цялостна </w:t>
      </w:r>
      <w:r w:rsidRPr="00F8414E">
        <w:rPr>
          <w:rFonts w:ascii="Times New Roman" w:hAnsi="Times New Roman" w:cs="Times New Roman"/>
          <w:sz w:val="24"/>
          <w:szCs w:val="24"/>
          <w:lang w:val="bg-BG"/>
        </w:rPr>
        <w:lastRenderedPageBreak/>
        <w:t>подмяна на деривационни, довеждащи и главни водопроводи, които са силно амортизирани, физически остарели и генерират чести аварии. Това оказва пряко негативно въздействие както върху загубите на вода, така и върху качеството на услугата и доставяната питейна вода.</w:t>
      </w:r>
    </w:p>
    <w:p w14:paraId="1B2BB233" w14:textId="77777777"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Анкетните данни показват, че едва 53,8% от операторите считат, че проектите в значителна степен ще удовлетворят техните инвестиционни нужди. Останалите 46,2% оценяват приноса като частичен или ограничен. Често изразяваното становище е, че проектите допринасят основно за постигане на съответствие с европейските директиви на национално ниво, но не адресират системно проблема с остарялата ВиК инфраструктура. Характерен е коментарът, че даден проект може напълно да реши въпроса с пречистването на питейната вода за конкретни общини, но не и основния структурен проблем, свързан със състоянието на мрежите.</w:t>
      </w:r>
    </w:p>
    <w:p w14:paraId="766016D5" w14:textId="09C94968"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Сериозно предизвикателство за изпълнението на проектите остава административната тежест. 76,9% от респондентите посочват сложните и продължителни административни процедури извън контрола на бенефициентите като основен фактор за забавянията. Същият дял от анкетираните отчитат значителни закъснения при издаването на разрешителни и други административни документи</w:t>
      </w:r>
      <w:r w:rsidR="006A459C" w:rsidRPr="00F8414E">
        <w:rPr>
          <w:rFonts w:ascii="Times New Roman" w:hAnsi="Times New Roman" w:cs="Times New Roman"/>
          <w:sz w:val="24"/>
          <w:szCs w:val="24"/>
          <w:lang w:val="bg-BG"/>
        </w:rPr>
        <w:t>, което е трябвало да се случи на етап подготовка на РПИП и подготовка на проекти преди подаване на проекта за оценка</w:t>
      </w:r>
      <w:r w:rsidRPr="00F8414E">
        <w:rPr>
          <w:rFonts w:ascii="Times New Roman" w:hAnsi="Times New Roman" w:cs="Times New Roman"/>
          <w:sz w:val="24"/>
          <w:szCs w:val="24"/>
          <w:lang w:val="bg-BG"/>
        </w:rPr>
        <w:t>.</w:t>
      </w:r>
    </w:p>
    <w:p w14:paraId="5F58CE15" w14:textId="77777777"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Финансовите затруднения също заемат важно място сред идентифицираните проблеми. 61,5% от операторите срещат трудности при осигуряване на собствено финансиране, а 38,5% заявяват недостиг на средства за съфинансиране. Същевременно, 61,5% посочват липсата на достатъчен вътрешен административен и експертен капацитет за ефективно управление и изпълнение на проектите.</w:t>
      </w:r>
    </w:p>
    <w:p w14:paraId="6CE6DA43" w14:textId="25E5DDB4"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Особено критичен остава въпросът за обезпечаването на авансовите плащания. Предвид факта, че ВиК операторите не са собственици на мрежите и не разполагат с активи, които могат да бъдат ипотекирани, се очертава ясна необходимост от държавна подкрепа. В тази връзка 38,5% от респондентите настояват за промяна и разширяване на допустимите механизми за обезпечаване на авансовите плащания.</w:t>
      </w:r>
      <w:r w:rsidR="001D1435" w:rsidRPr="00F8414E">
        <w:rPr>
          <w:rFonts w:ascii="Times New Roman" w:hAnsi="Times New Roman" w:cs="Times New Roman"/>
          <w:sz w:val="24"/>
          <w:szCs w:val="24"/>
          <w:lang w:val="bg-BG"/>
        </w:rPr>
        <w:t xml:space="preserve"> (</w:t>
      </w:r>
      <w:r w:rsidR="00E270B7" w:rsidRPr="00F8414E">
        <w:rPr>
          <w:rFonts w:ascii="Times New Roman" w:hAnsi="Times New Roman" w:cs="Times New Roman"/>
          <w:sz w:val="24"/>
          <w:szCs w:val="24"/>
          <w:lang w:val="bg-BG"/>
        </w:rPr>
        <w:t xml:space="preserve">например, чрез запис на заповед или гаранция от БВИКХ, </w:t>
      </w:r>
      <w:r w:rsidR="001D1435" w:rsidRPr="00F8414E">
        <w:rPr>
          <w:rFonts w:ascii="Times New Roman" w:hAnsi="Times New Roman" w:cs="Times New Roman"/>
          <w:sz w:val="24"/>
          <w:szCs w:val="24"/>
          <w:lang w:val="bg-BG"/>
        </w:rPr>
        <w:t>виж Приложение 2</w:t>
      </w:r>
      <w:r w:rsidR="00BC3F15" w:rsidRPr="00F8414E">
        <w:rPr>
          <w:rFonts w:ascii="Times New Roman" w:hAnsi="Times New Roman" w:cs="Times New Roman"/>
          <w:sz w:val="24"/>
          <w:szCs w:val="24"/>
          <w:lang w:val="bg-BG"/>
        </w:rPr>
        <w:t>, т. 5.2</w:t>
      </w:r>
      <w:r w:rsidR="001D1435" w:rsidRPr="00F8414E">
        <w:rPr>
          <w:rFonts w:ascii="Times New Roman" w:hAnsi="Times New Roman" w:cs="Times New Roman"/>
          <w:sz w:val="24"/>
          <w:szCs w:val="24"/>
          <w:lang w:val="bg-BG"/>
        </w:rPr>
        <w:t>).</w:t>
      </w:r>
    </w:p>
    <w:p w14:paraId="6F5025FC" w14:textId="3FA2B91B"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По отношение на сроковете за изпълнение, едва 30,8% от операторите успяват да ги спазят изцяло. Повечето – 53,8% – отчитат закъснения до 6 месеца, 7,7% – между 6 и 12 месеца, а други 7,7% прогнозират изоставане над 12 месеца. Основните причини включват неуредени устройствени процедури</w:t>
      </w:r>
      <w:r w:rsidR="006639B4" w:rsidRPr="00F8414E">
        <w:rPr>
          <w:rFonts w:ascii="Times New Roman" w:hAnsi="Times New Roman" w:cs="Times New Roman"/>
          <w:sz w:val="24"/>
          <w:szCs w:val="24"/>
          <w:lang w:val="bg-BG"/>
        </w:rPr>
        <w:t>, за които е необходима съвместна работа екипа на оператора с този на общината</w:t>
      </w:r>
      <w:r w:rsidRPr="00F8414E">
        <w:rPr>
          <w:rFonts w:ascii="Times New Roman" w:hAnsi="Times New Roman" w:cs="Times New Roman"/>
          <w:sz w:val="24"/>
          <w:szCs w:val="24"/>
          <w:lang w:val="bg-BG"/>
        </w:rPr>
        <w:t>, забавяния при учредителни процедури, липса на финансов ресурс и бавни темпове на строителство.</w:t>
      </w:r>
    </w:p>
    <w:p w14:paraId="70CE393E" w14:textId="77777777"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Проектите по Приоритет 1 „Води“ могат да бъдат подкрепени и чрез финансови инструменти. Анализът на Доклада от пазарните консултации за финансов инструмент по </w:t>
      </w:r>
      <w:r w:rsidRPr="00F8414E">
        <w:rPr>
          <w:rFonts w:ascii="Times New Roman" w:hAnsi="Times New Roman" w:cs="Times New Roman"/>
          <w:sz w:val="24"/>
          <w:szCs w:val="24"/>
          <w:lang w:val="bg-BG"/>
        </w:rPr>
        <w:lastRenderedPageBreak/>
        <w:t>ПОС 2021–2027 г., изготвен от ФМФИ, показва, че предложените форми на подкрепа демонстрират частична релевантност към нуждите на сектора, но са изправени пред съществени структурни ограничения.</w:t>
      </w:r>
    </w:p>
    <w:p w14:paraId="3276F3BD" w14:textId="77777777"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От гледна точка на целите, финансовият инструмент е насочен към ключови приоритети – събиране, отвеждане и пречистване на отпадъчни води и мерки за водоснабдяване и намаляване на загубите на вода. Това съответства на основните проблеми в сектора. Предвиденото приоритизиране на проекти на новоконсолидираните ВиК оператори и на фазираните проекти между програмните периоди също представлява логичен подход.</w:t>
      </w:r>
    </w:p>
    <w:p w14:paraId="18716903" w14:textId="79954FCA" w:rsidR="002170F6"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Предложените инструменти – финансиране със споделяне на риска и индивидуални гаранции – теоретично адресират различни аспекти на финансовите затруднения. Финансирането със споделяне на риска предлага по-благоприятни условия за крайните получатели, докато гаранционният инструмент отговаря на основния проблем с липсата на обезпечения. Комбинираното финансиране, включително за оборотни средства и ДДС разходи, също е в съответствие с практическите нужди на операторите.</w:t>
      </w:r>
      <w:r w:rsidR="00856329" w:rsidRPr="00F8414E">
        <w:rPr>
          <w:rFonts w:ascii="Times New Roman" w:hAnsi="Times New Roman" w:cs="Times New Roman"/>
          <w:sz w:val="24"/>
          <w:szCs w:val="24"/>
          <w:lang w:val="bg-BG"/>
        </w:rPr>
        <w:t xml:space="preserve"> По финансовият инструмент по Приоритет 1 „Води“ се отпускат единствено инвестиционни заеми поради ограничения финансов ресурс</w:t>
      </w:r>
      <w:r w:rsidR="00252150" w:rsidRPr="00F8414E">
        <w:rPr>
          <w:rFonts w:ascii="Times New Roman" w:hAnsi="Times New Roman" w:cs="Times New Roman"/>
          <w:sz w:val="24"/>
          <w:szCs w:val="24"/>
          <w:lang w:val="bg-BG"/>
        </w:rPr>
        <w:t xml:space="preserve"> и допустимостта на разходите по програмата</w:t>
      </w:r>
      <w:r w:rsidR="00856329" w:rsidRPr="00F8414E">
        <w:rPr>
          <w:rFonts w:ascii="Times New Roman" w:hAnsi="Times New Roman" w:cs="Times New Roman"/>
          <w:sz w:val="24"/>
          <w:szCs w:val="24"/>
          <w:lang w:val="bg-BG"/>
        </w:rPr>
        <w:t xml:space="preserve">, докато </w:t>
      </w:r>
      <w:r w:rsidR="00252150" w:rsidRPr="00F8414E">
        <w:rPr>
          <w:rFonts w:ascii="Times New Roman" w:hAnsi="Times New Roman" w:cs="Times New Roman"/>
          <w:sz w:val="24"/>
          <w:szCs w:val="24"/>
          <w:lang w:val="bg-BG"/>
        </w:rPr>
        <w:t>осигуряването на оборотни средства и ДДС разходи се извършва от Фонд ФЛАГ като допълващо финансиране с друг бюджет.</w:t>
      </w:r>
    </w:p>
    <w:p w14:paraId="51D65947" w14:textId="29BFFCCD" w:rsidR="002170F6" w:rsidRPr="00A47E16" w:rsidRDefault="002170F6" w:rsidP="00AF171E">
      <w:pPr>
        <w:pStyle w:val="EcorysBody"/>
        <w:jc w:val="both"/>
        <w:rPr>
          <w:rFonts w:ascii="Times New Roman" w:hAnsi="Times New Roman" w:cs="Times New Roman"/>
          <w:sz w:val="24"/>
          <w:szCs w:val="24"/>
          <w:lang w:val="en-US"/>
        </w:rPr>
      </w:pPr>
      <w:r w:rsidRPr="00F8414E">
        <w:rPr>
          <w:rFonts w:ascii="Times New Roman" w:hAnsi="Times New Roman" w:cs="Times New Roman"/>
          <w:sz w:val="24"/>
          <w:szCs w:val="24"/>
          <w:lang w:val="bg-BG"/>
        </w:rPr>
        <w:t>Въпреки това, пазарните консултации идентифицират няколко критични проблема. Най-същественият е недостатъчният бюджет на инструмента</w:t>
      </w:r>
      <w:r w:rsidR="00311825" w:rsidRPr="00F8414E">
        <w:rPr>
          <w:rStyle w:val="FootnoteReference"/>
          <w:rFonts w:ascii="Times New Roman" w:hAnsi="Times New Roman" w:cs="Times New Roman"/>
          <w:szCs w:val="24"/>
          <w:lang w:val="bg-BG"/>
        </w:rPr>
        <w:footnoteReference w:id="23"/>
      </w:r>
      <w:r w:rsidRPr="00F8414E">
        <w:rPr>
          <w:rFonts w:ascii="Times New Roman" w:hAnsi="Times New Roman" w:cs="Times New Roman"/>
          <w:sz w:val="24"/>
          <w:szCs w:val="24"/>
          <w:lang w:val="bg-BG"/>
        </w:rPr>
        <w:t xml:space="preserve"> – 37,37 млн. лв., който е несъразмерен спрямо реалните нужди на сектора. Допълнително, се отчита слаб интерес от страна на финансовите институции, обусловен от малкия обем на ресурса, негативния предходен опит, финансовото състояние на ВиК операторите и високата административна тежест. Времевият фактор също е критичен – забавянето на старта на инструмента </w:t>
      </w:r>
      <w:r w:rsidR="00856329" w:rsidRPr="00F8414E">
        <w:rPr>
          <w:rFonts w:ascii="Times New Roman" w:hAnsi="Times New Roman" w:cs="Times New Roman"/>
          <w:sz w:val="24"/>
          <w:szCs w:val="24"/>
          <w:lang w:val="bg-BG"/>
        </w:rPr>
        <w:t xml:space="preserve">(споразумение между УО и ФМФИ от ноември 2024 г., обявяване от Фонд ФЛАГ на процедурата към крайните получатели от декември 2025 г .) </w:t>
      </w:r>
      <w:r w:rsidRPr="00F8414E">
        <w:rPr>
          <w:rFonts w:ascii="Times New Roman" w:hAnsi="Times New Roman" w:cs="Times New Roman"/>
          <w:sz w:val="24"/>
          <w:szCs w:val="24"/>
          <w:lang w:val="bg-BG"/>
        </w:rPr>
        <w:t xml:space="preserve">може да доведе до загуба на потенциални бенефициенти, които вече търсят алтернативно финансиране. </w:t>
      </w:r>
      <w:r w:rsidR="00252150" w:rsidRPr="00F8414E">
        <w:rPr>
          <w:rFonts w:ascii="Times New Roman" w:hAnsi="Times New Roman" w:cs="Times New Roman"/>
          <w:sz w:val="24"/>
          <w:szCs w:val="24"/>
          <w:lang w:val="bg-BG"/>
        </w:rPr>
        <w:t>Фонд ФЛАГ води преговори с 4 от новоконсолидираните ВиК оператори, които са бенефициенти по Приоритет 1 „Води“, защото ресурсът няма да позволи финансиране на повече от 3-4 проекта. Не са водени преговори с проектите в агломерации между 5</w:t>
      </w:r>
      <w:r w:rsidR="00C30A55" w:rsidRPr="00F8414E">
        <w:rPr>
          <w:rFonts w:ascii="Times New Roman" w:hAnsi="Times New Roman" w:cs="Times New Roman"/>
          <w:sz w:val="24"/>
          <w:szCs w:val="24"/>
          <w:lang w:val="bg-BG"/>
        </w:rPr>
        <w:t> </w:t>
      </w:r>
      <w:r w:rsidR="00252150" w:rsidRPr="00F8414E">
        <w:rPr>
          <w:rFonts w:ascii="Times New Roman" w:hAnsi="Times New Roman" w:cs="Times New Roman"/>
          <w:sz w:val="24"/>
          <w:szCs w:val="24"/>
          <w:lang w:val="bg-BG"/>
        </w:rPr>
        <w:t xml:space="preserve">000 и 10 000 екв. ж. прехвърлени от ПВУ, защото тяхното изпълнение вече е започнало, съответно бенефициентите са си осигурили необходимото финансиране. </w:t>
      </w:r>
      <w:r w:rsidRPr="00F8414E">
        <w:rPr>
          <w:rFonts w:ascii="Times New Roman" w:hAnsi="Times New Roman" w:cs="Times New Roman"/>
          <w:sz w:val="24"/>
          <w:szCs w:val="24"/>
          <w:lang w:val="bg-BG"/>
        </w:rPr>
        <w:t xml:space="preserve">Не на последно място, участниците подчертават необходимостта от по-голяма гъвкавост при определянето на </w:t>
      </w:r>
      <w:r w:rsidRPr="00F8414E">
        <w:rPr>
          <w:rFonts w:ascii="Times New Roman" w:hAnsi="Times New Roman" w:cs="Times New Roman"/>
          <w:sz w:val="24"/>
          <w:szCs w:val="24"/>
          <w:lang w:val="bg-BG"/>
        </w:rPr>
        <w:lastRenderedPageBreak/>
        <w:t>целите и междинните индикатори.</w:t>
      </w:r>
      <w:r w:rsidR="00D53AC9" w:rsidRPr="00F8414E">
        <w:rPr>
          <w:rStyle w:val="FootnoteReference"/>
          <w:rFonts w:ascii="Times New Roman" w:hAnsi="Times New Roman" w:cs="Times New Roman"/>
          <w:szCs w:val="24"/>
          <w:lang w:val="bg-BG"/>
        </w:rPr>
        <w:footnoteReference w:id="24"/>
      </w:r>
      <w:r w:rsidR="00AF171E" w:rsidRPr="00A47E16">
        <w:rPr>
          <w:rFonts w:ascii="Times New Roman" w:hAnsi="Times New Roman" w:cs="Times New Roman"/>
          <w:sz w:val="24"/>
          <w:szCs w:val="24"/>
          <w:lang w:val="bg-BG"/>
        </w:rPr>
        <w:t xml:space="preserve"> </w:t>
      </w:r>
      <w:bookmarkStart w:id="24" w:name="_Hlk222747644"/>
      <w:r w:rsidR="00AF171E" w:rsidRPr="00A47E16">
        <w:rPr>
          <w:rFonts w:ascii="Times New Roman" w:hAnsi="Times New Roman" w:cs="Times New Roman"/>
          <w:sz w:val="24"/>
          <w:szCs w:val="24"/>
          <w:lang w:val="bg-BG"/>
        </w:rPr>
        <w:t xml:space="preserve">Съгласно клаузите на подписаното от ФМФИ с УО на ПОС Споразумение за финансиране е предоставена възможност, при проявен интерес от пазара и наличие на проекти, очакващи подкрепа с ФИ, да бъде увеличен разполагаемият публичен ресурс от Програмата, съобразно идентифицираните нужди. Към момента, Фонд ФЛАГ не проявява интерес към увеличаване на ресурса, защото процедурата по предоставянето му би отнела близо една година (изменение на ПОС, одобрение на изменението от КН на ПОС, МС и ЕК, изменение на Споразумение за финансиране, както и изменение на </w:t>
      </w:r>
      <w:r w:rsidR="00F8414E" w:rsidRPr="00A47E16">
        <w:rPr>
          <w:rFonts w:ascii="Times New Roman" w:hAnsi="Times New Roman" w:cs="Times New Roman"/>
          <w:sz w:val="24"/>
          <w:szCs w:val="24"/>
          <w:lang w:val="bg-BG"/>
        </w:rPr>
        <w:t>договора между ФМФИ и Фонд Флаг</w:t>
      </w:r>
      <w:r w:rsidR="00AF171E" w:rsidRPr="00A47E16">
        <w:rPr>
          <w:rFonts w:ascii="Times New Roman" w:hAnsi="Times New Roman" w:cs="Times New Roman"/>
          <w:sz w:val="24"/>
          <w:szCs w:val="24"/>
          <w:lang w:val="bg-BG"/>
        </w:rPr>
        <w:t>)</w:t>
      </w:r>
      <w:r w:rsidR="00F8414E" w:rsidRPr="00A47E16">
        <w:rPr>
          <w:rFonts w:ascii="Times New Roman" w:hAnsi="Times New Roman" w:cs="Times New Roman"/>
          <w:sz w:val="24"/>
          <w:szCs w:val="24"/>
          <w:lang w:val="bg-BG"/>
        </w:rPr>
        <w:t xml:space="preserve"> преди отпускането на финансиране към крайните получатели. Дори изпълнението на проектите да е до края на 2030 г., отпускане на финансов ресурс през 2027 г. би било прекалено късно. Фонд ФЛАГ има готовност да отпусне собствено финансиране </w:t>
      </w:r>
      <w:r w:rsidR="00F8414E">
        <w:rPr>
          <w:rFonts w:ascii="Times New Roman" w:hAnsi="Times New Roman" w:cs="Times New Roman"/>
          <w:sz w:val="24"/>
          <w:szCs w:val="24"/>
          <w:lang w:val="en-US"/>
        </w:rPr>
        <w:t xml:space="preserve">в случай че интересът на бенефициенти по ПОС надхвърли размера на финансовия инструмент. </w:t>
      </w:r>
      <w:bookmarkEnd w:id="24"/>
    </w:p>
    <w:p w14:paraId="7EC11532" w14:textId="67C5E368" w:rsidR="00203B60" w:rsidRPr="00F8414E" w:rsidRDefault="001F2A68" w:rsidP="00203B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От проведените интервюта беше потвърдено, че </w:t>
      </w:r>
      <w:r w:rsidR="00203B60" w:rsidRPr="00F8414E">
        <w:rPr>
          <w:rFonts w:ascii="Times New Roman" w:hAnsi="Times New Roman" w:cs="Times New Roman"/>
          <w:sz w:val="24"/>
          <w:szCs w:val="24"/>
          <w:lang w:val="bg-BG"/>
        </w:rPr>
        <w:t>Българската банка за развитие (ББР) насочи стратегическия си приоритет към публичния сектор, включително към финансиране на ВиК инфраструктура, като получи значително капиталово увеличение. Това създава потенциален риск от вътрешна конкуренция между публични източници на финансиране – ББР, Фонд ФЛАГ и Български ВиК Холдинг.</w:t>
      </w:r>
      <w:r w:rsidR="00AF171E" w:rsidRPr="00A47E16">
        <w:rPr>
          <w:rFonts w:ascii="Times New Roman" w:hAnsi="Times New Roman" w:cs="Times New Roman"/>
          <w:sz w:val="24"/>
          <w:szCs w:val="24"/>
          <w:lang w:val="bg-BG"/>
        </w:rPr>
        <w:t xml:space="preserve"> </w:t>
      </w:r>
    </w:p>
    <w:p w14:paraId="45D27A6F" w14:textId="4B239FBA" w:rsidR="004F6AA7" w:rsidRPr="00F8414E" w:rsidRDefault="002170F6" w:rsidP="002170F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заключение, подкрепата по ПОС 2021–2027 г. е </w:t>
      </w:r>
      <w:r w:rsidR="00CF23FE" w:rsidRPr="00F8414E">
        <w:rPr>
          <w:rFonts w:ascii="Times New Roman" w:hAnsi="Times New Roman" w:cs="Times New Roman"/>
          <w:sz w:val="24"/>
          <w:szCs w:val="24"/>
          <w:lang w:val="bg-BG"/>
        </w:rPr>
        <w:t xml:space="preserve">основна за модернизацията на </w:t>
      </w:r>
      <w:r w:rsidRPr="00F8414E">
        <w:rPr>
          <w:rFonts w:ascii="Times New Roman" w:hAnsi="Times New Roman" w:cs="Times New Roman"/>
          <w:sz w:val="24"/>
          <w:szCs w:val="24"/>
          <w:lang w:val="bg-BG"/>
        </w:rPr>
        <w:t>ВиК сектора, но нейният ефект може да бъде значително подобрен чрез разширяване на обхвата към малките населени места, намаляване на административната тежест, подобряване на финансовите условия и по-добра институционална координация. По отношение на финансовите инструменти са необходими мерки за увеличаване на бюджета, приоритизиране на финансирането със споделяне на риска, удължаване на гратисните периоди, по-голяма гъвкавост при гаранциите, оптимизиране на възнаграждението за финансовите посредници, ускоряване на старта на инструмента и осигуряване на цялостно финансиране, включително мостово и оборотно. Адресирането на тези въпроси</w:t>
      </w:r>
      <w:r w:rsidR="00046D8C" w:rsidRPr="00F8414E">
        <w:rPr>
          <w:rFonts w:ascii="Times New Roman" w:hAnsi="Times New Roman" w:cs="Times New Roman"/>
          <w:sz w:val="24"/>
          <w:szCs w:val="24"/>
          <w:lang w:val="bg-BG"/>
        </w:rPr>
        <w:t xml:space="preserve">, според </w:t>
      </w:r>
      <w:r w:rsidR="00D53AC9" w:rsidRPr="00F8414E">
        <w:rPr>
          <w:rFonts w:ascii="Times New Roman" w:hAnsi="Times New Roman" w:cs="Times New Roman"/>
          <w:sz w:val="24"/>
          <w:szCs w:val="24"/>
          <w:lang w:val="bg-BG"/>
        </w:rPr>
        <w:t>проведените интервюта</w:t>
      </w:r>
      <w:r w:rsidRPr="00F8414E">
        <w:rPr>
          <w:rFonts w:ascii="Times New Roman" w:hAnsi="Times New Roman" w:cs="Times New Roman"/>
          <w:sz w:val="24"/>
          <w:szCs w:val="24"/>
          <w:lang w:val="bg-BG"/>
        </w:rPr>
        <w:t xml:space="preserve"> е ключово за по-ефективното използване на европейските средства и за устойчивата модернизация на ВиК сектора в България.</w:t>
      </w:r>
    </w:p>
    <w:p w14:paraId="7DC3340A" w14:textId="3CD10982" w:rsidR="00AC3954" w:rsidRPr="00F8414E" w:rsidRDefault="004F6AA7" w:rsidP="005D26C0">
      <w:pPr>
        <w:pStyle w:val="EcorysSectionLevel03"/>
        <w:numPr>
          <w:ilvl w:val="0"/>
          <w:numId w:val="0"/>
        </w:numPr>
        <w:rPr>
          <w:sz w:val="24"/>
          <w:szCs w:val="22"/>
          <w:lang w:val="bg-BG"/>
        </w:rPr>
      </w:pPr>
      <w:bookmarkStart w:id="25" w:name="_Toc213403936"/>
      <w:bookmarkStart w:id="26" w:name="_Toc222135389"/>
      <w:r w:rsidRPr="00F8414E">
        <w:rPr>
          <w:sz w:val="24"/>
          <w:szCs w:val="22"/>
          <w:lang w:val="bg-BG"/>
        </w:rPr>
        <w:t xml:space="preserve">ОВ 1.4 </w:t>
      </w:r>
      <w:r w:rsidR="00AC3954" w:rsidRPr="00F8414E">
        <w:rPr>
          <w:sz w:val="24"/>
          <w:szCs w:val="22"/>
          <w:lang w:val="bg-BG"/>
        </w:rPr>
        <w:t xml:space="preserve">Има ли необходимост от промени в подхода на финансиране – изменение и/или допълнение на допустимите мерки, изменение </w:t>
      </w:r>
      <w:r w:rsidR="00AC3954" w:rsidRPr="00F8414E">
        <w:rPr>
          <w:sz w:val="24"/>
          <w:szCs w:val="22"/>
          <w:lang w:val="bg-BG"/>
        </w:rPr>
        <w:lastRenderedPageBreak/>
        <w:t>и/или допълнение на бенефициенти/целеви групи, изменение и/или допълнение на формите на подкрепа, др.?</w:t>
      </w:r>
      <w:bookmarkEnd w:id="25"/>
      <w:bookmarkEnd w:id="26"/>
    </w:p>
    <w:p w14:paraId="1CA89063" w14:textId="46C5936A" w:rsidR="00953734" w:rsidRPr="00F8414E" w:rsidRDefault="001129A6" w:rsidP="001770A9">
      <w:pPr>
        <w:pStyle w:val="EcorysBoxOut"/>
        <w:spacing w:before="0" w:after="0"/>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Според анкетираните</w:t>
      </w:r>
      <w:r w:rsidR="00D53AC9" w:rsidRPr="00F8414E">
        <w:rPr>
          <w:rFonts w:ascii="Times New Roman" w:hAnsi="Times New Roman" w:cs="Times New Roman"/>
          <w:sz w:val="24"/>
          <w:szCs w:val="24"/>
          <w:lang w:val="bg-BG"/>
        </w:rPr>
        <w:t xml:space="preserve"> ВиК оператори и проведените интервюта</w:t>
      </w:r>
      <w:r w:rsidRPr="00F8414E">
        <w:rPr>
          <w:rFonts w:ascii="Times New Roman" w:hAnsi="Times New Roman" w:cs="Times New Roman"/>
          <w:sz w:val="24"/>
          <w:szCs w:val="24"/>
          <w:lang w:val="bg-BG"/>
        </w:rPr>
        <w:t>, и</w:t>
      </w:r>
      <w:r w:rsidR="001770A9" w:rsidRPr="00F8414E">
        <w:rPr>
          <w:rFonts w:ascii="Times New Roman" w:hAnsi="Times New Roman" w:cs="Times New Roman"/>
          <w:sz w:val="24"/>
          <w:szCs w:val="24"/>
          <w:lang w:val="bg-BG"/>
        </w:rPr>
        <w:t xml:space="preserve">ма необходимост от промени в Приоритет 1 „Води“ на Програма „Околна среда“ за по-голяма гъвкавост, по-добро съответствие </w:t>
      </w:r>
      <w:r w:rsidR="00D53AC9" w:rsidRPr="00F8414E">
        <w:rPr>
          <w:rFonts w:ascii="Times New Roman" w:hAnsi="Times New Roman" w:cs="Times New Roman"/>
          <w:sz w:val="24"/>
          <w:szCs w:val="24"/>
          <w:lang w:val="bg-BG"/>
        </w:rPr>
        <w:t>с</w:t>
      </w:r>
      <w:r w:rsidR="001770A9" w:rsidRPr="00F8414E">
        <w:rPr>
          <w:rFonts w:ascii="Times New Roman" w:hAnsi="Times New Roman" w:cs="Times New Roman"/>
          <w:sz w:val="24"/>
          <w:szCs w:val="24"/>
          <w:lang w:val="bg-BG"/>
        </w:rPr>
        <w:t xml:space="preserve"> реалните нужди на сектора, както и преодоляване на системните финансови и административни ограничения пред бенефициентите. Разширяването на допустимите интервенции, въвеждането на пилотни и иновативни мерки, насочването към бенефициенти с по-висок капацитет и подобряването на формите на подкрепа са ключови предпоставки за ускорено постигане на съответствие, по-ефективно усвояване на средствата и устойчиво управление на водните ресурси в България.</w:t>
      </w:r>
    </w:p>
    <w:p w14:paraId="68AA0E55" w14:textId="0B91688C"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резултат на междинния преглед и натрупания опит от първите години на изпълнение на ПОС 2021-2027 </w:t>
      </w:r>
      <w:r w:rsidR="00D53AC9" w:rsidRPr="00F8414E">
        <w:rPr>
          <w:rFonts w:ascii="Times New Roman" w:hAnsi="Times New Roman" w:cs="Times New Roman"/>
          <w:sz w:val="24"/>
          <w:szCs w:val="24"/>
          <w:lang w:val="bg-BG"/>
        </w:rPr>
        <w:t>е възможно</w:t>
      </w:r>
      <w:r w:rsidRPr="00F8414E">
        <w:rPr>
          <w:rFonts w:ascii="Times New Roman" w:hAnsi="Times New Roman" w:cs="Times New Roman"/>
          <w:sz w:val="24"/>
          <w:szCs w:val="24"/>
          <w:lang w:val="bg-BG"/>
        </w:rPr>
        <w:t xml:space="preserve"> разширяване на обхвата на допустимите дейности по Приоритет 1 „Води“. Основният акцент е върху въвеждането на по-голяма гъвкавост при финансирането на различни типове инфраструктурни проекти, включително възможност за прилагане на иновативни технологични решения за намаляване на загубите на вода и подобряване на енергийната ефективност. </w:t>
      </w:r>
      <w:r w:rsidR="00F27B86" w:rsidRPr="00F8414E">
        <w:rPr>
          <w:rFonts w:ascii="Times New Roman" w:hAnsi="Times New Roman" w:cs="Times New Roman"/>
          <w:sz w:val="24"/>
          <w:szCs w:val="24"/>
          <w:lang w:val="bg-BG"/>
        </w:rPr>
        <w:t>(виж отговорите на въпрос 4 в Приложение 2</w:t>
      </w:r>
      <w:r w:rsidR="004746A0" w:rsidRPr="00F8414E">
        <w:rPr>
          <w:rFonts w:ascii="Times New Roman" w:hAnsi="Times New Roman" w:cs="Times New Roman"/>
          <w:sz w:val="24"/>
          <w:szCs w:val="24"/>
          <w:lang w:val="bg-BG"/>
        </w:rPr>
        <w:t>, т. 5.2</w:t>
      </w:r>
      <w:r w:rsidR="00F27B86" w:rsidRPr="00F8414E">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Целта е постигане на по-добро съответствие между програмните интервенции и реалните потребности на ВиК операторите, идентифицирани в техните одобрени бизнес планове за периода 2022–2026 г.</w:t>
      </w:r>
    </w:p>
    <w:p w14:paraId="5EF4D3AE" w14:textId="444FA691"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Съществена промяна в </w:t>
      </w:r>
      <w:r w:rsidR="00B83D5F" w:rsidRPr="00F8414E">
        <w:rPr>
          <w:rFonts w:ascii="Times New Roman" w:hAnsi="Times New Roman" w:cs="Times New Roman"/>
          <w:sz w:val="24"/>
          <w:szCs w:val="24"/>
          <w:lang w:val="bg-BG"/>
        </w:rPr>
        <w:t xml:space="preserve">проекта на изменение на ПОС в резултат на междинния преглед в </w:t>
      </w:r>
      <w:r w:rsidRPr="00F8414E">
        <w:rPr>
          <w:rFonts w:ascii="Times New Roman" w:hAnsi="Times New Roman" w:cs="Times New Roman"/>
          <w:sz w:val="24"/>
          <w:szCs w:val="24"/>
          <w:lang w:val="bg-BG"/>
        </w:rPr>
        <w:t xml:space="preserve">допустимостта на мерките представлява възможността за включване на интервенции в неконсолидирани ВиК райони. Действащото изискване за финансиране единствено на консолидирани територии, заложено като национална политика, обективно забавя постигането на съответствие с европейското законодателство, включително с Директива (ЕС) 2024/3019 относно градските отпадъчни води. България вече е в наказателна процедура по Директива 91/271/ЕИО за агломерации над 10 000 еквивалент жители, като страната е просрочила установените срокове за постигане на съответствие. В този контекст в рамките </w:t>
      </w:r>
      <w:r w:rsidR="00F27B86" w:rsidRPr="00F8414E">
        <w:rPr>
          <w:rFonts w:ascii="Times New Roman" w:hAnsi="Times New Roman" w:cs="Times New Roman"/>
          <w:sz w:val="24"/>
          <w:szCs w:val="24"/>
          <w:lang w:val="bg-BG"/>
        </w:rPr>
        <w:t xml:space="preserve">на </w:t>
      </w:r>
      <w:r w:rsidR="00B83D5F" w:rsidRPr="00F8414E">
        <w:rPr>
          <w:rFonts w:ascii="Times New Roman" w:hAnsi="Times New Roman" w:cs="Times New Roman"/>
          <w:sz w:val="24"/>
          <w:szCs w:val="24"/>
          <w:lang w:val="bg-BG"/>
        </w:rPr>
        <w:t xml:space="preserve">проекта на изменена ПОС 2021-2027 г., изпратен към ЕК, </w:t>
      </w:r>
      <w:r w:rsidRPr="00F8414E">
        <w:rPr>
          <w:rFonts w:ascii="Times New Roman" w:hAnsi="Times New Roman" w:cs="Times New Roman"/>
          <w:sz w:val="24"/>
          <w:szCs w:val="24"/>
          <w:lang w:val="bg-BG"/>
        </w:rPr>
        <w:t xml:space="preserve">се предвижда включване на процедури за </w:t>
      </w:r>
      <w:r w:rsidR="00B83D5F" w:rsidRPr="00F8414E">
        <w:rPr>
          <w:rFonts w:ascii="Times New Roman" w:hAnsi="Times New Roman" w:cs="Times New Roman"/>
          <w:sz w:val="24"/>
          <w:szCs w:val="24"/>
          <w:lang w:val="bg-BG"/>
        </w:rPr>
        <w:t xml:space="preserve">строителство </w:t>
      </w:r>
      <w:r w:rsidRPr="00F8414E">
        <w:rPr>
          <w:rFonts w:ascii="Times New Roman" w:hAnsi="Times New Roman" w:cs="Times New Roman"/>
          <w:sz w:val="24"/>
          <w:szCs w:val="24"/>
          <w:lang w:val="bg-BG"/>
        </w:rPr>
        <w:t>в неконсолидирани райони с над 10 000 еквивалент жители, както и в агломерации между 5 000 и 10 000 еквивалент жители. Наличието на готови инвестиционни проекти значително ускорява последващото кандидатстване за финансиране на строително-монтажните дейности.</w:t>
      </w:r>
    </w:p>
    <w:p w14:paraId="71699D43" w14:textId="3EB5E4EA"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Въвеждането на пилотни проекти с иновативен характер представлява важно разширяване на допустимите мерки. Обсъжда се реализирането на пилотен проект за намаляване на загубите на вода в конкретно населено място с цел оценка на ефективността на различни подходи за рехабилитация на водоснабдителната мрежа. Този тип проект би осигурил ценни данни и практически опит за дирекция „Управление на водите“ в МОСВ. Допълнително</w:t>
      </w:r>
      <w:r w:rsidR="00B83D5F" w:rsidRPr="00F8414E">
        <w:rPr>
          <w:lang w:val="bg-BG"/>
        </w:rPr>
        <w:t xml:space="preserve"> </w:t>
      </w:r>
      <w:r w:rsidR="00B83D5F" w:rsidRPr="00F8414E">
        <w:rPr>
          <w:rFonts w:ascii="Times New Roman" w:hAnsi="Times New Roman" w:cs="Times New Roman"/>
          <w:sz w:val="24"/>
          <w:szCs w:val="24"/>
          <w:lang w:val="bg-BG"/>
        </w:rPr>
        <w:t>дирекция УВ</w:t>
      </w:r>
      <w:r w:rsidRPr="00F8414E">
        <w:rPr>
          <w:rFonts w:ascii="Times New Roman" w:hAnsi="Times New Roman" w:cs="Times New Roman"/>
          <w:sz w:val="24"/>
          <w:szCs w:val="24"/>
          <w:lang w:val="bg-BG"/>
        </w:rPr>
        <w:t xml:space="preserve"> предлага реализиране на пилотен проект за управление на дъждовните води във връзка с новите изисквания на европейската директива за градските отпадъчни води, приета през 2024 г. и подлежаща на транспониране до 2027 г. И двата пилотни проекта имат стратегическо значение за подготовката на бъдещи мащабни интервенции в следващи програмни периоди.</w:t>
      </w:r>
    </w:p>
    <w:p w14:paraId="7BC3187C" w14:textId="5A6F4055" w:rsidR="001770A9" w:rsidRPr="00F8414E" w:rsidRDefault="00B83D5F"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Предложена </w:t>
      </w:r>
      <w:r w:rsidR="001770A9" w:rsidRPr="00F8414E">
        <w:rPr>
          <w:rFonts w:ascii="Times New Roman" w:hAnsi="Times New Roman" w:cs="Times New Roman"/>
          <w:sz w:val="24"/>
          <w:szCs w:val="24"/>
          <w:lang w:val="bg-BG"/>
        </w:rPr>
        <w:t xml:space="preserve">нова допустима мярка е включването на интервенции за </w:t>
      </w:r>
      <w:r w:rsidRPr="00F8414E">
        <w:rPr>
          <w:rFonts w:ascii="Times New Roman" w:hAnsi="Times New Roman" w:cs="Times New Roman"/>
          <w:sz w:val="24"/>
          <w:szCs w:val="24"/>
          <w:lang w:val="bg-BG"/>
        </w:rPr>
        <w:t xml:space="preserve">повторно използване </w:t>
      </w:r>
      <w:r w:rsidR="001770A9" w:rsidRPr="00F8414E">
        <w:rPr>
          <w:rFonts w:ascii="Times New Roman" w:hAnsi="Times New Roman" w:cs="Times New Roman"/>
          <w:sz w:val="24"/>
          <w:szCs w:val="24"/>
          <w:lang w:val="bg-BG"/>
        </w:rPr>
        <w:t>на пречистени отпадъчни води. Европейското законодателство създава рамка за използване на такива води за напояване, което представлява значителна възможност в условията на климатични промени. Например, пречистените води от ПСОВ „Кубратово“ в София са с качество, позволяващо използване на около 4 000 л/сек за напояване. Все по-интензивните, но краткотрайни валежи водят до претоварване на канализационните системи и по-честа употреба на преливници. Мерките за улавяне, съхранение и повторно използване на дъждовни и пречистени отпадъчни води могат съществено да допринесат за устойчивото управление на водните ресурси.</w:t>
      </w:r>
    </w:p>
    <w:p w14:paraId="068F44B6" w14:textId="631BAF7C"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По отношение на бенефициентите и целевите групи се налага по-силен фокус върху големите общини като предпочитани бенефициенти. Анализ на Европейската инвестиционна банка показва, че именно общините разполагат с най-добър административен и финансов капацитет по приоритетите на ПОС 2021-2027. Големите общини, по-лесно осигуряват съфинансиране, разполагат с по-голям административен ресурс и имат пряк контрол върху устройствените процедури и разрешителните режими. Това позволява по-бързо и ефективно изпълнение на проектите и по-висока степен на усвояване на средствата.</w:t>
      </w:r>
    </w:p>
    <w:p w14:paraId="414BB0BD" w14:textId="0497F64B"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Паралелно с това е необходимо реалистично преосмисляне на ролята на ВиК операторите като бенефициенти. На практика проектите по ПОС често не са сред основните приоритети на операторите, чийто фокус е насочен към осигуряването на питейна вода. Ограниченият административен и управленски капацитет, съчетан с тежката оперативна натовареност, възпрепятства едновременното изпълнение на множество сложни инфраструктурни проекти. </w:t>
      </w:r>
    </w:p>
    <w:p w14:paraId="0FC82C76" w14:textId="77777777"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този контекст включването на регионални асоциации и консорциуми като бенефициенти може да бъде ефективен подход за преодоляване на капацитетните ограничения на малките общини и ВиК оператори. Регионалният подход би позволил обединяване на ресурси, експертиза и административен капацитет и по-ефективно управление на проекти в по-малки населени места.</w:t>
      </w:r>
    </w:p>
    <w:p w14:paraId="0D5E70A1" w14:textId="77777777"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По отношение на формите на подкрепа, най-неотложната промяна е увеличаването на процента на безвъзмездната финансова помощ. Ограниченият достъп до съфинансиране е ключово препятствие за ВиК операторите, които не са собственици на активите и не разполагат с обезпечение за банково кредитиране. Увеличаването на безвъзмездната помощ от 85% на 90–95% би облекчило значително финансовата тежест и би улеснило изпълнението на проектите.</w:t>
      </w:r>
    </w:p>
    <w:p w14:paraId="7B138815" w14:textId="77777777"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Критично важно е и подобряването на достъпа до финансови инструменти, включително по-ясно и своевременно структуриране на заемните механизми по новия Приоритет 7 на ПОС 2021–2027. Съществуват доказани механизми от предходния програмен период, включително безлихвено авансово финансиране чрез Министерството на финансите, които следва да бъдат по-активно популяризирани и прилагани.</w:t>
      </w:r>
    </w:p>
    <w:p w14:paraId="3758854A" w14:textId="77777777"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Допълнителна мярка за подобряване на ликвидността е въвеждането на по-гъвкави схеми за авансово плащане чрез опростяване на процедурите и намаляване на изискванията за обезпечение, особено за ВиК оператори и малки общини.</w:t>
      </w:r>
    </w:p>
    <w:p w14:paraId="59FE44DE" w14:textId="77777777" w:rsidR="001770A9"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Липсата на механизъм за намаляване или разсрочване на финансовите корекции представлява сериозен системен проблем. Високият минимален размер на корекциите и предварителното им изпълнение водят до необходимост от скъпо банково финансиране и създават риск за финансовата стабилност на операторите. Възстановяването на подобен механизъм, съществувал в периода 2007–2013 г., е от ключово значение за устойчивото изпълнение на проектите.</w:t>
      </w:r>
    </w:p>
    <w:p w14:paraId="3EA7F26B" w14:textId="0AA4E273" w:rsidR="00AC3954" w:rsidRPr="00F8414E" w:rsidRDefault="001770A9" w:rsidP="001770A9">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Резултатите от проведените анкети сред ВиК операторите потвърждават необходимостта от разширяване на обхвата на допустимите интервенции, облекчаване на финансовите условия, разширяване на допустимите разходи, процедурни подобрения, засилена техническа и административна подкрепа, по-добро инвестиционно планиране и мерки за дългосрочна устойчивост, включително енергийна ефективност, адаптация към климатични рискове и инвестиции в човешкия капитал.</w:t>
      </w:r>
    </w:p>
    <w:p w14:paraId="7954EF55" w14:textId="5B6D6897" w:rsidR="00AC3954" w:rsidRPr="00F8414E" w:rsidRDefault="00AC3954" w:rsidP="004F6AA7">
      <w:pPr>
        <w:pStyle w:val="EcorysSectionLevel02"/>
        <w:rPr>
          <w:noProof w:val="0"/>
          <w:lang w:val="bg-BG"/>
        </w:rPr>
      </w:pPr>
      <w:bookmarkStart w:id="27" w:name="_Toc222135390"/>
      <w:r w:rsidRPr="00F8414E">
        <w:rPr>
          <w:noProof w:val="0"/>
          <w:lang w:val="bg-BG"/>
        </w:rPr>
        <w:t>Ефективност</w:t>
      </w:r>
      <w:bookmarkEnd w:id="27"/>
    </w:p>
    <w:p w14:paraId="3D4C0853" w14:textId="616DF757" w:rsidR="00AC3954" w:rsidRPr="00F8414E" w:rsidRDefault="004F6AA7" w:rsidP="005D26C0">
      <w:pPr>
        <w:pStyle w:val="EcorysSectionLevel03"/>
        <w:numPr>
          <w:ilvl w:val="0"/>
          <w:numId w:val="0"/>
        </w:numPr>
        <w:rPr>
          <w:sz w:val="24"/>
          <w:szCs w:val="22"/>
          <w:lang w:val="bg-BG"/>
        </w:rPr>
      </w:pPr>
      <w:bookmarkStart w:id="28" w:name="_Toc213403938"/>
      <w:bookmarkStart w:id="29" w:name="_Toc222135391"/>
      <w:r w:rsidRPr="00F8414E">
        <w:rPr>
          <w:sz w:val="24"/>
          <w:szCs w:val="22"/>
          <w:lang w:val="bg-BG"/>
        </w:rPr>
        <w:t xml:space="preserve">ОВ 2.1 </w:t>
      </w:r>
      <w:r w:rsidR="00AC3954" w:rsidRPr="00F8414E">
        <w:rPr>
          <w:sz w:val="24"/>
          <w:szCs w:val="22"/>
          <w:lang w:val="bg-BG"/>
        </w:rPr>
        <w:t>Какво е физическото и финансово изпълнение на мерките по ПОС 2021- 2027 г., реализирани в избрания приоритет?</w:t>
      </w:r>
      <w:bookmarkEnd w:id="28"/>
      <w:bookmarkEnd w:id="29"/>
    </w:p>
    <w:p w14:paraId="77014516" w14:textId="77777777" w:rsidR="00872D9C" w:rsidRPr="00F8414E" w:rsidRDefault="00872D9C" w:rsidP="00872D9C">
      <w:pPr>
        <w:pStyle w:val="EcorysBoxOut"/>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Финансовото изпълнение на Приоритет 1 "Води" към края на 2025 г. демонстрира изключително добри резултати с договорени проекти на стойност 94,8% от бюджета на приоритета и междинни плащания над 135 млн. </w:t>
      </w:r>
      <w:r w:rsidRPr="00F8414E">
        <w:rPr>
          <w:rFonts w:ascii="Times New Roman" w:hAnsi="Times New Roman" w:cs="Times New Roman"/>
          <w:sz w:val="24"/>
          <w:szCs w:val="24"/>
          <w:lang w:val="bg-BG"/>
        </w:rPr>
        <w:lastRenderedPageBreak/>
        <w:t>лв., като 126 млн. лв. от тях са концентрирани във фазираните проекти с активни строителни дейности. Обявените процедури достигат 132% от бюджета, което надхвърля програмните параметри и осигурява буфер срещу очакваните икономии от изпълнението. Важно е да се подчертае, че финансовият профил е значително по-добър от този на ОПОС 2014-2020 за съпоставим период, благодарение на ускореното обявяване на процедури и по-бързото договаряне. Въпреки прогнозите за неусвояване на около 18% от ресурса (109 млн. евро принос от ЕС) поради очаквани икономии, базирани на 58% реализирани икономии от предходния период, за 2025 г. няма риск от автоматично освобождаване на средства.</w:t>
      </w:r>
    </w:p>
    <w:p w14:paraId="06C46118" w14:textId="6F482EA3" w:rsidR="00872D9C" w:rsidRPr="00F8414E" w:rsidRDefault="00872D9C" w:rsidP="00872D9C">
      <w:pPr>
        <w:pStyle w:val="EcorysBoxOut"/>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Физическото изпълнение обаче изостава критично и представлява основното предизвикателство пред приоритета. Въпреки финализирането на ПСОВ Бяла-Обзор и ПСОВ Батановци, които теоретично осигуряват преизпълнение на междинната целева стойност за 2024 г. с 19% (107 216 екв. жителя срещу 88 900 екв. ж.) по показател R32, към края на 2025 г. официално отчетените стойности за всички показатели остават на нула поради липса на въвеждане в експлоатация на ПСОВ. </w:t>
      </w:r>
    </w:p>
    <w:p w14:paraId="5C8DD3D8" w14:textId="3F32255E" w:rsidR="00945987" w:rsidRPr="00F8414E" w:rsidRDefault="00945987" w:rsidP="0094598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Към декември 2025 г. по П1 "Води" са обявени 7 процедури, като по четири от тях са избрани и бенефициенти и има 17 сключени договори. Бюджета на обявените процедури възлизат на 132% от бюджета на приоритета</w:t>
      </w:r>
      <w:r w:rsidRPr="00F8414E">
        <w:rPr>
          <w:rStyle w:val="FootnoteReference"/>
          <w:rFonts w:ascii="Times New Roman" w:hAnsi="Times New Roman" w:cs="Times New Roman"/>
          <w:sz w:val="24"/>
          <w:szCs w:val="24"/>
          <w:lang w:val="bg-BG"/>
        </w:rPr>
        <w:footnoteReference w:id="25"/>
      </w:r>
      <w:r w:rsidRPr="00F8414E">
        <w:rPr>
          <w:rFonts w:ascii="Times New Roman" w:hAnsi="Times New Roman" w:cs="Times New Roman"/>
          <w:sz w:val="24"/>
          <w:szCs w:val="24"/>
          <w:lang w:val="bg-BG"/>
        </w:rPr>
        <w:t xml:space="preserve">, а договорените проекти представляват </w:t>
      </w:r>
      <w:r w:rsidRPr="00F8414E">
        <w:rPr>
          <w:rFonts w:ascii="Times New Roman" w:hAnsi="Times New Roman" w:cs="Times New Roman"/>
          <w:b/>
          <w:bCs/>
          <w:sz w:val="24"/>
          <w:szCs w:val="24"/>
          <w:lang w:val="bg-BG"/>
        </w:rPr>
        <w:t>94.8% от бюджета</w:t>
      </w:r>
      <w:r w:rsidRPr="00F8414E">
        <w:rPr>
          <w:rFonts w:ascii="Times New Roman" w:hAnsi="Times New Roman" w:cs="Times New Roman"/>
          <w:sz w:val="24"/>
          <w:szCs w:val="24"/>
          <w:lang w:val="bg-BG"/>
        </w:rPr>
        <w:t xml:space="preserve"> (виж </w:t>
      </w:r>
      <w:r w:rsidRPr="00F8414E">
        <w:rPr>
          <w:rFonts w:ascii="Times New Roman" w:hAnsi="Times New Roman" w:cs="Times New Roman"/>
          <w:sz w:val="24"/>
          <w:szCs w:val="24"/>
          <w:lang w:val="bg-BG"/>
        </w:rPr>
        <w:fldChar w:fldCharType="begin"/>
      </w:r>
      <w:r w:rsidRPr="00F8414E">
        <w:rPr>
          <w:rFonts w:ascii="Times New Roman" w:hAnsi="Times New Roman" w:cs="Times New Roman"/>
          <w:sz w:val="24"/>
          <w:szCs w:val="24"/>
          <w:lang w:val="bg-BG"/>
        </w:rPr>
        <w:instrText xml:space="preserve"> REF _Ref219893542 \h  \* MERGEFORMAT </w:instrText>
      </w:r>
      <w:r w:rsidRPr="00F8414E">
        <w:rPr>
          <w:rFonts w:ascii="Times New Roman" w:hAnsi="Times New Roman" w:cs="Times New Roman"/>
          <w:sz w:val="24"/>
          <w:szCs w:val="24"/>
          <w:lang w:val="bg-BG"/>
        </w:rPr>
      </w:r>
      <w:r w:rsidRPr="00F8414E">
        <w:rPr>
          <w:rFonts w:ascii="Times New Roman" w:hAnsi="Times New Roman" w:cs="Times New Roman"/>
          <w:sz w:val="24"/>
          <w:szCs w:val="24"/>
          <w:lang w:val="bg-BG"/>
        </w:rPr>
        <w:fldChar w:fldCharType="separate"/>
      </w:r>
      <w:r w:rsidR="003A47B2" w:rsidRPr="00F8414E">
        <w:rPr>
          <w:rFonts w:ascii="Times New Roman" w:hAnsi="Times New Roman" w:cs="Times New Roman"/>
          <w:sz w:val="24"/>
          <w:szCs w:val="24"/>
          <w:lang w:val="bg-BG"/>
        </w:rPr>
        <w:t xml:space="preserve">Таблица </w:t>
      </w:r>
      <w:r w:rsidRPr="00F8414E">
        <w:rPr>
          <w:rFonts w:ascii="Times New Roman" w:hAnsi="Times New Roman" w:cs="Times New Roman"/>
          <w:sz w:val="24"/>
          <w:szCs w:val="24"/>
          <w:lang w:val="bg-BG"/>
        </w:rPr>
        <w:fldChar w:fldCharType="end"/>
      </w:r>
      <w:r w:rsidR="00A5262E" w:rsidRPr="00F8414E">
        <w:rPr>
          <w:rFonts w:ascii="Times New Roman" w:hAnsi="Times New Roman" w:cs="Times New Roman"/>
          <w:sz w:val="24"/>
          <w:szCs w:val="24"/>
          <w:lang w:val="bg-BG"/>
        </w:rPr>
        <w:t>4</w:t>
      </w:r>
      <w:r w:rsidRPr="00F8414E">
        <w:rPr>
          <w:rFonts w:ascii="Times New Roman" w:hAnsi="Times New Roman" w:cs="Times New Roman"/>
          <w:sz w:val="24"/>
          <w:szCs w:val="24"/>
          <w:lang w:val="bg-BG"/>
        </w:rPr>
        <w:t xml:space="preserve">). Общо са изплатени 79,3 млн. евро, като 71% от тях са междинни плащания. </w:t>
      </w:r>
    </w:p>
    <w:p w14:paraId="7D67E0EB" w14:textId="5DF4D4AA" w:rsidR="00741C94" w:rsidRPr="00A47E16" w:rsidRDefault="00741C94" w:rsidP="008D3EEE">
      <w:pPr>
        <w:pStyle w:val="Caption"/>
        <w:rPr>
          <w:rFonts w:ascii="Times New Roman" w:hAnsi="Times New Roman" w:cs="Times New Roman"/>
          <w:color w:val="0070C0"/>
          <w:sz w:val="24"/>
          <w:szCs w:val="24"/>
          <w:lang w:val="bg-BG"/>
        </w:rPr>
      </w:pPr>
      <w:bookmarkStart w:id="30" w:name="_Toc222749813"/>
      <w:r w:rsidRPr="00A47E16">
        <w:rPr>
          <w:rFonts w:ascii="Times New Roman" w:hAnsi="Times New Roman" w:cs="Times New Roman"/>
          <w:color w:val="0070C0"/>
          <w:sz w:val="24"/>
          <w:szCs w:val="24"/>
          <w:lang w:val="bg-BG"/>
        </w:rPr>
        <w:t xml:space="preserve">Таблица </w:t>
      </w:r>
      <w:r w:rsidRPr="00A47E16">
        <w:rPr>
          <w:rFonts w:ascii="Times New Roman" w:hAnsi="Times New Roman" w:cs="Times New Roman"/>
          <w:color w:val="0070C0"/>
          <w:sz w:val="24"/>
          <w:szCs w:val="24"/>
          <w:lang w:val="bg-BG"/>
        </w:rPr>
        <w:fldChar w:fldCharType="begin"/>
      </w:r>
      <w:r w:rsidRPr="00A47E16">
        <w:rPr>
          <w:rFonts w:ascii="Times New Roman" w:hAnsi="Times New Roman" w:cs="Times New Roman"/>
          <w:color w:val="0070C0"/>
          <w:sz w:val="24"/>
          <w:szCs w:val="24"/>
          <w:lang w:val="bg-BG"/>
        </w:rPr>
        <w:instrText xml:space="preserve"> SEQ Таблица \* ARABIC </w:instrText>
      </w:r>
      <w:r w:rsidRPr="00A47E16">
        <w:rPr>
          <w:rFonts w:ascii="Times New Roman" w:hAnsi="Times New Roman" w:cs="Times New Roman"/>
          <w:color w:val="0070C0"/>
          <w:sz w:val="24"/>
          <w:szCs w:val="24"/>
          <w:lang w:val="bg-BG"/>
        </w:rPr>
        <w:fldChar w:fldCharType="separate"/>
      </w:r>
      <w:r w:rsidR="007D0D84" w:rsidRPr="00A47E16">
        <w:rPr>
          <w:rFonts w:ascii="Times New Roman" w:hAnsi="Times New Roman" w:cs="Times New Roman"/>
          <w:color w:val="0070C0"/>
          <w:sz w:val="24"/>
          <w:szCs w:val="24"/>
          <w:lang w:val="bg-BG"/>
        </w:rPr>
        <w:t>4</w:t>
      </w:r>
      <w:r w:rsidRPr="00A47E16">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Финансово изпълнение на Приоритет 1 „Води“, млн. евро</w:t>
      </w:r>
      <w:bookmarkEnd w:id="30"/>
    </w:p>
    <w:tbl>
      <w:tblPr>
        <w:tblStyle w:val="GridTable4-Accent1"/>
        <w:tblW w:w="8725" w:type="dxa"/>
        <w:tblLook w:val="04A0" w:firstRow="1" w:lastRow="0" w:firstColumn="1" w:lastColumn="0" w:noHBand="0" w:noVBand="1"/>
      </w:tblPr>
      <w:tblGrid>
        <w:gridCol w:w="1583"/>
        <w:gridCol w:w="1742"/>
        <w:gridCol w:w="1632"/>
        <w:gridCol w:w="1530"/>
        <w:gridCol w:w="2238"/>
      </w:tblGrid>
      <w:tr w:rsidR="00945987" w:rsidRPr="00A47E16" w14:paraId="5ADFE20A" w14:textId="77777777" w:rsidTr="00E93510">
        <w:trPr>
          <w:cnfStyle w:val="100000000000" w:firstRow="1" w:lastRow="0" w:firstColumn="0" w:lastColumn="0" w:oddVBand="0" w:evenVBand="0" w:oddHBand="0"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val="restart"/>
            <w:hideMark/>
          </w:tcPr>
          <w:p w14:paraId="3951268A" w14:textId="5187F50A" w:rsidR="00945987" w:rsidRPr="00F8414E" w:rsidRDefault="00945987" w:rsidP="00945987">
            <w:pPr>
              <w:jc w:val="center"/>
              <w:rPr>
                <w:rFonts w:ascii="Times New Roman" w:eastAsia="Times New Roman" w:hAnsi="Times New Roman" w:cs="Times New Roman"/>
                <w:color w:val="FFFFFF" w:themeColor="background1"/>
                <w:lang w:val="bg-BG"/>
              </w:rPr>
            </w:pPr>
            <w:r w:rsidRPr="00F8414E">
              <w:rPr>
                <w:rFonts w:ascii="Times New Roman" w:hAnsi="Times New Roman" w:cs="Times New Roman"/>
                <w:color w:val="FFFFFF" w:themeColor="background1"/>
                <w:lang w:val="bg-BG"/>
              </w:rPr>
              <w:t>Бюджет, общо</w:t>
            </w:r>
          </w:p>
        </w:tc>
        <w:tc>
          <w:tcPr>
            <w:tcW w:w="1742" w:type="dxa"/>
            <w:vMerge w:val="restart"/>
            <w:hideMark/>
          </w:tcPr>
          <w:p w14:paraId="794042B6" w14:textId="3FDDDD9C" w:rsidR="00945987" w:rsidRPr="00F8414E"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bg-BG"/>
              </w:rPr>
            </w:pPr>
            <w:r w:rsidRPr="00F8414E">
              <w:rPr>
                <w:rFonts w:ascii="Times New Roman" w:hAnsi="Times New Roman" w:cs="Times New Roman"/>
                <w:color w:val="FFFFFF" w:themeColor="background1"/>
                <w:lang w:val="bg-BG"/>
              </w:rPr>
              <w:t>Обявени процедури</w:t>
            </w:r>
          </w:p>
        </w:tc>
        <w:tc>
          <w:tcPr>
            <w:tcW w:w="1632" w:type="dxa"/>
            <w:vMerge w:val="restart"/>
            <w:hideMark/>
          </w:tcPr>
          <w:p w14:paraId="314C445E" w14:textId="2E23F489" w:rsidR="00945987" w:rsidRPr="00F8414E"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bg-BG"/>
              </w:rPr>
            </w:pPr>
            <w:r w:rsidRPr="00F8414E">
              <w:rPr>
                <w:rFonts w:ascii="Times New Roman" w:hAnsi="Times New Roman" w:cs="Times New Roman"/>
                <w:color w:val="FFFFFF" w:themeColor="background1"/>
                <w:lang w:val="bg-BG"/>
              </w:rPr>
              <w:t xml:space="preserve">Договорени проекти </w:t>
            </w:r>
          </w:p>
        </w:tc>
        <w:tc>
          <w:tcPr>
            <w:tcW w:w="1530" w:type="dxa"/>
            <w:vMerge w:val="restart"/>
            <w:hideMark/>
          </w:tcPr>
          <w:p w14:paraId="55E7948D" w14:textId="3BB2C739" w:rsidR="00945987" w:rsidRPr="00F8414E"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bg-BG"/>
              </w:rPr>
            </w:pPr>
            <w:r w:rsidRPr="00F8414E">
              <w:rPr>
                <w:rFonts w:ascii="Times New Roman" w:hAnsi="Times New Roman" w:cs="Times New Roman"/>
                <w:color w:val="FFFFFF" w:themeColor="background1"/>
                <w:lang w:val="bg-BG"/>
              </w:rPr>
              <w:t>Платени суми</w:t>
            </w:r>
          </w:p>
        </w:tc>
        <w:tc>
          <w:tcPr>
            <w:tcW w:w="2238" w:type="dxa"/>
            <w:vMerge w:val="restart"/>
            <w:hideMark/>
          </w:tcPr>
          <w:p w14:paraId="303ACD39" w14:textId="753ED190" w:rsidR="00945987" w:rsidRPr="00F8414E"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bg-BG"/>
              </w:rPr>
            </w:pPr>
            <w:r w:rsidRPr="00F8414E">
              <w:rPr>
                <w:rFonts w:ascii="Times New Roman" w:hAnsi="Times New Roman" w:cs="Times New Roman"/>
                <w:color w:val="FFFFFF" w:themeColor="background1"/>
                <w:lang w:val="bg-BG"/>
              </w:rPr>
              <w:t>Сертифицирани суми</w:t>
            </w:r>
          </w:p>
        </w:tc>
      </w:tr>
      <w:tr w:rsidR="00945987" w:rsidRPr="00A47E16" w14:paraId="724D540E" w14:textId="77777777" w:rsidTr="00E93510">
        <w:trPr>
          <w:cnfStyle w:val="000000100000" w:firstRow="0" w:lastRow="0" w:firstColumn="0" w:lastColumn="0" w:oddVBand="0" w:evenVBand="0" w:oddHBand="1"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hideMark/>
          </w:tcPr>
          <w:p w14:paraId="59EF8DC5" w14:textId="77777777" w:rsidR="00945987" w:rsidRPr="00F8414E" w:rsidRDefault="00945987" w:rsidP="008E54D4">
            <w:pPr>
              <w:rPr>
                <w:rFonts w:ascii="Times New Roman" w:eastAsia="Times New Roman" w:hAnsi="Times New Roman" w:cs="Times New Roman"/>
                <w:color w:val="000000"/>
                <w:sz w:val="20"/>
                <w:szCs w:val="20"/>
                <w:lang w:val="bg-BG"/>
              </w:rPr>
            </w:pPr>
          </w:p>
        </w:tc>
        <w:tc>
          <w:tcPr>
            <w:tcW w:w="1742" w:type="dxa"/>
            <w:vMerge/>
            <w:hideMark/>
          </w:tcPr>
          <w:p w14:paraId="561EAD3C" w14:textId="77777777" w:rsidR="00945987" w:rsidRPr="00F8414E"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c>
          <w:tcPr>
            <w:tcW w:w="1632" w:type="dxa"/>
            <w:vMerge/>
            <w:hideMark/>
          </w:tcPr>
          <w:p w14:paraId="71E8BB7F" w14:textId="77777777" w:rsidR="00945987" w:rsidRPr="00F8414E"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c>
          <w:tcPr>
            <w:tcW w:w="1530" w:type="dxa"/>
            <w:vMerge/>
            <w:hideMark/>
          </w:tcPr>
          <w:p w14:paraId="086DFC23" w14:textId="77777777" w:rsidR="00945987" w:rsidRPr="00F8414E"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c>
          <w:tcPr>
            <w:tcW w:w="2238" w:type="dxa"/>
            <w:vMerge/>
            <w:hideMark/>
          </w:tcPr>
          <w:p w14:paraId="7E6E8E12" w14:textId="77777777" w:rsidR="00945987" w:rsidRPr="00F8414E"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bg-BG"/>
              </w:rPr>
            </w:pPr>
          </w:p>
        </w:tc>
      </w:tr>
      <w:tr w:rsidR="00945987" w:rsidRPr="00A47E16" w14:paraId="65888998" w14:textId="77777777" w:rsidTr="00E93510">
        <w:trPr>
          <w:trHeight w:val="689"/>
        </w:trPr>
        <w:tc>
          <w:tcPr>
            <w:cnfStyle w:val="001000000000" w:firstRow="0" w:lastRow="0" w:firstColumn="1" w:lastColumn="0" w:oddVBand="0" w:evenVBand="0" w:oddHBand="0" w:evenHBand="0" w:firstRowFirstColumn="0" w:firstRowLastColumn="0" w:lastRowFirstColumn="0" w:lastRowLastColumn="0"/>
            <w:tcW w:w="1583" w:type="dxa"/>
            <w:shd w:val="clear" w:color="auto" w:fill="F2F2F2"/>
          </w:tcPr>
          <w:p w14:paraId="1B9E7F52" w14:textId="79DD7E14" w:rsidR="00945987" w:rsidRPr="00F8414E" w:rsidRDefault="00945987" w:rsidP="00945987">
            <w:pPr>
              <w:jc w:val="right"/>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lang w:val="bg-BG" w:eastAsia="en-GB"/>
              </w:rPr>
              <w:t>715.4</w:t>
            </w:r>
          </w:p>
        </w:tc>
        <w:tc>
          <w:tcPr>
            <w:tcW w:w="1742" w:type="dxa"/>
            <w:shd w:val="clear" w:color="auto" w:fill="F2F2F2"/>
          </w:tcPr>
          <w:p w14:paraId="2A87255D" w14:textId="413AB7D5" w:rsidR="00945987" w:rsidRPr="00F8414E"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bg-BG"/>
              </w:rPr>
            </w:pPr>
            <w:r w:rsidRPr="00F8414E">
              <w:rPr>
                <w:rFonts w:ascii="Times New Roman" w:eastAsia="Times New Roman" w:hAnsi="Times New Roman" w:cs="Times New Roman"/>
                <w:color w:val="000000"/>
                <w:lang w:val="bg-BG" w:eastAsia="en-GB"/>
              </w:rPr>
              <w:t>944.1</w:t>
            </w:r>
          </w:p>
        </w:tc>
        <w:tc>
          <w:tcPr>
            <w:tcW w:w="1632" w:type="dxa"/>
            <w:shd w:val="clear" w:color="auto" w:fill="F2F2F2"/>
            <w:noWrap/>
          </w:tcPr>
          <w:p w14:paraId="1DB11995" w14:textId="04AB35E2" w:rsidR="00945987" w:rsidRPr="00F8414E"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lang w:val="bg-BG" w:eastAsia="en-GB"/>
              </w:rPr>
              <w:t>678.4</w:t>
            </w:r>
          </w:p>
        </w:tc>
        <w:tc>
          <w:tcPr>
            <w:tcW w:w="1530" w:type="dxa"/>
            <w:shd w:val="clear" w:color="auto" w:fill="F2F2F2"/>
            <w:noWrap/>
          </w:tcPr>
          <w:p w14:paraId="2E2F36D5" w14:textId="373EC7DD" w:rsidR="00945987" w:rsidRPr="00F8414E"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lang w:val="bg-BG" w:eastAsia="en-GB"/>
              </w:rPr>
              <w:t>79.3</w:t>
            </w:r>
          </w:p>
        </w:tc>
        <w:tc>
          <w:tcPr>
            <w:tcW w:w="2238" w:type="dxa"/>
            <w:shd w:val="clear" w:color="auto" w:fill="F2F2F2"/>
          </w:tcPr>
          <w:p w14:paraId="03DA374F" w14:textId="7E863BED" w:rsidR="00945987" w:rsidRPr="00F8414E"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lang w:val="bg-BG" w:eastAsia="en-GB"/>
              </w:rPr>
              <w:t>58.8</w:t>
            </w:r>
          </w:p>
        </w:tc>
      </w:tr>
    </w:tbl>
    <w:p w14:paraId="21B04CC0" w14:textId="06018F2A" w:rsidR="00945987" w:rsidRPr="00F8414E" w:rsidRDefault="00945987" w:rsidP="00945987">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Източник: УО</w:t>
      </w:r>
    </w:p>
    <w:p w14:paraId="037D2198" w14:textId="77777777" w:rsidR="00945987" w:rsidRPr="00F8414E" w:rsidRDefault="00945987" w:rsidP="00945987">
      <w:pPr>
        <w:pStyle w:val="EcorysBody"/>
        <w:jc w:val="both"/>
        <w:rPr>
          <w:rFonts w:ascii="Times New Roman" w:hAnsi="Times New Roman" w:cs="Times New Roman"/>
          <w:sz w:val="24"/>
          <w:szCs w:val="24"/>
          <w:lang w:val="bg-BG"/>
        </w:rPr>
      </w:pPr>
    </w:p>
    <w:p w14:paraId="727E6E67" w14:textId="71D45A5F" w:rsidR="00945987" w:rsidRPr="00F8414E" w:rsidRDefault="00945987" w:rsidP="0094598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Отчетеното финансово изпълнение на приоритета се дължи основно на изплатените средства по фазираните проекти от предишния програмен период  и към ФМФИ, както и към други бенефициенти от администрацията (МЗ, Столична община). По три от процедурите тече оценка на проектните предложения и съответно не са извършени плащания.</w:t>
      </w:r>
    </w:p>
    <w:p w14:paraId="2185C84A" w14:textId="6B988690" w:rsidR="00741C94" w:rsidRPr="00A47E16" w:rsidRDefault="00741C94" w:rsidP="008D3EEE">
      <w:pPr>
        <w:pStyle w:val="Caption"/>
        <w:rPr>
          <w:rFonts w:ascii="Times New Roman" w:hAnsi="Times New Roman" w:cs="Times New Roman"/>
          <w:color w:val="0070C0"/>
          <w:sz w:val="24"/>
          <w:szCs w:val="24"/>
          <w:lang w:val="bg-BG"/>
        </w:rPr>
      </w:pPr>
      <w:bookmarkStart w:id="31" w:name="_Toc222749814"/>
      <w:r w:rsidRPr="00A47E16">
        <w:rPr>
          <w:rFonts w:ascii="Times New Roman" w:hAnsi="Times New Roman" w:cs="Times New Roman"/>
          <w:color w:val="0070C0"/>
          <w:sz w:val="24"/>
          <w:szCs w:val="24"/>
          <w:lang w:val="bg-BG"/>
        </w:rPr>
        <w:t xml:space="preserve">Таблица </w:t>
      </w:r>
      <w:r w:rsidRPr="00A47E16">
        <w:rPr>
          <w:rFonts w:ascii="Times New Roman" w:hAnsi="Times New Roman" w:cs="Times New Roman"/>
          <w:color w:val="0070C0"/>
          <w:sz w:val="24"/>
          <w:szCs w:val="24"/>
          <w:lang w:val="bg-BG"/>
        </w:rPr>
        <w:fldChar w:fldCharType="begin"/>
      </w:r>
      <w:r w:rsidRPr="00A47E16">
        <w:rPr>
          <w:rFonts w:ascii="Times New Roman" w:hAnsi="Times New Roman" w:cs="Times New Roman"/>
          <w:color w:val="0070C0"/>
          <w:sz w:val="24"/>
          <w:szCs w:val="24"/>
          <w:lang w:val="bg-BG"/>
        </w:rPr>
        <w:instrText xml:space="preserve"> SEQ Таблица \* ARABIC </w:instrText>
      </w:r>
      <w:r w:rsidRPr="00A47E16">
        <w:rPr>
          <w:rFonts w:ascii="Times New Roman" w:hAnsi="Times New Roman" w:cs="Times New Roman"/>
          <w:color w:val="0070C0"/>
          <w:sz w:val="24"/>
          <w:szCs w:val="24"/>
          <w:lang w:val="bg-BG"/>
        </w:rPr>
        <w:fldChar w:fldCharType="separate"/>
      </w:r>
      <w:r w:rsidR="007D0D84" w:rsidRPr="00A47E16">
        <w:rPr>
          <w:rFonts w:ascii="Times New Roman" w:hAnsi="Times New Roman" w:cs="Times New Roman"/>
          <w:color w:val="0070C0"/>
          <w:sz w:val="24"/>
          <w:szCs w:val="24"/>
          <w:lang w:val="bg-BG"/>
        </w:rPr>
        <w:t>5</w:t>
      </w:r>
      <w:r w:rsidRPr="00A47E16">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Финансово изпълнение на процедурите по Приоритет 1 „Води“, млн. евро</w:t>
      </w:r>
      <w:bookmarkEnd w:id="31"/>
    </w:p>
    <w:tbl>
      <w:tblPr>
        <w:tblStyle w:val="GridTable4-Accent1"/>
        <w:tblW w:w="9535" w:type="dxa"/>
        <w:tblLook w:val="04A0" w:firstRow="1" w:lastRow="0" w:firstColumn="1" w:lastColumn="0" w:noHBand="0" w:noVBand="1"/>
      </w:tblPr>
      <w:tblGrid>
        <w:gridCol w:w="1583"/>
        <w:gridCol w:w="1741"/>
        <w:gridCol w:w="1632"/>
        <w:gridCol w:w="1530"/>
        <w:gridCol w:w="1609"/>
        <w:gridCol w:w="1440"/>
      </w:tblGrid>
      <w:tr w:rsidR="00E93510" w:rsidRPr="00A47E16" w14:paraId="7228071E" w14:textId="77777777" w:rsidTr="007E0E34">
        <w:trPr>
          <w:cnfStyle w:val="100000000000" w:firstRow="1" w:lastRow="0" w:firstColumn="0" w:lastColumn="0" w:oddVBand="0" w:evenVBand="0" w:oddHBand="0"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1583" w:type="dxa"/>
            <w:hideMark/>
          </w:tcPr>
          <w:p w14:paraId="2027A48F" w14:textId="58248DAA" w:rsidR="00E93510" w:rsidRPr="00F8414E" w:rsidRDefault="00E93510" w:rsidP="00E93510">
            <w:pPr>
              <w:jc w:val="center"/>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sz w:val="18"/>
                <w:szCs w:val="18"/>
                <w:lang w:val="bg-BG"/>
              </w:rPr>
              <w:t>Процедура</w:t>
            </w:r>
          </w:p>
        </w:tc>
        <w:tc>
          <w:tcPr>
            <w:tcW w:w="1741" w:type="dxa"/>
            <w:hideMark/>
          </w:tcPr>
          <w:p w14:paraId="2BE0BE0B" w14:textId="5D555E33" w:rsidR="00E93510" w:rsidRPr="00F8414E"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sz w:val="18"/>
                <w:szCs w:val="18"/>
                <w:lang w:val="bg-BG"/>
              </w:rPr>
              <w:t>Договорени средства, общо</w:t>
            </w:r>
          </w:p>
        </w:tc>
        <w:tc>
          <w:tcPr>
            <w:tcW w:w="1632" w:type="dxa"/>
            <w:hideMark/>
          </w:tcPr>
          <w:p w14:paraId="67E77965" w14:textId="711A08DD" w:rsidR="00E93510" w:rsidRPr="00F8414E"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sz w:val="18"/>
                <w:szCs w:val="18"/>
                <w:lang w:val="bg-BG"/>
              </w:rPr>
              <w:t>Финансиране от ЕС и НФ</w:t>
            </w:r>
          </w:p>
        </w:tc>
        <w:tc>
          <w:tcPr>
            <w:tcW w:w="1530" w:type="dxa"/>
            <w:hideMark/>
          </w:tcPr>
          <w:p w14:paraId="362909E2" w14:textId="4EBE5167" w:rsidR="00E93510" w:rsidRPr="00F8414E"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sz w:val="18"/>
                <w:szCs w:val="18"/>
                <w:lang w:val="bg-BG"/>
              </w:rPr>
              <w:t>Собствено финансиране</w:t>
            </w:r>
          </w:p>
        </w:tc>
        <w:tc>
          <w:tcPr>
            <w:tcW w:w="1609" w:type="dxa"/>
          </w:tcPr>
          <w:p w14:paraId="7A001A35" w14:textId="7645A8B1" w:rsidR="00E93510" w:rsidRPr="00F8414E"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sz w:val="18"/>
                <w:szCs w:val="18"/>
                <w:lang w:val="bg-BG"/>
              </w:rPr>
              <w:t>Реално изплатени суми</w:t>
            </w:r>
          </w:p>
        </w:tc>
        <w:tc>
          <w:tcPr>
            <w:tcW w:w="1440" w:type="dxa"/>
            <w:hideMark/>
          </w:tcPr>
          <w:p w14:paraId="5F6CF60C" w14:textId="7794828E" w:rsidR="00E93510" w:rsidRPr="00F8414E"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sz w:val="18"/>
                <w:szCs w:val="18"/>
                <w:lang w:val="bg-BG"/>
              </w:rPr>
              <w:t>% на изпълнение</w:t>
            </w:r>
          </w:p>
        </w:tc>
      </w:tr>
      <w:tr w:rsidR="00E93510" w:rsidRPr="00A47E16" w14:paraId="35C0792D" w14:textId="77777777" w:rsidTr="007E0E34">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583" w:type="dxa"/>
          </w:tcPr>
          <w:p w14:paraId="0CCDDD80" w14:textId="51C85DE9" w:rsidR="00E93510" w:rsidRPr="00F8414E" w:rsidRDefault="00E93510" w:rsidP="008E54D4">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 xml:space="preserve">BG16FFPR002-1.001 </w:t>
            </w:r>
          </w:p>
        </w:tc>
        <w:tc>
          <w:tcPr>
            <w:tcW w:w="1741" w:type="dxa"/>
          </w:tcPr>
          <w:p w14:paraId="50B732C5" w14:textId="423DD677" w:rsidR="00E93510" w:rsidRPr="00F8414E"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324.0</w:t>
            </w:r>
          </w:p>
        </w:tc>
        <w:tc>
          <w:tcPr>
            <w:tcW w:w="1632" w:type="dxa"/>
            <w:noWrap/>
          </w:tcPr>
          <w:p w14:paraId="1F237D0B" w14:textId="668C9CBC" w:rsidR="00E93510" w:rsidRPr="00F8414E"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267.9</w:t>
            </w:r>
          </w:p>
        </w:tc>
        <w:tc>
          <w:tcPr>
            <w:tcW w:w="1530" w:type="dxa"/>
            <w:noWrap/>
          </w:tcPr>
          <w:p w14:paraId="2F80E1CB" w14:textId="0019070B" w:rsidR="00E93510" w:rsidRPr="00F8414E"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56.1</w:t>
            </w:r>
          </w:p>
        </w:tc>
        <w:tc>
          <w:tcPr>
            <w:tcW w:w="1609" w:type="dxa"/>
          </w:tcPr>
          <w:p w14:paraId="6B81BC9E" w14:textId="6FB74FFB" w:rsidR="00E93510" w:rsidRPr="00F8414E"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82.0</w:t>
            </w:r>
          </w:p>
        </w:tc>
        <w:tc>
          <w:tcPr>
            <w:tcW w:w="1440" w:type="dxa"/>
          </w:tcPr>
          <w:p w14:paraId="7E62F791" w14:textId="489F06AA" w:rsidR="00E93510" w:rsidRPr="00F8414E"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25.3%</w:t>
            </w:r>
          </w:p>
        </w:tc>
      </w:tr>
      <w:tr w:rsidR="00E93510" w:rsidRPr="00A47E16" w14:paraId="338AEEAF" w14:textId="77777777" w:rsidTr="007E0E34">
        <w:trPr>
          <w:trHeight w:val="646"/>
        </w:trPr>
        <w:tc>
          <w:tcPr>
            <w:cnfStyle w:val="001000000000" w:firstRow="0" w:lastRow="0" w:firstColumn="1" w:lastColumn="0" w:oddVBand="0" w:evenVBand="0" w:oddHBand="0" w:evenHBand="0" w:firstRowFirstColumn="0" w:firstRowLastColumn="0" w:lastRowFirstColumn="0" w:lastRowLastColumn="0"/>
            <w:tcW w:w="1583" w:type="dxa"/>
          </w:tcPr>
          <w:p w14:paraId="33F584CC" w14:textId="35B12556" w:rsidR="00E93510" w:rsidRPr="00F8414E" w:rsidRDefault="00E93510" w:rsidP="008E54D4">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BG16FFPR002-1.002</w:t>
            </w:r>
          </w:p>
        </w:tc>
        <w:tc>
          <w:tcPr>
            <w:tcW w:w="1741" w:type="dxa"/>
          </w:tcPr>
          <w:p w14:paraId="6CF44A97" w14:textId="32B94846" w:rsidR="00E93510" w:rsidRPr="00F8414E"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442.7</w:t>
            </w:r>
          </w:p>
        </w:tc>
        <w:tc>
          <w:tcPr>
            <w:tcW w:w="1632" w:type="dxa"/>
            <w:noWrap/>
          </w:tcPr>
          <w:p w14:paraId="72DE83CE" w14:textId="6C936551" w:rsidR="00E93510" w:rsidRPr="00F8414E"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389.4</w:t>
            </w:r>
          </w:p>
        </w:tc>
        <w:tc>
          <w:tcPr>
            <w:tcW w:w="1530" w:type="dxa"/>
            <w:noWrap/>
          </w:tcPr>
          <w:p w14:paraId="5D7366E7" w14:textId="2099A06B" w:rsidR="00E93510" w:rsidRPr="00F8414E"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53.3</w:t>
            </w:r>
          </w:p>
        </w:tc>
        <w:tc>
          <w:tcPr>
            <w:tcW w:w="1609" w:type="dxa"/>
          </w:tcPr>
          <w:p w14:paraId="5AA87EE7" w14:textId="38254B5E" w:rsidR="00E93510" w:rsidRPr="00F8414E"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4.2</w:t>
            </w:r>
          </w:p>
        </w:tc>
        <w:tc>
          <w:tcPr>
            <w:tcW w:w="1440" w:type="dxa"/>
            <w:noWrap/>
          </w:tcPr>
          <w:p w14:paraId="2F3F8981" w14:textId="1EDC990F" w:rsidR="00E93510" w:rsidRPr="00F8414E"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1.0%</w:t>
            </w:r>
          </w:p>
        </w:tc>
      </w:tr>
      <w:tr w:rsidR="00E93510" w:rsidRPr="00A47E16" w14:paraId="77156AE1" w14:textId="77777777" w:rsidTr="007E0E34">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1583" w:type="dxa"/>
          </w:tcPr>
          <w:p w14:paraId="73F37AB9" w14:textId="4692AC0D" w:rsidR="00E93510" w:rsidRPr="00F8414E" w:rsidRDefault="00E93510" w:rsidP="00E93510">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BG16FFPR002-1.003</w:t>
            </w:r>
          </w:p>
        </w:tc>
        <w:tc>
          <w:tcPr>
            <w:tcW w:w="1741" w:type="dxa"/>
          </w:tcPr>
          <w:p w14:paraId="5EB81287" w14:textId="5A447AC5"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6.3</w:t>
            </w:r>
          </w:p>
        </w:tc>
        <w:tc>
          <w:tcPr>
            <w:tcW w:w="1632" w:type="dxa"/>
            <w:noWrap/>
          </w:tcPr>
          <w:p w14:paraId="56ABA0AE" w14:textId="0EB0C281"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5.9</w:t>
            </w:r>
          </w:p>
        </w:tc>
        <w:tc>
          <w:tcPr>
            <w:tcW w:w="1530" w:type="dxa"/>
            <w:noWrap/>
          </w:tcPr>
          <w:p w14:paraId="114012AC" w14:textId="52119146"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0.5</w:t>
            </w:r>
          </w:p>
        </w:tc>
        <w:tc>
          <w:tcPr>
            <w:tcW w:w="1609" w:type="dxa"/>
          </w:tcPr>
          <w:p w14:paraId="1DD2FC99" w14:textId="1D8D25F8"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440" w:type="dxa"/>
            <w:noWrap/>
          </w:tcPr>
          <w:p w14:paraId="621913B1" w14:textId="4AF66D11"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r>
      <w:tr w:rsidR="00E93510" w:rsidRPr="00A47E16" w14:paraId="18B31BCF" w14:textId="77777777" w:rsidTr="007E0E34">
        <w:trPr>
          <w:trHeight w:val="512"/>
        </w:trPr>
        <w:tc>
          <w:tcPr>
            <w:cnfStyle w:val="001000000000" w:firstRow="0" w:lastRow="0" w:firstColumn="1" w:lastColumn="0" w:oddVBand="0" w:evenVBand="0" w:oddHBand="0" w:evenHBand="0" w:firstRowFirstColumn="0" w:firstRowLastColumn="0" w:lastRowFirstColumn="0" w:lastRowLastColumn="0"/>
            <w:tcW w:w="1583" w:type="dxa"/>
          </w:tcPr>
          <w:p w14:paraId="0BB22411" w14:textId="1809E757" w:rsidR="00E93510" w:rsidRPr="00F8414E" w:rsidRDefault="00E93510" w:rsidP="00E93510">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BG16FFPR002-1.004</w:t>
            </w:r>
          </w:p>
        </w:tc>
        <w:tc>
          <w:tcPr>
            <w:tcW w:w="1741" w:type="dxa"/>
          </w:tcPr>
          <w:p w14:paraId="4C1E4A0F" w14:textId="1216F650" w:rsidR="00E93510" w:rsidRPr="00F8414E"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632" w:type="dxa"/>
            <w:noWrap/>
          </w:tcPr>
          <w:p w14:paraId="410C0FE5" w14:textId="15F42133" w:rsidR="00E93510" w:rsidRPr="00F8414E"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530" w:type="dxa"/>
            <w:noWrap/>
          </w:tcPr>
          <w:p w14:paraId="06CA93FE" w14:textId="51AA559A" w:rsidR="00E93510" w:rsidRPr="00F8414E"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609" w:type="dxa"/>
          </w:tcPr>
          <w:p w14:paraId="74F91A57" w14:textId="0EA2D801" w:rsidR="00E93510" w:rsidRPr="00F8414E"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440" w:type="dxa"/>
            <w:noWrap/>
          </w:tcPr>
          <w:p w14:paraId="249C3BE9" w14:textId="59597A2E" w:rsidR="00E93510" w:rsidRPr="00F8414E"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r>
      <w:tr w:rsidR="00E93510" w:rsidRPr="00A47E16" w14:paraId="50F97E6B" w14:textId="77777777" w:rsidTr="007E0E34">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1583" w:type="dxa"/>
          </w:tcPr>
          <w:p w14:paraId="2A3E9696" w14:textId="701CB044" w:rsidR="00E93510" w:rsidRPr="00F8414E" w:rsidRDefault="00E93510" w:rsidP="00E93510">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BG16FFPR002-1.005</w:t>
            </w:r>
          </w:p>
        </w:tc>
        <w:tc>
          <w:tcPr>
            <w:tcW w:w="1741" w:type="dxa"/>
          </w:tcPr>
          <w:p w14:paraId="3E23CFC9" w14:textId="2428186A"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632" w:type="dxa"/>
            <w:noWrap/>
          </w:tcPr>
          <w:p w14:paraId="7EE71CF2" w14:textId="313D673C"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530" w:type="dxa"/>
            <w:noWrap/>
          </w:tcPr>
          <w:p w14:paraId="034E6255" w14:textId="1BAE42A3"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609" w:type="dxa"/>
          </w:tcPr>
          <w:p w14:paraId="76120DB4" w14:textId="073F38E4"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440" w:type="dxa"/>
            <w:noWrap/>
          </w:tcPr>
          <w:p w14:paraId="711F1870" w14:textId="1F7635DB"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r>
      <w:tr w:rsidR="00E93510" w:rsidRPr="00A47E16" w14:paraId="30B99899" w14:textId="77777777" w:rsidTr="007E0E34">
        <w:trPr>
          <w:trHeight w:val="632"/>
        </w:trPr>
        <w:tc>
          <w:tcPr>
            <w:cnfStyle w:val="001000000000" w:firstRow="0" w:lastRow="0" w:firstColumn="1" w:lastColumn="0" w:oddVBand="0" w:evenVBand="0" w:oddHBand="0" w:evenHBand="0" w:firstRowFirstColumn="0" w:firstRowLastColumn="0" w:lastRowFirstColumn="0" w:lastRowLastColumn="0"/>
            <w:tcW w:w="1583" w:type="dxa"/>
          </w:tcPr>
          <w:p w14:paraId="0E73B7D9" w14:textId="566C9F3D" w:rsidR="00E93510" w:rsidRPr="00F8414E" w:rsidRDefault="00E93510" w:rsidP="00E93510">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BG16FFPR002-1.006</w:t>
            </w:r>
          </w:p>
        </w:tc>
        <w:tc>
          <w:tcPr>
            <w:tcW w:w="1741" w:type="dxa"/>
          </w:tcPr>
          <w:p w14:paraId="0860C5AB" w14:textId="1B2C7485" w:rsidR="00E93510" w:rsidRPr="00F8414E"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20.0</w:t>
            </w:r>
          </w:p>
        </w:tc>
        <w:tc>
          <w:tcPr>
            <w:tcW w:w="1632" w:type="dxa"/>
            <w:noWrap/>
          </w:tcPr>
          <w:p w14:paraId="038BEFB1" w14:textId="3AADC2BE" w:rsidR="00E93510" w:rsidRPr="00F8414E"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20.0</w:t>
            </w:r>
          </w:p>
        </w:tc>
        <w:tc>
          <w:tcPr>
            <w:tcW w:w="1530" w:type="dxa"/>
            <w:noWrap/>
          </w:tcPr>
          <w:p w14:paraId="2A77001E" w14:textId="6318CBE5" w:rsidR="00E93510" w:rsidRPr="00F8414E"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609" w:type="dxa"/>
          </w:tcPr>
          <w:p w14:paraId="202DFC85" w14:textId="7F52CC12" w:rsidR="00E93510" w:rsidRPr="00F8414E"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6.0</w:t>
            </w:r>
          </w:p>
        </w:tc>
        <w:tc>
          <w:tcPr>
            <w:tcW w:w="1440" w:type="dxa"/>
            <w:noWrap/>
            <w:vAlign w:val="center"/>
          </w:tcPr>
          <w:p w14:paraId="324C35D2" w14:textId="137ED801" w:rsidR="00E93510" w:rsidRPr="00F8414E"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30.0%</w:t>
            </w:r>
          </w:p>
        </w:tc>
      </w:tr>
      <w:tr w:rsidR="00E93510" w:rsidRPr="00A47E16" w14:paraId="78D36BA2" w14:textId="77777777" w:rsidTr="007E0E34">
        <w:trPr>
          <w:cnfStyle w:val="000000100000" w:firstRow="0" w:lastRow="0" w:firstColumn="0" w:lastColumn="0" w:oddVBand="0" w:evenVBand="0" w:oddHBand="1"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1583" w:type="dxa"/>
          </w:tcPr>
          <w:p w14:paraId="5B200138" w14:textId="5290E1B1" w:rsidR="00E93510" w:rsidRPr="00F8414E" w:rsidRDefault="00E93510" w:rsidP="00E93510">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BG16FFPR002-1.007</w:t>
            </w:r>
          </w:p>
        </w:tc>
        <w:tc>
          <w:tcPr>
            <w:tcW w:w="1741" w:type="dxa"/>
          </w:tcPr>
          <w:p w14:paraId="75DBA0CD" w14:textId="64791661"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632" w:type="dxa"/>
            <w:noWrap/>
          </w:tcPr>
          <w:p w14:paraId="05B4C20D" w14:textId="145C7B61"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530" w:type="dxa"/>
            <w:noWrap/>
          </w:tcPr>
          <w:p w14:paraId="02851DA8" w14:textId="3AF6008B"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609" w:type="dxa"/>
          </w:tcPr>
          <w:p w14:paraId="0C069469" w14:textId="0A7FB934"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c>
          <w:tcPr>
            <w:tcW w:w="1440" w:type="dxa"/>
            <w:noWrap/>
          </w:tcPr>
          <w:p w14:paraId="47CF5A99" w14:textId="58B12694" w:rsidR="00E93510" w:rsidRPr="00F8414E"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0.00%</w:t>
            </w:r>
          </w:p>
        </w:tc>
      </w:tr>
    </w:tbl>
    <w:p w14:paraId="1681B634" w14:textId="77777777" w:rsidR="00644021" w:rsidRPr="00F8414E" w:rsidRDefault="00644021" w:rsidP="00644021">
      <w:pPr>
        <w:pStyle w:val="DefaultText"/>
        <w:spacing w:after="120"/>
        <w:rPr>
          <w:rFonts w:ascii="Times New Roman" w:hAnsi="Times New Roman"/>
          <w:bCs/>
          <w:sz w:val="24"/>
          <w:lang w:val="bg-BG"/>
        </w:rPr>
      </w:pPr>
      <w:r w:rsidRPr="00F8414E">
        <w:rPr>
          <w:rFonts w:ascii="Times New Roman" w:hAnsi="Times New Roman"/>
          <w:bCs/>
          <w:sz w:val="24"/>
          <w:lang w:val="bg-BG"/>
        </w:rPr>
        <w:t>Източник: ИСУН; данните са към януари 2026 г.</w:t>
      </w:r>
    </w:p>
    <w:p w14:paraId="7A9BDB02" w14:textId="0937AAE8" w:rsidR="00945987" w:rsidRPr="00F8414E" w:rsidRDefault="00945987" w:rsidP="00945987">
      <w:pPr>
        <w:pStyle w:val="EcorysBody"/>
        <w:jc w:val="both"/>
        <w:rPr>
          <w:rFonts w:ascii="Times New Roman" w:hAnsi="Times New Roman" w:cs="Times New Roman"/>
          <w:sz w:val="24"/>
          <w:szCs w:val="24"/>
          <w:lang w:val="bg-BG"/>
        </w:rPr>
      </w:pPr>
    </w:p>
    <w:p w14:paraId="11C807F8" w14:textId="6E68EF80" w:rsidR="00945987" w:rsidRPr="00F8414E" w:rsidRDefault="00945987" w:rsidP="0094598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Към края на декември 2025 г. финансовото изпълнение по Приоритет 1 е по-добро от финансовото изпълнение на съответната Приоритетна ос 1 на ОПОС 2014-2020 за същия период от началото на изпълнението на съответната програма. Това се дължи на факта, че през настоящия период Управляващият орган е обявил по-бързо новите процедури за безвъзмездна финансова помощ и съответно договорите са били сключени по-бързо. </w:t>
      </w:r>
      <w:r w:rsidR="00644021" w:rsidRPr="00F8414E">
        <w:rPr>
          <w:rFonts w:ascii="Times New Roman" w:hAnsi="Times New Roman" w:cs="Times New Roman"/>
          <w:sz w:val="24"/>
          <w:szCs w:val="24"/>
          <w:lang w:val="bg-BG"/>
        </w:rPr>
        <w:t xml:space="preserve">Съгласно финансовите прогнози на УО за </w:t>
      </w:r>
      <w:r w:rsidRPr="00F8414E">
        <w:rPr>
          <w:rFonts w:ascii="Times New Roman" w:hAnsi="Times New Roman" w:cs="Times New Roman"/>
          <w:sz w:val="24"/>
          <w:szCs w:val="24"/>
          <w:lang w:val="bg-BG"/>
        </w:rPr>
        <w:t>2025 г. няма риск от автоматично освобождаване на средства, а за 2026 г. към момента 40-50 млн. евро са в риск. Проектите по Приоритет 1 към момента не са определящи при изчисляването на риска от автоматично освобождаване на средства по програмата, защото фазираните проекти генерират разходи и искания за плащане.</w:t>
      </w:r>
    </w:p>
    <w:p w14:paraId="41E67826" w14:textId="77777777" w:rsidR="00945987" w:rsidRPr="00F8414E" w:rsidRDefault="00945987" w:rsidP="0094598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Към края на 2025 г. </w:t>
      </w:r>
      <w:r w:rsidRPr="00F8414E">
        <w:rPr>
          <w:rFonts w:ascii="Times New Roman" w:hAnsi="Times New Roman" w:cs="Times New Roman"/>
          <w:b/>
          <w:bCs/>
          <w:sz w:val="24"/>
          <w:szCs w:val="24"/>
          <w:lang w:val="bg-BG"/>
        </w:rPr>
        <w:t>не е отчетено изпълнение</w:t>
      </w:r>
      <w:r w:rsidRPr="00F8414E">
        <w:rPr>
          <w:rFonts w:ascii="Times New Roman" w:hAnsi="Times New Roman" w:cs="Times New Roman"/>
          <w:sz w:val="24"/>
          <w:szCs w:val="24"/>
          <w:lang w:val="bg-BG"/>
        </w:rPr>
        <w:t xml:space="preserve"> по индикаторите за изпълнение и резултат за нито един от 17-те проекта в изпълнение. Това се дължи най-вече на факта, че няма </w:t>
      </w:r>
      <w:r w:rsidRPr="00F8414E">
        <w:rPr>
          <w:rFonts w:ascii="Times New Roman" w:hAnsi="Times New Roman" w:cs="Times New Roman"/>
          <w:sz w:val="24"/>
          <w:szCs w:val="24"/>
          <w:lang w:val="bg-BG"/>
        </w:rPr>
        <w:lastRenderedPageBreak/>
        <w:t>пречиствателни станции за отпадни води, които да са въведени в експлоатация и, съответно, към Управляващия орган не са изпратени окончателни отчети и искания за плащане, чрез които да се верифицират стойностите на индикаторите. Въпреки това, на база на информация от междинния преглед на ПОС 2021-2027, пречиствателните станции Бяла-Обзор (ВиК Бургас) и Батановци (ВиК Перник) са с получен акт Образец №15, и отчетената стойност на индикатора за краен продукт R32 "Нов или подобрен капацитет за пречистване на отпадъчни води" е с надхвърлена целена стойност за 2024 г. (107 216 екв. жителя срещу целева стойност от 88 900 екв. ж. или 19% преизпълнение).</w:t>
      </w:r>
    </w:p>
    <w:p w14:paraId="419C31D3" w14:textId="6DED78B7" w:rsidR="00945987" w:rsidRPr="00F8414E" w:rsidRDefault="00945987" w:rsidP="0094598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Очаквани икономии и прогнози</w:t>
      </w:r>
    </w:p>
    <w:p w14:paraId="76656A43" w14:textId="2412B6BD" w:rsidR="00945987" w:rsidRPr="00F8414E" w:rsidRDefault="00644021" w:rsidP="0094598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Съгласно Допълнителната оценка на резултатите на изпълнението на програма „Околна среда” 2021–2027 г. за целите на междинния преглед, представена на Европейската комисия през м. декември 2025 г. във връзка с предложението за изменение на ПОС, по </w:t>
      </w:r>
      <w:r w:rsidR="00945987" w:rsidRPr="00F8414E">
        <w:rPr>
          <w:rFonts w:ascii="Times New Roman" w:hAnsi="Times New Roman" w:cs="Times New Roman"/>
          <w:sz w:val="24"/>
          <w:szCs w:val="24"/>
          <w:lang w:val="bg-BG"/>
        </w:rPr>
        <w:t>Приоритет 1 "Води" по изчисления на УО до края на 2029 г. се очаква усвояване на около 82% от бюджета, а ресурсът, който би могъл да остане неизползван по експертна оценка се изчислява на 109 млн. евро принос от ЕС или 18% от бюджета. Въпреки че се очаква договаряне над 100% от ресурса по приоритета, на база опита от предходния програмен период и статуса на проектните дейности, Управляващият орган прогнозира значителни икономии. Анализът на данните от изпълнението на 15 бр. ВиК проекти, финансирани от ОПОС 2014-2020 г., показва, че първоначално е договорена безвъзмездна финансова помощ в размер на 575 млн. евро принос от ЕС, а проектите приключват с финална безвъзмездна финансова помощ от 340 млн. евро принос от ЕС, което означава реализирани икономии в размер на 58%.</w:t>
      </w:r>
    </w:p>
    <w:p w14:paraId="003CFBE7" w14:textId="4A47158E" w:rsidR="004F6AA7" w:rsidRPr="00F8414E" w:rsidRDefault="00945987" w:rsidP="00945987">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заключение, физическото и финансовото изпълнение на мерките по Приоритет 1 "Води" на ПОС 2021-2027 г. показва значителен прогрес по отношение на договарянето и финансовото изпълнение. </w:t>
      </w:r>
    </w:p>
    <w:p w14:paraId="28E8269B" w14:textId="7C348105" w:rsidR="00AC3954" w:rsidRPr="00F8414E" w:rsidRDefault="004F6AA7" w:rsidP="005D26C0">
      <w:pPr>
        <w:pStyle w:val="EcorysSectionLevel03"/>
        <w:numPr>
          <w:ilvl w:val="0"/>
          <w:numId w:val="0"/>
        </w:numPr>
        <w:rPr>
          <w:sz w:val="24"/>
          <w:szCs w:val="22"/>
          <w:lang w:val="bg-BG"/>
        </w:rPr>
      </w:pPr>
      <w:bookmarkStart w:id="32" w:name="_Toc213403939"/>
      <w:bookmarkStart w:id="33" w:name="_Toc222135392"/>
      <w:r w:rsidRPr="00F8414E">
        <w:rPr>
          <w:sz w:val="24"/>
          <w:szCs w:val="22"/>
          <w:lang w:val="bg-BG"/>
        </w:rPr>
        <w:t xml:space="preserve">ОВ 2.2 </w:t>
      </w:r>
      <w:r w:rsidR="00AC3954" w:rsidRPr="00F8414E">
        <w:rPr>
          <w:sz w:val="24"/>
          <w:szCs w:val="22"/>
          <w:lang w:val="bg-BG"/>
        </w:rPr>
        <w:t>На какъв етап е изпълнението на проектните предложения, финансирани към момента по ПОС 2021-2027 и какви са причините?</w:t>
      </w:r>
      <w:bookmarkEnd w:id="32"/>
      <w:bookmarkEnd w:id="33"/>
    </w:p>
    <w:p w14:paraId="43A904A1" w14:textId="5FFB06BC" w:rsidR="00077910" w:rsidRPr="00F8414E" w:rsidRDefault="00BB478C" w:rsidP="00CC4EB2">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Към момента изпълнението на проектните предложения, финансирани по ПОС 2021–2027 г., е основно в начален или подготвителен етап. Най-напреднали са фазираните ВиК проекти по процедура BG16FFPR002-1.001, които стартират реално през втората половина на 2024 г., генерират почти всички междинни плащания и при част от тях (ВиК Бургас и ВиК Перник) се очаква приключване през 2026 г. Проектите по процедура BG16FFPR002-1.002 за 7 ВиК оператора изостават, тъй като голяма част от обществените поръчки за СМР са прекратени и много от тях все още не са </w:t>
      </w:r>
      <w:r w:rsidRPr="00F8414E">
        <w:rPr>
          <w:rFonts w:ascii="Times New Roman" w:hAnsi="Times New Roman" w:cs="Times New Roman"/>
          <w:sz w:val="24"/>
          <w:szCs w:val="24"/>
          <w:lang w:val="bg-BG"/>
        </w:rPr>
        <w:lastRenderedPageBreak/>
        <w:t>повторно обявени, договори има по едва около 40% от тях, а авансови плащания почти не са поискани. Останалите процедури (1.003, 1.004 и 1.005) са на етап оценка без сключени договори, като причините за забавяне са продължаващи процедури по ЗОП, обжалвания и неподаване на проектни предложения в срок. Финансовият инструмент (1.006) е в активна фаза на прилагане с обявена покана и текущи преговори, а процедура 1.007 е в оценка, като проектите фактически се изпълняват, тъй като първоначално са били планирани по ПВУ. Основните причини за изоставането са проблеми с обществените поръчки, административни и технически затруднения, обжалвания, както и ограничен административен капацитет на част от бенефициентите.</w:t>
      </w:r>
    </w:p>
    <w:p w14:paraId="35D6BC27" w14:textId="3C3E4299" w:rsidR="00BB478C" w:rsidRPr="00F8414E" w:rsidRDefault="00BB478C"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По процедура </w:t>
      </w:r>
      <w:r w:rsidRPr="00F8414E">
        <w:rPr>
          <w:rFonts w:ascii="Times New Roman" w:hAnsi="Times New Roman" w:cs="Open Sans Light"/>
          <w:b/>
          <w:bCs/>
          <w:color w:val="auto"/>
          <w:sz w:val="24"/>
          <w:szCs w:val="20"/>
          <w:lang w:val="bg-BG"/>
        </w:rPr>
        <w:t>BG16FFPR002-1.001 „Втора фаза на ВиК проекти, чието изпълнение е започнало през периода 2014-2020 г.“</w:t>
      </w:r>
      <w:r w:rsidRPr="00F8414E">
        <w:rPr>
          <w:rFonts w:ascii="Times New Roman" w:hAnsi="Times New Roman" w:cs="Open Sans Light"/>
          <w:color w:val="auto"/>
          <w:sz w:val="24"/>
          <w:szCs w:val="20"/>
          <w:lang w:val="bg-BG"/>
        </w:rPr>
        <w:t xml:space="preserve"> са подкрепени 8 проекта. Повечето от тях започват изпълнение през втората половина на 2024 г. и приключват през или след 2027 г.  Фазираните проекти показват най-добро изпълнение, като генерират основната част от междинните плащания (по данни от УО - 126 млн. лв. от общо 135 млн. лв.). Съгласно информацията от УО, най-напреднали в изпълнението са проектите на ВиК Бургас и ВиК Перник, които трябва да приключат през 2026 г. Информация за напредъка по показателите по тези проекти е вероятно да влезе в </w:t>
      </w:r>
      <w:r w:rsidR="00E51571" w:rsidRPr="00F8414E">
        <w:rPr>
          <w:rFonts w:ascii="Times New Roman" w:hAnsi="Times New Roman" w:cs="Open Sans Light"/>
          <w:color w:val="auto"/>
          <w:sz w:val="24"/>
          <w:szCs w:val="20"/>
          <w:lang w:val="bg-BG"/>
        </w:rPr>
        <w:t xml:space="preserve">Годишния преглед за изпълнението на ПОС </w:t>
      </w:r>
      <w:r w:rsidRPr="00F8414E">
        <w:rPr>
          <w:rFonts w:ascii="Times New Roman" w:hAnsi="Times New Roman" w:cs="Open Sans Light"/>
          <w:color w:val="auto"/>
          <w:sz w:val="24"/>
          <w:szCs w:val="20"/>
          <w:lang w:val="bg-BG"/>
        </w:rPr>
        <w:t xml:space="preserve">за 2025 г. макар че това не може да бъде гарантирано. Очакванията са, изпълнението на тези 8 проекта да доведе до създаването на нов или да подобри капацитета за пречистване на отпадъчни води за 110 909 екв.ж. (целева стойност за индикатор за изпълнение RCO 32), почти 537 000 жители да са свързани към подобрено обществено водоснабдяване (индикатор за резултат  RCR 41) и над 871 000 жителя да са свързани към поне вторично пречистване на отпадъчни води. </w:t>
      </w:r>
    </w:p>
    <w:p w14:paraId="5AB86611" w14:textId="77777777" w:rsidR="008D45EA" w:rsidRPr="00F8414E" w:rsidRDefault="008D45EA" w:rsidP="008D45EA">
      <w:pPr>
        <w:spacing w:after="120" w:line="240" w:lineRule="auto"/>
        <w:jc w:val="both"/>
        <w:rPr>
          <w:rFonts w:ascii="Times New Roman" w:hAnsi="Times New Roman" w:cs="Open Sans Light"/>
          <w:color w:val="auto"/>
          <w:sz w:val="24"/>
          <w:szCs w:val="20"/>
          <w:lang w:val="bg-BG"/>
        </w:rPr>
      </w:pPr>
    </w:p>
    <w:p w14:paraId="438A1361" w14:textId="456C38ED" w:rsidR="00741C94" w:rsidRPr="00A47E16" w:rsidRDefault="00741C94" w:rsidP="008D3EEE">
      <w:pPr>
        <w:pStyle w:val="Caption"/>
        <w:rPr>
          <w:rFonts w:ascii="Times New Roman" w:hAnsi="Times New Roman" w:cs="Times New Roman"/>
          <w:color w:val="0070C0"/>
          <w:sz w:val="24"/>
          <w:szCs w:val="24"/>
          <w:lang w:val="bg-BG"/>
        </w:rPr>
      </w:pPr>
      <w:bookmarkStart w:id="34" w:name="_Toc222749815"/>
      <w:r w:rsidRPr="00A47E16">
        <w:rPr>
          <w:rFonts w:ascii="Times New Roman" w:hAnsi="Times New Roman" w:cs="Times New Roman"/>
          <w:color w:val="0070C0"/>
          <w:sz w:val="24"/>
          <w:szCs w:val="24"/>
          <w:lang w:val="bg-BG"/>
        </w:rPr>
        <w:t xml:space="preserve">Таблица </w:t>
      </w:r>
      <w:r w:rsidRPr="00A47E16">
        <w:rPr>
          <w:rFonts w:ascii="Times New Roman" w:hAnsi="Times New Roman" w:cs="Times New Roman"/>
          <w:color w:val="0070C0"/>
          <w:sz w:val="24"/>
          <w:szCs w:val="24"/>
          <w:lang w:val="bg-BG"/>
        </w:rPr>
        <w:fldChar w:fldCharType="begin"/>
      </w:r>
      <w:r w:rsidRPr="00A47E16">
        <w:rPr>
          <w:rFonts w:ascii="Times New Roman" w:hAnsi="Times New Roman" w:cs="Times New Roman"/>
          <w:color w:val="0070C0"/>
          <w:sz w:val="24"/>
          <w:szCs w:val="24"/>
          <w:lang w:val="bg-BG"/>
        </w:rPr>
        <w:instrText xml:space="preserve"> SEQ Таблица \* ARABIC </w:instrText>
      </w:r>
      <w:r w:rsidRPr="00A47E16">
        <w:rPr>
          <w:rFonts w:ascii="Times New Roman" w:hAnsi="Times New Roman" w:cs="Times New Roman"/>
          <w:color w:val="0070C0"/>
          <w:sz w:val="24"/>
          <w:szCs w:val="24"/>
          <w:lang w:val="bg-BG"/>
        </w:rPr>
        <w:fldChar w:fldCharType="separate"/>
      </w:r>
      <w:r w:rsidR="007D0D84" w:rsidRPr="00A47E16">
        <w:rPr>
          <w:rFonts w:ascii="Times New Roman" w:hAnsi="Times New Roman" w:cs="Times New Roman"/>
          <w:color w:val="0070C0"/>
          <w:sz w:val="24"/>
          <w:szCs w:val="24"/>
          <w:lang w:val="bg-BG"/>
        </w:rPr>
        <w:t>6</w:t>
      </w:r>
      <w:r w:rsidRPr="00A47E16">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Изпълнение на проектите по процедура BG16FFPR002-1.001 „Втора фаза на ВиК проекти, чието изпълнение е започнало през периода 2014-2020 г.“</w:t>
      </w:r>
      <w:bookmarkEnd w:id="34"/>
    </w:p>
    <w:tbl>
      <w:tblPr>
        <w:tblStyle w:val="GridTable4-Accent1"/>
        <w:tblW w:w="9355" w:type="dxa"/>
        <w:tblLook w:val="04A0" w:firstRow="1" w:lastRow="0" w:firstColumn="1" w:lastColumn="0" w:noHBand="0" w:noVBand="1"/>
      </w:tblPr>
      <w:tblGrid>
        <w:gridCol w:w="5035"/>
        <w:gridCol w:w="1350"/>
        <w:gridCol w:w="1620"/>
        <w:gridCol w:w="1350"/>
      </w:tblGrid>
      <w:tr w:rsidR="00BB478C" w:rsidRPr="00A47E16" w14:paraId="0A842F7F" w14:textId="77777777" w:rsidTr="00BB478C">
        <w:trPr>
          <w:cnfStyle w:val="100000000000" w:firstRow="1" w:lastRow="0" w:firstColumn="0" w:lastColumn="0" w:oddVBand="0" w:evenVBand="0" w:oddHBand="0"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5035" w:type="dxa"/>
            <w:hideMark/>
          </w:tcPr>
          <w:p w14:paraId="085FB480" w14:textId="420F539C" w:rsidR="00BB478C" w:rsidRPr="00F8414E" w:rsidRDefault="00BB478C" w:rsidP="00BB478C">
            <w:pPr>
              <w:jc w:val="center"/>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Номер и име на проекта</w:t>
            </w:r>
          </w:p>
        </w:tc>
        <w:tc>
          <w:tcPr>
            <w:tcW w:w="1350" w:type="dxa"/>
            <w:hideMark/>
          </w:tcPr>
          <w:p w14:paraId="5A9C49F2" w14:textId="72E44162" w:rsidR="00BB478C" w:rsidRPr="00F8414E" w:rsidRDefault="00BB478C" w:rsidP="00BB478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 xml:space="preserve">Обща стойност, </w:t>
            </w:r>
            <w:r w:rsidR="00E66BB8" w:rsidRPr="00F8414E">
              <w:rPr>
                <w:rFonts w:ascii="Times New Roman" w:hAnsi="Times New Roman" w:cs="Times New Roman"/>
                <w:color w:val="FFFFFF" w:themeColor="background1"/>
                <w:lang w:val="bg-BG"/>
              </w:rPr>
              <w:t xml:space="preserve">млн. </w:t>
            </w:r>
            <w:r w:rsidRPr="00F8414E">
              <w:rPr>
                <w:rFonts w:ascii="Times New Roman" w:hAnsi="Times New Roman" w:cs="Times New Roman"/>
                <w:color w:val="FFFFFF" w:themeColor="background1"/>
                <w:lang w:val="bg-BG"/>
              </w:rPr>
              <w:t>евро</w:t>
            </w:r>
          </w:p>
        </w:tc>
        <w:tc>
          <w:tcPr>
            <w:tcW w:w="1620" w:type="dxa"/>
            <w:hideMark/>
          </w:tcPr>
          <w:p w14:paraId="38CDB2A3" w14:textId="6B381113" w:rsidR="00BB478C" w:rsidRPr="00F8414E" w:rsidRDefault="00BB478C" w:rsidP="00BB478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Собствено финансиране, %</w:t>
            </w:r>
          </w:p>
        </w:tc>
        <w:tc>
          <w:tcPr>
            <w:tcW w:w="1350" w:type="dxa"/>
            <w:hideMark/>
          </w:tcPr>
          <w:p w14:paraId="464AFC5E" w14:textId="098A4EF1" w:rsidR="00BB478C" w:rsidRPr="00F8414E" w:rsidRDefault="00BB478C" w:rsidP="00BB478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Реално изплатени суми, %</w:t>
            </w:r>
          </w:p>
        </w:tc>
      </w:tr>
      <w:tr w:rsidR="008D45EA" w:rsidRPr="00A47E16" w14:paraId="15C9F382" w14:textId="77777777" w:rsidTr="00BB478C">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035" w:type="dxa"/>
          </w:tcPr>
          <w:p w14:paraId="0C1EC5D9" w14:textId="547AE581"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BG16FFPR002-1.001-0007 „Изграждане на ВиК инфраструктура на обособената територия обслужвана от “Водоснабдяване и канализация” ЕООД, гр. Видин - Фаза II“</w:t>
            </w:r>
          </w:p>
        </w:tc>
        <w:tc>
          <w:tcPr>
            <w:tcW w:w="1350" w:type="dxa"/>
          </w:tcPr>
          <w:p w14:paraId="1398DDD7" w14:textId="1914E43B"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5.65</w:t>
            </w:r>
          </w:p>
        </w:tc>
        <w:tc>
          <w:tcPr>
            <w:tcW w:w="1620" w:type="dxa"/>
            <w:noWrap/>
          </w:tcPr>
          <w:p w14:paraId="6A8349EF" w14:textId="61DD386A"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9.0%</w:t>
            </w:r>
          </w:p>
        </w:tc>
        <w:tc>
          <w:tcPr>
            <w:tcW w:w="1350" w:type="dxa"/>
            <w:noWrap/>
          </w:tcPr>
          <w:p w14:paraId="49B844F1" w14:textId="2A899FD9"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46.8%</w:t>
            </w:r>
          </w:p>
        </w:tc>
      </w:tr>
      <w:tr w:rsidR="008D45EA" w:rsidRPr="00A47E16" w14:paraId="4B95A20C" w14:textId="77777777" w:rsidTr="00BB478C">
        <w:trPr>
          <w:trHeight w:val="646"/>
        </w:trPr>
        <w:tc>
          <w:tcPr>
            <w:cnfStyle w:val="001000000000" w:firstRow="0" w:lastRow="0" w:firstColumn="1" w:lastColumn="0" w:oddVBand="0" w:evenVBand="0" w:oddHBand="0" w:evenHBand="0" w:firstRowFirstColumn="0" w:firstRowLastColumn="0" w:lastRowFirstColumn="0" w:lastRowLastColumn="0"/>
            <w:tcW w:w="5035" w:type="dxa"/>
          </w:tcPr>
          <w:p w14:paraId="7F8F8B47" w14:textId="2B689DF4"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BG16FFPR002-1.001-0001 „Изграждане на ВиК инфраструктура на обособената територия, обслужвана от "ВиК- Варна" ООД - фаза 2“</w:t>
            </w:r>
          </w:p>
        </w:tc>
        <w:tc>
          <w:tcPr>
            <w:tcW w:w="1350" w:type="dxa"/>
          </w:tcPr>
          <w:p w14:paraId="40DF26D1" w14:textId="57659C66"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34.46</w:t>
            </w:r>
          </w:p>
        </w:tc>
        <w:tc>
          <w:tcPr>
            <w:tcW w:w="1620" w:type="dxa"/>
            <w:noWrap/>
          </w:tcPr>
          <w:p w14:paraId="4BE0FBDD" w14:textId="28727859"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16.2%</w:t>
            </w:r>
          </w:p>
        </w:tc>
        <w:tc>
          <w:tcPr>
            <w:tcW w:w="1350" w:type="dxa"/>
            <w:noWrap/>
          </w:tcPr>
          <w:p w14:paraId="112B2242" w14:textId="20AB2EA1"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56.3%</w:t>
            </w:r>
          </w:p>
        </w:tc>
      </w:tr>
      <w:tr w:rsidR="008D45EA" w:rsidRPr="00A47E16" w14:paraId="7F84DDDD" w14:textId="77777777" w:rsidTr="00BB478C">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5035" w:type="dxa"/>
          </w:tcPr>
          <w:p w14:paraId="467670EA" w14:textId="4603458B"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 xml:space="preserve">BG16FFPR002-1.001-0002 „Доизграждане и рехабилитация на водоснабдителната и </w:t>
            </w:r>
            <w:r w:rsidRPr="00F8414E">
              <w:rPr>
                <w:rFonts w:ascii="Times New Roman" w:eastAsia="Times New Roman" w:hAnsi="Times New Roman" w:cs="Times New Roman"/>
                <w:b w:val="0"/>
                <w:bCs w:val="0"/>
                <w:color w:val="000000"/>
                <w:sz w:val="20"/>
                <w:szCs w:val="20"/>
                <w:lang w:val="bg-BG"/>
              </w:rPr>
              <w:lastRenderedPageBreak/>
              <w:t>канализационната инфраструктура в агломерации с население с над 10 000 еквивалент жители, попадащи в обхвата на обособената територия на „Водоснабдяване и канализация - Сливен“ ООД - фаза 2“</w:t>
            </w:r>
          </w:p>
        </w:tc>
        <w:tc>
          <w:tcPr>
            <w:tcW w:w="1350" w:type="dxa"/>
          </w:tcPr>
          <w:p w14:paraId="48D69095" w14:textId="488C570A"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lastRenderedPageBreak/>
              <w:t>25.99</w:t>
            </w:r>
          </w:p>
        </w:tc>
        <w:tc>
          <w:tcPr>
            <w:tcW w:w="1620" w:type="dxa"/>
            <w:noWrap/>
          </w:tcPr>
          <w:p w14:paraId="6A757A38" w14:textId="0D160AB3"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14.0%</w:t>
            </w:r>
          </w:p>
        </w:tc>
        <w:tc>
          <w:tcPr>
            <w:tcW w:w="1350" w:type="dxa"/>
            <w:noWrap/>
          </w:tcPr>
          <w:p w14:paraId="37DEAB3C" w14:textId="5979DE3D"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19.6%</w:t>
            </w:r>
          </w:p>
        </w:tc>
      </w:tr>
      <w:tr w:rsidR="008D45EA" w:rsidRPr="00A47E16" w14:paraId="33A3CE23" w14:textId="77777777" w:rsidTr="00BB478C">
        <w:trPr>
          <w:trHeight w:val="512"/>
        </w:trPr>
        <w:tc>
          <w:tcPr>
            <w:cnfStyle w:val="001000000000" w:firstRow="0" w:lastRow="0" w:firstColumn="1" w:lastColumn="0" w:oddVBand="0" w:evenVBand="0" w:oddHBand="0" w:evenHBand="0" w:firstRowFirstColumn="0" w:firstRowLastColumn="0" w:lastRowFirstColumn="0" w:lastRowLastColumn="0"/>
            <w:tcW w:w="5035" w:type="dxa"/>
          </w:tcPr>
          <w:p w14:paraId="27406205" w14:textId="5674F7D7"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BG16FFPR002-1.001-0006 „Интегриран воден проект за област Бургас - фаза 2“</w:t>
            </w:r>
          </w:p>
        </w:tc>
        <w:tc>
          <w:tcPr>
            <w:tcW w:w="1350" w:type="dxa"/>
          </w:tcPr>
          <w:p w14:paraId="6BFD21AC" w14:textId="6B5CAB21"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174.76</w:t>
            </w:r>
          </w:p>
        </w:tc>
        <w:tc>
          <w:tcPr>
            <w:tcW w:w="1620" w:type="dxa"/>
            <w:noWrap/>
          </w:tcPr>
          <w:p w14:paraId="6901A4BD" w14:textId="635E6F60"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17.9%</w:t>
            </w:r>
          </w:p>
        </w:tc>
        <w:tc>
          <w:tcPr>
            <w:tcW w:w="1350" w:type="dxa"/>
            <w:noWrap/>
          </w:tcPr>
          <w:p w14:paraId="7F19DE2B" w14:textId="119F1C85"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23.8%</w:t>
            </w:r>
          </w:p>
        </w:tc>
      </w:tr>
      <w:tr w:rsidR="008D45EA" w:rsidRPr="00A47E16" w14:paraId="6CA10D25" w14:textId="77777777" w:rsidTr="00BB478C">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5035" w:type="dxa"/>
          </w:tcPr>
          <w:p w14:paraId="2E27F11A" w14:textId="3246DA91"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BG16FFPR002-1.001-0003 „Доизграждане и реконструкция на водоснабдителни и канализационни системи в обособена територия, обслужвана от „ВиК” ЕООД, гр. Пловдив, България – Етап ІІ“</w:t>
            </w:r>
          </w:p>
        </w:tc>
        <w:tc>
          <w:tcPr>
            <w:tcW w:w="1350" w:type="dxa"/>
          </w:tcPr>
          <w:p w14:paraId="4D594ADC" w14:textId="010E84B4"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31.09</w:t>
            </w:r>
          </w:p>
        </w:tc>
        <w:tc>
          <w:tcPr>
            <w:tcW w:w="1620" w:type="dxa"/>
            <w:noWrap/>
          </w:tcPr>
          <w:p w14:paraId="7599C0A5" w14:textId="6588C458"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15.1%</w:t>
            </w:r>
          </w:p>
        </w:tc>
        <w:tc>
          <w:tcPr>
            <w:tcW w:w="1350" w:type="dxa"/>
            <w:noWrap/>
          </w:tcPr>
          <w:p w14:paraId="26807B45" w14:textId="4019983B"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20.3%</w:t>
            </w:r>
          </w:p>
        </w:tc>
      </w:tr>
      <w:tr w:rsidR="008D45EA" w:rsidRPr="00A47E16" w14:paraId="2E992A6D" w14:textId="77777777" w:rsidTr="00BB478C">
        <w:trPr>
          <w:trHeight w:val="632"/>
        </w:trPr>
        <w:tc>
          <w:tcPr>
            <w:cnfStyle w:val="001000000000" w:firstRow="0" w:lastRow="0" w:firstColumn="1" w:lastColumn="0" w:oddVBand="0" w:evenVBand="0" w:oddHBand="0" w:evenHBand="0" w:firstRowFirstColumn="0" w:firstRowLastColumn="0" w:lastRowFirstColumn="0" w:lastRowLastColumn="0"/>
            <w:tcW w:w="5035" w:type="dxa"/>
          </w:tcPr>
          <w:p w14:paraId="798228D8" w14:textId="65AE9E8C"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BG16FFPR002-1.001-0004 „Изграждане на ВиК инфраструктура на обособената територия обслужвана от “Водоснабдяване и канализация” ООД, гр. Перник - фаза 2“</w:t>
            </w:r>
          </w:p>
        </w:tc>
        <w:tc>
          <w:tcPr>
            <w:tcW w:w="1350" w:type="dxa"/>
          </w:tcPr>
          <w:p w14:paraId="1165CF99" w14:textId="4D3E20B4"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19.62</w:t>
            </w:r>
          </w:p>
        </w:tc>
        <w:tc>
          <w:tcPr>
            <w:tcW w:w="1620" w:type="dxa"/>
            <w:noWrap/>
          </w:tcPr>
          <w:p w14:paraId="09D9CE11" w14:textId="448E7862"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10.1%</w:t>
            </w:r>
          </w:p>
        </w:tc>
        <w:tc>
          <w:tcPr>
            <w:tcW w:w="1350" w:type="dxa"/>
            <w:noWrap/>
          </w:tcPr>
          <w:p w14:paraId="03C31F79" w14:textId="141F86C7"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24.9%</w:t>
            </w:r>
          </w:p>
        </w:tc>
      </w:tr>
      <w:tr w:rsidR="008D45EA" w:rsidRPr="00A47E16" w14:paraId="1033381F" w14:textId="77777777" w:rsidTr="00BB478C">
        <w:trPr>
          <w:cnfStyle w:val="000000100000" w:firstRow="0" w:lastRow="0" w:firstColumn="0" w:lastColumn="0" w:oddVBand="0" w:evenVBand="0" w:oddHBand="1"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5035" w:type="dxa"/>
          </w:tcPr>
          <w:p w14:paraId="30B8A148" w14:textId="77055286"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BG16FFPR002-1.001-0009 „Интегриран проект за подобряване на водния сектор на обособена територия обслужвана от ВиК Шумен - фаза 2“</w:t>
            </w:r>
          </w:p>
        </w:tc>
        <w:tc>
          <w:tcPr>
            <w:tcW w:w="1350" w:type="dxa"/>
          </w:tcPr>
          <w:p w14:paraId="36100F17" w14:textId="18824741"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3.32</w:t>
            </w:r>
          </w:p>
        </w:tc>
        <w:tc>
          <w:tcPr>
            <w:tcW w:w="1620" w:type="dxa"/>
            <w:noWrap/>
          </w:tcPr>
          <w:p w14:paraId="211FA738" w14:textId="58F43C9D"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11.5%</w:t>
            </w:r>
          </w:p>
        </w:tc>
        <w:tc>
          <w:tcPr>
            <w:tcW w:w="1350" w:type="dxa"/>
            <w:noWrap/>
          </w:tcPr>
          <w:p w14:paraId="565EDC38" w14:textId="2CC62F20"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w:t>
            </w:r>
          </w:p>
        </w:tc>
      </w:tr>
      <w:tr w:rsidR="008D45EA" w:rsidRPr="00A47E16" w14:paraId="60A33D23" w14:textId="77777777" w:rsidTr="00BB478C">
        <w:trPr>
          <w:trHeight w:val="530"/>
        </w:trPr>
        <w:tc>
          <w:tcPr>
            <w:cnfStyle w:val="001000000000" w:firstRow="0" w:lastRow="0" w:firstColumn="1" w:lastColumn="0" w:oddVBand="0" w:evenVBand="0" w:oddHBand="0" w:evenHBand="0" w:firstRowFirstColumn="0" w:firstRowLastColumn="0" w:lastRowFirstColumn="0" w:lastRowLastColumn="0"/>
            <w:tcW w:w="5035" w:type="dxa"/>
          </w:tcPr>
          <w:p w14:paraId="44FD6260" w14:textId="6B4A53A5"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BG16FFPR002-1.001-0008 „Изграждане на ВиК инфраструктура в Столична община – Фаза I“I</w:t>
            </w:r>
          </w:p>
        </w:tc>
        <w:tc>
          <w:tcPr>
            <w:tcW w:w="1350" w:type="dxa"/>
          </w:tcPr>
          <w:p w14:paraId="47B3E15B" w14:textId="13EF9179"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23.75</w:t>
            </w:r>
          </w:p>
        </w:tc>
        <w:tc>
          <w:tcPr>
            <w:tcW w:w="1620" w:type="dxa"/>
            <w:noWrap/>
          </w:tcPr>
          <w:p w14:paraId="5AD929C9" w14:textId="3D064EA5"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31.3%</w:t>
            </w:r>
          </w:p>
        </w:tc>
        <w:tc>
          <w:tcPr>
            <w:tcW w:w="1350" w:type="dxa"/>
            <w:noWrap/>
          </w:tcPr>
          <w:p w14:paraId="5824FA08" w14:textId="4C71EEC1"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8.6%</w:t>
            </w:r>
          </w:p>
        </w:tc>
      </w:tr>
    </w:tbl>
    <w:p w14:paraId="2246D53B" w14:textId="77777777" w:rsidR="008D45EA" w:rsidRPr="00F8414E" w:rsidRDefault="00BB478C" w:rsidP="008D45EA">
      <w:pPr>
        <w:pStyle w:val="DefaultText"/>
        <w:spacing w:after="120"/>
        <w:rPr>
          <w:rFonts w:ascii="Times New Roman" w:hAnsi="Times New Roman"/>
          <w:bCs/>
          <w:sz w:val="24"/>
          <w:lang w:val="bg-BG"/>
        </w:rPr>
      </w:pPr>
      <w:r w:rsidRPr="00F8414E">
        <w:rPr>
          <w:rFonts w:ascii="Times New Roman" w:hAnsi="Times New Roman"/>
          <w:bCs/>
          <w:sz w:val="24"/>
          <w:lang w:val="bg-BG"/>
        </w:rPr>
        <w:t xml:space="preserve">Източник: </w:t>
      </w:r>
      <w:r w:rsidR="008D45EA" w:rsidRPr="00F8414E">
        <w:rPr>
          <w:rFonts w:ascii="Times New Roman" w:hAnsi="Times New Roman"/>
          <w:bCs/>
          <w:sz w:val="24"/>
          <w:lang w:val="bg-BG"/>
        </w:rPr>
        <w:t xml:space="preserve">публичен модул на </w:t>
      </w:r>
      <w:r w:rsidRPr="00F8414E">
        <w:rPr>
          <w:rFonts w:ascii="Times New Roman" w:hAnsi="Times New Roman"/>
          <w:bCs/>
          <w:sz w:val="24"/>
          <w:lang w:val="bg-BG"/>
        </w:rPr>
        <w:t>ИСУН; данните са към януари 2026 г.</w:t>
      </w:r>
    </w:p>
    <w:p w14:paraId="1B5C7EE7" w14:textId="3F058CDA" w:rsidR="00BB478C" w:rsidRPr="00F8414E" w:rsidRDefault="00BB478C" w:rsidP="008D45EA">
      <w:pPr>
        <w:pStyle w:val="DefaultText"/>
        <w:spacing w:after="120"/>
        <w:rPr>
          <w:rFonts w:ascii="Times New Roman" w:hAnsi="Times New Roman" w:cs="Open Sans Light"/>
          <w:sz w:val="24"/>
          <w:szCs w:val="20"/>
          <w:lang w:val="bg-BG"/>
        </w:rPr>
      </w:pPr>
      <w:r w:rsidRPr="00F8414E">
        <w:rPr>
          <w:rFonts w:ascii="Times New Roman" w:hAnsi="Times New Roman" w:cs="Open Sans Light"/>
          <w:sz w:val="24"/>
          <w:szCs w:val="20"/>
          <w:lang w:val="bg-BG"/>
        </w:rPr>
        <w:t xml:space="preserve">По процедура </w:t>
      </w:r>
      <w:r w:rsidRPr="00F8414E">
        <w:rPr>
          <w:rFonts w:ascii="Times New Roman" w:hAnsi="Times New Roman" w:cs="Open Sans Light"/>
          <w:b/>
          <w:bCs/>
          <w:sz w:val="24"/>
          <w:szCs w:val="20"/>
          <w:lang w:val="bg-BG"/>
        </w:rPr>
        <w:t>BG16FFPR002-1.002 „Изграждане на ВиК инфраструктура за 7 ВиК оператора“</w:t>
      </w:r>
      <w:r w:rsidRPr="00F8414E">
        <w:rPr>
          <w:rFonts w:ascii="Times New Roman" w:hAnsi="Times New Roman" w:cs="Open Sans Light"/>
          <w:sz w:val="24"/>
          <w:szCs w:val="20"/>
          <w:lang w:val="bg-BG"/>
        </w:rPr>
        <w:t xml:space="preserve"> са сключени 7 договора в началото на 2025 г. Общият размер на договорените средства е 442,7 млн. евро, от които 331 млн. евро са безвъзмездна финансова помощ (БФП) от ЕС, а 53,3 млн. евро е съфинансиране от бенефициентите оператори. Подкрепените проекти са със срок на изпълнение края на 2029 г. и тяхното успешно приключване ще доведе до свързаност към подобрено обществено водоснабдяване за над 522 000 жител</w:t>
      </w:r>
      <w:r w:rsidR="00FC4210" w:rsidRPr="00F8414E">
        <w:rPr>
          <w:rFonts w:ascii="Times New Roman" w:hAnsi="Times New Roman" w:cs="Open Sans Light"/>
          <w:sz w:val="24"/>
          <w:szCs w:val="20"/>
          <w:lang w:val="bg-BG"/>
        </w:rPr>
        <w:t>и</w:t>
      </w:r>
      <w:r w:rsidRPr="00F8414E">
        <w:rPr>
          <w:rFonts w:ascii="Times New Roman" w:hAnsi="Times New Roman" w:cs="Open Sans Light"/>
          <w:sz w:val="24"/>
          <w:szCs w:val="20"/>
          <w:lang w:val="bg-BG"/>
        </w:rPr>
        <w:t xml:space="preserve"> на страната и към поне вторично пречистване на отпадъчни води за почти 271 000 жителя. Заложената цел за индикатор RCO 32 „Нов или подобрен капацитет за пречистване на отпадъчни води“ за тази процедура е почти 295 000 екв.ж.</w:t>
      </w:r>
    </w:p>
    <w:p w14:paraId="751C3437" w14:textId="37145BED" w:rsidR="007D0D84" w:rsidRPr="00A47E16" w:rsidRDefault="007D0D84" w:rsidP="008D3EEE">
      <w:pPr>
        <w:pStyle w:val="Caption"/>
        <w:rPr>
          <w:rFonts w:ascii="Times New Roman" w:hAnsi="Times New Roman" w:cs="Times New Roman"/>
          <w:color w:val="0070C0"/>
          <w:sz w:val="24"/>
          <w:szCs w:val="24"/>
          <w:lang w:val="bg-BG"/>
        </w:rPr>
      </w:pPr>
      <w:bookmarkStart w:id="35" w:name="_Toc222749816"/>
      <w:r w:rsidRPr="00A47E16">
        <w:rPr>
          <w:rFonts w:ascii="Times New Roman" w:hAnsi="Times New Roman" w:cs="Times New Roman"/>
          <w:color w:val="0070C0"/>
          <w:sz w:val="24"/>
          <w:szCs w:val="24"/>
          <w:lang w:val="bg-BG"/>
        </w:rPr>
        <w:t xml:space="preserve">Таблица </w:t>
      </w:r>
      <w:r w:rsidRPr="00A47E16">
        <w:rPr>
          <w:rFonts w:ascii="Times New Roman" w:hAnsi="Times New Roman" w:cs="Times New Roman"/>
          <w:color w:val="0070C0"/>
          <w:sz w:val="24"/>
          <w:szCs w:val="24"/>
          <w:lang w:val="bg-BG"/>
        </w:rPr>
        <w:fldChar w:fldCharType="begin"/>
      </w:r>
      <w:r w:rsidRPr="00A47E16">
        <w:rPr>
          <w:rFonts w:ascii="Times New Roman" w:hAnsi="Times New Roman" w:cs="Times New Roman"/>
          <w:color w:val="0070C0"/>
          <w:sz w:val="24"/>
          <w:szCs w:val="24"/>
          <w:lang w:val="bg-BG"/>
        </w:rPr>
        <w:instrText xml:space="preserve"> SEQ Таблица \* ARABIC </w:instrText>
      </w:r>
      <w:r w:rsidRPr="00A47E16">
        <w:rPr>
          <w:rFonts w:ascii="Times New Roman" w:hAnsi="Times New Roman" w:cs="Times New Roman"/>
          <w:color w:val="0070C0"/>
          <w:sz w:val="24"/>
          <w:szCs w:val="24"/>
          <w:lang w:val="bg-BG"/>
        </w:rPr>
        <w:fldChar w:fldCharType="separate"/>
      </w:r>
      <w:r w:rsidRPr="00A47E16">
        <w:rPr>
          <w:rFonts w:ascii="Times New Roman" w:hAnsi="Times New Roman" w:cs="Times New Roman"/>
          <w:color w:val="0070C0"/>
          <w:sz w:val="24"/>
          <w:szCs w:val="24"/>
          <w:lang w:val="bg-BG"/>
        </w:rPr>
        <w:t>7</w:t>
      </w:r>
      <w:r w:rsidRPr="00A47E16">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Изпълнение на проектите по процедура BG16FFPR002-1.002 „Изграждане на ВиК инфраструктура за 7 ВиК оператора“</w:t>
      </w:r>
      <w:bookmarkEnd w:id="35"/>
    </w:p>
    <w:tbl>
      <w:tblPr>
        <w:tblStyle w:val="GridTable4-Accent1"/>
        <w:tblW w:w="9355" w:type="dxa"/>
        <w:tblLook w:val="04A0" w:firstRow="1" w:lastRow="0" w:firstColumn="1" w:lastColumn="0" w:noHBand="0" w:noVBand="1"/>
      </w:tblPr>
      <w:tblGrid>
        <w:gridCol w:w="5035"/>
        <w:gridCol w:w="1350"/>
        <w:gridCol w:w="1620"/>
        <w:gridCol w:w="1350"/>
      </w:tblGrid>
      <w:tr w:rsidR="008D45EA" w:rsidRPr="00A47E16" w14:paraId="702A3675" w14:textId="77777777" w:rsidTr="008E54D4">
        <w:trPr>
          <w:cnfStyle w:val="100000000000" w:firstRow="1" w:lastRow="0" w:firstColumn="0" w:lastColumn="0" w:oddVBand="0" w:evenVBand="0" w:oddHBand="0"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5035" w:type="dxa"/>
            <w:hideMark/>
          </w:tcPr>
          <w:p w14:paraId="7956A8B5" w14:textId="77777777" w:rsidR="008D45EA" w:rsidRPr="00F8414E" w:rsidRDefault="008D45EA" w:rsidP="008E54D4">
            <w:pPr>
              <w:jc w:val="center"/>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Номер и име на проекта</w:t>
            </w:r>
          </w:p>
        </w:tc>
        <w:tc>
          <w:tcPr>
            <w:tcW w:w="1350" w:type="dxa"/>
            <w:hideMark/>
          </w:tcPr>
          <w:p w14:paraId="0C931C92" w14:textId="5BF5000D" w:rsidR="008D45EA" w:rsidRPr="00F8414E" w:rsidRDefault="008D45EA" w:rsidP="008E54D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 xml:space="preserve">Обща стойност, </w:t>
            </w:r>
            <w:r w:rsidR="00FC4210" w:rsidRPr="00F8414E">
              <w:rPr>
                <w:rFonts w:ascii="Times New Roman" w:hAnsi="Times New Roman" w:cs="Times New Roman"/>
                <w:color w:val="FFFFFF" w:themeColor="background1"/>
                <w:lang w:val="bg-BG"/>
              </w:rPr>
              <w:t xml:space="preserve">млн. </w:t>
            </w:r>
            <w:r w:rsidRPr="00F8414E">
              <w:rPr>
                <w:rFonts w:ascii="Times New Roman" w:hAnsi="Times New Roman" w:cs="Times New Roman"/>
                <w:color w:val="FFFFFF" w:themeColor="background1"/>
                <w:lang w:val="bg-BG"/>
              </w:rPr>
              <w:t>евро</w:t>
            </w:r>
          </w:p>
        </w:tc>
        <w:tc>
          <w:tcPr>
            <w:tcW w:w="1620" w:type="dxa"/>
            <w:hideMark/>
          </w:tcPr>
          <w:p w14:paraId="02BBC76A" w14:textId="77777777" w:rsidR="008D45EA" w:rsidRPr="00F8414E" w:rsidRDefault="008D45EA" w:rsidP="008E54D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Собствено финансиране, %</w:t>
            </w:r>
          </w:p>
        </w:tc>
        <w:tc>
          <w:tcPr>
            <w:tcW w:w="1350" w:type="dxa"/>
            <w:hideMark/>
          </w:tcPr>
          <w:p w14:paraId="78DDCDB9" w14:textId="77777777" w:rsidR="008D45EA" w:rsidRPr="00F8414E" w:rsidRDefault="008D45EA" w:rsidP="008E54D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bg-BG"/>
              </w:rPr>
            </w:pPr>
            <w:r w:rsidRPr="00F8414E">
              <w:rPr>
                <w:rFonts w:ascii="Times New Roman" w:hAnsi="Times New Roman" w:cs="Times New Roman"/>
                <w:color w:val="FFFFFF" w:themeColor="background1"/>
                <w:lang w:val="bg-BG"/>
              </w:rPr>
              <w:t>Реално изплатени суми, %</w:t>
            </w:r>
          </w:p>
        </w:tc>
      </w:tr>
      <w:tr w:rsidR="008D45EA" w:rsidRPr="00A47E16" w14:paraId="59962F62" w14:textId="77777777" w:rsidTr="008E54D4">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035" w:type="dxa"/>
          </w:tcPr>
          <w:p w14:paraId="1E7807D7" w14:textId="354643D5"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BG16FFPR002-1.002-0002 „Реконструкция и модернизация на ВиК мрежи и съоръжения в област Габрово“</w:t>
            </w:r>
          </w:p>
        </w:tc>
        <w:tc>
          <w:tcPr>
            <w:tcW w:w="1350" w:type="dxa"/>
          </w:tcPr>
          <w:p w14:paraId="7DD174C8" w14:textId="41A163D8"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32.77</w:t>
            </w:r>
          </w:p>
        </w:tc>
        <w:tc>
          <w:tcPr>
            <w:tcW w:w="1620" w:type="dxa"/>
            <w:noWrap/>
          </w:tcPr>
          <w:p w14:paraId="677A06E7" w14:textId="39AF91E0"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11.1%</w:t>
            </w:r>
          </w:p>
        </w:tc>
        <w:tc>
          <w:tcPr>
            <w:tcW w:w="1350" w:type="dxa"/>
            <w:noWrap/>
          </w:tcPr>
          <w:p w14:paraId="4F67BBA3" w14:textId="74E25CDC"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0.4%</w:t>
            </w:r>
          </w:p>
        </w:tc>
      </w:tr>
      <w:tr w:rsidR="008D45EA" w:rsidRPr="00A47E16" w14:paraId="3D15054B" w14:textId="77777777" w:rsidTr="008E54D4">
        <w:trPr>
          <w:trHeight w:val="646"/>
        </w:trPr>
        <w:tc>
          <w:tcPr>
            <w:cnfStyle w:val="001000000000" w:firstRow="0" w:lastRow="0" w:firstColumn="1" w:lastColumn="0" w:oddVBand="0" w:evenVBand="0" w:oddHBand="0" w:evenHBand="0" w:firstRowFirstColumn="0" w:firstRowLastColumn="0" w:lastRowFirstColumn="0" w:lastRowLastColumn="0"/>
            <w:tcW w:w="5035" w:type="dxa"/>
          </w:tcPr>
          <w:p w14:paraId="71A4B444" w14:textId="4DFC5BC0"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BG16FFPR002-1.002-0004 „Изграждане на ВиК инфраструктура за обособената територия на "ВиК" АД, Добрич“</w:t>
            </w:r>
          </w:p>
        </w:tc>
        <w:tc>
          <w:tcPr>
            <w:tcW w:w="1350" w:type="dxa"/>
          </w:tcPr>
          <w:p w14:paraId="56A48399" w14:textId="52F64B7F"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69.13</w:t>
            </w:r>
          </w:p>
        </w:tc>
        <w:tc>
          <w:tcPr>
            <w:tcW w:w="1620" w:type="dxa"/>
            <w:noWrap/>
          </w:tcPr>
          <w:p w14:paraId="005957D5" w14:textId="1E2C5129"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18.6%</w:t>
            </w:r>
          </w:p>
        </w:tc>
        <w:tc>
          <w:tcPr>
            <w:tcW w:w="1350" w:type="dxa"/>
            <w:noWrap/>
          </w:tcPr>
          <w:p w14:paraId="7E8B3249" w14:textId="15AD32E7"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1.9%</w:t>
            </w:r>
          </w:p>
        </w:tc>
      </w:tr>
      <w:tr w:rsidR="008D45EA" w:rsidRPr="00A47E16" w14:paraId="29472D40" w14:textId="77777777" w:rsidTr="008E54D4">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5035" w:type="dxa"/>
          </w:tcPr>
          <w:p w14:paraId="6A78F053" w14:textId="18483059"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BG16FFPR002-1.002-0003 „Изграждане на ВиК инфраструктура в област Хасково“</w:t>
            </w:r>
          </w:p>
        </w:tc>
        <w:tc>
          <w:tcPr>
            <w:tcW w:w="1350" w:type="dxa"/>
          </w:tcPr>
          <w:p w14:paraId="3CA89770" w14:textId="30F991B8"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52.37</w:t>
            </w:r>
          </w:p>
        </w:tc>
        <w:tc>
          <w:tcPr>
            <w:tcW w:w="1620" w:type="dxa"/>
            <w:noWrap/>
          </w:tcPr>
          <w:p w14:paraId="2AC6841F" w14:textId="5B5CC610"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11.6%</w:t>
            </w:r>
          </w:p>
        </w:tc>
        <w:tc>
          <w:tcPr>
            <w:tcW w:w="1350" w:type="dxa"/>
            <w:noWrap/>
          </w:tcPr>
          <w:p w14:paraId="1CC76A56" w14:textId="2BCC3AC4"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w:t>
            </w:r>
          </w:p>
        </w:tc>
      </w:tr>
      <w:tr w:rsidR="008D45EA" w:rsidRPr="00A47E16" w14:paraId="4CD893B6" w14:textId="77777777" w:rsidTr="008E54D4">
        <w:trPr>
          <w:trHeight w:val="512"/>
        </w:trPr>
        <w:tc>
          <w:tcPr>
            <w:cnfStyle w:val="001000000000" w:firstRow="0" w:lastRow="0" w:firstColumn="1" w:lastColumn="0" w:oddVBand="0" w:evenVBand="0" w:oddHBand="0" w:evenHBand="0" w:firstRowFirstColumn="0" w:firstRowLastColumn="0" w:lastRowFirstColumn="0" w:lastRowLastColumn="0"/>
            <w:tcW w:w="5035" w:type="dxa"/>
          </w:tcPr>
          <w:p w14:paraId="2A9FB915" w14:textId="7C823277"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BG16FFPR002-1.002-0001 „Доизграждане и реконструкция на ПСОВ, водоснабдителни и канализационни системи в обособената територия, обслужвана от „ВиК“ ЕООД - София“</w:t>
            </w:r>
          </w:p>
        </w:tc>
        <w:tc>
          <w:tcPr>
            <w:tcW w:w="1350" w:type="dxa"/>
          </w:tcPr>
          <w:p w14:paraId="4C8C2362" w14:textId="2C0CCD6E"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70.52</w:t>
            </w:r>
          </w:p>
        </w:tc>
        <w:tc>
          <w:tcPr>
            <w:tcW w:w="1620" w:type="dxa"/>
            <w:noWrap/>
          </w:tcPr>
          <w:p w14:paraId="37364EC1" w14:textId="4B3C2721"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13.4%</w:t>
            </w:r>
          </w:p>
        </w:tc>
        <w:tc>
          <w:tcPr>
            <w:tcW w:w="1350" w:type="dxa"/>
            <w:noWrap/>
          </w:tcPr>
          <w:p w14:paraId="39780806" w14:textId="279499A9"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w:t>
            </w:r>
          </w:p>
        </w:tc>
      </w:tr>
      <w:tr w:rsidR="008D45EA" w:rsidRPr="00A47E16" w14:paraId="717859FC" w14:textId="77777777" w:rsidTr="008E54D4">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5035" w:type="dxa"/>
          </w:tcPr>
          <w:p w14:paraId="2BA79C8A" w14:textId="35015A74"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lastRenderedPageBreak/>
              <w:t>BG16FFPR002-1.002-0005 „Реконструкция на ВиК мрежата и съоръженията в агломерация "Плевен" и Реконструкция и доизграждане на ВиК мрежата и съоръженията в агломерация "Кнежа"</w:t>
            </w:r>
          </w:p>
        </w:tc>
        <w:tc>
          <w:tcPr>
            <w:tcW w:w="1350" w:type="dxa"/>
          </w:tcPr>
          <w:p w14:paraId="582D116E" w14:textId="0E8BD447"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60.55</w:t>
            </w:r>
          </w:p>
        </w:tc>
        <w:tc>
          <w:tcPr>
            <w:tcW w:w="1620" w:type="dxa"/>
            <w:noWrap/>
          </w:tcPr>
          <w:p w14:paraId="540284BF" w14:textId="3FEB33A8"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6.6%</w:t>
            </w:r>
          </w:p>
        </w:tc>
        <w:tc>
          <w:tcPr>
            <w:tcW w:w="1350" w:type="dxa"/>
            <w:noWrap/>
          </w:tcPr>
          <w:p w14:paraId="7FAB80C7" w14:textId="7E4E5484"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4.1%</w:t>
            </w:r>
          </w:p>
        </w:tc>
      </w:tr>
      <w:tr w:rsidR="008D45EA" w:rsidRPr="00A47E16" w14:paraId="6986E2CB" w14:textId="77777777" w:rsidTr="008E54D4">
        <w:trPr>
          <w:trHeight w:val="632"/>
        </w:trPr>
        <w:tc>
          <w:tcPr>
            <w:cnfStyle w:val="001000000000" w:firstRow="0" w:lastRow="0" w:firstColumn="1" w:lastColumn="0" w:oddVBand="0" w:evenVBand="0" w:oddHBand="0" w:evenHBand="0" w:firstRowFirstColumn="0" w:firstRowLastColumn="0" w:lastRowFirstColumn="0" w:lastRowLastColumn="0"/>
            <w:tcW w:w="5035" w:type="dxa"/>
          </w:tcPr>
          <w:p w14:paraId="312116F4" w14:textId="33973D32"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BG16FFPR002-1.002-0007 „Изграждане на ВиК инфраструктура за обособената територия, обслужвана от "Водоснабдяване и канализация Йовковци" ООД“</w:t>
            </w:r>
          </w:p>
        </w:tc>
        <w:tc>
          <w:tcPr>
            <w:tcW w:w="1350" w:type="dxa"/>
          </w:tcPr>
          <w:p w14:paraId="5D7A5299" w14:textId="7F4F0AED"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105.34</w:t>
            </w:r>
          </w:p>
        </w:tc>
        <w:tc>
          <w:tcPr>
            <w:tcW w:w="1620" w:type="dxa"/>
            <w:noWrap/>
          </w:tcPr>
          <w:p w14:paraId="38BFAE1F" w14:textId="75BB3E8A"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10.6%</w:t>
            </w:r>
          </w:p>
        </w:tc>
        <w:tc>
          <w:tcPr>
            <w:tcW w:w="1350" w:type="dxa"/>
            <w:noWrap/>
          </w:tcPr>
          <w:p w14:paraId="2C879C60" w14:textId="64FC38AD" w:rsidR="008D45EA" w:rsidRPr="00F8414E"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0.0%</w:t>
            </w:r>
          </w:p>
        </w:tc>
      </w:tr>
      <w:tr w:rsidR="008D45EA" w:rsidRPr="00A47E16" w14:paraId="4A8AD877" w14:textId="77777777" w:rsidTr="008E54D4">
        <w:trPr>
          <w:cnfStyle w:val="000000100000" w:firstRow="0" w:lastRow="0" w:firstColumn="0" w:lastColumn="0" w:oddVBand="0" w:evenVBand="0" w:oddHBand="1"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5035" w:type="dxa"/>
          </w:tcPr>
          <w:p w14:paraId="76B7705E" w14:textId="21A2480C" w:rsidR="008D45EA" w:rsidRPr="00F8414E" w:rsidRDefault="008D45EA" w:rsidP="008D45EA">
            <w:pPr>
              <w:rPr>
                <w:rFonts w:ascii="Times New Roman" w:eastAsia="Times New Roman" w:hAnsi="Times New Roman" w:cs="Times New Roman"/>
                <w:b w:val="0"/>
                <w:bCs w:val="0"/>
                <w:color w:val="000000"/>
                <w:sz w:val="20"/>
                <w:szCs w:val="20"/>
                <w:lang w:val="bg-BG"/>
              </w:rPr>
            </w:pPr>
            <w:r w:rsidRPr="00F8414E">
              <w:rPr>
                <w:rFonts w:ascii="Times New Roman" w:eastAsia="Times New Roman" w:hAnsi="Times New Roman" w:cs="Times New Roman"/>
                <w:b w:val="0"/>
                <w:bCs w:val="0"/>
                <w:color w:val="000000"/>
                <w:sz w:val="20"/>
                <w:szCs w:val="20"/>
                <w:lang w:val="bg-BG"/>
              </w:rPr>
              <w:t>BG16FFPR002-1.002-0006 „Изграждане на ВиК инфраструктура за обособена територия обслужвана от "ВиК" ООД, Търговище“</w:t>
            </w:r>
          </w:p>
        </w:tc>
        <w:tc>
          <w:tcPr>
            <w:tcW w:w="1350" w:type="dxa"/>
          </w:tcPr>
          <w:p w14:paraId="765EB231" w14:textId="012C35AC"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52.04</w:t>
            </w:r>
          </w:p>
        </w:tc>
        <w:tc>
          <w:tcPr>
            <w:tcW w:w="1620" w:type="dxa"/>
            <w:noWrap/>
          </w:tcPr>
          <w:p w14:paraId="29E6FF4F" w14:textId="4A230814"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11.5%</w:t>
            </w:r>
          </w:p>
        </w:tc>
        <w:tc>
          <w:tcPr>
            <w:tcW w:w="1350" w:type="dxa"/>
            <w:noWrap/>
          </w:tcPr>
          <w:p w14:paraId="1DDD36C5" w14:textId="57A3C5A6" w:rsidR="008D45EA" w:rsidRPr="00F8414E"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bg-BG"/>
              </w:rPr>
            </w:pPr>
            <w:r w:rsidRPr="00F8414E">
              <w:rPr>
                <w:rFonts w:ascii="Times New Roman" w:eastAsia="Times New Roman" w:hAnsi="Times New Roman" w:cs="Times New Roman"/>
                <w:color w:val="000000"/>
                <w:sz w:val="20"/>
                <w:szCs w:val="20"/>
                <w:lang w:val="bg-BG"/>
              </w:rPr>
              <w:t>0.5%</w:t>
            </w:r>
          </w:p>
        </w:tc>
      </w:tr>
    </w:tbl>
    <w:p w14:paraId="615C3B41" w14:textId="77777777" w:rsidR="008D45EA" w:rsidRPr="00F8414E" w:rsidRDefault="008D45EA" w:rsidP="008D45EA">
      <w:pPr>
        <w:pStyle w:val="DefaultText"/>
        <w:spacing w:after="120"/>
        <w:rPr>
          <w:rFonts w:ascii="Times New Roman" w:hAnsi="Times New Roman"/>
          <w:bCs/>
          <w:sz w:val="24"/>
          <w:lang w:val="bg-BG"/>
        </w:rPr>
      </w:pPr>
      <w:r w:rsidRPr="00F8414E">
        <w:rPr>
          <w:rFonts w:ascii="Times New Roman" w:hAnsi="Times New Roman"/>
          <w:bCs/>
          <w:sz w:val="24"/>
          <w:lang w:val="bg-BG"/>
        </w:rPr>
        <w:t>Източник: публичен модул на ИСУН; данните са към януари 2026 г.</w:t>
      </w:r>
    </w:p>
    <w:p w14:paraId="5CCE2A6F" w14:textId="77777777" w:rsidR="008D45EA" w:rsidRPr="00F8414E" w:rsidRDefault="008D45EA" w:rsidP="008D45EA">
      <w:pPr>
        <w:spacing w:after="120" w:line="240" w:lineRule="auto"/>
        <w:jc w:val="both"/>
        <w:rPr>
          <w:rFonts w:ascii="Times New Roman" w:hAnsi="Times New Roman" w:cs="Open Sans Light"/>
          <w:color w:val="auto"/>
          <w:sz w:val="24"/>
          <w:szCs w:val="20"/>
          <w:lang w:val="bg-BG"/>
        </w:rPr>
      </w:pPr>
    </w:p>
    <w:p w14:paraId="0FE405DE" w14:textId="3500050A" w:rsidR="00BB478C" w:rsidRPr="00F8414E" w:rsidRDefault="00BB478C"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След първоначално обявяване на всички планирани обществени поръчки в периода октомври 2024 – януари 2025 г., в рамките на месец януари 2025 г. почти всички обществени поръчки за СМР/инженеринг са прекратени. Част от прекратените обществени поръчки са обявени повторно, но немалка част все още не са. Сключени договори или избран изпълнител има по едва 40% от обявените поръчки. </w:t>
      </w:r>
    </w:p>
    <w:p w14:paraId="39C1C4A1" w14:textId="735E8C91" w:rsidR="00BB478C" w:rsidRPr="00F8414E" w:rsidRDefault="008D45EA"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Съгласно информацията, представена в Допълнителната оценка на резултатите на изпълнението на програма „Околна среда” 2021–2027 г. за целите на междинния преглед, предвижда </w:t>
      </w:r>
      <w:r w:rsidR="00BB478C" w:rsidRPr="00F8414E">
        <w:rPr>
          <w:rFonts w:ascii="Times New Roman" w:hAnsi="Times New Roman" w:cs="Open Sans Light"/>
          <w:color w:val="auto"/>
          <w:sz w:val="24"/>
          <w:szCs w:val="20"/>
          <w:lang w:val="bg-BG"/>
        </w:rPr>
        <w:t xml:space="preserve">се по проектите да бъдат сключени общо 57 договора за строителство/инженеринг. До момента са сключени едва 5 договора, избрани са изпълнители за 16, 2 бр. са в оценка, 11 бр. са в срок за подаване на оферти от кандидатите, а за изпълнението на цели 23 бр. договори с изпълнители обществените поръчки не са обявени. </w:t>
      </w:r>
    </w:p>
    <w:p w14:paraId="59A12A0E" w14:textId="75A2AD0F" w:rsidR="00BB478C" w:rsidRPr="00F8414E" w:rsidRDefault="00BB478C"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Най-сериозно е изоставането при ВиК Добрич, ВиК Търговище и ВиК Йовковци. Обществените поръчки на ВиК Добрич са прекратени,  и нито една не е повторно обявена. ВиК Търговище също има много прекратени обществени поръчки, които не са повторно обявени. ВиК Йовковци има много прекратени обществени поръчки, но повечето от тях са </w:t>
      </w:r>
      <w:r w:rsidR="00E02F15" w:rsidRPr="00F8414E">
        <w:rPr>
          <w:rFonts w:ascii="Times New Roman" w:hAnsi="Times New Roman" w:cs="Open Sans Light"/>
          <w:color w:val="auto"/>
          <w:sz w:val="24"/>
          <w:szCs w:val="20"/>
          <w:lang w:val="bg-BG"/>
        </w:rPr>
        <w:t xml:space="preserve">повторно </w:t>
      </w:r>
      <w:r w:rsidRPr="00F8414E">
        <w:rPr>
          <w:rFonts w:ascii="Times New Roman" w:hAnsi="Times New Roman" w:cs="Open Sans Light"/>
          <w:color w:val="auto"/>
          <w:sz w:val="24"/>
          <w:szCs w:val="20"/>
          <w:lang w:val="bg-BG"/>
        </w:rPr>
        <w:t xml:space="preserve">обявени или са изпратени за предварителен контрол в АОП. При проектите на 7-те новоконсолидирани ВиК оператори се наблюдава известно изоставане в изпълнението. В повечето случаи те не са поискали авансово плащане и са включили в искания за плащане начални разходи в размер на 100 000-200 000 лв. Изключение прави ВиК Добрич, който е включил в искане за плащане 3 млн. лв. за придобиването на терен за ПСОВ Албена. </w:t>
      </w:r>
    </w:p>
    <w:p w14:paraId="16D74590" w14:textId="77099CAA" w:rsidR="00BB478C" w:rsidRPr="00F8414E" w:rsidRDefault="00C34EAA"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В рамките на п</w:t>
      </w:r>
      <w:r w:rsidR="00BB478C" w:rsidRPr="00F8414E">
        <w:rPr>
          <w:rFonts w:ascii="Times New Roman" w:hAnsi="Times New Roman" w:cs="Open Sans Light"/>
          <w:color w:val="auto"/>
          <w:sz w:val="24"/>
          <w:szCs w:val="20"/>
          <w:lang w:val="bg-BG"/>
        </w:rPr>
        <w:t xml:space="preserve">роцедура </w:t>
      </w:r>
      <w:r w:rsidR="00BB478C" w:rsidRPr="00F8414E">
        <w:rPr>
          <w:rFonts w:ascii="Times New Roman" w:hAnsi="Times New Roman" w:cs="Open Sans Light"/>
          <w:b/>
          <w:bCs/>
          <w:color w:val="auto"/>
          <w:sz w:val="24"/>
          <w:szCs w:val="20"/>
          <w:lang w:val="bg-BG"/>
        </w:rPr>
        <w:t>BG16FFPR002-1.003 „Модернизиране на органите на държавния здравен контрол за осъществяване на мониторинг на качеството на питейните води“</w:t>
      </w:r>
      <w:r w:rsidR="00BB478C" w:rsidRPr="00F8414E">
        <w:rPr>
          <w:rFonts w:ascii="Times New Roman" w:hAnsi="Times New Roman" w:cs="Open Sans Light"/>
          <w:color w:val="auto"/>
          <w:sz w:val="24"/>
          <w:szCs w:val="20"/>
          <w:lang w:val="bg-BG"/>
        </w:rPr>
        <w:t xml:space="preserve"> с бенефициент Министерство на здравеопазването е </w:t>
      </w:r>
      <w:bookmarkStart w:id="36" w:name="_Hlk221542358"/>
      <w:r w:rsidR="00A5262E" w:rsidRPr="00F8414E">
        <w:rPr>
          <w:rFonts w:ascii="Times New Roman" w:hAnsi="Times New Roman" w:cs="Open Sans Light"/>
          <w:color w:val="auto"/>
          <w:sz w:val="24"/>
          <w:szCs w:val="20"/>
          <w:lang w:val="bg-BG"/>
        </w:rPr>
        <w:t xml:space="preserve">сключен административен  договор за предоставяне на БФП на 3.10.2025 г. на стойност 6 344 367,86 лева. </w:t>
      </w:r>
      <w:bookmarkEnd w:id="36"/>
      <w:r w:rsidR="00A5262E" w:rsidRPr="00F8414E">
        <w:rPr>
          <w:rFonts w:ascii="Times New Roman" w:hAnsi="Times New Roman" w:cs="Open Sans Light"/>
          <w:color w:val="auto"/>
          <w:sz w:val="24"/>
          <w:szCs w:val="20"/>
          <w:lang w:val="bg-BG"/>
        </w:rPr>
        <w:t xml:space="preserve">Половината </w:t>
      </w:r>
      <w:r w:rsidR="00BB478C" w:rsidRPr="00F8414E">
        <w:rPr>
          <w:rFonts w:ascii="Times New Roman" w:hAnsi="Times New Roman" w:cs="Open Sans Light"/>
          <w:color w:val="auto"/>
          <w:sz w:val="24"/>
          <w:szCs w:val="20"/>
          <w:lang w:val="bg-BG"/>
        </w:rPr>
        <w:t xml:space="preserve">от обособените позиции за доставка на специализирана апаратура са пред сключване на договор, като са изтекли сроковете за обжалване. Останалите обособени позиции се обжалват пред КЗК. Обществената поръчка за информационната система е съгласувана с Министерство на електронното управление и е на етап оценка преди протокол на оценителна комисия по ЗОП, а обществената поръчка за мобилните лаборатории е на етап </w:t>
      </w:r>
      <w:r w:rsidRPr="00F8414E">
        <w:rPr>
          <w:rFonts w:ascii="Times New Roman" w:hAnsi="Times New Roman" w:cs="Open Sans Light"/>
          <w:color w:val="auto"/>
          <w:sz w:val="24"/>
          <w:szCs w:val="20"/>
          <w:lang w:val="bg-BG"/>
        </w:rPr>
        <w:t xml:space="preserve">изготвяне на </w:t>
      </w:r>
      <w:r w:rsidR="00BB478C" w:rsidRPr="00F8414E">
        <w:rPr>
          <w:rFonts w:ascii="Times New Roman" w:hAnsi="Times New Roman" w:cs="Open Sans Light"/>
          <w:color w:val="auto"/>
          <w:sz w:val="24"/>
          <w:szCs w:val="20"/>
          <w:lang w:val="bg-BG"/>
        </w:rPr>
        <w:t>протокол.</w:t>
      </w:r>
    </w:p>
    <w:p w14:paraId="5B945D0F" w14:textId="46CC0E5C" w:rsidR="00BB478C" w:rsidRPr="00F8414E" w:rsidRDefault="00BB478C"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lastRenderedPageBreak/>
        <w:t xml:space="preserve">Процедура </w:t>
      </w:r>
      <w:r w:rsidRPr="00F8414E">
        <w:rPr>
          <w:rFonts w:ascii="Times New Roman" w:hAnsi="Times New Roman" w:cs="Open Sans Light"/>
          <w:b/>
          <w:bCs/>
          <w:color w:val="auto"/>
          <w:sz w:val="24"/>
          <w:szCs w:val="20"/>
          <w:lang w:val="bg-BG"/>
        </w:rPr>
        <w:t>BG16FFPR002-1.004 „Подкрепа за актуализирането на ПУРБ - оценки, набиране на данни и др. за ПУРБ 2028-2033 г.“</w:t>
      </w:r>
      <w:r w:rsidRPr="00F8414E">
        <w:rPr>
          <w:rFonts w:ascii="Times New Roman" w:hAnsi="Times New Roman" w:cs="Open Sans Light"/>
          <w:color w:val="auto"/>
          <w:sz w:val="24"/>
          <w:szCs w:val="20"/>
          <w:lang w:val="bg-BG"/>
        </w:rPr>
        <w:t xml:space="preserve"> е насочена към подпомагане на четирите басейнови дирекции за актуализиране на плановете за управление на речните басейни (ПУРБ). Общият бюджет на процедурата е до 10 млн. лв., като за всяка басейнова дирекция е определен максимален размер на подкрепата. Процедурата е на етап оценка на проектни предложения и няма сключени договори. Предвид същността на предвидените дейности и размера на финансирането, не се очакват съществени забавяния в изпълнението на договорите. По всеки от четирите проекта от процедурата е планирана така наречена „хоризонтална дейност“, която включва изменение на един или няколко от елементите на методологическата рамка, необходима за разработване на ПУРБ. Забавяне на началото на изпълнението на проекта на една от Басейновите дирекции реално ще забави изпълнението и на четирите проекта. Този риск може да се реализира, тъй като проектът на Басейнова дирекция „Черноморски район“ не е подаден в рамките на срока за кандидатстване поради технически проблем. Препоръчително е УО да инициира стъпки в спешен порядък, така че в най-кратки срокове процедурата за Басейнова дирекция „Черноморски район“ да бъде отворена, проектното предложение подадено и забавянето по този проект в сравнение с останалите три проекта минимизирано. Това е важно, защото сроковете за разработване на ПУРБ са зададени на европейско ниво (България закъсня от европейските срокове с около две години за П</w:t>
      </w:r>
      <w:r w:rsidR="00C34EAA" w:rsidRPr="00F8414E">
        <w:rPr>
          <w:rFonts w:ascii="Times New Roman" w:hAnsi="Times New Roman" w:cs="Open Sans Light"/>
          <w:color w:val="auto"/>
          <w:sz w:val="24"/>
          <w:szCs w:val="20"/>
          <w:lang w:val="bg-BG"/>
        </w:rPr>
        <w:t>У</w:t>
      </w:r>
      <w:r w:rsidRPr="00F8414E">
        <w:rPr>
          <w:rFonts w:ascii="Times New Roman" w:hAnsi="Times New Roman" w:cs="Open Sans Light"/>
          <w:color w:val="auto"/>
          <w:sz w:val="24"/>
          <w:szCs w:val="20"/>
          <w:lang w:val="bg-BG"/>
        </w:rPr>
        <w:t xml:space="preserve">РБ 2022-2027 г.). </w:t>
      </w:r>
    </w:p>
    <w:p w14:paraId="67ECA31A" w14:textId="77777777" w:rsidR="00BB478C" w:rsidRPr="00F8414E" w:rsidRDefault="00BB478C"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Процедура </w:t>
      </w:r>
      <w:r w:rsidRPr="00F8414E">
        <w:rPr>
          <w:rFonts w:ascii="Times New Roman" w:hAnsi="Times New Roman" w:cs="Open Sans Light"/>
          <w:b/>
          <w:bCs/>
          <w:color w:val="auto"/>
          <w:sz w:val="24"/>
          <w:szCs w:val="20"/>
          <w:lang w:val="bg-BG"/>
        </w:rPr>
        <w:t>BG16FFPR002-1.005 „Изграждане на ВиК инфраструктура в Столична община – етап II“</w:t>
      </w:r>
      <w:r w:rsidRPr="00F8414E">
        <w:rPr>
          <w:rFonts w:ascii="Times New Roman" w:hAnsi="Times New Roman" w:cs="Open Sans Light"/>
          <w:color w:val="auto"/>
          <w:sz w:val="24"/>
          <w:szCs w:val="20"/>
          <w:lang w:val="bg-BG"/>
        </w:rPr>
        <w:t xml:space="preserve"> е на етап оценка на проектно предложение и няма сключен договор за БФП. Подготовката на проекта е възложена на вътрешен екип, като освен това е ползвана и подкрепа по инструмента JASPERS  и като цяло демонстрира добра подготовка и организация. Обществените поръчки по проекта са в период на обявяване (обявени или изпратени за съгласуване в АОП). </w:t>
      </w:r>
    </w:p>
    <w:p w14:paraId="58F77124" w14:textId="4A0F1491" w:rsidR="00BB478C" w:rsidRPr="00F8414E" w:rsidRDefault="00BB478C"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Чрез процедура </w:t>
      </w:r>
      <w:r w:rsidRPr="00F8414E">
        <w:rPr>
          <w:rFonts w:ascii="Times New Roman" w:hAnsi="Times New Roman" w:cs="Open Sans Light"/>
          <w:b/>
          <w:bCs/>
          <w:color w:val="auto"/>
          <w:sz w:val="24"/>
          <w:szCs w:val="20"/>
          <w:lang w:val="bg-BG"/>
        </w:rPr>
        <w:t>BG16FFPR002-1.006 „Финансови инструменти по приоритет "Води" на ПОС 2021-2027 г.“</w:t>
      </w:r>
      <w:r w:rsidRPr="00F8414E">
        <w:rPr>
          <w:rFonts w:ascii="Times New Roman" w:hAnsi="Times New Roman" w:cs="Open Sans Light"/>
          <w:color w:val="auto"/>
          <w:sz w:val="24"/>
          <w:szCs w:val="20"/>
          <w:lang w:val="bg-BG"/>
        </w:rPr>
        <w:t xml:space="preserve"> се подкрепя използването на финансови инструменти в сектор „Води“. Бюджетът на процедурата е 37 млн.</w:t>
      </w:r>
      <w:r w:rsidR="00E51571" w:rsidRPr="00F8414E">
        <w:rPr>
          <w:rFonts w:ascii="Times New Roman" w:hAnsi="Times New Roman" w:cs="Open Sans Light"/>
          <w:color w:val="auto"/>
          <w:sz w:val="24"/>
          <w:szCs w:val="20"/>
          <w:lang w:val="bg-BG"/>
        </w:rPr>
        <w:t xml:space="preserve"> </w:t>
      </w:r>
      <w:r w:rsidRPr="00F8414E">
        <w:rPr>
          <w:rFonts w:ascii="Times New Roman" w:hAnsi="Times New Roman" w:cs="Open Sans Light"/>
          <w:color w:val="auto"/>
          <w:sz w:val="24"/>
          <w:szCs w:val="20"/>
          <w:lang w:val="bg-BG"/>
        </w:rPr>
        <w:t>лв.</w:t>
      </w:r>
      <w:r w:rsidR="00E02F15" w:rsidRPr="00F8414E">
        <w:rPr>
          <w:rFonts w:ascii="Times New Roman" w:hAnsi="Times New Roman" w:cs="Open Sans Light"/>
          <w:color w:val="auto"/>
          <w:sz w:val="24"/>
          <w:szCs w:val="20"/>
          <w:lang w:val="bg-BG"/>
        </w:rPr>
        <w:t xml:space="preserve"> </w:t>
      </w:r>
      <w:r w:rsidRPr="00F8414E">
        <w:rPr>
          <w:rFonts w:ascii="Times New Roman" w:hAnsi="Times New Roman" w:cs="Open Sans Light"/>
          <w:color w:val="auto"/>
          <w:sz w:val="24"/>
          <w:szCs w:val="20"/>
          <w:lang w:val="bg-BG"/>
        </w:rPr>
        <w:t>През септември 2025 г. ФМФИ възложи на Фонд ФЛАГ ЕАД изпълнението на финансовия инструмент за сектора, организиран като дългово финансиране със споделяне на риска. До 80% от средствата са осигурени чрез ПОС 2021-2027, а останалите 20% от Фонд ФЛАГ. На 1 декември 2025 г. е публикувана поканата за кандидатстване към крайните получатели. Инструментът е само за инвестиционни заеми поради ограничения обем на финансирането. Фонд ФЛАГ очаква да разпредели ресурса до края на първото тримесечие на 2026 г. като се водят преговори с ВиК Йовковци, ВиК Плевен, ВиК Търговище, ВиК Габрово и ВиК Хасково.</w:t>
      </w:r>
    </w:p>
    <w:p w14:paraId="27BC68FE" w14:textId="40729F70" w:rsidR="00BB478C" w:rsidRPr="00F8414E" w:rsidRDefault="00BB478C" w:rsidP="008D45EA">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Процедура </w:t>
      </w:r>
      <w:r w:rsidRPr="00F8414E">
        <w:rPr>
          <w:rFonts w:ascii="Times New Roman" w:hAnsi="Times New Roman" w:cs="Open Sans Light"/>
          <w:b/>
          <w:bCs/>
          <w:color w:val="auto"/>
          <w:sz w:val="24"/>
          <w:szCs w:val="20"/>
          <w:lang w:val="bg-BG"/>
        </w:rPr>
        <w:t>BG16FFPR002-1.007 "Програма за изграждане/ доизграждане/ реконструкция на водоснабдителни и канализационни системи, включително и ПСОВ за агломерации между 5 000 и 10 000 екв. ж."</w:t>
      </w:r>
      <w:r w:rsidRPr="00F8414E">
        <w:rPr>
          <w:rFonts w:ascii="Times New Roman" w:hAnsi="Times New Roman" w:cs="Open Sans Light"/>
          <w:color w:val="auto"/>
          <w:sz w:val="24"/>
          <w:szCs w:val="20"/>
          <w:lang w:val="bg-BG"/>
        </w:rPr>
        <w:t xml:space="preserve"> е обявена по П1, но с проекта на изменение от декември 2025 г. ще бъде изпълнявана в рамките на новообособения Приоритет 7 "Устойчивост на водите". Срокът за кандидатстване изтече на 03.11.2025 г. и проектните предложения са в оценка. Проектите са </w:t>
      </w:r>
      <w:r w:rsidR="001129A6" w:rsidRPr="00F8414E">
        <w:rPr>
          <w:rFonts w:ascii="Times New Roman" w:hAnsi="Times New Roman" w:cs="Open Sans Light"/>
          <w:color w:val="auto"/>
          <w:sz w:val="24"/>
          <w:szCs w:val="20"/>
          <w:lang w:val="bg-BG"/>
        </w:rPr>
        <w:t>с напреднала проектна готовност</w:t>
      </w:r>
      <w:r w:rsidR="00E51571" w:rsidRPr="00F8414E">
        <w:rPr>
          <w:rFonts w:ascii="Times New Roman" w:hAnsi="Times New Roman" w:cs="Open Sans Light"/>
          <w:color w:val="auto"/>
          <w:sz w:val="24"/>
          <w:szCs w:val="20"/>
          <w:lang w:val="bg-BG"/>
        </w:rPr>
        <w:t xml:space="preserve"> </w:t>
      </w:r>
      <w:r w:rsidRPr="00F8414E">
        <w:rPr>
          <w:rFonts w:ascii="Times New Roman" w:hAnsi="Times New Roman" w:cs="Open Sans Light"/>
          <w:color w:val="auto"/>
          <w:sz w:val="24"/>
          <w:szCs w:val="20"/>
          <w:lang w:val="bg-BG"/>
        </w:rPr>
        <w:t xml:space="preserve">предвид факта, че първоначално са били предвидени за финансиране чрез НПВУ. </w:t>
      </w:r>
    </w:p>
    <w:p w14:paraId="6F48A035" w14:textId="7521C3E0" w:rsidR="004F6AA7" w:rsidRPr="00F8414E" w:rsidRDefault="00EB7D6D"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 xml:space="preserve"> </w:t>
      </w:r>
    </w:p>
    <w:p w14:paraId="6D1DC29A" w14:textId="7970AC7B" w:rsidR="00AC3954" w:rsidRPr="00F8414E" w:rsidRDefault="004F6AA7" w:rsidP="005D26C0">
      <w:pPr>
        <w:pStyle w:val="EcorysSectionLevel03"/>
        <w:numPr>
          <w:ilvl w:val="0"/>
          <w:numId w:val="0"/>
        </w:numPr>
        <w:rPr>
          <w:sz w:val="24"/>
          <w:szCs w:val="22"/>
          <w:lang w:val="bg-BG"/>
        </w:rPr>
      </w:pPr>
      <w:bookmarkStart w:id="37" w:name="_Toc213403940"/>
      <w:bookmarkStart w:id="38" w:name="_Toc222135393"/>
      <w:r w:rsidRPr="00F8414E">
        <w:rPr>
          <w:sz w:val="24"/>
          <w:szCs w:val="22"/>
          <w:lang w:val="bg-BG"/>
        </w:rPr>
        <w:t xml:space="preserve">ОВ 2.3 </w:t>
      </w:r>
      <w:r w:rsidR="00AC3954" w:rsidRPr="00F8414E">
        <w:rPr>
          <w:sz w:val="24"/>
          <w:szCs w:val="22"/>
          <w:lang w:val="bg-BG"/>
        </w:rPr>
        <w:t>Какви са ефективността и ефикасността от интервенциите по оценявания приоритет на ПОС 2021-2027 г. от гледна точка на постигнатите резултати, индикатори и цели на ниво приоритет?</w:t>
      </w:r>
      <w:bookmarkEnd w:id="37"/>
      <w:bookmarkEnd w:id="38"/>
    </w:p>
    <w:p w14:paraId="41D62C17" w14:textId="42E02C9D" w:rsidR="005D26C0" w:rsidRPr="00F8414E" w:rsidRDefault="00077910" w:rsidP="00CC4EB2">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 изключение на фазираните проекти, всички </w:t>
      </w:r>
      <w:r w:rsidR="008424E3" w:rsidRPr="00F8414E">
        <w:rPr>
          <w:rFonts w:ascii="Times New Roman" w:hAnsi="Times New Roman" w:cs="Times New Roman"/>
          <w:sz w:val="24"/>
          <w:szCs w:val="24"/>
          <w:lang w:val="bg-BG"/>
        </w:rPr>
        <w:t>останали проекти по П1 са в начална фаза на изпълнение (</w:t>
      </w:r>
      <w:r w:rsidR="00C34EAA" w:rsidRPr="00F8414E">
        <w:rPr>
          <w:rFonts w:ascii="Times New Roman" w:hAnsi="Times New Roman" w:cs="Times New Roman"/>
          <w:sz w:val="24"/>
          <w:szCs w:val="24"/>
          <w:lang w:val="bg-BG"/>
        </w:rPr>
        <w:t xml:space="preserve">сформиран </w:t>
      </w:r>
      <w:r w:rsidR="008424E3" w:rsidRPr="00F8414E">
        <w:rPr>
          <w:rFonts w:ascii="Times New Roman" w:hAnsi="Times New Roman" w:cs="Times New Roman"/>
          <w:sz w:val="24"/>
          <w:szCs w:val="24"/>
          <w:lang w:val="bg-BG"/>
        </w:rPr>
        <w:t>екип за управление и</w:t>
      </w:r>
      <w:r w:rsidR="00C34EAA" w:rsidRPr="00F8414E">
        <w:rPr>
          <w:rFonts w:ascii="Times New Roman" w:hAnsi="Times New Roman" w:cs="Times New Roman"/>
          <w:sz w:val="24"/>
          <w:szCs w:val="24"/>
          <w:lang w:val="bg-BG"/>
        </w:rPr>
        <w:t xml:space="preserve"> обявяване на</w:t>
      </w:r>
      <w:r w:rsidR="008424E3" w:rsidRPr="00F8414E">
        <w:rPr>
          <w:rFonts w:ascii="Times New Roman" w:hAnsi="Times New Roman" w:cs="Times New Roman"/>
          <w:sz w:val="24"/>
          <w:szCs w:val="24"/>
          <w:lang w:val="bg-BG"/>
        </w:rPr>
        <w:t xml:space="preserve"> обществени поръчки). Дори по фазираните проекти към края на 2025 г. </w:t>
      </w:r>
      <w:r w:rsidR="00BF66A4" w:rsidRPr="00F8414E">
        <w:rPr>
          <w:rFonts w:ascii="Times New Roman" w:hAnsi="Times New Roman" w:cs="Times New Roman"/>
          <w:sz w:val="24"/>
          <w:szCs w:val="24"/>
          <w:lang w:val="bg-BG"/>
        </w:rPr>
        <w:t>не могат да бъдат</w:t>
      </w:r>
      <w:r w:rsidR="00BF66A4" w:rsidRPr="00F8414E" w:rsidDel="00BF66A4">
        <w:rPr>
          <w:rFonts w:ascii="Times New Roman" w:hAnsi="Times New Roman" w:cs="Times New Roman"/>
          <w:sz w:val="24"/>
          <w:szCs w:val="24"/>
          <w:lang w:val="bg-BG"/>
        </w:rPr>
        <w:t xml:space="preserve"> </w:t>
      </w:r>
      <w:r w:rsidR="008424E3" w:rsidRPr="00F8414E">
        <w:rPr>
          <w:rFonts w:ascii="Times New Roman" w:hAnsi="Times New Roman" w:cs="Times New Roman"/>
          <w:sz w:val="24"/>
          <w:szCs w:val="24"/>
          <w:lang w:val="bg-BG"/>
        </w:rPr>
        <w:t>отчетени показатели</w:t>
      </w:r>
      <w:r w:rsidR="00BF66A4" w:rsidRPr="00F8414E">
        <w:rPr>
          <w:lang w:val="bg-BG"/>
        </w:rPr>
        <w:t xml:space="preserve"> </w:t>
      </w:r>
      <w:r w:rsidR="00BF66A4" w:rsidRPr="00F8414E">
        <w:rPr>
          <w:rFonts w:ascii="Times New Roman" w:hAnsi="Times New Roman" w:cs="Times New Roman"/>
          <w:sz w:val="24"/>
          <w:szCs w:val="24"/>
          <w:lang w:val="bg-BG"/>
        </w:rPr>
        <w:t>поради липсата на акт 16 по завършени обекти</w:t>
      </w:r>
      <w:r w:rsidR="008424E3" w:rsidRPr="00F8414E">
        <w:rPr>
          <w:rFonts w:ascii="Times New Roman" w:hAnsi="Times New Roman" w:cs="Times New Roman"/>
          <w:sz w:val="24"/>
          <w:szCs w:val="24"/>
          <w:lang w:val="bg-BG"/>
        </w:rPr>
        <w:t xml:space="preserve">, което не позволява изчисляване </w:t>
      </w:r>
      <w:r w:rsidR="00BA4997" w:rsidRPr="00F8414E">
        <w:rPr>
          <w:rFonts w:ascii="Times New Roman" w:hAnsi="Times New Roman" w:cs="Times New Roman"/>
          <w:sz w:val="24"/>
          <w:szCs w:val="24"/>
          <w:lang w:val="bg-BG"/>
        </w:rPr>
        <w:t xml:space="preserve">и сравняване </w:t>
      </w:r>
      <w:r w:rsidR="008424E3" w:rsidRPr="00F8414E">
        <w:rPr>
          <w:rFonts w:ascii="Times New Roman" w:hAnsi="Times New Roman" w:cs="Times New Roman"/>
          <w:sz w:val="24"/>
          <w:szCs w:val="24"/>
          <w:lang w:val="bg-BG"/>
        </w:rPr>
        <w:t>на ефикасност на интервенциите по различните процедури. Предвид факта, че строително-монтажните работи по фазираните проекти все още продължават и няма нито един приключил проект, към края на 2025 г. не е възможно</w:t>
      </w:r>
      <w:r w:rsidR="005D26C0" w:rsidRPr="00F8414E">
        <w:rPr>
          <w:rFonts w:ascii="Times New Roman" w:hAnsi="Times New Roman" w:cs="Times New Roman"/>
          <w:sz w:val="24"/>
          <w:szCs w:val="24"/>
          <w:lang w:val="bg-BG"/>
        </w:rPr>
        <w:t xml:space="preserve"> </w:t>
      </w:r>
      <w:r w:rsidR="003D6565" w:rsidRPr="00F8414E">
        <w:rPr>
          <w:rFonts w:ascii="Times New Roman" w:hAnsi="Times New Roman" w:cs="Times New Roman"/>
          <w:sz w:val="24"/>
          <w:szCs w:val="24"/>
          <w:lang w:val="bg-BG"/>
        </w:rPr>
        <w:t>да се определи и доколко са ефективни интервенциите за постигане на целите на ниво приоритет.</w:t>
      </w:r>
    </w:p>
    <w:p w14:paraId="3D6C4B04" w14:textId="77777777" w:rsidR="004F6AA7" w:rsidRPr="00F8414E" w:rsidRDefault="004F6AA7" w:rsidP="00AC3954">
      <w:pPr>
        <w:pStyle w:val="EcorysBody"/>
        <w:rPr>
          <w:lang w:val="bg-BG"/>
        </w:rPr>
      </w:pPr>
    </w:p>
    <w:p w14:paraId="29BF73ED" w14:textId="49CC9C29" w:rsidR="00AC3954" w:rsidRPr="00F8414E" w:rsidRDefault="004F6AA7" w:rsidP="005D26C0">
      <w:pPr>
        <w:pStyle w:val="EcorysSectionLevel03"/>
        <w:numPr>
          <w:ilvl w:val="0"/>
          <w:numId w:val="0"/>
        </w:numPr>
        <w:rPr>
          <w:sz w:val="24"/>
          <w:szCs w:val="22"/>
          <w:lang w:val="bg-BG"/>
        </w:rPr>
      </w:pPr>
      <w:bookmarkStart w:id="39" w:name="_Toc213403941"/>
      <w:bookmarkStart w:id="40" w:name="_Toc222135394"/>
      <w:r w:rsidRPr="00F8414E">
        <w:rPr>
          <w:sz w:val="24"/>
          <w:szCs w:val="22"/>
          <w:lang w:val="bg-BG"/>
        </w:rPr>
        <w:t xml:space="preserve">ОВ 2.4 </w:t>
      </w:r>
      <w:r w:rsidR="00AC3954" w:rsidRPr="00F8414E">
        <w:rPr>
          <w:sz w:val="24"/>
          <w:szCs w:val="22"/>
          <w:lang w:val="bg-BG"/>
        </w:rPr>
        <w:t>Ефективни ли са съществуващите интервенции за изпълнение на поставените цели на ПОС? Съществуват ли критични фактори, които да оказват негативно влияние върху изпълнението и ефективността на ПОС?</w:t>
      </w:r>
      <w:bookmarkEnd w:id="39"/>
      <w:bookmarkEnd w:id="40"/>
    </w:p>
    <w:p w14:paraId="3F7CBCBB" w14:textId="25220061" w:rsidR="00BA4997" w:rsidRPr="00F8414E" w:rsidRDefault="005F46C4" w:rsidP="00A94793">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Ефективността на проектите по Приоритет 1 „Води“ на ПОС 2021–2027 е ограничена от редица критични фактори, които оказват негативно влияние върху изпълнението. Програмата се сблъсква с множество затруднения, които водят до значителни забавяния и рискове за постигане на заложените цели. Най-съществени са проблемите с обществените поръчки, ограниченият административен и управленски капацитет на бенефициентите и изпълнителите, финансовите затруднения на ВиК операторите, както и техническите и инфраструктурните предизвикателства при реализацията на строително-монтажните работи. Тези фактори се допълват от структурни слабости във водния сектор и неефективна междуинституционална </w:t>
      </w:r>
      <w:r w:rsidRPr="00F8414E">
        <w:rPr>
          <w:rFonts w:ascii="Times New Roman" w:hAnsi="Times New Roman" w:cs="Times New Roman"/>
          <w:sz w:val="24"/>
          <w:szCs w:val="24"/>
          <w:lang w:val="bg-BG"/>
        </w:rPr>
        <w:lastRenderedPageBreak/>
        <w:t>координация, което в съвкупност възпрепятства навременното и ефективно усвояване на средствата по програмата.</w:t>
      </w:r>
    </w:p>
    <w:p w14:paraId="10B2C8C3" w14:textId="34D8BCCD" w:rsidR="00CD7F4B" w:rsidRPr="00F8414E" w:rsidRDefault="00CD7F4B" w:rsidP="00CD7F4B">
      <w:pPr>
        <w:spacing w:after="120" w:line="240" w:lineRule="auto"/>
        <w:jc w:val="both"/>
        <w:rPr>
          <w:rFonts w:ascii="Times New Roman" w:hAnsi="Times New Roman" w:cs="Open Sans Light"/>
          <w:color w:val="auto"/>
          <w:sz w:val="24"/>
          <w:szCs w:val="20"/>
          <w:lang w:val="bg-BG"/>
        </w:rPr>
      </w:pPr>
      <w:bookmarkStart w:id="41" w:name="_Hlk219732029"/>
      <w:r w:rsidRPr="00F8414E">
        <w:rPr>
          <w:rFonts w:ascii="Times New Roman" w:hAnsi="Times New Roman" w:cs="Open Sans Light"/>
          <w:color w:val="auto"/>
          <w:sz w:val="24"/>
          <w:szCs w:val="20"/>
          <w:lang w:val="bg-BG"/>
        </w:rPr>
        <w:t>Проведените консултации със заинтересовани страни, както и проучването на документалните източници, очертаха следните фактори, които оказват негативно влияние върху навременното изпълнение на проектите по П</w:t>
      </w:r>
      <w:r w:rsidR="00AD6621" w:rsidRPr="00F8414E">
        <w:rPr>
          <w:rFonts w:ascii="Times New Roman" w:hAnsi="Times New Roman" w:cs="Open Sans Light"/>
          <w:color w:val="auto"/>
          <w:sz w:val="24"/>
          <w:szCs w:val="20"/>
          <w:lang w:val="bg-BG"/>
        </w:rPr>
        <w:t>риоритет</w:t>
      </w:r>
      <w:r w:rsidRPr="00F8414E">
        <w:rPr>
          <w:rFonts w:ascii="Times New Roman" w:hAnsi="Times New Roman" w:cs="Open Sans Light"/>
          <w:color w:val="auto"/>
          <w:sz w:val="24"/>
          <w:szCs w:val="20"/>
          <w:lang w:val="bg-BG"/>
        </w:rPr>
        <w:t>1 „Води“.</w:t>
      </w:r>
    </w:p>
    <w:p w14:paraId="3F768D21" w14:textId="3C7451FD" w:rsidR="00E6056E" w:rsidRPr="00F8414E" w:rsidRDefault="00CD7F4B" w:rsidP="00E6056E">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t xml:space="preserve">Проблеми с обществените поръчки. </w:t>
      </w:r>
      <w:r w:rsidRPr="00F8414E">
        <w:rPr>
          <w:rFonts w:ascii="Times New Roman" w:hAnsi="Times New Roman" w:cs="Open Sans Light"/>
          <w:color w:val="auto"/>
          <w:sz w:val="24"/>
          <w:szCs w:val="20"/>
          <w:lang w:val="bg-BG"/>
        </w:rPr>
        <w:t xml:space="preserve">Обществените поръчки представляват един от най-сериозните критични фактори, затрудняващи изпълнението на ПОС. Обявените поръчки и/или решенията за избор на изпълнител се обжалват на две инстанции (пред Комисията за защита на конкуренцията (КЗК) и пред Върховния административен съд (ВАС)), което води до съществено забавяне на изпълнението. Също така, наблюдава се и често прекратяване и последващо повторно обявяване на поръчките. Забавянето в резултат на </w:t>
      </w:r>
      <w:r w:rsidR="00AD6621" w:rsidRPr="00F8414E">
        <w:rPr>
          <w:rFonts w:ascii="Times New Roman" w:hAnsi="Times New Roman" w:cs="Open Sans Light"/>
          <w:color w:val="auto"/>
          <w:sz w:val="24"/>
          <w:szCs w:val="20"/>
          <w:lang w:val="bg-BG"/>
        </w:rPr>
        <w:t>ня</w:t>
      </w:r>
      <w:r w:rsidRPr="00F8414E">
        <w:rPr>
          <w:rFonts w:ascii="Times New Roman" w:hAnsi="Times New Roman" w:cs="Open Sans Light"/>
          <w:color w:val="auto"/>
          <w:sz w:val="24"/>
          <w:szCs w:val="20"/>
          <w:lang w:val="bg-BG"/>
        </w:rPr>
        <w:t xml:space="preserve">коя от тези дейности (обжалване, прекратяване, повторно обявяване) води до забава от повече от 12 месеца. ВиК операторите са много предпазливи и изчакват окончателното решение на втора инстанция (ВАС) преди да започнат работа, дори когато първата инстанция (КЗК) позволява предварително изпълнение на договора. Това води до допълнително забавяне на проектите. </w:t>
      </w:r>
      <w:r w:rsidR="00E6056E" w:rsidRPr="00F8414E">
        <w:rPr>
          <w:rFonts w:ascii="Times New Roman" w:hAnsi="Times New Roman" w:cs="Open Sans Light"/>
          <w:color w:val="auto"/>
          <w:sz w:val="24"/>
          <w:szCs w:val="20"/>
          <w:lang w:val="bg-BG"/>
        </w:rPr>
        <w:t>Информацията в регистъра по чл. 55, ал. 1, т.3 от ЗОП (</w:t>
      </w:r>
      <w:hyperlink r:id="rId34" w:history="1">
        <w:r w:rsidR="00E6056E" w:rsidRPr="00F8414E">
          <w:rPr>
            <w:rStyle w:val="Hyperlink"/>
            <w:rFonts w:ascii="Times New Roman" w:hAnsi="Times New Roman" w:cs="Open Sans Light"/>
            <w:sz w:val="24"/>
            <w:szCs w:val="20"/>
            <w:lang w:val="bg-BG"/>
          </w:rPr>
          <w:t>https://www2.aop.bg/obrazci-i-spisyci/spisyci/</w:t>
        </w:r>
      </w:hyperlink>
      <w:r w:rsidR="00E6056E" w:rsidRPr="00F8414E">
        <w:rPr>
          <w:rFonts w:ascii="Times New Roman" w:hAnsi="Times New Roman" w:cs="Open Sans Light"/>
          <w:color w:val="auto"/>
          <w:sz w:val="24"/>
          <w:szCs w:val="20"/>
          <w:lang w:val="bg-BG"/>
        </w:rPr>
        <w:t xml:space="preserve">) не се актуализира регулярно, защото публикуваният списък е към 21.06.2024 г. Бенефициентите в някой случаи не са </w:t>
      </w:r>
      <w:r w:rsidR="00E02F15" w:rsidRPr="00F8414E">
        <w:rPr>
          <w:rFonts w:ascii="Times New Roman" w:hAnsi="Times New Roman" w:cs="Open Sans Light"/>
          <w:color w:val="auto"/>
          <w:sz w:val="24"/>
          <w:szCs w:val="20"/>
          <w:lang w:val="bg-BG"/>
        </w:rPr>
        <w:t>информирани</w:t>
      </w:r>
      <w:r w:rsidR="00E6056E" w:rsidRPr="00F8414E">
        <w:rPr>
          <w:rFonts w:ascii="Times New Roman" w:hAnsi="Times New Roman" w:cs="Open Sans Light"/>
          <w:color w:val="auto"/>
          <w:sz w:val="24"/>
          <w:szCs w:val="20"/>
          <w:lang w:val="bg-BG"/>
        </w:rPr>
        <w:t>, за възможността да отстранят от участие в процедура за възлагане на обществена поръчка кандидат или участник, включен в списъка по чл. 55, ал. 1, т.3 от ЗОП.</w:t>
      </w:r>
    </w:p>
    <w:p w14:paraId="4210F997" w14:textId="712A6C08" w:rsidR="00E6056E" w:rsidRPr="00F8414E" w:rsidRDefault="00E51571" w:rsidP="00E6056E">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Съгласно чл.231 от ЗОП е указан редът за използване на стандартизирани документи, като такива има разработени в сектор ВиК, които са утвърдени със Заповед на Министъра на финансите</w:t>
      </w:r>
      <w:r w:rsidR="00A02374" w:rsidRPr="00F8414E">
        <w:rPr>
          <w:rFonts w:ascii="Times New Roman" w:hAnsi="Times New Roman" w:cs="Open Sans Light"/>
          <w:color w:val="auto"/>
          <w:sz w:val="24"/>
          <w:szCs w:val="20"/>
          <w:lang w:val="bg-BG"/>
        </w:rPr>
        <w:t>.</w:t>
      </w:r>
    </w:p>
    <w:p w14:paraId="30BF80A3" w14:textId="4039EE55"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t xml:space="preserve">Проблеми с капацитета и управлението на бенефициентите. </w:t>
      </w:r>
      <w:r w:rsidRPr="00F8414E">
        <w:rPr>
          <w:rFonts w:ascii="Times New Roman" w:hAnsi="Times New Roman" w:cs="Open Sans Light"/>
          <w:color w:val="auto"/>
          <w:sz w:val="24"/>
          <w:szCs w:val="20"/>
          <w:lang w:val="bg-BG"/>
        </w:rPr>
        <w:t xml:space="preserve">Капацитетът на бенефициентите, особено на ВиК операторите за управление и изпълнение на проекти, е критичен фактор за забавяне на изпълнението. Честата смяна на ръководителите на ВиК операторите оказва негативно влияние не само върху приемствеността в управлението, но и води до загуба на документация и институционална памет. </w:t>
      </w:r>
      <w:bookmarkStart w:id="42" w:name="_Hlk221199223"/>
      <w:r w:rsidRPr="00F8414E">
        <w:rPr>
          <w:rFonts w:ascii="Times New Roman" w:hAnsi="Times New Roman" w:cs="Open Sans Light"/>
          <w:color w:val="auto"/>
          <w:sz w:val="24"/>
          <w:szCs w:val="20"/>
          <w:lang w:val="bg-BG"/>
        </w:rPr>
        <w:t xml:space="preserve">Недостатъчният вътрешен капацитет за </w:t>
      </w:r>
      <w:r w:rsidR="00B736C9" w:rsidRPr="00F8414E">
        <w:rPr>
          <w:rFonts w:ascii="Times New Roman" w:hAnsi="Times New Roman" w:cs="Open Sans Light"/>
          <w:color w:val="auto"/>
          <w:sz w:val="24"/>
          <w:szCs w:val="20"/>
          <w:lang w:val="bg-BG"/>
        </w:rPr>
        <w:t xml:space="preserve">провеждане на </w:t>
      </w:r>
      <w:r w:rsidRPr="00F8414E">
        <w:rPr>
          <w:rFonts w:ascii="Times New Roman" w:hAnsi="Times New Roman" w:cs="Open Sans Light"/>
          <w:color w:val="auto"/>
          <w:sz w:val="24"/>
          <w:szCs w:val="20"/>
          <w:lang w:val="bg-BG"/>
        </w:rPr>
        <w:t>обществени поръчки в повечето бенефициентски организации се явява друг сериозен проблем</w:t>
      </w:r>
      <w:bookmarkEnd w:id="42"/>
      <w:r w:rsidRPr="00F8414E">
        <w:rPr>
          <w:rFonts w:ascii="Times New Roman" w:hAnsi="Times New Roman" w:cs="Open Sans Light"/>
          <w:color w:val="auto"/>
          <w:sz w:val="24"/>
          <w:szCs w:val="20"/>
          <w:lang w:val="bg-BG"/>
        </w:rPr>
        <w:t xml:space="preserve">. </w:t>
      </w:r>
    </w:p>
    <w:p w14:paraId="3DB6A869" w14:textId="6E549120"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t xml:space="preserve">Проблеми с капацитета на изпълнителите. </w:t>
      </w:r>
      <w:r w:rsidR="00B736C9" w:rsidRPr="00F8414E">
        <w:rPr>
          <w:rFonts w:ascii="Times New Roman" w:hAnsi="Times New Roman" w:cs="Open Sans Light"/>
          <w:color w:val="auto"/>
          <w:sz w:val="24"/>
          <w:szCs w:val="20"/>
          <w:lang w:val="bg-BG"/>
        </w:rPr>
        <w:t>В някои случаи избрани изпълнители поемат едновременно няколко обществени поръчки, без да разполагат с достатъчен ресурс (персонал, квалификация, техника) за паралелното им изпълнение. Това налага последователно реализиране на дейностите на различни обекти и пренасочване на ресурси, което води до забавяне по засегнатите проекти. При по-широко използване на подизпълнители се повишава рискът от колебания в качеството на строително-монтажните работи. В резултат се стига до забавяне и/или необходимост от фазиране на проектите</w:t>
      </w:r>
      <w:r w:rsidRPr="00F8414E">
        <w:rPr>
          <w:rFonts w:ascii="Times New Roman" w:hAnsi="Times New Roman" w:cs="Open Sans Light"/>
          <w:color w:val="auto"/>
          <w:sz w:val="24"/>
          <w:szCs w:val="20"/>
          <w:lang w:val="bg-BG"/>
        </w:rPr>
        <w:t>.</w:t>
      </w:r>
    </w:p>
    <w:p w14:paraId="2FBA4C10" w14:textId="274F46A6" w:rsidR="00CD7F4B" w:rsidRPr="00F8414E" w:rsidRDefault="00903F5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lastRenderedPageBreak/>
        <w:t>Промяна в структурата на изпълнителите.</w:t>
      </w:r>
      <w:r w:rsidRPr="00F8414E">
        <w:rPr>
          <w:rFonts w:ascii="Times New Roman" w:hAnsi="Times New Roman" w:cs="Open Sans Light"/>
          <w:color w:val="auto"/>
          <w:sz w:val="24"/>
          <w:szCs w:val="20"/>
          <w:lang w:val="bg-BG"/>
        </w:rPr>
        <w:t xml:space="preserve"> При реализацията на водни проекти по програма ИСПА обединенията на участници включваха водещ технологичен лидер и строителна компания, като технологичният партньор осигуряваше проектирането, избора и монтажа на оборудването за ПСОВ. През последните години се наблюдава тенденция обединенията да се доминират от силни строителни компании с малък проектантски капацитет. Това може да доведе до реализиране на ПСОВ с технически и експлоатационни предизвикателства.</w:t>
      </w:r>
    </w:p>
    <w:p w14:paraId="23678AA7" w14:textId="34C975D5"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t xml:space="preserve">Проблеми с финансовата обезпеченост. </w:t>
      </w:r>
      <w:r w:rsidRPr="00F8414E">
        <w:rPr>
          <w:rFonts w:ascii="Times New Roman" w:hAnsi="Times New Roman" w:cs="Open Sans Light"/>
          <w:color w:val="auto"/>
          <w:sz w:val="24"/>
          <w:szCs w:val="20"/>
          <w:lang w:val="bg-BG"/>
        </w:rPr>
        <w:t xml:space="preserve">Осигуряването на съфинансирането е сериозен проблем за ВиК операторите, особено в комбинация с липсата на обезпечение за авансови плащания. Например, често разходите за ДДС, които са високи при инфраструктурните проекти, трябва да се поемат от собствените ресурси на оператора, тъй като не са допустим разход по проектите.  При фазираните проекти, разходите за управление не са допустими за финансиране във Фаза 2, тъй като те са достигнали максимално допустимите стойности още във Фаза 1. В резултат, ВиК операторите трябва да поемат изцяло разходите за управление на проектите в текущата фаза, което допълнително натоварва техните ограничени бюджети. </w:t>
      </w:r>
    </w:p>
    <w:p w14:paraId="563EFF95" w14:textId="68E75AB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По данни на УО, към декември 2025 г. над 90% от заявените междинни плащания са от фазираните проекти по процедура BG16FFPR002-1.001. Това показва, че новите проекти изостават значително в усвояването на средства, което е индикатор за отложено начало на реалните строително-монтажни работи и потенциални предстоящи проблеми в тяхното изпълнение.</w:t>
      </w:r>
    </w:p>
    <w:p w14:paraId="2A508E02" w14:textId="7777777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t xml:space="preserve">Технически и инфраструктурни предизвикателства. </w:t>
      </w:r>
      <w:r w:rsidRPr="00F8414E">
        <w:rPr>
          <w:rFonts w:ascii="Times New Roman" w:hAnsi="Times New Roman" w:cs="Open Sans Light"/>
          <w:color w:val="auto"/>
          <w:sz w:val="24"/>
          <w:szCs w:val="20"/>
          <w:lang w:val="bg-BG"/>
        </w:rPr>
        <w:t>Техническите затруднения при изпълнението на строително-монтажните работи често водят до съществени забавяния. Проектите традиционно се сблъскват с проблеми, свързани с пресичания на трасетата с напоителни съоръжения, археологически обекти, газопреносна и електропреносна мрежа, железопътна инфраструктура и други елементи на техническата инфраструктура. Всяко подобно пресичане изисква допълнителни съгласувателни процедури, разрешителни и специфични технически решения, което забавя изпълнението и нерядко води до допълнителни разходи.</w:t>
      </w:r>
    </w:p>
    <w:p w14:paraId="6F64A0EA" w14:textId="7777777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Съществен проблем представлява липсата на пълна, актуална и достоверна информация за подземната инфраструктура на национално ниво. Това води до установяване на множество неотразени или несъгласувани комуникации едва в хода на строителството, което допълнително затруднява и забавя изпълнението. Налице са и множество незаконни включвания към канализационната мрежа, като в някои случаи отпадъчните води се заустват в неподходящи тръбопроводи, водещи директно към водни обекти, а не към пречиствателни станции за отпадъчни води (ПСОВ). Дори при наличие на одобрени документи за присъединяване, самото изпълнение на включванията често не е съгласувано с ВиК операторите, което води до конструктивни дефекти, проникване на пясък в канализационната система, пропадане на пътни настилки и запушване на тръбопроводи.. </w:t>
      </w:r>
    </w:p>
    <w:p w14:paraId="027E2813" w14:textId="7777777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t xml:space="preserve">Административни и процедурни проблеми. </w:t>
      </w:r>
      <w:r w:rsidRPr="00F8414E">
        <w:rPr>
          <w:rFonts w:ascii="Times New Roman" w:hAnsi="Times New Roman" w:cs="Open Sans Light"/>
          <w:color w:val="auto"/>
          <w:sz w:val="24"/>
          <w:szCs w:val="20"/>
          <w:lang w:val="bg-BG"/>
        </w:rPr>
        <w:t xml:space="preserve">Едно от изискванията към кандидатите е обществените поръчки по проекта да бъдат обявени още на етап кандидатстване. Това изискване в редица случаи води до забавяне на оценителния процес, тъй като дори при </w:t>
      </w:r>
      <w:r w:rsidRPr="00F8414E">
        <w:rPr>
          <w:rFonts w:ascii="Times New Roman" w:hAnsi="Times New Roman" w:cs="Open Sans Light"/>
          <w:color w:val="auto"/>
          <w:sz w:val="24"/>
          <w:szCs w:val="20"/>
          <w:lang w:val="bg-BG"/>
        </w:rPr>
        <w:lastRenderedPageBreak/>
        <w:t>добре подготвено проектно предложение не може да бъде взето решение за одобрение и да се сключи договор за безвъзмездна финансова помощ (БФП) преди обявяването на всички предвидени обществени поръчки. За процедурите, планирани от 2026 г. нататък, се предвижда това изискване да отпадне, предвид масовата практика след сключване на договор за БФП повечето или всички обществени поръчки по даден проект да бъдат прекратявани, преработвани и обявявани повторно. Това повторно обявяване обикновено отнема между шест месеца и една година и води до съществено забавяне на изпълнението на проектите.</w:t>
      </w:r>
    </w:p>
    <w:p w14:paraId="2CFC777C" w14:textId="49C952A2"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Допълнително ограничение при оценката на проектните предложения представлява вътрешно определеното изискване за шестмесечен срок за работа на оценителната комисия. Това създава допълнително напрежение за оценителите, тъй като дори при спазване на сроковете по ЗУСЕФСУ, по причини извън техния контрол е възможно оценката да не приключи в рамките на шестмесечния период. </w:t>
      </w:r>
    </w:p>
    <w:p w14:paraId="203974B4" w14:textId="7777777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b/>
          <w:bCs/>
          <w:color w:val="auto"/>
          <w:sz w:val="24"/>
          <w:szCs w:val="20"/>
          <w:lang w:val="bg-BG"/>
        </w:rPr>
        <w:t xml:space="preserve">Структурни проблеми във водния сектор.  </w:t>
      </w:r>
      <w:r w:rsidRPr="00F8414E">
        <w:rPr>
          <w:rFonts w:ascii="Times New Roman" w:hAnsi="Times New Roman" w:cs="Open Sans Light"/>
          <w:color w:val="auto"/>
          <w:sz w:val="24"/>
          <w:szCs w:val="20"/>
          <w:lang w:val="bg-BG"/>
        </w:rPr>
        <w:t xml:space="preserve">Структурните проблеми във ВиК сектора излизат извън рамките на конкретните проекти, но оказват фундаментално влияние върху изпълнението на ПОС 2021-2027 и П1. Липсата на дългосрочна визия и стратегия за развитие на сектора, недостатъчното инвестиране в човешки ресурси и технологична модернизация, както и фрагментираното управление между множество ВиК оператори с различен капацитет създават системна среда, която не благоприятства ефективното усвояване на европейските средства, нито постигането на изискванията на Директива 91/271/ЕИО за пречистването на градските отпадъчни води. </w:t>
      </w:r>
    </w:p>
    <w:p w14:paraId="573EE88B" w14:textId="7777777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Междуинституционалната координация се осъществява чрез няколко органа, което създава предпоставки за неефективност и забавяне в процеса на вземане на решения. Освен Националния борд по водите (НБВ), който бе създаде през 2025 г. (виж ОВ 1.1), координационна функция има и Висшият консултативен съвет по водите. </w:t>
      </w:r>
    </w:p>
    <w:p w14:paraId="236BFD75" w14:textId="7777777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Висшият консултативен съвет по водите е постоянен консултативен орган към Министерството на околната среда и водите, създаден през 2002 г. В състава му влизат заместник-министър на МОСВ (председател) и представители на същите министерства , членове на Националния борд по водите – МОСВ, МРРБ, МЗХ, МИЕ, МЗ, МФ, както и на БАН, общините и НПО. Функциите на Висшият консултативен съвет (ВКСВ) включват даване на становища и препоръки за националния водностопански план, плановете за управление на речни басейни, рационалното водоползване и мониторинга на водите.</w:t>
      </w:r>
    </w:p>
    <w:p w14:paraId="3EC1C003" w14:textId="57EAC188"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Институционалното припокриване между тези три структури е очевидно и проблематично. Националният борд по водите и Висшият консултативен съвет по водите имат практически идентичен състав по отношение на институционалното представителство - и двете включват МОСВ, МРРБ, МЗХ, МЗ, МФ и представители на общините. Единствената съществена разлика е, че НБВ се председателства от вицепремиер и включва по-високо </w:t>
      </w:r>
      <w:r w:rsidR="00E02F15" w:rsidRPr="00F8414E">
        <w:rPr>
          <w:rFonts w:ascii="Times New Roman" w:hAnsi="Times New Roman" w:cs="Open Sans Light"/>
          <w:color w:val="auto"/>
          <w:sz w:val="24"/>
          <w:szCs w:val="20"/>
          <w:lang w:val="bg-BG"/>
        </w:rPr>
        <w:t>ниво</w:t>
      </w:r>
      <w:r w:rsidRPr="00F8414E">
        <w:rPr>
          <w:rFonts w:ascii="Times New Roman" w:hAnsi="Times New Roman" w:cs="Open Sans Light"/>
          <w:color w:val="auto"/>
          <w:sz w:val="24"/>
          <w:szCs w:val="20"/>
          <w:lang w:val="bg-BG"/>
        </w:rPr>
        <w:t xml:space="preserve"> на представителство (министри вместо заместник-министри), което му придава по-голяма политическа тежест.</w:t>
      </w:r>
    </w:p>
    <w:p w14:paraId="29EFFE8C" w14:textId="77777777" w:rsidR="00CD7F4B" w:rsidRPr="00F8414E" w:rsidRDefault="00CD7F4B" w:rsidP="00CD7F4B">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Функционално припокриване също съществува – и двете структури се занимават с планиране на водностопанската система, координация между институции и рационално </w:t>
      </w:r>
      <w:r w:rsidRPr="00F8414E">
        <w:rPr>
          <w:rFonts w:ascii="Times New Roman" w:hAnsi="Times New Roman" w:cs="Open Sans Light"/>
          <w:color w:val="auto"/>
          <w:sz w:val="24"/>
          <w:szCs w:val="20"/>
          <w:lang w:val="bg-BG"/>
        </w:rPr>
        <w:lastRenderedPageBreak/>
        <w:t>водоползване. Създаването на НБВ, поставя въпроса защо съществуващият механизъм не беше активиран, а вместо това бе предпочетено създаването на нова институция. Това институционално дублиране отразява по-широк проблем в българската администрация – вместо да се използват и усъвършенстват съществуващите механизми за консултация и координация, се създават нови структури, които решават сходни задачи. Резултатът е липса на институционална памет, неефективност и разпиляване на ресурси.</w:t>
      </w:r>
    </w:p>
    <w:p w14:paraId="1554CAF3" w14:textId="7123EB17" w:rsidR="00CD7F4B" w:rsidRPr="00F8414E" w:rsidRDefault="00CD7F4B" w:rsidP="00C43B5F">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В </w:t>
      </w:r>
      <w:r w:rsidR="00C43B5F" w:rsidRPr="00F8414E">
        <w:rPr>
          <w:rFonts w:ascii="Times New Roman" w:hAnsi="Times New Roman" w:cs="Open Sans Light"/>
          <w:color w:val="auto"/>
          <w:sz w:val="24"/>
          <w:szCs w:val="20"/>
          <w:lang w:val="bg-BG"/>
        </w:rPr>
        <w:t xml:space="preserve">края на предишните два програмни периода </w:t>
      </w:r>
      <w:r w:rsidR="00903F5B" w:rsidRPr="00F8414E">
        <w:rPr>
          <w:rFonts w:ascii="Times New Roman" w:hAnsi="Times New Roman" w:cs="Open Sans Light"/>
          <w:color w:val="auto"/>
          <w:sz w:val="24"/>
          <w:szCs w:val="20"/>
          <w:lang w:val="bg-BG"/>
        </w:rPr>
        <w:t>са прилагани</w:t>
      </w:r>
      <w:r w:rsidR="00C43B5F" w:rsidRPr="00F8414E">
        <w:rPr>
          <w:rFonts w:ascii="Times New Roman" w:hAnsi="Times New Roman" w:cs="Open Sans Light"/>
          <w:color w:val="auto"/>
          <w:sz w:val="24"/>
          <w:szCs w:val="20"/>
          <w:lang w:val="bg-BG"/>
        </w:rPr>
        <w:t xml:space="preserve"> различни координационни механизми, за да бъде ускорено изпълнението на проектите по Приоритетна ос 1 „Води“ на ОПОС. През този програмен период все още не са предприети стъпки за междуинституционална координация с оглед ускоряване изпълнението на проектите</w:t>
      </w:r>
      <w:r w:rsidR="006C30D3" w:rsidRPr="00F8414E">
        <w:rPr>
          <w:rFonts w:ascii="Times New Roman" w:hAnsi="Times New Roman" w:cs="Open Sans Light"/>
          <w:color w:val="auto"/>
          <w:sz w:val="24"/>
          <w:szCs w:val="20"/>
          <w:lang w:val="bg-BG"/>
        </w:rPr>
        <w:t xml:space="preserve"> по Приоритет 1 „Води“ на ПОС.</w:t>
      </w:r>
    </w:p>
    <w:p w14:paraId="2CA36F71" w14:textId="09FEC978" w:rsidR="00AD6621" w:rsidRPr="00F8414E" w:rsidRDefault="00AD6621" w:rsidP="00C43B5F">
      <w:pPr>
        <w:spacing w:after="120" w:line="240" w:lineRule="auto"/>
        <w:jc w:val="both"/>
        <w:rPr>
          <w:rFonts w:ascii="Times New Roman" w:hAnsi="Times New Roman" w:cs="Open Sans Light"/>
          <w:color w:val="auto"/>
          <w:sz w:val="24"/>
          <w:szCs w:val="20"/>
          <w:lang w:val="bg-BG"/>
        </w:rPr>
      </w:pPr>
      <w:bookmarkStart w:id="43" w:name="_Hlk221543502"/>
      <w:r w:rsidRPr="00F8414E">
        <w:rPr>
          <w:rFonts w:ascii="Times New Roman" w:hAnsi="Times New Roman" w:cs="Open Sans Light"/>
          <w:color w:val="auto"/>
          <w:sz w:val="24"/>
          <w:szCs w:val="20"/>
          <w:lang w:val="bg-BG"/>
        </w:rPr>
        <w:t>Програмирането, изпълнението, наблюдението и оценката на ПОС 2021-2027 г. се осъществяват в партньорство с централните и териториални органи на изпълнителната власт, общините, национално представителните организации на работодателите и на работниците и служителите, с организации, представляващи гражданското общество, и с представители на академичната общност, посредством функциониране на Комитета за наблюдение на ПОС 2021-2027 г. Комитетът за наблюдение на програмата е създаден при спазване на принципа на партньорство, уреден в Регламент (ЕС) № 2021/1060 и Делегиран регламент (ЕС) № 240/2014 на Комисията от 7 януари 2014 г. относно Европейски кодекс на поведение за партньорство. Принципният състав на КН на ПОС 2021-2027 г. е посочен в чл. 15, ал. 1 от ЗУСЕФСУ и чл. 13 от ПМС № 302/2022 г. Поименният състав на КН на ПОС 2021-2027 г. се определя със заповед на министъра на околната среда и водите, която се публикува на Единния информационен портал - www.eufunds.bg.</w:t>
      </w:r>
      <w:bookmarkEnd w:id="43"/>
    </w:p>
    <w:p w14:paraId="0810D01A" w14:textId="70FA8EBC" w:rsidR="004F6AA7" w:rsidRPr="00F8414E" w:rsidRDefault="00CD7F4B" w:rsidP="00C43B5F">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В заключение, критичните фактори, които оказват негативно влияние върху изпълнението и ефективността на П1 на ПОС, са многопластови и взаимосвързани. Те включват проблеми на административно, финансово, техническо и организационно ниво, като всеки от тях изисква целенасочени мерки за преодоляване. Без адресиране на тези системни проблеми, особено в областта на обществените поръчки, капацитета на бенефициентите и финансовото осигуряване, ефективността на приоритета ще продължи да бъде под очакваното ниво, а рискът от неусвояване на значителна част от наличния ресурс остава реален.</w:t>
      </w:r>
    </w:p>
    <w:p w14:paraId="61963B2E" w14:textId="2CF37DBD" w:rsidR="00AC3954" w:rsidRPr="00F8414E" w:rsidRDefault="004F6AA7" w:rsidP="005D26C0">
      <w:pPr>
        <w:pStyle w:val="EcorysSectionLevel03"/>
        <w:numPr>
          <w:ilvl w:val="0"/>
          <w:numId w:val="0"/>
        </w:numPr>
        <w:rPr>
          <w:sz w:val="24"/>
          <w:szCs w:val="22"/>
          <w:lang w:val="bg-BG"/>
        </w:rPr>
      </w:pPr>
      <w:bookmarkStart w:id="44" w:name="_Toc213403942"/>
      <w:bookmarkStart w:id="45" w:name="_Toc222135395"/>
      <w:bookmarkEnd w:id="41"/>
      <w:r w:rsidRPr="00F8414E">
        <w:rPr>
          <w:sz w:val="24"/>
          <w:szCs w:val="22"/>
          <w:lang w:val="bg-BG"/>
        </w:rPr>
        <w:t xml:space="preserve">ОВ 2.5 </w:t>
      </w:r>
      <w:r w:rsidR="00AC3954" w:rsidRPr="00F8414E">
        <w:rPr>
          <w:sz w:val="24"/>
          <w:szCs w:val="22"/>
          <w:lang w:val="bg-BG"/>
        </w:rPr>
        <w:t>До каква степен извършените интервенции по този приоритет съответстват и допринасят за поставените цели за намаляване на загубите на вода, пречистването на отпадни води и устойчивото управление на водните ресурси?</w:t>
      </w:r>
      <w:bookmarkEnd w:id="44"/>
      <w:bookmarkEnd w:id="45"/>
    </w:p>
    <w:p w14:paraId="59498CA4" w14:textId="79DA77BB" w:rsidR="00837720" w:rsidRPr="00F8414E" w:rsidRDefault="00A957F3" w:rsidP="00161784">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Извършените интервенции по Приоритет 1 в значителна степен съответстват на целите на ПОС 2021–2027 по отношение на пречистването на отпадъчни води. Очаква се финансираните проекти да доведат до свързване на над 1,14 млн. жители </w:t>
      </w:r>
      <w:r w:rsidRPr="00F8414E">
        <w:rPr>
          <w:rFonts w:ascii="Times New Roman" w:hAnsi="Times New Roman" w:cs="Times New Roman"/>
          <w:sz w:val="24"/>
          <w:szCs w:val="24"/>
          <w:lang w:val="bg-BG"/>
        </w:rPr>
        <w:lastRenderedPageBreak/>
        <w:t xml:space="preserve">към поне вторично пречистване на отпадъчни води, над 1,05 млн. жители към подобрено обществено водоснабдяване и до създаване или подобряване на капацитет за пречистване от над 405 хил. екв. жители, което показва силен и директен принос. По отношение на намаляването на загубите на вода обаче приносът на интервенциите е ограничен. Макар проблемът да е ясно идентифициран в ПОС 2021–2027 и да е свързан не само с климатичните промени, но и с високите загуби по мрежата, програмата не допуска финансиране за разпределителни и довеждащи водопроводи, което значително стеснява обхвата на възможните мерки. Дейностите за рехабилитация на водопреносната мрежа се реализират основно извън ПОС, чрез други национални инструменти, което ограничава системния ефект на програмата в тази област. Що се отнася до устойчивото управление на водните ресурси, интервенциите допринасят по-скоро индиректно, но по стратегически важен начин. Подкрепата за разработване и актуализиране на плановете за управление на речните басейни, за подобряване на мониторинга и аналитичната база създава предпоставки за по-интегрирано управление и по-добро съответствие с Рамковата директива за водите. </w:t>
      </w:r>
    </w:p>
    <w:p w14:paraId="16182A69" w14:textId="77777777"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Оценката на степента, до която извършените интервенции по Приоритет 1 „Води" на Програма „Околна среда" 2021-2027 съответстват и допринасят за поставените цели, разкрива сложна картина на частично постигнати резултати, структурни дисбаланси в приоритетите и значителен потенциал, който остава нереализиран поради системни бариери. От анализа на приложените документи е видно, че макар интервенциите да имат реален положителен принос, той е неравномерен и концентриран предимно в областта на пречистването на отпадни води, докато целите за намаляване на загубите на вода и устойчивото управление на водните ресурси остават значително изостанали.</w:t>
      </w:r>
    </w:p>
    <w:p w14:paraId="381FB5F8" w14:textId="77777777"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Основни цели, които се адресират чрез интервенциите по Приоритет 1 „Води“ на ПОС 2021-2027 са намаляване на загубите на вода, пречистването на отпадни води и устойчивото управление на водните ресурси. </w:t>
      </w:r>
    </w:p>
    <w:p w14:paraId="3394AAEF" w14:textId="7424CAE9"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По отношение на </w:t>
      </w:r>
      <w:r w:rsidRPr="00F8414E">
        <w:rPr>
          <w:rFonts w:ascii="Times New Roman" w:hAnsi="Times New Roman" w:cs="Open Sans Light"/>
          <w:b/>
          <w:bCs/>
          <w:color w:val="auto"/>
          <w:sz w:val="24"/>
          <w:szCs w:val="20"/>
          <w:lang w:val="bg-BG"/>
        </w:rPr>
        <w:t>намаляването на загубите на вода</w:t>
      </w:r>
      <w:r w:rsidRPr="00F8414E">
        <w:rPr>
          <w:rFonts w:ascii="Times New Roman" w:hAnsi="Times New Roman" w:cs="Open Sans Light"/>
          <w:color w:val="auto"/>
          <w:sz w:val="24"/>
          <w:szCs w:val="20"/>
          <w:lang w:val="bg-BG"/>
        </w:rPr>
        <w:t xml:space="preserve">, подкрепените от П1 интервенции имат силно ограничено влияние. Исторически погледнато, фокусът на програмите „Околна среда“ е пречистването на отпадъчни води и финансирането на проекти, насочени към изграждане и реконструкция на водопроводи и довеждащи водопроводи е било ограничено. Недостигът на вода е идентифициран като основен проблем в ПОС 2021-2027, като факторите, които допринасят за недостига не са свързани само с климатичните изменения, но и с високите загуби по водопреносната мрежа, които може да бъдат адресирани чрез ПОС 2021-2027. Финансиране за разпределителни и довеждащи водопроводи не са били допустими нито по ОПОС 2014-2020, нито по ПОС 2021-2027, което значително ограничава приноса на програмата към тази цел. Включването на водопроводи в проектите обикновено </w:t>
      </w:r>
      <w:r w:rsidRPr="00F8414E">
        <w:rPr>
          <w:rFonts w:ascii="Times New Roman" w:hAnsi="Times New Roman" w:cs="Open Sans Light"/>
          <w:color w:val="auto"/>
          <w:sz w:val="24"/>
          <w:szCs w:val="20"/>
          <w:lang w:val="bg-BG"/>
        </w:rPr>
        <w:lastRenderedPageBreak/>
        <w:t xml:space="preserve">е свързано с допълнителна аргументация за нужда от подкрепа за дадения участък, и доказване на загуби на вода в конкретния участък чрез измерване в неговите начало и край. </w:t>
      </w:r>
    </w:p>
    <w:p w14:paraId="696E635F" w14:textId="77777777"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Със създаването на Националния борд по водите започна да се работи по намаляването на загубите на вода чрез рехабилитацията на водопреносната мрежа в населените места с режим на водоподаването, но тези интервенции са извън рамките на ПОС 2021-2027 и се подкрепят чрез ПУДООС. </w:t>
      </w:r>
    </w:p>
    <w:p w14:paraId="4AE71777" w14:textId="7F33B4B0"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Интервенция, свързана с рехабилитация на водоснабдителната система на дадено място може да бъде подкрепена като пилотен проект</w:t>
      </w:r>
      <w:r w:rsidR="006B1C02" w:rsidRPr="00F8414E">
        <w:rPr>
          <w:rFonts w:ascii="Times New Roman" w:hAnsi="Times New Roman" w:cs="Open Sans Light"/>
          <w:color w:val="auto"/>
          <w:sz w:val="24"/>
          <w:szCs w:val="20"/>
          <w:lang w:val="bg-BG"/>
        </w:rPr>
        <w:t xml:space="preserve"> (базиран на проект с висока степен на готовност)</w:t>
      </w:r>
      <w:r w:rsidRPr="00F8414E">
        <w:rPr>
          <w:rFonts w:ascii="Times New Roman" w:hAnsi="Times New Roman" w:cs="Open Sans Light"/>
          <w:color w:val="auto"/>
          <w:sz w:val="24"/>
          <w:szCs w:val="20"/>
          <w:lang w:val="bg-BG"/>
        </w:rPr>
        <w:t xml:space="preserve">, който да бъде използван за проследяване на ефективността на подкрепата. Този подход би подкрепил работата на политикоправещи дирекции като „Управление на водите" към МОСВ. </w:t>
      </w:r>
    </w:p>
    <w:p w14:paraId="1E7C15E9" w14:textId="77777777"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Интервенциите показват висока степен на съответствие с целта за </w:t>
      </w:r>
      <w:r w:rsidRPr="00F8414E">
        <w:rPr>
          <w:rFonts w:ascii="Times New Roman" w:hAnsi="Times New Roman" w:cs="Open Sans Light"/>
          <w:b/>
          <w:bCs/>
          <w:color w:val="auto"/>
          <w:sz w:val="24"/>
          <w:szCs w:val="20"/>
          <w:lang w:val="bg-BG"/>
        </w:rPr>
        <w:t>пречистването на отпадни води</w:t>
      </w:r>
      <w:r w:rsidRPr="00F8414E">
        <w:rPr>
          <w:rFonts w:ascii="Times New Roman" w:hAnsi="Times New Roman" w:cs="Open Sans Light"/>
          <w:color w:val="auto"/>
          <w:sz w:val="24"/>
          <w:szCs w:val="20"/>
          <w:lang w:val="bg-BG"/>
        </w:rPr>
        <w:t xml:space="preserve">. Нито един от подкрепените проекти не е приключил и няма отчитане на постигнати резултати и индикатори, но се очаква ползите от финансираните проекти да са видими и да имат съществен принос за водния сектор и за потребителите. На база на заложените от проектите цели, се очаква общо 1 141 676 жители да бъдат свързани към поне вторично пречистване на отпадъчни води и общо 1 058 765 да бъдат свързани към подобрено обществено водоснабдяване. Създаденият нов или подобрен капацитет за пречистване на отпадъчни води се очаква да достигне 405 646 екв.ж. Изграждането на пречиствателни станции и разширяването на канализационната мрежа обхваща повече домакинства, което подобрява качеството на живот в дългосрочен план. </w:t>
      </w:r>
    </w:p>
    <w:p w14:paraId="458B19BB" w14:textId="13F69B77"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Изискванията на Директива 91/271/ЕИО за пречистване на градските отпадъчни води се изпълняват основно чрез средствата по ПОС 2021-2027, поради което по Приоритет 1 се финансират преимуществено проекти с фокус отвеждане и пречистване на отпадни води. Националното финансиране, включително финансиране чрез ВиК Холдинг и ПУДООС, е малка част от средствата, които са вложени, за да се постигне съответствие с изискванията на директивата.</w:t>
      </w:r>
    </w:p>
    <w:p w14:paraId="569DE252" w14:textId="77777777"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Като цяло, приносът на интервенциите по ПОС 2021-2027 по отношение на </w:t>
      </w:r>
      <w:r w:rsidRPr="00F8414E">
        <w:rPr>
          <w:rFonts w:ascii="Times New Roman" w:hAnsi="Times New Roman" w:cs="Open Sans Light"/>
          <w:b/>
          <w:bCs/>
          <w:color w:val="auto"/>
          <w:sz w:val="24"/>
          <w:szCs w:val="20"/>
          <w:lang w:val="bg-BG"/>
        </w:rPr>
        <w:t>устойчивото управление на водните ресурси е косвен</w:t>
      </w:r>
      <w:r w:rsidRPr="00F8414E">
        <w:rPr>
          <w:rFonts w:ascii="Times New Roman" w:hAnsi="Times New Roman" w:cs="Open Sans Light"/>
          <w:color w:val="auto"/>
          <w:sz w:val="24"/>
          <w:szCs w:val="20"/>
          <w:lang w:val="bg-BG"/>
        </w:rPr>
        <w:t>, но системно значим. Проектите, свързани с разработването и актуализирането на плановете за управление на речните басейни, подобряването на мониторинга, методологиите и икономическите анализи, създават необходимата основа за по-интегриран и информиран подход към управлението на водите. Тези интервенции се очаква до подобрят координацията между институциите, да повишат  съответствието с Рамковата директива за водите (Директива 2000/60/EО) и да допринесат за определяне на приоритетни мерки с най-голямо въздействие върху състоянието на водните тела. Същевременно липсата на надеждни количествени данни, ограниченият финансов ресурс за прилагане на мерките и силната зависимост от политически решения (напр. по отношение на таксите за водоползване) ограничават в краткосрочен план реалния ефект върху устойчивостта на управлението.</w:t>
      </w:r>
    </w:p>
    <w:p w14:paraId="02004520" w14:textId="77777777"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Устойчивото управление на водните ресурси има отношение и към климатичните промени, които оказват влияние върху водния ресурс, както в количествено отношение, така и с </w:t>
      </w:r>
      <w:r w:rsidRPr="00F8414E">
        <w:rPr>
          <w:rFonts w:ascii="Times New Roman" w:hAnsi="Times New Roman" w:cs="Open Sans Light"/>
          <w:color w:val="auto"/>
          <w:sz w:val="24"/>
          <w:szCs w:val="20"/>
          <w:lang w:val="bg-BG"/>
        </w:rPr>
        <w:lastRenderedPageBreak/>
        <w:t>неговото (не)равномерно разпределение. Една част от промените в стратегическата и правната рамка на европейско ниво, които бяха дискутирани в анализа по ОВ 1.1, са свързани с повторното използване на пречистени отпадни води и на дъждовни води за напояване, но този тип интервенции все още има много ограничена подкрепа в рамките на ПОС 2021-2027.</w:t>
      </w:r>
    </w:p>
    <w:p w14:paraId="31D6A307" w14:textId="2DEA9274" w:rsidR="00A957F3"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Директива (ЕС) 2020/2184 за питейните води въвежда завишени изисквания към ВиК операторите относно показателите, които трябва да се проследяват и извършването на оценка на риска, което ще изисква допълнителни средства за изпълнение на изискванията. Евентуална подкрепа на ВиК операторите от ПОС 2021-2027 би засилила приноса на програмата към устойчивото управление на водните ресурси. </w:t>
      </w:r>
    </w:p>
    <w:p w14:paraId="6F0AB49D" w14:textId="1238FF57" w:rsidR="00AC3954" w:rsidRPr="00F8414E" w:rsidRDefault="00A957F3" w:rsidP="00A957F3">
      <w:pPr>
        <w:spacing w:after="120" w:line="240" w:lineRule="auto"/>
        <w:jc w:val="both"/>
        <w:rPr>
          <w:rFonts w:ascii="Times New Roman" w:hAnsi="Times New Roman" w:cs="Open Sans Light"/>
          <w:color w:val="auto"/>
          <w:sz w:val="24"/>
          <w:szCs w:val="20"/>
          <w:lang w:val="bg-BG"/>
        </w:rPr>
      </w:pPr>
      <w:r w:rsidRPr="00F8414E">
        <w:rPr>
          <w:rFonts w:ascii="Times New Roman" w:hAnsi="Times New Roman" w:cs="Open Sans Light"/>
          <w:color w:val="auto"/>
          <w:sz w:val="24"/>
          <w:szCs w:val="20"/>
          <w:lang w:val="bg-BG"/>
        </w:rPr>
        <w:t xml:space="preserve">В заключение, докато подкрепата за пречистване на отпадъчни води е силно изразена и представлява основния фокус на интервенциите по П1 „Води“ на ПОС 2021-2027 , влиянието върху намаляването на загубите на вода остава ограничено поради недопустимостта на финансиране за ключови елементи от водопреносната мрежа. Приносът към устойчивото управление на водите е предимно косвен, чрез стратегически, аналитични и мониторингови дейности, които създават основа за по-добро планиране и координация, но засега имат ограничен краткосрочен ефект. </w:t>
      </w:r>
    </w:p>
    <w:p w14:paraId="43B0ABED" w14:textId="76FF3918" w:rsidR="00AC3954" w:rsidRPr="00F8414E" w:rsidRDefault="00AC3954" w:rsidP="004F6AA7">
      <w:pPr>
        <w:pStyle w:val="EcorysSectionLevel02"/>
        <w:rPr>
          <w:noProof w:val="0"/>
          <w:lang w:val="bg-BG"/>
        </w:rPr>
      </w:pPr>
      <w:bookmarkStart w:id="46" w:name="_Toc222135396"/>
      <w:r w:rsidRPr="00F8414E">
        <w:rPr>
          <w:noProof w:val="0"/>
          <w:lang w:val="bg-BG"/>
        </w:rPr>
        <w:t>Ефикасност</w:t>
      </w:r>
      <w:bookmarkEnd w:id="46"/>
    </w:p>
    <w:p w14:paraId="3F0395CF" w14:textId="607BFD91" w:rsidR="00AC3954" w:rsidRPr="00F8414E" w:rsidRDefault="004F6AA7" w:rsidP="005D26C0">
      <w:pPr>
        <w:pStyle w:val="EcorysSectionLevel03"/>
        <w:numPr>
          <w:ilvl w:val="0"/>
          <w:numId w:val="0"/>
        </w:numPr>
        <w:rPr>
          <w:sz w:val="24"/>
          <w:szCs w:val="22"/>
          <w:lang w:val="bg-BG"/>
        </w:rPr>
      </w:pPr>
      <w:bookmarkStart w:id="47" w:name="_Toc213403944"/>
      <w:bookmarkStart w:id="48" w:name="_Toc222135397"/>
      <w:r w:rsidRPr="00F8414E">
        <w:rPr>
          <w:sz w:val="24"/>
          <w:szCs w:val="22"/>
          <w:lang w:val="bg-BG"/>
        </w:rPr>
        <w:t xml:space="preserve">ОВ 3.1 </w:t>
      </w:r>
      <w:r w:rsidR="00AC3954" w:rsidRPr="00F8414E">
        <w:rPr>
          <w:sz w:val="24"/>
          <w:szCs w:val="22"/>
          <w:lang w:val="bg-BG"/>
        </w:rPr>
        <w:t>Какви са темпът и тенденциите за усвояване на средствата по програмата, в т.ч. договаряне, верифициране, сертифициране? Има ли съществено забавяне в процеса на усвояване на средствата? Какви мерки е подходящо да бъдат приложени, за да се ускори този темп и да се подобрят процесите и изпълнението?</w:t>
      </w:r>
      <w:bookmarkEnd w:id="47"/>
      <w:bookmarkEnd w:id="48"/>
    </w:p>
    <w:p w14:paraId="5A9F36BE" w14:textId="163A7248" w:rsidR="00542906" w:rsidRPr="00F8414E" w:rsidRDefault="00D15DD2" w:rsidP="00B525B3">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Приоритет 1 "Води" демонстрира изразена асиметрия между договаряне (94,8% от бюджета) и реално верифициране – междинните плащания към 15.12.2025 г. (135 млн. лв.) са концентрирани почти изцяло във фазираните проекти (93%), което сигнализира за </w:t>
      </w:r>
      <w:r w:rsidR="00E04CAE" w:rsidRPr="00F8414E">
        <w:rPr>
          <w:rFonts w:ascii="Times New Roman" w:hAnsi="Times New Roman" w:cs="Times New Roman"/>
          <w:sz w:val="24"/>
          <w:szCs w:val="24"/>
          <w:lang w:val="bg-BG"/>
        </w:rPr>
        <w:t xml:space="preserve">значително </w:t>
      </w:r>
      <w:r w:rsidRPr="00F8414E">
        <w:rPr>
          <w:rFonts w:ascii="Times New Roman" w:hAnsi="Times New Roman" w:cs="Times New Roman"/>
          <w:sz w:val="24"/>
          <w:szCs w:val="24"/>
          <w:lang w:val="bg-BG"/>
        </w:rPr>
        <w:t xml:space="preserve">забавяне при проектите на новоконсолидираните ВиК оператори. Въпреки по-доброто изпълнение в сравнение с ОПОС 2014-2020 за съпоставим период, УО прогнозира неусвояване на около 18% от ресурса (109 млн. евро) до 2029 г. поради очаквани икономии и забавяния, като към края на 2025 г. не е отчетен напредък по нито един показател. Основните бариери включват: масово прекратяване и обжалване на обществени поръчки (основен проблем), административни бариери (76,9% от анкетираните ВиК оператори посочват висока административна тежест), финансови затруднения (61,5% имат проблеми със съфинансиране и оборотни средства), тежки и бавни съгласувания с Басейнови </w:t>
      </w:r>
      <w:r w:rsidRPr="00F8414E">
        <w:rPr>
          <w:rFonts w:ascii="Times New Roman" w:hAnsi="Times New Roman" w:cs="Times New Roman"/>
          <w:sz w:val="24"/>
          <w:szCs w:val="24"/>
          <w:lang w:val="bg-BG"/>
        </w:rPr>
        <w:lastRenderedPageBreak/>
        <w:t>дирекции, териториално-устройствени процедури, недостатъчен капацитет на изпълнители и липса на ефективна междуинституционална координация.</w:t>
      </w:r>
    </w:p>
    <w:p w14:paraId="1AD217F8" w14:textId="622739EA" w:rsidR="006047C2" w:rsidRPr="00F8414E" w:rsidRDefault="006047C2" w:rsidP="006047C2">
      <w:pPr>
        <w:pStyle w:val="EcorysBody"/>
        <w:jc w:val="both"/>
        <w:rPr>
          <w:rFonts w:ascii="Times New Roman" w:hAnsi="Times New Roman" w:cs="Times New Roman"/>
          <w:sz w:val="24"/>
          <w:szCs w:val="24"/>
          <w:lang w:val="bg-BG"/>
        </w:rPr>
      </w:pPr>
      <w:bookmarkStart w:id="49" w:name="_Hlk219734390"/>
      <w:r w:rsidRPr="00F8414E">
        <w:rPr>
          <w:rFonts w:ascii="Times New Roman" w:hAnsi="Times New Roman" w:cs="Times New Roman"/>
          <w:sz w:val="24"/>
          <w:szCs w:val="24"/>
          <w:lang w:val="bg-BG"/>
        </w:rPr>
        <w:t>Бюджета на обявените процедури възлиза на 132% от бюджета на приоритета, а договорените проекти представляват 94.8% от бюджета</w:t>
      </w:r>
      <w:r w:rsidR="004F6EBF" w:rsidRPr="00F8414E">
        <w:rPr>
          <w:rFonts w:ascii="Times New Roman" w:hAnsi="Times New Roman" w:cs="Times New Roman"/>
          <w:sz w:val="24"/>
          <w:szCs w:val="24"/>
          <w:lang w:val="bg-BG"/>
        </w:rPr>
        <w:t xml:space="preserve"> на приоритета</w:t>
      </w:r>
      <w:r w:rsidRPr="00F8414E">
        <w:rPr>
          <w:rFonts w:ascii="Times New Roman" w:hAnsi="Times New Roman" w:cs="Times New Roman"/>
          <w:sz w:val="24"/>
          <w:szCs w:val="24"/>
          <w:lang w:val="bg-BG"/>
        </w:rPr>
        <w:t xml:space="preserve">. Общо са изплатени 79,3 млн. евро, като 71% от тях са междинни плащания. </w:t>
      </w:r>
    </w:p>
    <w:p w14:paraId="331AD255" w14:textId="3504D2F6" w:rsidR="006047C2" w:rsidRPr="00F8414E" w:rsidRDefault="006047C2" w:rsidP="006047C2">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Отчетеното финансово изпълнение на приоритета се дължи основно на изплатените средства по фазираните от предишния програмен период </w:t>
      </w:r>
      <w:r w:rsidR="003835EE" w:rsidRPr="00F8414E">
        <w:rPr>
          <w:rFonts w:ascii="Times New Roman" w:hAnsi="Times New Roman" w:cs="Times New Roman"/>
          <w:sz w:val="24"/>
          <w:szCs w:val="24"/>
          <w:lang w:val="bg-BG"/>
        </w:rPr>
        <w:t xml:space="preserve">проекти </w:t>
      </w:r>
      <w:r w:rsidRPr="00F8414E">
        <w:rPr>
          <w:rFonts w:ascii="Times New Roman" w:hAnsi="Times New Roman" w:cs="Times New Roman"/>
          <w:sz w:val="24"/>
          <w:szCs w:val="24"/>
          <w:lang w:val="bg-BG"/>
        </w:rPr>
        <w:t>и към ФМФИ, както и към други бенефициенти от администрацията (МЗ, Столична община). По три от процедурите тече оценка на проектните предложения и съответно не са извършени плащания.</w:t>
      </w:r>
    </w:p>
    <w:p w14:paraId="7D31558B" w14:textId="1E548676" w:rsidR="00961460" w:rsidRPr="00F8414E" w:rsidRDefault="00AF1BB4" w:rsidP="00AF1BB4">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Към края на декември 2025 г. финансовото изпълнение по Приоритет 1 е по-добро от финансовото изпълнение на съответната Приоритетна ос 1 на ОПОС 2014-2020 за същия период от началото на изпълнението на съответната програма. Това се дължи на факта, че през настоящия период Управляващият орган е обявил по-бързо новите процедури за безвъзмездна финансова помощ и съответно договорите са били сключени по-бързо. Съгласно финансовите прогнози на УО за 2025 г. няма риск от автоматично освобождаване на средства, а за 2026 г. към момента 40-50 млн. евро са в риск. Проектите по Приоритет 1 към момента не са определящи при изчисляването на риска от автоматично освобождаване на средства по програмата, защото фазираните проекти генерират разходи и искания за плащане.</w:t>
      </w:r>
      <w:r w:rsidR="002539E4">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 xml:space="preserve">Към края на 2025 г. не е отчетено изпълнение по индикаторите за изпълнение и резултат за нито един от 17-те проекта в изпълнение. </w:t>
      </w:r>
      <w:r w:rsidR="00961460" w:rsidRPr="00F8414E">
        <w:rPr>
          <w:rFonts w:ascii="Times New Roman" w:hAnsi="Times New Roman" w:cs="Times New Roman"/>
          <w:sz w:val="24"/>
          <w:szCs w:val="24"/>
          <w:lang w:val="bg-BG"/>
        </w:rPr>
        <w:t xml:space="preserve"> </w:t>
      </w:r>
    </w:p>
    <w:p w14:paraId="75CB3CCC" w14:textId="002159C3" w:rsidR="00961460" w:rsidRPr="00F8414E" w:rsidRDefault="00961460" w:rsidP="009614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Това забавяне във физическото изпълнение се потвърждава и от проведената анкета. 69% от бенефициентите имат отклонения от планирания график. От тях 54% изпълняват дейностите със закъснение под 6 месеца, 8% – със закъснение 6-12 месеца, и 8% – с прогнозно закъснение над 12 месеца. Само 31% спазват точно предвидените срокове.</w:t>
      </w:r>
    </w:p>
    <w:p w14:paraId="3E3A6C04" w14:textId="3DB8F958" w:rsidR="00961460" w:rsidRPr="00F8414E" w:rsidRDefault="00961460" w:rsidP="009614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Основните причини за забавяната са </w:t>
      </w:r>
      <w:r w:rsidR="002539E4" w:rsidRPr="002539E4">
        <w:rPr>
          <w:rFonts w:ascii="Times New Roman" w:hAnsi="Times New Roman" w:cs="Times New Roman"/>
          <w:sz w:val="24"/>
          <w:szCs w:val="24"/>
          <w:lang w:val="bg-BG"/>
        </w:rPr>
        <w:t>нормативни (разрешителни и устройствени процедури по ЗУТ)</w:t>
      </w:r>
      <w:r w:rsidRPr="00F8414E">
        <w:rPr>
          <w:rFonts w:ascii="Times New Roman" w:hAnsi="Times New Roman" w:cs="Times New Roman"/>
          <w:sz w:val="24"/>
          <w:szCs w:val="24"/>
          <w:lang w:val="bg-BG"/>
        </w:rPr>
        <w:t>, както и финансови. Висока административна тежест и сложни бюрократични процедури притесняват 76,9% от ВиК операторите. Същият процент среща затруднения със забавяния при получаване на регистрационни, лицензионни и разрешителни документи. Трудностите при изпълнението засягат 61,5% от организациите, а недостатъчното собствено финансиране – 38,5%. Проблеми при обществени поръчки засягат 30,8% от ВиКО попълнили анкетата.</w:t>
      </w:r>
    </w:p>
    <w:p w14:paraId="7CE5B1B5" w14:textId="2DE8E2A2" w:rsidR="00961460" w:rsidRPr="00F8414E" w:rsidRDefault="00961460" w:rsidP="009614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Управляващият орган е разработил комплексна система за подкрепа на бенефициентите на базата на опита от предходните програмни периоди. Всеки бенефициент трябва да </w:t>
      </w:r>
      <w:r w:rsidRPr="00F8414E">
        <w:rPr>
          <w:rFonts w:ascii="Times New Roman" w:hAnsi="Times New Roman" w:cs="Times New Roman"/>
          <w:sz w:val="24"/>
          <w:szCs w:val="24"/>
          <w:lang w:val="bg-BG"/>
        </w:rPr>
        <w:lastRenderedPageBreak/>
        <w:t xml:space="preserve">представи план за действие, включващ план за обществени поръчки и финансови потоци, който се актуализира периодично. За всеки проект е определен координатор, който служи като контактна точка и провежда проверки на място, работейки тясно с екипите на бенефициентите и другите служби в УО. </w:t>
      </w:r>
      <w:r w:rsidR="003835EE" w:rsidRPr="00F8414E">
        <w:rPr>
          <w:rFonts w:ascii="Times New Roman" w:hAnsi="Times New Roman" w:cs="Times New Roman"/>
          <w:sz w:val="24"/>
          <w:szCs w:val="24"/>
          <w:lang w:val="bg-BG"/>
        </w:rPr>
        <w:t xml:space="preserve">Бенефициентите имат ангажимент на всеки два месеца да подават за верификация към УО извършените от тях разходи към изпълнители, заедно с което подават информация за напредъка и евентуални затруднения. </w:t>
      </w:r>
      <w:r w:rsidRPr="00F8414E">
        <w:rPr>
          <w:rFonts w:ascii="Times New Roman" w:hAnsi="Times New Roman" w:cs="Times New Roman"/>
          <w:sz w:val="24"/>
          <w:szCs w:val="24"/>
          <w:lang w:val="bg-BG"/>
        </w:rPr>
        <w:t>УО редовно публикува ръководства, анализи на често допусканите грешки и указания за комуникация.</w:t>
      </w:r>
    </w:p>
    <w:p w14:paraId="201BE810" w14:textId="0BD13014" w:rsidR="00961460" w:rsidRPr="00F8414E" w:rsidRDefault="00961460" w:rsidP="009614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рамките на Приоритет „Техническа помощ“ Европейската инвестиционна банка оказва техническа подкрепа за укрепване капацитета на ВиК операторите. </w:t>
      </w:r>
      <w:r w:rsidR="00520671" w:rsidRPr="00F8414E">
        <w:rPr>
          <w:rFonts w:ascii="Times New Roman" w:hAnsi="Times New Roman" w:cs="Times New Roman"/>
          <w:sz w:val="24"/>
          <w:szCs w:val="24"/>
          <w:lang w:val="bg-BG"/>
        </w:rPr>
        <w:t>През програмен период 2014-2020 г. в рамките на сключено Споразумение ЕИБ оказа подкрепа за укрепване капацитета на 6 новоконсолидирани ВиК оператори, които са потенциални бенефициенти по ПОС 2021-2027 г.: „ВиК Йовковци“ ООД-Велико Търново, „ВиК“ ООД Габрово, „ВиК“ ЕООД Плевен, „ВиК“ ЕООД- София област, „ВиК“ ООД Търговище и „ВиК“ ЕООД Хасково“, както и потенциалния бенефициент „ВиК Добрич“ АД. Подкрепата на ЕИБ продължава и през програмен период 2021-2027 г.</w:t>
      </w:r>
      <w:r w:rsidR="0024343D" w:rsidRPr="00F8414E">
        <w:rPr>
          <w:rFonts w:ascii="Times New Roman" w:hAnsi="Times New Roman" w:cs="Times New Roman"/>
          <w:sz w:val="24"/>
          <w:szCs w:val="24"/>
          <w:lang w:val="bg-BG"/>
        </w:rPr>
        <w:t xml:space="preserve"> за</w:t>
      </w:r>
      <w:r w:rsidR="00862B76">
        <w:rPr>
          <w:rFonts w:ascii="Times New Roman" w:hAnsi="Times New Roman" w:cs="Times New Roman"/>
          <w:sz w:val="24"/>
          <w:szCs w:val="24"/>
          <w:lang w:val="bg-BG"/>
        </w:rPr>
        <w:t xml:space="preserve"> </w:t>
      </w:r>
      <w:r w:rsidR="00520671" w:rsidRPr="00F8414E">
        <w:rPr>
          <w:rFonts w:ascii="Times New Roman" w:hAnsi="Times New Roman" w:cs="Times New Roman"/>
          <w:sz w:val="24"/>
          <w:szCs w:val="24"/>
          <w:lang w:val="bg-BG"/>
        </w:rPr>
        <w:t>операторите-бенефициенти по Приоритет 1 „Води“ на програмата. Към настоящия момент ЕИБ извършва посещения на тримесечна база на фазираните проекти с бенефициенти ВиК Бургас, ВиК Сливен и ВиК Варна. В рамките на Споразумението през 2024-2025 г. са проведени работни срещи и обучение за ВиК операторите, с цел обмяна на опит и добри практики.</w:t>
      </w:r>
      <w:r w:rsidRPr="00F8414E">
        <w:rPr>
          <w:rFonts w:ascii="Times New Roman" w:hAnsi="Times New Roman" w:cs="Times New Roman"/>
          <w:sz w:val="24"/>
          <w:szCs w:val="24"/>
          <w:lang w:val="bg-BG"/>
        </w:rPr>
        <w:t xml:space="preserve"> </w:t>
      </w:r>
    </w:p>
    <w:p w14:paraId="77F24487" w14:textId="1F141C92" w:rsidR="001C6C14" w:rsidRPr="00F8414E" w:rsidRDefault="001C6C14" w:rsidP="009614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УО е ангажирал експертния екип на ЕИБ за извършване на анализ на капацитета на бенефициентите по Приоритети 1, 2 и 3 на програмата и разработване на пътна карта за укрепване капацитета на целевите групи: потенциални бенефициенти и бенефициенти по програмата. Анализът за идентифициране нуждите за изграждане на капацитет и осигуряване на ефективна подкрепа в най-ранен етап на потенциалните бенефициенти и бенефициентите по програмата е обвързан с изпълнение целите на Националната пътна карта за изграждане на административния капацитет на структурите от ЕФСУ. На база извършения анализ са разработени пътни карти за изграждане на капацитет на целевите групи, в частност по Приоритет 1 „Води“ на програмата за осигуряване на необходимата подкрепа. Обучителните програми включват основните дейности при изпълнение и отчитане на проекти по програмата – планиране и провеждане на обществени поръчки, работа с модулите на ИСУН, въвеждане на информация за сключени договори за осъществяване на последващ контрол, техническо и финансово управление на проектите, мониторинг на изпълнението на сключените по проектите договори с изпълнители, отчитане на проекти, индикатори, докладване, нередности, конфликт на интереси, др., свързани с цялостното изпълнение и управление на проектите. В обучителните програми е включен и модул с практическа насоченост с разглеждане на конкретни примери по отношение подготовката на проекти в частта оценка за доказване на климатичната устойчивост на проектите. В обученията активно участваха представители на: ВиК операторите (бенефициенти по Приоритет 1 „Води). УО е организирал и общи работни </w:t>
      </w:r>
      <w:r w:rsidRPr="00F8414E">
        <w:rPr>
          <w:rFonts w:ascii="Times New Roman" w:hAnsi="Times New Roman" w:cs="Times New Roman"/>
          <w:sz w:val="24"/>
          <w:szCs w:val="24"/>
          <w:lang w:val="bg-BG"/>
        </w:rPr>
        <w:lastRenderedPageBreak/>
        <w:t>срещи на седемте ВиК оператора с цел обмяна на опит, предвид наличието на сходни казуси, с оглед изпълнението на проектите.</w:t>
      </w:r>
    </w:p>
    <w:p w14:paraId="6198C469" w14:textId="1EF75D78" w:rsidR="001C6C14" w:rsidRPr="00F8414E" w:rsidRDefault="001C6C14" w:rsidP="009614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По Техническата помощ на ПОС 2021-2027 ЕИБ извършва тримесечни посещения на фазираните проекти и докладва на Управляващия орган напредъка в изпълнението по всеки проект и проблемите. След сключване на строителните договори, ЕИБ ще прави тримесечни обиколки и на седемте новоконсолидирани ВиК оператора. </w:t>
      </w:r>
    </w:p>
    <w:p w14:paraId="7EE14AD7" w14:textId="042D6CE3" w:rsidR="00961460" w:rsidRPr="00F8414E" w:rsidRDefault="001C6C14" w:rsidP="00961460">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Необходими краткосрочни </w:t>
      </w:r>
      <w:r w:rsidR="00961460" w:rsidRPr="00F8414E">
        <w:rPr>
          <w:rFonts w:ascii="Times New Roman" w:hAnsi="Times New Roman" w:cs="Times New Roman"/>
          <w:sz w:val="24"/>
          <w:szCs w:val="24"/>
          <w:lang w:val="bg-BG"/>
        </w:rPr>
        <w:t>мерки</w:t>
      </w:r>
      <w:r w:rsidR="00582EAB" w:rsidRPr="00F8414E">
        <w:rPr>
          <w:rFonts w:ascii="Times New Roman" w:hAnsi="Times New Roman" w:cs="Times New Roman"/>
          <w:sz w:val="24"/>
          <w:szCs w:val="24"/>
          <w:lang w:val="bg-BG"/>
        </w:rPr>
        <w:t xml:space="preserve"> според анкетираните ВиК оператори са:</w:t>
      </w:r>
      <w:r w:rsidR="00961460" w:rsidRPr="00F8414E">
        <w:rPr>
          <w:rFonts w:ascii="Times New Roman" w:hAnsi="Times New Roman" w:cs="Times New Roman"/>
          <w:sz w:val="24"/>
          <w:szCs w:val="24"/>
          <w:lang w:val="bg-BG"/>
        </w:rPr>
        <w:t xml:space="preserve"> 61,5% искат уд</w:t>
      </w:r>
      <w:r w:rsidR="00582EAB" w:rsidRPr="00F8414E">
        <w:rPr>
          <w:rFonts w:ascii="Times New Roman" w:hAnsi="Times New Roman" w:cs="Times New Roman"/>
          <w:sz w:val="24"/>
          <w:szCs w:val="24"/>
          <w:lang w:val="bg-BG"/>
        </w:rPr>
        <w:t>ъ</w:t>
      </w:r>
      <w:r w:rsidR="00961460" w:rsidRPr="00F8414E">
        <w:rPr>
          <w:rFonts w:ascii="Times New Roman" w:hAnsi="Times New Roman" w:cs="Times New Roman"/>
          <w:sz w:val="24"/>
          <w:szCs w:val="24"/>
          <w:lang w:val="bg-BG"/>
        </w:rPr>
        <w:t>лжаване на сроковете за изпълнение</w:t>
      </w:r>
      <w:r w:rsidR="00582EAB" w:rsidRPr="00F8414E">
        <w:rPr>
          <w:rFonts w:ascii="Times New Roman" w:hAnsi="Times New Roman" w:cs="Times New Roman"/>
          <w:sz w:val="24"/>
          <w:szCs w:val="24"/>
          <w:lang w:val="bg-BG"/>
        </w:rPr>
        <w:t>,</w:t>
      </w:r>
      <w:r w:rsidR="00961460" w:rsidRPr="00F8414E">
        <w:rPr>
          <w:rFonts w:ascii="Times New Roman" w:hAnsi="Times New Roman" w:cs="Times New Roman"/>
          <w:sz w:val="24"/>
          <w:szCs w:val="24"/>
          <w:lang w:val="bg-BG"/>
        </w:rPr>
        <w:t xml:space="preserve"> 69,2% желаят по-сериозна подкрепа при подготовката на проектното предложение, а 53,8% – административна помощ с регистрационни и разрешителни процедури</w:t>
      </w:r>
      <w:r w:rsidR="00582EAB" w:rsidRPr="00F8414E">
        <w:rPr>
          <w:rFonts w:ascii="Times New Roman" w:hAnsi="Times New Roman" w:cs="Times New Roman"/>
          <w:sz w:val="24"/>
          <w:szCs w:val="24"/>
          <w:lang w:val="bg-BG"/>
        </w:rPr>
        <w:t>,</w:t>
      </w:r>
      <w:r w:rsidR="00961460" w:rsidRPr="00F8414E">
        <w:rPr>
          <w:rFonts w:ascii="Times New Roman" w:hAnsi="Times New Roman" w:cs="Times New Roman"/>
          <w:sz w:val="24"/>
          <w:szCs w:val="24"/>
          <w:lang w:val="bg-BG"/>
        </w:rPr>
        <w:t xml:space="preserve"> 38,5% </w:t>
      </w:r>
      <w:r w:rsidR="00582EAB" w:rsidRPr="00F8414E">
        <w:rPr>
          <w:rFonts w:ascii="Times New Roman" w:hAnsi="Times New Roman" w:cs="Times New Roman"/>
          <w:sz w:val="24"/>
          <w:szCs w:val="24"/>
          <w:lang w:val="bg-BG"/>
        </w:rPr>
        <w:t>желаят</w:t>
      </w:r>
      <w:r w:rsidR="00961460" w:rsidRPr="00F8414E">
        <w:rPr>
          <w:rFonts w:ascii="Times New Roman" w:hAnsi="Times New Roman" w:cs="Times New Roman"/>
          <w:sz w:val="24"/>
          <w:szCs w:val="24"/>
          <w:lang w:val="bg-BG"/>
        </w:rPr>
        <w:t xml:space="preserve"> по-кратки срок</w:t>
      </w:r>
      <w:r w:rsidR="00582EAB" w:rsidRPr="00F8414E">
        <w:rPr>
          <w:rFonts w:ascii="Times New Roman" w:hAnsi="Times New Roman" w:cs="Times New Roman"/>
          <w:sz w:val="24"/>
          <w:szCs w:val="24"/>
          <w:lang w:val="bg-BG"/>
        </w:rPr>
        <w:t>ове</w:t>
      </w:r>
      <w:r w:rsidR="00961460" w:rsidRPr="00F8414E">
        <w:rPr>
          <w:rFonts w:ascii="Times New Roman" w:hAnsi="Times New Roman" w:cs="Times New Roman"/>
          <w:sz w:val="24"/>
          <w:szCs w:val="24"/>
          <w:lang w:val="bg-BG"/>
        </w:rPr>
        <w:t xml:space="preserve"> за оценка на проектите, а 38,5% – промяна на условията за авансово плащане.</w:t>
      </w:r>
    </w:p>
    <w:p w14:paraId="4DF85BD3" w14:textId="4A09642B" w:rsidR="00EB7D6D" w:rsidRPr="00F8414E" w:rsidRDefault="00EB7D6D"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По-голямата част от мерките, които могат да ускорят изпълнението на проектите са реално извън правомощията на Управляващия орган.</w:t>
      </w:r>
      <w:r w:rsidR="00D24102" w:rsidRPr="00F8414E">
        <w:rPr>
          <w:rFonts w:ascii="Times New Roman" w:hAnsi="Times New Roman" w:cs="Times New Roman"/>
          <w:sz w:val="24"/>
          <w:szCs w:val="24"/>
          <w:lang w:val="bg-BG"/>
        </w:rPr>
        <w:t xml:space="preserve"> Критична е по-добрата координация между управляващия орган, общините, министерствата и други институции – 76,9% от анкетираните ВиК оператори посочват координацията като силен фактор. Техническата помощ при планиране и проектиране е от голямо значение. Облекчението на устройствените процедури по ЗУТ също е необходимо условие за ускорението.</w:t>
      </w:r>
    </w:p>
    <w:p w14:paraId="4BE7882A" w14:textId="2BC7AC89" w:rsidR="00EB7D6D" w:rsidRPr="00F8414E" w:rsidRDefault="00F7138B"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България липсва определено звено, което да организира и координира изпълнението на Директивата за градските отпадъчни води. Международният опит показва</w:t>
      </w:r>
      <w:r w:rsidRPr="00F8414E">
        <w:rPr>
          <w:rFonts w:ascii="Times New Roman" w:hAnsi="Times New Roman"/>
          <w:sz w:val="24"/>
          <w:lang w:val="bg-BG"/>
        </w:rPr>
        <w:t xml:space="preserve">, че </w:t>
      </w:r>
      <w:r w:rsidRPr="00F8414E">
        <w:rPr>
          <w:rFonts w:ascii="Times New Roman" w:hAnsi="Times New Roman" w:cs="Times New Roman"/>
          <w:sz w:val="24"/>
          <w:szCs w:val="24"/>
          <w:lang w:val="bg-BG"/>
        </w:rPr>
        <w:t>ефективното постигане на съответствие обикновено е свързано с ясно определена институционална отговорност и активна координация със заинтересованите страни – МОСВ, МРРБ, ВиК операторите, общините и ВиК Холдинга</w:t>
      </w:r>
      <w:bookmarkStart w:id="50" w:name="_Hlk221544539"/>
      <w:r w:rsidRPr="00F8414E">
        <w:rPr>
          <w:rFonts w:ascii="Times New Roman" w:hAnsi="Times New Roman" w:cs="Times New Roman"/>
          <w:sz w:val="24"/>
          <w:szCs w:val="24"/>
          <w:lang w:val="bg-BG"/>
        </w:rPr>
        <w:t>.</w:t>
      </w:r>
    </w:p>
    <w:bookmarkEnd w:id="50"/>
    <w:p w14:paraId="4B21ADD2" w14:textId="77777777" w:rsidR="00EB7D6D" w:rsidRPr="00F8414E" w:rsidRDefault="00EB7D6D"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Изграждане на административен капацитет у бенефициентите е друга ключова мярка. Крайно необходимо е ВиК операторите да изграждат смесени звена за управление на проекти и обществени поръчки. Моделът предвижда комбиниране на вътрешен ресурс с привлечен външен експертен капацитет, което повишава ефективността при управлението на комплексни процеси и процедури, свързани с изпълнението на сложни, обемни и продължителни във времето инфраструктурни проекти. МРРБ е изпълнявал през програмни периоди 2007-2013 и 2014-2020 проекти за укрепване капацитета на ВиК операторите. Управляващият орган също подкрепя капацитета на ВиК операторите през периода 2014-2020 и по ПОС 2021-2027. Има напредък, но е много бавен и труден. По техническата помощ на проектите ВиК операторите могат да наемат външен за бенефициента персонал, който да го подпомогне, ако вътрешният капацитет за управление на проекти и обществени поръчки не е достатъчен.</w:t>
      </w:r>
    </w:p>
    <w:p w14:paraId="174E20EC" w14:textId="7E52CFBA" w:rsidR="00EB7D6D" w:rsidRPr="00F8414E" w:rsidRDefault="00EB7D6D"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Реформа в системата за налагане и управление на финансовите корекции е изключително неотложна мярка. Финансовите корекции са един от най-сериозните и наболели проблеми, които не само възпрепятстват ритмичността в изпълнението на финансираните проекти по </w:t>
      </w:r>
      <w:r w:rsidRPr="00F8414E">
        <w:rPr>
          <w:rFonts w:ascii="Times New Roman" w:hAnsi="Times New Roman" w:cs="Times New Roman"/>
          <w:sz w:val="24"/>
          <w:szCs w:val="24"/>
          <w:lang w:val="bg-BG"/>
        </w:rPr>
        <w:lastRenderedPageBreak/>
        <w:t xml:space="preserve">Приоритет 1 „Води", но и системно затрудняват дейността на ВиК операторите. Липсва нормативно установен срок, в който Управляващият орган е длъжен да възстанови удържаните на бенефициента средства след произнасяне на ВАС за отмяна на корекцията и влизане в сила на съдебното решение. </w:t>
      </w:r>
      <w:r w:rsidR="0047375C" w:rsidRPr="00F8414E">
        <w:rPr>
          <w:rFonts w:ascii="Times New Roman" w:hAnsi="Times New Roman" w:cs="Times New Roman"/>
          <w:sz w:val="24"/>
          <w:szCs w:val="24"/>
          <w:lang w:val="bg-BG"/>
        </w:rPr>
        <w:t>Високият</w:t>
      </w:r>
      <w:r w:rsidR="0047375C" w:rsidRPr="00F8414E">
        <w:rPr>
          <w:rFonts w:ascii="Times New Roman" w:hAnsi="Times New Roman"/>
          <w:sz w:val="24"/>
          <w:lang w:val="bg-BG"/>
        </w:rPr>
        <w:t xml:space="preserve"> размер</w:t>
      </w:r>
      <w:r w:rsidRPr="00F8414E">
        <w:rPr>
          <w:rFonts w:ascii="Times New Roman" w:hAnsi="Times New Roman"/>
          <w:sz w:val="24"/>
          <w:lang w:val="bg-BG"/>
        </w:rPr>
        <w:t xml:space="preserve"> </w:t>
      </w:r>
      <w:r w:rsidRPr="00F8414E">
        <w:rPr>
          <w:rFonts w:ascii="Times New Roman" w:hAnsi="Times New Roman" w:cs="Times New Roman"/>
          <w:sz w:val="24"/>
          <w:szCs w:val="24"/>
          <w:lang w:val="bg-BG"/>
        </w:rPr>
        <w:t>на финансовите корекции и предварителното изпълнение на решенията на Ръководителя на Управляващия орган принуждават операторите да търсят скъпо банково финансиране, лихвите по което остават непризнат разход за Програмата и са чиста загуба за ВиК оператора. По този начин на практика се увеличава делът на съфинансиране на проектите и се създава порочен кръг от задлъжнялост, който застрашава финансовата стабилност на операторите и ги поставя „на ръба на оцеляването". В периода 2007-2013 година действа механизъм под формата на тристранно споразумение между държавата в лицето на Министерството на финансите, общините и Управляващия орган на ОПОС за намаляване размера на задълженията на бенефициенти-общини за наложени финансови корекции, ко</w:t>
      </w:r>
      <w:r w:rsidR="0047375C" w:rsidRPr="00F8414E">
        <w:rPr>
          <w:rFonts w:ascii="Times New Roman" w:hAnsi="Times New Roman" w:cs="Times New Roman"/>
          <w:sz w:val="24"/>
          <w:szCs w:val="24"/>
          <w:lang w:val="bg-BG"/>
        </w:rPr>
        <w:t>й</w:t>
      </w:r>
      <w:r w:rsidRPr="00F8414E">
        <w:rPr>
          <w:rFonts w:ascii="Times New Roman" w:hAnsi="Times New Roman" w:cs="Times New Roman"/>
          <w:sz w:val="24"/>
          <w:szCs w:val="24"/>
          <w:lang w:val="bg-BG"/>
        </w:rPr>
        <w:t>то определено допринася за ефективното и навременно изпълнение на проектите. Необходимо е възстановяване на такъв механизъм за настоящия програмен период</w:t>
      </w:r>
      <w:r w:rsidR="0047375C" w:rsidRPr="00F8414E">
        <w:rPr>
          <w:rFonts w:ascii="Times New Roman" w:hAnsi="Times New Roman" w:cs="Times New Roman"/>
          <w:sz w:val="24"/>
          <w:szCs w:val="24"/>
          <w:lang w:val="bg-BG"/>
        </w:rPr>
        <w:t>, но това е национално решение и не е в компетенциите на УО на ПОС</w:t>
      </w:r>
      <w:r w:rsidRPr="00F8414E">
        <w:rPr>
          <w:rFonts w:ascii="Times New Roman" w:hAnsi="Times New Roman" w:cs="Times New Roman"/>
          <w:sz w:val="24"/>
          <w:szCs w:val="24"/>
          <w:lang w:val="bg-BG"/>
        </w:rPr>
        <w:t>.</w:t>
      </w:r>
    </w:p>
    <w:p w14:paraId="2B51C8BD" w14:textId="4D084E89" w:rsidR="00EB7D6D" w:rsidRPr="00F8414E" w:rsidRDefault="00EB7D6D"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Ускоряване</w:t>
      </w:r>
      <w:r w:rsidR="00A71B6B" w:rsidRPr="00F8414E">
        <w:rPr>
          <w:rFonts w:ascii="Times New Roman" w:hAnsi="Times New Roman" w:cs="Times New Roman"/>
          <w:sz w:val="24"/>
          <w:szCs w:val="24"/>
          <w:lang w:val="bg-BG"/>
        </w:rPr>
        <w:t>то</w:t>
      </w:r>
      <w:r w:rsidRPr="00F8414E">
        <w:rPr>
          <w:rFonts w:ascii="Times New Roman" w:hAnsi="Times New Roman" w:cs="Times New Roman"/>
          <w:sz w:val="24"/>
          <w:szCs w:val="24"/>
          <w:lang w:val="bg-BG"/>
        </w:rPr>
        <w:t xml:space="preserve"> на административните процедури с Басейновите дирекции </w:t>
      </w:r>
      <w:r w:rsidR="00A71B6B" w:rsidRPr="00F8414E">
        <w:rPr>
          <w:rFonts w:ascii="Times New Roman" w:hAnsi="Times New Roman" w:cs="Times New Roman"/>
          <w:sz w:val="24"/>
          <w:szCs w:val="24"/>
          <w:lang w:val="bg-BG"/>
        </w:rPr>
        <w:t>би било полезна</w:t>
      </w:r>
      <w:r w:rsidRPr="00F8414E">
        <w:rPr>
          <w:rFonts w:ascii="Times New Roman" w:hAnsi="Times New Roman"/>
          <w:sz w:val="24"/>
          <w:lang w:val="bg-BG"/>
        </w:rPr>
        <w:t xml:space="preserve"> </w:t>
      </w:r>
      <w:r w:rsidRPr="00F8414E">
        <w:rPr>
          <w:rFonts w:ascii="Times New Roman" w:hAnsi="Times New Roman" w:cs="Times New Roman"/>
          <w:sz w:val="24"/>
          <w:szCs w:val="24"/>
          <w:lang w:val="bg-BG"/>
        </w:rPr>
        <w:t>мярка. Необходима е дигитализация на процесите, въвеждане на ясни срокове за отговор и паралелно обработване на документи вместо последователно разглеждане.</w:t>
      </w:r>
    </w:p>
    <w:p w14:paraId="741980D8" w14:textId="671BFD8E" w:rsidR="00A71B6B" w:rsidRPr="00F8414E" w:rsidRDefault="00A71B6B" w:rsidP="00A71B6B">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Опростяването на териториално-устройствените процедури ще ускори изпълнението на проектите. Регионалните планове за интегрирано развитие (РПИР) забавят изпълнението на проектите със средно четири години, като всяко изменение води до допълнителни забавяния. Необходимо е предварително планиране и резервиране на терени за ВиК инфраструктура в устройствените планове на общините, за да се избегнат сложни процедури по време на реализацията.</w:t>
      </w:r>
    </w:p>
    <w:p w14:paraId="2E7AC7EE" w14:textId="006DE37D" w:rsidR="00A71B6B" w:rsidRPr="00F8414E" w:rsidRDefault="00A71B6B" w:rsidP="00A71B6B">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Включването на проектиране в неконсолидирани райони ще повиши изпълнението на европейските изисквания и финансовото изпълнение по Приоритети 1 и 7. Предвижда се осигуряване на средства за проектиране в консолидирани и неконсолидирани райони без готови проекти, включително агломерации между 5 000 и 10 000 еквивалент жители, за да могат в следващ </w:t>
      </w:r>
      <w:r w:rsidRPr="00F8414E">
        <w:rPr>
          <w:rFonts w:ascii="Times New Roman" w:hAnsi="Times New Roman"/>
          <w:sz w:val="24"/>
          <w:lang w:val="bg-BG"/>
        </w:rPr>
        <w:t>период</w:t>
      </w:r>
      <w:r w:rsidRPr="00F8414E">
        <w:rPr>
          <w:rFonts w:ascii="Times New Roman" w:hAnsi="Times New Roman" w:cs="Times New Roman"/>
          <w:sz w:val="24"/>
          <w:szCs w:val="24"/>
          <w:lang w:val="bg-BG"/>
        </w:rPr>
        <w:t xml:space="preserve"> да кандидатстват директно с готови проекти за строително-монтажни дейности.</w:t>
      </w:r>
    </w:p>
    <w:p w14:paraId="4F5DBF85" w14:textId="2A80ADF8" w:rsidR="00EB7D6D" w:rsidRPr="00F8414E" w:rsidRDefault="00EB7D6D"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Въвеждане на предварителен контрол на обществените поръчки би могло да намали последващите финансови корекции. От 2024 година с измененията на ЗОП (чл. 237б) се дава възможност за предварителен контрол на обществени поръчки от вътрешен орган. Но тези становища, както и становищата на АОП не са задължителни за възложителите, а са с препоръчителен характер. Управляващият орган няма информация дали Български ВиК Холдинг извършва такъв предварителен контрол на обществени поръчки по отношение на ВиК дружествата, които са бенефициенти по Приоритет 1 на ПОС. Обществените поръчки </w:t>
      </w:r>
      <w:r w:rsidRPr="00F8414E">
        <w:rPr>
          <w:rFonts w:ascii="Times New Roman" w:hAnsi="Times New Roman" w:cs="Times New Roman"/>
          <w:sz w:val="24"/>
          <w:szCs w:val="24"/>
          <w:lang w:val="bg-BG"/>
        </w:rPr>
        <w:lastRenderedPageBreak/>
        <w:t xml:space="preserve">на МОСВ, които се финансират от ПОС </w:t>
      </w:r>
      <w:r w:rsidR="003C31E7" w:rsidRPr="00F8414E">
        <w:rPr>
          <w:rFonts w:ascii="Times New Roman" w:hAnsi="Times New Roman" w:cs="Times New Roman"/>
          <w:sz w:val="24"/>
          <w:szCs w:val="24"/>
          <w:lang w:val="bg-BG"/>
        </w:rPr>
        <w:t>с</w:t>
      </w:r>
      <w:r w:rsidR="00F87692" w:rsidRPr="00F8414E">
        <w:rPr>
          <w:rFonts w:ascii="Times New Roman" w:hAnsi="Times New Roman" w:cs="Times New Roman"/>
          <w:sz w:val="24"/>
          <w:szCs w:val="24"/>
          <w:lang w:val="bg-BG"/>
        </w:rPr>
        <w:t xml:space="preserve">а обект на последващ контрол </w:t>
      </w:r>
      <w:r w:rsidRPr="00F8414E">
        <w:rPr>
          <w:rFonts w:ascii="Times New Roman" w:hAnsi="Times New Roman" w:cs="Times New Roman"/>
          <w:sz w:val="24"/>
          <w:szCs w:val="24"/>
          <w:lang w:val="bg-BG"/>
        </w:rPr>
        <w:t>от дирекция „Вътрешен одит" на предварителен контрол и от Управляващия орган на последващ. Препоръчително е Български ВиК Холдинг да въведе системен предварителен контрол за всички ВиК оператори-бенефициенти.</w:t>
      </w:r>
    </w:p>
    <w:p w14:paraId="3011635E" w14:textId="5A973738" w:rsidR="005D26C0" w:rsidRPr="00F8414E" w:rsidRDefault="00EB7D6D" w:rsidP="00EB7D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заключение, ускоряването на темпа на изпълнение и постигането на целите на Приоритет 1 „Води" изисква комплексен пакет от мерки, които адресират както оперативните проблеми на бенефициентите, така и системните бариери на институционално и законодателно ниво. Ключовото е изграждането на реално партньорство между Управляващия орган, бенефициентите и всички заинтересовани институции, основано на предвидимост, ясни правила, съкратени срокове, справедлив подход при финансовите корекции и взаимна подкрепа за постигане на общата цел – съответствие с европейските изисквания за пречистване на градските отпадъчни води и устойчиво управление на водните ресурси.</w:t>
      </w:r>
    </w:p>
    <w:p w14:paraId="07970BA8" w14:textId="6B4C966F" w:rsidR="00AC3954" w:rsidRPr="00F8414E" w:rsidRDefault="004F6AA7" w:rsidP="005D26C0">
      <w:pPr>
        <w:pStyle w:val="EcorysSectionLevel03"/>
        <w:numPr>
          <w:ilvl w:val="0"/>
          <w:numId w:val="0"/>
        </w:numPr>
        <w:rPr>
          <w:sz w:val="24"/>
          <w:szCs w:val="22"/>
          <w:lang w:val="bg-BG"/>
        </w:rPr>
      </w:pPr>
      <w:bookmarkStart w:id="51" w:name="_Toc213403945"/>
      <w:bookmarkStart w:id="52" w:name="_Toc222135398"/>
      <w:bookmarkEnd w:id="49"/>
      <w:r w:rsidRPr="00F8414E">
        <w:rPr>
          <w:sz w:val="24"/>
          <w:szCs w:val="22"/>
          <w:lang w:val="bg-BG"/>
        </w:rPr>
        <w:t xml:space="preserve">ОВ 3.2 </w:t>
      </w:r>
      <w:r w:rsidR="00AC3954" w:rsidRPr="00F8414E">
        <w:rPr>
          <w:sz w:val="24"/>
          <w:szCs w:val="22"/>
          <w:lang w:val="bg-BG"/>
        </w:rPr>
        <w:t>Ако има процедури, по които не е изпълнен заложеният бюджет, какви са причините? Какви са външните фактори, които влияят върху усвояването на средствата?</w:t>
      </w:r>
      <w:bookmarkEnd w:id="51"/>
      <w:bookmarkEnd w:id="52"/>
    </w:p>
    <w:p w14:paraId="531CF592" w14:textId="77777777" w:rsidR="009C4D3A" w:rsidRPr="00F8414E" w:rsidRDefault="009C4D3A" w:rsidP="00036E98">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Изпълнението на процедурите по приоритетна ос 1 „Води“ на ОПОС 2007–2013 г. и 2014–2020 г. показва, че непълното усвояване на първоначално планираните бюджети може да бъде обяснено с действието на съвкупност от системни фактори. Голяма част от тези фактори са проявявали влияние и през двата предходни програмни периода и продължават да бъдат релевантни и през текущия програмен период 2021–2027 г.</w:t>
      </w:r>
    </w:p>
    <w:p w14:paraId="309B0ABD" w14:textId="216D30DC" w:rsidR="00036E98" w:rsidRPr="00F8414E" w:rsidRDefault="00036E98" w:rsidP="00ED0FBC">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Сред основните причини се открояват намаляването на стойността на проектните предложения на етап оценка, реализираните икономии при възлагането и изпълнението на обществени поръчки, както и налагането на финансови корекции във връзка с установени нередности (най-често свързани с обществени поръчки). В отделни случаи забавянията в изпълнението са довели до фазиране на проекти или до приключването им като „неактивни“, което също е оказало влияние върху нивото на усвояване на бюджета по съответните процедури.</w:t>
      </w:r>
    </w:p>
    <w:p w14:paraId="0F15D8F7" w14:textId="77777777" w:rsidR="00036E98" w:rsidRPr="00F8414E" w:rsidRDefault="00036E98" w:rsidP="00036E98">
      <w:pPr>
        <w:pStyle w:val="EcorysBody"/>
        <w:jc w:val="both"/>
        <w:rPr>
          <w:rFonts w:ascii="Times New Roman" w:hAnsi="Times New Roman" w:cs="Times New Roman"/>
          <w:sz w:val="24"/>
          <w:szCs w:val="24"/>
          <w:lang w:val="bg-BG"/>
        </w:rPr>
      </w:pPr>
      <w:bookmarkStart w:id="53" w:name="_Hlk219735319"/>
      <w:r w:rsidRPr="00F8414E">
        <w:rPr>
          <w:rFonts w:ascii="Times New Roman" w:hAnsi="Times New Roman" w:cs="Times New Roman"/>
          <w:sz w:val="24"/>
          <w:szCs w:val="24"/>
          <w:lang w:val="bg-BG"/>
        </w:rPr>
        <w:t xml:space="preserve">Към момента няма приключили процедури по Приоритет 1 „Води“ на Програма „Околна среда“ 2021–2027 г., поради което не може да бъде направена окончателна оценка дали и в каква степен ще се наблюдава непълно изпълнение на заложените бюджети. Опитът от </w:t>
      </w:r>
      <w:r w:rsidRPr="00F8414E">
        <w:rPr>
          <w:rFonts w:ascii="Times New Roman" w:hAnsi="Times New Roman" w:cs="Times New Roman"/>
          <w:sz w:val="24"/>
          <w:szCs w:val="24"/>
          <w:lang w:val="bg-BG"/>
        </w:rPr>
        <w:lastRenderedPageBreak/>
        <w:t>предходните програмни периоди обаче показва, че първоначално планираните бюджети по приоритетните оси за сектор „Води“ не винаги са били реализирани в пълен обем. Това се дължи, от една страна, на редуциране на проектните бюджети на етап оценка, а от друга – на икономии, реализирани в процеса на изпълнение, при ограничени възможности или готовност от страна на бенефициентите за включване на допълнителни допустими дейности в рамките на проекта.</w:t>
      </w:r>
    </w:p>
    <w:p w14:paraId="54313E7E" w14:textId="77777777" w:rsidR="00036E98" w:rsidRPr="00F8414E" w:rsidRDefault="00036E98" w:rsidP="00036E9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Забавянията в изпълнението на проектите, включително при проектите на новоконсолидираните ВиК оператори, създават предпоставки за риск по отношение на пълното усвояване на бюджета по Приоритет 1 на ПОС, като към настоящия момент този риск не може да бъде изключен.</w:t>
      </w:r>
    </w:p>
    <w:p w14:paraId="00373B8C" w14:textId="77777777" w:rsidR="00036E98" w:rsidRPr="00F8414E" w:rsidRDefault="00036E98" w:rsidP="00036E9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Усвояването на средствата в сектора на водоснабдяването и канализацията е в значителна степен обусловено и от външни фактори, които са извън прекия контрол както на Управляващия орган, така и на бенефициентите. Тези фактори оказват въздействие върху всички етапи на проектния цикъл – от планирането и проектирането до строителството и въвеждането в експлоатация.</w:t>
      </w:r>
    </w:p>
    <w:p w14:paraId="61F4202E" w14:textId="77777777" w:rsidR="00036E98" w:rsidRPr="00F8414E" w:rsidRDefault="00036E98" w:rsidP="00036E9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Административните процедури, свързани със съгласуванията с Басейновите дирекции, се посочват като съществен външен фактор, като продължителността им в редица случаи води до значителни забавяния в напредъка на проектите. Подобно въздействие оказват и териториално-устройствените процедури, включително измененията на подробните устройствени планове и издаването на разрешения за строеж, които в определени случаи удължават времевата рамка за реализация на проектите.</w:t>
      </w:r>
    </w:p>
    <w:p w14:paraId="34C038F4" w14:textId="13F7F752" w:rsidR="009C4D3A" w:rsidRPr="00F8414E" w:rsidRDefault="009C4D3A" w:rsidP="009C4D3A">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Обществените поръчки продължават да представляват предизвикателство за навременното изпълнение на проектите. Честото прекратяване и обжалване на процедури, както на етап проектиране, така и на етап строителство, води до съществени забавяния. Допълнителна трудност създават и честите изменения в Закона за обществените поръчки и подзаконовата нормативна уредба, които увеличават несигурността при дългосрочни инфраструктурни инвестиции, особено при фазираните проекти. В началото на периода 2021-2027 се наблюдават по-малко на брой грешки, съответно по-малко на брой финансови корекции, свързани с обществени поръчки. Това е благодарение на обученията и на анализите на най-често допусканите грешки по ЗОП по проектите по ОПОС, които УО на ПОС извършва регулярно.</w:t>
      </w:r>
      <w:r w:rsidRPr="00F8414E" w:rsidDel="00F811BC">
        <w:rPr>
          <w:rFonts w:ascii="Times New Roman" w:hAnsi="Times New Roman" w:cs="Times New Roman"/>
          <w:sz w:val="24"/>
          <w:szCs w:val="24"/>
          <w:lang w:val="bg-BG"/>
        </w:rPr>
        <w:t xml:space="preserve"> </w:t>
      </w:r>
    </w:p>
    <w:p w14:paraId="67C5D9A0" w14:textId="1C3FA456" w:rsidR="00036E98" w:rsidRPr="00F8414E" w:rsidRDefault="00036E98" w:rsidP="00036E9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Прилагането на финансови корекции във връзка с установени нередности по ЗОП представлява допълнителен фактор, който влияе върху реалното усвояване на средствата. Управляващият орган </w:t>
      </w:r>
      <w:r w:rsidR="009C4D3A" w:rsidRPr="00F8414E">
        <w:rPr>
          <w:rFonts w:ascii="Times New Roman" w:hAnsi="Times New Roman" w:cs="Times New Roman"/>
          <w:sz w:val="24"/>
          <w:szCs w:val="24"/>
          <w:lang w:val="bg-BG"/>
        </w:rPr>
        <w:t>на</w:t>
      </w:r>
      <w:r w:rsidRPr="00F8414E">
        <w:rPr>
          <w:rFonts w:ascii="Times New Roman" w:hAnsi="Times New Roman" w:cs="Times New Roman"/>
          <w:sz w:val="24"/>
          <w:szCs w:val="24"/>
          <w:lang w:val="bg-BG"/>
        </w:rPr>
        <w:t>лага корекциите в съответствие с действащата нормативна рамка и констатациите на Одитния орган, като тези правила са приложими за всички бенефициенти по програмите при споделено управление.</w:t>
      </w:r>
      <w:r w:rsidR="009C4D3A" w:rsidRPr="00F8414E">
        <w:rPr>
          <w:rFonts w:ascii="Times New Roman" w:hAnsi="Times New Roman" w:cs="Times New Roman"/>
          <w:sz w:val="24"/>
          <w:szCs w:val="24"/>
          <w:lang w:val="bg-BG"/>
        </w:rPr>
        <w:t xml:space="preserve"> Финансовите корекции често водят до затруднения в ритмичността на изпълнение по Приоритет 1 „Води“ и влияят върху </w:t>
      </w:r>
      <w:r w:rsidR="009C4D3A" w:rsidRPr="00F8414E">
        <w:rPr>
          <w:rFonts w:ascii="Times New Roman" w:hAnsi="Times New Roman" w:cs="Times New Roman"/>
          <w:sz w:val="24"/>
          <w:szCs w:val="24"/>
          <w:lang w:val="bg-BG"/>
        </w:rPr>
        <w:lastRenderedPageBreak/>
        <w:t>финансовата устойчивост на операторите. Липсва нормативно определен срок за възстановяване на средствата след окончателното решение на Върховния административен съд, което удължава периода на финансово натоварване за бенефициентите. Размерът на корекциите обичайно е значителен</w:t>
      </w:r>
      <w:r w:rsidR="00F52859" w:rsidRPr="00F8414E">
        <w:rPr>
          <w:rFonts w:ascii="Times New Roman" w:hAnsi="Times New Roman" w:cs="Times New Roman"/>
          <w:sz w:val="24"/>
          <w:szCs w:val="24"/>
          <w:lang w:val="bg-BG"/>
        </w:rPr>
        <w:t xml:space="preserve"> (с оглед естеството на установените нарушени</w:t>
      </w:r>
      <w:r w:rsidR="00A47E16">
        <w:rPr>
          <w:rFonts w:ascii="Times New Roman" w:hAnsi="Times New Roman" w:cs="Times New Roman"/>
          <w:sz w:val="24"/>
          <w:szCs w:val="24"/>
          <w:lang w:val="en-US"/>
        </w:rPr>
        <w:t>я</w:t>
      </w:r>
      <w:r w:rsidR="00F52859" w:rsidRPr="00F8414E">
        <w:rPr>
          <w:rFonts w:ascii="Times New Roman" w:hAnsi="Times New Roman" w:cs="Times New Roman"/>
          <w:sz w:val="24"/>
          <w:szCs w:val="24"/>
          <w:lang w:val="bg-BG"/>
        </w:rPr>
        <w:t>)</w:t>
      </w:r>
      <w:r w:rsidR="009C4D3A" w:rsidRPr="00F8414E">
        <w:rPr>
          <w:rFonts w:ascii="Times New Roman" w:hAnsi="Times New Roman" w:cs="Times New Roman"/>
          <w:sz w:val="24"/>
          <w:szCs w:val="24"/>
          <w:lang w:val="bg-BG"/>
        </w:rPr>
        <w:t xml:space="preserve">, а предварителното изпълнение на решенията на ръководителя на Управляващия орган често налага на операторите да прибягват до банково финансиране. Заемният ресурс увеличава разходите, които не са признати по програмата и de facto увеличават дела на съфинансиране. В резултат се създават условия за натрупване на задължения и нарастващ финансов натиск, който може да застраши стабилността на операторите и да ограничи способността им за ефективно участие в инвестиционните процеси. </w:t>
      </w:r>
    </w:p>
    <w:p w14:paraId="2C3ACD3B" w14:textId="77777777" w:rsidR="00036E98" w:rsidRPr="00F8414E" w:rsidRDefault="00036E98" w:rsidP="00036E9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Състоянието на строителния пазар и капацитетът на изпълнителите също оказват влияние, особено в случаите, когато ограничен брой изпълнители реализират паралелно няколко мащабни проекта. Допълнителни предизвикателства произтичат от националната политика за консолидация на ВиК териториите, която е предпоставка за допустимост за финансиране, но в същото време ограничава възможностите за инвестиции в неконсолидирани територии с обективна нужда от инфраструктура.</w:t>
      </w:r>
    </w:p>
    <w:p w14:paraId="66E01ECE" w14:textId="50902D1D" w:rsidR="00036E98" w:rsidRPr="00F8414E" w:rsidRDefault="00036E98" w:rsidP="00036E9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Липсата на пълна и актуална информация за подземната инфраструктура създава рискове от технически затруднения и непредвидени промени по време на строителството. Практиките, свързани с не</w:t>
      </w:r>
      <w:r w:rsidR="00CB5F9C" w:rsidRPr="00F8414E">
        <w:rPr>
          <w:rFonts w:ascii="Times New Roman" w:hAnsi="Times New Roman" w:cs="Times New Roman"/>
          <w:sz w:val="24"/>
          <w:szCs w:val="24"/>
          <w:lang w:val="bg-BG"/>
        </w:rPr>
        <w:t>регламентира</w:t>
      </w:r>
      <w:r w:rsidRPr="00F8414E">
        <w:rPr>
          <w:rFonts w:ascii="Times New Roman" w:hAnsi="Times New Roman" w:cs="Times New Roman"/>
          <w:sz w:val="24"/>
          <w:szCs w:val="24"/>
          <w:lang w:val="bg-BG"/>
        </w:rPr>
        <w:t>ни или непълно документирани включвания към съществуващите мрежи, допълнително усложняват процеса на изпълнение и експлоатация на инфраструктурата.</w:t>
      </w:r>
    </w:p>
    <w:p w14:paraId="3EC5D183" w14:textId="3F0AC4E4" w:rsidR="00036E98" w:rsidRPr="00F8414E" w:rsidRDefault="00036E98" w:rsidP="00036E9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по-дългосрочен план, отсъствието на актуализирана законодателна рамка за сектора ВиК и забавянето на ключови законодателни инициативи оказват влияние върху финансовата устойчивост на операторите и способността им да осигуряват необходимото съфинансиране. В този контекст политическата динамика и институционалната среда също следва да бъдат разглеждани като фактори, които индиректно влияят върху ефективното усвояване на средствата.</w:t>
      </w:r>
    </w:p>
    <w:bookmarkEnd w:id="53"/>
    <w:p w14:paraId="73ECF586" w14:textId="3701B14C" w:rsidR="005D26C0" w:rsidRPr="00F8414E" w:rsidRDefault="005D26C0" w:rsidP="00EE5DEF">
      <w:pPr>
        <w:pStyle w:val="EcorysBody"/>
        <w:jc w:val="both"/>
        <w:rPr>
          <w:rFonts w:ascii="Times New Roman" w:hAnsi="Times New Roman" w:cs="Times New Roman"/>
          <w:sz w:val="24"/>
          <w:szCs w:val="24"/>
          <w:lang w:val="bg-BG"/>
        </w:rPr>
      </w:pPr>
    </w:p>
    <w:p w14:paraId="48A6DD42" w14:textId="62DE47C5" w:rsidR="00AC3954" w:rsidRPr="00F8414E" w:rsidRDefault="004F6AA7" w:rsidP="005D26C0">
      <w:pPr>
        <w:pStyle w:val="EcorysSectionLevel03"/>
        <w:numPr>
          <w:ilvl w:val="0"/>
          <w:numId w:val="0"/>
        </w:numPr>
        <w:rPr>
          <w:sz w:val="24"/>
          <w:szCs w:val="22"/>
          <w:lang w:val="bg-BG"/>
        </w:rPr>
      </w:pPr>
      <w:bookmarkStart w:id="54" w:name="_Toc213403946"/>
      <w:bookmarkStart w:id="55" w:name="_Toc222135399"/>
      <w:r w:rsidRPr="00F8414E">
        <w:rPr>
          <w:sz w:val="24"/>
          <w:szCs w:val="22"/>
          <w:lang w:val="bg-BG"/>
        </w:rPr>
        <w:t xml:space="preserve">ОВ 3.3 </w:t>
      </w:r>
      <w:r w:rsidR="00AC3954" w:rsidRPr="00F8414E">
        <w:rPr>
          <w:sz w:val="24"/>
          <w:szCs w:val="22"/>
          <w:lang w:val="bg-BG"/>
        </w:rPr>
        <w:t>Какво е представянето на общините и ВиК операторите като бенефициенти за изпълнение на проекти за постигане съответствие с Директивата за пречистване на градските отпадъчни води, финансирани чрез европейски средства?</w:t>
      </w:r>
      <w:bookmarkEnd w:id="54"/>
      <w:bookmarkEnd w:id="55"/>
    </w:p>
    <w:p w14:paraId="74E1E12E" w14:textId="21B509CC" w:rsidR="00A7155B" w:rsidRPr="00F8414E" w:rsidRDefault="00A7155B" w:rsidP="003432EF">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Представянето на общините и ВиК операторите като бенефициенти е неравномерно и се характеризира както със силни страни, така и със значителни затруднения. </w:t>
      </w:r>
      <w:r w:rsidRPr="00F8414E">
        <w:rPr>
          <w:rFonts w:ascii="Times New Roman" w:hAnsi="Times New Roman" w:cs="Times New Roman"/>
          <w:sz w:val="24"/>
          <w:szCs w:val="24"/>
          <w:lang w:val="bg-BG"/>
        </w:rPr>
        <w:lastRenderedPageBreak/>
        <w:t>Общините показват по-висока административна готовност и по-устойчив капацитет за подготовка на проекти, но изпълнението им е уязвимо към кадрови промени и липса на приоритизация на проекти за отпадъчни води. ВиК операторите разполагат със силна техническа експертиза и опит, но са ограничени в капацитета си за паралелно управление на инвестиции и се сблъскват със сериозни финансови и административни бариери. В резултат, напредъкът към постигане на съответствие с Директивата за пречистване на градските отпадъчни води се развива по-бавно от необходимото.</w:t>
      </w:r>
    </w:p>
    <w:p w14:paraId="44609414" w14:textId="77777777" w:rsidR="00EE5DEF" w:rsidRPr="00F8414E" w:rsidRDefault="00EE5DEF" w:rsidP="00EE5DEF">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Анализът на приложените документи очертава сложна и многопластова картина на представянето на двата основни типа бенефициенти във ВиК сектора. Въпреки че и общините, и ВиК операторите имат своите специфични силни страни, изпълнението на проектите през различните програмни периоди е белязано от редица системни предизвикателства, които забавят постигането на съответствие с европейските изисквания.</w:t>
      </w:r>
    </w:p>
    <w:p w14:paraId="481DA738" w14:textId="33CE89C4" w:rsidR="00EE5DEF" w:rsidRPr="00F8414E" w:rsidRDefault="00EE5DEF" w:rsidP="00EE5DEF">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Общата оценка на изпълнението показва, че Програма „Околна среда" 2021-2027 се изпълнява по-бързо от ОПОС 2014-2020. По Приоритет 1 „Води" по-бързо са сключени договорите за безвъзмездна финансова помощ както на фазираните проекти, така и на седемте новоконсолидирани ВиК оператора. Това подобрение се дължи на факта, че Управляващият орган е използвал научените уроци от предишните програмни периоди при разработването на процедурите и при оценката на проектните предложения. Въпреки това подобрение в началните етапи, реалното физическо изпълнение на строителните дейности остава значително забавено.</w:t>
      </w:r>
    </w:p>
    <w:p w14:paraId="1B871938" w14:textId="22E928C9" w:rsidR="00C50D01" w:rsidRPr="00F8414E" w:rsidRDefault="00C50D01" w:rsidP="00C50D0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Представянето на общините като бенефициенти е неравномерно и зависи от множество фактори, сред които мащабът на общината, административният капацитет и ангажираността на местното ръководство. Големите общини разполагат с по-големи финансови възможности, по-устойчив достъп до съфинансиране и с вътрешни екипи, които акумулират капацитет за подготовка и управление на проекти. Пример за това е Столична община, където развитието на специализирани звена води до намаляване на разходите и укрепване на институционалната устойчивост.</w:t>
      </w:r>
    </w:p>
    <w:p w14:paraId="5AC2D579" w14:textId="565FAF51" w:rsidR="009B70B6" w:rsidRPr="00F8414E" w:rsidRDefault="009B70B6" w:rsidP="009B70B6">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Представянето на общините в значителна степен зависи от техния мащаб, от активността и ангажираността на местното ръководство, както и от опита на екипа в управлението на европейски проекти. Промените в кметските екипи често затрудняват осигуряването на приемственост</w:t>
      </w:r>
      <w:r w:rsidR="00C50D01" w:rsidRPr="00F8414E">
        <w:rPr>
          <w:rFonts w:ascii="Times New Roman" w:hAnsi="Times New Roman" w:cs="Times New Roman"/>
          <w:sz w:val="24"/>
          <w:szCs w:val="24"/>
          <w:lang w:val="bg-BG"/>
        </w:rPr>
        <w:t xml:space="preserve"> и последователност в проектната работа</w:t>
      </w:r>
      <w:r w:rsidRPr="00F8414E">
        <w:rPr>
          <w:rFonts w:ascii="Times New Roman" w:hAnsi="Times New Roman" w:cs="Times New Roman"/>
          <w:sz w:val="24"/>
          <w:szCs w:val="24"/>
          <w:lang w:val="bg-BG"/>
        </w:rPr>
        <w:t>.</w:t>
      </w:r>
    </w:p>
    <w:p w14:paraId="432DFC51" w14:textId="561EB7DA" w:rsidR="004F6802" w:rsidRPr="00F8414E" w:rsidRDefault="009B70B6" w:rsidP="00EE5DEF">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Като цяло, за много общини изпълнението на проекти, свързани с отвеждане и пречистване на отпадъчни води, не е сред приоритетните дейности. Ангажиментите, произтичащи от Директивата за градските отпадъчни води, не се възприемат като ясно дефинирана </w:t>
      </w:r>
      <w:r w:rsidRPr="00F8414E">
        <w:rPr>
          <w:rFonts w:ascii="Times New Roman" w:hAnsi="Times New Roman" w:cs="Times New Roman"/>
          <w:sz w:val="24"/>
          <w:szCs w:val="24"/>
          <w:lang w:val="bg-BG"/>
        </w:rPr>
        <w:lastRenderedPageBreak/>
        <w:t xml:space="preserve">отговорност нито на национално, нито на местно ниво. </w:t>
      </w:r>
      <w:r w:rsidR="00C50D01" w:rsidRPr="00F8414E">
        <w:rPr>
          <w:rFonts w:ascii="Times New Roman" w:hAnsi="Times New Roman" w:cs="Times New Roman"/>
          <w:sz w:val="24"/>
          <w:szCs w:val="24"/>
          <w:lang w:val="bg-BG"/>
        </w:rPr>
        <w:t>При ВиК операторите се наблюдава комбинация от силни страни и структурни затруднения. От една страна, те притежават задълбочено познаване на сектора, имат опит в прилагането на Закона за обществените поръчки и разчитат на квалифицирани инженерни екипи. Седемте новоконсолидирани ВиК оператора получават целенасочена подкрепа и обучения от Европейската инвестиционна банка в периода 2014-2020</w:t>
      </w:r>
      <w:r w:rsidR="00780D5C" w:rsidRPr="00F8414E">
        <w:rPr>
          <w:rFonts w:ascii="Times New Roman" w:hAnsi="Times New Roman" w:cs="Times New Roman"/>
          <w:sz w:val="24"/>
          <w:szCs w:val="24"/>
          <w:lang w:val="bg-BG"/>
        </w:rPr>
        <w:t xml:space="preserve"> и УО</w:t>
      </w:r>
      <w:r w:rsidR="00C50D01" w:rsidRPr="00F8414E">
        <w:rPr>
          <w:rFonts w:ascii="Times New Roman" w:hAnsi="Times New Roman" w:cs="Times New Roman"/>
          <w:sz w:val="24"/>
          <w:szCs w:val="24"/>
          <w:lang w:val="bg-BG"/>
        </w:rPr>
        <w:t>, което допринася за изграждането на по-устойчив административен капацитет. Провеждани са общи работни срещи и обучения на седемте ВиК оператора с цел обмяна на опит. Освен това, ЕИБ предоставя обучение на всички ВиК оператори след сключване на договорите за безвъзмездна финансова помощ по ЗОП, ФИДИК и управление на проекти.</w:t>
      </w:r>
    </w:p>
    <w:p w14:paraId="3B213866" w14:textId="263B2DD3" w:rsidR="00C50D01" w:rsidRPr="00F8414E" w:rsidRDefault="00C50D01" w:rsidP="00C50D0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От друга страна, капацитетът на операторите за паралелно управление на множество инвестиционни процеси е ограничен, независимо от наличието на финансиране. В допълнение, ВиК операторите трябва да поддържат оперативната си дейност в условията на амортизирана мрежа с високо ниво на аварийност, течове и загуби на вода. Въпреки системните мерки за институционално укрепване, реализирани от МРРБ и управляващия орган на ОПОС/ ПОС през трите програмни периода, постигнатият напредък остава частичен и недостатъчен.</w:t>
      </w:r>
    </w:p>
    <w:p w14:paraId="4C4CC67E" w14:textId="276AD00A" w:rsidR="00C50D01" w:rsidRPr="00F8414E" w:rsidRDefault="00C50D01" w:rsidP="00C50D0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Допълнително затруднение представлява фактът, че операторите не възприемат проектите по ПОС като основен приоритет, тъй като общественото внимание е насочено предимно към питейното водоснабдяване. Повече обществено недоволство генерират проблемите с недостига на вода и прекъсванията във водоподаването, не толкова проблемите в отвеждането и пречистването. Процесите на съгласуване с институции като Български ВиК Холдинг и МРРБ също удължават сроковете, дори при наличие на голям материален интерес.</w:t>
      </w:r>
    </w:p>
    <w:p w14:paraId="6BA243E7" w14:textId="304D51EC" w:rsidR="000435FC" w:rsidRPr="00F8414E" w:rsidRDefault="000435FC" w:rsidP="000435FC">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Финансовите предизвикателства пред ВиК операторите остават значителни. Осигуряването на съфинансиране и липсата на подходящи обезпечения за авансови плащания създават сериозни затруднения, особено предвид факта, че ДДС е недопустим разход по проектите, а необходимите суми са значими. ВиК операторите не разполагат със собственост върху мрежата и съоръженията, които експлоатират, тъй като тези активи са публична собственост и не могат да бъдат използвани като обезпечение. Това силно ограничава възможностите им за достъп до външно финансиране, тъй като единственият възможен залог са бъдещите приходи. Положителна стъпка в тази посока е инициативата на Българския ВиК холдинг за увеличаване на капитала на операторите, с цел да се постигне съответствие с изискванията за кандидатстване по ПОС. В </w:t>
      </w:r>
      <w:r w:rsidR="009C4D3A" w:rsidRPr="00F8414E">
        <w:rPr>
          <w:rFonts w:ascii="Times New Roman" w:hAnsi="Times New Roman" w:cs="Times New Roman"/>
          <w:sz w:val="24"/>
          <w:szCs w:val="24"/>
          <w:lang w:val="bg-BG"/>
        </w:rPr>
        <w:t>първия програмен период</w:t>
      </w:r>
      <w:r w:rsidRPr="00F8414E">
        <w:rPr>
          <w:rFonts w:ascii="Times New Roman" w:hAnsi="Times New Roman" w:cs="Times New Roman"/>
          <w:sz w:val="24"/>
          <w:szCs w:val="24"/>
          <w:lang w:val="bg-BG"/>
        </w:rPr>
        <w:t xml:space="preserve"> (2007–2013 г.) е прилаган механизъм, който чрез тристранно споразумение между Министерството на финансите, общините и УО на ОПОС е подпомагал общините при покриване на наложени финансови корекции – механизъм, който е допринасял за навременното изпълнение на проектите. Важно е да се отбележи, че седемте </w:t>
      </w:r>
      <w:r w:rsidRPr="00F8414E">
        <w:rPr>
          <w:rFonts w:ascii="Times New Roman" w:hAnsi="Times New Roman" w:cs="Times New Roman"/>
          <w:sz w:val="24"/>
          <w:szCs w:val="24"/>
          <w:lang w:val="bg-BG"/>
        </w:rPr>
        <w:lastRenderedPageBreak/>
        <w:t>новоконсолидирани ВиК оператора в повечето случаи не са заявявали авансови плащания по програмата.</w:t>
      </w:r>
    </w:p>
    <w:p w14:paraId="3934705B" w14:textId="5393D3EE" w:rsidR="00EE5DEF" w:rsidRPr="00F8414E" w:rsidRDefault="000435FC" w:rsidP="00EE5DEF">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Седемте новоконсолидирани ВиК оператора, които са бенефициенти по Приоритет 1 на ПОС, все още не са подали обществените си поръчки за последващ контрол в Управляващия орган. Наблюдава се и тенденция бенефициентите често да не спазват седемдневния срок от сключването на договора за безвъзмездна финансова помощ, като процедурите за последващ контрол се предоставят едновременно с първото искане за плащане. Това </w:t>
      </w:r>
      <w:r w:rsidR="002539E4" w:rsidRPr="00F86233">
        <w:rPr>
          <w:rFonts w:ascii="Times New Roman" w:hAnsi="Times New Roman" w:cs="Times New Roman"/>
          <w:sz w:val="24"/>
          <w:szCs w:val="24"/>
          <w:lang w:val="bg-BG"/>
        </w:rPr>
        <w:t>възпрепятства плащанията</w:t>
      </w:r>
      <w:r w:rsidR="002539E4">
        <w:rPr>
          <w:rFonts w:ascii="Times New Roman" w:hAnsi="Times New Roman" w:cs="Times New Roman"/>
          <w:sz w:val="24"/>
          <w:szCs w:val="24"/>
          <w:lang w:val="bg-BG"/>
        </w:rPr>
        <w:t xml:space="preserve"> по</w:t>
      </w:r>
      <w:r w:rsidR="002539E4" w:rsidRPr="000435FC">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 xml:space="preserve">проектите и подчертава необходимостта от допълнителни мерки за подкрепа и структуриране на процесите по възлагане. </w:t>
      </w:r>
    </w:p>
    <w:p w14:paraId="5E897676" w14:textId="175251F6" w:rsidR="005D26C0" w:rsidRPr="00F8414E" w:rsidRDefault="000435FC" w:rsidP="00EE5DEF">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Анализът показва, че въпреки напредъка в стартирането на проекти по Програма „Околна среда“ 2021–2027, изпълнението и на общините, и на ВиК операторите остава затруднено от съществени системни, административни и финансови предизвикателства. Общините проявяват по-добра проектна подготовка, но работата им е чувствителна към кадрови промени и ограничения в приоритизирането на проекти за отпадъчни води. ВиК операторите разполагат със силна експертна база, но са ограничени в капацитета си за паралелно управление на инвестиции и срещат значителни финансови и процедурни бариери. В резултат, постигнатият напредък в постигането на съответствие с европейските изисквания остава частичен и по-бавен от необходимото. </w:t>
      </w:r>
      <w:r w:rsidR="00EE5DEF" w:rsidRPr="00F8414E">
        <w:rPr>
          <w:rFonts w:ascii="Times New Roman" w:hAnsi="Times New Roman" w:cs="Times New Roman"/>
          <w:sz w:val="24"/>
          <w:szCs w:val="24"/>
          <w:lang w:val="bg-BG"/>
        </w:rPr>
        <w:t>Въпреки подобренията в началните етапи на програмен период 2021-2027, реалното физическо изпълнение остава забавено и постигането на съответствие с Директивата за пречистване на градските отпадъчни води продължава да бъде сериозно предизвикателство. Факт е, че средствата от ОПОС и ПОС са основните средства, с които се изпълняват изискванията на директивата, но ефективността на тяхното усвояване е силно възпрепятствана от описаните системни проблеми.</w:t>
      </w:r>
    </w:p>
    <w:p w14:paraId="6BE84BBD" w14:textId="77777777" w:rsidR="00BA678D" w:rsidRPr="00F8414E" w:rsidRDefault="00BA678D" w:rsidP="00EE5DEF">
      <w:pPr>
        <w:pStyle w:val="EcorysBody"/>
        <w:jc w:val="both"/>
        <w:rPr>
          <w:rFonts w:ascii="Times New Roman" w:hAnsi="Times New Roman" w:cs="Times New Roman"/>
          <w:sz w:val="24"/>
          <w:szCs w:val="24"/>
          <w:lang w:val="bg-BG"/>
        </w:rPr>
      </w:pPr>
    </w:p>
    <w:p w14:paraId="485FF292" w14:textId="39946077" w:rsidR="00AC3954" w:rsidRPr="00F8414E" w:rsidRDefault="004F6AA7" w:rsidP="00693731">
      <w:pPr>
        <w:pStyle w:val="EcorysSectionLevel03"/>
        <w:numPr>
          <w:ilvl w:val="0"/>
          <w:numId w:val="0"/>
        </w:numPr>
        <w:jc w:val="both"/>
        <w:rPr>
          <w:sz w:val="24"/>
          <w:szCs w:val="22"/>
          <w:lang w:val="bg-BG"/>
        </w:rPr>
      </w:pPr>
      <w:bookmarkStart w:id="56" w:name="_Toc213403947"/>
      <w:bookmarkStart w:id="57" w:name="_Toc222135400"/>
      <w:r w:rsidRPr="00F8414E">
        <w:rPr>
          <w:sz w:val="24"/>
          <w:szCs w:val="22"/>
          <w:lang w:val="bg-BG"/>
        </w:rPr>
        <w:t xml:space="preserve">ОВ 3.4 </w:t>
      </w:r>
      <w:r w:rsidR="00AC3954" w:rsidRPr="00F8414E">
        <w:rPr>
          <w:sz w:val="24"/>
          <w:szCs w:val="22"/>
          <w:lang w:val="bg-BG"/>
        </w:rPr>
        <w:t>Необходими ли са промени в ПОС - в целите, обхвата на дейностите, индикаторите за продукт и резултат и техните стойности, в заделения финансов ресурс за съответните инвестиционни приоритети/ тематични цели на база настъпилите промени в целевите групи и социално-икономическата среда?</w:t>
      </w:r>
      <w:bookmarkEnd w:id="56"/>
      <w:bookmarkEnd w:id="57"/>
    </w:p>
    <w:p w14:paraId="646A003A" w14:textId="470107FD" w:rsidR="005A6F25" w:rsidRPr="00F8414E" w:rsidRDefault="005A6F25" w:rsidP="008D3EEE">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Необходимостта от промени </w:t>
      </w:r>
      <w:r w:rsidR="00865B0A" w:rsidRPr="00F8414E">
        <w:rPr>
          <w:rFonts w:ascii="Times New Roman" w:hAnsi="Times New Roman" w:cs="Times New Roman"/>
          <w:sz w:val="24"/>
          <w:szCs w:val="24"/>
          <w:lang w:val="bg-BG"/>
        </w:rPr>
        <w:t xml:space="preserve">в Програма „Околна среда" (ПОС) 2021-2027 </w:t>
      </w:r>
      <w:r w:rsidRPr="00F8414E">
        <w:rPr>
          <w:rFonts w:ascii="Times New Roman" w:hAnsi="Times New Roman" w:cs="Times New Roman"/>
          <w:sz w:val="24"/>
          <w:szCs w:val="24"/>
          <w:lang w:val="bg-BG"/>
        </w:rPr>
        <w:t>е ясно обоснована от настъпилите промени в нормативната рамка на ЕС, от изменените климатични условия и от социално-икономическите предизвикателства.</w:t>
      </w:r>
    </w:p>
    <w:p w14:paraId="582FC648" w14:textId="4AC86241" w:rsidR="005A6F25" w:rsidRPr="00F8414E" w:rsidRDefault="005A6F25" w:rsidP="008D3EEE">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Удължаването на срока за изпълнение до 2030 г. и въвеждането на нови европейски изисквания, включително в областта на устойчивото управление на водните ресурси, налагат актуализация както на целите на програмата, така и на приоритетите и техния тематичен обхват. Засиленото засушаване и водните режими през 2024–2025 г. показват нужда от по-силно фокусиране върху сигурността на водоснабдяването, устойчивостта на водните системи и намаляването на загубите на вода.</w:t>
      </w:r>
      <w:r w:rsidR="00514604">
        <w:rPr>
          <w:rFonts w:ascii="Times New Roman" w:hAnsi="Times New Roman" w:cs="Times New Roman"/>
          <w:sz w:val="24"/>
          <w:szCs w:val="24"/>
          <w:lang w:val="bg-BG"/>
        </w:rPr>
        <w:t xml:space="preserve"> </w:t>
      </w:r>
      <w:r w:rsidR="00514604" w:rsidRPr="00172BF8">
        <w:rPr>
          <w:rFonts w:ascii="Times New Roman" w:hAnsi="Times New Roman" w:cs="Times New Roman"/>
          <w:sz w:val="24"/>
          <w:szCs w:val="24"/>
          <w:lang w:val="bg-BG"/>
        </w:rPr>
        <w:t>Вкл</w:t>
      </w:r>
      <w:r w:rsidR="00514604">
        <w:rPr>
          <w:rFonts w:ascii="Times New Roman" w:hAnsi="Times New Roman" w:cs="Times New Roman"/>
          <w:sz w:val="24"/>
          <w:szCs w:val="24"/>
          <w:lang w:val="bg-BG"/>
        </w:rPr>
        <w:t>ючването</w:t>
      </w:r>
      <w:r w:rsidR="00514604" w:rsidRPr="00172BF8">
        <w:rPr>
          <w:rFonts w:ascii="Times New Roman" w:hAnsi="Times New Roman" w:cs="Times New Roman"/>
          <w:sz w:val="24"/>
          <w:szCs w:val="24"/>
          <w:lang w:val="bg-BG"/>
        </w:rPr>
        <w:t xml:space="preserve"> на проектите от НПВУ като резервни</w:t>
      </w:r>
      <w:r w:rsidR="00514604">
        <w:rPr>
          <w:rFonts w:ascii="Times New Roman" w:hAnsi="Times New Roman" w:cs="Times New Roman"/>
          <w:sz w:val="24"/>
          <w:szCs w:val="24"/>
          <w:lang w:val="bg-BG"/>
        </w:rPr>
        <w:t xml:space="preserve"> по Приоритет 1</w:t>
      </w:r>
      <w:r w:rsidR="00514604" w:rsidRPr="00172BF8">
        <w:rPr>
          <w:rFonts w:ascii="Times New Roman" w:hAnsi="Times New Roman" w:cs="Times New Roman"/>
          <w:sz w:val="24"/>
          <w:szCs w:val="24"/>
          <w:lang w:val="bg-BG"/>
        </w:rPr>
        <w:t xml:space="preserve"> не позволява заделяне на допълнителен ресурс за тези по-широки и нови инвестиции</w:t>
      </w:r>
      <w:r w:rsidR="00514604">
        <w:rPr>
          <w:rFonts w:ascii="Times New Roman" w:hAnsi="Times New Roman" w:cs="Times New Roman"/>
          <w:sz w:val="24"/>
          <w:szCs w:val="24"/>
          <w:lang w:val="bg-BG"/>
        </w:rPr>
        <w:t>.</w:t>
      </w:r>
    </w:p>
    <w:p w14:paraId="3BD68E79" w14:textId="77777777" w:rsidR="005A6F25" w:rsidRPr="00F8414E" w:rsidRDefault="005A6F25" w:rsidP="008D3EEE">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Промени са необходими и в обхвата на дейностите, за да бъде отговорено на разширените целеви групи и на реалните инфраструктурни нужди. Създаването на нов Приоритет 7 „Устойчивост на водите“, включването на агломерации между 5 000 и 10 000 еквивалент жители и разширяването на интервенциите по Приоритет 1 към допълнителни агломерации изискват адаптиране на типовете допустими дейности. Новите акценти — енергийна ефективност, производство на енергия от възобновяеми източници в ПСОВ и оползотворяване на утайките — също изискват програмата да включи допълнителни мерки и инструменти в подкрепа на ВиК операторите и общините.</w:t>
      </w:r>
    </w:p>
    <w:p w14:paraId="4061293E" w14:textId="007F198D" w:rsidR="008B3ED6" w:rsidRPr="00F8414E" w:rsidRDefault="005A6F25" w:rsidP="00B46598">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Актуализация на индикаторите за продукт и резултат е необходима, тъй като програмата трябва да отрази разширения инвестиционен обхват и новите европейски  рамки. Необходимо е и преразпределение на финансовия ресурс между приоритетите, включително реалокации към Приоритет 7 и евентуални корекции в Приоритет 2, за да бъдат посрещнати новите нужди и да се намали рискът от неизпълнение. Така предложените промени ще позволят на програмата да реагира адекватно на изменената среда, да ускори изпълнението и да подпомогне ефективното постигане на националните и европейските цели.</w:t>
      </w:r>
      <w:r w:rsidR="00865B0A" w:rsidRPr="00F8414E">
        <w:rPr>
          <w:rFonts w:ascii="Times New Roman" w:hAnsi="Times New Roman" w:cs="Times New Roman"/>
          <w:sz w:val="24"/>
          <w:szCs w:val="24"/>
          <w:lang w:val="bg-BG"/>
        </w:rPr>
        <w:t xml:space="preserve"> </w:t>
      </w:r>
    </w:p>
    <w:p w14:paraId="4A5C7965" w14:textId="4B86C18B" w:rsidR="00BA678D" w:rsidRPr="00F8414E" w:rsidRDefault="001C12E1" w:rsidP="00BA678D">
      <w:pPr>
        <w:pStyle w:val="EcorysBody"/>
        <w:jc w:val="both"/>
        <w:rPr>
          <w:rFonts w:ascii="Times New Roman" w:hAnsi="Times New Roman" w:cs="Times New Roman"/>
          <w:sz w:val="24"/>
          <w:szCs w:val="24"/>
          <w:lang w:val="bg-BG"/>
        </w:rPr>
      </w:pPr>
      <w:bookmarkStart w:id="58" w:name="_Hlk219737763"/>
      <w:r w:rsidRPr="00F8414E">
        <w:rPr>
          <w:rFonts w:ascii="Times New Roman" w:hAnsi="Times New Roman" w:cs="Times New Roman"/>
          <w:sz w:val="24"/>
          <w:szCs w:val="24"/>
          <w:lang w:val="bg-BG"/>
        </w:rPr>
        <w:t>Изменението на Програма „Околна среда“ (ПОС) е необходимо в контекста на променената европейска стратегическа и нормативна рамка, както и на задълбочаващите се климатични и ресурсни предизвикателства</w:t>
      </w:r>
      <w:r w:rsidR="00514604">
        <w:rPr>
          <w:rFonts w:ascii="Times New Roman" w:hAnsi="Times New Roman" w:cs="Times New Roman"/>
          <w:sz w:val="24"/>
          <w:szCs w:val="24"/>
          <w:lang w:val="bg-BG"/>
        </w:rPr>
        <w:t>, като бъде</w:t>
      </w:r>
      <w:r w:rsidR="00514604" w:rsidRPr="00896975">
        <w:rPr>
          <w:rFonts w:ascii="Times New Roman" w:hAnsi="Times New Roman" w:cs="Times New Roman"/>
          <w:sz w:val="24"/>
          <w:szCs w:val="24"/>
          <w:lang w:val="bg-BG"/>
        </w:rPr>
        <w:t xml:space="preserve"> съобразена с поетите вече ангажименти с междинната оценка </w:t>
      </w:r>
      <w:r w:rsidR="00514604">
        <w:rPr>
          <w:rFonts w:ascii="Times New Roman" w:hAnsi="Times New Roman" w:cs="Times New Roman"/>
          <w:sz w:val="24"/>
          <w:szCs w:val="24"/>
          <w:lang w:val="bg-BG"/>
        </w:rPr>
        <w:t xml:space="preserve">на програмата </w:t>
      </w:r>
      <w:r w:rsidR="00514604" w:rsidRPr="00896975">
        <w:rPr>
          <w:rFonts w:ascii="Times New Roman" w:hAnsi="Times New Roman" w:cs="Times New Roman"/>
          <w:sz w:val="24"/>
          <w:szCs w:val="24"/>
          <w:lang w:val="bg-BG"/>
        </w:rPr>
        <w:t>и вкл</w:t>
      </w:r>
      <w:r w:rsidR="00514604">
        <w:rPr>
          <w:rFonts w:ascii="Times New Roman" w:hAnsi="Times New Roman" w:cs="Times New Roman"/>
          <w:sz w:val="24"/>
          <w:szCs w:val="24"/>
          <w:lang w:val="bg-BG"/>
        </w:rPr>
        <w:t>ючването</w:t>
      </w:r>
      <w:r w:rsidR="00514604" w:rsidRPr="00896975">
        <w:rPr>
          <w:rFonts w:ascii="Times New Roman" w:hAnsi="Times New Roman" w:cs="Times New Roman"/>
          <w:sz w:val="24"/>
          <w:szCs w:val="24"/>
          <w:lang w:val="bg-BG"/>
        </w:rPr>
        <w:t xml:space="preserve"> на проектите от НПВУ като резервни</w:t>
      </w:r>
      <w:r w:rsidRPr="00F8414E">
        <w:rPr>
          <w:rFonts w:ascii="Times New Roman" w:hAnsi="Times New Roman" w:cs="Times New Roman"/>
          <w:sz w:val="24"/>
          <w:szCs w:val="24"/>
          <w:lang w:val="bg-BG"/>
        </w:rPr>
        <w:t xml:space="preserve">. Острото засушаване и преминаването на редица населени места на воден режим през летните месеци на 2024 и 2025 г. подчертават спешността от адаптиране на програмата към условията на все по-ограничени водни ресурси. Изменението на Регламент (ЕС) 2021/1058 е от ключово значение, тъй като </w:t>
      </w:r>
      <w:r w:rsidR="00DA0C63" w:rsidRPr="00F8414E">
        <w:rPr>
          <w:rFonts w:ascii="Times New Roman" w:hAnsi="Times New Roman" w:cs="Times New Roman"/>
          <w:sz w:val="24"/>
          <w:szCs w:val="24"/>
          <w:lang w:val="bg-BG"/>
        </w:rPr>
        <w:t xml:space="preserve">възможността за </w:t>
      </w:r>
      <w:r w:rsidRPr="00F8414E">
        <w:rPr>
          <w:rFonts w:ascii="Times New Roman" w:hAnsi="Times New Roman" w:cs="Times New Roman"/>
          <w:sz w:val="24"/>
          <w:szCs w:val="24"/>
          <w:lang w:val="bg-BG"/>
        </w:rPr>
        <w:t xml:space="preserve">удължаване на срока за изпълнение на проектите с една година – до 2030 г. – е критично за компенсиране на забавения старт както по Приоритет 1 „Води“, така и по Приоритет 2 „Отпадъци“. Допълнително облекчение в </w:t>
      </w:r>
      <w:r w:rsidRPr="00F8414E">
        <w:rPr>
          <w:rFonts w:ascii="Times New Roman" w:hAnsi="Times New Roman" w:cs="Times New Roman"/>
          <w:sz w:val="24"/>
          <w:szCs w:val="24"/>
          <w:lang w:val="bg-BG"/>
        </w:rPr>
        <w:lastRenderedPageBreak/>
        <w:t xml:space="preserve">изпълнението </w:t>
      </w:r>
      <w:r w:rsidR="00DA0C63" w:rsidRPr="00F8414E">
        <w:rPr>
          <w:rFonts w:ascii="Times New Roman" w:hAnsi="Times New Roman" w:cs="Times New Roman"/>
          <w:sz w:val="24"/>
          <w:szCs w:val="24"/>
          <w:lang w:val="bg-BG"/>
        </w:rPr>
        <w:t xml:space="preserve">би </w:t>
      </w:r>
      <w:r w:rsidRPr="00F8414E">
        <w:rPr>
          <w:rFonts w:ascii="Times New Roman" w:hAnsi="Times New Roman" w:cs="Times New Roman"/>
          <w:sz w:val="24"/>
          <w:szCs w:val="24"/>
          <w:lang w:val="bg-BG"/>
        </w:rPr>
        <w:t>осигури</w:t>
      </w:r>
      <w:r w:rsidR="00DA0C63" w:rsidRPr="00F8414E">
        <w:rPr>
          <w:rFonts w:ascii="Times New Roman" w:hAnsi="Times New Roman" w:cs="Times New Roman"/>
          <w:sz w:val="24"/>
          <w:szCs w:val="24"/>
          <w:lang w:val="bg-BG"/>
        </w:rPr>
        <w:t>ло</w:t>
      </w:r>
      <w:r w:rsidRPr="00F8414E">
        <w:rPr>
          <w:rFonts w:ascii="Times New Roman" w:hAnsi="Times New Roman" w:cs="Times New Roman"/>
          <w:sz w:val="24"/>
          <w:szCs w:val="24"/>
          <w:lang w:val="bg-BG"/>
        </w:rPr>
        <w:t xml:space="preserve"> и извънредното еднократно предварително финансиране от 20% за новия специален приоритет (предложения Приоритет 7 „Устойчивост на водите“), което Европейската комисия изплаща в срок от 60 дни след одобрение на изменението</w:t>
      </w:r>
      <w:r w:rsidRPr="00F8414E">
        <w:rPr>
          <w:rStyle w:val="FootnoteReference"/>
          <w:rFonts w:ascii="Times New Roman" w:hAnsi="Times New Roman" w:cs="Times New Roman"/>
          <w:szCs w:val="24"/>
          <w:lang w:val="bg-BG"/>
        </w:rPr>
        <w:footnoteReference w:id="26"/>
      </w:r>
      <w:r w:rsidRPr="00F8414E">
        <w:rPr>
          <w:rFonts w:ascii="Times New Roman" w:hAnsi="Times New Roman" w:cs="Times New Roman"/>
          <w:sz w:val="24"/>
          <w:szCs w:val="24"/>
          <w:lang w:val="bg-BG"/>
        </w:rPr>
        <w:t>. Това намалява риска от автоматично освобождаване на средства през 2026 г. и стабилизира финансовото изпълнение.</w:t>
      </w:r>
    </w:p>
    <w:p w14:paraId="43FADBFA" w14:textId="121F6632" w:rsidR="001C12E1" w:rsidRPr="00F8414E" w:rsidRDefault="001C12E1" w:rsidP="001C12E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Предложеното изменение на програмата, изпратено до Европейската комисия в края на 2025 г., предвижда създаването на нов Приоритет 7 „Устойчивост на водите“, финансиран чрез реалокации от Приоритети 1, 2 и 5. Докато Приоритет 1 остава насочен към агломерации с над 10 000 еквивалент жители, новият приоритет обхваща </w:t>
      </w:r>
      <w:r w:rsidR="00716673" w:rsidRPr="00F8414E">
        <w:rPr>
          <w:rFonts w:ascii="Times New Roman" w:hAnsi="Times New Roman" w:cs="Times New Roman"/>
          <w:sz w:val="24"/>
          <w:szCs w:val="24"/>
          <w:lang w:val="bg-BG"/>
        </w:rPr>
        <w:t xml:space="preserve">пилотни действия за дългосрочна визия за </w:t>
      </w:r>
      <w:r w:rsidRPr="00F8414E">
        <w:rPr>
          <w:rFonts w:ascii="Times New Roman" w:hAnsi="Times New Roman" w:cs="Times New Roman"/>
          <w:sz w:val="24"/>
          <w:szCs w:val="24"/>
          <w:lang w:val="bg-BG"/>
        </w:rPr>
        <w:t>интервенции за населени места между 5 000 и 10 000 еквивалент жители. Паралелно с това се предлага разширяване на обхвата на Приоритет 1 чрез включване на допълнителни големи агломерации, включително в неконсолидирани райони, за да се адресира наказателната процедура 2017/2082 пред Съда на ЕС за неизпълнение на задълженията по Директива 91/271/ЕИО. Този подход съчетава необходимостта от ускоряване на процеса на съответствие с възможността за по-широк обхват на интервенциите в контекст на новите европейски акценти върху устойчивото управление на водите.</w:t>
      </w:r>
    </w:p>
    <w:p w14:paraId="6F7F3CDF" w14:textId="5842B27A" w:rsidR="001C12E1" w:rsidRPr="00F8414E" w:rsidRDefault="001C12E1" w:rsidP="001C12E1">
      <w:pPr>
        <w:pStyle w:val="Caption"/>
        <w:rPr>
          <w:rFonts w:ascii="Times New Roman" w:hAnsi="Times New Roman" w:cs="Times New Roman"/>
          <w:color w:val="0070C0"/>
          <w:sz w:val="24"/>
          <w:szCs w:val="24"/>
          <w:lang w:val="bg-BG"/>
        </w:rPr>
      </w:pPr>
      <w:bookmarkStart w:id="59" w:name="_Toc222749817"/>
      <w:r w:rsidRPr="00F8414E">
        <w:rPr>
          <w:rFonts w:ascii="Times New Roman" w:hAnsi="Times New Roman" w:cs="Times New Roman"/>
          <w:color w:val="0070C0"/>
          <w:sz w:val="24"/>
          <w:szCs w:val="24"/>
          <w:lang w:val="bg-BG"/>
        </w:rPr>
        <w:t xml:space="preserve">Таблица </w:t>
      </w:r>
      <w:r w:rsidRPr="00A47E16">
        <w:rPr>
          <w:rFonts w:ascii="Times New Roman" w:hAnsi="Times New Roman" w:cs="Times New Roman"/>
          <w:color w:val="0070C0"/>
          <w:sz w:val="24"/>
          <w:szCs w:val="24"/>
          <w:lang w:val="bg-BG"/>
        </w:rPr>
        <w:fldChar w:fldCharType="begin"/>
      </w:r>
      <w:r w:rsidRPr="00F8414E">
        <w:rPr>
          <w:rFonts w:ascii="Times New Roman" w:hAnsi="Times New Roman" w:cs="Times New Roman"/>
          <w:color w:val="0070C0"/>
          <w:sz w:val="24"/>
          <w:szCs w:val="24"/>
          <w:lang w:val="bg-BG"/>
        </w:rPr>
        <w:instrText xml:space="preserve"> </w:instrText>
      </w:r>
      <w:r w:rsidRPr="00A47E16">
        <w:rPr>
          <w:rFonts w:ascii="Times New Roman" w:hAnsi="Times New Roman" w:cs="Times New Roman"/>
          <w:color w:val="0070C0"/>
          <w:sz w:val="24"/>
          <w:szCs w:val="24"/>
          <w:lang w:val="bg-BG"/>
        </w:rPr>
        <w:instrText>SEQ</w:instrText>
      </w:r>
      <w:r w:rsidRPr="00F8414E">
        <w:rPr>
          <w:rFonts w:ascii="Times New Roman" w:hAnsi="Times New Roman" w:cs="Times New Roman"/>
          <w:color w:val="0070C0"/>
          <w:sz w:val="24"/>
          <w:szCs w:val="24"/>
          <w:lang w:val="bg-BG"/>
        </w:rPr>
        <w:instrText xml:space="preserve"> Таблица \* </w:instrText>
      </w:r>
      <w:r w:rsidRPr="00A47E16">
        <w:rPr>
          <w:rFonts w:ascii="Times New Roman" w:hAnsi="Times New Roman" w:cs="Times New Roman"/>
          <w:color w:val="0070C0"/>
          <w:sz w:val="24"/>
          <w:szCs w:val="24"/>
          <w:lang w:val="bg-BG"/>
        </w:rPr>
        <w:instrText>ARABIC</w:instrText>
      </w:r>
      <w:r w:rsidRPr="00F8414E">
        <w:rPr>
          <w:rFonts w:ascii="Times New Roman" w:hAnsi="Times New Roman" w:cs="Times New Roman"/>
          <w:color w:val="0070C0"/>
          <w:sz w:val="24"/>
          <w:szCs w:val="24"/>
          <w:lang w:val="bg-BG"/>
        </w:rPr>
        <w:instrText xml:space="preserve"> </w:instrText>
      </w:r>
      <w:r w:rsidRPr="00A47E16">
        <w:rPr>
          <w:rFonts w:ascii="Times New Roman" w:hAnsi="Times New Roman" w:cs="Times New Roman"/>
          <w:color w:val="0070C0"/>
          <w:sz w:val="24"/>
          <w:szCs w:val="24"/>
          <w:lang w:val="bg-BG"/>
        </w:rPr>
        <w:fldChar w:fldCharType="separate"/>
      </w:r>
      <w:r w:rsidR="007D0D84" w:rsidRPr="00A47E16">
        <w:rPr>
          <w:rFonts w:ascii="Times New Roman" w:hAnsi="Times New Roman" w:cs="Times New Roman"/>
          <w:color w:val="0070C0"/>
          <w:sz w:val="24"/>
          <w:szCs w:val="24"/>
          <w:lang w:val="bg-BG"/>
        </w:rPr>
        <w:t>8</w:t>
      </w:r>
      <w:r w:rsidRPr="00A47E16">
        <w:rPr>
          <w:rFonts w:ascii="Times New Roman" w:hAnsi="Times New Roman" w:cs="Times New Roman"/>
          <w:color w:val="0070C0"/>
          <w:sz w:val="24"/>
          <w:szCs w:val="24"/>
          <w:lang w:val="bg-BG"/>
        </w:rPr>
        <w:fldChar w:fldCharType="end"/>
      </w:r>
      <w:r w:rsidR="001223B3" w:rsidRPr="00F8414E">
        <w:rPr>
          <w:rFonts w:ascii="Times New Roman" w:hAnsi="Times New Roman" w:cs="Times New Roman"/>
          <w:color w:val="0070C0"/>
          <w:sz w:val="24"/>
          <w:szCs w:val="24"/>
          <w:lang w:val="bg-BG"/>
        </w:rPr>
        <w:t>:</w:t>
      </w:r>
      <w:r w:rsidRPr="00F8414E">
        <w:rPr>
          <w:rFonts w:ascii="Times New Roman" w:hAnsi="Times New Roman" w:cs="Times New Roman"/>
          <w:color w:val="0070C0"/>
          <w:sz w:val="24"/>
          <w:szCs w:val="24"/>
          <w:lang w:val="bg-BG"/>
        </w:rPr>
        <w:t xml:space="preserve"> Основни елементи на предложеното изменение</w:t>
      </w:r>
      <w:bookmarkEnd w:id="59"/>
    </w:p>
    <w:tbl>
      <w:tblPr>
        <w:tblStyle w:val="EcorysTable2"/>
        <w:tblW w:w="0" w:type="auto"/>
        <w:tblLook w:val="04A0" w:firstRow="1" w:lastRow="0" w:firstColumn="1" w:lastColumn="0" w:noHBand="0" w:noVBand="1"/>
      </w:tblPr>
      <w:tblGrid>
        <w:gridCol w:w="2088"/>
        <w:gridCol w:w="7252"/>
      </w:tblGrid>
      <w:tr w:rsidR="000847FC" w:rsidRPr="00A47E16" w14:paraId="06C8E0BA" w14:textId="77777777" w:rsidTr="001C12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6C050D2" w14:textId="77777777" w:rsidR="001C12E1" w:rsidRPr="00A47E16" w:rsidRDefault="001C12E1" w:rsidP="001C12E1">
            <w:pPr>
              <w:spacing w:after="160" w:line="259" w:lineRule="auto"/>
              <w:rPr>
                <w:rFonts w:ascii="Times New Roman" w:hAnsi="Times New Roman" w:cs="Times New Roman"/>
                <w:b/>
                <w:bCs/>
                <w:lang w:val="bg-BG"/>
              </w:rPr>
            </w:pPr>
            <w:r w:rsidRPr="00A47E16">
              <w:rPr>
                <w:rFonts w:ascii="Times New Roman" w:hAnsi="Times New Roman" w:cs="Times New Roman"/>
                <w:b/>
                <w:bCs/>
                <w:lang w:val="bg-BG"/>
              </w:rPr>
              <w:t>Елемент</w:t>
            </w:r>
          </w:p>
        </w:tc>
        <w:tc>
          <w:tcPr>
            <w:tcW w:w="0" w:type="auto"/>
            <w:hideMark/>
          </w:tcPr>
          <w:p w14:paraId="3AE94548" w14:textId="77777777" w:rsidR="001C12E1" w:rsidRPr="00A47E16" w:rsidRDefault="001C12E1" w:rsidP="001C12E1">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bCs/>
                <w:lang w:val="bg-BG"/>
              </w:rPr>
            </w:pPr>
            <w:r w:rsidRPr="00A47E16">
              <w:rPr>
                <w:rFonts w:ascii="Times New Roman" w:hAnsi="Times New Roman" w:cs="Times New Roman"/>
                <w:b/>
                <w:bCs/>
                <w:lang w:val="bg-BG"/>
              </w:rPr>
              <w:t>Съдържание</w:t>
            </w:r>
          </w:p>
        </w:tc>
      </w:tr>
      <w:tr w:rsidR="000847FC" w:rsidRPr="00A47E16" w14:paraId="55887E6D"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683EB5E0" w14:textId="77777777" w:rsidR="001C12E1" w:rsidRPr="00A47E16" w:rsidRDefault="001C12E1" w:rsidP="001C12E1">
            <w:pPr>
              <w:spacing w:after="160" w:line="259" w:lineRule="auto"/>
              <w:rPr>
                <w:rFonts w:ascii="Times New Roman" w:hAnsi="Times New Roman" w:cs="Times New Roman"/>
                <w:lang w:val="bg-BG"/>
              </w:rPr>
            </w:pPr>
            <w:r w:rsidRPr="00A47E16">
              <w:rPr>
                <w:rFonts w:ascii="Times New Roman" w:hAnsi="Times New Roman" w:cs="Times New Roman"/>
                <w:lang w:val="bg-BG"/>
              </w:rPr>
              <w:t>Нов приоритет</w:t>
            </w:r>
          </w:p>
        </w:tc>
        <w:tc>
          <w:tcPr>
            <w:tcW w:w="0" w:type="auto"/>
            <w:hideMark/>
          </w:tcPr>
          <w:p w14:paraId="48D4502E" w14:textId="77777777" w:rsidR="001C12E1" w:rsidRPr="00A47E16"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A47E16">
              <w:rPr>
                <w:rFonts w:ascii="Times New Roman" w:hAnsi="Times New Roman" w:cs="Times New Roman"/>
                <w:lang w:val="bg-BG"/>
              </w:rPr>
              <w:t>Приоритет 7 „Устойчивост на водите“ (цел 2.5)</w:t>
            </w:r>
          </w:p>
        </w:tc>
      </w:tr>
      <w:tr w:rsidR="000847FC" w:rsidRPr="00A47E16" w14:paraId="02025278"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7D1F6A93" w14:textId="77777777" w:rsidR="001C12E1" w:rsidRPr="00A47E16" w:rsidRDefault="001C12E1" w:rsidP="001C12E1">
            <w:pPr>
              <w:spacing w:after="160" w:line="259" w:lineRule="auto"/>
              <w:rPr>
                <w:rFonts w:ascii="Times New Roman" w:hAnsi="Times New Roman" w:cs="Times New Roman"/>
                <w:lang w:val="bg-BG"/>
              </w:rPr>
            </w:pPr>
            <w:r w:rsidRPr="00A47E16">
              <w:rPr>
                <w:rFonts w:ascii="Times New Roman" w:hAnsi="Times New Roman" w:cs="Times New Roman"/>
                <w:lang w:val="bg-BG"/>
              </w:rPr>
              <w:t>Финансиране</w:t>
            </w:r>
          </w:p>
        </w:tc>
        <w:tc>
          <w:tcPr>
            <w:tcW w:w="0" w:type="auto"/>
            <w:hideMark/>
          </w:tcPr>
          <w:p w14:paraId="39487201" w14:textId="77777777" w:rsidR="001C12E1" w:rsidRPr="00A47E16"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A47E16">
              <w:rPr>
                <w:rFonts w:ascii="Times New Roman" w:hAnsi="Times New Roman" w:cs="Times New Roman"/>
                <w:lang w:val="bg-BG"/>
              </w:rPr>
              <w:t>Реалокации от Приоритети 1, 2 и 5</w:t>
            </w:r>
          </w:p>
        </w:tc>
      </w:tr>
      <w:tr w:rsidR="000847FC" w:rsidRPr="00A47E16" w14:paraId="7B893AAE"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5E60BB03" w14:textId="199B34E6" w:rsidR="001C12E1" w:rsidRPr="00A47E16" w:rsidRDefault="001C12E1" w:rsidP="001C12E1">
            <w:pPr>
              <w:spacing w:after="160" w:line="259" w:lineRule="auto"/>
              <w:rPr>
                <w:rFonts w:ascii="Times New Roman" w:hAnsi="Times New Roman" w:cs="Times New Roman"/>
                <w:lang w:val="bg-BG"/>
              </w:rPr>
            </w:pPr>
            <w:r w:rsidRPr="00A47E16">
              <w:rPr>
                <w:rFonts w:ascii="Times New Roman" w:hAnsi="Times New Roman" w:cs="Times New Roman"/>
                <w:lang w:val="bg-BG"/>
              </w:rPr>
              <w:t>Фокус</w:t>
            </w:r>
            <w:r w:rsidR="00DA0C63" w:rsidRPr="00F8414E">
              <w:rPr>
                <w:rFonts w:ascii="Times New Roman" w:hAnsi="Times New Roman" w:cs="Times New Roman"/>
                <w:lang w:val="bg-BG"/>
              </w:rPr>
              <w:t xml:space="preserve"> на</w:t>
            </w:r>
            <w:r w:rsidR="00DA0C63" w:rsidRPr="00A47E16">
              <w:rPr>
                <w:lang w:val="bg-BG"/>
              </w:rPr>
              <w:t xml:space="preserve"> </w:t>
            </w:r>
            <w:r w:rsidR="00DA0C63" w:rsidRPr="00A47E16">
              <w:rPr>
                <w:rFonts w:ascii="Times New Roman" w:hAnsi="Times New Roman" w:cs="Times New Roman"/>
                <w:lang w:val="bg-BG"/>
              </w:rPr>
              <w:t>Приоритет 7</w:t>
            </w:r>
          </w:p>
        </w:tc>
        <w:tc>
          <w:tcPr>
            <w:tcW w:w="0" w:type="auto"/>
            <w:hideMark/>
          </w:tcPr>
          <w:p w14:paraId="3FF353C2" w14:textId="77777777" w:rsidR="001C12E1" w:rsidRPr="00A47E16"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A47E16">
              <w:rPr>
                <w:rFonts w:ascii="Times New Roman" w:hAnsi="Times New Roman" w:cs="Times New Roman"/>
                <w:lang w:val="bg-BG"/>
              </w:rPr>
              <w:t>Населени места 5 000–10 000 екв.ж.</w:t>
            </w:r>
          </w:p>
        </w:tc>
      </w:tr>
      <w:tr w:rsidR="000847FC" w:rsidRPr="00A47E16" w14:paraId="7C6B8365"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7716D9F8" w14:textId="77777777" w:rsidR="001C12E1" w:rsidRPr="00A47E16" w:rsidRDefault="001C12E1" w:rsidP="001C12E1">
            <w:pPr>
              <w:spacing w:after="160" w:line="259" w:lineRule="auto"/>
              <w:rPr>
                <w:rFonts w:ascii="Times New Roman" w:hAnsi="Times New Roman" w:cs="Times New Roman"/>
                <w:lang w:val="bg-BG"/>
              </w:rPr>
            </w:pPr>
            <w:r w:rsidRPr="00A47E16">
              <w:rPr>
                <w:rFonts w:ascii="Times New Roman" w:hAnsi="Times New Roman" w:cs="Times New Roman"/>
                <w:lang w:val="bg-BG"/>
              </w:rPr>
              <w:t>Разширяване на П1</w:t>
            </w:r>
          </w:p>
        </w:tc>
        <w:tc>
          <w:tcPr>
            <w:tcW w:w="0" w:type="auto"/>
            <w:hideMark/>
          </w:tcPr>
          <w:p w14:paraId="42B4F7CE" w14:textId="77777777" w:rsidR="001C12E1" w:rsidRPr="00A47E16"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A47E16">
              <w:rPr>
                <w:rFonts w:ascii="Times New Roman" w:hAnsi="Times New Roman" w:cs="Times New Roman"/>
                <w:lang w:val="bg-BG"/>
              </w:rPr>
              <w:t>Нови агломерации &gt;10 000 екв.ж., включително неконсолидирани</w:t>
            </w:r>
          </w:p>
        </w:tc>
      </w:tr>
      <w:tr w:rsidR="000847FC" w:rsidRPr="00A47E16" w14:paraId="7F2533B3"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38A19E5A" w14:textId="77777777" w:rsidR="001C12E1" w:rsidRPr="00A47E16" w:rsidRDefault="001C12E1" w:rsidP="001C12E1">
            <w:pPr>
              <w:spacing w:after="160" w:line="259" w:lineRule="auto"/>
              <w:rPr>
                <w:rFonts w:ascii="Times New Roman" w:hAnsi="Times New Roman" w:cs="Times New Roman"/>
                <w:lang w:val="bg-BG"/>
              </w:rPr>
            </w:pPr>
            <w:r w:rsidRPr="00A47E16">
              <w:rPr>
                <w:rFonts w:ascii="Times New Roman" w:hAnsi="Times New Roman" w:cs="Times New Roman"/>
                <w:lang w:val="bg-BG"/>
              </w:rPr>
              <w:t>Връзка с НПВУ</w:t>
            </w:r>
          </w:p>
        </w:tc>
        <w:tc>
          <w:tcPr>
            <w:tcW w:w="0" w:type="auto"/>
            <w:hideMark/>
          </w:tcPr>
          <w:p w14:paraId="2B44ADB3" w14:textId="77777777" w:rsidR="001C12E1" w:rsidRPr="00A47E16"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A47E16">
              <w:rPr>
                <w:rFonts w:ascii="Times New Roman" w:hAnsi="Times New Roman" w:cs="Times New Roman"/>
                <w:lang w:val="bg-BG"/>
              </w:rPr>
              <w:t>Проекти, първоначално планирани по НПВУ, се прехвърлят към П7</w:t>
            </w:r>
          </w:p>
        </w:tc>
      </w:tr>
      <w:tr w:rsidR="000847FC" w:rsidRPr="00A47E16" w14:paraId="6DA4BCD0"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1ABED317" w14:textId="77777777" w:rsidR="001C12E1" w:rsidRPr="00A47E16" w:rsidRDefault="001C12E1" w:rsidP="001C12E1">
            <w:pPr>
              <w:spacing w:after="160" w:line="259" w:lineRule="auto"/>
              <w:rPr>
                <w:rFonts w:ascii="Times New Roman" w:hAnsi="Times New Roman" w:cs="Times New Roman"/>
                <w:lang w:val="bg-BG"/>
              </w:rPr>
            </w:pPr>
            <w:r w:rsidRPr="00A47E16">
              <w:rPr>
                <w:rFonts w:ascii="Times New Roman" w:hAnsi="Times New Roman" w:cs="Times New Roman"/>
                <w:lang w:val="bg-BG"/>
              </w:rPr>
              <w:t>Цел на промяната</w:t>
            </w:r>
          </w:p>
        </w:tc>
        <w:tc>
          <w:tcPr>
            <w:tcW w:w="0" w:type="auto"/>
            <w:hideMark/>
          </w:tcPr>
          <w:p w14:paraId="25B4EA21" w14:textId="77777777" w:rsidR="001C12E1" w:rsidRPr="00A47E16"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A47E16">
              <w:rPr>
                <w:rFonts w:ascii="Times New Roman" w:hAnsi="Times New Roman" w:cs="Times New Roman"/>
                <w:lang w:val="bg-BG"/>
              </w:rPr>
              <w:t>Постигане на съответствие с Директива 91/271/ЕИО и намаляване на натиска върху Черно море</w:t>
            </w:r>
          </w:p>
        </w:tc>
      </w:tr>
    </w:tbl>
    <w:p w14:paraId="52BBAF21" w14:textId="77777777" w:rsidR="001C12E1" w:rsidRPr="00F8414E" w:rsidRDefault="001C12E1" w:rsidP="001C12E1">
      <w:pPr>
        <w:rPr>
          <w:lang w:val="bg-BG"/>
        </w:rPr>
      </w:pPr>
    </w:p>
    <w:p w14:paraId="7C0D6E68" w14:textId="4A6D2E70" w:rsidR="001C12E1" w:rsidRPr="00F8414E" w:rsidRDefault="001C12E1" w:rsidP="00693731">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Рационално е и предложението проектите, първоначално планирани за финансиране по Националния план за възстановяване и устойчивост, да бъдат прехвърлени от Приоритет 1 </w:t>
      </w:r>
      <w:r w:rsidRPr="00F8414E">
        <w:rPr>
          <w:rFonts w:ascii="Times New Roman" w:hAnsi="Times New Roman" w:cs="Times New Roman"/>
          <w:sz w:val="24"/>
          <w:szCs w:val="24"/>
          <w:lang w:val="bg-BG"/>
        </w:rPr>
        <w:lastRenderedPageBreak/>
        <w:t>към Приоритет 7, тъй като за тях не е предвидено финансиране в актуализирания бюджет на Приоритет 1. Това позволява запазване на възможността за изпълнение на тези проекти и пълното им интегриране в рамката на ПОС. Допълнителните инвестиции в Приоритет 7 имат и стратегическа стойност, тъй като допринасят за намаляване на антропогенния натиск върху Черно море, по-специално в района на курортите Елените – Свети Влас. По този начин програмата укрепва своя принос към цел 2.5 от Регламент (ЕС) 2021/1058 – опазване на водните ресурси от замърсяване, включително морските води.</w:t>
      </w:r>
    </w:p>
    <w:p w14:paraId="1E86C396" w14:textId="77777777" w:rsidR="00531B14" w:rsidRPr="00F8414E" w:rsidRDefault="00C01212" w:rsidP="00B85D3B">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Предложените инвестиции </w:t>
      </w:r>
      <w:r w:rsidR="00B85D3B" w:rsidRPr="00F8414E">
        <w:rPr>
          <w:rFonts w:ascii="Times New Roman" w:hAnsi="Times New Roman" w:cs="Times New Roman"/>
          <w:sz w:val="24"/>
          <w:szCs w:val="24"/>
          <w:lang w:val="bg-BG"/>
        </w:rPr>
        <w:t>в проектиране на ВиК инфраструктура в агломерации между 5 000 и 10 000 екв. ж. (по докладване от Директива 91/271/ЕИО - 2024 г.)</w:t>
      </w:r>
      <w:r w:rsidRPr="00F8414E">
        <w:rPr>
          <w:rFonts w:ascii="Times New Roman" w:hAnsi="Times New Roman" w:cs="Times New Roman"/>
          <w:sz w:val="24"/>
          <w:szCs w:val="24"/>
          <w:lang w:val="bg-BG"/>
        </w:rPr>
        <w:t xml:space="preserve"> </w:t>
      </w:r>
      <w:r w:rsidR="00B85D3B" w:rsidRPr="00F8414E">
        <w:rPr>
          <w:rFonts w:ascii="Times New Roman" w:hAnsi="Times New Roman" w:cs="Times New Roman"/>
          <w:sz w:val="24"/>
          <w:szCs w:val="24"/>
          <w:lang w:val="bg-BG"/>
        </w:rPr>
        <w:t>ще послуж</w:t>
      </w:r>
      <w:r w:rsidRPr="00F8414E">
        <w:rPr>
          <w:rFonts w:ascii="Times New Roman" w:hAnsi="Times New Roman" w:cs="Times New Roman"/>
          <w:sz w:val="24"/>
          <w:szCs w:val="24"/>
          <w:lang w:val="bg-BG"/>
        </w:rPr>
        <w:t>ат</w:t>
      </w:r>
      <w:r w:rsidR="00B85D3B" w:rsidRPr="00F8414E">
        <w:rPr>
          <w:rFonts w:ascii="Times New Roman" w:hAnsi="Times New Roman" w:cs="Times New Roman"/>
          <w:sz w:val="24"/>
          <w:szCs w:val="24"/>
          <w:lang w:val="bg-BG"/>
        </w:rPr>
        <w:t xml:space="preserve"> като основа за последващи инвестиции във ВиК инфраструктура и осигуряване на проектна готовност за постигане на приоритетите за устойчивост на водните ресурси в светлината на Европейската стратегия за устойчивост на водните ресурси. </w:t>
      </w:r>
      <w:r w:rsidRPr="00F8414E">
        <w:rPr>
          <w:rFonts w:ascii="Times New Roman" w:hAnsi="Times New Roman" w:cs="Times New Roman"/>
          <w:sz w:val="24"/>
          <w:szCs w:val="24"/>
          <w:lang w:val="bg-BG"/>
        </w:rPr>
        <w:t xml:space="preserve">Предвид приоритизирането на инвестициите в агломерации с над 10 000 екв. ж. в предишните два програмни периода, предложената интервенция е изключително навременна, за да се осигури проектна готовност за програмния период след 2028 г., както и да се ускори изпълнението на задълженията на страната, определени в Директива 91/271/ЕИО за пречистването на градските отпадъчни води. </w:t>
      </w:r>
    </w:p>
    <w:p w14:paraId="483E283B" w14:textId="2D0DEB7C" w:rsidR="00531B14" w:rsidRPr="00F8414E" w:rsidRDefault="00531B14" w:rsidP="00531B14">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Паралелно с това множество успешни общински ВиК оператори – като тези в Троян, Сапарева баня, Берковица, Петрич, Велинград, Гоце Делчев, Сандански, Лом и др. – могат да бъдат финансирани както по Приоритет 1, така и по Приоритет 7. При спазване на териториалния подход е възможно финансиране и на райони като Благоевград, Ловеч и Пазарджик, въпреки че не са напълно консолидирани. Освен това, при наличие на свободен ресурс по Приоритет 1, може да се възстановява финансиране за вече одобрени водни проекти по Националната инвестиционна програма за общински проекти</w:t>
      </w:r>
      <w:r w:rsidR="00DC0F53" w:rsidRPr="00F8414E">
        <w:rPr>
          <w:rFonts w:ascii="Times New Roman" w:hAnsi="Times New Roman" w:cs="Times New Roman"/>
          <w:sz w:val="24"/>
          <w:szCs w:val="24"/>
          <w:lang w:val="bg-BG"/>
        </w:rPr>
        <w:t>, при условие, че изпълняват изискванията за предоставяне н</w:t>
      </w:r>
      <w:r w:rsidR="00985A83">
        <w:rPr>
          <w:rFonts w:ascii="Times New Roman" w:hAnsi="Times New Roman" w:cs="Times New Roman"/>
          <w:sz w:val="24"/>
          <w:szCs w:val="24"/>
          <w:lang w:val="bg-BG"/>
        </w:rPr>
        <w:t>а</w:t>
      </w:r>
      <w:r w:rsidR="00DC0F53" w:rsidRPr="00F8414E">
        <w:rPr>
          <w:rFonts w:ascii="Times New Roman" w:hAnsi="Times New Roman" w:cs="Times New Roman"/>
          <w:sz w:val="24"/>
          <w:szCs w:val="24"/>
          <w:lang w:val="bg-BG"/>
        </w:rPr>
        <w:t xml:space="preserve"> финансиране по линия на Е</w:t>
      </w:r>
      <w:r w:rsidR="00A47E16">
        <w:rPr>
          <w:rFonts w:ascii="Times New Roman" w:hAnsi="Times New Roman" w:cs="Times New Roman"/>
          <w:sz w:val="24"/>
          <w:szCs w:val="24"/>
          <w:lang w:val="en-US"/>
        </w:rPr>
        <w:t>ФСУ</w:t>
      </w:r>
      <w:r w:rsidRPr="00F8414E">
        <w:rPr>
          <w:rFonts w:ascii="Times New Roman" w:hAnsi="Times New Roman" w:cs="Times New Roman"/>
          <w:sz w:val="24"/>
          <w:szCs w:val="24"/>
          <w:lang w:val="bg-BG"/>
        </w:rPr>
        <w:t>. Пример за потенциал е Община Благоевград, където значителна част от ВиК проектите са завършени или в напреднала фаза на изпълнение през 2025–2026 г. Аналогични възможности съществуват и в общините Сандански, Кресна, Велико Търново, Горна Оряховица и други, като това позволява гарантиране на допълняемост между националното и европейското финансиране.</w:t>
      </w:r>
    </w:p>
    <w:p w14:paraId="3A3F6FC1" w14:textId="3A885BEE" w:rsidR="00531B14" w:rsidRPr="00F8414E" w:rsidRDefault="00531B14" w:rsidP="00531B14">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Не по-малко важно е да се отбележи, че редица ВиК проекти в Северна България, финансирани по ЗДБ, следва да бъдат проследени внимателно през 2027 г. поради изискването на Европейската комисия за насочване на ресурса </w:t>
      </w:r>
      <w:r w:rsidR="00BB39B2" w:rsidRPr="00F8414E">
        <w:rPr>
          <w:rFonts w:ascii="Times New Roman" w:hAnsi="Times New Roman" w:cs="Times New Roman"/>
          <w:sz w:val="24"/>
          <w:szCs w:val="24"/>
          <w:lang w:val="bg-BG"/>
        </w:rPr>
        <w:t xml:space="preserve">на фондовете при споделено управление през програмен период 2021-2027 г. </w:t>
      </w:r>
      <w:r w:rsidRPr="00F8414E">
        <w:rPr>
          <w:rFonts w:ascii="Times New Roman" w:hAnsi="Times New Roman" w:cs="Times New Roman"/>
          <w:sz w:val="24"/>
          <w:szCs w:val="24"/>
          <w:lang w:val="bg-BG"/>
        </w:rPr>
        <w:t>към Северна България</w:t>
      </w:r>
      <w:r w:rsidR="00BB39B2" w:rsidRPr="00F8414E">
        <w:rPr>
          <w:rFonts w:ascii="Times New Roman" w:hAnsi="Times New Roman" w:cs="Times New Roman"/>
          <w:sz w:val="24"/>
          <w:szCs w:val="24"/>
          <w:lang w:val="bg-BG"/>
        </w:rPr>
        <w:t xml:space="preserve"> поради по-слабият им темп на развитие</w:t>
      </w:r>
      <w:r w:rsidRPr="00F8414E">
        <w:rPr>
          <w:rFonts w:ascii="Times New Roman" w:hAnsi="Times New Roman" w:cs="Times New Roman"/>
          <w:sz w:val="24"/>
          <w:szCs w:val="24"/>
          <w:lang w:val="bg-BG"/>
        </w:rPr>
        <w:t>. Това включва общини като Елена, Габрово, Павликени, Видин, Враца, Русе, Добрич, Ловеч, Шабла, Оряхово, Бяла Слатина и много други.</w:t>
      </w:r>
    </w:p>
    <w:p w14:paraId="2F5425F0" w14:textId="415B3207" w:rsidR="005627C2" w:rsidRPr="00F8414E" w:rsidRDefault="00531B14"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същото време данните за ВиК сектора показват нарастващи предизвикателства, които обосновават включването на мерки за водоснабдяване в новия приоритет. Загубите на вода </w:t>
      </w:r>
      <w:r w:rsidRPr="00F8414E">
        <w:rPr>
          <w:rFonts w:ascii="Times New Roman" w:hAnsi="Times New Roman" w:cs="Times New Roman"/>
          <w:sz w:val="24"/>
          <w:szCs w:val="24"/>
          <w:lang w:val="bg-BG"/>
        </w:rPr>
        <w:lastRenderedPageBreak/>
        <w:t>достигат 60.25% през 2024 г., броят на аварии се увеличава (</w:t>
      </w:r>
      <w:r w:rsidR="00BA678D" w:rsidRPr="00F8414E">
        <w:rPr>
          <w:rFonts w:ascii="Times New Roman" w:hAnsi="Times New Roman" w:cs="Times New Roman"/>
          <w:sz w:val="24"/>
          <w:szCs w:val="24"/>
          <w:lang w:val="bg-BG"/>
        </w:rPr>
        <w:t>84.46 броя на сто километра</w:t>
      </w:r>
      <w:r w:rsidRPr="00F8414E">
        <w:rPr>
          <w:rFonts w:ascii="Times New Roman" w:hAnsi="Times New Roman" w:cs="Times New Roman"/>
          <w:sz w:val="24"/>
          <w:szCs w:val="24"/>
          <w:lang w:val="bg-BG"/>
        </w:rPr>
        <w:t xml:space="preserve"> през 2023г. до </w:t>
      </w:r>
      <w:r w:rsidR="00BA678D" w:rsidRPr="00F8414E">
        <w:rPr>
          <w:rFonts w:ascii="Times New Roman" w:hAnsi="Times New Roman" w:cs="Times New Roman"/>
          <w:sz w:val="24"/>
          <w:szCs w:val="24"/>
          <w:lang w:val="bg-BG"/>
        </w:rPr>
        <w:t>88.62 броя</w:t>
      </w:r>
      <w:r w:rsidRPr="00F8414E">
        <w:rPr>
          <w:rFonts w:ascii="Times New Roman" w:hAnsi="Times New Roman" w:cs="Times New Roman"/>
          <w:sz w:val="24"/>
          <w:szCs w:val="24"/>
          <w:lang w:val="bg-BG"/>
        </w:rPr>
        <w:t xml:space="preserve"> през 2024 г.)</w:t>
      </w:r>
      <w:r w:rsidR="00BA678D" w:rsidRPr="00F8414E">
        <w:rPr>
          <w:rFonts w:ascii="Times New Roman" w:hAnsi="Times New Roman" w:cs="Times New Roman"/>
          <w:sz w:val="24"/>
          <w:szCs w:val="24"/>
          <w:lang w:val="bg-BG"/>
        </w:rPr>
        <w:t xml:space="preserve">. Налягането във водоснабдителните мрежи е едва 35.3% за целия ВиК сектор, при максимално 42.7% за големите дружества. Растат жалбите на потребителите на ВиК дружествата. 39% се оплакват от проблеми с налягане, нарушено водоснабдяване, качеството на питейната вода и други. От запушвания по канализационната мрежа, наводнения от канализация, замърсявания, мирис и гризачи се жалват 17% от клиентите на водните оператори. При аргументацията на включване на водоснабдяването като по-сериозно застъпена дейност, а не само по трасетата, където се подменя канализационна мрежа може да се ползват аргументите за създаване на Националния борд по водите, както и данните от Годишния доклад и сравнителен анализ на състоянието на ВиК сектора в Република България за 2024 г. на КЕВР. Недостигът на вода е обективно променена реалност за нашата страна след одобрението на ПОС и може да бъде използвана при изменението на програмата. </w:t>
      </w:r>
    </w:p>
    <w:p w14:paraId="364FB113" w14:textId="73416888" w:rsidR="00E6056E"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Преимущество на този подход е, че проектите вече ще са в изпълнение към датата на изменението на ПОС, по повечето от тях даже ще са проведени и необходимите обществени поръчки. Няма да се създава напрежение между национално и европейска финансиране, а ще се гарантира допълняемост. </w:t>
      </w:r>
      <w:r w:rsidR="00E6056E" w:rsidRPr="00F8414E">
        <w:rPr>
          <w:rFonts w:ascii="Times New Roman" w:hAnsi="Times New Roman" w:cs="Times New Roman"/>
          <w:sz w:val="24"/>
          <w:szCs w:val="24"/>
          <w:lang w:val="bg-BG"/>
        </w:rPr>
        <w:t>Инвестиционните проекти на общините по ЗДБ отговарят на всички изисквания по ЗУТ.</w:t>
      </w:r>
      <w:r w:rsidR="001C2209" w:rsidRPr="00F8414E">
        <w:rPr>
          <w:rFonts w:ascii="Times New Roman" w:hAnsi="Times New Roman" w:cs="Times New Roman"/>
          <w:sz w:val="24"/>
          <w:szCs w:val="24"/>
          <w:lang w:val="bg-BG"/>
        </w:rPr>
        <w:t xml:space="preserve"> Допълнителен аргумент за използване на този подход е чл. 113, ал. 6 от Закона за държавния бюджет, а имено „В случай че проект, за който е сключено споразумение по ал. 1, е одобрен за финансиране по програми и механизми на Европейския съюз, както и по други международни програми и договори, съответната община подава заявление за предоставяне на безвъзмездна финансова помощ и рефинансиране на извършените разходи по съответната програма, механизъм или договор.“ Този текст създава правна възможност при наличие на европейско финансиране, при условие, че проектите и резултатите от тях отговарят на европейските изисквания, разходите от държавния бюджет да бъдат възстановени по европейски </w:t>
      </w:r>
      <w:r w:rsidR="00E02F15" w:rsidRPr="00F8414E">
        <w:rPr>
          <w:rFonts w:ascii="Times New Roman" w:hAnsi="Times New Roman" w:cs="Times New Roman"/>
          <w:sz w:val="24"/>
          <w:szCs w:val="24"/>
          <w:lang w:val="bg-BG"/>
        </w:rPr>
        <w:t>програми</w:t>
      </w:r>
      <w:r w:rsidR="001C2209" w:rsidRPr="00F8414E">
        <w:rPr>
          <w:rFonts w:ascii="Times New Roman" w:hAnsi="Times New Roman" w:cs="Times New Roman"/>
          <w:sz w:val="24"/>
          <w:szCs w:val="24"/>
          <w:lang w:val="bg-BG"/>
        </w:rPr>
        <w:t>.</w:t>
      </w:r>
    </w:p>
    <w:p w14:paraId="7A7033EB" w14:textId="3B333108" w:rsidR="00531B14" w:rsidRPr="00F8414E" w:rsidRDefault="00531B14" w:rsidP="00531B14">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Прилагането на този подход е свързано и с редица ограничения. Критериите за включване на проекти в Националната инвестиционна програма за общините се разработват от Министерството на финансите, а проектите не преминават през оценка и подбор в МРРБ. Програмата допуска изпълнение на комбинирани проекти, обхващащи ВиК, пътна инфраструктура, техническа инфраструктура и благоустрояване, като в много случаи тези дейности се възлагат на един изпълнител. Макар да е възможно разходите за ВиК компонента да бъдат отделени на база количествено-стойностни сметки, между двата режима съществуват съществени различия. По НИП ДДС е допустим разход за голяма част от дейностите, докато при строително-монтажните работи за ВиК инфраструктурата той е недопустим</w:t>
      </w:r>
      <w:r w:rsidR="00BB39B2" w:rsidRPr="00F8414E">
        <w:rPr>
          <w:rFonts w:ascii="Times New Roman" w:hAnsi="Times New Roman" w:cs="Times New Roman"/>
          <w:sz w:val="24"/>
          <w:szCs w:val="24"/>
          <w:lang w:val="bg-BG"/>
        </w:rPr>
        <w:t>, както е и</w:t>
      </w:r>
      <w:r w:rsidRPr="00F8414E">
        <w:rPr>
          <w:rFonts w:ascii="Times New Roman" w:hAnsi="Times New Roman" w:cs="Times New Roman"/>
          <w:sz w:val="24"/>
          <w:szCs w:val="24"/>
          <w:lang w:val="bg-BG"/>
        </w:rPr>
        <w:t xml:space="preserve"> по правилата на ПОС. Допълнително, докато ПОС прилага пределни цени, НИП не предвижда ограничения в ценообразуването.</w:t>
      </w:r>
    </w:p>
    <w:p w14:paraId="7987CB57" w14:textId="4C3756B7" w:rsidR="00531B14" w:rsidRPr="00F8414E" w:rsidRDefault="00531B14" w:rsidP="00531B14">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 xml:space="preserve">Към момента Министерството на финансите и МРРБ не осъществяват последващ контрол върху изпълнението на проектите по НИП, поради което не се </w:t>
      </w:r>
      <w:r w:rsidR="00BB39B2" w:rsidRPr="00F8414E">
        <w:rPr>
          <w:rFonts w:ascii="Times New Roman" w:hAnsi="Times New Roman" w:cs="Times New Roman"/>
          <w:sz w:val="24"/>
          <w:szCs w:val="24"/>
          <w:lang w:val="bg-BG"/>
        </w:rPr>
        <w:t>на</w:t>
      </w:r>
      <w:r w:rsidRPr="00F8414E">
        <w:rPr>
          <w:rFonts w:ascii="Times New Roman" w:hAnsi="Times New Roman" w:cs="Times New Roman"/>
          <w:sz w:val="24"/>
          <w:szCs w:val="24"/>
          <w:lang w:val="bg-BG"/>
        </w:rPr>
        <w:t>лагат финансови корекции. За разлика от това, по Програма „Околна среда“ съществуват ясни механизми за контрол, верификация и налагане на корекции при нарушения. Освен това НИП не изисква съфинансиране от страна на общините, докато по ПОС съфинансирането от бенефициентите е задължително. Това създава различен финансов и управленски контекст, който следва да бъде отчетен при разглеждане на възможността за рефинансиране или интегриране на проекти между двете програми.</w:t>
      </w:r>
    </w:p>
    <w:p w14:paraId="43D8748A" w14:textId="37471B8A" w:rsidR="00BA678D"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При</w:t>
      </w:r>
      <w:r w:rsidR="004F6802" w:rsidRPr="00F8414E">
        <w:rPr>
          <w:rFonts w:ascii="Times New Roman" w:hAnsi="Times New Roman" w:cs="Times New Roman"/>
          <w:sz w:val="24"/>
          <w:szCs w:val="24"/>
          <w:lang w:val="bg-BG"/>
        </w:rPr>
        <w:t xml:space="preserve"> прилагане на</w:t>
      </w:r>
      <w:r w:rsidRPr="00F8414E">
        <w:rPr>
          <w:rFonts w:ascii="Times New Roman" w:hAnsi="Times New Roman" w:cs="Times New Roman"/>
          <w:sz w:val="24"/>
          <w:szCs w:val="24"/>
          <w:lang w:val="bg-BG"/>
        </w:rPr>
        <w:t xml:space="preserve"> този подход към П7 ще бъдат приложими всички показатели по приложения 1 и 2 на Регламент 1058/ 2021 по отношение на цел 2.5 „Насърчаване на сигурния достъп до вода, устойчивото управление на водите, включително интегрираното управление на водите, и устойчивостта на водните ресурси“, а имено:</w:t>
      </w:r>
    </w:p>
    <w:p w14:paraId="61FBAC6B"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RCO 30 — Дължина на нови или модернизирани тръби за разпределителните системи за обществено водоснабдяване — km</w:t>
      </w:r>
    </w:p>
    <w:p w14:paraId="0F12805B"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RCO 31 — Дължина на нови или модернизирани тръби за обществената мрежа за събиране на отпадъчни води — km</w:t>
      </w:r>
    </w:p>
    <w:p w14:paraId="53D2E3B9"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RCO 32 — Нов или подобрен капацитет за пречистване на отпадъчни води — еквивалент жители </w:t>
      </w:r>
    </w:p>
    <w:p w14:paraId="5C7700AE"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RCR 41 — Жители, свързани към подобрено обществено водоснабдяване — лица</w:t>
      </w:r>
    </w:p>
    <w:p w14:paraId="5C61F032"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RCR 42 — Жители, свързани към поне вторично пречистване на отпадъчни води — лица</w:t>
      </w:r>
    </w:p>
    <w:p w14:paraId="344897F7"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RCR 43 — Загуби на вода в разпределителните системи за обществено водоснабдяване — кубични метра за година  </w:t>
      </w:r>
    </w:p>
    <w:p w14:paraId="5FFAA47D"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CCO 10 — Нов или подобрен капацитет за пречистване на отпадъчните води</w:t>
      </w:r>
    </w:p>
    <w:p w14:paraId="2D852D5F" w14:textId="77777777" w:rsidR="00BA678D" w:rsidRPr="00F8414E" w:rsidRDefault="00BA678D" w:rsidP="008D3EEE">
      <w:pPr>
        <w:pStyle w:val="EcorysBullet01"/>
        <w:contextualSpacing/>
        <w:rPr>
          <w:rFonts w:ascii="Times New Roman" w:hAnsi="Times New Roman" w:cs="Times New Roman"/>
          <w:sz w:val="24"/>
          <w:szCs w:val="24"/>
          <w:lang w:val="bg-BG"/>
        </w:rPr>
      </w:pPr>
      <w:r w:rsidRPr="00F8414E">
        <w:rPr>
          <w:rFonts w:ascii="Times New Roman" w:hAnsi="Times New Roman" w:cs="Times New Roman"/>
          <w:sz w:val="24"/>
          <w:szCs w:val="24"/>
          <w:lang w:val="bg-BG"/>
        </w:rPr>
        <w:t>CCR 09 — Допълнителни жители, свързани поне към вторично пречистване на отпадъчните води</w:t>
      </w:r>
    </w:p>
    <w:p w14:paraId="3BBCDBB7" w14:textId="66162664" w:rsidR="00C14688" w:rsidRPr="00F8414E" w:rsidRDefault="005872CB" w:rsidP="00C1468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Част </w:t>
      </w:r>
      <w:r w:rsidR="00C14688" w:rsidRPr="00F8414E">
        <w:rPr>
          <w:rFonts w:ascii="Times New Roman" w:hAnsi="Times New Roman" w:cs="Times New Roman"/>
          <w:sz w:val="24"/>
          <w:szCs w:val="24"/>
          <w:lang w:val="bg-BG"/>
        </w:rPr>
        <w:t>от свободния ресурс по Приоритет 1 би могъл да бъде насочен към пилотни проекти за енергийна ефективност и използване на възобновяеми енергийни източници в пречиствателните станции и към проекти, свързани с оползотворяване на утайките. Данните за 2024 г. сочат увеличено потребление на електроенергия в сектора, недостигане на целевите нива на енергийна ефективност и подчертано нисък дял на собствено произведената енергия от ВЕИ. Това показва значителен потенциал за оптимизиране на разходите и подобряване на устойчивостта на ВиК операторите. Европейските изисквания, включително тези в Директива (ЕС) 2018/2001 и Директива (ЕС) 2024/3019, допълнително подкрепят необходимостта секторът да увеличи дела на енергията от възобновяеми източници и да постигне енергийна неутралност в дългосрочен план.</w:t>
      </w:r>
    </w:p>
    <w:p w14:paraId="50054425" w14:textId="77777777" w:rsidR="00C14688" w:rsidRPr="00F8414E" w:rsidRDefault="00C14688" w:rsidP="00C14688">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Такива пилотни проекти могат да ползват показателите по цел 2.2 „Насърчаване на енергията от възобновяеми източници в съответствие с Директива (ЕС) 2018/2001, включително критериите за устойчивост, посочени в нея“, а имено:</w:t>
      </w:r>
    </w:p>
    <w:p w14:paraId="75141CB9" w14:textId="77777777" w:rsidR="00C14688" w:rsidRPr="00F8414E" w:rsidRDefault="00C14688" w:rsidP="008D3EEE">
      <w:pPr>
        <w:pStyle w:val="EcorysBullet01"/>
        <w:contextualSpacing/>
        <w:rPr>
          <w:rFonts w:ascii="Times New Roman" w:hAnsi="Times New Roman" w:cs="Times New Roman"/>
          <w:sz w:val="24"/>
          <w:szCs w:val="28"/>
          <w:lang w:val="bg-BG"/>
        </w:rPr>
      </w:pPr>
      <w:r w:rsidRPr="00F8414E">
        <w:rPr>
          <w:rFonts w:ascii="Times New Roman" w:hAnsi="Times New Roman" w:cs="Times New Roman"/>
          <w:sz w:val="24"/>
          <w:szCs w:val="28"/>
          <w:lang w:val="bg-BG"/>
        </w:rPr>
        <w:t>RCO 22 — Допълнителен капацитет за производство на енергия от възобновяеми източници (от които: електроенергия, топлинна енергия)* (3)</w:t>
      </w:r>
    </w:p>
    <w:p w14:paraId="1F9EEAE2" w14:textId="77777777" w:rsidR="00C14688" w:rsidRPr="00F8414E" w:rsidRDefault="00C14688" w:rsidP="008D3EEE">
      <w:pPr>
        <w:pStyle w:val="EcorysBullet01"/>
        <w:contextualSpacing/>
        <w:rPr>
          <w:rFonts w:ascii="Times New Roman" w:hAnsi="Times New Roman" w:cs="Times New Roman"/>
          <w:sz w:val="24"/>
          <w:szCs w:val="28"/>
          <w:lang w:val="bg-BG"/>
        </w:rPr>
      </w:pPr>
      <w:r w:rsidRPr="00F8414E">
        <w:rPr>
          <w:rFonts w:ascii="Times New Roman" w:hAnsi="Times New Roman" w:cs="Times New Roman"/>
          <w:sz w:val="24"/>
          <w:szCs w:val="28"/>
          <w:lang w:val="bg-BG"/>
        </w:rPr>
        <w:t>RCR 31 — Общо произведена енергия от възобновяеми източници (от които: електроенергия, топлинна енергия)* (3)</w:t>
      </w:r>
    </w:p>
    <w:p w14:paraId="2EA59561" w14:textId="77777777" w:rsidR="00C14688" w:rsidRPr="00F8414E" w:rsidRDefault="00C14688" w:rsidP="008D3EEE">
      <w:pPr>
        <w:pStyle w:val="EcorysBullet01"/>
        <w:contextualSpacing/>
        <w:rPr>
          <w:rFonts w:ascii="Times New Roman" w:hAnsi="Times New Roman" w:cs="Times New Roman"/>
          <w:sz w:val="24"/>
          <w:szCs w:val="28"/>
          <w:lang w:val="bg-BG"/>
        </w:rPr>
      </w:pPr>
      <w:r w:rsidRPr="00F8414E">
        <w:rPr>
          <w:rFonts w:ascii="Times New Roman" w:hAnsi="Times New Roman" w:cs="Times New Roman"/>
          <w:sz w:val="24"/>
          <w:szCs w:val="28"/>
          <w:lang w:val="bg-BG"/>
        </w:rPr>
        <w:t>RCR 32 — Допълнителен оперативен капацитет, инсталиран за енергия от възобновяеми източници*</w:t>
      </w:r>
    </w:p>
    <w:p w14:paraId="21606356" w14:textId="77777777" w:rsidR="00C14688" w:rsidRPr="00F8414E" w:rsidRDefault="00C14688" w:rsidP="008D3EEE">
      <w:pPr>
        <w:pStyle w:val="EcorysBullet01"/>
        <w:contextualSpacing/>
        <w:rPr>
          <w:rFonts w:ascii="Times New Roman" w:hAnsi="Times New Roman" w:cs="Times New Roman"/>
          <w:sz w:val="24"/>
          <w:szCs w:val="28"/>
          <w:lang w:val="bg-BG"/>
        </w:rPr>
      </w:pPr>
      <w:r w:rsidRPr="00F8414E">
        <w:rPr>
          <w:rFonts w:ascii="Times New Roman" w:hAnsi="Times New Roman" w:cs="Times New Roman"/>
          <w:sz w:val="24"/>
          <w:szCs w:val="28"/>
          <w:lang w:val="bg-BG"/>
        </w:rPr>
        <w:t>CCO 07 — Допълнителен капацитет за производство на енергия от възобновяеми източници</w:t>
      </w:r>
    </w:p>
    <w:p w14:paraId="09CF9D75" w14:textId="77777777" w:rsidR="00C14688" w:rsidRPr="00F8414E" w:rsidRDefault="00C14688" w:rsidP="008D3EEE">
      <w:pPr>
        <w:pStyle w:val="EcorysBullet01"/>
        <w:contextualSpacing/>
        <w:rPr>
          <w:rFonts w:ascii="Times New Roman" w:hAnsi="Times New Roman" w:cs="Times New Roman"/>
          <w:sz w:val="24"/>
          <w:szCs w:val="28"/>
          <w:lang w:val="bg-BG"/>
        </w:rPr>
      </w:pPr>
      <w:r w:rsidRPr="00F8414E">
        <w:rPr>
          <w:rFonts w:ascii="Times New Roman" w:hAnsi="Times New Roman" w:cs="Times New Roman"/>
          <w:sz w:val="24"/>
          <w:szCs w:val="28"/>
          <w:lang w:val="bg-BG"/>
        </w:rPr>
        <w:t>CCR 06 — Допълнително произведена енергия от възобновяеми източници</w:t>
      </w:r>
    </w:p>
    <w:p w14:paraId="07331B79" w14:textId="77777777" w:rsidR="00C14688" w:rsidRPr="00F8414E" w:rsidRDefault="00C14688" w:rsidP="00C14688">
      <w:pPr>
        <w:pStyle w:val="EcorysBody"/>
        <w:jc w:val="both"/>
        <w:rPr>
          <w:rFonts w:ascii="Times New Roman" w:hAnsi="Times New Roman" w:cs="Times New Roman"/>
          <w:sz w:val="24"/>
          <w:szCs w:val="24"/>
          <w:lang w:val="bg-BG"/>
        </w:rPr>
      </w:pPr>
    </w:p>
    <w:p w14:paraId="1AB6F01D" w14:textId="048B7326" w:rsidR="00BA678D"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Като обосновка </w:t>
      </w:r>
      <w:r w:rsidR="00C14688" w:rsidRPr="00F8414E">
        <w:rPr>
          <w:rFonts w:ascii="Times New Roman" w:hAnsi="Times New Roman" w:cs="Times New Roman"/>
          <w:sz w:val="24"/>
          <w:szCs w:val="24"/>
          <w:lang w:val="bg-BG"/>
        </w:rPr>
        <w:t xml:space="preserve">за пилотните проекти за енергийна ефективност и възобновяеми енергийни източници </w:t>
      </w:r>
      <w:r w:rsidRPr="00F8414E">
        <w:rPr>
          <w:rFonts w:ascii="Times New Roman" w:hAnsi="Times New Roman" w:cs="Times New Roman"/>
          <w:sz w:val="24"/>
          <w:szCs w:val="24"/>
          <w:lang w:val="bg-BG"/>
        </w:rPr>
        <w:t>може да бъде използван Годишния доклад и сравнителен анализ на състоянието на ВиК сектора в Република България за 2024 г. на КЕВР.</w:t>
      </w:r>
    </w:p>
    <w:p w14:paraId="74483497" w14:textId="456BAF62" w:rsidR="000847FC" w:rsidRPr="00A47E16" w:rsidRDefault="000847FC" w:rsidP="008D3EEE">
      <w:pPr>
        <w:pStyle w:val="Caption"/>
        <w:jc w:val="both"/>
        <w:rPr>
          <w:rFonts w:ascii="Times New Roman" w:hAnsi="Times New Roman" w:cs="Times New Roman"/>
          <w:color w:val="0070C0"/>
          <w:sz w:val="24"/>
          <w:szCs w:val="24"/>
          <w:lang w:val="bg-BG"/>
        </w:rPr>
      </w:pPr>
      <w:bookmarkStart w:id="60" w:name="_Toc222135750"/>
      <w:r w:rsidRPr="00A47E16">
        <w:rPr>
          <w:rFonts w:ascii="Times New Roman" w:hAnsi="Times New Roman" w:cs="Times New Roman"/>
          <w:color w:val="0070C0"/>
          <w:sz w:val="24"/>
          <w:szCs w:val="24"/>
          <w:lang w:val="bg-BG"/>
        </w:rPr>
        <w:t xml:space="preserve">Фигура </w:t>
      </w:r>
      <w:r w:rsidRPr="00A47E16">
        <w:rPr>
          <w:rFonts w:ascii="Times New Roman" w:hAnsi="Times New Roman" w:cs="Times New Roman"/>
          <w:color w:val="0070C0"/>
          <w:sz w:val="24"/>
          <w:szCs w:val="24"/>
          <w:lang w:val="bg-BG"/>
        </w:rPr>
        <w:fldChar w:fldCharType="begin"/>
      </w:r>
      <w:r w:rsidRPr="00A47E16">
        <w:rPr>
          <w:rFonts w:ascii="Times New Roman" w:hAnsi="Times New Roman" w:cs="Times New Roman"/>
          <w:color w:val="0070C0"/>
          <w:sz w:val="24"/>
          <w:szCs w:val="24"/>
          <w:lang w:val="bg-BG"/>
        </w:rPr>
        <w:instrText xml:space="preserve"> SEQ Фигура \* ARABIC </w:instrText>
      </w:r>
      <w:r w:rsidRPr="00A47E16">
        <w:rPr>
          <w:rFonts w:ascii="Times New Roman" w:hAnsi="Times New Roman" w:cs="Times New Roman"/>
          <w:color w:val="0070C0"/>
          <w:sz w:val="24"/>
          <w:szCs w:val="24"/>
          <w:lang w:val="bg-BG"/>
        </w:rPr>
        <w:fldChar w:fldCharType="separate"/>
      </w:r>
      <w:r w:rsidRPr="00A47E16">
        <w:rPr>
          <w:rFonts w:ascii="Times New Roman" w:hAnsi="Times New Roman" w:cs="Times New Roman"/>
          <w:color w:val="0070C0"/>
          <w:sz w:val="24"/>
          <w:szCs w:val="24"/>
          <w:lang w:val="bg-BG"/>
        </w:rPr>
        <w:t>1</w:t>
      </w:r>
      <w:r w:rsidRPr="00A47E16">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Енергийна ефективност за дейността по доставяне на вода на потребителите и за дейността по пречистване на отпадъчни води</w:t>
      </w:r>
      <w:bookmarkEnd w:id="60"/>
    </w:p>
    <w:p w14:paraId="4DFD319B" w14:textId="6FB118AC" w:rsidR="008A4484" w:rsidRPr="00F8414E" w:rsidRDefault="008A4484" w:rsidP="00BA678D">
      <w:pPr>
        <w:pStyle w:val="EcorysBody"/>
        <w:jc w:val="both"/>
        <w:rPr>
          <w:rFonts w:ascii="Times New Roman" w:hAnsi="Times New Roman" w:cs="Times New Roman"/>
          <w:sz w:val="24"/>
          <w:szCs w:val="24"/>
          <w:lang w:val="bg-BG"/>
        </w:rPr>
      </w:pPr>
      <w:r w:rsidRPr="00A47E16">
        <w:rPr>
          <w:noProof/>
          <w:lang w:val="bg-BG"/>
        </w:rPr>
        <w:drawing>
          <wp:inline distT="0" distB="0" distL="0" distR="0" wp14:anchorId="780C6296" wp14:editId="2A8409A8">
            <wp:extent cx="5943600" cy="2419350"/>
            <wp:effectExtent l="0" t="0" r="0" b="0"/>
            <wp:docPr id="847755981" name="Chart 1">
              <a:extLst xmlns:a="http://schemas.openxmlformats.org/drawingml/2006/main">
                <a:ext uri="{FF2B5EF4-FFF2-40B4-BE49-F238E27FC236}">
                  <a16:creationId xmlns:a16="http://schemas.microsoft.com/office/drawing/2014/main" id="{82C9B09D-2525-D7C9-12D8-7E62A73D78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0C68A619" w14:textId="1872ADD7" w:rsidR="008A4484" w:rsidRPr="00F8414E" w:rsidRDefault="00E548B1" w:rsidP="00E548B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Източник: КЕВР, Годишен доклад и сравнителен анализ на състоянието на ВиК сектора в Република България за 2024 г.</w:t>
      </w:r>
    </w:p>
    <w:p w14:paraId="0283C436" w14:textId="77777777" w:rsidR="00E548B1" w:rsidRPr="00F8414E" w:rsidRDefault="00E548B1" w:rsidP="00E548B1">
      <w:pPr>
        <w:pStyle w:val="EcorysBody"/>
        <w:jc w:val="both"/>
        <w:rPr>
          <w:rFonts w:ascii="Times New Roman" w:hAnsi="Times New Roman" w:cs="Times New Roman"/>
          <w:sz w:val="24"/>
          <w:szCs w:val="24"/>
          <w:lang w:val="bg-BG"/>
        </w:rPr>
      </w:pPr>
    </w:p>
    <w:p w14:paraId="2AAD1A51" w14:textId="77777777" w:rsidR="00E548B1"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През 2024 година ВиК секторът е консумирал повече електрическа енергия (612 987 МВтч) спрямо предходната година (589 701 МВтч). Дългосрочното ниво на ПК11а (Енергийна </w:t>
      </w:r>
      <w:r w:rsidRPr="00F8414E">
        <w:rPr>
          <w:rFonts w:ascii="Times New Roman" w:hAnsi="Times New Roman" w:cs="Times New Roman"/>
          <w:sz w:val="24"/>
          <w:szCs w:val="24"/>
          <w:lang w:val="bg-BG"/>
        </w:rPr>
        <w:lastRenderedPageBreak/>
        <w:t>ефективност за дейността по доставяне на вода на потребителите (кВтч/м3 )) (0,45 кВтч/м3 вода на вход ВС) не е постигнато, отчетеното ниво е 0,58 кВтч/м3. Констатира се влошаване спрямо отчетеното ниво през предходната година (0,56). Дългосрочното ниво на ПК11б (ПК11б:Енергийна ефективност за дейността по пречистване на отпадъчни води (кВтч/м3 )) (0,25 кВтч/м3 вода на вход ПСОВ) е постигнато (отчетено ниво от 0,27 кВтч/м3 ). Констатира се влошаване спрямо отчетеното ниво през предходната година (0,25). От съществено значение за оптимизиране на разходите за електрическа енергия за технологични нужди, освен реализирането на мерки за енергийна ефективност (измервани с ПК11а и ПК11б) е и производството на електрическа енергия от собствени възобновяеми източници. През 2024 г. ВиК секторът е произвел общо 27 414 МВтч електрическа енергия от собствени източници, или това е 6,7% от общо отчетената използвана електроенергия на съответните ВиК оператори, и 4,5% от общо потребената електроенергия на ВиК сектора. Отчита се намаление на произведена електроенергия спрямо предходната година, когато ВиК секторът е произвел общо 33 066 МВтч.</w:t>
      </w:r>
    </w:p>
    <w:p w14:paraId="4C13CAAE" w14:textId="74E01370" w:rsidR="000847FC" w:rsidRPr="00A47E16" w:rsidRDefault="00BA678D" w:rsidP="008D3EEE">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cr/>
      </w:r>
      <w:bookmarkStart w:id="61" w:name="_Toc222135751"/>
      <w:r w:rsidR="000847FC" w:rsidRPr="00A47E16">
        <w:rPr>
          <w:rFonts w:ascii="Times New Roman" w:hAnsi="Times New Roman" w:cs="Times New Roman"/>
          <w:color w:val="0070C0"/>
          <w:sz w:val="24"/>
          <w:szCs w:val="24"/>
          <w:lang w:val="bg-BG"/>
        </w:rPr>
        <w:t xml:space="preserve">Фигура </w:t>
      </w:r>
      <w:r w:rsidR="000847FC" w:rsidRPr="00A47E16">
        <w:rPr>
          <w:rFonts w:ascii="Times New Roman" w:hAnsi="Times New Roman" w:cs="Times New Roman"/>
          <w:color w:val="0070C0"/>
          <w:sz w:val="24"/>
          <w:szCs w:val="24"/>
          <w:lang w:val="bg-BG"/>
        </w:rPr>
        <w:fldChar w:fldCharType="begin"/>
      </w:r>
      <w:r w:rsidR="000847FC" w:rsidRPr="00A47E16">
        <w:rPr>
          <w:rFonts w:ascii="Times New Roman" w:hAnsi="Times New Roman" w:cs="Times New Roman"/>
          <w:color w:val="0070C0"/>
          <w:sz w:val="24"/>
          <w:szCs w:val="24"/>
          <w:lang w:val="bg-BG"/>
        </w:rPr>
        <w:instrText xml:space="preserve"> SEQ Фигура \* ARABIC </w:instrText>
      </w:r>
      <w:r w:rsidR="000847FC" w:rsidRPr="00A47E16">
        <w:rPr>
          <w:rFonts w:ascii="Times New Roman" w:hAnsi="Times New Roman" w:cs="Times New Roman"/>
          <w:color w:val="0070C0"/>
          <w:sz w:val="24"/>
          <w:szCs w:val="24"/>
          <w:lang w:val="bg-BG"/>
        </w:rPr>
        <w:fldChar w:fldCharType="separate"/>
      </w:r>
      <w:r w:rsidR="000847FC" w:rsidRPr="00A47E16">
        <w:rPr>
          <w:rFonts w:ascii="Times New Roman" w:hAnsi="Times New Roman" w:cs="Times New Roman"/>
          <w:color w:val="0070C0"/>
          <w:sz w:val="24"/>
          <w:szCs w:val="24"/>
          <w:lang w:val="bg-BG"/>
        </w:rPr>
        <w:t>2</w:t>
      </w:r>
      <w:r w:rsidR="000847FC" w:rsidRPr="00A47E16">
        <w:rPr>
          <w:rFonts w:ascii="Times New Roman" w:hAnsi="Times New Roman" w:cs="Times New Roman"/>
          <w:color w:val="0070C0"/>
          <w:sz w:val="24"/>
          <w:szCs w:val="24"/>
          <w:lang w:val="bg-BG"/>
        </w:rPr>
        <w:fldChar w:fldCharType="end"/>
      </w:r>
      <w:r w:rsidR="000847FC" w:rsidRPr="00F8414E">
        <w:rPr>
          <w:rFonts w:ascii="Times New Roman" w:hAnsi="Times New Roman" w:cs="Times New Roman"/>
          <w:color w:val="0070C0"/>
          <w:sz w:val="24"/>
          <w:szCs w:val="24"/>
          <w:lang w:val="bg-BG"/>
        </w:rPr>
        <w:t>: Произведена електроенергия от ВиК операторите по вид възобновяем енергиен източник</w:t>
      </w:r>
      <w:bookmarkEnd w:id="61"/>
    </w:p>
    <w:p w14:paraId="1865169A" w14:textId="1D68CDEB" w:rsidR="003D362A" w:rsidRPr="00F8414E" w:rsidRDefault="003D362A" w:rsidP="00BA678D">
      <w:pPr>
        <w:pStyle w:val="EcorysBody"/>
        <w:jc w:val="both"/>
        <w:rPr>
          <w:rFonts w:ascii="Times New Roman" w:hAnsi="Times New Roman" w:cs="Times New Roman"/>
          <w:sz w:val="24"/>
          <w:szCs w:val="24"/>
          <w:lang w:val="bg-BG"/>
        </w:rPr>
      </w:pPr>
      <w:r w:rsidRPr="00A47E16">
        <w:rPr>
          <w:noProof/>
          <w:lang w:val="bg-BG"/>
        </w:rPr>
        <w:drawing>
          <wp:inline distT="0" distB="0" distL="0" distR="0" wp14:anchorId="76E3853E" wp14:editId="1C295D1F">
            <wp:extent cx="4692770" cy="2600325"/>
            <wp:effectExtent l="0" t="0" r="12700" b="9525"/>
            <wp:docPr id="4" name="Chart 4">
              <a:extLst xmlns:a="http://schemas.openxmlformats.org/drawingml/2006/main">
                <a:ext uri="{FF2B5EF4-FFF2-40B4-BE49-F238E27FC236}">
                  <a16:creationId xmlns:a16="http://schemas.microsoft.com/office/drawing/2014/main" id="{02B45E05-297D-EC02-645E-4656702C2A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05600610" w14:textId="77777777" w:rsidR="00E548B1" w:rsidRPr="00F8414E" w:rsidRDefault="00E548B1" w:rsidP="00E548B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Източник: КЕВР, Годишен доклад и сравнителен анализ на състоянието на ВиК сектора в Република България за 2024 г.</w:t>
      </w:r>
    </w:p>
    <w:p w14:paraId="58B07AB3" w14:textId="77777777" w:rsidR="00E548B1" w:rsidRPr="00F8414E" w:rsidRDefault="00E548B1" w:rsidP="00BA678D">
      <w:pPr>
        <w:pStyle w:val="EcorysBody"/>
        <w:jc w:val="both"/>
        <w:rPr>
          <w:rFonts w:ascii="Times New Roman" w:hAnsi="Times New Roman" w:cs="Times New Roman"/>
          <w:sz w:val="24"/>
          <w:szCs w:val="24"/>
          <w:lang w:val="bg-BG"/>
        </w:rPr>
      </w:pPr>
    </w:p>
    <w:p w14:paraId="23668543" w14:textId="77777777" w:rsidR="00BA678D"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ВиК операторите са използвали за технологични нужди 23 893 МВтч от общо произведената електроенергия от собствени нужди (87%), и са продали останалите 3 521 МВтч (13%). Общо 9 дружества разполагат с когенерация в ПСОВ – „Софийска вода“ АД, „Водоснабдяване и канализация - Варна“ ООД, „Водоснабдяване и канализация“ ЕООД, гр. </w:t>
      </w:r>
      <w:r w:rsidRPr="00F8414E">
        <w:rPr>
          <w:rFonts w:ascii="Times New Roman" w:hAnsi="Times New Roman" w:cs="Times New Roman"/>
          <w:sz w:val="24"/>
          <w:szCs w:val="24"/>
          <w:lang w:val="bg-BG"/>
        </w:rPr>
        <w:lastRenderedPageBreak/>
        <w:t xml:space="preserve">Стара Загора, „Водоснабдяване и канализация“ ООД, гр. Русе, „Водоснабдяване и канализация - Сливен“ ООД, „Водоснабдяване и канализация - Шумен“ ООД, „Водоснабдяване и канализация - Добрич“ АД, „Водоснабдяване и канализация Йовковци“ ООД и „Водоснабдяване и канализация“ ЕООД, гр. Пловдив. 5 дружества с държавно участие („Водоснабдяване и канализация“ ЕООД, гр. Стара Загора, „Водоснабдяване и канализация“ ООД, гр. Монтана, „Водоснабдяване и канализация“ ООД, гр. Враца, „Водоснабдяване и канализация“ ЕООД, гр. Благоевград и Водоснабдяване и канализация“ ЕООД, гр. Плевен) и 2 общински дружества („ВиК Стенето“ ЕООД, гр. Троян и „ВиК“ ЕООД, гр. Петрич) са изградили и използват фотоволтаични инсталации. 2 дружества с държавно участие („ВиК“ ООД, гр. Габрово и „Водоснабдяване и канализация“ ООД, гр. Перник) произвеждат електроенергия от ВЕЦ, която изцяло се продава, и не се използва за подпомагане на технологични нужди за предоставяне на ВиК услуги. ВиК операторът с най-висок дял на производство на електроенергия от собствени ВЕИ е „Софийска вода“ АД (общо 53,8% от общо потребената електроенергия за регулирани нужди идва от собствено производство - когенерация в ПСОВ). На следващо място са общинските дружества „ВиК“ ЕООД, гр. Петрич (17,2% - ФЕЦ) и „ВиК Стенето“ ЕООД, гр. Троян, (12,1% - ФЕЦ). Делът на произведената електроенергия от ВЕИ и използвана за технологични нужди от дружествата с държавно участие („Водоснабдяване и канализация - Варна“ ООД, „Водоснабдяване и канализация“ ЕООД, гр. Стара Загора, „Водоснабдяване и канализация“ ООД, гр. Русе, „Водоснабдяване и канализация - Сливен“ ООД, „Водоснабдяване и канализация - Шумен“ ООД, „Водоснабдяване и канализация - Добрич“ АД, „Водоснабдяване и канализация“ ООД, гр. Монтана, „Водоснабдяване и канализация“ ООД, гр. Враца и „Водоснабдяване и канализация“ ЕООД, гр. Благоевград) е все още сравнително малък (между 1% и 4,5%). Данните показват ясно, че има значителни неизползвани възможности пред българските ВиК оператори по отношение производството на електрическа енергия от собствени възобновяеми източници, които не се използват към момента, на фона на несигурността и нестабилността по отношение на цените на електроенергия на свободния пазар. С много малки изключения, ВиК операторите произвеждат електроенергия от ВЕИ в ПСОВ, подпомагащи услугата „пречистване на отпадъчни води“. Значителни са възможностите за оптимизиране на разходите за електроенергия в областите, в които има значително потребление на електроенергия за услугата доставяне вода на потребителите (измерено чрез ПК11а) – Хасково, Разград, Силистра, Добрич, Русе, Стара Загора, Шумен Търговище, Ловеч, Плевен, Видин, Ямбол и Пловдив, в които дружествата с държавно участие не са внедрили собствено производство. Значителни са и възможностите за оптимизиране на разходите за електроенергия за услугата пречистване на отпадъчни води в областите с по-високо потребление (измерено чрез ПК11б) – Разград, Силистра, Видин, Бургас, Ямбол, Кърджали и Пловдив, в които дружествата с държавно участие не са внедрили собствено производство. </w:t>
      </w:r>
    </w:p>
    <w:p w14:paraId="665F3FCE" w14:textId="7B65EC6E" w:rsidR="00BA678D" w:rsidRPr="00F8414E" w:rsidRDefault="00C14688"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Аргументацията п</w:t>
      </w:r>
      <w:r w:rsidR="00BA678D" w:rsidRPr="00F8414E">
        <w:rPr>
          <w:rFonts w:ascii="Times New Roman" w:hAnsi="Times New Roman" w:cs="Times New Roman"/>
          <w:sz w:val="24"/>
          <w:szCs w:val="24"/>
          <w:lang w:val="bg-BG"/>
        </w:rPr>
        <w:t xml:space="preserve">о отношение пилотните проекти за утайки може да </w:t>
      </w:r>
      <w:r w:rsidRPr="00F8414E">
        <w:rPr>
          <w:rFonts w:ascii="Times New Roman" w:hAnsi="Times New Roman" w:cs="Times New Roman"/>
          <w:sz w:val="24"/>
          <w:szCs w:val="24"/>
          <w:lang w:val="bg-BG"/>
        </w:rPr>
        <w:t>е базирана на факта, че д</w:t>
      </w:r>
      <w:r w:rsidR="00BA678D" w:rsidRPr="00F8414E">
        <w:rPr>
          <w:rFonts w:ascii="Times New Roman" w:hAnsi="Times New Roman" w:cs="Times New Roman"/>
          <w:sz w:val="24"/>
          <w:szCs w:val="24"/>
          <w:lang w:val="bg-BG"/>
        </w:rPr>
        <w:t xml:space="preserve">ългосрочното ниво на ПК11в (100% от произведените утайки през годината, </w:t>
      </w:r>
      <w:r w:rsidR="00BA678D" w:rsidRPr="00F8414E">
        <w:rPr>
          <w:rFonts w:ascii="Times New Roman" w:hAnsi="Times New Roman" w:cs="Times New Roman"/>
          <w:sz w:val="24"/>
          <w:szCs w:val="24"/>
          <w:lang w:val="bg-BG"/>
        </w:rPr>
        <w:lastRenderedPageBreak/>
        <w:t xml:space="preserve">предхождаща отчетната, са били оползотворени през отчетната година) не е постигнато, </w:t>
      </w:r>
      <w:r w:rsidRPr="00F8414E">
        <w:rPr>
          <w:rFonts w:ascii="Times New Roman" w:hAnsi="Times New Roman" w:cs="Times New Roman"/>
          <w:sz w:val="24"/>
          <w:szCs w:val="24"/>
          <w:lang w:val="bg-BG"/>
        </w:rPr>
        <w:t xml:space="preserve">като </w:t>
      </w:r>
      <w:r w:rsidR="00BA678D" w:rsidRPr="00F8414E">
        <w:rPr>
          <w:rFonts w:ascii="Times New Roman" w:hAnsi="Times New Roman" w:cs="Times New Roman"/>
          <w:sz w:val="24"/>
          <w:szCs w:val="24"/>
          <w:lang w:val="bg-BG"/>
        </w:rPr>
        <w:t>секторът отчита ниво от 73,7%</w:t>
      </w:r>
      <w:r w:rsidRPr="00F8414E">
        <w:rPr>
          <w:rFonts w:ascii="Times New Roman" w:hAnsi="Times New Roman" w:cs="Times New Roman"/>
          <w:sz w:val="24"/>
          <w:szCs w:val="24"/>
          <w:lang w:val="bg-BG"/>
        </w:rPr>
        <w:t xml:space="preserve">, което е влошаване </w:t>
      </w:r>
      <w:r w:rsidR="00BA678D" w:rsidRPr="00F8414E">
        <w:rPr>
          <w:rFonts w:ascii="Times New Roman" w:hAnsi="Times New Roman" w:cs="Times New Roman"/>
          <w:sz w:val="24"/>
          <w:szCs w:val="24"/>
          <w:lang w:val="bg-BG"/>
        </w:rPr>
        <w:t>спрямо отчетеното ниво през предходната година (74,8%).</w:t>
      </w:r>
      <w:r w:rsidR="00BA678D" w:rsidRPr="00F8414E">
        <w:rPr>
          <w:rFonts w:ascii="Times New Roman" w:hAnsi="Times New Roman" w:cs="Times New Roman"/>
          <w:i/>
          <w:sz w:val="24"/>
          <w:szCs w:val="24"/>
          <w:vertAlign w:val="superscript"/>
          <w:lang w:val="bg-BG"/>
        </w:rPr>
        <w:footnoteReference w:id="27"/>
      </w:r>
    </w:p>
    <w:p w14:paraId="2E7B214B" w14:textId="37B2C531" w:rsidR="00BA678D" w:rsidRPr="00F8414E" w:rsidRDefault="00BA678D" w:rsidP="00BA678D">
      <w:pPr>
        <w:pStyle w:val="EcorysBody"/>
        <w:jc w:val="both"/>
        <w:rPr>
          <w:rFonts w:ascii="Times New Roman" w:hAnsi="Times New Roman" w:cs="Times New Roman"/>
          <w:sz w:val="24"/>
          <w:szCs w:val="24"/>
          <w:lang w:val="bg-BG"/>
        </w:rPr>
      </w:pPr>
    </w:p>
    <w:p w14:paraId="06028ED0" w14:textId="631F0870" w:rsidR="000847FC" w:rsidRPr="00A47E16" w:rsidRDefault="000847FC" w:rsidP="008D3EEE">
      <w:pPr>
        <w:pStyle w:val="Caption"/>
        <w:jc w:val="both"/>
        <w:rPr>
          <w:rFonts w:ascii="Times New Roman" w:hAnsi="Times New Roman" w:cs="Times New Roman"/>
          <w:color w:val="0070C0"/>
          <w:sz w:val="24"/>
          <w:szCs w:val="24"/>
          <w:lang w:val="bg-BG"/>
        </w:rPr>
      </w:pPr>
      <w:bookmarkStart w:id="62" w:name="_Toc222135752"/>
      <w:r w:rsidRPr="00A47E16">
        <w:rPr>
          <w:rFonts w:ascii="Times New Roman" w:hAnsi="Times New Roman" w:cs="Times New Roman"/>
          <w:color w:val="0070C0"/>
          <w:sz w:val="24"/>
          <w:szCs w:val="24"/>
          <w:lang w:val="bg-BG"/>
        </w:rPr>
        <w:t xml:space="preserve">Фигура </w:t>
      </w:r>
      <w:r w:rsidRPr="00A47E16">
        <w:rPr>
          <w:rFonts w:ascii="Times New Roman" w:hAnsi="Times New Roman" w:cs="Times New Roman"/>
          <w:color w:val="0070C0"/>
          <w:sz w:val="24"/>
          <w:szCs w:val="24"/>
          <w:lang w:val="bg-BG"/>
        </w:rPr>
        <w:fldChar w:fldCharType="begin"/>
      </w:r>
      <w:r w:rsidRPr="00A47E16">
        <w:rPr>
          <w:rFonts w:ascii="Times New Roman" w:hAnsi="Times New Roman" w:cs="Times New Roman"/>
          <w:color w:val="0070C0"/>
          <w:sz w:val="24"/>
          <w:szCs w:val="24"/>
          <w:lang w:val="bg-BG"/>
        </w:rPr>
        <w:instrText xml:space="preserve"> SEQ Фигура \* ARABIC </w:instrText>
      </w:r>
      <w:r w:rsidRPr="00A47E16">
        <w:rPr>
          <w:rFonts w:ascii="Times New Roman" w:hAnsi="Times New Roman" w:cs="Times New Roman"/>
          <w:color w:val="0070C0"/>
          <w:sz w:val="24"/>
          <w:szCs w:val="24"/>
          <w:lang w:val="bg-BG"/>
        </w:rPr>
        <w:fldChar w:fldCharType="separate"/>
      </w:r>
      <w:r w:rsidRPr="00A47E16">
        <w:rPr>
          <w:rFonts w:ascii="Times New Roman" w:hAnsi="Times New Roman" w:cs="Times New Roman"/>
          <w:color w:val="0070C0"/>
          <w:sz w:val="24"/>
          <w:szCs w:val="24"/>
          <w:lang w:val="bg-BG"/>
        </w:rPr>
        <w:t>3</w:t>
      </w:r>
      <w:r w:rsidRPr="00A47E16">
        <w:rPr>
          <w:rFonts w:ascii="Times New Roman" w:hAnsi="Times New Roman" w:cs="Times New Roman"/>
          <w:color w:val="0070C0"/>
          <w:sz w:val="24"/>
          <w:szCs w:val="24"/>
          <w:lang w:val="bg-BG"/>
        </w:rPr>
        <w:fldChar w:fldCharType="end"/>
      </w:r>
      <w:r w:rsidRPr="00F8414E">
        <w:rPr>
          <w:rFonts w:ascii="Times New Roman" w:hAnsi="Times New Roman" w:cs="Times New Roman"/>
          <w:color w:val="0070C0"/>
          <w:sz w:val="24"/>
          <w:szCs w:val="24"/>
          <w:lang w:val="bg-BG"/>
        </w:rPr>
        <w:t>: Оползотворяване на утайките от ПСОВ през 2024 г.</w:t>
      </w:r>
      <w:bookmarkEnd w:id="62"/>
    </w:p>
    <w:p w14:paraId="14A09B2F" w14:textId="6043C689" w:rsidR="008A4484" w:rsidRPr="00F8414E" w:rsidRDefault="008A4484" w:rsidP="00BA678D">
      <w:pPr>
        <w:pStyle w:val="EcorysBody"/>
        <w:jc w:val="both"/>
        <w:rPr>
          <w:rFonts w:ascii="Times New Roman" w:hAnsi="Times New Roman" w:cs="Times New Roman"/>
          <w:sz w:val="24"/>
          <w:szCs w:val="24"/>
          <w:lang w:val="bg-BG"/>
        </w:rPr>
      </w:pPr>
      <w:r w:rsidRPr="00A47E16">
        <w:rPr>
          <w:noProof/>
          <w:lang w:val="bg-BG"/>
        </w:rPr>
        <w:drawing>
          <wp:inline distT="0" distB="0" distL="0" distR="0" wp14:anchorId="48F55AC0" wp14:editId="482F836A">
            <wp:extent cx="5943600" cy="1972310"/>
            <wp:effectExtent l="0" t="0" r="0" b="8890"/>
            <wp:docPr id="742924923" name="Chart 1">
              <a:extLst xmlns:a="http://schemas.openxmlformats.org/drawingml/2006/main">
                <a:ext uri="{FF2B5EF4-FFF2-40B4-BE49-F238E27FC236}">
                  <a16:creationId xmlns:a16="http://schemas.microsoft.com/office/drawing/2014/main" id="{141E43A6-B84B-CC64-C09B-B651E76E24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5A21F1C6" w14:textId="77777777" w:rsidR="00E548B1" w:rsidRPr="00F8414E" w:rsidRDefault="00E548B1" w:rsidP="00E548B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Източник: КЕВР, Годишен доклад и сравнителен анализ на състоянието на ВиК сектора в Република България за 2024 г.</w:t>
      </w:r>
    </w:p>
    <w:p w14:paraId="23245887" w14:textId="77777777" w:rsidR="00E548B1" w:rsidRPr="00F8414E" w:rsidRDefault="00E548B1" w:rsidP="00BA678D">
      <w:pPr>
        <w:pStyle w:val="EcorysBody"/>
        <w:jc w:val="both"/>
        <w:rPr>
          <w:rFonts w:ascii="Times New Roman" w:hAnsi="Times New Roman" w:cs="Times New Roman"/>
          <w:sz w:val="24"/>
          <w:szCs w:val="24"/>
          <w:lang w:val="bg-BG"/>
        </w:rPr>
      </w:pPr>
    </w:p>
    <w:p w14:paraId="06F49354" w14:textId="77777777" w:rsidR="00BA678D" w:rsidRPr="00F8414E" w:rsidRDefault="00BA678D" w:rsidP="00B46598">
      <w:pPr>
        <w:pStyle w:val="EcorysSectionLevel03"/>
        <w:numPr>
          <w:ilvl w:val="0"/>
          <w:numId w:val="0"/>
        </w:numPr>
        <w:rPr>
          <w:sz w:val="24"/>
          <w:szCs w:val="22"/>
          <w:lang w:val="bg-BG"/>
        </w:rPr>
      </w:pPr>
      <w:bookmarkStart w:id="63" w:name="_Toc222135401"/>
      <w:r w:rsidRPr="00F8414E">
        <w:rPr>
          <w:sz w:val="24"/>
          <w:szCs w:val="22"/>
          <w:lang w:val="bg-BG"/>
        </w:rPr>
        <w:t>ОВ 3.5 При отчетени икономии, кои са потенциално най-подходящите инвестиции и бенефициенти, към които да се насочи ресурс, с оглед целите на ПОС, капацитета на бенефициентите и оставащото време за реализация?</w:t>
      </w:r>
      <w:bookmarkEnd w:id="63"/>
      <w:r w:rsidRPr="00F8414E">
        <w:rPr>
          <w:sz w:val="24"/>
          <w:szCs w:val="22"/>
          <w:lang w:val="bg-BG"/>
        </w:rPr>
        <w:t xml:space="preserve"> </w:t>
      </w:r>
    </w:p>
    <w:p w14:paraId="625D93F9" w14:textId="58FDBF16" w:rsidR="005C08D1" w:rsidRPr="00F8414E" w:rsidRDefault="005C08D1" w:rsidP="007B19F5">
      <w:pPr>
        <w:pStyle w:val="EcorysBoxOut"/>
        <w:ind w:left="0"/>
        <w:jc w:val="both"/>
        <w:rPr>
          <w:rFonts w:ascii="Times New Roman" w:hAnsi="Times New Roman"/>
          <w:sz w:val="24"/>
          <w:lang w:val="bg-BG"/>
        </w:rPr>
      </w:pPr>
      <w:r w:rsidRPr="00F8414E">
        <w:rPr>
          <w:rFonts w:ascii="Times New Roman" w:hAnsi="Times New Roman" w:cs="Times New Roman"/>
          <w:sz w:val="24"/>
          <w:szCs w:val="24"/>
          <w:lang w:val="bg-BG"/>
        </w:rPr>
        <w:t>При отчетени икономии</w:t>
      </w:r>
      <w:r w:rsidR="006517B6" w:rsidRPr="00F8414E">
        <w:rPr>
          <w:rFonts w:ascii="Times New Roman" w:hAnsi="Times New Roman" w:cs="Times New Roman"/>
          <w:sz w:val="24"/>
          <w:szCs w:val="24"/>
          <w:lang w:val="bg-BG"/>
        </w:rPr>
        <w:t>,</w:t>
      </w:r>
      <w:r w:rsidRPr="00F8414E">
        <w:rPr>
          <w:rFonts w:ascii="Times New Roman" w:hAnsi="Times New Roman" w:cs="Times New Roman"/>
          <w:sz w:val="24"/>
          <w:szCs w:val="24"/>
          <w:lang w:val="bg-BG"/>
        </w:rPr>
        <w:t xml:space="preserve"> насочването на средствата изисква балансиран подход, съобразяващ стратегическите цели на ПОС, реалния капацитет на бенефициентите и временните ограничения до края на програмния период. Приоритетно следва да се финансират</w:t>
      </w:r>
      <w:r w:rsidRPr="00F8414E">
        <w:rPr>
          <w:rFonts w:ascii="Times New Roman" w:hAnsi="Times New Roman"/>
          <w:sz w:val="24"/>
          <w:lang w:val="bg-BG"/>
        </w:rPr>
        <w:t xml:space="preserve"> строително-монтажни работи в неконсолидирани области с готови или почти готови проекти за агломерации над 10 000 еквивалент жители, </w:t>
      </w:r>
      <w:r w:rsidRPr="00F8414E">
        <w:rPr>
          <w:rFonts w:ascii="Times New Roman" w:hAnsi="Times New Roman" w:cs="Times New Roman"/>
          <w:sz w:val="24"/>
          <w:szCs w:val="24"/>
          <w:lang w:val="bg-BG"/>
        </w:rPr>
        <w:t>осигуряващи</w:t>
      </w:r>
      <w:r w:rsidRPr="00F8414E">
        <w:rPr>
          <w:rFonts w:ascii="Times New Roman" w:hAnsi="Times New Roman"/>
          <w:sz w:val="24"/>
          <w:lang w:val="bg-BG"/>
        </w:rPr>
        <w:t xml:space="preserve"> бързо постигане на съответствие с Директивата за градските отпадъчни води и избягване на санкции. Паралелно, </w:t>
      </w:r>
      <w:r w:rsidRPr="00F8414E">
        <w:rPr>
          <w:rFonts w:ascii="Times New Roman" w:hAnsi="Times New Roman" w:cs="Times New Roman"/>
          <w:sz w:val="24"/>
          <w:szCs w:val="24"/>
          <w:lang w:val="bg-BG"/>
        </w:rPr>
        <w:t xml:space="preserve">критична е подкрепата за </w:t>
      </w:r>
      <w:r w:rsidRPr="00F8414E">
        <w:rPr>
          <w:rFonts w:ascii="Times New Roman" w:hAnsi="Times New Roman"/>
          <w:sz w:val="24"/>
          <w:lang w:val="bg-BG"/>
        </w:rPr>
        <w:t xml:space="preserve">пилотни </w:t>
      </w:r>
      <w:r w:rsidRPr="00F8414E">
        <w:rPr>
          <w:rFonts w:ascii="Times New Roman" w:hAnsi="Times New Roman" w:cs="Times New Roman"/>
          <w:sz w:val="24"/>
          <w:szCs w:val="24"/>
          <w:lang w:val="bg-BG"/>
        </w:rPr>
        <w:t xml:space="preserve">иновативни </w:t>
      </w:r>
      <w:r w:rsidRPr="00F8414E">
        <w:rPr>
          <w:rFonts w:ascii="Times New Roman" w:hAnsi="Times New Roman"/>
          <w:sz w:val="24"/>
          <w:lang w:val="bg-BG"/>
        </w:rPr>
        <w:t xml:space="preserve">проекти </w:t>
      </w:r>
      <w:r w:rsidRPr="00F8414E">
        <w:rPr>
          <w:rFonts w:ascii="Times New Roman" w:hAnsi="Times New Roman" w:cs="Times New Roman"/>
          <w:sz w:val="24"/>
          <w:szCs w:val="24"/>
          <w:lang w:val="bg-BG"/>
        </w:rPr>
        <w:t>–</w:t>
      </w:r>
      <w:r w:rsidRPr="00F8414E">
        <w:rPr>
          <w:rFonts w:ascii="Times New Roman" w:hAnsi="Times New Roman"/>
          <w:sz w:val="24"/>
          <w:lang w:val="bg-BG"/>
        </w:rPr>
        <w:t xml:space="preserve"> намаляване на загубите на питейна вода, управление на дъждовните води </w:t>
      </w:r>
      <w:r w:rsidRPr="00F8414E">
        <w:rPr>
          <w:rFonts w:ascii="Times New Roman" w:hAnsi="Times New Roman" w:cs="Times New Roman"/>
          <w:sz w:val="24"/>
          <w:szCs w:val="24"/>
          <w:lang w:val="bg-BG"/>
        </w:rPr>
        <w:lastRenderedPageBreak/>
        <w:t>съгласно</w:t>
      </w:r>
      <w:r w:rsidRPr="00F8414E">
        <w:rPr>
          <w:rFonts w:ascii="Times New Roman" w:hAnsi="Times New Roman"/>
          <w:sz w:val="24"/>
          <w:lang w:val="bg-BG"/>
        </w:rPr>
        <w:t xml:space="preserve"> изменената Директива 2024</w:t>
      </w:r>
      <w:r w:rsidRPr="00F8414E">
        <w:rPr>
          <w:rFonts w:ascii="Times New Roman" w:hAnsi="Times New Roman" w:cs="Times New Roman"/>
          <w:sz w:val="24"/>
          <w:szCs w:val="24"/>
          <w:lang w:val="bg-BG"/>
        </w:rPr>
        <w:t>/3019, енергийна ефективност и възобновяеми енергийни източници в ПСОВ, както и мащабно</w:t>
      </w:r>
      <w:r w:rsidRPr="00F8414E">
        <w:rPr>
          <w:rFonts w:ascii="Times New Roman" w:hAnsi="Times New Roman"/>
          <w:sz w:val="24"/>
          <w:lang w:val="bg-BG"/>
        </w:rPr>
        <w:t xml:space="preserve"> проектиране в неконсолидирани райони с 5-10 хиляди еквивалент жители</w:t>
      </w:r>
      <w:r w:rsidRPr="00F8414E">
        <w:rPr>
          <w:rFonts w:ascii="Times New Roman" w:hAnsi="Times New Roman" w:cs="Times New Roman"/>
          <w:sz w:val="24"/>
          <w:szCs w:val="24"/>
          <w:lang w:val="bg-BG"/>
        </w:rPr>
        <w:t>, подготвящо</w:t>
      </w:r>
      <w:r w:rsidRPr="00F8414E">
        <w:rPr>
          <w:rFonts w:ascii="Times New Roman" w:hAnsi="Times New Roman"/>
          <w:sz w:val="24"/>
          <w:lang w:val="bg-BG"/>
        </w:rPr>
        <w:t xml:space="preserve"> терена за </w:t>
      </w:r>
      <w:r w:rsidRPr="00F8414E">
        <w:rPr>
          <w:rFonts w:ascii="Times New Roman" w:hAnsi="Times New Roman" w:cs="Times New Roman"/>
          <w:sz w:val="24"/>
          <w:szCs w:val="24"/>
          <w:lang w:val="bg-BG"/>
        </w:rPr>
        <w:t>бърза абсорбция</w:t>
      </w:r>
      <w:r w:rsidRPr="00F8414E">
        <w:rPr>
          <w:rFonts w:ascii="Times New Roman" w:hAnsi="Times New Roman"/>
          <w:sz w:val="24"/>
          <w:lang w:val="bg-BG"/>
        </w:rPr>
        <w:t xml:space="preserve"> на средства в </w:t>
      </w:r>
      <w:r w:rsidRPr="00F8414E">
        <w:rPr>
          <w:rFonts w:ascii="Times New Roman" w:hAnsi="Times New Roman" w:cs="Times New Roman"/>
          <w:sz w:val="24"/>
          <w:szCs w:val="24"/>
          <w:lang w:val="bg-BG"/>
        </w:rPr>
        <w:t>следващия</w:t>
      </w:r>
      <w:r w:rsidRPr="00F8414E">
        <w:rPr>
          <w:rFonts w:ascii="Times New Roman" w:hAnsi="Times New Roman"/>
          <w:sz w:val="24"/>
          <w:lang w:val="bg-BG"/>
        </w:rPr>
        <w:t xml:space="preserve"> програмен период</w:t>
      </w:r>
      <w:r w:rsidRPr="00F8414E">
        <w:rPr>
          <w:rFonts w:ascii="Times New Roman" w:hAnsi="Times New Roman" w:cs="Times New Roman"/>
          <w:sz w:val="24"/>
          <w:szCs w:val="24"/>
          <w:lang w:val="bg-BG"/>
        </w:rPr>
        <w:t xml:space="preserve">. </w:t>
      </w:r>
    </w:p>
    <w:p w14:paraId="12852FC1" w14:textId="2660BBBC" w:rsidR="007B19F5" w:rsidRPr="00F8414E" w:rsidRDefault="005C08D1" w:rsidP="007B19F5">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От гледна точка на бенефициентите, оптималният модел включва преимуществено партньорства между общини и ВиК оператори със задължение за съ-възложителство по обществените поръчки, като големите общини се очертават като предпочитани поради по-лесния достъп до съфинансиране, контрола върху административните процедури и възможността за бърза ефективна абсорбция на средствата.</w:t>
      </w:r>
    </w:p>
    <w:p w14:paraId="6FC4BA21" w14:textId="0878742B" w:rsidR="00BA678D"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Въпросът за насочването на отчетените икономии към подходящи инвестиции и бенефициенти изисква балансиран подход, който да отчита едновременно стратегическите цели на Програма „Околна среда", реалния административен и финансов капацитет на бенефициентите, както и съществените времеви ограничения до края на програмния период. От анализа на  документи и проведените интервюта се очертават няколко ключови направления за потенциално инвестиране на икономиите.</w:t>
      </w:r>
    </w:p>
    <w:p w14:paraId="6925822A" w14:textId="487F2BBB" w:rsidR="00BA678D"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Строително-монтажни работи в неконсолидирани области се посочват като най-очевиден приоритет за насочване на допълнителен ресурс. Както е посочено в документите, за агломерациите над 10 000 еквивалент жители</w:t>
      </w:r>
      <w:r w:rsidR="006517B6" w:rsidRPr="00F8414E">
        <w:rPr>
          <w:rFonts w:ascii="Times New Roman" w:hAnsi="Times New Roman" w:cs="Times New Roman"/>
          <w:sz w:val="24"/>
          <w:szCs w:val="24"/>
          <w:lang w:val="bg-BG"/>
        </w:rPr>
        <w:t>,</w:t>
      </w:r>
      <w:r w:rsidRPr="00F8414E">
        <w:rPr>
          <w:rFonts w:ascii="Times New Roman" w:hAnsi="Times New Roman" w:cs="Times New Roman"/>
          <w:sz w:val="24"/>
          <w:szCs w:val="24"/>
          <w:lang w:val="bg-BG"/>
        </w:rPr>
        <w:t xml:space="preserve"> България е в наказателна процедура по Директивата за градските отпадъчни води. Изискването за финансиране само на консолидирани територии се явява национална политика, но това ограничение обективно забавя постигането на съответствие с директивата. Въвеждането на процедури за </w:t>
      </w:r>
      <w:r w:rsidR="00EA3EA9" w:rsidRPr="00F8414E">
        <w:rPr>
          <w:rFonts w:ascii="Times New Roman" w:hAnsi="Times New Roman" w:cs="Times New Roman"/>
          <w:sz w:val="24"/>
          <w:szCs w:val="24"/>
          <w:lang w:val="bg-BG"/>
        </w:rPr>
        <w:t xml:space="preserve">адресиране на мерки </w:t>
      </w:r>
      <w:r w:rsidRPr="00F8414E">
        <w:rPr>
          <w:rFonts w:ascii="Times New Roman" w:hAnsi="Times New Roman" w:cs="Times New Roman"/>
          <w:sz w:val="24"/>
          <w:szCs w:val="24"/>
          <w:lang w:val="bg-BG"/>
        </w:rPr>
        <w:t xml:space="preserve"> в неконсолидирани райони с над десет хиляди еквивалент жители</w:t>
      </w:r>
      <w:r w:rsidR="00EA3EA9" w:rsidRPr="00F8414E">
        <w:rPr>
          <w:rFonts w:ascii="Times New Roman" w:hAnsi="Times New Roman" w:cs="Times New Roman"/>
          <w:sz w:val="24"/>
          <w:szCs w:val="24"/>
          <w:lang w:val="bg-BG"/>
        </w:rPr>
        <w:t xml:space="preserve"> по наказателната процедура </w:t>
      </w:r>
      <w:r w:rsidR="00865B0A" w:rsidRPr="00F8414E">
        <w:rPr>
          <w:rFonts w:ascii="Times New Roman" w:hAnsi="Times New Roman" w:cs="Times New Roman"/>
          <w:sz w:val="24"/>
          <w:szCs w:val="24"/>
          <w:lang w:val="bg-BG"/>
        </w:rPr>
        <w:t>2017/2082 пред Съда на ЕС за неизпълнение на задълженията на страната, определени в Директива 91/271/ЕИО за пречистването на градските отпадъчни води</w:t>
      </w:r>
      <w:r w:rsidRPr="00F8414E">
        <w:rPr>
          <w:rFonts w:ascii="Times New Roman" w:hAnsi="Times New Roman" w:cs="Times New Roman"/>
          <w:sz w:val="24"/>
          <w:szCs w:val="24"/>
          <w:lang w:val="bg-BG"/>
        </w:rPr>
        <w:t xml:space="preserve">, както и проектиране в райони между пет и десет хиляди еквивалент жители (включително неконсолидираните райони) се очертава като необходима стъпка. </w:t>
      </w:r>
      <w:r w:rsidR="006517B6" w:rsidRPr="00F8414E">
        <w:rPr>
          <w:rFonts w:ascii="Times New Roman" w:hAnsi="Times New Roman" w:cs="Times New Roman"/>
          <w:sz w:val="24"/>
          <w:szCs w:val="24"/>
          <w:lang w:val="bg-BG"/>
        </w:rPr>
        <w:t>При наличие на</w:t>
      </w:r>
      <w:r w:rsidRPr="00F8414E">
        <w:rPr>
          <w:rFonts w:ascii="Times New Roman" w:hAnsi="Times New Roman" w:cs="Times New Roman"/>
          <w:sz w:val="24"/>
          <w:szCs w:val="24"/>
          <w:lang w:val="bg-BG"/>
        </w:rPr>
        <w:t xml:space="preserve"> вече готов проект, много по-лесно и бързо може да се кандидатства за финансиране на същинските строително-монтажни дейности</w:t>
      </w:r>
      <w:r w:rsidR="006517B6" w:rsidRPr="00F8414E">
        <w:rPr>
          <w:rFonts w:ascii="Times New Roman" w:hAnsi="Times New Roman" w:cs="Times New Roman"/>
          <w:sz w:val="24"/>
          <w:szCs w:val="24"/>
          <w:lang w:val="bg-BG"/>
        </w:rPr>
        <w:t>, което</w:t>
      </w:r>
      <w:r w:rsidRPr="00F8414E">
        <w:rPr>
          <w:rFonts w:ascii="Times New Roman" w:hAnsi="Times New Roman" w:cs="Times New Roman"/>
          <w:sz w:val="24"/>
          <w:szCs w:val="24"/>
          <w:lang w:val="bg-BG"/>
        </w:rPr>
        <w:t xml:space="preserve"> би позволило да се използва остатъчният ресурс ефективно и в рамките на програмния срок.</w:t>
      </w:r>
      <w:r w:rsidR="004F6802" w:rsidRPr="00F8414E">
        <w:rPr>
          <w:rFonts w:ascii="Times New Roman" w:hAnsi="Times New Roman" w:cs="Times New Roman"/>
          <w:sz w:val="24"/>
          <w:szCs w:val="24"/>
          <w:lang w:val="bg-BG"/>
        </w:rPr>
        <w:t xml:space="preserve"> При допускане на проектиране за финансиране по ПОС изключително важно е да се започне от ново определяне на границите на агломерациите, определяне на екв. жители, анализ на съществуващата инфраструктура и оценка на цялата територия, за да се </w:t>
      </w:r>
      <w:r w:rsidR="006517B6" w:rsidRPr="00F8414E">
        <w:rPr>
          <w:rFonts w:ascii="Times New Roman" w:hAnsi="Times New Roman" w:cs="Times New Roman"/>
          <w:sz w:val="24"/>
          <w:szCs w:val="24"/>
          <w:lang w:val="bg-BG"/>
        </w:rPr>
        <w:t xml:space="preserve">отговори на </w:t>
      </w:r>
      <w:r w:rsidR="004F6802" w:rsidRPr="00F8414E">
        <w:rPr>
          <w:rFonts w:ascii="Times New Roman" w:hAnsi="Times New Roman" w:cs="Times New Roman"/>
          <w:sz w:val="24"/>
          <w:szCs w:val="24"/>
          <w:lang w:val="bg-BG"/>
        </w:rPr>
        <w:t xml:space="preserve">реалните нужди и да </w:t>
      </w:r>
      <w:r w:rsidR="006517B6" w:rsidRPr="00F8414E">
        <w:rPr>
          <w:rFonts w:ascii="Times New Roman" w:hAnsi="Times New Roman" w:cs="Times New Roman"/>
          <w:sz w:val="24"/>
          <w:szCs w:val="24"/>
          <w:lang w:val="bg-BG"/>
        </w:rPr>
        <w:t>се преодолеят</w:t>
      </w:r>
      <w:r w:rsidR="004F6802" w:rsidRPr="00F8414E">
        <w:rPr>
          <w:rFonts w:ascii="Times New Roman" w:hAnsi="Times New Roman" w:cs="Times New Roman"/>
          <w:sz w:val="24"/>
          <w:szCs w:val="24"/>
          <w:lang w:val="bg-BG"/>
        </w:rPr>
        <w:t xml:space="preserve"> грешките от предишните програмни периоди. Може да се анализира територията на държавните ВиК оператори, като е изключително важно да се обследват всички населени места с над 2000 екв. ж.</w:t>
      </w:r>
    </w:p>
    <w:p w14:paraId="0B03594D" w14:textId="79E56201" w:rsidR="00BA678D"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 xml:space="preserve">Пилотни проекти с иновативен характер също се очертават като приоритетна посока за инвестиране. Дирекция „Управление на водите" в МОСВ изрично е посочила необходимостта от два типа пилотни проекти. Първият е свързан с намаляване на загубите на питейна вода в едно населено място. Този тип проект би имал изключителна стойност, тъй като недостигът на вода е идентифициран като основен проблем, а големите загуби в мрежата са ключов фактор за този недостиг. Вторият </w:t>
      </w:r>
      <w:r w:rsidR="006517B6" w:rsidRPr="00F8414E">
        <w:rPr>
          <w:rFonts w:ascii="Times New Roman" w:hAnsi="Times New Roman" w:cs="Times New Roman"/>
          <w:sz w:val="24"/>
          <w:szCs w:val="24"/>
          <w:lang w:val="bg-BG"/>
        </w:rPr>
        <w:t xml:space="preserve">тип, </w:t>
      </w:r>
      <w:r w:rsidRPr="00F8414E">
        <w:rPr>
          <w:rFonts w:ascii="Times New Roman" w:hAnsi="Times New Roman" w:cs="Times New Roman"/>
          <w:sz w:val="24"/>
          <w:szCs w:val="24"/>
          <w:lang w:val="bg-BG"/>
        </w:rPr>
        <w:t>предложен пилотен проект е за управление на дъждовните води в изпълнение на изискванията на новата директива за отпадъчни води, приета през 2024 година. До 2027 година България трябва да транспонира новите изисквания и такъв пилотен проект би дал ценен опит за бъдещи интервенции. Тези пилотни проекти биха могли да бъдат реализирани относително бързо и биха имали висока добавена стойност за разработването на национална политика в сектора.</w:t>
      </w:r>
    </w:p>
    <w:p w14:paraId="1A85A316" w14:textId="38843621" w:rsidR="00BA678D" w:rsidRPr="00F8414E" w:rsidRDefault="00BA678D" w:rsidP="00BA67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Що се отнася до проектиране в консолидирани и неконсолидирани райони, направено е предложение да се осигурят средства за подготовка на проекти в райони, които нямат готови проекти, за да може в следващия етап да могат директно да кандидатстват с готови проекти за строително-монтажни дейности. Това е стратегически подход, който би ускорил изпълнението в дългосрочен план. Въпреки че проектирането отнема време (често РПИП забавят изпълнението с около четири години до момента на практика), наличието на готови проекти е абсолютна предпоставка за бързо кандидатстване и изпълнение в следващ програмен период или при </w:t>
      </w:r>
      <w:r w:rsidR="00E02F15" w:rsidRPr="00F8414E">
        <w:rPr>
          <w:rFonts w:ascii="Times New Roman" w:hAnsi="Times New Roman" w:cs="Times New Roman"/>
          <w:sz w:val="24"/>
          <w:szCs w:val="24"/>
          <w:lang w:val="bg-BG"/>
        </w:rPr>
        <w:t>освобождаване</w:t>
      </w:r>
      <w:r w:rsidRPr="00F8414E">
        <w:rPr>
          <w:rFonts w:ascii="Times New Roman" w:hAnsi="Times New Roman" w:cs="Times New Roman"/>
          <w:sz w:val="24"/>
          <w:szCs w:val="24"/>
          <w:lang w:val="bg-BG"/>
        </w:rPr>
        <w:t xml:space="preserve"> на допълнителен ресурс.</w:t>
      </w:r>
    </w:p>
    <w:p w14:paraId="28E948A4" w14:textId="4CF00A56" w:rsidR="00DD6E6D" w:rsidRPr="00F8414E" w:rsidRDefault="00DD6E6D" w:rsidP="00DD6E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Наред с времевите ограничения, капацитетните съображения също следва да бъдат разглеждани като релевантен фактор при планирането на нови инвестиции. </w:t>
      </w:r>
      <w:r w:rsidR="00A2120B" w:rsidRPr="00F8414E">
        <w:rPr>
          <w:rFonts w:ascii="Times New Roman" w:hAnsi="Times New Roman" w:cs="Times New Roman"/>
          <w:sz w:val="24"/>
          <w:szCs w:val="24"/>
          <w:lang w:val="bg-BG"/>
        </w:rPr>
        <w:t xml:space="preserve">Насочването </w:t>
      </w:r>
      <w:r w:rsidRPr="00F8414E">
        <w:rPr>
          <w:rFonts w:ascii="Times New Roman" w:hAnsi="Times New Roman" w:cs="Times New Roman"/>
          <w:sz w:val="24"/>
          <w:szCs w:val="24"/>
          <w:lang w:val="bg-BG"/>
        </w:rPr>
        <w:t>на реализирани икономии към проекти с бенефициенти ВиК оператори следва да се извършва внимателно и въз основа на обективна оценка на техния капацитет.</w:t>
      </w:r>
    </w:p>
    <w:p w14:paraId="604295C1" w14:textId="7CFDE373" w:rsidR="00DD6E6D" w:rsidRPr="00F8414E" w:rsidRDefault="00DD6E6D" w:rsidP="00DD6E6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Финансовите характеристики на ВиК операторите също представляват съществено съображение. </w:t>
      </w:r>
      <w:r w:rsidR="003F50D2" w:rsidRPr="00F8414E">
        <w:rPr>
          <w:rFonts w:ascii="Times New Roman" w:hAnsi="Times New Roman" w:cs="Times New Roman"/>
          <w:sz w:val="24"/>
          <w:szCs w:val="24"/>
          <w:lang w:val="bg-BG"/>
        </w:rPr>
        <w:t xml:space="preserve">При </w:t>
      </w:r>
      <w:r w:rsidRPr="00F8414E">
        <w:rPr>
          <w:rFonts w:ascii="Times New Roman" w:hAnsi="Times New Roman" w:cs="Times New Roman"/>
          <w:sz w:val="24"/>
          <w:szCs w:val="24"/>
          <w:lang w:val="bg-BG"/>
        </w:rPr>
        <w:t>разглеждане на възможностите за финансиране на нови проекти с кратки срокове за реализация, участието на ВиК оператори следва да бъде оценявано с повишено внимание.</w:t>
      </w:r>
    </w:p>
    <w:p w14:paraId="2E717C5F" w14:textId="5C6AFA37" w:rsidR="00822A91" w:rsidRPr="00F8414E" w:rsidRDefault="00822A91" w:rsidP="00822A9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стратегически план следва да се отчита и нормативният контекст, включително изискванията на Директивата за пречистване на градските отпадъчни води и свързаната с нея наказателна процедура, които продължават да налагат ангажименти и инвестиционен натиск в сектора. В същото време, в редица стратегически и програмни документи се подчертава, че недостигът на вода представлява един от основните структурни проблеми, като досегашният инвестиционен фокус е бил насочен преимуществено към пречистването на отпадъчни води, за сметка на по-ограничени интервенции във водоснабдителната инфраструктура. Данните показват, че разходите за водопроводи и довеждащи водопроводи формират приблизително 17% от бюджета по проектите по Приоритет 1 на ОПОС и ПОС.</w:t>
      </w:r>
    </w:p>
    <w:p w14:paraId="4B39D80F" w14:textId="52BD141D" w:rsidR="00822A91" w:rsidRPr="00F8414E" w:rsidRDefault="00822A91" w:rsidP="00822A91">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В този контекст се очаква в бъдеще да се засили значението на проекти, насочени към осигуряване на устойчиво водоснабдяване, включително чрез развитие на алтернативни водоизточници, изграждане на нови и рехабилитация на съществуващи водопроводи и довеждащи водопроводи. Тази тенденция вече се отразява и в работата на Националния борд по водите, който приоритетно разглежда населените места с режим на водоподаване и необходимостта от подобряване на състоянието на водопреносната мрежа. При наличие на подходяща нормативна рамка и допустимост за финансиране, част от реализираните икономии биха могли да бъдат насочени към подобни интервенции, особено в случаите, когато те позволяват сравнително бърза реализация и постигане на ясно измерим ефект.</w:t>
      </w:r>
    </w:p>
    <w:p w14:paraId="14A7E781" w14:textId="460F1719" w:rsidR="00BA678D" w:rsidRPr="00F8414E" w:rsidRDefault="00BA678D" w:rsidP="008D3EEE">
      <w:pPr>
        <w:pStyle w:val="EcorysBody"/>
        <w:jc w:val="both"/>
        <w:rPr>
          <w:rFonts w:ascii="Times New Roman" w:hAnsi="Times New Roman" w:cs="Times New Roman"/>
          <w:sz w:val="24"/>
          <w:szCs w:val="24"/>
          <w:lang w:val="bg-BG"/>
        </w:rPr>
      </w:pPr>
    </w:p>
    <w:p w14:paraId="0F700156" w14:textId="0AE46A95" w:rsidR="005D26C0" w:rsidRPr="00F8414E" w:rsidRDefault="008B3ED6" w:rsidP="008B3ED6">
      <w:pPr>
        <w:pStyle w:val="EcorysSectionLevel03"/>
        <w:numPr>
          <w:ilvl w:val="0"/>
          <w:numId w:val="0"/>
        </w:numPr>
        <w:rPr>
          <w:sz w:val="24"/>
          <w:szCs w:val="22"/>
          <w:lang w:val="bg-BG"/>
        </w:rPr>
      </w:pPr>
      <w:bookmarkStart w:id="64" w:name="_Toc222135402"/>
      <w:bookmarkEnd w:id="58"/>
      <w:r w:rsidRPr="00F8414E">
        <w:rPr>
          <w:sz w:val="24"/>
          <w:szCs w:val="22"/>
          <w:lang w:val="bg-BG"/>
        </w:rPr>
        <w:t>ОВ 3.6 Какви са предимствата и недостатъците при двата основни вида бенефициенти във ВиК сектора - общини и ВиК оператори?</w:t>
      </w:r>
      <w:bookmarkEnd w:id="64"/>
    </w:p>
    <w:p w14:paraId="34786C5F" w14:textId="77777777" w:rsidR="00A2120B" w:rsidRPr="00F8414E" w:rsidRDefault="00A2120B" w:rsidP="00A2120B">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Проведеният анализ на европейските проекти за изграждане на инфраструктура за отвеждане и пречистване на градските отпадъчни води показва ясно разграничение между двата основни типа бенефициенти – общините и ВиК операторите. И двата типа институции разполагат със специфични предимства и ограничения, които оказват пряко влияние върху темпа, качеството и устойчивостта на проектното изпълнение и следва да бъдат отчетени при планирането и реализацията на инвестициите.</w:t>
      </w:r>
    </w:p>
    <w:p w14:paraId="0AE23E93" w14:textId="77777777" w:rsidR="00A2120B" w:rsidRPr="00F8414E" w:rsidRDefault="00A2120B" w:rsidP="00A2120B">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ВиК операторите се отличават с висока техническа и оперативна експертиза, произтичаща от прякото им участие в експлоатацията на ВиК инфраструктурата, както и с натрупан опит в управлението на мащабни инфраструктурни проекти и обществени поръчки. В същото време те са изправени пред съществени финансови, административни и организационни ограничения, свързани основно с липсата на собственост върху активите, ограничен достъп до външно финансиране, необходимостта от осигуряване на значителен собствен ресурс и зависимостта от съгласувателни и устройствено планови процедури, извън техния пряк контрол.</w:t>
      </w:r>
    </w:p>
    <w:p w14:paraId="451A28DA" w14:textId="5675DBC3" w:rsidR="00C02233" w:rsidRPr="00F8414E" w:rsidRDefault="00A2120B" w:rsidP="00A2120B">
      <w:pPr>
        <w:pStyle w:val="EcorysBoxOut"/>
        <w:ind w:left="0"/>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Общините като бенефициенти разполагат с по-голяма финансова и институционална гъвкавост, включително поради собствеността върху ВиК активите и контрола върху административните и териториално устройствените процедури, което често позволява по-бързо придвижване на проектите. Наред с това, капацитетът им за управление и експлоатация на сложни ВиК инвестиции варира значително в </w:t>
      </w:r>
      <w:r w:rsidRPr="00F8414E">
        <w:rPr>
          <w:rFonts w:ascii="Times New Roman" w:hAnsi="Times New Roman" w:cs="Times New Roman"/>
          <w:sz w:val="24"/>
          <w:szCs w:val="24"/>
          <w:lang w:val="bg-BG"/>
        </w:rPr>
        <w:lastRenderedPageBreak/>
        <w:t xml:space="preserve">зависимост от големината на общината, административния опит и степента на политическа приемственост. </w:t>
      </w:r>
    </w:p>
    <w:p w14:paraId="179E1DF9" w14:textId="1DC77C7C" w:rsidR="00C02233" w:rsidRPr="00F8414E" w:rsidRDefault="00C02233" w:rsidP="00C02233">
      <w:pPr>
        <w:pStyle w:val="EcorysBody"/>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ВиК операторите</w:t>
      </w:r>
      <w:r w:rsidRPr="00F8414E">
        <w:rPr>
          <w:rFonts w:ascii="Times New Roman" w:hAnsi="Times New Roman" w:cs="Times New Roman"/>
          <w:sz w:val="24"/>
          <w:szCs w:val="24"/>
          <w:lang w:val="bg-BG"/>
        </w:rPr>
        <w:t xml:space="preserve"> като бенефициенти се характеризират </w:t>
      </w:r>
      <w:r w:rsidRPr="00F8414E">
        <w:rPr>
          <w:rFonts w:ascii="Times New Roman" w:hAnsi="Times New Roman" w:cs="Times New Roman"/>
          <w:b/>
          <w:bCs/>
          <w:sz w:val="24"/>
          <w:szCs w:val="24"/>
          <w:lang w:val="bg-BG"/>
        </w:rPr>
        <w:t>с висока степен на техническа експертиза и добро познаване на реалните потребности и предизвикателства</w:t>
      </w:r>
      <w:r w:rsidRPr="00F8414E">
        <w:rPr>
          <w:rFonts w:ascii="Times New Roman" w:hAnsi="Times New Roman" w:cs="Times New Roman"/>
          <w:sz w:val="24"/>
          <w:szCs w:val="24"/>
          <w:lang w:val="bg-BG"/>
        </w:rPr>
        <w:t xml:space="preserve"> в сектора. Като стопанисващи и експлоатиращи ВиК инфраструктурата, те разполагат с пряк оперативен опит, включително по отношение на техническото състояние на мрежите и функционирането на съоръженията. ВиК операторите имат и натрупан </w:t>
      </w:r>
      <w:r w:rsidRPr="00F8414E">
        <w:rPr>
          <w:rFonts w:ascii="Times New Roman" w:hAnsi="Times New Roman" w:cs="Times New Roman"/>
          <w:b/>
          <w:bCs/>
          <w:sz w:val="24"/>
          <w:szCs w:val="24"/>
          <w:lang w:val="bg-BG"/>
        </w:rPr>
        <w:t>опит</w:t>
      </w:r>
      <w:r w:rsidRPr="00F8414E">
        <w:rPr>
          <w:rFonts w:ascii="Times New Roman" w:hAnsi="Times New Roman" w:cs="Times New Roman"/>
          <w:sz w:val="24"/>
          <w:szCs w:val="24"/>
          <w:lang w:val="bg-BG"/>
        </w:rPr>
        <w:t xml:space="preserve"> като възложители по Закона за обществените поръчки, включително при процедури с висока стойност, както и </w:t>
      </w:r>
      <w:r w:rsidRPr="00F8414E">
        <w:rPr>
          <w:rFonts w:ascii="Times New Roman" w:hAnsi="Times New Roman" w:cs="Times New Roman"/>
          <w:b/>
          <w:bCs/>
          <w:sz w:val="24"/>
          <w:szCs w:val="24"/>
          <w:lang w:val="bg-BG"/>
        </w:rPr>
        <w:t>изградени екипи</w:t>
      </w:r>
      <w:r w:rsidRPr="00F8414E">
        <w:rPr>
          <w:rFonts w:ascii="Times New Roman" w:hAnsi="Times New Roman" w:cs="Times New Roman"/>
          <w:sz w:val="24"/>
          <w:szCs w:val="24"/>
          <w:lang w:val="bg-BG"/>
        </w:rPr>
        <w:t xml:space="preserve"> за управление на инфраструктурни проекти. В рамките на техническата помощ по проектите е налице възможност за ангажиране на външен експертен ресурс, както и за участие в обучения и консултации. Допълнително предимство представлява относителната институционална стабилност, тъй като промените в управлението на ВиК операторите по правило имат по-ограничено въздействие върху проектната приемственост в сравнение със смяната на местната политическа власт.</w:t>
      </w:r>
    </w:p>
    <w:p w14:paraId="27F086B7" w14:textId="24E380F8" w:rsidR="00C02233" w:rsidRPr="00F8414E" w:rsidRDefault="00C02233" w:rsidP="00C02233">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Наред с тези предпоставки, ВиК операторите са изправени пред съществени финансови ограничения. Те </w:t>
      </w:r>
      <w:r w:rsidRPr="00F8414E">
        <w:rPr>
          <w:rFonts w:ascii="Times New Roman" w:hAnsi="Times New Roman" w:cs="Times New Roman"/>
          <w:b/>
          <w:bCs/>
          <w:sz w:val="24"/>
          <w:szCs w:val="24"/>
          <w:lang w:val="bg-BG"/>
        </w:rPr>
        <w:t>не са собственици на ВиК мрежата и съоръженията</w:t>
      </w:r>
      <w:r w:rsidRPr="00F8414E">
        <w:rPr>
          <w:rFonts w:ascii="Times New Roman" w:hAnsi="Times New Roman" w:cs="Times New Roman"/>
          <w:sz w:val="24"/>
          <w:szCs w:val="24"/>
          <w:lang w:val="bg-BG"/>
        </w:rPr>
        <w:t xml:space="preserve">, които стопанисват, тъй като активите са публична собственост и не могат да бъдат използвани като обезпечение за финансиране. Това обективно ограничава възможностите им за достъп до външен финансов ресурс, като основният източник на финансова устойчивост остават бъдещите приходи. Допълнително предизвикателство представлява обстоятелството, че ДДС е недопустим разход по проектите, което изисква осигуряване на значителен собствен финансов ресурс. В този контекст осигуряването на съфинансиране и </w:t>
      </w:r>
      <w:r w:rsidR="0073247E" w:rsidRPr="00F8414E">
        <w:rPr>
          <w:rFonts w:ascii="Times New Roman" w:hAnsi="Times New Roman" w:cs="Times New Roman"/>
          <w:sz w:val="24"/>
          <w:szCs w:val="24"/>
          <w:lang w:val="bg-BG"/>
        </w:rPr>
        <w:t>оборотни</w:t>
      </w:r>
      <w:r w:rsidRPr="00F8414E">
        <w:rPr>
          <w:rFonts w:ascii="Times New Roman" w:hAnsi="Times New Roman" w:cs="Times New Roman"/>
          <w:sz w:val="24"/>
          <w:szCs w:val="24"/>
          <w:lang w:val="bg-BG"/>
        </w:rPr>
        <w:t xml:space="preserve"> средства често се оказва затруднено. Налагането на финансови корекции допълнително увеличава финансовото натоварване и изисква внимателно управление на риска.</w:t>
      </w:r>
    </w:p>
    <w:p w14:paraId="516CE93B" w14:textId="77777777" w:rsidR="00C02233" w:rsidRPr="00F8414E" w:rsidRDefault="00C02233" w:rsidP="00C02233">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Ограниченията пред ВиК операторите се проявяват и в </w:t>
      </w:r>
      <w:r w:rsidRPr="00F8414E">
        <w:rPr>
          <w:rFonts w:ascii="Times New Roman" w:hAnsi="Times New Roman" w:cs="Times New Roman"/>
          <w:b/>
          <w:bCs/>
          <w:sz w:val="24"/>
          <w:szCs w:val="24"/>
          <w:lang w:val="bg-BG"/>
        </w:rPr>
        <w:t>административен и организационен аспект</w:t>
      </w:r>
      <w:r w:rsidRPr="00F8414E">
        <w:rPr>
          <w:rFonts w:ascii="Times New Roman" w:hAnsi="Times New Roman" w:cs="Times New Roman"/>
          <w:sz w:val="24"/>
          <w:szCs w:val="24"/>
          <w:lang w:val="bg-BG"/>
        </w:rPr>
        <w:t>. Процесите на съгласуване с централни институции, включително Българския ВиК холдинг и МРРБ, както и процедурите с басейновите дирекции, често са продължителни и комплексни. За разлика от общините, ВиК операторите не разполагат с пряк контрол върху териториално-устройствените процедури и зависят от общинските администрации при изменения на подробните устройствени планове и издаването на разрешения за строеж. Наблюдава се и необходимост от балансиране между инвестиционната дейност и текущите оперативни ангажименти, като управленският и експертният капацитет за паралелно изпълнение на множество големи проекти е ограничен. Допълнително предизвикателство представлява и необходимостта от последващо предаване на новоизградената инфраструктура на нейните собственици след приключване на проектите.</w:t>
      </w:r>
    </w:p>
    <w:p w14:paraId="5A3C529A" w14:textId="16BFADC6" w:rsidR="00C02233" w:rsidRPr="00F8414E" w:rsidRDefault="00C02233" w:rsidP="00C02233">
      <w:pPr>
        <w:pStyle w:val="EcorysBody"/>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lastRenderedPageBreak/>
        <w:t>Общините</w:t>
      </w:r>
      <w:r w:rsidRPr="00F8414E">
        <w:rPr>
          <w:rFonts w:ascii="Times New Roman" w:hAnsi="Times New Roman" w:cs="Times New Roman"/>
          <w:sz w:val="24"/>
          <w:szCs w:val="24"/>
          <w:lang w:val="bg-BG"/>
        </w:rPr>
        <w:t xml:space="preserve"> като бенефициенти притежават различен набор от предимства. Анализи на капацитета на бенефициентите по Програма „Околна среда“, включително оценки на Европейската инвестиционна банка, посочват общините като относително добре подготвени за управление на европейски проекти. Като </w:t>
      </w:r>
      <w:r w:rsidRPr="00F8414E">
        <w:rPr>
          <w:rFonts w:ascii="Times New Roman" w:hAnsi="Times New Roman" w:cs="Times New Roman"/>
          <w:b/>
          <w:bCs/>
          <w:sz w:val="24"/>
          <w:szCs w:val="24"/>
          <w:lang w:val="bg-BG"/>
        </w:rPr>
        <w:t>собственици на ВиК активите</w:t>
      </w:r>
      <w:r w:rsidRPr="00F8414E">
        <w:rPr>
          <w:rFonts w:ascii="Times New Roman" w:hAnsi="Times New Roman" w:cs="Times New Roman"/>
          <w:sz w:val="24"/>
          <w:szCs w:val="24"/>
          <w:lang w:val="bg-BG"/>
        </w:rPr>
        <w:t xml:space="preserve">, </w:t>
      </w:r>
      <w:r w:rsidR="0073247E" w:rsidRPr="00F8414E">
        <w:rPr>
          <w:rFonts w:ascii="Times New Roman" w:hAnsi="Times New Roman" w:cs="Times New Roman"/>
          <w:sz w:val="24"/>
          <w:szCs w:val="24"/>
          <w:lang w:val="bg-BG"/>
        </w:rPr>
        <w:t xml:space="preserve">както и на много други активи, </w:t>
      </w:r>
      <w:r w:rsidRPr="00F8414E">
        <w:rPr>
          <w:rFonts w:ascii="Times New Roman" w:hAnsi="Times New Roman" w:cs="Times New Roman"/>
          <w:sz w:val="24"/>
          <w:szCs w:val="24"/>
          <w:lang w:val="bg-BG"/>
        </w:rPr>
        <w:t>те разполагат с по-голяма финансова и институционална гъвкавост, включително по отношение на обезпечаването на финансиране и осигуряването на съфинансиране. Общините имат пряк контрол върху административните и териториално-устройствените процедури, което позволява по-бързо придвижване на изменения на устройствени планове и издаване на разрешения за строеж. По-големите общини разполагат и с по-добър достъп до алтернативни източници на финансиране, както и с по-голям административен и финансов ресурс за поемане на инвестиционни ангажименти.</w:t>
      </w:r>
    </w:p>
    <w:p w14:paraId="5739B370" w14:textId="46D77865" w:rsidR="00C02233" w:rsidRPr="00F8414E" w:rsidRDefault="00C02233" w:rsidP="00C02233">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Наред с това, общините се сблъскват и с определени </w:t>
      </w:r>
      <w:r w:rsidRPr="00F8414E">
        <w:rPr>
          <w:rFonts w:ascii="Times New Roman" w:hAnsi="Times New Roman" w:cs="Times New Roman"/>
          <w:b/>
          <w:bCs/>
          <w:sz w:val="24"/>
          <w:szCs w:val="24"/>
          <w:lang w:val="bg-BG"/>
        </w:rPr>
        <w:t>ограничения</w:t>
      </w:r>
      <w:r w:rsidRPr="00F8414E">
        <w:rPr>
          <w:rFonts w:ascii="Times New Roman" w:hAnsi="Times New Roman" w:cs="Times New Roman"/>
          <w:sz w:val="24"/>
          <w:szCs w:val="24"/>
          <w:lang w:val="bg-BG"/>
        </w:rPr>
        <w:t xml:space="preserve">. </w:t>
      </w:r>
      <w:r w:rsidRPr="00F8414E">
        <w:rPr>
          <w:rFonts w:ascii="Times New Roman" w:hAnsi="Times New Roman" w:cs="Times New Roman"/>
          <w:b/>
          <w:bCs/>
          <w:sz w:val="24"/>
          <w:szCs w:val="24"/>
          <w:lang w:val="bg-BG"/>
        </w:rPr>
        <w:t>Капацитетът</w:t>
      </w:r>
      <w:r w:rsidRPr="00F8414E">
        <w:rPr>
          <w:rFonts w:ascii="Times New Roman" w:hAnsi="Times New Roman" w:cs="Times New Roman"/>
          <w:sz w:val="24"/>
          <w:szCs w:val="24"/>
          <w:lang w:val="bg-BG"/>
        </w:rPr>
        <w:t xml:space="preserve"> за управление на сложни инфраструктурни проекти варира значително в зависимост от големината на общината, опита на администрацията и степента на ангажираност на политическото ръководство. Политическата динамика и смяната на местната власт могат да окажат влияние върху приемствеността и темпа на проектното изпълнение. В редица случаи общините разполагат с </w:t>
      </w:r>
      <w:r w:rsidRPr="00F8414E">
        <w:rPr>
          <w:rFonts w:ascii="Times New Roman" w:hAnsi="Times New Roman" w:cs="Times New Roman"/>
          <w:b/>
          <w:bCs/>
          <w:sz w:val="24"/>
          <w:szCs w:val="24"/>
          <w:lang w:val="bg-BG"/>
        </w:rPr>
        <w:t>по-ограничена техническа експертиза</w:t>
      </w:r>
      <w:r w:rsidRPr="00F8414E">
        <w:rPr>
          <w:rFonts w:ascii="Times New Roman" w:hAnsi="Times New Roman" w:cs="Times New Roman"/>
          <w:sz w:val="24"/>
          <w:szCs w:val="24"/>
          <w:lang w:val="bg-BG"/>
        </w:rPr>
        <w:t xml:space="preserve"> в специфичната област на ВиК инфраструктурата и имат по-слаб капацитет за последваща експлоатация на съоръженията. Малките общини, в частност, са изправени пред ограничен административен и финансов ресурс, както и пред затруднения при осигуряването на необходимото съфинансиране.</w:t>
      </w:r>
    </w:p>
    <w:p w14:paraId="0BFBEE7F" w14:textId="288BA177" w:rsidR="00AC3954" w:rsidRPr="00F8414E" w:rsidRDefault="00C02233" w:rsidP="0040358F">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Обобщено, анализът показва, че както ВиК операторите, така и общините имат ясно изразени силни страни и ограничения като бенефициенти по проекти за ВиК инфраструктура. ВиК операторите разполагат с висока техническа и оперативна експертиза, но са ограничени от финансовата си структура и липсата на собственост върху активите. Общините имат по-голяма финансова и административна гъвкавост и контрол върху процедурите, но често срещат предизвикателства, свързани с техническия капацитет и институционалната приемственост. В този контекст, до края на програмния период по Приоритет 1 на ПОС, партньорските проекти между общини и ВиК оператори, със съ-възложителство по обществените поръчки, се очертават като балансиран и ефективен модел за изпълнение.</w:t>
      </w:r>
      <w:r w:rsidR="0073247E" w:rsidRPr="00F8414E">
        <w:rPr>
          <w:rFonts w:ascii="Times New Roman" w:hAnsi="Times New Roman" w:cs="Times New Roman"/>
          <w:sz w:val="24"/>
          <w:szCs w:val="24"/>
          <w:lang w:val="bg-BG"/>
        </w:rPr>
        <w:t xml:space="preserve"> </w:t>
      </w:r>
      <w:r w:rsidR="006D068A" w:rsidRPr="00F8414E">
        <w:rPr>
          <w:rFonts w:ascii="Times New Roman" w:hAnsi="Times New Roman" w:cs="Times New Roman"/>
          <w:sz w:val="24"/>
          <w:szCs w:val="24"/>
          <w:lang w:val="bg-BG"/>
        </w:rPr>
        <w:t xml:space="preserve">Този подход беше обсъден на интервютата с Министерство на регионалното развитие и благоустройството, както и с Националното сдружение на общините в Република България, но не е консултиран с ВиКО в рамките на проведенеата анкета. </w:t>
      </w:r>
      <w:r w:rsidR="0073247E" w:rsidRPr="00F8414E">
        <w:rPr>
          <w:rFonts w:ascii="Times New Roman" w:hAnsi="Times New Roman" w:cs="Times New Roman"/>
          <w:sz w:val="24"/>
          <w:szCs w:val="24"/>
          <w:lang w:val="bg-BG"/>
        </w:rPr>
        <w:t>Финансирането на големи общини, основно в неконсолидирани райони е друг възможен подход.</w:t>
      </w:r>
    </w:p>
    <w:p w14:paraId="1B828B7C" w14:textId="77777777" w:rsidR="0040358F" w:rsidRPr="00F8414E" w:rsidRDefault="0040358F" w:rsidP="0040358F">
      <w:pPr>
        <w:pStyle w:val="EcorysBody"/>
        <w:jc w:val="both"/>
        <w:rPr>
          <w:rFonts w:ascii="Times New Roman" w:hAnsi="Times New Roman" w:cs="Times New Roman"/>
          <w:sz w:val="24"/>
          <w:szCs w:val="24"/>
          <w:lang w:val="bg-BG"/>
        </w:rPr>
      </w:pPr>
    </w:p>
    <w:p w14:paraId="25F6B502" w14:textId="4F730E64" w:rsidR="00AC3954" w:rsidRPr="00F8414E" w:rsidRDefault="00AC3954" w:rsidP="00F0499C">
      <w:pPr>
        <w:pStyle w:val="Heading1"/>
        <w:tabs>
          <w:tab w:val="clear" w:pos="4824"/>
          <w:tab w:val="num" w:pos="720"/>
        </w:tabs>
        <w:spacing w:after="60"/>
        <w:ind w:hanging="4824"/>
        <w:jc w:val="both"/>
        <w:rPr>
          <w:lang w:val="bg-BG"/>
        </w:rPr>
      </w:pPr>
      <w:bookmarkStart w:id="65" w:name="_Toc222135403"/>
      <w:r w:rsidRPr="00F8414E">
        <w:rPr>
          <w:lang w:val="bg-BG"/>
        </w:rPr>
        <w:lastRenderedPageBreak/>
        <w:t>Заключения и препоръки</w:t>
      </w:r>
      <w:bookmarkEnd w:id="65"/>
    </w:p>
    <w:p w14:paraId="250B048C" w14:textId="6F50CB60" w:rsidR="00AC3954" w:rsidRPr="00F8414E" w:rsidRDefault="005D26C0" w:rsidP="005D26C0">
      <w:pPr>
        <w:pStyle w:val="EcorysSectionLevel02"/>
        <w:rPr>
          <w:noProof w:val="0"/>
          <w:lang w:val="bg-BG"/>
        </w:rPr>
      </w:pPr>
      <w:bookmarkStart w:id="66" w:name="_Toc222135404"/>
      <w:bookmarkStart w:id="67" w:name="_Hlk219367576"/>
      <w:r w:rsidRPr="00F8414E">
        <w:rPr>
          <w:noProof w:val="0"/>
          <w:lang w:val="bg-BG"/>
        </w:rPr>
        <w:t>Заключения</w:t>
      </w:r>
      <w:bookmarkEnd w:id="66"/>
      <w:r w:rsidRPr="00F8414E">
        <w:rPr>
          <w:noProof w:val="0"/>
          <w:lang w:val="bg-BG"/>
        </w:rPr>
        <w:t xml:space="preserve"> </w:t>
      </w:r>
    </w:p>
    <w:p w14:paraId="3B243285" w14:textId="77777777" w:rsidR="00761527" w:rsidRPr="00F8414E" w:rsidRDefault="00761527" w:rsidP="0076152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1. Относно съответствието и актуалността на интервенциите</w:t>
      </w:r>
    </w:p>
    <w:p w14:paraId="76B2F539" w14:textId="08F0A9C1"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Приоритет 1 „Води" на ПОС 2021-2027 г. се изпълнява в </w:t>
      </w:r>
      <w:r w:rsidRPr="00F8414E">
        <w:rPr>
          <w:rFonts w:ascii="Times New Roman" w:hAnsi="Times New Roman" w:cs="Times New Roman"/>
          <w:b/>
          <w:bCs/>
          <w:sz w:val="24"/>
          <w:szCs w:val="24"/>
          <w:lang w:val="bg-BG"/>
        </w:rPr>
        <w:t>динамична и усложняваща се стратегическа и правна среда</w:t>
      </w:r>
      <w:r w:rsidRPr="00F8414E">
        <w:rPr>
          <w:rFonts w:ascii="Times New Roman" w:hAnsi="Times New Roman" w:cs="Times New Roman"/>
          <w:sz w:val="24"/>
          <w:szCs w:val="24"/>
          <w:lang w:val="bg-BG"/>
        </w:rPr>
        <w:t xml:space="preserve">. Настъпилите множество промени в регулаторната рамка – изменението на Регламент (ЕС) 2021/1058, приемането на Директива (ЕС) 2024/3019 за пречистване на градските отпадъчни води, новите изисквания за енергийна ефективност и възобновяеми енергийни източници, </w:t>
      </w:r>
      <w:r w:rsidR="00B96DD5" w:rsidRPr="00F8414E">
        <w:rPr>
          <w:rFonts w:ascii="Times New Roman" w:hAnsi="Times New Roman" w:cs="Times New Roman"/>
          <w:sz w:val="24"/>
          <w:szCs w:val="24"/>
          <w:lang w:val="bg-BG"/>
        </w:rPr>
        <w:t>Директива (ЕС) 2020/2184 на Европейския парламент и на Съвета от 16 декември 2020 година относно качеството на водата, предназначена за консумация от човека</w:t>
      </w:r>
      <w:r w:rsidRPr="00F8414E">
        <w:rPr>
          <w:rFonts w:ascii="Times New Roman" w:hAnsi="Times New Roman" w:cs="Times New Roman"/>
          <w:sz w:val="24"/>
          <w:szCs w:val="24"/>
          <w:lang w:val="bg-BG"/>
        </w:rPr>
        <w:t>, както и създаването на Национален борд по водите в отговор на водната криза – </w:t>
      </w:r>
      <w:r w:rsidRPr="00F8414E">
        <w:rPr>
          <w:rFonts w:ascii="Times New Roman" w:hAnsi="Times New Roman" w:cs="Times New Roman"/>
          <w:b/>
          <w:bCs/>
          <w:sz w:val="24"/>
          <w:szCs w:val="24"/>
          <w:lang w:val="bg-BG"/>
        </w:rPr>
        <w:t>налагат необходимостта от актуализация на</w:t>
      </w:r>
      <w:r w:rsidR="00363569">
        <w:rPr>
          <w:rFonts w:ascii="Times New Roman" w:hAnsi="Times New Roman" w:cs="Times New Roman"/>
          <w:b/>
          <w:bCs/>
          <w:sz w:val="24"/>
          <w:szCs w:val="24"/>
          <w:lang w:val="bg-BG"/>
        </w:rPr>
        <w:t xml:space="preserve"> П1 на ПОС</w:t>
      </w:r>
      <w:r w:rsidRPr="00F8414E">
        <w:rPr>
          <w:rFonts w:ascii="Times New Roman" w:hAnsi="Times New Roman" w:cs="Times New Roman"/>
          <w:sz w:val="24"/>
          <w:szCs w:val="24"/>
          <w:lang w:val="bg-BG"/>
        </w:rPr>
        <w:t>.</w:t>
      </w:r>
    </w:p>
    <w:p w14:paraId="4A7694E7" w14:textId="23417532" w:rsidR="00761527" w:rsidRPr="00F8414E" w:rsidRDefault="00B96DD5"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Наказателната процедура 2017/2082 пред Съда на ЕС за неизпълнение на задълженията на страната, определени в Директива 91/271/ЕИО за пречистването на градските отпадъчни води </w:t>
      </w:r>
      <w:r w:rsidR="00761527" w:rsidRPr="00F8414E">
        <w:rPr>
          <w:rFonts w:ascii="Times New Roman" w:hAnsi="Times New Roman" w:cs="Times New Roman"/>
          <w:b/>
          <w:bCs/>
          <w:sz w:val="24"/>
          <w:szCs w:val="24"/>
          <w:lang w:val="bg-BG"/>
        </w:rPr>
        <w:t>подчертава критичността на своевременното изпълнение</w:t>
      </w:r>
      <w:r w:rsidR="00761527" w:rsidRPr="00F8414E">
        <w:rPr>
          <w:rFonts w:ascii="Times New Roman" w:hAnsi="Times New Roman" w:cs="Times New Roman"/>
          <w:sz w:val="24"/>
          <w:szCs w:val="24"/>
          <w:lang w:val="bg-BG"/>
        </w:rPr>
        <w:t> на проектите и необходимостта от концентриране на ресурса към агломерации, за които България е в риск от санкции.</w:t>
      </w:r>
    </w:p>
    <w:p w14:paraId="423B2BDF" w14:textId="77777777" w:rsidR="00761527" w:rsidRPr="00F8414E" w:rsidRDefault="00761527" w:rsidP="0076152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2. Относно релевантността на формите на подкрепа</w:t>
      </w:r>
    </w:p>
    <w:p w14:paraId="730EEE90" w14:textId="77777777"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Формите на подкрепа по Приоритет 1 показват </w:t>
      </w:r>
      <w:r w:rsidRPr="00F8414E">
        <w:rPr>
          <w:rFonts w:ascii="Times New Roman" w:hAnsi="Times New Roman" w:cs="Times New Roman"/>
          <w:b/>
          <w:bCs/>
          <w:sz w:val="24"/>
          <w:szCs w:val="24"/>
          <w:lang w:val="bg-BG"/>
        </w:rPr>
        <w:t>високо ниво на релевантност</w:t>
      </w:r>
      <w:r w:rsidRPr="00F8414E">
        <w:rPr>
          <w:rFonts w:ascii="Times New Roman" w:hAnsi="Times New Roman" w:cs="Times New Roman"/>
          <w:sz w:val="24"/>
          <w:szCs w:val="24"/>
          <w:lang w:val="bg-BG"/>
        </w:rPr>
        <w:t> към основните нужди на ВиК сектора – </w:t>
      </w:r>
      <w:r w:rsidRPr="00F8414E">
        <w:rPr>
          <w:rFonts w:ascii="Times New Roman" w:hAnsi="Times New Roman" w:cs="Times New Roman"/>
          <w:b/>
          <w:bCs/>
          <w:sz w:val="24"/>
          <w:szCs w:val="24"/>
          <w:lang w:val="bg-BG"/>
        </w:rPr>
        <w:t>92,3% от анкетираните ВиК оператори потвърждават, че подкрепата отговаря на техните нужди, като 100% категорично заявяват, че без подкрепата по ПОС не биха реализирали проекта</w:t>
      </w:r>
      <w:r w:rsidRPr="00F8414E">
        <w:rPr>
          <w:rFonts w:ascii="Times New Roman" w:hAnsi="Times New Roman" w:cs="Times New Roman"/>
          <w:sz w:val="24"/>
          <w:szCs w:val="24"/>
          <w:lang w:val="bg-BG"/>
        </w:rPr>
        <w:t>. Това потвърждава, че европейското финансиране е </w:t>
      </w:r>
      <w:r w:rsidRPr="00F8414E">
        <w:rPr>
          <w:rFonts w:ascii="Times New Roman" w:hAnsi="Times New Roman" w:cs="Times New Roman"/>
          <w:b/>
          <w:bCs/>
          <w:sz w:val="24"/>
          <w:szCs w:val="24"/>
          <w:lang w:val="bg-BG"/>
        </w:rPr>
        <w:t>без алтернатива</w:t>
      </w:r>
      <w:r w:rsidRPr="00F8414E">
        <w:rPr>
          <w:rFonts w:ascii="Times New Roman" w:hAnsi="Times New Roman" w:cs="Times New Roman"/>
          <w:sz w:val="24"/>
          <w:szCs w:val="24"/>
          <w:lang w:val="bg-BG"/>
        </w:rPr>
        <w:t> и критично важно за сектора.</w:t>
      </w:r>
    </w:p>
    <w:p w14:paraId="1EE30160" w14:textId="02D66CAE"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Въпреки това, съществуват </w:t>
      </w:r>
      <w:r w:rsidRPr="00F8414E">
        <w:rPr>
          <w:rFonts w:ascii="Times New Roman" w:hAnsi="Times New Roman" w:cs="Times New Roman"/>
          <w:b/>
          <w:bCs/>
          <w:sz w:val="24"/>
          <w:szCs w:val="24"/>
          <w:lang w:val="bg-BG"/>
        </w:rPr>
        <w:t>значителни пропуски в обхвата</w:t>
      </w:r>
      <w:r w:rsidRPr="00F8414E">
        <w:rPr>
          <w:rFonts w:ascii="Times New Roman" w:hAnsi="Times New Roman" w:cs="Times New Roman"/>
          <w:sz w:val="24"/>
          <w:szCs w:val="24"/>
          <w:lang w:val="bg-BG"/>
        </w:rPr>
        <w:t xml:space="preserve">: липсата на предвидени инвестиции за реконструкция на ВиК мрежата в населени места с население под </w:t>
      </w:r>
      <w:r w:rsidR="00EA5292" w:rsidRPr="00F8414E">
        <w:rPr>
          <w:rFonts w:ascii="Times New Roman" w:hAnsi="Times New Roman" w:cs="Times New Roman"/>
          <w:sz w:val="24"/>
          <w:szCs w:val="24"/>
          <w:lang w:val="bg-BG"/>
        </w:rPr>
        <w:t>5</w:t>
      </w:r>
      <w:r w:rsidRPr="00F8414E">
        <w:rPr>
          <w:rFonts w:ascii="Times New Roman" w:hAnsi="Times New Roman" w:cs="Times New Roman"/>
          <w:sz w:val="24"/>
          <w:szCs w:val="24"/>
          <w:lang w:val="bg-BG"/>
        </w:rPr>
        <w:t xml:space="preserve"> 000 души, </w:t>
      </w:r>
      <w:r w:rsidR="00B96DD5" w:rsidRPr="00F8414E">
        <w:rPr>
          <w:rFonts w:ascii="Times New Roman" w:hAnsi="Times New Roman" w:cs="Times New Roman"/>
          <w:sz w:val="24"/>
          <w:szCs w:val="24"/>
          <w:lang w:val="bg-BG"/>
        </w:rPr>
        <w:t>липсата на предвидени инвестиции в неконсолидирани територии, както над 10 000 екв.ж., така и между 5 000 и 10 000 екв.ж.</w:t>
      </w:r>
      <w:r w:rsidR="00CB76B6" w:rsidRPr="00F8414E">
        <w:rPr>
          <w:rFonts w:ascii="Times New Roman" w:hAnsi="Times New Roman" w:cs="Times New Roman"/>
          <w:sz w:val="24"/>
          <w:szCs w:val="24"/>
          <w:lang w:val="bg-BG"/>
        </w:rPr>
        <w:t>, недостатъчни инвестиции, повишаващи качеството на питейната вода</w:t>
      </w:r>
      <w:r w:rsidRPr="00F8414E">
        <w:rPr>
          <w:rFonts w:ascii="Times New Roman" w:hAnsi="Times New Roman" w:cs="Times New Roman"/>
          <w:sz w:val="24"/>
          <w:szCs w:val="24"/>
          <w:lang w:val="bg-BG"/>
        </w:rPr>
        <w:t>.</w:t>
      </w:r>
    </w:p>
    <w:p w14:paraId="13CBABBA" w14:textId="77777777" w:rsidR="00761527" w:rsidRPr="00F8414E" w:rsidRDefault="00761527" w:rsidP="0076152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3. Относно ефективността на интервенциите</w:t>
      </w:r>
    </w:p>
    <w:p w14:paraId="0787C156" w14:textId="149EA904"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Финансовото изпълнение по Приоритет 1 показва </w:t>
      </w:r>
      <w:r w:rsidRPr="00F8414E">
        <w:rPr>
          <w:rFonts w:ascii="Times New Roman" w:hAnsi="Times New Roman" w:cs="Times New Roman"/>
          <w:b/>
          <w:bCs/>
          <w:sz w:val="24"/>
          <w:szCs w:val="24"/>
          <w:lang w:val="bg-BG"/>
        </w:rPr>
        <w:t>смесени резултати</w:t>
      </w:r>
      <w:r w:rsidRPr="00F8414E">
        <w:rPr>
          <w:rFonts w:ascii="Times New Roman" w:hAnsi="Times New Roman" w:cs="Times New Roman"/>
          <w:sz w:val="24"/>
          <w:szCs w:val="24"/>
          <w:lang w:val="bg-BG"/>
        </w:rPr>
        <w:t>. От позитивна страна, обявените процедури възлизат на </w:t>
      </w:r>
      <w:r w:rsidRPr="00F8414E">
        <w:rPr>
          <w:rFonts w:ascii="Times New Roman" w:hAnsi="Times New Roman" w:cs="Times New Roman"/>
          <w:b/>
          <w:bCs/>
          <w:sz w:val="24"/>
          <w:szCs w:val="24"/>
          <w:lang w:val="bg-BG"/>
        </w:rPr>
        <w:t>132% от бюджета</w:t>
      </w:r>
      <w:r w:rsidR="00EA5292" w:rsidRPr="00F8414E">
        <w:rPr>
          <w:rFonts w:ascii="Times New Roman" w:hAnsi="Times New Roman" w:cs="Times New Roman"/>
          <w:b/>
          <w:bCs/>
          <w:sz w:val="24"/>
          <w:szCs w:val="24"/>
          <w:lang w:val="bg-BG"/>
        </w:rPr>
        <w:t xml:space="preserve"> на приоритета</w:t>
      </w:r>
      <w:r w:rsidRPr="00F8414E">
        <w:rPr>
          <w:rFonts w:ascii="Times New Roman" w:hAnsi="Times New Roman" w:cs="Times New Roman"/>
          <w:sz w:val="24"/>
          <w:szCs w:val="24"/>
          <w:lang w:val="bg-BG"/>
        </w:rPr>
        <w:t>, подадените проектни предложения достигат </w:t>
      </w:r>
      <w:r w:rsidRPr="00F8414E">
        <w:rPr>
          <w:rFonts w:ascii="Times New Roman" w:hAnsi="Times New Roman" w:cs="Times New Roman"/>
          <w:b/>
          <w:bCs/>
          <w:sz w:val="24"/>
          <w:szCs w:val="24"/>
          <w:lang w:val="bg-BG"/>
        </w:rPr>
        <w:t>91,4%</w:t>
      </w:r>
      <w:r w:rsidRPr="00F8414E">
        <w:rPr>
          <w:rFonts w:ascii="Times New Roman" w:hAnsi="Times New Roman" w:cs="Times New Roman"/>
          <w:sz w:val="24"/>
          <w:szCs w:val="24"/>
          <w:lang w:val="bg-BG"/>
        </w:rPr>
        <w:t>, а договорените проекти представляват </w:t>
      </w:r>
      <w:r w:rsidRPr="00F8414E">
        <w:rPr>
          <w:rFonts w:ascii="Times New Roman" w:hAnsi="Times New Roman" w:cs="Times New Roman"/>
          <w:b/>
          <w:bCs/>
          <w:sz w:val="24"/>
          <w:szCs w:val="24"/>
          <w:lang w:val="bg-BG"/>
        </w:rPr>
        <w:t>94,8%</w:t>
      </w:r>
      <w:r w:rsidRPr="00F8414E">
        <w:rPr>
          <w:rFonts w:ascii="Times New Roman" w:hAnsi="Times New Roman" w:cs="Times New Roman"/>
          <w:sz w:val="24"/>
          <w:szCs w:val="24"/>
          <w:lang w:val="bg-BG"/>
        </w:rPr>
        <w:t> от бюджета. Важно е, че финансовото изпълнение е </w:t>
      </w:r>
      <w:r w:rsidRPr="00F8414E">
        <w:rPr>
          <w:rFonts w:ascii="Times New Roman" w:hAnsi="Times New Roman" w:cs="Times New Roman"/>
          <w:b/>
          <w:bCs/>
          <w:sz w:val="24"/>
          <w:szCs w:val="24"/>
          <w:lang w:val="bg-BG"/>
        </w:rPr>
        <w:t xml:space="preserve">по-добро </w:t>
      </w:r>
      <w:r w:rsidRPr="00F8414E">
        <w:rPr>
          <w:rFonts w:ascii="Times New Roman" w:hAnsi="Times New Roman" w:cs="Times New Roman"/>
          <w:b/>
          <w:bCs/>
          <w:sz w:val="24"/>
          <w:szCs w:val="24"/>
          <w:lang w:val="bg-BG"/>
        </w:rPr>
        <w:lastRenderedPageBreak/>
        <w:t>от изпълнението на ОПОС 2014-2020 за същия период</w:t>
      </w:r>
      <w:r w:rsidRPr="00F8414E">
        <w:rPr>
          <w:rFonts w:ascii="Times New Roman" w:hAnsi="Times New Roman" w:cs="Times New Roman"/>
          <w:sz w:val="24"/>
          <w:szCs w:val="24"/>
          <w:lang w:val="bg-BG"/>
        </w:rPr>
        <w:t>, благодарение на по-бързото обявяване на процедурите и сключване на договорите</w:t>
      </w:r>
      <w:r w:rsidR="005872CB">
        <w:rPr>
          <w:rFonts w:ascii="Times New Roman" w:hAnsi="Times New Roman" w:cs="Times New Roman"/>
          <w:sz w:val="24"/>
          <w:szCs w:val="24"/>
          <w:lang w:val="bg-BG"/>
        </w:rPr>
        <w:t xml:space="preserve"> за БФП</w:t>
      </w:r>
      <w:r w:rsidRPr="00F8414E">
        <w:rPr>
          <w:rFonts w:ascii="Times New Roman" w:hAnsi="Times New Roman" w:cs="Times New Roman"/>
          <w:sz w:val="24"/>
          <w:szCs w:val="24"/>
          <w:lang w:val="bg-BG"/>
        </w:rPr>
        <w:t>.</w:t>
      </w:r>
    </w:p>
    <w:p w14:paraId="7E10ADA5" w14:textId="1929403A"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Въпреки това, </w:t>
      </w:r>
      <w:r w:rsidRPr="00F8414E">
        <w:rPr>
          <w:rFonts w:ascii="Times New Roman" w:hAnsi="Times New Roman" w:cs="Times New Roman"/>
          <w:b/>
          <w:bCs/>
          <w:sz w:val="24"/>
          <w:szCs w:val="24"/>
          <w:lang w:val="bg-BG"/>
        </w:rPr>
        <w:t>физическото изпълнение е значително проблематично</w:t>
      </w:r>
      <w:r w:rsidRPr="00F8414E">
        <w:rPr>
          <w:rFonts w:ascii="Times New Roman" w:hAnsi="Times New Roman" w:cs="Times New Roman"/>
          <w:sz w:val="24"/>
          <w:szCs w:val="24"/>
          <w:lang w:val="bg-BG"/>
        </w:rPr>
        <w:t> – към края на 2025 г. </w:t>
      </w:r>
      <w:r w:rsidRPr="00F8414E">
        <w:rPr>
          <w:rFonts w:ascii="Times New Roman" w:hAnsi="Times New Roman" w:cs="Times New Roman"/>
          <w:b/>
          <w:bCs/>
          <w:sz w:val="24"/>
          <w:szCs w:val="24"/>
          <w:lang w:val="bg-BG"/>
        </w:rPr>
        <w:t>не се отчита напредък по нито един от показателите</w:t>
      </w:r>
      <w:r w:rsidRPr="00F8414E">
        <w:rPr>
          <w:rFonts w:ascii="Times New Roman" w:hAnsi="Times New Roman" w:cs="Times New Roman"/>
          <w:sz w:val="24"/>
          <w:szCs w:val="24"/>
          <w:lang w:val="bg-BG"/>
        </w:rPr>
        <w:t> по приоритета, тъй като дори фазираните проекти все още не са приключили и не са изпратени окончателни отчети. УО прогнозира усвояване на около </w:t>
      </w:r>
      <w:r w:rsidRPr="00F8414E">
        <w:rPr>
          <w:rFonts w:ascii="Times New Roman" w:hAnsi="Times New Roman" w:cs="Times New Roman"/>
          <w:b/>
          <w:bCs/>
          <w:sz w:val="24"/>
          <w:szCs w:val="24"/>
          <w:lang w:val="bg-BG"/>
        </w:rPr>
        <w:t>82% от бюджета до края на 2029 г.</w:t>
      </w:r>
      <w:r w:rsidRPr="00F8414E">
        <w:rPr>
          <w:rFonts w:ascii="Times New Roman" w:hAnsi="Times New Roman" w:cs="Times New Roman"/>
          <w:sz w:val="24"/>
          <w:szCs w:val="24"/>
          <w:lang w:val="bg-BG"/>
        </w:rPr>
        <w:t xml:space="preserve">, като очакваният неусвоен ресурс </w:t>
      </w:r>
      <w:r w:rsidR="00A05932" w:rsidRPr="00F8414E">
        <w:rPr>
          <w:rFonts w:ascii="Times New Roman" w:hAnsi="Times New Roman" w:cs="Times New Roman"/>
          <w:sz w:val="24"/>
          <w:szCs w:val="24"/>
          <w:lang w:val="bg-BG"/>
        </w:rPr>
        <w:t xml:space="preserve">се очаква да </w:t>
      </w:r>
      <w:r w:rsidRPr="00F8414E">
        <w:rPr>
          <w:rFonts w:ascii="Times New Roman" w:hAnsi="Times New Roman" w:cs="Times New Roman"/>
          <w:sz w:val="24"/>
          <w:szCs w:val="24"/>
          <w:lang w:val="bg-BG"/>
        </w:rPr>
        <w:t>е около </w:t>
      </w:r>
      <w:r w:rsidRPr="00F8414E">
        <w:rPr>
          <w:rFonts w:ascii="Times New Roman" w:hAnsi="Times New Roman" w:cs="Times New Roman"/>
          <w:b/>
          <w:bCs/>
          <w:sz w:val="24"/>
          <w:szCs w:val="24"/>
          <w:lang w:val="bg-BG"/>
        </w:rPr>
        <w:t>109 млн. евро</w:t>
      </w:r>
      <w:r w:rsidRPr="00F8414E">
        <w:rPr>
          <w:rFonts w:ascii="Times New Roman" w:hAnsi="Times New Roman" w:cs="Times New Roman"/>
          <w:sz w:val="24"/>
          <w:szCs w:val="24"/>
          <w:lang w:val="bg-BG"/>
        </w:rPr>
        <w:t> (18% от бюджета</w:t>
      </w:r>
      <w:r w:rsidR="00A05932" w:rsidRPr="00F8414E">
        <w:rPr>
          <w:rFonts w:ascii="Times New Roman" w:hAnsi="Times New Roman" w:cs="Times New Roman"/>
          <w:sz w:val="24"/>
          <w:szCs w:val="24"/>
          <w:lang w:val="bg-BG"/>
        </w:rPr>
        <w:t xml:space="preserve"> на приоритета</w:t>
      </w:r>
      <w:r w:rsidRPr="00F8414E">
        <w:rPr>
          <w:rFonts w:ascii="Times New Roman" w:hAnsi="Times New Roman" w:cs="Times New Roman"/>
          <w:sz w:val="24"/>
          <w:szCs w:val="24"/>
          <w:lang w:val="bg-BG"/>
        </w:rPr>
        <w:t>).</w:t>
      </w:r>
    </w:p>
    <w:p w14:paraId="60E295FD" w14:textId="19A8DBCE"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Интервенциите показват </w:t>
      </w:r>
      <w:r w:rsidRPr="00F8414E">
        <w:rPr>
          <w:rFonts w:ascii="Times New Roman" w:hAnsi="Times New Roman" w:cs="Times New Roman"/>
          <w:b/>
          <w:bCs/>
          <w:sz w:val="24"/>
          <w:szCs w:val="24"/>
          <w:lang w:val="bg-BG"/>
        </w:rPr>
        <w:t>неравномерен принос</w:t>
      </w:r>
      <w:r w:rsidRPr="00F8414E">
        <w:rPr>
          <w:rFonts w:ascii="Times New Roman" w:hAnsi="Times New Roman" w:cs="Times New Roman"/>
          <w:sz w:val="24"/>
          <w:szCs w:val="24"/>
          <w:lang w:val="bg-BG"/>
        </w:rPr>
        <w:t> – концентрират се предимно в областта на пречистването на отпадъчни води, докато </w:t>
      </w:r>
      <w:r w:rsidRPr="00F8414E">
        <w:rPr>
          <w:rFonts w:ascii="Times New Roman" w:hAnsi="Times New Roman" w:cs="Times New Roman"/>
          <w:b/>
          <w:bCs/>
          <w:sz w:val="24"/>
          <w:szCs w:val="24"/>
          <w:lang w:val="bg-BG"/>
        </w:rPr>
        <w:t xml:space="preserve">целите за намаляване на загубите на вода и устойчивото управление на водните ресурси остават </w:t>
      </w:r>
      <w:r w:rsidR="00A05932" w:rsidRPr="00F8414E">
        <w:rPr>
          <w:rFonts w:ascii="Times New Roman" w:hAnsi="Times New Roman" w:cs="Times New Roman"/>
          <w:b/>
          <w:bCs/>
          <w:sz w:val="24"/>
          <w:szCs w:val="24"/>
          <w:lang w:val="bg-BG"/>
        </w:rPr>
        <w:t xml:space="preserve">на </w:t>
      </w:r>
      <w:r w:rsidR="00E02F15" w:rsidRPr="00F8414E">
        <w:rPr>
          <w:rFonts w:ascii="Times New Roman" w:hAnsi="Times New Roman" w:cs="Times New Roman"/>
          <w:b/>
          <w:bCs/>
          <w:sz w:val="24"/>
          <w:szCs w:val="24"/>
          <w:lang w:val="bg-BG"/>
        </w:rPr>
        <w:t>втори</w:t>
      </w:r>
      <w:r w:rsidR="00A05932" w:rsidRPr="00F8414E">
        <w:rPr>
          <w:rFonts w:ascii="Times New Roman" w:hAnsi="Times New Roman" w:cs="Times New Roman"/>
          <w:b/>
          <w:bCs/>
          <w:sz w:val="24"/>
          <w:szCs w:val="24"/>
          <w:lang w:val="bg-BG"/>
        </w:rPr>
        <w:t xml:space="preserve"> план</w:t>
      </w:r>
      <w:r w:rsidRPr="00F8414E">
        <w:rPr>
          <w:rFonts w:ascii="Times New Roman" w:hAnsi="Times New Roman" w:cs="Times New Roman"/>
          <w:sz w:val="24"/>
          <w:szCs w:val="24"/>
          <w:lang w:val="bg-BG"/>
        </w:rPr>
        <w:t>.</w:t>
      </w:r>
      <w:r w:rsidR="003A2DD7" w:rsidRPr="00F8414E">
        <w:rPr>
          <w:rFonts w:ascii="Times New Roman" w:hAnsi="Times New Roman" w:cs="Times New Roman"/>
          <w:sz w:val="24"/>
          <w:szCs w:val="24"/>
          <w:lang w:val="bg-BG"/>
        </w:rPr>
        <w:t xml:space="preserve"> </w:t>
      </w:r>
      <w:r w:rsidR="00CB76B6" w:rsidRPr="00F8414E">
        <w:rPr>
          <w:rFonts w:ascii="Times New Roman" w:hAnsi="Times New Roman" w:cs="Times New Roman"/>
          <w:sz w:val="24"/>
          <w:szCs w:val="24"/>
          <w:lang w:val="bg-BG"/>
        </w:rPr>
        <w:t xml:space="preserve">Това приоритизиране е продиктувано от наказателна процедура 2017/2082 пред Съда на ЕС за неизпълнение на задълженията на страната, определени в Директива 91/271/ЕИО за пречистването на градските отпадъчни води. </w:t>
      </w:r>
    </w:p>
    <w:p w14:paraId="6FA0FF45" w14:textId="77777777" w:rsidR="00761527" w:rsidRPr="00F8414E" w:rsidRDefault="00761527" w:rsidP="0076152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4. Относно критичните фактори, които затрудняват изпълнението</w:t>
      </w:r>
    </w:p>
    <w:p w14:paraId="0E6DFDA5" w14:textId="1010FC3C" w:rsidR="00761527" w:rsidRPr="00F8414E" w:rsidRDefault="00761527" w:rsidP="00A05932">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Изпълнението на Приоритет 1 се затруднява от </w:t>
      </w:r>
      <w:r w:rsidRPr="00F8414E">
        <w:rPr>
          <w:rFonts w:ascii="Times New Roman" w:hAnsi="Times New Roman" w:cs="Times New Roman"/>
          <w:b/>
          <w:bCs/>
          <w:sz w:val="24"/>
          <w:szCs w:val="24"/>
          <w:lang w:val="bg-BG"/>
        </w:rPr>
        <w:t>множество критични външни фактори</w:t>
      </w:r>
      <w:r w:rsidRPr="00F8414E">
        <w:rPr>
          <w:rFonts w:ascii="Times New Roman" w:hAnsi="Times New Roman" w:cs="Times New Roman"/>
          <w:sz w:val="24"/>
          <w:szCs w:val="24"/>
          <w:lang w:val="bg-BG"/>
        </w:rPr>
        <w:t>, които имат по-силно влияние от вътрешните управленски решения</w:t>
      </w:r>
      <w:r w:rsidR="00A05932" w:rsidRPr="00F8414E">
        <w:rPr>
          <w:rFonts w:ascii="Times New Roman" w:hAnsi="Times New Roman" w:cs="Times New Roman"/>
          <w:sz w:val="24"/>
          <w:szCs w:val="24"/>
          <w:lang w:val="bg-BG"/>
        </w:rPr>
        <w:t xml:space="preserve"> в УО</w:t>
      </w:r>
      <w:r w:rsidRPr="00F8414E">
        <w:rPr>
          <w:rFonts w:ascii="Times New Roman" w:hAnsi="Times New Roman" w:cs="Times New Roman"/>
          <w:sz w:val="24"/>
          <w:szCs w:val="24"/>
          <w:lang w:val="bg-BG"/>
        </w:rPr>
        <w:t>:</w:t>
      </w:r>
    </w:p>
    <w:p w14:paraId="2CA854EC" w14:textId="2AD8058C"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Обществените поръчки</w:t>
      </w:r>
      <w:r w:rsidRPr="00F8414E">
        <w:rPr>
          <w:rFonts w:ascii="Times New Roman" w:hAnsi="Times New Roman" w:cs="Times New Roman"/>
          <w:sz w:val="24"/>
          <w:szCs w:val="24"/>
          <w:lang w:val="bg-BG"/>
        </w:rPr>
        <w:t> са основният проблем – </w:t>
      </w:r>
      <w:r w:rsidRPr="00F8414E">
        <w:rPr>
          <w:rFonts w:ascii="Times New Roman" w:hAnsi="Times New Roman" w:cs="Times New Roman"/>
          <w:b/>
          <w:bCs/>
          <w:sz w:val="24"/>
          <w:szCs w:val="24"/>
          <w:lang w:val="bg-BG"/>
        </w:rPr>
        <w:t xml:space="preserve">масово прекратяване </w:t>
      </w:r>
      <w:r w:rsidR="00A05932" w:rsidRPr="00F8414E">
        <w:rPr>
          <w:rFonts w:ascii="Times New Roman" w:hAnsi="Times New Roman" w:cs="Times New Roman"/>
          <w:b/>
          <w:bCs/>
          <w:sz w:val="24"/>
          <w:szCs w:val="24"/>
          <w:lang w:val="bg-BG"/>
        </w:rPr>
        <w:t xml:space="preserve">на обявени обществени поръчки след сключване на договор за безвъзмездна финансова помощ </w:t>
      </w:r>
      <w:r w:rsidRPr="00F8414E">
        <w:rPr>
          <w:rFonts w:ascii="Times New Roman" w:hAnsi="Times New Roman" w:cs="Times New Roman"/>
          <w:b/>
          <w:bCs/>
          <w:sz w:val="24"/>
          <w:szCs w:val="24"/>
          <w:lang w:val="bg-BG"/>
        </w:rPr>
        <w:t>и обжалване</w:t>
      </w:r>
      <w:r w:rsidRPr="00F8414E">
        <w:rPr>
          <w:rFonts w:ascii="Times New Roman" w:hAnsi="Times New Roman" w:cs="Times New Roman"/>
          <w:sz w:val="24"/>
          <w:szCs w:val="24"/>
          <w:lang w:val="bg-BG"/>
        </w:rPr>
        <w:t> на процедурите</w:t>
      </w:r>
      <w:r w:rsidR="00A05932" w:rsidRPr="00F8414E">
        <w:rPr>
          <w:rFonts w:ascii="Times New Roman" w:hAnsi="Times New Roman" w:cs="Times New Roman"/>
          <w:sz w:val="24"/>
          <w:szCs w:val="24"/>
          <w:lang w:val="bg-BG"/>
        </w:rPr>
        <w:t xml:space="preserve"> и избора на изпълнител</w:t>
      </w:r>
      <w:r w:rsidRPr="00F8414E">
        <w:rPr>
          <w:rFonts w:ascii="Times New Roman" w:hAnsi="Times New Roman" w:cs="Times New Roman"/>
          <w:sz w:val="24"/>
          <w:szCs w:val="24"/>
          <w:lang w:val="bg-BG"/>
        </w:rPr>
        <w:t>, </w:t>
      </w:r>
      <w:r w:rsidRPr="00F8414E">
        <w:rPr>
          <w:rFonts w:ascii="Times New Roman" w:hAnsi="Times New Roman" w:cs="Times New Roman"/>
          <w:b/>
          <w:bCs/>
          <w:sz w:val="24"/>
          <w:szCs w:val="24"/>
          <w:lang w:val="bg-BG"/>
        </w:rPr>
        <w:t>динамична нормативна рамка</w:t>
      </w:r>
      <w:r w:rsidRPr="00F8414E">
        <w:rPr>
          <w:rFonts w:ascii="Times New Roman" w:hAnsi="Times New Roman" w:cs="Times New Roman"/>
          <w:sz w:val="24"/>
          <w:szCs w:val="24"/>
          <w:lang w:val="bg-BG"/>
        </w:rPr>
        <w:t> (честа промяна на ЗОП и Правилника), огромен материален интерес, който стимулира обжалванията. По проектите на 7-те новоконсолидирани ВиК оператори в периода октомври 2024 – януари 2025 г. </w:t>
      </w:r>
      <w:r w:rsidRPr="00F8414E">
        <w:rPr>
          <w:rFonts w:ascii="Times New Roman" w:hAnsi="Times New Roman" w:cs="Times New Roman"/>
          <w:b/>
          <w:bCs/>
          <w:sz w:val="24"/>
          <w:szCs w:val="24"/>
          <w:lang w:val="bg-BG"/>
        </w:rPr>
        <w:t>почти всички обществени поръчки за СМР/инженеринг бяха прекратени</w:t>
      </w:r>
      <w:r w:rsidRPr="00F8414E">
        <w:rPr>
          <w:rFonts w:ascii="Times New Roman" w:hAnsi="Times New Roman" w:cs="Times New Roman"/>
          <w:sz w:val="24"/>
          <w:szCs w:val="24"/>
          <w:lang w:val="bg-BG"/>
        </w:rPr>
        <w:t> след първоначално обявяване.</w:t>
      </w:r>
    </w:p>
    <w:p w14:paraId="50CE9B21" w14:textId="3DAC06E1"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 xml:space="preserve">Финансовите корекции </w:t>
      </w:r>
      <w:r w:rsidR="00CB76B6" w:rsidRPr="00F8414E">
        <w:rPr>
          <w:rFonts w:ascii="Times New Roman" w:hAnsi="Times New Roman" w:cs="Times New Roman"/>
          <w:sz w:val="24"/>
          <w:szCs w:val="24"/>
          <w:lang w:val="bg-BG"/>
        </w:rPr>
        <w:t xml:space="preserve">затрудняват много </w:t>
      </w:r>
      <w:r w:rsidR="00197150" w:rsidRPr="00F8414E">
        <w:rPr>
          <w:rFonts w:ascii="Times New Roman" w:hAnsi="Times New Roman" w:cs="Times New Roman"/>
          <w:sz w:val="24"/>
          <w:szCs w:val="24"/>
          <w:lang w:val="bg-BG"/>
        </w:rPr>
        <w:t>бенефициент</w:t>
      </w:r>
      <w:r w:rsidR="00CB76B6" w:rsidRPr="00F8414E">
        <w:rPr>
          <w:rFonts w:ascii="Times New Roman" w:hAnsi="Times New Roman" w:cs="Times New Roman"/>
          <w:sz w:val="24"/>
          <w:szCs w:val="24"/>
          <w:lang w:val="bg-BG"/>
        </w:rPr>
        <w:t>ите</w:t>
      </w:r>
      <w:r w:rsidRPr="00F8414E">
        <w:rPr>
          <w:rFonts w:ascii="Times New Roman" w:hAnsi="Times New Roman" w:cs="Times New Roman"/>
          <w:sz w:val="24"/>
          <w:szCs w:val="24"/>
          <w:lang w:val="bg-BG"/>
        </w:rPr>
        <w:t xml:space="preserve">. </w:t>
      </w:r>
    </w:p>
    <w:p w14:paraId="5C52859F" w14:textId="77777777" w:rsidR="006F17E5"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Административните бариери</w:t>
      </w:r>
      <w:r w:rsidRPr="00F8414E">
        <w:rPr>
          <w:rFonts w:ascii="Times New Roman" w:hAnsi="Times New Roman" w:cs="Times New Roman"/>
          <w:sz w:val="24"/>
          <w:szCs w:val="24"/>
          <w:lang w:val="bg-BG"/>
        </w:rPr>
        <w:t> – </w:t>
      </w:r>
      <w:r w:rsidRPr="00F8414E">
        <w:rPr>
          <w:rFonts w:ascii="Times New Roman" w:hAnsi="Times New Roman" w:cs="Times New Roman"/>
          <w:b/>
          <w:bCs/>
          <w:sz w:val="24"/>
          <w:szCs w:val="24"/>
          <w:lang w:val="bg-BG"/>
        </w:rPr>
        <w:t>76,9% от респондентите</w:t>
      </w:r>
      <w:r w:rsidRPr="00F8414E">
        <w:rPr>
          <w:rFonts w:ascii="Times New Roman" w:hAnsi="Times New Roman" w:cs="Times New Roman"/>
          <w:sz w:val="24"/>
          <w:szCs w:val="24"/>
          <w:lang w:val="bg-BG"/>
        </w:rPr>
        <w:t> </w:t>
      </w:r>
      <w:r w:rsidR="00A05932" w:rsidRPr="00F8414E">
        <w:rPr>
          <w:rFonts w:ascii="Times New Roman" w:hAnsi="Times New Roman" w:cs="Times New Roman"/>
          <w:sz w:val="24"/>
          <w:szCs w:val="24"/>
          <w:lang w:val="bg-BG"/>
        </w:rPr>
        <w:t xml:space="preserve">в анкетата сред ВиК операторите </w:t>
      </w:r>
      <w:r w:rsidRPr="00F8414E">
        <w:rPr>
          <w:rFonts w:ascii="Times New Roman" w:hAnsi="Times New Roman" w:cs="Times New Roman"/>
          <w:sz w:val="24"/>
          <w:szCs w:val="24"/>
          <w:lang w:val="bg-BG"/>
        </w:rPr>
        <w:t>посочват високата административна тежест и забавяния при получаване на разрешителни като основен фактор, препятстващ изпълнението</w:t>
      </w:r>
      <w:r w:rsidR="00A05932" w:rsidRPr="00F8414E">
        <w:rPr>
          <w:rFonts w:ascii="Times New Roman" w:hAnsi="Times New Roman" w:cs="Times New Roman"/>
          <w:sz w:val="24"/>
          <w:szCs w:val="24"/>
          <w:lang w:val="bg-BG"/>
        </w:rPr>
        <w:t xml:space="preserve"> на проектите</w:t>
      </w:r>
      <w:r w:rsidRPr="00F8414E">
        <w:rPr>
          <w:rFonts w:ascii="Times New Roman" w:hAnsi="Times New Roman" w:cs="Times New Roman"/>
          <w:sz w:val="24"/>
          <w:szCs w:val="24"/>
          <w:lang w:val="bg-BG"/>
        </w:rPr>
        <w:t>. </w:t>
      </w:r>
    </w:p>
    <w:p w14:paraId="21222013" w14:textId="3A526D44" w:rsidR="00761527" w:rsidRPr="00F8414E" w:rsidRDefault="006F17E5"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 xml:space="preserve">Финансови бариери – </w:t>
      </w:r>
      <w:r w:rsidR="00761527" w:rsidRPr="00F8414E">
        <w:rPr>
          <w:rFonts w:ascii="Times New Roman" w:hAnsi="Times New Roman" w:cs="Times New Roman"/>
          <w:b/>
          <w:bCs/>
          <w:sz w:val="24"/>
          <w:szCs w:val="24"/>
          <w:lang w:val="bg-BG"/>
        </w:rPr>
        <w:t>61,5%</w:t>
      </w:r>
      <w:r w:rsidR="00761527" w:rsidRPr="00F8414E">
        <w:rPr>
          <w:rFonts w:ascii="Times New Roman" w:hAnsi="Times New Roman" w:cs="Times New Roman"/>
          <w:sz w:val="24"/>
          <w:szCs w:val="24"/>
          <w:lang w:val="bg-BG"/>
        </w:rPr>
        <w:t> срещат затруднения при осигуряване на с</w:t>
      </w:r>
      <w:r w:rsidR="00A05932" w:rsidRPr="00F8414E">
        <w:rPr>
          <w:rFonts w:ascii="Times New Roman" w:hAnsi="Times New Roman" w:cs="Times New Roman"/>
          <w:sz w:val="24"/>
          <w:szCs w:val="24"/>
          <w:lang w:val="bg-BG"/>
        </w:rPr>
        <w:t>ъ</w:t>
      </w:r>
      <w:r w:rsidR="00761527" w:rsidRPr="00F8414E">
        <w:rPr>
          <w:rFonts w:ascii="Times New Roman" w:hAnsi="Times New Roman" w:cs="Times New Roman"/>
          <w:sz w:val="24"/>
          <w:szCs w:val="24"/>
          <w:lang w:val="bg-BG"/>
        </w:rPr>
        <w:t>финансиране, а същият процент има затруднения при осигуряване на вътрешен ресурс</w:t>
      </w:r>
      <w:r w:rsidRPr="00F8414E">
        <w:rPr>
          <w:rFonts w:ascii="Times New Roman" w:hAnsi="Times New Roman" w:cs="Times New Roman"/>
          <w:sz w:val="24"/>
          <w:szCs w:val="24"/>
          <w:lang w:val="bg-BG"/>
        </w:rPr>
        <w:t xml:space="preserve"> (оборотни средства)</w:t>
      </w:r>
      <w:r w:rsidR="00761527" w:rsidRPr="00F8414E">
        <w:rPr>
          <w:rFonts w:ascii="Times New Roman" w:hAnsi="Times New Roman" w:cs="Times New Roman"/>
          <w:sz w:val="24"/>
          <w:szCs w:val="24"/>
          <w:lang w:val="bg-BG"/>
        </w:rPr>
        <w:t>.</w:t>
      </w:r>
    </w:p>
    <w:p w14:paraId="35353FA3" w14:textId="00D86CCF" w:rsidR="00761527" w:rsidRPr="00F8414E" w:rsidRDefault="00736915"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Ограничен капацитет на</w:t>
      </w:r>
      <w:r w:rsidR="00761527" w:rsidRPr="00F8414E">
        <w:rPr>
          <w:rFonts w:ascii="Times New Roman" w:hAnsi="Times New Roman" w:cs="Times New Roman"/>
          <w:b/>
          <w:bCs/>
          <w:sz w:val="24"/>
          <w:szCs w:val="24"/>
          <w:lang w:val="bg-BG"/>
        </w:rPr>
        <w:t xml:space="preserve"> строителни</w:t>
      </w:r>
      <w:r w:rsidRPr="00F8414E">
        <w:rPr>
          <w:rFonts w:ascii="Times New Roman" w:hAnsi="Times New Roman" w:cs="Times New Roman"/>
          <w:b/>
          <w:bCs/>
          <w:sz w:val="24"/>
          <w:szCs w:val="24"/>
          <w:lang w:val="bg-BG"/>
        </w:rPr>
        <w:t>те фирми</w:t>
      </w:r>
      <w:r w:rsidR="00761527" w:rsidRPr="00F8414E">
        <w:rPr>
          <w:rFonts w:ascii="Times New Roman" w:hAnsi="Times New Roman" w:cs="Times New Roman"/>
          <w:sz w:val="24"/>
          <w:szCs w:val="24"/>
          <w:lang w:val="bg-BG"/>
        </w:rPr>
        <w:t xml:space="preserve"> – </w:t>
      </w:r>
      <w:r w:rsidRPr="00F8414E">
        <w:rPr>
          <w:rFonts w:ascii="Times New Roman" w:hAnsi="Times New Roman" w:cs="Times New Roman"/>
          <w:sz w:val="24"/>
          <w:szCs w:val="24"/>
          <w:lang w:val="bg-BG"/>
        </w:rPr>
        <w:t>в много</w:t>
      </w:r>
      <w:r w:rsidR="00761527" w:rsidRPr="00F8414E">
        <w:rPr>
          <w:rFonts w:ascii="Times New Roman" w:hAnsi="Times New Roman" w:cs="Times New Roman"/>
          <w:sz w:val="24"/>
          <w:szCs w:val="24"/>
          <w:lang w:val="bg-BG"/>
        </w:rPr>
        <w:t xml:space="preserve"> случаи </w:t>
      </w:r>
      <w:r w:rsidR="00761527" w:rsidRPr="00F8414E">
        <w:rPr>
          <w:rFonts w:ascii="Times New Roman" w:hAnsi="Times New Roman" w:cs="Times New Roman"/>
          <w:b/>
          <w:bCs/>
          <w:sz w:val="24"/>
          <w:szCs w:val="24"/>
          <w:lang w:val="bg-BG"/>
        </w:rPr>
        <w:t xml:space="preserve">една фирма е спечелила </w:t>
      </w:r>
      <w:r w:rsidRPr="00F8414E">
        <w:rPr>
          <w:rFonts w:ascii="Times New Roman" w:hAnsi="Times New Roman" w:cs="Times New Roman"/>
          <w:b/>
          <w:bCs/>
          <w:sz w:val="24"/>
          <w:szCs w:val="24"/>
          <w:lang w:val="bg-BG"/>
        </w:rPr>
        <w:t>обществените поръчки по няколко водни проекта</w:t>
      </w:r>
      <w:r w:rsidR="00761527" w:rsidRPr="00F8414E">
        <w:rPr>
          <w:rFonts w:ascii="Times New Roman" w:hAnsi="Times New Roman" w:cs="Times New Roman"/>
          <w:sz w:val="24"/>
          <w:szCs w:val="24"/>
          <w:lang w:val="bg-BG"/>
        </w:rPr>
        <w:t>,</w:t>
      </w:r>
      <w:r w:rsidRPr="00F8414E">
        <w:rPr>
          <w:rFonts w:ascii="Times New Roman" w:hAnsi="Times New Roman" w:cs="Times New Roman"/>
          <w:sz w:val="24"/>
          <w:szCs w:val="24"/>
          <w:lang w:val="bg-BG"/>
        </w:rPr>
        <w:t xml:space="preserve"> но не разполага и не може бързо да се снабди нито с необходимите като количество и квалификация </w:t>
      </w:r>
      <w:r w:rsidRPr="00F8414E">
        <w:rPr>
          <w:rFonts w:ascii="Times New Roman" w:hAnsi="Times New Roman" w:cs="Times New Roman"/>
          <w:sz w:val="24"/>
          <w:szCs w:val="24"/>
          <w:lang w:val="bg-BG"/>
        </w:rPr>
        <w:lastRenderedPageBreak/>
        <w:t>човешки ресурси, нито с изискуемите техника и оборудване за паралелно изпълнение на множество строителни обекти,</w:t>
      </w:r>
      <w:r w:rsidR="00761527" w:rsidRPr="00F8414E">
        <w:rPr>
          <w:rFonts w:ascii="Times New Roman" w:hAnsi="Times New Roman" w:cs="Times New Roman"/>
          <w:sz w:val="24"/>
          <w:szCs w:val="24"/>
          <w:lang w:val="bg-BG"/>
        </w:rPr>
        <w:t xml:space="preserve"> което води до </w:t>
      </w:r>
      <w:r w:rsidR="00761527" w:rsidRPr="00F8414E">
        <w:rPr>
          <w:rFonts w:ascii="Times New Roman" w:hAnsi="Times New Roman" w:cs="Times New Roman"/>
          <w:b/>
          <w:bCs/>
          <w:sz w:val="24"/>
          <w:szCs w:val="24"/>
          <w:lang w:val="bg-BG"/>
        </w:rPr>
        <w:t>забавяне</w:t>
      </w:r>
      <w:r w:rsidRPr="00F8414E">
        <w:rPr>
          <w:rFonts w:ascii="Times New Roman" w:hAnsi="Times New Roman" w:cs="Times New Roman"/>
          <w:b/>
          <w:bCs/>
          <w:sz w:val="24"/>
          <w:szCs w:val="24"/>
          <w:lang w:val="bg-BG"/>
        </w:rPr>
        <w:t xml:space="preserve"> на всички или повечето проекти</w:t>
      </w:r>
      <w:r w:rsidRPr="00F8414E">
        <w:rPr>
          <w:rFonts w:ascii="Times New Roman" w:hAnsi="Times New Roman" w:cs="Times New Roman"/>
          <w:sz w:val="24"/>
          <w:szCs w:val="24"/>
          <w:lang w:val="bg-BG"/>
        </w:rPr>
        <w:t>, по които тази фирма е избрана като изпълнител</w:t>
      </w:r>
      <w:r w:rsidR="00761527" w:rsidRPr="00F8414E">
        <w:rPr>
          <w:rFonts w:ascii="Times New Roman" w:hAnsi="Times New Roman" w:cs="Times New Roman"/>
          <w:sz w:val="24"/>
          <w:szCs w:val="24"/>
          <w:lang w:val="bg-BG"/>
        </w:rPr>
        <w:t>.</w:t>
      </w:r>
      <w:r w:rsidRPr="00F8414E">
        <w:rPr>
          <w:rFonts w:ascii="Times New Roman" w:hAnsi="Times New Roman" w:cs="Times New Roman"/>
          <w:sz w:val="24"/>
          <w:szCs w:val="24"/>
          <w:lang w:val="bg-BG"/>
        </w:rPr>
        <w:t xml:space="preserve"> В случаите, когато такива фирми използват подизпълнители, обикновено се прави </w:t>
      </w:r>
      <w:r w:rsidRPr="00F8414E">
        <w:rPr>
          <w:rFonts w:ascii="Times New Roman" w:hAnsi="Times New Roman" w:cs="Times New Roman"/>
          <w:b/>
          <w:bCs/>
          <w:sz w:val="24"/>
          <w:szCs w:val="24"/>
          <w:lang w:val="bg-BG"/>
        </w:rPr>
        <w:t>компромис с качеството на извършваните строително-монтажни работи</w:t>
      </w:r>
      <w:r w:rsidRPr="00F8414E">
        <w:rPr>
          <w:rFonts w:ascii="Times New Roman" w:hAnsi="Times New Roman" w:cs="Times New Roman"/>
          <w:sz w:val="24"/>
          <w:szCs w:val="24"/>
          <w:lang w:val="bg-BG"/>
        </w:rPr>
        <w:t>.</w:t>
      </w:r>
    </w:p>
    <w:p w14:paraId="56D715AC" w14:textId="77777777"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Липсата на ефективна координация</w:t>
      </w:r>
      <w:r w:rsidRPr="00F8414E">
        <w:rPr>
          <w:rFonts w:ascii="Times New Roman" w:hAnsi="Times New Roman" w:cs="Times New Roman"/>
          <w:sz w:val="24"/>
          <w:szCs w:val="24"/>
          <w:lang w:val="bg-BG"/>
        </w:rPr>
        <w:t> между институциите на национално ниво и </w:t>
      </w:r>
      <w:r w:rsidRPr="00F8414E">
        <w:rPr>
          <w:rFonts w:ascii="Times New Roman" w:hAnsi="Times New Roman" w:cs="Times New Roman"/>
          <w:b/>
          <w:bCs/>
          <w:sz w:val="24"/>
          <w:szCs w:val="24"/>
          <w:lang w:val="bg-BG"/>
        </w:rPr>
        <w:t>политическата нестабилност</w:t>
      </w:r>
      <w:r w:rsidRPr="00F8414E">
        <w:rPr>
          <w:rFonts w:ascii="Times New Roman" w:hAnsi="Times New Roman" w:cs="Times New Roman"/>
          <w:sz w:val="24"/>
          <w:szCs w:val="24"/>
          <w:lang w:val="bg-BG"/>
        </w:rPr>
        <w:t> допълнително влошават изпълнението.</w:t>
      </w:r>
    </w:p>
    <w:p w14:paraId="14674FF0" w14:textId="77777777" w:rsidR="00761527" w:rsidRPr="00F8414E" w:rsidRDefault="00761527" w:rsidP="0076152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5. Относно ефикасността и мерките за ускоряване</w:t>
      </w:r>
    </w:p>
    <w:p w14:paraId="5A72659B" w14:textId="6A918B91"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УО вече е предприел </w:t>
      </w:r>
      <w:r w:rsidRPr="00F8414E">
        <w:rPr>
          <w:rFonts w:ascii="Times New Roman" w:hAnsi="Times New Roman" w:cs="Times New Roman"/>
          <w:b/>
          <w:bCs/>
          <w:sz w:val="24"/>
          <w:szCs w:val="24"/>
          <w:lang w:val="bg-BG"/>
        </w:rPr>
        <w:t>множество проактивни мерки</w:t>
      </w:r>
      <w:r w:rsidRPr="00F8414E">
        <w:rPr>
          <w:rFonts w:ascii="Times New Roman" w:hAnsi="Times New Roman" w:cs="Times New Roman"/>
          <w:sz w:val="24"/>
          <w:szCs w:val="24"/>
          <w:lang w:val="bg-BG"/>
        </w:rPr>
        <w:t> за ускоряване на изпълнението: определяне на координатор за всеки проект, изискване за планове за действие от бенефициентите, регулярни обучения, анализи на най-често допусканите грешки, разработване на указания и насоки,</w:t>
      </w:r>
      <w:r w:rsidR="006F17E5" w:rsidRPr="00F8414E">
        <w:rPr>
          <w:rFonts w:ascii="Times New Roman" w:hAnsi="Times New Roman" w:cs="Times New Roman"/>
          <w:sz w:val="24"/>
          <w:szCs w:val="24"/>
          <w:lang w:val="bg-BG"/>
        </w:rPr>
        <w:t xml:space="preserve"> които се публикуват на интернет страницата на програмата</w:t>
      </w:r>
      <w:r w:rsidRPr="00F8414E">
        <w:rPr>
          <w:rFonts w:ascii="Times New Roman" w:hAnsi="Times New Roman" w:cs="Times New Roman"/>
          <w:sz w:val="24"/>
          <w:szCs w:val="24"/>
          <w:lang w:val="bg-BG"/>
        </w:rPr>
        <w:t>.</w:t>
      </w:r>
    </w:p>
    <w:p w14:paraId="71B0C6B8" w14:textId="3D797F2E"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Въпреки това е необходимо  </w:t>
      </w:r>
      <w:r w:rsidRPr="00F8414E">
        <w:rPr>
          <w:rFonts w:ascii="Times New Roman" w:hAnsi="Times New Roman" w:cs="Times New Roman"/>
          <w:b/>
          <w:bCs/>
          <w:sz w:val="24"/>
          <w:szCs w:val="24"/>
          <w:lang w:val="bg-BG"/>
        </w:rPr>
        <w:t>опростяване на изискванията за авансово плащане</w:t>
      </w:r>
      <w:r w:rsidRPr="00F8414E">
        <w:rPr>
          <w:rFonts w:ascii="Times New Roman" w:hAnsi="Times New Roman" w:cs="Times New Roman"/>
          <w:sz w:val="24"/>
          <w:szCs w:val="24"/>
          <w:lang w:val="bg-BG"/>
        </w:rPr>
        <w:t xml:space="preserve">, </w:t>
      </w:r>
      <w:r w:rsidR="00736915" w:rsidRPr="00F8414E">
        <w:rPr>
          <w:rFonts w:ascii="Times New Roman" w:hAnsi="Times New Roman" w:cs="Times New Roman"/>
          <w:b/>
          <w:bCs/>
          <w:sz w:val="24"/>
          <w:szCs w:val="24"/>
          <w:lang w:val="bg-BG"/>
        </w:rPr>
        <w:t>премахване на изискването за обявени обществени поръчки преди сключване на договор за БФП</w:t>
      </w:r>
      <w:r w:rsidRPr="00F8414E">
        <w:rPr>
          <w:rFonts w:ascii="Times New Roman" w:hAnsi="Times New Roman" w:cs="Times New Roman"/>
          <w:sz w:val="24"/>
          <w:szCs w:val="24"/>
          <w:lang w:val="bg-BG"/>
        </w:rPr>
        <w:t>.</w:t>
      </w:r>
    </w:p>
    <w:p w14:paraId="25C471C3" w14:textId="7DF142FC" w:rsidR="00761527" w:rsidRPr="00F8414E" w:rsidRDefault="00761527" w:rsidP="0076152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6. Относно представянето на бенефициентите</w:t>
      </w:r>
      <w:r w:rsidR="00937B8D" w:rsidRPr="00F8414E">
        <w:rPr>
          <w:rFonts w:ascii="Times New Roman" w:hAnsi="Times New Roman" w:cs="Times New Roman"/>
          <w:b/>
          <w:bCs/>
          <w:sz w:val="24"/>
          <w:szCs w:val="24"/>
          <w:lang w:val="bg-BG"/>
        </w:rPr>
        <w:t xml:space="preserve"> (общини и ВиК оператори)</w:t>
      </w:r>
    </w:p>
    <w:p w14:paraId="7C4D157C" w14:textId="77777777" w:rsidR="00761527" w:rsidRPr="00F8414E" w:rsidRDefault="00761527" w:rsidP="00937B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Анализът показва, че </w:t>
      </w:r>
      <w:r w:rsidRPr="00F8414E">
        <w:rPr>
          <w:rFonts w:ascii="Times New Roman" w:hAnsi="Times New Roman" w:cs="Times New Roman"/>
          <w:b/>
          <w:bCs/>
          <w:sz w:val="24"/>
          <w:szCs w:val="24"/>
          <w:lang w:val="bg-BG"/>
        </w:rPr>
        <w:t>и двата типа бенефициенти имат своите силни и слаби страни</w:t>
      </w:r>
      <w:r w:rsidRPr="00F8414E">
        <w:rPr>
          <w:rFonts w:ascii="Times New Roman" w:hAnsi="Times New Roman" w:cs="Times New Roman"/>
          <w:sz w:val="24"/>
          <w:szCs w:val="24"/>
          <w:lang w:val="bg-BG"/>
        </w:rPr>
        <w:t>.</w:t>
      </w:r>
    </w:p>
    <w:p w14:paraId="343E3979" w14:textId="4DE4E418"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ВиК операторите</w:t>
      </w:r>
      <w:r w:rsidRPr="00F8414E">
        <w:rPr>
          <w:rFonts w:ascii="Times New Roman" w:hAnsi="Times New Roman" w:cs="Times New Roman"/>
          <w:sz w:val="24"/>
          <w:szCs w:val="24"/>
          <w:lang w:val="bg-BG"/>
        </w:rPr>
        <w:t> притежават необходимата техническа експертиза и оперативен опит, но са </w:t>
      </w:r>
      <w:r w:rsidRPr="00F8414E">
        <w:rPr>
          <w:rFonts w:ascii="Times New Roman" w:hAnsi="Times New Roman" w:cs="Times New Roman"/>
          <w:b/>
          <w:bCs/>
          <w:sz w:val="24"/>
          <w:szCs w:val="24"/>
          <w:lang w:val="bg-BG"/>
        </w:rPr>
        <w:t>силно ограничени финансово</w:t>
      </w:r>
      <w:r w:rsidRPr="00F8414E">
        <w:rPr>
          <w:rFonts w:ascii="Times New Roman" w:hAnsi="Times New Roman" w:cs="Times New Roman"/>
          <w:sz w:val="24"/>
          <w:szCs w:val="24"/>
          <w:lang w:val="bg-BG"/>
        </w:rPr>
        <w:t> поради липсата на собственост върху активите</w:t>
      </w:r>
      <w:r w:rsidR="006F17E5" w:rsidRPr="00F8414E">
        <w:rPr>
          <w:rFonts w:ascii="Times New Roman" w:hAnsi="Times New Roman" w:cs="Times New Roman"/>
          <w:sz w:val="24"/>
          <w:szCs w:val="24"/>
          <w:lang w:val="bg-BG"/>
        </w:rPr>
        <w:t xml:space="preserve"> и изискването за социална поносимост на цената на водата</w:t>
      </w:r>
      <w:r w:rsidRPr="00F8414E">
        <w:rPr>
          <w:rFonts w:ascii="Times New Roman" w:hAnsi="Times New Roman" w:cs="Times New Roman"/>
          <w:sz w:val="24"/>
          <w:szCs w:val="24"/>
          <w:lang w:val="bg-BG"/>
        </w:rPr>
        <w:t>, </w:t>
      </w:r>
      <w:r w:rsidRPr="00F8414E">
        <w:rPr>
          <w:rFonts w:ascii="Times New Roman" w:hAnsi="Times New Roman" w:cs="Times New Roman"/>
          <w:b/>
          <w:bCs/>
          <w:sz w:val="24"/>
          <w:szCs w:val="24"/>
          <w:lang w:val="bg-BG"/>
        </w:rPr>
        <w:t>системния проблем с финансовите корекции</w:t>
      </w:r>
      <w:r w:rsidRPr="00F8414E">
        <w:rPr>
          <w:rFonts w:ascii="Times New Roman" w:hAnsi="Times New Roman" w:cs="Times New Roman"/>
          <w:sz w:val="24"/>
          <w:szCs w:val="24"/>
          <w:lang w:val="bg-BG"/>
        </w:rPr>
        <w:t> и ограничения капацитет за едновременно управление на множество проекти. </w:t>
      </w:r>
      <w:r w:rsidRPr="00F8414E">
        <w:rPr>
          <w:rFonts w:ascii="Times New Roman" w:hAnsi="Times New Roman" w:cs="Times New Roman"/>
          <w:b/>
          <w:bCs/>
          <w:sz w:val="24"/>
          <w:szCs w:val="24"/>
          <w:lang w:val="bg-BG"/>
        </w:rPr>
        <w:t>Операторите не при</w:t>
      </w:r>
      <w:r w:rsidR="006F17E5" w:rsidRPr="00F8414E">
        <w:rPr>
          <w:rFonts w:ascii="Times New Roman" w:hAnsi="Times New Roman" w:cs="Times New Roman"/>
          <w:b/>
          <w:bCs/>
          <w:sz w:val="24"/>
          <w:szCs w:val="24"/>
          <w:lang w:val="bg-BG"/>
        </w:rPr>
        <w:t>по</w:t>
      </w:r>
      <w:r w:rsidRPr="00F8414E">
        <w:rPr>
          <w:rFonts w:ascii="Times New Roman" w:hAnsi="Times New Roman" w:cs="Times New Roman"/>
          <w:b/>
          <w:bCs/>
          <w:sz w:val="24"/>
          <w:szCs w:val="24"/>
          <w:lang w:val="bg-BG"/>
        </w:rPr>
        <w:t>знават проектите по ПОС като приоритет</w:t>
      </w:r>
      <w:r w:rsidRPr="00F8414E">
        <w:rPr>
          <w:rFonts w:ascii="Times New Roman" w:hAnsi="Times New Roman" w:cs="Times New Roman"/>
          <w:sz w:val="24"/>
          <w:szCs w:val="24"/>
          <w:lang w:val="bg-BG"/>
        </w:rPr>
        <w:t>, тъй като фокусът им е доставката на питейна вода</w:t>
      </w:r>
      <w:r w:rsidR="00937B8D" w:rsidRPr="00F8414E">
        <w:rPr>
          <w:rFonts w:ascii="Times New Roman" w:hAnsi="Times New Roman" w:cs="Times New Roman"/>
          <w:sz w:val="24"/>
          <w:szCs w:val="24"/>
          <w:lang w:val="bg-BG"/>
        </w:rPr>
        <w:t>, докато отвеждането и пречистването на отпадните води остават на втори план, защото не са обект на силен социален натиск</w:t>
      </w:r>
      <w:r w:rsidRPr="00F8414E">
        <w:rPr>
          <w:rFonts w:ascii="Times New Roman" w:hAnsi="Times New Roman" w:cs="Times New Roman"/>
          <w:sz w:val="24"/>
          <w:szCs w:val="24"/>
          <w:lang w:val="bg-BG"/>
        </w:rPr>
        <w:t>.</w:t>
      </w:r>
    </w:p>
    <w:p w14:paraId="522FA183" w14:textId="218EF408"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Общините</w:t>
      </w:r>
      <w:r w:rsidRPr="00F8414E">
        <w:rPr>
          <w:rFonts w:ascii="Times New Roman" w:hAnsi="Times New Roman" w:cs="Times New Roman"/>
          <w:sz w:val="24"/>
          <w:szCs w:val="24"/>
          <w:lang w:val="bg-BG"/>
        </w:rPr>
        <w:t> имат по-голяма финансова гъвкавост</w:t>
      </w:r>
      <w:r w:rsidR="00937B8D" w:rsidRPr="00F8414E">
        <w:rPr>
          <w:rFonts w:ascii="Times New Roman" w:hAnsi="Times New Roman" w:cs="Times New Roman"/>
          <w:sz w:val="24"/>
          <w:szCs w:val="24"/>
          <w:lang w:val="bg-BG"/>
        </w:rPr>
        <w:t xml:space="preserve"> и активи, които могат да бъдат използвани като обезпечение</w:t>
      </w:r>
      <w:r w:rsidR="006F17E5" w:rsidRPr="00F8414E">
        <w:rPr>
          <w:rFonts w:ascii="Times New Roman" w:hAnsi="Times New Roman" w:cs="Times New Roman"/>
          <w:sz w:val="24"/>
          <w:szCs w:val="24"/>
          <w:lang w:val="bg-BG"/>
        </w:rPr>
        <w:t xml:space="preserve"> при осигуряването на съфинансиране и оборотни средства</w:t>
      </w:r>
      <w:r w:rsidRPr="00F8414E">
        <w:rPr>
          <w:rFonts w:ascii="Times New Roman" w:hAnsi="Times New Roman" w:cs="Times New Roman"/>
          <w:sz w:val="24"/>
          <w:szCs w:val="24"/>
          <w:lang w:val="bg-BG"/>
        </w:rPr>
        <w:t>, пълен контрол върху административните и териториално-устройствени процедури, но </w:t>
      </w:r>
      <w:r w:rsidRPr="00F8414E">
        <w:rPr>
          <w:rFonts w:ascii="Times New Roman" w:hAnsi="Times New Roman" w:cs="Times New Roman"/>
          <w:b/>
          <w:bCs/>
          <w:sz w:val="24"/>
          <w:szCs w:val="24"/>
          <w:lang w:val="bg-BG"/>
        </w:rPr>
        <w:t>често им липсва техническата експертиза</w:t>
      </w:r>
      <w:r w:rsidRPr="00F8414E">
        <w:rPr>
          <w:rFonts w:ascii="Times New Roman" w:hAnsi="Times New Roman" w:cs="Times New Roman"/>
          <w:sz w:val="24"/>
          <w:szCs w:val="24"/>
          <w:lang w:val="bg-BG"/>
        </w:rPr>
        <w:t> и дългосрочната заинтересованост</w:t>
      </w:r>
      <w:r w:rsidR="00937B8D" w:rsidRPr="00F8414E">
        <w:rPr>
          <w:rFonts w:ascii="Times New Roman" w:hAnsi="Times New Roman" w:cs="Times New Roman"/>
          <w:sz w:val="24"/>
          <w:szCs w:val="24"/>
          <w:lang w:val="bg-BG"/>
        </w:rPr>
        <w:t xml:space="preserve"> поради сложността на проектите по ПОС в сравнение със значително по-лесните процедури при кандидатстване с водни проекти в рамките на </w:t>
      </w:r>
      <w:r w:rsidR="006F17E5" w:rsidRPr="00F8414E">
        <w:rPr>
          <w:rFonts w:ascii="Times New Roman" w:hAnsi="Times New Roman" w:cs="Times New Roman"/>
          <w:sz w:val="24"/>
          <w:szCs w:val="24"/>
          <w:lang w:val="bg-BG"/>
        </w:rPr>
        <w:t xml:space="preserve">Националната инвестиционна </w:t>
      </w:r>
      <w:r w:rsidR="00937B8D" w:rsidRPr="00F8414E">
        <w:rPr>
          <w:rFonts w:ascii="Times New Roman" w:hAnsi="Times New Roman" w:cs="Times New Roman"/>
          <w:sz w:val="24"/>
          <w:szCs w:val="24"/>
          <w:lang w:val="bg-BG"/>
        </w:rPr>
        <w:t>програма за общински проекти, одобрена със Закона за държавния бюджет на Република България за конкретна година</w:t>
      </w:r>
      <w:r w:rsidRPr="00F8414E">
        <w:rPr>
          <w:rFonts w:ascii="Times New Roman" w:hAnsi="Times New Roman" w:cs="Times New Roman"/>
          <w:sz w:val="24"/>
          <w:szCs w:val="24"/>
          <w:lang w:val="bg-BG"/>
        </w:rPr>
        <w:t>. </w:t>
      </w:r>
      <w:r w:rsidRPr="00F8414E">
        <w:rPr>
          <w:rFonts w:ascii="Times New Roman" w:hAnsi="Times New Roman" w:cs="Times New Roman"/>
          <w:b/>
          <w:bCs/>
          <w:sz w:val="24"/>
          <w:szCs w:val="24"/>
          <w:lang w:val="bg-BG"/>
        </w:rPr>
        <w:t xml:space="preserve">Големите общини </w:t>
      </w:r>
      <w:r w:rsidRPr="00F8414E">
        <w:rPr>
          <w:rFonts w:ascii="Times New Roman" w:hAnsi="Times New Roman" w:cs="Times New Roman"/>
          <w:sz w:val="24"/>
          <w:szCs w:val="24"/>
          <w:lang w:val="bg-BG"/>
        </w:rPr>
        <w:t xml:space="preserve">показват добра подготовка, изграждане на вътрешен капацитет </w:t>
      </w:r>
      <w:r w:rsidR="006F17E5" w:rsidRPr="00F8414E">
        <w:rPr>
          <w:rFonts w:ascii="Times New Roman" w:hAnsi="Times New Roman" w:cs="Times New Roman"/>
          <w:sz w:val="24"/>
          <w:szCs w:val="24"/>
          <w:lang w:val="bg-BG"/>
        </w:rPr>
        <w:t xml:space="preserve">за </w:t>
      </w:r>
      <w:r w:rsidR="006F17E5" w:rsidRPr="00F8414E">
        <w:rPr>
          <w:rFonts w:ascii="Times New Roman" w:hAnsi="Times New Roman" w:cs="Times New Roman"/>
          <w:sz w:val="24"/>
          <w:szCs w:val="24"/>
          <w:lang w:val="bg-BG"/>
        </w:rPr>
        <w:lastRenderedPageBreak/>
        <w:t xml:space="preserve">управление и изпълнение на проекти </w:t>
      </w:r>
      <w:r w:rsidRPr="00F8414E">
        <w:rPr>
          <w:rFonts w:ascii="Times New Roman" w:hAnsi="Times New Roman" w:cs="Times New Roman"/>
          <w:sz w:val="24"/>
          <w:szCs w:val="24"/>
          <w:lang w:val="bg-BG"/>
        </w:rPr>
        <w:t>и способност за учене от грешките</w:t>
      </w:r>
      <w:r w:rsidR="00937B8D" w:rsidRPr="00F8414E">
        <w:rPr>
          <w:rFonts w:ascii="Times New Roman" w:hAnsi="Times New Roman" w:cs="Times New Roman"/>
          <w:sz w:val="24"/>
          <w:szCs w:val="24"/>
          <w:lang w:val="bg-BG"/>
        </w:rPr>
        <w:t>, допуснати при предишни проекти</w:t>
      </w:r>
      <w:r w:rsidRPr="00F8414E">
        <w:rPr>
          <w:rFonts w:ascii="Times New Roman" w:hAnsi="Times New Roman" w:cs="Times New Roman"/>
          <w:sz w:val="24"/>
          <w:szCs w:val="24"/>
          <w:lang w:val="bg-BG"/>
        </w:rPr>
        <w:t>.</w:t>
      </w:r>
    </w:p>
    <w:p w14:paraId="0853EE2B" w14:textId="77777777"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Няма еднозначен отговор</w:t>
      </w:r>
      <w:r w:rsidRPr="00F8414E">
        <w:rPr>
          <w:rFonts w:ascii="Times New Roman" w:hAnsi="Times New Roman" w:cs="Times New Roman"/>
          <w:sz w:val="24"/>
          <w:szCs w:val="24"/>
          <w:lang w:val="bg-BG"/>
        </w:rPr>
        <w:t> кой тип бенефициент е по-подходящ – успехът зависи от конкретния контекст, капацитета на организацията и ефективността на партньорството между всички заинтересовани страни.</w:t>
      </w:r>
    </w:p>
    <w:p w14:paraId="16E4975A" w14:textId="77777777" w:rsidR="00761527" w:rsidRPr="00F8414E" w:rsidRDefault="00761527" w:rsidP="00761527">
      <w:pPr>
        <w:pStyle w:val="EcorysBody"/>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7. Относно необходимостта от изменения на програмата</w:t>
      </w:r>
    </w:p>
    <w:p w14:paraId="5A8F2638" w14:textId="77777777" w:rsidR="00761527" w:rsidRPr="00F8414E" w:rsidRDefault="00761527" w:rsidP="00937B8D">
      <w:pPr>
        <w:pStyle w:val="EcorysBody"/>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Необходими са </w:t>
      </w:r>
      <w:r w:rsidRPr="00F8414E">
        <w:rPr>
          <w:rFonts w:ascii="Times New Roman" w:hAnsi="Times New Roman" w:cs="Times New Roman"/>
          <w:b/>
          <w:bCs/>
          <w:sz w:val="24"/>
          <w:szCs w:val="24"/>
          <w:lang w:val="bg-BG"/>
        </w:rPr>
        <w:t>съществени изменения в подхода на финансиране</w:t>
      </w:r>
      <w:r w:rsidRPr="00F8414E">
        <w:rPr>
          <w:rFonts w:ascii="Times New Roman" w:hAnsi="Times New Roman" w:cs="Times New Roman"/>
          <w:sz w:val="24"/>
          <w:szCs w:val="24"/>
          <w:lang w:val="bg-BG"/>
        </w:rPr>
        <w:t>:</w:t>
      </w:r>
    </w:p>
    <w:p w14:paraId="40BA19F8" w14:textId="6CA4378E"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Разширяване на допустимите мерки</w:t>
      </w:r>
      <w:r w:rsidRPr="00F8414E">
        <w:rPr>
          <w:rFonts w:ascii="Times New Roman" w:hAnsi="Times New Roman" w:cs="Times New Roman"/>
          <w:sz w:val="24"/>
          <w:szCs w:val="24"/>
          <w:lang w:val="bg-BG"/>
        </w:rPr>
        <w:t> – включване на интервенции в неконсолидирани райони, пилотни проекти за намаляване на загубите на вода, управление на дъждовните води, </w:t>
      </w:r>
      <w:r w:rsidRPr="00F8414E">
        <w:rPr>
          <w:rFonts w:ascii="Times New Roman" w:hAnsi="Times New Roman" w:cs="Times New Roman"/>
          <w:b/>
          <w:bCs/>
          <w:sz w:val="24"/>
          <w:szCs w:val="24"/>
          <w:lang w:val="bg-BG"/>
        </w:rPr>
        <w:t>енергийна ефективност и възобновяеми енергийни източници в ПСОВ</w:t>
      </w:r>
      <w:r w:rsidRPr="00F8414E">
        <w:rPr>
          <w:rFonts w:ascii="Times New Roman" w:hAnsi="Times New Roman" w:cs="Times New Roman"/>
          <w:sz w:val="24"/>
          <w:szCs w:val="24"/>
          <w:lang w:val="bg-BG"/>
        </w:rPr>
        <w:t>, проекти за оползотворяване на утайки</w:t>
      </w:r>
      <w:r w:rsidR="00CB76B6" w:rsidRPr="00F8414E">
        <w:rPr>
          <w:rFonts w:ascii="Times New Roman" w:hAnsi="Times New Roman" w:cs="Times New Roman"/>
          <w:sz w:val="24"/>
          <w:szCs w:val="24"/>
          <w:lang w:val="bg-BG"/>
        </w:rPr>
        <w:t xml:space="preserve"> при проектна готовност и изразен</w:t>
      </w:r>
      <w:r w:rsidR="00BA6DB8" w:rsidRPr="00F8414E">
        <w:rPr>
          <w:rFonts w:ascii="Times New Roman" w:hAnsi="Times New Roman" w:cs="Times New Roman"/>
          <w:sz w:val="24"/>
          <w:szCs w:val="24"/>
          <w:lang w:val="bg-BG"/>
        </w:rPr>
        <w:t xml:space="preserve"> интерес от</w:t>
      </w:r>
      <w:r w:rsidR="00CB76B6" w:rsidRPr="00F8414E">
        <w:rPr>
          <w:rFonts w:ascii="Times New Roman" w:hAnsi="Times New Roman" w:cs="Times New Roman"/>
          <w:sz w:val="24"/>
          <w:szCs w:val="24"/>
          <w:lang w:val="bg-BG"/>
        </w:rPr>
        <w:t xml:space="preserve"> бенефициентите в рамките на 2026 г. предвид краткия срок за изпълнение до края на програмния период (3-4 години)</w:t>
      </w:r>
      <w:r w:rsidR="00937B8D" w:rsidRPr="00F8414E">
        <w:rPr>
          <w:rFonts w:ascii="Times New Roman" w:hAnsi="Times New Roman" w:cs="Times New Roman"/>
          <w:sz w:val="24"/>
          <w:szCs w:val="24"/>
          <w:lang w:val="bg-BG"/>
        </w:rPr>
        <w:t>.</w:t>
      </w:r>
    </w:p>
    <w:p w14:paraId="3E8320F3" w14:textId="49285A8A" w:rsidR="00761527" w:rsidRPr="00F8414E" w:rsidRDefault="00761527" w:rsidP="00D435EA">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Разширяване на обхвата</w:t>
      </w:r>
      <w:r w:rsidRPr="00F8414E">
        <w:rPr>
          <w:rFonts w:ascii="Times New Roman" w:hAnsi="Times New Roman" w:cs="Times New Roman"/>
          <w:sz w:val="24"/>
          <w:szCs w:val="24"/>
          <w:lang w:val="bg-BG"/>
        </w:rPr>
        <w:t> към населени места между 5 000 и 10 000 екв. ж., а в перспектива – към населени места между 2 000 и 5 000 екв. ж.</w:t>
      </w:r>
      <w:r w:rsidR="00937B8D" w:rsidRPr="00F8414E">
        <w:rPr>
          <w:rFonts w:ascii="Times New Roman" w:hAnsi="Times New Roman" w:cs="Times New Roman"/>
          <w:sz w:val="24"/>
          <w:szCs w:val="24"/>
          <w:lang w:val="bg-BG"/>
        </w:rPr>
        <w:t xml:space="preserve"> предвид бързото намаляване на населението в повечето насели места в страната.</w:t>
      </w:r>
    </w:p>
    <w:p w14:paraId="4A1EEE55" w14:textId="184FA48C" w:rsidR="00AD08D0" w:rsidRPr="00F8414E" w:rsidRDefault="00073D6A" w:rsidP="00553798">
      <w:pPr>
        <w:pStyle w:val="EcorysBody"/>
        <w:numPr>
          <w:ilvl w:val="0"/>
          <w:numId w:val="11"/>
        </w:num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Изменението на Регламент 1058/2021, удължаващо периода за изпълнение до 2030 г., е </w:t>
      </w:r>
      <w:r w:rsidRPr="00F8414E">
        <w:rPr>
          <w:rFonts w:ascii="Times New Roman" w:hAnsi="Times New Roman" w:cs="Times New Roman"/>
          <w:b/>
          <w:bCs/>
          <w:sz w:val="24"/>
          <w:szCs w:val="24"/>
          <w:lang w:val="bg-BG"/>
        </w:rPr>
        <w:t>критично важно</w:t>
      </w:r>
      <w:r w:rsidRPr="00F8414E">
        <w:rPr>
          <w:rFonts w:ascii="Times New Roman" w:hAnsi="Times New Roman" w:cs="Times New Roman"/>
          <w:sz w:val="24"/>
          <w:szCs w:val="24"/>
          <w:lang w:val="bg-BG"/>
        </w:rPr>
        <w:t> за успешното приключване на проектите и предприетото изменение на ПОС от м. декември 2025 г. е стъпка в правилната посока от УО.</w:t>
      </w:r>
      <w:bookmarkStart w:id="68" w:name="_Hlk219375119"/>
      <w:bookmarkEnd w:id="67"/>
    </w:p>
    <w:p w14:paraId="5E3BDF8B" w14:textId="77777777" w:rsidR="006E5A79" w:rsidRPr="00F8414E" w:rsidRDefault="006E5A79" w:rsidP="00916F46">
      <w:pPr>
        <w:pStyle w:val="EcorysBody"/>
        <w:rPr>
          <w:rFonts w:ascii="Times New Roman" w:hAnsi="Times New Roman" w:cs="Times New Roman"/>
          <w:sz w:val="24"/>
          <w:szCs w:val="24"/>
          <w:lang w:val="bg-BG"/>
        </w:rPr>
        <w:sectPr w:rsidR="006E5A79" w:rsidRPr="00F8414E" w:rsidSect="00A81E77">
          <w:pgSz w:w="12240" w:h="15840"/>
          <w:pgMar w:top="1440" w:right="1440" w:bottom="1440" w:left="1440" w:header="720" w:footer="720" w:gutter="0"/>
          <w:cols w:space="720"/>
          <w:docGrid w:linePitch="360"/>
        </w:sectPr>
      </w:pPr>
    </w:p>
    <w:p w14:paraId="35278B89" w14:textId="77777777" w:rsidR="009541E9" w:rsidRPr="00F8414E" w:rsidRDefault="009541E9" w:rsidP="009541E9">
      <w:pPr>
        <w:pStyle w:val="EcorysSectionLevel02"/>
        <w:rPr>
          <w:noProof w:val="0"/>
          <w:lang w:val="bg-BG"/>
        </w:rPr>
      </w:pPr>
      <w:bookmarkStart w:id="69" w:name="_Toc222135405"/>
      <w:r w:rsidRPr="00F8414E">
        <w:rPr>
          <w:noProof w:val="0"/>
          <w:lang w:val="bg-BG"/>
        </w:rPr>
        <w:lastRenderedPageBreak/>
        <w:t>Препоръки</w:t>
      </w:r>
      <w:bookmarkEnd w:id="69"/>
      <w:r w:rsidRPr="00F8414E">
        <w:rPr>
          <w:noProof w:val="0"/>
          <w:lang w:val="bg-BG"/>
        </w:rPr>
        <w:t xml:space="preserve"> </w:t>
      </w:r>
    </w:p>
    <w:tbl>
      <w:tblPr>
        <w:tblStyle w:val="TableGrid"/>
        <w:tblW w:w="1310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750"/>
        <w:gridCol w:w="4015"/>
        <w:gridCol w:w="2430"/>
        <w:gridCol w:w="4140"/>
        <w:gridCol w:w="1773"/>
      </w:tblGrid>
      <w:tr w:rsidR="00BB39B2" w:rsidRPr="00A47E16" w14:paraId="0B9D0870" w14:textId="77777777" w:rsidTr="00E80621">
        <w:trPr>
          <w:tblHeader/>
        </w:trPr>
        <w:tc>
          <w:tcPr>
            <w:tcW w:w="750" w:type="dxa"/>
            <w:shd w:val="clear" w:color="auto" w:fill="005289" w:themeFill="accent1" w:themeFillShade="BF"/>
          </w:tcPr>
          <w:p w14:paraId="057A4EA6" w14:textId="77777777" w:rsidR="00AB4FD3" w:rsidRPr="00F8414E" w:rsidRDefault="00AB4FD3" w:rsidP="000D4874">
            <w:pPr>
              <w:spacing w:before="60" w:after="60"/>
              <w:rPr>
                <w:rFonts w:ascii="Times New Roman" w:hAnsi="Times New Roman" w:cs="Times New Roman"/>
                <w:b/>
                <w:color w:val="FFFFFF" w:themeColor="background1"/>
                <w:lang w:val="bg-BG"/>
              </w:rPr>
            </w:pPr>
            <w:r w:rsidRPr="00F8414E">
              <w:rPr>
                <w:rFonts w:ascii="Times New Roman" w:hAnsi="Times New Roman" w:cs="Times New Roman"/>
                <w:b/>
                <w:color w:val="FFFFFF" w:themeColor="background1"/>
                <w:lang w:val="bg-BG"/>
              </w:rPr>
              <w:t>№</w:t>
            </w:r>
          </w:p>
        </w:tc>
        <w:tc>
          <w:tcPr>
            <w:tcW w:w="4015" w:type="dxa"/>
            <w:shd w:val="clear" w:color="auto" w:fill="005289" w:themeFill="accent1" w:themeFillShade="BF"/>
          </w:tcPr>
          <w:p w14:paraId="4027E73C" w14:textId="77777777" w:rsidR="00AB4FD3" w:rsidRPr="00F8414E" w:rsidRDefault="00AB4FD3" w:rsidP="000D4874">
            <w:pPr>
              <w:spacing w:before="60" w:after="60"/>
              <w:rPr>
                <w:rFonts w:ascii="Times New Roman" w:hAnsi="Times New Roman" w:cs="Times New Roman"/>
                <w:b/>
                <w:color w:val="FFFFFF" w:themeColor="background1"/>
                <w:lang w:val="bg-BG"/>
              </w:rPr>
            </w:pPr>
            <w:r w:rsidRPr="00F8414E">
              <w:rPr>
                <w:rFonts w:ascii="Times New Roman" w:hAnsi="Times New Roman" w:cs="Times New Roman"/>
                <w:b/>
                <w:color w:val="FFFFFF" w:themeColor="background1"/>
                <w:lang w:val="bg-BG"/>
              </w:rPr>
              <w:t xml:space="preserve">Заключение </w:t>
            </w:r>
          </w:p>
        </w:tc>
        <w:tc>
          <w:tcPr>
            <w:tcW w:w="2430" w:type="dxa"/>
            <w:shd w:val="clear" w:color="auto" w:fill="005289" w:themeFill="accent1" w:themeFillShade="BF"/>
          </w:tcPr>
          <w:p w14:paraId="55DEB3B9" w14:textId="77777777" w:rsidR="00AB4FD3" w:rsidRPr="00F8414E" w:rsidRDefault="00AB4FD3" w:rsidP="000D4874">
            <w:pPr>
              <w:spacing w:before="60" w:after="60"/>
              <w:rPr>
                <w:rFonts w:ascii="Times New Roman" w:hAnsi="Times New Roman" w:cs="Times New Roman"/>
                <w:b/>
                <w:color w:val="FFFFFF" w:themeColor="background1"/>
                <w:lang w:val="bg-BG"/>
              </w:rPr>
            </w:pPr>
            <w:r w:rsidRPr="00F8414E">
              <w:rPr>
                <w:rFonts w:ascii="Times New Roman" w:hAnsi="Times New Roman" w:cs="Times New Roman"/>
                <w:b/>
                <w:color w:val="FFFFFF" w:themeColor="background1"/>
                <w:lang w:val="bg-BG"/>
              </w:rPr>
              <w:t>Раздели от доклада</w:t>
            </w:r>
          </w:p>
        </w:tc>
        <w:tc>
          <w:tcPr>
            <w:tcW w:w="4140" w:type="dxa"/>
            <w:shd w:val="clear" w:color="auto" w:fill="005289" w:themeFill="accent1" w:themeFillShade="BF"/>
          </w:tcPr>
          <w:p w14:paraId="5BA1B29F" w14:textId="77777777" w:rsidR="00AB4FD3" w:rsidRPr="00F8414E" w:rsidRDefault="00AB4FD3" w:rsidP="000D4874">
            <w:pPr>
              <w:spacing w:before="60" w:after="60"/>
              <w:rPr>
                <w:rFonts w:ascii="Times New Roman" w:hAnsi="Times New Roman" w:cs="Times New Roman"/>
                <w:b/>
                <w:color w:val="FFFFFF" w:themeColor="background1"/>
                <w:lang w:val="bg-BG"/>
              </w:rPr>
            </w:pPr>
            <w:r w:rsidRPr="00F8414E">
              <w:rPr>
                <w:rFonts w:ascii="Times New Roman" w:hAnsi="Times New Roman" w:cs="Times New Roman"/>
                <w:b/>
                <w:color w:val="FFFFFF" w:themeColor="background1"/>
                <w:lang w:val="bg-BG"/>
              </w:rPr>
              <w:t>Препоръка</w:t>
            </w:r>
          </w:p>
        </w:tc>
        <w:tc>
          <w:tcPr>
            <w:tcW w:w="1773" w:type="dxa"/>
            <w:shd w:val="clear" w:color="auto" w:fill="005289" w:themeFill="accent1" w:themeFillShade="BF"/>
          </w:tcPr>
          <w:p w14:paraId="654E659C" w14:textId="77777777" w:rsidR="00AB4FD3" w:rsidRPr="00F8414E" w:rsidRDefault="00AB4FD3" w:rsidP="000D4874">
            <w:pPr>
              <w:spacing w:before="60" w:after="60"/>
              <w:rPr>
                <w:rFonts w:ascii="Times New Roman" w:hAnsi="Times New Roman" w:cs="Times New Roman"/>
                <w:b/>
                <w:color w:val="FFFFFF" w:themeColor="background1"/>
                <w:lang w:val="bg-BG"/>
              </w:rPr>
            </w:pPr>
            <w:r w:rsidRPr="00F8414E">
              <w:rPr>
                <w:rFonts w:ascii="Times New Roman" w:hAnsi="Times New Roman" w:cs="Times New Roman"/>
                <w:b/>
                <w:color w:val="FFFFFF" w:themeColor="background1"/>
                <w:lang w:val="bg-BG"/>
              </w:rPr>
              <w:t>Отговорна институция</w:t>
            </w:r>
          </w:p>
        </w:tc>
      </w:tr>
      <w:tr w:rsidR="00424217" w:rsidRPr="00A47E16" w14:paraId="1A747B3C" w14:textId="77777777" w:rsidTr="00E80621">
        <w:tc>
          <w:tcPr>
            <w:tcW w:w="750" w:type="dxa"/>
            <w:vAlign w:val="center"/>
          </w:tcPr>
          <w:p w14:paraId="35C5023C" w14:textId="77777777" w:rsidR="00424217" w:rsidRPr="00F8414E" w:rsidRDefault="00424217" w:rsidP="00424217">
            <w:pPr>
              <w:rPr>
                <w:rFonts w:ascii="Times New Roman" w:hAnsi="Times New Roman" w:cs="Times New Roman"/>
                <w:lang w:val="bg-BG"/>
              </w:rPr>
            </w:pPr>
            <w:r w:rsidRPr="00F8414E">
              <w:rPr>
                <w:b/>
                <w:color w:val="A24191" w:themeColor="accent5"/>
                <w:sz w:val="40"/>
                <w:szCs w:val="40"/>
                <w:lang w:val="bg-BG"/>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w:t>
            </w:r>
          </w:p>
        </w:tc>
        <w:tc>
          <w:tcPr>
            <w:tcW w:w="4015" w:type="dxa"/>
            <w:vAlign w:val="center"/>
          </w:tcPr>
          <w:p w14:paraId="61F388F1" w14:textId="77777777" w:rsidR="00424217" w:rsidRPr="00F8414E" w:rsidRDefault="00424217" w:rsidP="00424217">
            <w:pPr>
              <w:spacing w:before="60" w:after="60"/>
              <w:rPr>
                <w:rFonts w:ascii="Times New Roman" w:hAnsi="Times New Roman" w:cs="Times New Roman"/>
                <w:lang w:val="bg-BG"/>
              </w:rPr>
            </w:pPr>
            <w:r w:rsidRPr="00F8414E">
              <w:rPr>
                <w:rFonts w:ascii="Times New Roman" w:hAnsi="Times New Roman" w:cs="Times New Roman"/>
                <w:lang w:val="bg-BG"/>
              </w:rPr>
              <w:t>•</w:t>
            </w:r>
            <w:r w:rsidRPr="00F8414E">
              <w:rPr>
                <w:rFonts w:ascii="Times New Roman" w:hAnsi="Times New Roman" w:cs="Times New Roman"/>
                <w:lang w:val="bg-BG"/>
              </w:rPr>
              <w:tab/>
              <w:t>Приоритет 1 „Води" на ПОС 2021-2027 г. се изпълнява в динамична и усложняваща се стратегическа и правна среда. Настъпилите множество промени в регулаторната рамка – изменението на Регламент (ЕС) 2021/1058, приемането на Директива (ЕС) 2024/3019 за пречистване на градските отпадъчни води, новите изисквания за енергийна ефективност и възобновяеми енергийни източници, Директивата за качеството на питейните води, както и създаването на Национален борд по водите в отговор на водната криза – налагат необходимостта от актуализация на програмата и разширяване на допустимите интервенции.</w:t>
            </w:r>
          </w:p>
          <w:p w14:paraId="56D97AE3" w14:textId="77777777" w:rsidR="00424217" w:rsidRPr="00F8414E" w:rsidRDefault="00424217" w:rsidP="00424217">
            <w:pPr>
              <w:spacing w:before="60" w:after="60"/>
              <w:rPr>
                <w:rFonts w:ascii="Times New Roman" w:hAnsi="Times New Roman" w:cs="Times New Roman"/>
                <w:highlight w:val="yellow"/>
                <w:lang w:val="bg-BG"/>
              </w:rPr>
            </w:pPr>
            <w:r w:rsidRPr="00F8414E">
              <w:rPr>
                <w:rFonts w:ascii="Times New Roman" w:hAnsi="Times New Roman" w:cs="Times New Roman"/>
                <w:lang w:val="bg-BG"/>
              </w:rPr>
              <w:t>•</w:t>
            </w:r>
            <w:r w:rsidRPr="00F8414E">
              <w:rPr>
                <w:rFonts w:ascii="Times New Roman" w:hAnsi="Times New Roman" w:cs="Times New Roman"/>
                <w:lang w:val="bg-BG"/>
              </w:rPr>
              <w:tab/>
              <w:t xml:space="preserve">Иницииращата се процедура по нарушение от Европейската комисия срещу България за несъответствие с изискванията за събиране и пречистване на градски отпадъчни води подчертава критичността на своевременното изпълнение на проектите и необходимостта от концентриране на ресурса към </w:t>
            </w:r>
            <w:r w:rsidRPr="00F8414E">
              <w:rPr>
                <w:rFonts w:ascii="Times New Roman" w:hAnsi="Times New Roman" w:cs="Times New Roman"/>
                <w:lang w:val="bg-BG"/>
              </w:rPr>
              <w:lastRenderedPageBreak/>
              <w:t>агломерации, за които България е в риск от санкции.</w:t>
            </w:r>
          </w:p>
        </w:tc>
        <w:tc>
          <w:tcPr>
            <w:tcW w:w="2430" w:type="dxa"/>
            <w:vAlign w:val="center"/>
          </w:tcPr>
          <w:p w14:paraId="704C4189" w14:textId="77777777" w:rsidR="00424217" w:rsidRPr="00F8414E" w:rsidRDefault="00424217" w:rsidP="00424217">
            <w:pPr>
              <w:spacing w:before="120" w:after="60"/>
              <w:rPr>
                <w:rFonts w:ascii="Times New Roman" w:hAnsi="Times New Roman"/>
                <w:i/>
                <w:lang w:val="bg-BG"/>
              </w:rPr>
            </w:pPr>
            <w:r w:rsidRPr="00F8414E">
              <w:rPr>
                <w:rFonts w:ascii="Times New Roman" w:hAnsi="Times New Roman"/>
                <w:i/>
                <w:lang w:val="bg-BG"/>
              </w:rPr>
              <w:lastRenderedPageBreak/>
              <w:t>Заключения</w:t>
            </w:r>
          </w:p>
          <w:p w14:paraId="387B1443" w14:textId="77777777" w:rsidR="00424217" w:rsidRPr="00F8414E" w:rsidRDefault="00424217" w:rsidP="00424217">
            <w:pPr>
              <w:spacing w:before="120" w:after="60"/>
              <w:rPr>
                <w:rFonts w:ascii="Times New Roman" w:hAnsi="Times New Roman"/>
                <w:i/>
                <w:lang w:val="bg-BG"/>
              </w:rPr>
            </w:pPr>
            <w:r w:rsidRPr="00F8414E">
              <w:rPr>
                <w:rFonts w:ascii="Times New Roman" w:hAnsi="Times New Roman"/>
                <w:i/>
                <w:lang w:val="bg-BG"/>
              </w:rPr>
              <w:t>Раздел 1. Съответствие</w:t>
            </w:r>
          </w:p>
          <w:p w14:paraId="64C532F7"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1.1</w:t>
            </w:r>
          </w:p>
          <w:p w14:paraId="7C412BC2"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1.2</w:t>
            </w:r>
          </w:p>
          <w:p w14:paraId="6B389F3F"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1.3</w:t>
            </w:r>
          </w:p>
          <w:p w14:paraId="764211C5"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ПО2 „Отпадъци“</w:t>
            </w:r>
          </w:p>
          <w:p w14:paraId="5FB0A355" w14:textId="77777777" w:rsidR="00424217" w:rsidRPr="00F8414E" w:rsidRDefault="00424217" w:rsidP="00424217">
            <w:pPr>
              <w:spacing w:before="120" w:after="60"/>
              <w:rPr>
                <w:rFonts w:ascii="Times New Roman" w:hAnsi="Times New Roman"/>
                <w:i/>
                <w:lang w:val="bg-BG"/>
              </w:rPr>
            </w:pPr>
            <w:r w:rsidRPr="00F8414E">
              <w:rPr>
                <w:rFonts w:ascii="Times New Roman" w:hAnsi="Times New Roman"/>
                <w:i/>
                <w:lang w:val="bg-BG"/>
              </w:rPr>
              <w:t>Раздел 3. Ефикасност</w:t>
            </w:r>
          </w:p>
          <w:p w14:paraId="1676DBF5"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3.4</w:t>
            </w:r>
          </w:p>
          <w:p w14:paraId="68E104F1"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3.5</w:t>
            </w:r>
          </w:p>
          <w:p w14:paraId="1B878192" w14:textId="77777777" w:rsidR="00424217" w:rsidRPr="00F8414E" w:rsidRDefault="00424217" w:rsidP="00424217">
            <w:pPr>
              <w:spacing w:before="60" w:after="60"/>
              <w:rPr>
                <w:rFonts w:ascii="Times New Roman" w:hAnsi="Times New Roman"/>
                <w:highlight w:val="yellow"/>
                <w:lang w:val="bg-BG"/>
              </w:rPr>
            </w:pPr>
          </w:p>
        </w:tc>
        <w:tc>
          <w:tcPr>
            <w:tcW w:w="4140" w:type="dxa"/>
            <w:vAlign w:val="center"/>
          </w:tcPr>
          <w:p w14:paraId="6DC649D0" w14:textId="77777777" w:rsidR="00424217" w:rsidRDefault="00424217" w:rsidP="00424217">
            <w:pPr>
              <w:spacing w:before="60" w:after="60"/>
              <w:rPr>
                <w:rFonts w:ascii="Times New Roman" w:hAnsi="Times New Roman" w:cs="Times New Roman"/>
                <w:lang w:val="bg-BG"/>
              </w:rPr>
            </w:pPr>
            <w:r w:rsidRPr="00E02F15">
              <w:rPr>
                <w:rFonts w:ascii="Times New Roman" w:hAnsi="Times New Roman" w:cs="Times New Roman"/>
                <w:lang w:val="bg-BG"/>
              </w:rPr>
              <w:t>ПРЕПОРЪКА 1: Разширяване на обхвата и допустимите дейности по Приоритет 1</w:t>
            </w:r>
          </w:p>
          <w:p w14:paraId="6B0A94BD" w14:textId="77777777" w:rsidR="00424217" w:rsidRPr="00E02F15" w:rsidRDefault="00424217" w:rsidP="00424217">
            <w:pPr>
              <w:spacing w:before="60" w:after="60"/>
              <w:rPr>
                <w:rFonts w:ascii="Times New Roman" w:hAnsi="Times New Roman" w:cs="Times New Roman"/>
                <w:lang w:val="bg-BG"/>
              </w:rPr>
            </w:pPr>
            <w:r w:rsidRPr="00692CCF">
              <w:rPr>
                <w:rFonts w:ascii="Times New Roman" w:hAnsi="Times New Roman" w:cs="Times New Roman"/>
                <w:lang w:val="bg-BG"/>
              </w:rPr>
              <w:t>Конкретни мерки:</w:t>
            </w:r>
          </w:p>
          <w:p w14:paraId="0FF91152" w14:textId="77777777" w:rsidR="00424217" w:rsidRPr="00692CCF" w:rsidRDefault="00424217" w:rsidP="00424217">
            <w:pPr>
              <w:spacing w:before="60" w:after="60"/>
              <w:rPr>
                <w:rFonts w:ascii="Times New Roman" w:hAnsi="Times New Roman" w:cs="Times New Roman"/>
                <w:lang w:val="bg-BG"/>
              </w:rPr>
            </w:pPr>
            <w:r w:rsidRPr="00692CCF">
              <w:rPr>
                <w:rFonts w:ascii="Times New Roman" w:hAnsi="Times New Roman" w:cs="Times New Roman"/>
                <w:lang w:val="bg-BG"/>
              </w:rPr>
              <w:t>1.1. Оценка на готовността на потенциалните бенефициенти на Приоритети 1 и 7 да включат в проектите си дейности за</w:t>
            </w:r>
            <w:r>
              <w:rPr>
                <w:rFonts w:ascii="Times New Roman" w:hAnsi="Times New Roman" w:cs="Times New Roman"/>
                <w:lang w:val="bg-BG"/>
              </w:rPr>
              <w:t xml:space="preserve"> </w:t>
            </w:r>
            <w:r w:rsidRPr="00692CCF">
              <w:rPr>
                <w:rFonts w:ascii="Times New Roman" w:hAnsi="Times New Roman" w:cs="Times New Roman"/>
                <w:lang w:val="bg-BG"/>
              </w:rPr>
              <w:t>намаляване на загубите на вода – предвид водната криза</w:t>
            </w:r>
          </w:p>
          <w:p w14:paraId="611A379A" w14:textId="77777777" w:rsidR="00424217" w:rsidRPr="00692CCF" w:rsidRDefault="00424217" w:rsidP="00424217">
            <w:pPr>
              <w:spacing w:before="60" w:after="60"/>
              <w:rPr>
                <w:rFonts w:ascii="Times New Roman" w:hAnsi="Times New Roman" w:cs="Times New Roman"/>
                <w:lang w:val="bg-BG"/>
              </w:rPr>
            </w:pPr>
            <w:r w:rsidRPr="00692CCF">
              <w:rPr>
                <w:rFonts w:ascii="Times New Roman" w:hAnsi="Times New Roman" w:cs="Times New Roman"/>
                <w:lang w:val="bg-BG"/>
              </w:rPr>
              <w:t>1.2. Обявяване на целеви процедури за неконсолидирани райони (СМР за готови или почти готови проекти, проектиране с цел изпълнение през следващия програмен период).</w:t>
            </w:r>
          </w:p>
          <w:p w14:paraId="45D3ED5B" w14:textId="77777777" w:rsidR="00424217" w:rsidRPr="00692CCF" w:rsidRDefault="00424217" w:rsidP="00424217">
            <w:pPr>
              <w:spacing w:before="60" w:after="60"/>
              <w:rPr>
                <w:rFonts w:ascii="Times New Roman" w:hAnsi="Times New Roman" w:cs="Times New Roman"/>
                <w:lang w:val="bg-BG"/>
              </w:rPr>
            </w:pPr>
            <w:r w:rsidRPr="00692CCF">
              <w:rPr>
                <w:rFonts w:ascii="Times New Roman" w:hAnsi="Times New Roman" w:cs="Times New Roman"/>
                <w:lang w:val="bg-BG"/>
              </w:rPr>
              <w:t>1.</w:t>
            </w:r>
            <w:r>
              <w:rPr>
                <w:rFonts w:ascii="Times New Roman" w:hAnsi="Times New Roman" w:cs="Times New Roman"/>
                <w:lang w:val="bg-BG"/>
              </w:rPr>
              <w:t>3</w:t>
            </w:r>
            <w:r w:rsidRPr="00692CCF">
              <w:rPr>
                <w:rFonts w:ascii="Times New Roman" w:hAnsi="Times New Roman" w:cs="Times New Roman"/>
                <w:lang w:val="bg-BG"/>
              </w:rPr>
              <w:t>. Обследване на възможността за финансиране на проекти, одобрени и финансирани по Националната инвестиционна програма за общините.</w:t>
            </w:r>
          </w:p>
          <w:p w14:paraId="4265B786" w14:textId="537294E0" w:rsidR="00424217" w:rsidRPr="00F8414E" w:rsidRDefault="00424217" w:rsidP="00424217">
            <w:pPr>
              <w:spacing w:before="60" w:after="60"/>
              <w:rPr>
                <w:rFonts w:ascii="Times New Roman" w:hAnsi="Times New Roman" w:cs="Times New Roman"/>
                <w:highlight w:val="yellow"/>
                <w:lang w:val="bg-BG"/>
              </w:rPr>
            </w:pPr>
          </w:p>
        </w:tc>
        <w:tc>
          <w:tcPr>
            <w:tcW w:w="1773" w:type="dxa"/>
          </w:tcPr>
          <w:p w14:paraId="7DD0F304" w14:textId="77777777" w:rsidR="00424217" w:rsidRDefault="00424217" w:rsidP="00424217">
            <w:pPr>
              <w:spacing w:before="60" w:after="60"/>
              <w:rPr>
                <w:rFonts w:ascii="Times New Roman" w:hAnsi="Times New Roman" w:cs="Times New Roman"/>
                <w:lang w:val="bg-BG"/>
              </w:rPr>
            </w:pPr>
            <w:r>
              <w:rPr>
                <w:rFonts w:ascii="Times New Roman" w:hAnsi="Times New Roman" w:cs="Times New Roman"/>
                <w:lang w:val="bg-BG"/>
              </w:rPr>
              <w:t>1.1.</w:t>
            </w:r>
            <w:r w:rsidRPr="00E02F15">
              <w:rPr>
                <w:rFonts w:ascii="Times New Roman" w:hAnsi="Times New Roman" w:cs="Times New Roman"/>
                <w:lang w:val="bg-BG"/>
              </w:rPr>
              <w:t>УО</w:t>
            </w:r>
            <w:r>
              <w:rPr>
                <w:rFonts w:ascii="Times New Roman" w:hAnsi="Times New Roman" w:cs="Times New Roman"/>
                <w:lang w:val="bg-BG"/>
              </w:rPr>
              <w:t xml:space="preserve"> на ПОС</w:t>
            </w:r>
          </w:p>
          <w:p w14:paraId="5407EC0B" w14:textId="77777777" w:rsidR="00424217" w:rsidRDefault="00424217" w:rsidP="00424217">
            <w:pPr>
              <w:spacing w:before="60" w:after="60"/>
              <w:rPr>
                <w:rFonts w:ascii="Times New Roman" w:hAnsi="Times New Roman" w:cs="Times New Roman"/>
                <w:lang w:val="bg-BG"/>
              </w:rPr>
            </w:pPr>
            <w:r>
              <w:rPr>
                <w:rFonts w:ascii="Times New Roman" w:hAnsi="Times New Roman" w:cs="Times New Roman"/>
                <w:lang w:val="bg-BG"/>
              </w:rPr>
              <w:t xml:space="preserve">1.2. </w:t>
            </w:r>
            <w:r w:rsidRPr="00E02F15">
              <w:rPr>
                <w:rFonts w:ascii="Times New Roman" w:hAnsi="Times New Roman" w:cs="Times New Roman"/>
                <w:lang w:val="bg-BG"/>
              </w:rPr>
              <w:t>УО</w:t>
            </w:r>
            <w:r>
              <w:rPr>
                <w:rFonts w:ascii="Times New Roman" w:hAnsi="Times New Roman" w:cs="Times New Roman"/>
                <w:lang w:val="bg-BG"/>
              </w:rPr>
              <w:t xml:space="preserve"> на ПОС</w:t>
            </w:r>
          </w:p>
          <w:p w14:paraId="4EF74B1F" w14:textId="77777777" w:rsidR="00424217" w:rsidRDefault="00424217" w:rsidP="00424217">
            <w:pPr>
              <w:spacing w:before="60" w:after="60"/>
              <w:rPr>
                <w:rFonts w:ascii="Times New Roman" w:hAnsi="Times New Roman" w:cs="Times New Roman"/>
                <w:lang w:val="bg-BG"/>
              </w:rPr>
            </w:pPr>
            <w:r>
              <w:rPr>
                <w:rFonts w:ascii="Times New Roman" w:hAnsi="Times New Roman" w:cs="Times New Roman"/>
                <w:lang w:val="bg-BG"/>
              </w:rPr>
              <w:t xml:space="preserve">1.3. </w:t>
            </w:r>
            <w:r w:rsidRPr="00E02F15">
              <w:rPr>
                <w:rFonts w:ascii="Times New Roman" w:hAnsi="Times New Roman" w:cs="Times New Roman"/>
                <w:lang w:val="bg-BG"/>
              </w:rPr>
              <w:t>УО</w:t>
            </w:r>
            <w:r>
              <w:rPr>
                <w:rFonts w:ascii="Times New Roman" w:hAnsi="Times New Roman" w:cs="Times New Roman"/>
                <w:lang w:val="bg-BG"/>
              </w:rPr>
              <w:t xml:space="preserve"> на ПОС</w:t>
            </w:r>
          </w:p>
          <w:p w14:paraId="533E5CA1" w14:textId="6E4590CD" w:rsidR="00424217" w:rsidRPr="00A47E16" w:rsidRDefault="00424217" w:rsidP="00424217">
            <w:pPr>
              <w:spacing w:before="60" w:after="60"/>
              <w:rPr>
                <w:rFonts w:ascii="Times New Roman" w:hAnsi="Times New Roman" w:cs="Times New Roman"/>
                <w:lang w:val="bg-BG"/>
              </w:rPr>
            </w:pPr>
          </w:p>
        </w:tc>
      </w:tr>
      <w:tr w:rsidR="00424217" w:rsidRPr="00A47E16" w14:paraId="2A883E6A" w14:textId="77777777" w:rsidTr="00E80621">
        <w:tc>
          <w:tcPr>
            <w:tcW w:w="750" w:type="dxa"/>
            <w:shd w:val="clear" w:color="auto" w:fill="F2F2F2" w:themeFill="background1" w:themeFillShade="F2"/>
            <w:vAlign w:val="center"/>
          </w:tcPr>
          <w:p w14:paraId="7F487CA1" w14:textId="0FE5E799" w:rsidR="00424217" w:rsidRPr="00F8414E" w:rsidRDefault="00424217" w:rsidP="00424217">
            <w:pPr>
              <w:rPr>
                <w:rFonts w:ascii="Times New Roman" w:hAnsi="Times New Roman" w:cs="Times New Roman"/>
                <w:lang w:val="bg-BG"/>
              </w:rPr>
            </w:pPr>
            <w:r w:rsidRPr="00424217">
              <w:rPr>
                <w:b/>
                <w:color w:val="A24191" w:themeColor="accent5"/>
                <w:sz w:val="40"/>
                <w:szCs w:val="40"/>
                <w:lang w:val="bg-BG"/>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2</w:t>
            </w:r>
          </w:p>
        </w:tc>
        <w:tc>
          <w:tcPr>
            <w:tcW w:w="4015" w:type="dxa"/>
            <w:shd w:val="clear" w:color="auto" w:fill="F2F2F2" w:themeFill="background1" w:themeFillShade="F2"/>
            <w:vAlign w:val="center"/>
          </w:tcPr>
          <w:p w14:paraId="1AE225CD" w14:textId="77777777" w:rsidR="00424217" w:rsidRPr="00F8414E" w:rsidRDefault="00424217" w:rsidP="00424217">
            <w:pPr>
              <w:spacing w:before="60" w:after="60"/>
              <w:rPr>
                <w:rFonts w:ascii="Times New Roman" w:hAnsi="Times New Roman" w:cs="Times New Roman"/>
                <w:lang w:val="bg-BG"/>
              </w:rPr>
            </w:pPr>
            <w:r w:rsidRPr="00F8414E">
              <w:rPr>
                <w:rFonts w:ascii="Times New Roman" w:hAnsi="Times New Roman" w:cs="Times New Roman"/>
                <w:lang w:val="bg-BG"/>
              </w:rPr>
              <w:t>•</w:t>
            </w:r>
            <w:r w:rsidRPr="00F8414E">
              <w:rPr>
                <w:rFonts w:ascii="Times New Roman" w:hAnsi="Times New Roman" w:cs="Times New Roman"/>
                <w:lang w:val="bg-BG"/>
              </w:rPr>
              <w:tab/>
              <w:t>Обществените поръчки са основният проблем – масово прекратяване на обявени обществени поръчки след сключване на договор за безвъзмездна финансова помощ и обжалване на процедурите и избора на изпълнител, динамична нормативна рамка (честа промяна на ЗОП и Правилника), огромен материален интерес, който стимулира обжалванията. По проектите на 7-те новоконсолидирани ВиК оператори в периода октомври 2024 – януари 2025 г. почти всички обществени поръчки за СМР/инженеринг бяха прекратени след първоначално обявяване.</w:t>
            </w:r>
          </w:p>
          <w:p w14:paraId="70D0DFF1" w14:textId="77777777" w:rsidR="00424217" w:rsidRPr="00F8414E" w:rsidRDefault="00424217" w:rsidP="00424217">
            <w:pPr>
              <w:spacing w:before="60" w:after="60"/>
              <w:rPr>
                <w:rFonts w:ascii="Times New Roman" w:hAnsi="Times New Roman" w:cs="Times New Roman"/>
                <w:lang w:val="bg-BG"/>
              </w:rPr>
            </w:pPr>
            <w:r w:rsidRPr="00F8414E">
              <w:rPr>
                <w:rFonts w:ascii="Times New Roman" w:hAnsi="Times New Roman" w:cs="Times New Roman"/>
                <w:lang w:val="bg-BG"/>
              </w:rPr>
              <w:t>•</w:t>
            </w:r>
            <w:r w:rsidRPr="00F8414E">
              <w:rPr>
                <w:rFonts w:ascii="Times New Roman" w:hAnsi="Times New Roman" w:cs="Times New Roman"/>
                <w:lang w:val="bg-BG"/>
              </w:rPr>
              <w:tab/>
              <w:t>Ограничен капацитет на строителните фирми</w:t>
            </w:r>
          </w:p>
          <w:p w14:paraId="2A8581F7" w14:textId="77777777" w:rsidR="00424217" w:rsidRPr="00F8414E" w:rsidRDefault="00424217" w:rsidP="00424217">
            <w:pPr>
              <w:spacing w:before="60" w:after="60"/>
              <w:rPr>
                <w:rFonts w:ascii="Times New Roman" w:hAnsi="Times New Roman" w:cs="Times New Roman"/>
                <w:lang w:val="bg-BG"/>
              </w:rPr>
            </w:pPr>
            <w:r w:rsidRPr="00F8414E">
              <w:rPr>
                <w:rFonts w:ascii="Times New Roman" w:hAnsi="Times New Roman" w:cs="Times New Roman"/>
                <w:lang w:val="bg-BG"/>
              </w:rPr>
              <w:t>•</w:t>
            </w:r>
            <w:r w:rsidRPr="00F8414E">
              <w:rPr>
                <w:rFonts w:ascii="Times New Roman" w:hAnsi="Times New Roman" w:cs="Times New Roman"/>
                <w:lang w:val="bg-BG"/>
              </w:rPr>
              <w:tab/>
              <w:t>Липсата на ефективна координация между институциите на национално ниво и политическата нестабилност допълнително влошават изпълнението.</w:t>
            </w:r>
          </w:p>
          <w:p w14:paraId="182C22C7" w14:textId="7B1A5C19" w:rsidR="00424217" w:rsidRPr="00F8414E" w:rsidRDefault="00424217" w:rsidP="00424217">
            <w:pPr>
              <w:spacing w:before="60" w:after="60"/>
              <w:rPr>
                <w:rFonts w:ascii="Times New Roman" w:hAnsi="Times New Roman" w:cs="Times New Roman"/>
                <w:highlight w:val="yellow"/>
                <w:lang w:val="bg-BG"/>
              </w:rPr>
            </w:pPr>
            <w:r w:rsidRPr="00F8414E">
              <w:rPr>
                <w:rFonts w:ascii="Times New Roman" w:hAnsi="Times New Roman" w:cs="Times New Roman"/>
                <w:lang w:val="bg-BG"/>
              </w:rPr>
              <w:t>•</w:t>
            </w:r>
            <w:r w:rsidRPr="00F8414E">
              <w:rPr>
                <w:rFonts w:ascii="Times New Roman" w:hAnsi="Times New Roman" w:cs="Times New Roman"/>
                <w:lang w:val="bg-BG"/>
              </w:rPr>
              <w:tab/>
              <w:t xml:space="preserve">Финансовите корекции затрудняват много бенефициентите </w:t>
            </w:r>
          </w:p>
        </w:tc>
        <w:tc>
          <w:tcPr>
            <w:tcW w:w="2430" w:type="dxa"/>
            <w:shd w:val="clear" w:color="auto" w:fill="F2F2F2" w:themeFill="background1" w:themeFillShade="F2"/>
            <w:vAlign w:val="center"/>
          </w:tcPr>
          <w:p w14:paraId="703EFA71" w14:textId="77777777" w:rsidR="00424217" w:rsidRPr="00F8414E" w:rsidRDefault="00424217" w:rsidP="00424217">
            <w:pPr>
              <w:spacing w:before="120" w:after="60"/>
              <w:rPr>
                <w:rFonts w:ascii="Times New Roman" w:hAnsi="Times New Roman"/>
                <w:i/>
                <w:lang w:val="bg-BG"/>
              </w:rPr>
            </w:pPr>
            <w:r w:rsidRPr="00F8414E">
              <w:rPr>
                <w:rFonts w:ascii="Times New Roman" w:hAnsi="Times New Roman"/>
                <w:i/>
                <w:lang w:val="bg-BG"/>
              </w:rPr>
              <w:t>Заключения</w:t>
            </w:r>
          </w:p>
          <w:p w14:paraId="3B1AAC33" w14:textId="77777777" w:rsidR="00424217" w:rsidRPr="00F8414E" w:rsidRDefault="00424217" w:rsidP="00424217">
            <w:pPr>
              <w:spacing w:before="120" w:after="60"/>
              <w:rPr>
                <w:rFonts w:ascii="Times New Roman" w:hAnsi="Times New Roman"/>
                <w:i/>
                <w:lang w:val="bg-BG"/>
              </w:rPr>
            </w:pPr>
            <w:r w:rsidRPr="00F8414E">
              <w:rPr>
                <w:rFonts w:ascii="Times New Roman" w:hAnsi="Times New Roman"/>
                <w:i/>
                <w:lang w:val="bg-BG"/>
              </w:rPr>
              <w:t>Раздел 2. Ефективност</w:t>
            </w:r>
          </w:p>
          <w:p w14:paraId="094CF0C7"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2.4</w:t>
            </w:r>
          </w:p>
          <w:p w14:paraId="67BDCA5F" w14:textId="77777777" w:rsidR="00424217" w:rsidRPr="00F8414E" w:rsidRDefault="00424217" w:rsidP="00424217">
            <w:pPr>
              <w:spacing w:before="120" w:after="60"/>
              <w:rPr>
                <w:rFonts w:ascii="Times New Roman" w:hAnsi="Times New Roman"/>
                <w:i/>
                <w:lang w:val="bg-BG"/>
              </w:rPr>
            </w:pPr>
            <w:r w:rsidRPr="00F8414E">
              <w:rPr>
                <w:rFonts w:ascii="Times New Roman" w:hAnsi="Times New Roman"/>
                <w:i/>
                <w:lang w:val="bg-BG"/>
              </w:rPr>
              <w:t>Раздел 3. Ефикасност</w:t>
            </w:r>
          </w:p>
          <w:p w14:paraId="770994AC"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3.1</w:t>
            </w:r>
          </w:p>
          <w:p w14:paraId="4599757B" w14:textId="77777777"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3.2</w:t>
            </w:r>
          </w:p>
          <w:p w14:paraId="62D62DB3" w14:textId="2ADD8C2A" w:rsidR="00424217" w:rsidRPr="00F8414E" w:rsidRDefault="00424217" w:rsidP="00424217">
            <w:pPr>
              <w:spacing w:before="60" w:after="60"/>
              <w:rPr>
                <w:rFonts w:ascii="Times New Roman" w:hAnsi="Times New Roman"/>
                <w:lang w:val="bg-BG"/>
              </w:rPr>
            </w:pPr>
            <w:r w:rsidRPr="00F8414E">
              <w:rPr>
                <w:rFonts w:ascii="Times New Roman" w:hAnsi="Times New Roman"/>
                <w:lang w:val="bg-BG"/>
              </w:rPr>
              <w:t>Оценителен въпрос 3.6</w:t>
            </w:r>
          </w:p>
          <w:p w14:paraId="2B3CD836" w14:textId="77777777" w:rsidR="00424217" w:rsidRPr="00F8414E" w:rsidRDefault="00424217" w:rsidP="00424217">
            <w:pPr>
              <w:spacing w:before="60" w:after="60"/>
              <w:rPr>
                <w:rFonts w:ascii="Times New Roman" w:hAnsi="Times New Roman" w:cs="Times New Roman"/>
                <w:highlight w:val="yellow"/>
                <w:lang w:val="bg-BG"/>
              </w:rPr>
            </w:pPr>
          </w:p>
        </w:tc>
        <w:tc>
          <w:tcPr>
            <w:tcW w:w="4140" w:type="dxa"/>
            <w:shd w:val="clear" w:color="auto" w:fill="F2F2F2" w:themeFill="background1" w:themeFillShade="F2"/>
            <w:vAlign w:val="center"/>
          </w:tcPr>
          <w:p w14:paraId="1C119630" w14:textId="77777777" w:rsidR="00424217" w:rsidRDefault="00424217" w:rsidP="00424217">
            <w:pPr>
              <w:spacing w:before="60" w:after="60"/>
              <w:jc w:val="both"/>
              <w:rPr>
                <w:rFonts w:ascii="Times New Roman" w:hAnsi="Times New Roman" w:cs="Times New Roman"/>
                <w:lang w:val="bg-BG"/>
              </w:rPr>
            </w:pPr>
            <w:r w:rsidRPr="00E02F15">
              <w:rPr>
                <w:rFonts w:ascii="Times New Roman" w:hAnsi="Times New Roman" w:cs="Times New Roman"/>
                <w:lang w:val="bg-BG"/>
              </w:rPr>
              <w:t xml:space="preserve">ПРЕПОРЪКА </w:t>
            </w:r>
            <w:r>
              <w:rPr>
                <w:rFonts w:ascii="Times New Roman" w:hAnsi="Times New Roman" w:cs="Times New Roman"/>
                <w:lang w:val="bg-BG"/>
              </w:rPr>
              <w:t>2</w:t>
            </w:r>
            <w:r w:rsidRPr="00E02F15">
              <w:rPr>
                <w:rFonts w:ascii="Times New Roman" w:hAnsi="Times New Roman" w:cs="Times New Roman"/>
                <w:lang w:val="bg-BG"/>
              </w:rPr>
              <w:t>: Реформиране на системата за обществени поръчки</w:t>
            </w:r>
          </w:p>
          <w:p w14:paraId="69BB7B56" w14:textId="77777777" w:rsidR="00424217" w:rsidRPr="00E02F15" w:rsidRDefault="00424217" w:rsidP="00424217">
            <w:pPr>
              <w:spacing w:before="60" w:after="60"/>
              <w:rPr>
                <w:rFonts w:ascii="Times New Roman" w:hAnsi="Times New Roman" w:cs="Times New Roman"/>
                <w:lang w:val="bg-BG"/>
              </w:rPr>
            </w:pPr>
            <w:r w:rsidRPr="00692CCF">
              <w:rPr>
                <w:rFonts w:ascii="Times New Roman" w:hAnsi="Times New Roman" w:cs="Times New Roman"/>
                <w:lang w:val="bg-BG"/>
              </w:rPr>
              <w:t>Конкретни мерки:</w:t>
            </w:r>
          </w:p>
          <w:p w14:paraId="58779285" w14:textId="77777777" w:rsidR="00424217" w:rsidRDefault="00424217" w:rsidP="00424217">
            <w:pPr>
              <w:spacing w:before="60" w:after="60"/>
              <w:jc w:val="both"/>
              <w:rPr>
                <w:rFonts w:ascii="Times New Roman" w:hAnsi="Times New Roman" w:cs="Times New Roman"/>
                <w:lang w:val="bg-BG"/>
              </w:rPr>
            </w:pPr>
            <w:r>
              <w:rPr>
                <w:rFonts w:ascii="Times New Roman" w:hAnsi="Times New Roman" w:cs="Times New Roman"/>
                <w:lang w:val="bg-BG"/>
              </w:rPr>
              <w:t>2</w:t>
            </w:r>
            <w:r w:rsidRPr="000C04F6">
              <w:rPr>
                <w:rFonts w:ascii="Times New Roman" w:hAnsi="Times New Roman" w:cs="Times New Roman"/>
                <w:lang w:val="bg-BG"/>
              </w:rPr>
              <w:t>.</w:t>
            </w:r>
            <w:r>
              <w:rPr>
                <w:rFonts w:ascii="Times New Roman" w:hAnsi="Times New Roman" w:cs="Times New Roman"/>
                <w:lang w:val="bg-BG"/>
              </w:rPr>
              <w:t>1</w:t>
            </w:r>
            <w:r w:rsidRPr="000C04F6">
              <w:rPr>
                <w:rFonts w:ascii="Times New Roman" w:hAnsi="Times New Roman" w:cs="Times New Roman"/>
                <w:lang w:val="bg-BG"/>
              </w:rPr>
              <w:t>. Информиране на бенефициентите по време на обучения за възможността да отстранят от участие в процедура за възлагане на обществена поръчка кандидат или участник, включен в списъка по чл. 55, ал. 1, т.3 от ЗОП.</w:t>
            </w:r>
          </w:p>
          <w:p w14:paraId="7F00B4C0" w14:textId="561879BC" w:rsidR="00424217" w:rsidRPr="00F8414E" w:rsidRDefault="00424217" w:rsidP="00E80621">
            <w:pPr>
              <w:spacing w:before="60" w:after="60"/>
              <w:jc w:val="both"/>
              <w:rPr>
                <w:rFonts w:ascii="Times New Roman" w:hAnsi="Times New Roman" w:cs="Times New Roman"/>
                <w:highlight w:val="yellow"/>
                <w:lang w:val="bg-BG"/>
              </w:rPr>
            </w:pPr>
            <w:r>
              <w:rPr>
                <w:rFonts w:ascii="Times New Roman" w:hAnsi="Times New Roman" w:cs="Times New Roman"/>
                <w:lang w:val="bg-BG"/>
              </w:rPr>
              <w:t xml:space="preserve">2.2. Продължаване на регулярните </w:t>
            </w:r>
            <w:r w:rsidRPr="0051366B">
              <w:rPr>
                <w:rFonts w:ascii="Times New Roman" w:hAnsi="Times New Roman" w:cs="Times New Roman"/>
                <w:lang w:val="bg-BG"/>
              </w:rPr>
              <w:t>анализи на най-често допусканите грешки по ЗОП по проектите по ПОС</w:t>
            </w:r>
            <w:r>
              <w:rPr>
                <w:rFonts w:ascii="Times New Roman" w:hAnsi="Times New Roman" w:cs="Times New Roman"/>
                <w:lang w:val="bg-BG"/>
              </w:rPr>
              <w:t xml:space="preserve"> и публикуването им на страницата на програмата за ползване от бенефициенти и потенциални бенефициенти с оглед намаляване броя и вида на допусканите грешки. Продължаване на практиката за провеждане на практически обучения по обществени поръчки, които включват информацията от анализите.</w:t>
            </w:r>
          </w:p>
        </w:tc>
        <w:tc>
          <w:tcPr>
            <w:tcW w:w="1773" w:type="dxa"/>
            <w:shd w:val="clear" w:color="auto" w:fill="F2F2F2" w:themeFill="background1" w:themeFillShade="F2"/>
          </w:tcPr>
          <w:p w14:paraId="7E291C45" w14:textId="77777777" w:rsidR="00424217" w:rsidRPr="00E02F15" w:rsidRDefault="00424217" w:rsidP="00424217">
            <w:pPr>
              <w:spacing w:before="60" w:after="60"/>
              <w:rPr>
                <w:rFonts w:ascii="Times New Roman" w:hAnsi="Times New Roman" w:cs="Times New Roman"/>
                <w:lang w:val="bg-BG"/>
              </w:rPr>
            </w:pPr>
            <w:r>
              <w:rPr>
                <w:rFonts w:ascii="Times New Roman" w:hAnsi="Times New Roman" w:cs="Times New Roman"/>
                <w:lang w:val="bg-BG"/>
              </w:rPr>
              <w:t>2</w:t>
            </w:r>
            <w:r w:rsidRPr="00E02F15">
              <w:rPr>
                <w:rFonts w:ascii="Times New Roman" w:hAnsi="Times New Roman" w:cs="Times New Roman"/>
                <w:lang w:val="bg-BG"/>
              </w:rPr>
              <w:t>.</w:t>
            </w:r>
            <w:r>
              <w:rPr>
                <w:rFonts w:ascii="Times New Roman" w:hAnsi="Times New Roman" w:cs="Times New Roman"/>
                <w:lang w:val="bg-BG"/>
              </w:rPr>
              <w:t>1</w:t>
            </w:r>
            <w:r w:rsidRPr="00E02F15">
              <w:rPr>
                <w:rFonts w:ascii="Times New Roman" w:hAnsi="Times New Roman" w:cs="Times New Roman"/>
                <w:lang w:val="bg-BG"/>
              </w:rPr>
              <w:t>. УО</w:t>
            </w:r>
            <w:r>
              <w:rPr>
                <w:rFonts w:ascii="Times New Roman" w:hAnsi="Times New Roman" w:cs="Times New Roman"/>
                <w:lang w:val="bg-BG"/>
              </w:rPr>
              <w:t xml:space="preserve"> на ПОС</w:t>
            </w:r>
          </w:p>
          <w:p w14:paraId="0A2E782F" w14:textId="77777777" w:rsidR="00424217" w:rsidRPr="00E02F15" w:rsidRDefault="00424217" w:rsidP="00424217">
            <w:pPr>
              <w:spacing w:before="60" w:after="60"/>
              <w:rPr>
                <w:rFonts w:ascii="Times New Roman" w:hAnsi="Times New Roman" w:cs="Times New Roman"/>
                <w:lang w:val="bg-BG"/>
              </w:rPr>
            </w:pPr>
            <w:r>
              <w:rPr>
                <w:rFonts w:ascii="Times New Roman" w:hAnsi="Times New Roman" w:cs="Times New Roman"/>
                <w:lang w:val="bg-BG"/>
              </w:rPr>
              <w:t>2</w:t>
            </w:r>
            <w:r w:rsidRPr="00E02F15">
              <w:rPr>
                <w:rFonts w:ascii="Times New Roman" w:hAnsi="Times New Roman" w:cs="Times New Roman"/>
                <w:lang w:val="bg-BG"/>
              </w:rPr>
              <w:t>.</w:t>
            </w:r>
            <w:r>
              <w:rPr>
                <w:rFonts w:ascii="Times New Roman" w:hAnsi="Times New Roman" w:cs="Times New Roman"/>
                <w:lang w:val="bg-BG"/>
              </w:rPr>
              <w:t>2</w:t>
            </w:r>
            <w:r w:rsidRPr="00E02F15">
              <w:rPr>
                <w:rFonts w:ascii="Times New Roman" w:hAnsi="Times New Roman" w:cs="Times New Roman"/>
                <w:lang w:val="bg-BG"/>
              </w:rPr>
              <w:t>. УО</w:t>
            </w:r>
            <w:r>
              <w:rPr>
                <w:rFonts w:ascii="Times New Roman" w:hAnsi="Times New Roman" w:cs="Times New Roman"/>
                <w:lang w:val="bg-BG"/>
              </w:rPr>
              <w:t xml:space="preserve"> на ПОС</w:t>
            </w:r>
          </w:p>
          <w:p w14:paraId="33C552F4" w14:textId="77777777" w:rsidR="00424217" w:rsidRPr="00E02F15" w:rsidRDefault="00424217" w:rsidP="00424217">
            <w:pPr>
              <w:spacing w:before="60" w:after="60"/>
              <w:rPr>
                <w:rFonts w:ascii="Times New Roman" w:hAnsi="Times New Roman" w:cs="Times New Roman"/>
                <w:lang w:val="bg-BG"/>
              </w:rPr>
            </w:pPr>
          </w:p>
          <w:p w14:paraId="2D29755D" w14:textId="77777777" w:rsidR="00424217" w:rsidRPr="00F8414E" w:rsidRDefault="00424217" w:rsidP="00424217">
            <w:pPr>
              <w:spacing w:before="60" w:after="60"/>
              <w:rPr>
                <w:rFonts w:ascii="Times New Roman" w:hAnsi="Times New Roman"/>
                <w:highlight w:val="yellow"/>
                <w:lang w:val="bg-BG"/>
              </w:rPr>
            </w:pPr>
          </w:p>
        </w:tc>
      </w:tr>
      <w:tr w:rsidR="00E80621" w:rsidRPr="00A47E16" w14:paraId="63D8565D" w14:textId="77777777" w:rsidTr="00E80621">
        <w:tc>
          <w:tcPr>
            <w:tcW w:w="750" w:type="dxa"/>
            <w:shd w:val="clear" w:color="auto" w:fill="F2F2F2" w:themeFill="background1" w:themeFillShade="F2"/>
            <w:vAlign w:val="center"/>
          </w:tcPr>
          <w:p w14:paraId="41519CA7" w14:textId="49AE1D38" w:rsidR="00E80621" w:rsidRPr="00F8414E" w:rsidRDefault="00E80621" w:rsidP="00E80621">
            <w:pPr>
              <w:spacing w:before="60" w:after="60"/>
              <w:rPr>
                <w:rFonts w:ascii="Times New Roman" w:hAnsi="Times New Roman" w:cs="Times New Roman"/>
                <w:lang w:val="bg-BG"/>
              </w:rPr>
            </w:pPr>
            <w:r>
              <w:rPr>
                <w:b/>
                <w:color w:val="A24191" w:themeColor="accent5"/>
                <w:sz w:val="40"/>
                <w:szCs w:val="40"/>
                <w:lang w:val="bg-BG"/>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lastRenderedPageBreak/>
              <w:t>3</w:t>
            </w:r>
          </w:p>
        </w:tc>
        <w:tc>
          <w:tcPr>
            <w:tcW w:w="4015" w:type="dxa"/>
            <w:shd w:val="clear" w:color="auto" w:fill="F2F2F2" w:themeFill="background1" w:themeFillShade="F2"/>
            <w:vAlign w:val="center"/>
          </w:tcPr>
          <w:p w14:paraId="72F39293" w14:textId="77777777" w:rsidR="00E80621" w:rsidRPr="00F8414E" w:rsidRDefault="00E80621" w:rsidP="00E80621">
            <w:pPr>
              <w:autoSpaceDE w:val="0"/>
              <w:autoSpaceDN w:val="0"/>
              <w:adjustRightInd w:val="0"/>
              <w:spacing w:after="120"/>
              <w:rPr>
                <w:rFonts w:ascii="Times New Roman" w:hAnsi="Times New Roman" w:cs="Times New Roman"/>
                <w:highlight w:val="yellow"/>
                <w:lang w:val="bg-BG"/>
              </w:rPr>
            </w:pPr>
            <w:r w:rsidRPr="00F8414E">
              <w:rPr>
                <w:rFonts w:ascii="Times New Roman" w:hAnsi="Times New Roman"/>
                <w:lang w:val="bg-BG"/>
              </w:rPr>
              <w:t>•</w:t>
            </w:r>
            <w:r w:rsidRPr="00F8414E">
              <w:rPr>
                <w:rFonts w:ascii="Times New Roman" w:hAnsi="Times New Roman"/>
                <w:lang w:val="bg-BG"/>
              </w:rPr>
              <w:tab/>
            </w:r>
            <w:r w:rsidRPr="00F8414E">
              <w:rPr>
                <w:rFonts w:ascii="Times New Roman" w:hAnsi="Times New Roman" w:cs="Times New Roman"/>
                <w:lang w:val="bg-BG"/>
              </w:rPr>
              <w:t>И двата типа бенефициенти имат своите силни и слаби страни</w:t>
            </w:r>
          </w:p>
        </w:tc>
        <w:tc>
          <w:tcPr>
            <w:tcW w:w="2430" w:type="dxa"/>
            <w:shd w:val="clear" w:color="auto" w:fill="F2F2F2" w:themeFill="background1" w:themeFillShade="F2"/>
            <w:vAlign w:val="center"/>
          </w:tcPr>
          <w:p w14:paraId="054AFE6D" w14:textId="77777777" w:rsidR="00E80621" w:rsidRPr="00F8414E" w:rsidRDefault="00E80621" w:rsidP="00E80621">
            <w:pPr>
              <w:spacing w:before="120" w:after="60"/>
              <w:rPr>
                <w:rFonts w:ascii="Times New Roman" w:hAnsi="Times New Roman"/>
                <w:i/>
                <w:lang w:val="bg-BG"/>
              </w:rPr>
            </w:pPr>
            <w:r w:rsidRPr="00F8414E">
              <w:rPr>
                <w:rFonts w:ascii="Times New Roman" w:hAnsi="Times New Roman"/>
                <w:i/>
                <w:lang w:val="bg-BG"/>
              </w:rPr>
              <w:t>Заключения</w:t>
            </w:r>
          </w:p>
          <w:p w14:paraId="290F5A2A" w14:textId="77777777" w:rsidR="00E80621" w:rsidRPr="00F8414E" w:rsidRDefault="00E80621" w:rsidP="00E80621">
            <w:pPr>
              <w:spacing w:before="120" w:after="60"/>
              <w:rPr>
                <w:rFonts w:ascii="Times New Roman" w:hAnsi="Times New Roman"/>
                <w:i/>
                <w:lang w:val="bg-BG"/>
              </w:rPr>
            </w:pPr>
            <w:r w:rsidRPr="00F8414E">
              <w:rPr>
                <w:rFonts w:ascii="Times New Roman" w:hAnsi="Times New Roman"/>
                <w:i/>
                <w:lang w:val="bg-BG"/>
              </w:rPr>
              <w:t>Раздел 3. Ефикасност</w:t>
            </w:r>
          </w:p>
          <w:p w14:paraId="4D02CA6F"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3.3</w:t>
            </w:r>
          </w:p>
          <w:p w14:paraId="7F1CE19B"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3.6</w:t>
            </w:r>
          </w:p>
          <w:p w14:paraId="1207FCFC" w14:textId="77777777" w:rsidR="00E80621" w:rsidRPr="00F8414E" w:rsidRDefault="00E80621" w:rsidP="00E80621">
            <w:pPr>
              <w:spacing w:before="60" w:after="60"/>
              <w:rPr>
                <w:rFonts w:ascii="Times New Roman" w:hAnsi="Times New Roman" w:cs="Times New Roman"/>
                <w:highlight w:val="yellow"/>
                <w:lang w:val="bg-BG"/>
              </w:rPr>
            </w:pPr>
          </w:p>
        </w:tc>
        <w:tc>
          <w:tcPr>
            <w:tcW w:w="4140" w:type="dxa"/>
            <w:shd w:val="clear" w:color="auto" w:fill="F2F2F2" w:themeFill="background1" w:themeFillShade="F2"/>
            <w:vAlign w:val="center"/>
          </w:tcPr>
          <w:p w14:paraId="42B4CB28" w14:textId="77777777" w:rsidR="00E80621" w:rsidRDefault="00E80621" w:rsidP="00E80621">
            <w:pPr>
              <w:autoSpaceDE w:val="0"/>
              <w:autoSpaceDN w:val="0"/>
              <w:adjustRightInd w:val="0"/>
              <w:spacing w:after="120"/>
              <w:rPr>
                <w:rFonts w:ascii="Times New Roman" w:hAnsi="Times New Roman" w:cs="Times New Roman"/>
                <w:lang w:val="bg-BG"/>
              </w:rPr>
            </w:pPr>
            <w:r w:rsidRPr="00E02F15">
              <w:rPr>
                <w:rFonts w:ascii="Times New Roman" w:hAnsi="Times New Roman" w:cs="Times New Roman"/>
                <w:lang w:val="bg-BG"/>
              </w:rPr>
              <w:t xml:space="preserve">ПРЕПОРЪКА </w:t>
            </w:r>
            <w:r>
              <w:rPr>
                <w:rFonts w:ascii="Times New Roman" w:hAnsi="Times New Roman" w:cs="Times New Roman"/>
                <w:lang w:val="bg-BG"/>
              </w:rPr>
              <w:t>3</w:t>
            </w:r>
            <w:r w:rsidRPr="00E02F15">
              <w:rPr>
                <w:rFonts w:ascii="Times New Roman" w:hAnsi="Times New Roman" w:cs="Times New Roman"/>
                <w:lang w:val="bg-BG"/>
              </w:rPr>
              <w:t>: Оптимизация на разпределението на проектите между типове бенефициенти</w:t>
            </w:r>
          </w:p>
          <w:p w14:paraId="2CE29559" w14:textId="77777777" w:rsidR="00E80621" w:rsidRDefault="00E80621" w:rsidP="00E80621">
            <w:pPr>
              <w:autoSpaceDE w:val="0"/>
              <w:autoSpaceDN w:val="0"/>
              <w:adjustRightInd w:val="0"/>
              <w:spacing w:after="120"/>
              <w:rPr>
                <w:rFonts w:ascii="Times New Roman" w:hAnsi="Times New Roman" w:cs="Times New Roman"/>
                <w:lang w:val="bg-BG"/>
              </w:rPr>
            </w:pPr>
            <w:r>
              <w:rPr>
                <w:rFonts w:ascii="Times New Roman" w:hAnsi="Times New Roman" w:cs="Times New Roman"/>
                <w:lang w:val="bg-BG"/>
              </w:rPr>
              <w:t>Конкретни мерки:</w:t>
            </w:r>
          </w:p>
          <w:p w14:paraId="0B884CAE" w14:textId="77777777" w:rsidR="00E80621" w:rsidRPr="00F728D0" w:rsidRDefault="00E80621" w:rsidP="00E80621">
            <w:pPr>
              <w:autoSpaceDE w:val="0"/>
              <w:autoSpaceDN w:val="0"/>
              <w:adjustRightInd w:val="0"/>
              <w:spacing w:after="120"/>
              <w:rPr>
                <w:rFonts w:ascii="Times New Roman" w:hAnsi="Times New Roman" w:cs="Times New Roman"/>
                <w:lang w:val="bg-BG"/>
              </w:rPr>
            </w:pPr>
            <w:r>
              <w:rPr>
                <w:rFonts w:ascii="Times New Roman" w:hAnsi="Times New Roman" w:cs="Times New Roman"/>
                <w:lang w:val="bg-BG"/>
              </w:rPr>
              <w:t>3</w:t>
            </w:r>
            <w:r w:rsidRPr="00F728D0">
              <w:rPr>
                <w:rFonts w:ascii="Times New Roman" w:hAnsi="Times New Roman" w:cs="Times New Roman"/>
                <w:lang w:val="bg-BG"/>
              </w:rPr>
              <w:t>.1. Продължаване на укрепването на капацитета на ВиК операторите, включително общинските ВиК оператори, чрез:</w:t>
            </w:r>
          </w:p>
          <w:p w14:paraId="06F25E6B" w14:textId="77777777" w:rsidR="00E80621" w:rsidRPr="00F728D0" w:rsidRDefault="00E80621" w:rsidP="00E80621">
            <w:pPr>
              <w:autoSpaceDE w:val="0"/>
              <w:autoSpaceDN w:val="0"/>
              <w:adjustRightInd w:val="0"/>
              <w:spacing w:after="120"/>
              <w:rPr>
                <w:rFonts w:ascii="Times New Roman" w:hAnsi="Times New Roman" w:cs="Times New Roman"/>
                <w:lang w:val="bg-BG"/>
              </w:rPr>
            </w:pPr>
            <w:r w:rsidRPr="00F728D0">
              <w:rPr>
                <w:rFonts w:ascii="Times New Roman" w:hAnsi="Times New Roman" w:cs="Times New Roman"/>
                <w:lang w:val="bg-BG"/>
              </w:rPr>
              <w:t>•</w:t>
            </w:r>
            <w:r w:rsidRPr="00F728D0">
              <w:rPr>
                <w:rFonts w:ascii="Times New Roman" w:hAnsi="Times New Roman" w:cs="Times New Roman"/>
                <w:lang w:val="bg-BG"/>
              </w:rPr>
              <w:tab/>
              <w:t>Специализирани обучения по разработване и управление на проекти</w:t>
            </w:r>
          </w:p>
          <w:p w14:paraId="7BAE6F63" w14:textId="1B1CF2FC" w:rsidR="00E80621" w:rsidRPr="00F8414E" w:rsidRDefault="00E80621" w:rsidP="00E80621">
            <w:pPr>
              <w:autoSpaceDE w:val="0"/>
              <w:autoSpaceDN w:val="0"/>
              <w:adjustRightInd w:val="0"/>
              <w:spacing w:after="120"/>
              <w:rPr>
                <w:rFonts w:ascii="Times New Roman" w:hAnsi="Times New Roman" w:cs="Times New Roman"/>
                <w:highlight w:val="yellow"/>
                <w:lang w:val="bg-BG"/>
              </w:rPr>
            </w:pPr>
            <w:r w:rsidRPr="00F728D0">
              <w:rPr>
                <w:rFonts w:ascii="Times New Roman" w:hAnsi="Times New Roman" w:cs="Times New Roman"/>
                <w:lang w:val="bg-BG"/>
              </w:rPr>
              <w:t>•</w:t>
            </w:r>
            <w:r w:rsidRPr="00F728D0">
              <w:rPr>
                <w:rFonts w:ascii="Times New Roman" w:hAnsi="Times New Roman" w:cs="Times New Roman"/>
                <w:lang w:val="bg-BG"/>
              </w:rPr>
              <w:tab/>
              <w:t>Продължаване на финансирането на външни експерти при необходимост</w:t>
            </w:r>
          </w:p>
        </w:tc>
        <w:tc>
          <w:tcPr>
            <w:tcW w:w="1773" w:type="dxa"/>
            <w:shd w:val="clear" w:color="auto" w:fill="F2F2F2" w:themeFill="background1" w:themeFillShade="F2"/>
          </w:tcPr>
          <w:p w14:paraId="4832E718" w14:textId="3114CD7B" w:rsidR="00E80621" w:rsidRPr="00F8414E" w:rsidRDefault="00E80621" w:rsidP="00E80621">
            <w:pPr>
              <w:autoSpaceDE w:val="0"/>
              <w:autoSpaceDN w:val="0"/>
              <w:adjustRightInd w:val="0"/>
              <w:spacing w:after="120"/>
              <w:rPr>
                <w:rFonts w:ascii="Times New Roman" w:hAnsi="Times New Roman" w:cs="Times New Roman"/>
                <w:highlight w:val="yellow"/>
                <w:lang w:val="bg-BG"/>
              </w:rPr>
            </w:pPr>
            <w:r>
              <w:rPr>
                <w:rFonts w:ascii="Times New Roman" w:hAnsi="Times New Roman" w:cs="Times New Roman"/>
                <w:lang w:val="bg-BG"/>
              </w:rPr>
              <w:t>3</w:t>
            </w:r>
            <w:r w:rsidRPr="00E02F15">
              <w:rPr>
                <w:rFonts w:ascii="Times New Roman" w:hAnsi="Times New Roman" w:cs="Times New Roman"/>
                <w:lang w:val="bg-BG"/>
              </w:rPr>
              <w:t>.1. УО</w:t>
            </w:r>
            <w:r>
              <w:rPr>
                <w:rFonts w:ascii="Times New Roman" w:hAnsi="Times New Roman" w:cs="Times New Roman"/>
                <w:lang w:val="bg-BG"/>
              </w:rPr>
              <w:t xml:space="preserve"> на ПОС</w:t>
            </w:r>
          </w:p>
        </w:tc>
      </w:tr>
      <w:tr w:rsidR="00E80621" w:rsidRPr="00A47E16" w14:paraId="5BFC94D6" w14:textId="77777777" w:rsidTr="00E80621">
        <w:tc>
          <w:tcPr>
            <w:tcW w:w="750" w:type="dxa"/>
            <w:shd w:val="clear" w:color="auto" w:fill="F2F2F2" w:themeFill="background1" w:themeFillShade="F2"/>
            <w:vAlign w:val="center"/>
          </w:tcPr>
          <w:p w14:paraId="478D3FEA" w14:textId="7EC0A9E0" w:rsidR="00E80621" w:rsidRPr="00F8414E" w:rsidRDefault="00E80621" w:rsidP="00E80621">
            <w:pPr>
              <w:spacing w:before="60" w:after="60"/>
              <w:rPr>
                <w:b/>
                <w:color w:val="A24191" w:themeColor="accent5"/>
                <w:sz w:val="40"/>
                <w:szCs w:val="40"/>
                <w:lang w:val="bg-BG"/>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A24191" w:themeColor="accent5"/>
                <w:sz w:val="40"/>
                <w:szCs w:val="40"/>
                <w:lang w:val="bg-BG"/>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4</w:t>
            </w:r>
          </w:p>
        </w:tc>
        <w:tc>
          <w:tcPr>
            <w:tcW w:w="4015" w:type="dxa"/>
            <w:shd w:val="clear" w:color="auto" w:fill="F2F2F2" w:themeFill="background1" w:themeFillShade="F2"/>
            <w:vAlign w:val="center"/>
          </w:tcPr>
          <w:p w14:paraId="10D9BF04" w14:textId="77777777" w:rsidR="00E80621" w:rsidRPr="00F8414E" w:rsidRDefault="00E80621" w:rsidP="00E80621">
            <w:pPr>
              <w:spacing w:before="60" w:after="60"/>
              <w:rPr>
                <w:rFonts w:ascii="Times New Roman" w:eastAsia="Times New Roman" w:hAnsi="Times New Roman" w:cs="Times New Roman"/>
                <w:lang w:val="bg-BG"/>
              </w:rPr>
            </w:pPr>
            <w:r w:rsidRPr="00F8414E">
              <w:rPr>
                <w:rFonts w:ascii="Times New Roman" w:eastAsia="Times New Roman" w:hAnsi="Times New Roman" w:cs="Times New Roman"/>
                <w:lang w:val="bg-BG"/>
              </w:rPr>
              <w:t>•</w:t>
            </w:r>
            <w:r w:rsidRPr="00F8414E">
              <w:rPr>
                <w:rFonts w:ascii="Times New Roman" w:eastAsia="Times New Roman" w:hAnsi="Times New Roman" w:cs="Times New Roman"/>
                <w:lang w:val="bg-BG"/>
              </w:rPr>
              <w:tab/>
              <w:t xml:space="preserve">Административните бариери – 76,9% от респондентите в анкетата сред ВиК операторите посочват високата административна тежест и забавяния при получаване на разрешителни като основен фактор, препятстващ изпълнението на проектите. </w:t>
            </w:r>
          </w:p>
          <w:p w14:paraId="0C81A91D" w14:textId="77777777" w:rsidR="00E80621" w:rsidRPr="00F8414E" w:rsidRDefault="00E80621" w:rsidP="00E80621">
            <w:pPr>
              <w:spacing w:before="60" w:after="60"/>
              <w:rPr>
                <w:rFonts w:ascii="Times New Roman" w:eastAsia="Times New Roman" w:hAnsi="Times New Roman" w:cs="Times New Roman"/>
                <w:lang w:val="bg-BG"/>
              </w:rPr>
            </w:pPr>
            <w:r w:rsidRPr="00F8414E">
              <w:rPr>
                <w:rFonts w:ascii="Times New Roman" w:eastAsia="Times New Roman" w:hAnsi="Times New Roman" w:cs="Times New Roman"/>
                <w:lang w:val="bg-BG"/>
              </w:rPr>
              <w:t>•</w:t>
            </w:r>
            <w:r w:rsidRPr="00F8414E">
              <w:rPr>
                <w:rFonts w:ascii="Times New Roman" w:eastAsia="Times New Roman" w:hAnsi="Times New Roman" w:cs="Times New Roman"/>
                <w:lang w:val="bg-BG"/>
              </w:rPr>
              <w:tab/>
              <w:t>Финансови бариери – 61,5% срещат затруднения при осигуряване на съфинансиране, а същият процент има затруднения при осигуряване на вътрешен ресурс (оборотни средства).</w:t>
            </w:r>
          </w:p>
          <w:p w14:paraId="65417AE6" w14:textId="77777777" w:rsidR="00E80621" w:rsidRPr="00F8414E" w:rsidRDefault="00E80621" w:rsidP="00E80621">
            <w:pPr>
              <w:spacing w:before="60" w:after="60"/>
              <w:rPr>
                <w:rFonts w:ascii="Times New Roman" w:eastAsia="Times New Roman" w:hAnsi="Times New Roman" w:cs="Times New Roman"/>
                <w:highlight w:val="yellow"/>
                <w:lang w:val="bg-BG"/>
              </w:rPr>
            </w:pPr>
            <w:r w:rsidRPr="00F8414E">
              <w:rPr>
                <w:rFonts w:ascii="Times New Roman" w:eastAsia="Times New Roman" w:hAnsi="Times New Roman" w:cs="Times New Roman"/>
                <w:lang w:val="bg-BG"/>
              </w:rPr>
              <w:t>•</w:t>
            </w:r>
            <w:r w:rsidRPr="00F8414E">
              <w:rPr>
                <w:rFonts w:ascii="Times New Roman" w:eastAsia="Times New Roman" w:hAnsi="Times New Roman" w:cs="Times New Roman"/>
                <w:lang w:val="bg-BG"/>
              </w:rPr>
              <w:tab/>
              <w:t xml:space="preserve">Липсата на ефективна координация между институциите на национално ниво и политическата </w:t>
            </w:r>
            <w:r w:rsidRPr="00F8414E">
              <w:rPr>
                <w:rFonts w:ascii="Times New Roman" w:eastAsia="Times New Roman" w:hAnsi="Times New Roman" w:cs="Times New Roman"/>
                <w:lang w:val="bg-BG"/>
              </w:rPr>
              <w:lastRenderedPageBreak/>
              <w:t>нестабилност допълнително влошават изпълнението.</w:t>
            </w:r>
          </w:p>
        </w:tc>
        <w:tc>
          <w:tcPr>
            <w:tcW w:w="2430" w:type="dxa"/>
            <w:shd w:val="clear" w:color="auto" w:fill="F2F2F2" w:themeFill="background1" w:themeFillShade="F2"/>
            <w:vAlign w:val="center"/>
          </w:tcPr>
          <w:p w14:paraId="1C14C0B1" w14:textId="77777777" w:rsidR="00E80621" w:rsidRPr="00F8414E" w:rsidRDefault="00E80621" w:rsidP="00E80621">
            <w:pPr>
              <w:spacing w:before="120" w:after="60"/>
              <w:rPr>
                <w:rFonts w:ascii="Times New Roman" w:hAnsi="Times New Roman"/>
                <w:i/>
                <w:lang w:val="bg-BG"/>
              </w:rPr>
            </w:pPr>
            <w:r w:rsidRPr="00F8414E">
              <w:rPr>
                <w:rFonts w:ascii="Times New Roman" w:hAnsi="Times New Roman"/>
                <w:i/>
                <w:lang w:val="bg-BG"/>
              </w:rPr>
              <w:lastRenderedPageBreak/>
              <w:t>Заключения</w:t>
            </w:r>
          </w:p>
          <w:p w14:paraId="633118CC" w14:textId="77777777" w:rsidR="00E80621" w:rsidRPr="00F8414E" w:rsidRDefault="00E80621" w:rsidP="00E80621">
            <w:pPr>
              <w:spacing w:before="120" w:after="60"/>
              <w:rPr>
                <w:rFonts w:ascii="Times New Roman" w:hAnsi="Times New Roman"/>
                <w:i/>
                <w:lang w:val="bg-BG"/>
              </w:rPr>
            </w:pPr>
            <w:r w:rsidRPr="00F8414E">
              <w:rPr>
                <w:rFonts w:ascii="Times New Roman" w:hAnsi="Times New Roman"/>
                <w:i/>
                <w:lang w:val="bg-BG"/>
              </w:rPr>
              <w:t>Раздел 1</w:t>
            </w:r>
          </w:p>
          <w:p w14:paraId="6D91236C"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1.1</w:t>
            </w:r>
          </w:p>
          <w:p w14:paraId="7408D3DA"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1.2</w:t>
            </w:r>
          </w:p>
          <w:p w14:paraId="11B44883"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1.3</w:t>
            </w:r>
          </w:p>
          <w:p w14:paraId="4C4E75DF"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1.4</w:t>
            </w:r>
          </w:p>
          <w:p w14:paraId="790CD342" w14:textId="77777777" w:rsidR="00E80621" w:rsidRPr="00F8414E" w:rsidRDefault="00E80621" w:rsidP="00E80621">
            <w:pPr>
              <w:spacing w:before="120" w:after="60"/>
              <w:rPr>
                <w:rFonts w:ascii="Times New Roman" w:hAnsi="Times New Roman"/>
                <w:i/>
                <w:lang w:val="bg-BG"/>
              </w:rPr>
            </w:pPr>
            <w:r w:rsidRPr="00F8414E">
              <w:rPr>
                <w:rFonts w:ascii="Times New Roman" w:hAnsi="Times New Roman"/>
                <w:i/>
                <w:lang w:val="bg-BG"/>
              </w:rPr>
              <w:t>Раздел 2. Ефективност</w:t>
            </w:r>
          </w:p>
          <w:p w14:paraId="7C1196B7"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2.4</w:t>
            </w:r>
          </w:p>
          <w:p w14:paraId="49CFE18B" w14:textId="77777777" w:rsidR="00E80621" w:rsidRPr="00F8414E" w:rsidRDefault="00E80621" w:rsidP="00E80621">
            <w:pPr>
              <w:spacing w:before="120" w:after="60"/>
              <w:rPr>
                <w:rFonts w:ascii="Times New Roman" w:hAnsi="Times New Roman"/>
                <w:i/>
                <w:lang w:val="bg-BG"/>
              </w:rPr>
            </w:pPr>
            <w:r w:rsidRPr="00F8414E">
              <w:rPr>
                <w:rFonts w:ascii="Times New Roman" w:hAnsi="Times New Roman"/>
                <w:i/>
                <w:lang w:val="bg-BG"/>
              </w:rPr>
              <w:t>Раздел 3. Ефикасност</w:t>
            </w:r>
          </w:p>
          <w:p w14:paraId="470C5D19"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3.3</w:t>
            </w:r>
          </w:p>
          <w:p w14:paraId="405C6C7C"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3.4</w:t>
            </w:r>
          </w:p>
          <w:p w14:paraId="34BABA2C" w14:textId="77777777" w:rsidR="00E80621" w:rsidRPr="00F8414E" w:rsidRDefault="00E80621" w:rsidP="00E80621">
            <w:pPr>
              <w:spacing w:before="60" w:after="60"/>
              <w:rPr>
                <w:rFonts w:ascii="Times New Roman" w:hAnsi="Times New Roman"/>
                <w:lang w:val="bg-BG"/>
              </w:rPr>
            </w:pPr>
            <w:r w:rsidRPr="00F8414E">
              <w:rPr>
                <w:rFonts w:ascii="Times New Roman" w:hAnsi="Times New Roman"/>
                <w:lang w:val="bg-BG"/>
              </w:rPr>
              <w:t>Оценителен въпрос 3.5</w:t>
            </w:r>
          </w:p>
          <w:p w14:paraId="7A84FDC0" w14:textId="77777777" w:rsidR="00E80621" w:rsidRPr="00F8414E" w:rsidRDefault="00E80621" w:rsidP="00E80621">
            <w:pPr>
              <w:spacing w:before="120"/>
              <w:rPr>
                <w:rFonts w:ascii="Times New Roman" w:hAnsi="Times New Roman"/>
                <w:i/>
                <w:highlight w:val="yellow"/>
                <w:lang w:val="bg-BG"/>
              </w:rPr>
            </w:pPr>
            <w:r w:rsidRPr="00F8414E">
              <w:rPr>
                <w:rFonts w:ascii="Times New Roman" w:hAnsi="Times New Roman"/>
                <w:lang w:val="bg-BG"/>
              </w:rPr>
              <w:lastRenderedPageBreak/>
              <w:t>Оценителен въпрос 3.6</w:t>
            </w:r>
          </w:p>
        </w:tc>
        <w:tc>
          <w:tcPr>
            <w:tcW w:w="4140" w:type="dxa"/>
            <w:shd w:val="clear" w:color="auto" w:fill="F2F2F2" w:themeFill="background1" w:themeFillShade="F2"/>
            <w:vAlign w:val="center"/>
          </w:tcPr>
          <w:p w14:paraId="58D937B9" w14:textId="77777777" w:rsidR="00E80621" w:rsidRPr="00E02F15" w:rsidRDefault="00E80621" w:rsidP="00E80621">
            <w:pPr>
              <w:spacing w:before="60" w:after="60"/>
              <w:rPr>
                <w:rFonts w:ascii="Times New Roman" w:hAnsi="Times New Roman" w:cs="Times New Roman"/>
                <w:lang w:val="bg-BG"/>
              </w:rPr>
            </w:pPr>
            <w:r w:rsidRPr="00E02F15">
              <w:rPr>
                <w:rFonts w:ascii="Times New Roman" w:hAnsi="Times New Roman" w:cs="Times New Roman"/>
                <w:lang w:val="bg-BG"/>
              </w:rPr>
              <w:lastRenderedPageBreak/>
              <w:t xml:space="preserve">ПРЕПОРЪКА </w:t>
            </w:r>
            <w:r>
              <w:rPr>
                <w:rFonts w:ascii="Times New Roman" w:hAnsi="Times New Roman" w:cs="Times New Roman"/>
                <w:lang w:val="bg-BG"/>
              </w:rPr>
              <w:t>4</w:t>
            </w:r>
            <w:r w:rsidRPr="00E02F15">
              <w:rPr>
                <w:rFonts w:ascii="Times New Roman" w:hAnsi="Times New Roman" w:cs="Times New Roman"/>
                <w:lang w:val="bg-BG"/>
              </w:rPr>
              <w:t>: Подготовка за програмен период 2028-2034</w:t>
            </w:r>
          </w:p>
          <w:p w14:paraId="203BA08E" w14:textId="77777777" w:rsidR="00E80621" w:rsidRPr="00C736C5" w:rsidRDefault="00E80621" w:rsidP="00E80621">
            <w:pPr>
              <w:spacing w:before="60" w:after="60"/>
              <w:rPr>
                <w:rFonts w:ascii="Times New Roman" w:hAnsi="Times New Roman" w:cs="Times New Roman"/>
                <w:lang w:val="bg-BG"/>
              </w:rPr>
            </w:pPr>
            <w:r w:rsidRPr="00C736C5">
              <w:rPr>
                <w:rFonts w:ascii="Times New Roman" w:hAnsi="Times New Roman" w:cs="Times New Roman"/>
                <w:lang w:val="bg-BG"/>
              </w:rPr>
              <w:t>Конкретни мерки:</w:t>
            </w:r>
          </w:p>
          <w:p w14:paraId="2A8B3417" w14:textId="08EA2390" w:rsidR="00E80621" w:rsidRPr="00247A10" w:rsidRDefault="00E80621" w:rsidP="00E80621">
            <w:pPr>
              <w:spacing w:before="60" w:after="60"/>
              <w:jc w:val="both"/>
              <w:rPr>
                <w:rFonts w:ascii="Times New Roman" w:hAnsi="Times New Roman" w:cs="Times New Roman"/>
                <w:lang w:val="bg-BG"/>
              </w:rPr>
            </w:pPr>
            <w:r>
              <w:rPr>
                <w:rFonts w:ascii="Times New Roman" w:hAnsi="Times New Roman" w:cs="Times New Roman"/>
                <w:lang w:val="bg-BG"/>
              </w:rPr>
              <w:t>4</w:t>
            </w:r>
            <w:r w:rsidRPr="00247A10">
              <w:rPr>
                <w:rFonts w:ascii="Times New Roman" w:hAnsi="Times New Roman" w:cs="Times New Roman"/>
                <w:lang w:val="bg-BG"/>
              </w:rPr>
              <w:t>.1. Оценка на готовността на потенциалните бенефициенти да включат в проектите си дейности за:</w:t>
            </w:r>
          </w:p>
          <w:p w14:paraId="395A1B4A" w14:textId="77777777" w:rsidR="00E80621" w:rsidRPr="00247A10" w:rsidRDefault="00E80621" w:rsidP="00E80621">
            <w:pPr>
              <w:spacing w:before="60" w:after="60"/>
              <w:jc w:val="both"/>
              <w:rPr>
                <w:rFonts w:ascii="Times New Roman" w:hAnsi="Times New Roman" w:cs="Times New Roman"/>
                <w:lang w:val="bg-BG"/>
              </w:rPr>
            </w:pPr>
            <w:r w:rsidRPr="00247A10">
              <w:rPr>
                <w:rFonts w:ascii="Times New Roman" w:hAnsi="Times New Roman" w:cs="Times New Roman"/>
                <w:lang w:val="bg-BG"/>
              </w:rPr>
              <w:t>•</w:t>
            </w:r>
            <w:r w:rsidRPr="00247A10">
              <w:rPr>
                <w:rFonts w:ascii="Times New Roman" w:hAnsi="Times New Roman" w:cs="Times New Roman"/>
                <w:lang w:val="bg-BG"/>
              </w:rPr>
              <w:tab/>
              <w:t>Енергийна ефективност и възобновяеми енергийни източници в ПСОВ – в съответствие с новите изисквания на Директива 2024/3019</w:t>
            </w:r>
          </w:p>
          <w:p w14:paraId="50D5C3EB" w14:textId="77777777" w:rsidR="00E80621" w:rsidRPr="00247A10" w:rsidRDefault="00E80621" w:rsidP="00E80621">
            <w:pPr>
              <w:spacing w:before="60" w:after="60"/>
              <w:jc w:val="both"/>
              <w:rPr>
                <w:rFonts w:ascii="Times New Roman" w:hAnsi="Times New Roman" w:cs="Times New Roman"/>
                <w:lang w:val="bg-BG"/>
              </w:rPr>
            </w:pPr>
            <w:r w:rsidRPr="00247A10">
              <w:rPr>
                <w:rFonts w:ascii="Times New Roman" w:hAnsi="Times New Roman" w:cs="Times New Roman"/>
                <w:lang w:val="bg-BG"/>
              </w:rPr>
              <w:t>•</w:t>
            </w:r>
            <w:r w:rsidRPr="00247A10">
              <w:rPr>
                <w:rFonts w:ascii="Times New Roman" w:hAnsi="Times New Roman" w:cs="Times New Roman"/>
                <w:lang w:val="bg-BG"/>
              </w:rPr>
              <w:tab/>
              <w:t xml:space="preserve">Пилони проекти за подобряване качеството на питейната вода – в изпълнение нас изискванията на Директива (ЕС) 2020/2184 на Европейския парламент и на Съвета от 16 декември 2020 година относно качеството </w:t>
            </w:r>
            <w:r w:rsidRPr="00247A10">
              <w:rPr>
                <w:rFonts w:ascii="Times New Roman" w:hAnsi="Times New Roman" w:cs="Times New Roman"/>
                <w:lang w:val="bg-BG"/>
              </w:rPr>
              <w:lastRenderedPageBreak/>
              <w:t>на водата, предназначена за консумация от човека</w:t>
            </w:r>
          </w:p>
          <w:p w14:paraId="33C9E6A3" w14:textId="77777777" w:rsidR="00E80621" w:rsidRPr="00247A10" w:rsidRDefault="00E80621" w:rsidP="00E80621">
            <w:pPr>
              <w:spacing w:before="60" w:after="60"/>
              <w:jc w:val="both"/>
              <w:rPr>
                <w:rFonts w:ascii="Times New Roman" w:hAnsi="Times New Roman" w:cs="Times New Roman"/>
                <w:lang w:val="bg-BG"/>
              </w:rPr>
            </w:pPr>
            <w:r>
              <w:rPr>
                <w:rFonts w:ascii="Times New Roman" w:hAnsi="Times New Roman" w:cs="Times New Roman"/>
                <w:lang w:val="bg-BG"/>
              </w:rPr>
              <w:t>4</w:t>
            </w:r>
            <w:r w:rsidRPr="00247A10">
              <w:rPr>
                <w:rFonts w:ascii="Times New Roman" w:hAnsi="Times New Roman" w:cs="Times New Roman"/>
                <w:lang w:val="bg-BG"/>
              </w:rPr>
              <w:t>.</w:t>
            </w:r>
            <w:r>
              <w:rPr>
                <w:rFonts w:ascii="Times New Roman" w:hAnsi="Times New Roman" w:cs="Times New Roman"/>
                <w:lang w:val="bg-BG"/>
              </w:rPr>
              <w:t>2</w:t>
            </w:r>
            <w:r w:rsidRPr="00247A10">
              <w:rPr>
                <w:rFonts w:ascii="Times New Roman" w:hAnsi="Times New Roman" w:cs="Times New Roman"/>
                <w:lang w:val="bg-BG"/>
              </w:rPr>
              <w:t>. Мащабно проектиране в консолидирани и неконсолидирани райони за:</w:t>
            </w:r>
          </w:p>
          <w:p w14:paraId="63A1D401" w14:textId="77777777" w:rsidR="00E80621" w:rsidRPr="00247A10" w:rsidRDefault="00E80621" w:rsidP="00E80621">
            <w:pPr>
              <w:spacing w:before="60" w:after="60"/>
              <w:jc w:val="both"/>
              <w:rPr>
                <w:rFonts w:ascii="Times New Roman" w:hAnsi="Times New Roman" w:cs="Times New Roman"/>
                <w:lang w:val="bg-BG"/>
              </w:rPr>
            </w:pPr>
            <w:r w:rsidRPr="00247A10">
              <w:rPr>
                <w:rFonts w:ascii="Times New Roman" w:hAnsi="Times New Roman" w:cs="Times New Roman"/>
                <w:lang w:val="bg-BG"/>
              </w:rPr>
              <w:t>•</w:t>
            </w:r>
            <w:r w:rsidRPr="00247A10">
              <w:rPr>
                <w:rFonts w:ascii="Times New Roman" w:hAnsi="Times New Roman" w:cs="Times New Roman"/>
                <w:lang w:val="bg-BG"/>
              </w:rPr>
              <w:tab/>
              <w:t>Подготовка на проекти за бърза реализация в следващия програмен период</w:t>
            </w:r>
          </w:p>
          <w:p w14:paraId="524F0D91" w14:textId="77777777" w:rsidR="00E80621" w:rsidRDefault="00E80621" w:rsidP="00E80621">
            <w:pPr>
              <w:spacing w:before="60" w:after="60"/>
              <w:rPr>
                <w:rFonts w:ascii="Times New Roman" w:hAnsi="Times New Roman" w:cs="Times New Roman"/>
                <w:lang w:val="bg-BG"/>
              </w:rPr>
            </w:pPr>
            <w:r w:rsidRPr="00247A10">
              <w:rPr>
                <w:rFonts w:ascii="Times New Roman" w:hAnsi="Times New Roman" w:cs="Times New Roman"/>
                <w:lang w:val="bg-BG"/>
              </w:rPr>
              <w:t>•</w:t>
            </w:r>
            <w:r w:rsidRPr="00247A10">
              <w:rPr>
                <w:rFonts w:ascii="Times New Roman" w:hAnsi="Times New Roman" w:cs="Times New Roman"/>
                <w:lang w:val="bg-BG"/>
              </w:rPr>
              <w:tab/>
              <w:t>Осигуряване на готовност за абсорбция на средства в следващия програмен период.</w:t>
            </w:r>
          </w:p>
          <w:p w14:paraId="51740B35" w14:textId="7A212FE7" w:rsidR="00E80621" w:rsidRPr="00F8414E" w:rsidRDefault="00E80621" w:rsidP="00E80621">
            <w:pPr>
              <w:spacing w:before="60" w:after="60"/>
              <w:rPr>
                <w:rFonts w:ascii="Times New Roman" w:hAnsi="Times New Roman" w:cs="Times New Roman"/>
                <w:highlight w:val="yellow"/>
                <w:lang w:val="bg-BG"/>
              </w:rPr>
            </w:pPr>
            <w:r w:rsidRPr="00C736C5">
              <w:rPr>
                <w:rFonts w:ascii="Times New Roman" w:hAnsi="Times New Roman" w:cs="Times New Roman"/>
                <w:lang w:val="bg-BG"/>
              </w:rPr>
              <w:t>4.</w:t>
            </w:r>
            <w:r>
              <w:rPr>
                <w:rFonts w:ascii="Times New Roman" w:hAnsi="Times New Roman" w:cs="Times New Roman"/>
                <w:lang w:val="bg-BG"/>
              </w:rPr>
              <w:t>3.</w:t>
            </w:r>
            <w:r w:rsidRPr="00C736C5">
              <w:rPr>
                <w:rFonts w:ascii="Times New Roman" w:hAnsi="Times New Roman" w:cs="Times New Roman"/>
                <w:lang w:val="bg-BG"/>
              </w:rPr>
              <w:t xml:space="preserve"> Опростяване на процедурите въз основа на уроците от 2021-2027</w:t>
            </w:r>
            <w:r>
              <w:rPr>
                <w:rFonts w:ascii="Times New Roman" w:hAnsi="Times New Roman" w:cs="Times New Roman"/>
                <w:lang w:val="bg-BG"/>
              </w:rPr>
              <w:t>.</w:t>
            </w:r>
          </w:p>
        </w:tc>
        <w:tc>
          <w:tcPr>
            <w:tcW w:w="1773" w:type="dxa"/>
            <w:shd w:val="clear" w:color="auto" w:fill="F2F2F2" w:themeFill="background1" w:themeFillShade="F2"/>
          </w:tcPr>
          <w:p w14:paraId="302019F6" w14:textId="5EC05281" w:rsidR="00E80621" w:rsidRPr="00E02F15" w:rsidRDefault="00E80621" w:rsidP="00E80621">
            <w:pPr>
              <w:spacing w:before="60" w:after="60"/>
              <w:rPr>
                <w:rFonts w:ascii="Times New Roman" w:hAnsi="Times New Roman" w:cs="Times New Roman"/>
                <w:lang w:val="bg-BG"/>
              </w:rPr>
            </w:pPr>
            <w:r>
              <w:rPr>
                <w:rFonts w:ascii="Times New Roman" w:hAnsi="Times New Roman" w:cs="Times New Roman"/>
                <w:lang w:val="bg-BG"/>
              </w:rPr>
              <w:lastRenderedPageBreak/>
              <w:t>4</w:t>
            </w:r>
            <w:r w:rsidRPr="00E02F15">
              <w:rPr>
                <w:rFonts w:ascii="Times New Roman" w:hAnsi="Times New Roman" w:cs="Times New Roman"/>
                <w:lang w:val="bg-BG"/>
              </w:rPr>
              <w:t xml:space="preserve">.1. </w:t>
            </w:r>
            <w:r w:rsidRPr="003571FB">
              <w:rPr>
                <w:rFonts w:ascii="Times New Roman" w:hAnsi="Times New Roman" w:cs="Times New Roman"/>
                <w:lang w:val="bg-BG"/>
              </w:rPr>
              <w:t>УО на ПОС</w:t>
            </w:r>
          </w:p>
          <w:p w14:paraId="5A90D246" w14:textId="4FF13820" w:rsidR="00E80621" w:rsidRPr="00E02F15" w:rsidRDefault="00E80621" w:rsidP="00E80621">
            <w:pPr>
              <w:spacing w:before="60" w:after="60"/>
              <w:rPr>
                <w:rFonts w:ascii="Times New Roman" w:hAnsi="Times New Roman" w:cs="Times New Roman"/>
                <w:lang w:val="bg-BG"/>
              </w:rPr>
            </w:pPr>
            <w:r>
              <w:rPr>
                <w:rFonts w:ascii="Times New Roman" w:hAnsi="Times New Roman" w:cs="Times New Roman"/>
                <w:lang w:val="bg-BG"/>
              </w:rPr>
              <w:t>4</w:t>
            </w:r>
            <w:r w:rsidRPr="00E02F15">
              <w:rPr>
                <w:rFonts w:ascii="Times New Roman" w:hAnsi="Times New Roman" w:cs="Times New Roman"/>
                <w:lang w:val="bg-BG"/>
              </w:rPr>
              <w:t xml:space="preserve">.2. </w:t>
            </w:r>
            <w:r w:rsidRPr="003571FB">
              <w:rPr>
                <w:rFonts w:ascii="Times New Roman" w:hAnsi="Times New Roman" w:cs="Times New Roman"/>
                <w:lang w:val="bg-BG"/>
              </w:rPr>
              <w:t>УО на ПОС</w:t>
            </w:r>
          </w:p>
          <w:p w14:paraId="00DFB474" w14:textId="339FBA6F" w:rsidR="00E80621" w:rsidRPr="00E02F15" w:rsidRDefault="00E80621" w:rsidP="00E80621">
            <w:pPr>
              <w:spacing w:before="60" w:after="60"/>
              <w:rPr>
                <w:rFonts w:ascii="Times New Roman" w:hAnsi="Times New Roman" w:cs="Times New Roman"/>
                <w:lang w:val="bg-BG"/>
              </w:rPr>
            </w:pPr>
            <w:r>
              <w:rPr>
                <w:rFonts w:ascii="Times New Roman" w:hAnsi="Times New Roman" w:cs="Times New Roman"/>
                <w:lang w:val="bg-BG"/>
              </w:rPr>
              <w:t>4</w:t>
            </w:r>
            <w:r w:rsidRPr="00E02F15">
              <w:rPr>
                <w:rFonts w:ascii="Times New Roman" w:hAnsi="Times New Roman" w:cs="Times New Roman"/>
                <w:lang w:val="bg-BG"/>
              </w:rPr>
              <w:t xml:space="preserve">.3. </w:t>
            </w:r>
            <w:r w:rsidRPr="003571FB">
              <w:rPr>
                <w:rFonts w:ascii="Times New Roman" w:hAnsi="Times New Roman" w:cs="Times New Roman"/>
                <w:lang w:val="bg-BG"/>
              </w:rPr>
              <w:t>УО на ПОС</w:t>
            </w:r>
          </w:p>
          <w:p w14:paraId="39D5D942" w14:textId="4B26F209" w:rsidR="00E80621" w:rsidRPr="00F8414E" w:rsidRDefault="00E80621" w:rsidP="00E80621">
            <w:pPr>
              <w:spacing w:before="60" w:after="60"/>
              <w:rPr>
                <w:rFonts w:ascii="Times New Roman" w:hAnsi="Times New Roman" w:cs="Times New Roman"/>
                <w:highlight w:val="yellow"/>
                <w:lang w:val="bg-BG"/>
              </w:rPr>
            </w:pPr>
          </w:p>
        </w:tc>
      </w:tr>
    </w:tbl>
    <w:p w14:paraId="568F9B0B" w14:textId="77777777" w:rsidR="006E5A79" w:rsidRPr="00F8414E" w:rsidRDefault="006E5A79" w:rsidP="00761527">
      <w:pPr>
        <w:pStyle w:val="EcorysBody"/>
        <w:spacing w:after="0"/>
        <w:rPr>
          <w:rFonts w:ascii="Times New Roman" w:hAnsi="Times New Roman" w:cs="Times New Roman"/>
          <w:sz w:val="24"/>
          <w:szCs w:val="24"/>
          <w:lang w:val="bg-BG"/>
        </w:rPr>
        <w:sectPr w:rsidR="006E5A79" w:rsidRPr="00F8414E" w:rsidSect="00A81E77">
          <w:pgSz w:w="15840" w:h="12240" w:orient="landscape"/>
          <w:pgMar w:top="1440" w:right="1440" w:bottom="1440" w:left="1440" w:header="720" w:footer="720" w:gutter="0"/>
          <w:cols w:space="720"/>
          <w:docGrid w:linePitch="360"/>
        </w:sectPr>
      </w:pPr>
    </w:p>
    <w:p w14:paraId="679A7A7F" w14:textId="46BFC637" w:rsidR="00AC3954" w:rsidRPr="00F8414E" w:rsidRDefault="00AC3954" w:rsidP="006E5A79">
      <w:pPr>
        <w:pStyle w:val="Heading1"/>
        <w:tabs>
          <w:tab w:val="clear" w:pos="4824"/>
          <w:tab w:val="num" w:pos="720"/>
        </w:tabs>
        <w:spacing w:after="60"/>
        <w:ind w:hanging="4824"/>
        <w:jc w:val="both"/>
        <w:rPr>
          <w:lang w:val="bg-BG"/>
        </w:rPr>
      </w:pPr>
      <w:bookmarkStart w:id="70" w:name="_Toc222135406"/>
      <w:bookmarkEnd w:id="68"/>
      <w:r w:rsidRPr="00F8414E">
        <w:rPr>
          <w:lang w:val="bg-BG"/>
        </w:rPr>
        <w:lastRenderedPageBreak/>
        <w:t>Приложения</w:t>
      </w:r>
      <w:bookmarkEnd w:id="70"/>
    </w:p>
    <w:p w14:paraId="2B6EF956" w14:textId="4CD24FC3" w:rsidR="00916F46" w:rsidRPr="00F8414E" w:rsidRDefault="00916F46" w:rsidP="005D26C0">
      <w:pPr>
        <w:pStyle w:val="EcorysSectionLevel02"/>
        <w:rPr>
          <w:noProof w:val="0"/>
          <w:lang w:val="bg-BG"/>
        </w:rPr>
      </w:pPr>
      <w:bookmarkStart w:id="71" w:name="_Toc222135407"/>
      <w:r w:rsidRPr="00F8414E">
        <w:rPr>
          <w:noProof w:val="0"/>
          <w:lang w:val="bg-BG"/>
        </w:rPr>
        <w:t>Описание на оценяваните интервенции</w:t>
      </w:r>
      <w:bookmarkEnd w:id="71"/>
    </w:p>
    <w:p w14:paraId="69CCE008"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Проекти по процедура BG16FFPR002-1.001 „Втора фаза на ВиК проекти, чието изпълнение е започнало през периода 2014-2020 г.“</w:t>
      </w:r>
    </w:p>
    <w:tbl>
      <w:tblPr>
        <w:tblStyle w:val="TableGrid"/>
        <w:tblW w:w="13180"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4135"/>
        <w:gridCol w:w="1395"/>
        <w:gridCol w:w="1305"/>
        <w:gridCol w:w="1620"/>
        <w:gridCol w:w="1620"/>
        <w:gridCol w:w="1552"/>
        <w:gridCol w:w="1553"/>
      </w:tblGrid>
      <w:tr w:rsidR="00916F46" w:rsidRPr="00A47E16" w14:paraId="2FC20423" w14:textId="77777777" w:rsidTr="00E548B1">
        <w:tc>
          <w:tcPr>
            <w:tcW w:w="4135" w:type="dxa"/>
            <w:shd w:val="clear" w:color="auto" w:fill="0070C0"/>
          </w:tcPr>
          <w:p w14:paraId="73BB7B6E"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Номер и име на проекта</w:t>
            </w:r>
          </w:p>
        </w:tc>
        <w:tc>
          <w:tcPr>
            <w:tcW w:w="1395" w:type="dxa"/>
            <w:shd w:val="clear" w:color="auto" w:fill="0070C0"/>
          </w:tcPr>
          <w:p w14:paraId="5EB0048F" w14:textId="4B225701" w:rsidR="00916F46" w:rsidRPr="00F8414E" w:rsidRDefault="00916F46" w:rsidP="00E02F15">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Дата на стартиране</w:t>
            </w:r>
          </w:p>
        </w:tc>
        <w:tc>
          <w:tcPr>
            <w:tcW w:w="1305" w:type="dxa"/>
            <w:shd w:val="clear" w:color="auto" w:fill="0070C0"/>
          </w:tcPr>
          <w:p w14:paraId="21ABBAE4" w14:textId="7F708B9D"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Дата на приключване</w:t>
            </w:r>
          </w:p>
        </w:tc>
        <w:tc>
          <w:tcPr>
            <w:tcW w:w="1620" w:type="dxa"/>
            <w:shd w:val="clear" w:color="auto" w:fill="0070C0"/>
          </w:tcPr>
          <w:p w14:paraId="542D879B"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Обща стойност (евро)</w:t>
            </w:r>
          </w:p>
        </w:tc>
        <w:tc>
          <w:tcPr>
            <w:tcW w:w="1620" w:type="dxa"/>
            <w:shd w:val="clear" w:color="auto" w:fill="0070C0"/>
          </w:tcPr>
          <w:p w14:paraId="71B829C9"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БФП (евро)</w:t>
            </w:r>
          </w:p>
        </w:tc>
        <w:tc>
          <w:tcPr>
            <w:tcW w:w="1552" w:type="dxa"/>
            <w:shd w:val="clear" w:color="auto" w:fill="0070C0"/>
          </w:tcPr>
          <w:p w14:paraId="4127F41D"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Собствено съфинансиране (евро)</w:t>
            </w:r>
          </w:p>
        </w:tc>
        <w:tc>
          <w:tcPr>
            <w:tcW w:w="1553" w:type="dxa"/>
            <w:shd w:val="clear" w:color="auto" w:fill="0070C0"/>
          </w:tcPr>
          <w:p w14:paraId="34CCCC2F"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Реално изплатени суми (евро)</w:t>
            </w:r>
          </w:p>
        </w:tc>
      </w:tr>
      <w:tr w:rsidR="00916F46" w:rsidRPr="00A47E16" w14:paraId="66C760E5" w14:textId="77777777" w:rsidTr="00E548B1">
        <w:tc>
          <w:tcPr>
            <w:tcW w:w="4135" w:type="dxa"/>
          </w:tcPr>
          <w:p w14:paraId="41257D1E"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t xml:space="preserve">BG16FFPR002-1.001-0007 </w:t>
            </w:r>
            <w:r w:rsidRPr="00F8414E">
              <w:rPr>
                <w:rFonts w:ascii="Times New Roman" w:hAnsi="Times New Roman" w:cs="Times New Roman"/>
                <w:sz w:val="24"/>
                <w:szCs w:val="24"/>
                <w:lang w:val="bg-BG"/>
              </w:rPr>
              <w:t>„Изграждане на ВиК инфраструктура на обособената територия обслужвана от “Водоснабдяване и канализация” ЕООД, гр. Видин - Фаза II“</w:t>
            </w:r>
          </w:p>
        </w:tc>
        <w:tc>
          <w:tcPr>
            <w:tcW w:w="1395" w:type="dxa"/>
            <w:vAlign w:val="center"/>
          </w:tcPr>
          <w:p w14:paraId="563DCFE6"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03.06.2025</w:t>
            </w:r>
          </w:p>
        </w:tc>
        <w:tc>
          <w:tcPr>
            <w:tcW w:w="1305" w:type="dxa"/>
            <w:vAlign w:val="center"/>
          </w:tcPr>
          <w:p w14:paraId="1C5D88E4"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03.02.2026</w:t>
            </w:r>
          </w:p>
        </w:tc>
        <w:tc>
          <w:tcPr>
            <w:tcW w:w="1620" w:type="dxa"/>
            <w:vAlign w:val="center"/>
          </w:tcPr>
          <w:p w14:paraId="4B59609A"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5,645,222.01</w:t>
            </w:r>
          </w:p>
        </w:tc>
        <w:tc>
          <w:tcPr>
            <w:tcW w:w="1620" w:type="dxa"/>
            <w:vAlign w:val="center"/>
          </w:tcPr>
          <w:p w14:paraId="3EDBE29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5,134,329.42</w:t>
            </w:r>
          </w:p>
        </w:tc>
        <w:tc>
          <w:tcPr>
            <w:tcW w:w="1552" w:type="dxa"/>
            <w:vAlign w:val="center"/>
          </w:tcPr>
          <w:p w14:paraId="149185BE"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510,892.59</w:t>
            </w:r>
          </w:p>
        </w:tc>
        <w:tc>
          <w:tcPr>
            <w:tcW w:w="1553" w:type="dxa"/>
            <w:vAlign w:val="center"/>
          </w:tcPr>
          <w:p w14:paraId="2DC4824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2,641,040.60</w:t>
            </w:r>
          </w:p>
        </w:tc>
      </w:tr>
      <w:tr w:rsidR="00916F46" w:rsidRPr="00A47E16" w14:paraId="0CB27091" w14:textId="77777777" w:rsidTr="00E548B1">
        <w:tc>
          <w:tcPr>
            <w:tcW w:w="4135" w:type="dxa"/>
          </w:tcPr>
          <w:p w14:paraId="09DD0F61"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t xml:space="preserve">BG16FFPR002-1.001-0001 </w:t>
            </w:r>
            <w:r w:rsidRPr="00F8414E">
              <w:rPr>
                <w:rFonts w:ascii="Times New Roman" w:hAnsi="Times New Roman" w:cs="Times New Roman"/>
                <w:sz w:val="24"/>
                <w:szCs w:val="24"/>
                <w:lang w:val="bg-BG"/>
              </w:rPr>
              <w:t>„Изграждане на ВиК инфраструктура на обособената територия, обслужвана от "ВиК- Варна" ООД - фаза 2“</w:t>
            </w:r>
          </w:p>
        </w:tc>
        <w:tc>
          <w:tcPr>
            <w:tcW w:w="1395" w:type="dxa"/>
            <w:vAlign w:val="center"/>
          </w:tcPr>
          <w:p w14:paraId="00A3BC15"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21.06.2024</w:t>
            </w:r>
          </w:p>
        </w:tc>
        <w:tc>
          <w:tcPr>
            <w:tcW w:w="1305" w:type="dxa"/>
            <w:vAlign w:val="center"/>
          </w:tcPr>
          <w:p w14:paraId="24731BD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21.08.2028</w:t>
            </w:r>
          </w:p>
        </w:tc>
        <w:tc>
          <w:tcPr>
            <w:tcW w:w="1620" w:type="dxa"/>
            <w:vAlign w:val="center"/>
          </w:tcPr>
          <w:p w14:paraId="6EFEDE84"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34,461,503.03</w:t>
            </w:r>
          </w:p>
        </w:tc>
        <w:tc>
          <w:tcPr>
            <w:tcW w:w="1620" w:type="dxa"/>
            <w:vAlign w:val="center"/>
          </w:tcPr>
          <w:p w14:paraId="42AB5F22"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28,861,508.79</w:t>
            </w:r>
          </w:p>
        </w:tc>
        <w:tc>
          <w:tcPr>
            <w:tcW w:w="1552" w:type="dxa"/>
            <w:vAlign w:val="center"/>
          </w:tcPr>
          <w:p w14:paraId="436D703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5,599,994.24</w:t>
            </w:r>
          </w:p>
        </w:tc>
        <w:tc>
          <w:tcPr>
            <w:tcW w:w="1553" w:type="dxa"/>
            <w:vAlign w:val="center"/>
          </w:tcPr>
          <w:p w14:paraId="5877F302"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19,389,811.94</w:t>
            </w:r>
          </w:p>
        </w:tc>
      </w:tr>
      <w:tr w:rsidR="00916F46" w:rsidRPr="00A47E16" w14:paraId="6BA0EC87" w14:textId="77777777" w:rsidTr="00E548B1">
        <w:tc>
          <w:tcPr>
            <w:tcW w:w="4135" w:type="dxa"/>
          </w:tcPr>
          <w:p w14:paraId="3495202D"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t xml:space="preserve">BG16FFPR002-1.001-0002 </w:t>
            </w:r>
            <w:r w:rsidRPr="00F8414E">
              <w:rPr>
                <w:rFonts w:ascii="Times New Roman" w:hAnsi="Times New Roman" w:cs="Times New Roman"/>
                <w:sz w:val="24"/>
                <w:szCs w:val="24"/>
                <w:lang w:val="bg-BG"/>
              </w:rPr>
              <w:t>„Доизграждане и рехабилитация на водоснабдителната и канализационната инфраструктура в агломерации с население с над 10 000 еквивалент жители, попадащи в обхвата на обособената територия на „Водоснабдяване и канализация - Сливен“ ООД - фаза 2“</w:t>
            </w:r>
          </w:p>
        </w:tc>
        <w:tc>
          <w:tcPr>
            <w:tcW w:w="1395" w:type="dxa"/>
            <w:vAlign w:val="center"/>
          </w:tcPr>
          <w:p w14:paraId="58002C59"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16.07.2024</w:t>
            </w:r>
          </w:p>
        </w:tc>
        <w:tc>
          <w:tcPr>
            <w:tcW w:w="1305" w:type="dxa"/>
            <w:vAlign w:val="center"/>
          </w:tcPr>
          <w:p w14:paraId="19B22F8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16.09.2028</w:t>
            </w:r>
          </w:p>
        </w:tc>
        <w:tc>
          <w:tcPr>
            <w:tcW w:w="1620" w:type="dxa"/>
            <w:vAlign w:val="center"/>
          </w:tcPr>
          <w:p w14:paraId="63D6BFD6"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25,987,350.00</w:t>
            </w:r>
          </w:p>
        </w:tc>
        <w:tc>
          <w:tcPr>
            <w:tcW w:w="1620" w:type="dxa"/>
            <w:vAlign w:val="center"/>
          </w:tcPr>
          <w:p w14:paraId="408A5480"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22,349,120.98</w:t>
            </w:r>
          </w:p>
        </w:tc>
        <w:tc>
          <w:tcPr>
            <w:tcW w:w="1552" w:type="dxa"/>
            <w:vAlign w:val="center"/>
          </w:tcPr>
          <w:p w14:paraId="15D89196"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3,638,229.02</w:t>
            </w:r>
          </w:p>
        </w:tc>
        <w:tc>
          <w:tcPr>
            <w:tcW w:w="1553" w:type="dxa"/>
            <w:vAlign w:val="center"/>
          </w:tcPr>
          <w:p w14:paraId="3055EE3A"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5,099,044.21</w:t>
            </w:r>
          </w:p>
        </w:tc>
      </w:tr>
      <w:tr w:rsidR="00916F46" w:rsidRPr="00A47E16" w14:paraId="14408273" w14:textId="77777777" w:rsidTr="00E548B1">
        <w:tc>
          <w:tcPr>
            <w:tcW w:w="4135" w:type="dxa"/>
          </w:tcPr>
          <w:p w14:paraId="179EDF7F"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lastRenderedPageBreak/>
              <w:t xml:space="preserve">BG16FFPR002-1.001-0006 </w:t>
            </w:r>
            <w:r w:rsidRPr="00F8414E">
              <w:rPr>
                <w:rFonts w:ascii="Times New Roman" w:hAnsi="Times New Roman" w:cs="Times New Roman"/>
                <w:sz w:val="24"/>
                <w:szCs w:val="24"/>
                <w:lang w:val="bg-BG"/>
              </w:rPr>
              <w:t>„Интегриран воден проект за област Бургас - фаза 2“</w:t>
            </w:r>
          </w:p>
        </w:tc>
        <w:tc>
          <w:tcPr>
            <w:tcW w:w="1395" w:type="dxa"/>
            <w:vAlign w:val="center"/>
          </w:tcPr>
          <w:p w14:paraId="44F0C6B4"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24.09.2024</w:t>
            </w:r>
          </w:p>
        </w:tc>
        <w:tc>
          <w:tcPr>
            <w:tcW w:w="1305" w:type="dxa"/>
            <w:vAlign w:val="center"/>
          </w:tcPr>
          <w:p w14:paraId="6403D0B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24.12.2027</w:t>
            </w:r>
          </w:p>
        </w:tc>
        <w:tc>
          <w:tcPr>
            <w:tcW w:w="1620" w:type="dxa"/>
            <w:vAlign w:val="center"/>
          </w:tcPr>
          <w:p w14:paraId="016BCB57"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174,756,154.49</w:t>
            </w:r>
          </w:p>
        </w:tc>
        <w:tc>
          <w:tcPr>
            <w:tcW w:w="1620" w:type="dxa"/>
            <w:vAlign w:val="center"/>
          </w:tcPr>
          <w:p w14:paraId="1F64729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143,422,376.01</w:t>
            </w:r>
          </w:p>
        </w:tc>
        <w:tc>
          <w:tcPr>
            <w:tcW w:w="1552" w:type="dxa"/>
            <w:vAlign w:val="center"/>
          </w:tcPr>
          <w:p w14:paraId="6B8BF3B9"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31,333,778.48</w:t>
            </w:r>
          </w:p>
        </w:tc>
        <w:tc>
          <w:tcPr>
            <w:tcW w:w="1553" w:type="dxa"/>
            <w:vAlign w:val="center"/>
          </w:tcPr>
          <w:p w14:paraId="7311FDB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41,663,526.81</w:t>
            </w:r>
          </w:p>
        </w:tc>
      </w:tr>
      <w:tr w:rsidR="00916F46" w:rsidRPr="00A47E16" w14:paraId="60AD24E3" w14:textId="77777777" w:rsidTr="00E548B1">
        <w:tc>
          <w:tcPr>
            <w:tcW w:w="4135" w:type="dxa"/>
          </w:tcPr>
          <w:p w14:paraId="09D92536"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t xml:space="preserve">BG16FFPR002-1.001-0003 </w:t>
            </w:r>
            <w:r w:rsidRPr="00F8414E">
              <w:rPr>
                <w:rFonts w:ascii="Times New Roman" w:hAnsi="Times New Roman" w:cs="Times New Roman"/>
                <w:sz w:val="24"/>
                <w:szCs w:val="24"/>
                <w:lang w:val="bg-BG"/>
              </w:rPr>
              <w:t>„Доизграждане и реконструкция на водоснабдителни и канализационни системи в обособена територия, обслужвана от „ВиК” ЕООД, гр. Пловдив, България – Етап ІІ“</w:t>
            </w:r>
          </w:p>
        </w:tc>
        <w:tc>
          <w:tcPr>
            <w:tcW w:w="1395" w:type="dxa"/>
            <w:vAlign w:val="center"/>
          </w:tcPr>
          <w:p w14:paraId="6A753B44"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16.07.2024</w:t>
            </w:r>
          </w:p>
        </w:tc>
        <w:tc>
          <w:tcPr>
            <w:tcW w:w="1305" w:type="dxa"/>
            <w:vAlign w:val="center"/>
          </w:tcPr>
          <w:p w14:paraId="2E6F97D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31.12.2029</w:t>
            </w:r>
          </w:p>
        </w:tc>
        <w:tc>
          <w:tcPr>
            <w:tcW w:w="1620" w:type="dxa"/>
            <w:vAlign w:val="center"/>
          </w:tcPr>
          <w:p w14:paraId="0A1FE6E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31,088,453.99</w:t>
            </w:r>
          </w:p>
        </w:tc>
        <w:tc>
          <w:tcPr>
            <w:tcW w:w="1620" w:type="dxa"/>
            <w:vAlign w:val="center"/>
          </w:tcPr>
          <w:p w14:paraId="04EAB5D8"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26,384,770.91</w:t>
            </w:r>
          </w:p>
        </w:tc>
        <w:tc>
          <w:tcPr>
            <w:tcW w:w="1552" w:type="dxa"/>
            <w:vAlign w:val="center"/>
          </w:tcPr>
          <w:p w14:paraId="3B4EC53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4,703,683.08</w:t>
            </w:r>
          </w:p>
        </w:tc>
        <w:tc>
          <w:tcPr>
            <w:tcW w:w="1553" w:type="dxa"/>
            <w:vAlign w:val="center"/>
          </w:tcPr>
          <w:p w14:paraId="57F15740"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6,319,528.92</w:t>
            </w:r>
          </w:p>
        </w:tc>
      </w:tr>
      <w:tr w:rsidR="00916F46" w:rsidRPr="00A47E16" w14:paraId="28754FDD" w14:textId="77777777" w:rsidTr="00E548B1">
        <w:tc>
          <w:tcPr>
            <w:tcW w:w="4135" w:type="dxa"/>
          </w:tcPr>
          <w:p w14:paraId="6D6D1538"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t xml:space="preserve">BG16FFPR002-1.001-0004 </w:t>
            </w:r>
            <w:r w:rsidRPr="00F8414E">
              <w:rPr>
                <w:rFonts w:ascii="Times New Roman" w:hAnsi="Times New Roman" w:cs="Times New Roman"/>
                <w:sz w:val="24"/>
                <w:szCs w:val="24"/>
                <w:lang w:val="bg-BG"/>
              </w:rPr>
              <w:t>„Изграждане на ВиК инфраструктура на обособената територия обслужвана от “Водоснабдяване и канализация” ООД, гр. Перник - фаза 2“</w:t>
            </w:r>
          </w:p>
        </w:tc>
        <w:tc>
          <w:tcPr>
            <w:tcW w:w="1395" w:type="dxa"/>
            <w:vAlign w:val="center"/>
          </w:tcPr>
          <w:p w14:paraId="0CD3EFB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13.08.2024</w:t>
            </w:r>
          </w:p>
        </w:tc>
        <w:tc>
          <w:tcPr>
            <w:tcW w:w="1305" w:type="dxa"/>
            <w:vAlign w:val="center"/>
          </w:tcPr>
          <w:p w14:paraId="39A1232A"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13.10.2026</w:t>
            </w:r>
          </w:p>
        </w:tc>
        <w:tc>
          <w:tcPr>
            <w:tcW w:w="1620" w:type="dxa"/>
            <w:vAlign w:val="center"/>
          </w:tcPr>
          <w:p w14:paraId="75CEE59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19,621,599.84</w:t>
            </w:r>
          </w:p>
        </w:tc>
        <w:tc>
          <w:tcPr>
            <w:tcW w:w="1620" w:type="dxa"/>
            <w:vAlign w:val="center"/>
          </w:tcPr>
          <w:p w14:paraId="1D4B8C55"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17,637,856.09</w:t>
            </w:r>
          </w:p>
        </w:tc>
        <w:tc>
          <w:tcPr>
            <w:tcW w:w="1552" w:type="dxa"/>
            <w:vAlign w:val="center"/>
          </w:tcPr>
          <w:p w14:paraId="765359B0"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1,983,743.75</w:t>
            </w:r>
          </w:p>
        </w:tc>
        <w:tc>
          <w:tcPr>
            <w:tcW w:w="1553" w:type="dxa"/>
            <w:vAlign w:val="center"/>
          </w:tcPr>
          <w:p w14:paraId="76A4B9B5"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4,876,958.99</w:t>
            </w:r>
          </w:p>
        </w:tc>
      </w:tr>
      <w:tr w:rsidR="00916F46" w:rsidRPr="00A47E16" w14:paraId="66138D2D" w14:textId="77777777" w:rsidTr="00E548B1">
        <w:tc>
          <w:tcPr>
            <w:tcW w:w="4135" w:type="dxa"/>
          </w:tcPr>
          <w:p w14:paraId="3785958C"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t xml:space="preserve">BG16FFPR002-1.001-0009 </w:t>
            </w:r>
            <w:r w:rsidRPr="00F8414E">
              <w:rPr>
                <w:rFonts w:ascii="Times New Roman" w:hAnsi="Times New Roman" w:cs="Times New Roman"/>
                <w:sz w:val="24"/>
                <w:szCs w:val="24"/>
                <w:lang w:val="bg-BG"/>
              </w:rPr>
              <w:t>„Интегриран проект за подобряване на водния сектор на обособена територия обслужвана от ВиК Шумен - фаза 2“</w:t>
            </w:r>
          </w:p>
        </w:tc>
        <w:tc>
          <w:tcPr>
            <w:tcW w:w="1395" w:type="dxa"/>
            <w:vAlign w:val="center"/>
          </w:tcPr>
          <w:p w14:paraId="1AC6E18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10.07.2025</w:t>
            </w:r>
          </w:p>
        </w:tc>
        <w:tc>
          <w:tcPr>
            <w:tcW w:w="1305" w:type="dxa"/>
            <w:vAlign w:val="center"/>
          </w:tcPr>
          <w:p w14:paraId="5AC7687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10.01.2027</w:t>
            </w:r>
          </w:p>
        </w:tc>
        <w:tc>
          <w:tcPr>
            <w:tcW w:w="1620" w:type="dxa"/>
            <w:vAlign w:val="center"/>
          </w:tcPr>
          <w:p w14:paraId="2F0058D4"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3,324,582.59</w:t>
            </w:r>
          </w:p>
        </w:tc>
        <w:tc>
          <w:tcPr>
            <w:tcW w:w="1620" w:type="dxa"/>
            <w:vAlign w:val="center"/>
          </w:tcPr>
          <w:p w14:paraId="3B5C998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2,942,588.04</w:t>
            </w:r>
          </w:p>
        </w:tc>
        <w:tc>
          <w:tcPr>
            <w:tcW w:w="1552" w:type="dxa"/>
            <w:vAlign w:val="center"/>
          </w:tcPr>
          <w:p w14:paraId="6A7B9C93"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381,994.55</w:t>
            </w:r>
          </w:p>
        </w:tc>
        <w:tc>
          <w:tcPr>
            <w:tcW w:w="1553" w:type="dxa"/>
            <w:vAlign w:val="center"/>
          </w:tcPr>
          <w:p w14:paraId="233291E4"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0.00</w:t>
            </w:r>
          </w:p>
        </w:tc>
      </w:tr>
      <w:tr w:rsidR="00916F46" w:rsidRPr="00A47E16" w14:paraId="5F0FA16C" w14:textId="77777777" w:rsidTr="00E548B1">
        <w:tc>
          <w:tcPr>
            <w:tcW w:w="4135" w:type="dxa"/>
          </w:tcPr>
          <w:p w14:paraId="171BDDC7"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color w:val="333333"/>
                <w:sz w:val="24"/>
                <w:szCs w:val="24"/>
                <w:shd w:val="clear" w:color="auto" w:fill="FFFFFF"/>
                <w:lang w:val="bg-BG"/>
              </w:rPr>
              <w:t xml:space="preserve">BG16FFPR002-1.001-0008 </w:t>
            </w:r>
            <w:r w:rsidRPr="00F8414E">
              <w:rPr>
                <w:rFonts w:ascii="Times New Roman" w:hAnsi="Times New Roman" w:cs="Times New Roman"/>
                <w:sz w:val="24"/>
                <w:szCs w:val="24"/>
                <w:lang w:val="bg-BG"/>
              </w:rPr>
              <w:t>„Изграждане на ВиК инфраструктура в Столична община – Фаза I“I</w:t>
            </w:r>
          </w:p>
        </w:tc>
        <w:tc>
          <w:tcPr>
            <w:tcW w:w="1395" w:type="dxa"/>
            <w:vAlign w:val="center"/>
          </w:tcPr>
          <w:p w14:paraId="2317DA62"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29.09.2025</w:t>
            </w:r>
          </w:p>
        </w:tc>
        <w:tc>
          <w:tcPr>
            <w:tcW w:w="1305" w:type="dxa"/>
            <w:vAlign w:val="center"/>
          </w:tcPr>
          <w:p w14:paraId="6521B93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29.03.2026</w:t>
            </w:r>
          </w:p>
        </w:tc>
        <w:tc>
          <w:tcPr>
            <w:tcW w:w="1620" w:type="dxa"/>
            <w:vAlign w:val="center"/>
          </w:tcPr>
          <w:p w14:paraId="59CA739A"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23,749,587.26</w:t>
            </w:r>
          </w:p>
        </w:tc>
        <w:tc>
          <w:tcPr>
            <w:tcW w:w="1620" w:type="dxa"/>
            <w:vAlign w:val="center"/>
          </w:tcPr>
          <w:p w14:paraId="46C1BCE0"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16,308,841.56</w:t>
            </w:r>
          </w:p>
        </w:tc>
        <w:tc>
          <w:tcPr>
            <w:tcW w:w="1552" w:type="dxa"/>
            <w:vAlign w:val="center"/>
          </w:tcPr>
          <w:p w14:paraId="1177C6BA"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7,440,745.70</w:t>
            </w:r>
          </w:p>
        </w:tc>
        <w:tc>
          <w:tcPr>
            <w:tcW w:w="1553" w:type="dxa"/>
            <w:vAlign w:val="center"/>
          </w:tcPr>
          <w:p w14:paraId="3B0F8FE2"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2,032,748.31</w:t>
            </w:r>
          </w:p>
        </w:tc>
      </w:tr>
    </w:tbl>
    <w:p w14:paraId="75B0A1A5"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i/>
          <w:iCs/>
          <w:sz w:val="24"/>
          <w:szCs w:val="24"/>
          <w:lang w:val="bg-BG"/>
        </w:rPr>
        <w:t>Източник: публичен модул на ИСУН; данните са към януари 2026 г.</w:t>
      </w:r>
    </w:p>
    <w:p w14:paraId="143628FC"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sectPr w:rsidR="00916F46" w:rsidRPr="00F8414E" w:rsidSect="00A81E77">
          <w:pgSz w:w="15840" w:h="12240" w:orient="landscape"/>
          <w:pgMar w:top="1440" w:right="1440" w:bottom="1440" w:left="1440" w:header="720" w:footer="720" w:gutter="0"/>
          <w:cols w:space="720"/>
          <w:docGrid w:linePitch="360"/>
        </w:sectPr>
      </w:pPr>
    </w:p>
    <w:p w14:paraId="2EC0BC55" w14:textId="77777777" w:rsidR="00916F46" w:rsidRPr="00F8414E" w:rsidRDefault="00916F46" w:rsidP="00916F46">
      <w:pPr>
        <w:spacing w:after="0" w:line="240" w:lineRule="auto"/>
        <w:jc w:val="both"/>
        <w:rPr>
          <w:rFonts w:ascii="Times New Roman" w:hAnsi="Times New Roman" w:cs="Times New Roman"/>
          <w:b/>
          <w:bCs/>
          <w:sz w:val="24"/>
          <w:szCs w:val="24"/>
          <w:u w:val="single"/>
          <w:lang w:val="bg-BG"/>
        </w:rPr>
      </w:pPr>
      <w:r w:rsidRPr="00F8414E">
        <w:rPr>
          <w:rFonts w:ascii="Times New Roman" w:hAnsi="Times New Roman" w:cs="Times New Roman"/>
          <w:b/>
          <w:bCs/>
          <w:sz w:val="24"/>
          <w:szCs w:val="24"/>
          <w:u w:val="single"/>
          <w:lang w:val="bg-BG"/>
        </w:rPr>
        <w:lastRenderedPageBreak/>
        <w:t>Кратко описание на дейностите по проектите по процедура BG16FFPR002-1.001 „Втора фаза на ВиК проекти, чието изпълнение е започнало през периода 2014-2020 г.“</w:t>
      </w:r>
    </w:p>
    <w:p w14:paraId="1B1497D8" w14:textId="77777777" w:rsidR="00D653CF" w:rsidRPr="00F8414E" w:rsidRDefault="00D653CF" w:rsidP="00D653CF">
      <w:pPr>
        <w:spacing w:after="0" w:line="240" w:lineRule="auto"/>
        <w:jc w:val="both"/>
        <w:rPr>
          <w:rFonts w:ascii="Times New Roman" w:hAnsi="Times New Roman" w:cs="Times New Roman"/>
          <w:sz w:val="24"/>
          <w:szCs w:val="24"/>
          <w:u w:val="single"/>
          <w:lang w:val="bg-BG"/>
        </w:rPr>
      </w:pPr>
    </w:p>
    <w:p w14:paraId="419899C8" w14:textId="5A08B500" w:rsidR="00D653CF" w:rsidRPr="00F8414E" w:rsidRDefault="00D653CF" w:rsidP="00D653CF">
      <w:pPr>
        <w:spacing w:after="0" w:line="240" w:lineRule="auto"/>
        <w:jc w:val="both"/>
        <w:rPr>
          <w:rFonts w:ascii="Times New Roman" w:hAnsi="Times New Roman" w:cs="Times New Roman"/>
          <w:sz w:val="24"/>
          <w:szCs w:val="24"/>
          <w:u w:val="single"/>
          <w:lang w:val="bg-BG"/>
        </w:rPr>
      </w:pPr>
      <w:r w:rsidRPr="00F8414E">
        <w:rPr>
          <w:rFonts w:ascii="Times New Roman" w:hAnsi="Times New Roman" w:cs="Times New Roman"/>
          <w:sz w:val="24"/>
          <w:szCs w:val="24"/>
          <w:u w:val="single"/>
          <w:lang w:val="bg-BG"/>
        </w:rPr>
        <w:t>По процедурата се изпълняват 8 проекта на обща стойност324 030 325.78 евро, като общата стойност на БФП възлиза на 267 948 937.89 евро.</w:t>
      </w:r>
    </w:p>
    <w:p w14:paraId="3305D4EF" w14:textId="77777777" w:rsidR="00916F46" w:rsidRPr="00F8414E" w:rsidRDefault="00916F46" w:rsidP="00916F46">
      <w:pPr>
        <w:spacing w:after="0" w:line="240" w:lineRule="auto"/>
        <w:jc w:val="both"/>
        <w:rPr>
          <w:rFonts w:ascii="Times New Roman" w:hAnsi="Times New Roman" w:cs="Times New Roman"/>
          <w:b/>
          <w:bCs/>
          <w:sz w:val="24"/>
          <w:szCs w:val="24"/>
          <w:u w:val="single"/>
          <w:lang w:val="bg-BG"/>
        </w:rPr>
      </w:pPr>
    </w:p>
    <w:p w14:paraId="01C69651"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 xml:space="preserve">Проект BG16FFPR002-1.001-0007 „Изграждане на ВиК инфраструктура на обособената територия обслужвана от “Водоснабдяване и канализация” ЕООД, гр. Видин - Фаза II“ </w:t>
      </w:r>
    </w:p>
    <w:p w14:paraId="3A814B76"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Проектът предвижда проектиране, авторски надзор и строителство - реконструкция на довеждащ водопровод от ПС Сланотрън до гр. Видин; подмяна на съществуващите две етернитови тръби и на съществуващите две стоманени тръби. По компонент събиране на отпадъчни води се предвижда реконструкция на част от Главен Колектор II с устообразен профил.</w:t>
      </w:r>
    </w:p>
    <w:p w14:paraId="0D38C3E4"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55BFBA06" w14:textId="77777777" w:rsidR="00916F46" w:rsidRPr="00F8414E" w:rsidRDefault="00916F46" w:rsidP="00916F46">
      <w:pPr>
        <w:spacing w:after="0" w:line="240" w:lineRule="auto"/>
        <w:jc w:val="both"/>
        <w:rPr>
          <w:rFonts w:ascii="Times New Roman" w:hAnsi="Times New Roman" w:cs="Times New Roman"/>
          <w:b/>
          <w:bCs/>
          <w:sz w:val="24"/>
          <w:szCs w:val="24"/>
          <w:u w:val="single"/>
          <w:lang w:val="bg-BG"/>
        </w:rPr>
      </w:pPr>
      <w:r w:rsidRPr="00F8414E">
        <w:rPr>
          <w:rFonts w:ascii="Times New Roman" w:hAnsi="Times New Roman" w:cs="Times New Roman"/>
          <w:b/>
          <w:bCs/>
          <w:i/>
          <w:iCs/>
          <w:sz w:val="24"/>
          <w:szCs w:val="24"/>
          <w:lang w:val="bg-BG"/>
        </w:rPr>
        <w:t>Проект BG16FFPR002-1.001-0001 „Изграждане на ВиК инфраструктура на обособената територия, обслужвана от "ВиК- Варна" ООД - фаза 2“</w:t>
      </w:r>
    </w:p>
    <w:p w14:paraId="37505ADC"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рамките на проекта по компонент „водоснабдяване" ще бъдат реконструирани общо 26,28 км. магистрални и довеждащи водопроводи. По този начин ще бъде решен проблема с осигуряване на непрекъснато водоподаване към вилните зони и курортните комплекси на изток от гр. Варна. По компонент "събиране, отвеждане и пречистване" ще се изгради/реконструира общо 59,66 км. канализационни мрежи и 1 канално-помпена станция. Предвиждат се инвестиции за агломерация Варна: „Реконструкция и доизграждане на магистрални водопроводи Варна-Златни Пясъци I и III етап и пресвързване на съществуващата водопроводна мрежа, изграждане на канализационни колектори по бул. “Княз Борис“ I.“, изграждане на канализационна мрежа и довеждащ канализационен колектор от с. Каменар, агломерация Варна. Доизграждане на канализационна мрежа в СО “Изгрев“, „Кочмар“, „Сълзица“, „Пчелина“ и „Сотира“, бул. “Христо Смирненски“, реконструкция на канализационни клонове по бул.“Вл. Варненчик“, реконструкция на магистрален водопровод Варна-Пясъци III етап, доизграждане на канализационна мрежа в СО: „Бриз“, „Свети Никола“, “Ален мак“, „Ваялар“, „Траката“, „Манастирски рид“ и изграждане на водопроводни връзки към ново трасе на магистрален водопровод Варна-Златни Пясъци III етап, реконструкция на участък от магистрален водопровод Девня-Варна-II етап от ПС „Чуката“ в посока с. Припек“.</w:t>
      </w:r>
    </w:p>
    <w:p w14:paraId="20BA8C3B"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2FA272E6"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r w:rsidRPr="00F8414E">
        <w:rPr>
          <w:rFonts w:ascii="Times New Roman" w:hAnsi="Times New Roman" w:cs="Times New Roman"/>
          <w:b/>
          <w:bCs/>
          <w:i/>
          <w:iCs/>
          <w:sz w:val="24"/>
          <w:szCs w:val="24"/>
          <w:lang w:val="bg-BG"/>
        </w:rPr>
        <w:t>Проект BG16FFPR002-1.001-0002 „Доизграждане и рехабилитация на водоснабдителната и канализационната инфраструктура в агломерации с население с над 10 000 еквивалент жители, попадащи в обхвата на обособената територия на „Водоснабдяване и канализация - Сливен“ ООД - фаза 2“</w:t>
      </w:r>
    </w:p>
    <w:p w14:paraId="061EB5A1"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рамките на фаза 2 ще бъде довършено изграждането и рехабилитацията на водопроводната и канализационна мрежа на гр. Сливен и кв. Речица - ще бъде изградена канализационна помпена станция (КПС) на кв. Речица, ще бъде извършено разширение/ доизграждане на съществуващата СКАДА система, ведно с мерки за ефективност за </w:t>
      </w:r>
      <w:r w:rsidRPr="00F8414E">
        <w:rPr>
          <w:rFonts w:ascii="Times New Roman" w:hAnsi="Times New Roman" w:cs="Times New Roman"/>
          <w:sz w:val="24"/>
          <w:szCs w:val="24"/>
          <w:lang w:val="bg-BG"/>
        </w:rPr>
        <w:lastRenderedPageBreak/>
        <w:t>мониторинг, събиране и обработка на данни в реално време, както и запис на събития под формата на логове.</w:t>
      </w:r>
    </w:p>
    <w:p w14:paraId="632A8D52"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727C6697"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r w:rsidRPr="00F8414E">
        <w:rPr>
          <w:rFonts w:ascii="Times New Roman" w:hAnsi="Times New Roman" w:cs="Times New Roman"/>
          <w:b/>
          <w:bCs/>
          <w:i/>
          <w:iCs/>
          <w:sz w:val="24"/>
          <w:szCs w:val="24"/>
          <w:lang w:val="bg-BG"/>
        </w:rPr>
        <w:t xml:space="preserve">Проект BG16FFPR002-1.001-0006 „Интегриран воден проект за област Бургас - фаза 2“ </w:t>
      </w:r>
    </w:p>
    <w:p w14:paraId="2978ACF6"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Проектът включва реконструкция, рехабилитация на съществуващата ВиК структура и изграждане на нови системи и съоръжения в тринадесет агломерации с над 10 000 екв.ж. – Бургас, Несебър, Поморие, Созопол, Приморско, Обзор, Айтос, Карнобат, Царево, Китен, Черноморец, Сарафово и Лозенец, част от обособената територия, обслужвана от „Водоснабдяване и Канализация“ ЕАД гр. Бургас. През Фаза 2 ще бъдат реконструирани 109,93 км водопроводна и 16,58 км канализационна мрежа и новоизградени 2.22 км водопроводна и 47,99 км канализационна мрежа. Фаза 2 предвижда и изграждане на една нова ПСОВ, реконструкция на 2бр. ПСОВ, както и реконструкция на 2бр. ПСПВ.</w:t>
      </w:r>
    </w:p>
    <w:p w14:paraId="159027D2"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56545D95"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BG16FFPR002-1.001-0003 „Доизграждане и реконструкция на водоснабдителни и канализационни системи в обособена територия, обслужвана от „ВиК” ЕООД, гр. Пловдив, България – Етап ІІ“</w:t>
      </w:r>
    </w:p>
    <w:p w14:paraId="7D97031A"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Проектът включва три дейности: Реконструкция и изграждане на канализационна и водопроводна мрежи на гр. Пловдив, вкл.: Доизпълнение на Част 1: Водопроводни и канализационни клонове по улиците Царевец, Модър, Ал. Стамболийски, П. Стоев и Македония, чието изпълнение е стартирало в рамките на Първи етап; Изпълнение на Част 2: Периферен колектор I-A - участък по ул. Ал. Стамболийски от бул. Кукленско шосе до бул. Асеновградско шосе; Изпълнение на Част 3: Периферен колектор I-A - участък по ул. Н. Абаджиев от бул. Асеновградско шосе до ул. Н. Шилева; Изпълнение на Част 4: Периферен колектор I-A - участък по ул. Н. Абаджиев от ул. Н. Шилева до ПСОВ; Изпълнение на Част 5: Разделяне на водопроводната мрежа на зони за измерване, Реконструкция и изграждане на канализационна мрежа на гр. Хисаря и Реконструкция на водопроводна мрежа на гр. Карлово.</w:t>
      </w:r>
    </w:p>
    <w:p w14:paraId="255F04D1"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p>
    <w:p w14:paraId="49488FE1"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BG16FFPR002-1.001-0004 „Изграждане на ВиК инфраструктура на обособената територия обслужвана от “Водоснабдяване и канализация” ООД, гр. Перник - фаза 2“</w:t>
      </w:r>
    </w:p>
    <w:p w14:paraId="7FC48F4A"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Обхватът на втория етап на проекта в Агломерация Перник е: реконструкция и изграждане на 8,34 km довеждащи водопроводи; рехабилитация на 1 бр. ПС; изграждане на Нов НР V=12 000 на площадката на ПСПВ; рехабилитация и изграждане на 16,81 km канализационна мрежа и 859 бр. СКО; реконструкция на ПСОВ Батановци.</w:t>
      </w:r>
    </w:p>
    <w:p w14:paraId="32BA00F2" w14:textId="77777777" w:rsidR="00916F46" w:rsidRPr="00F8414E" w:rsidRDefault="00916F46" w:rsidP="00916F46">
      <w:pPr>
        <w:spacing w:after="0" w:line="240" w:lineRule="auto"/>
        <w:jc w:val="both"/>
        <w:rPr>
          <w:rFonts w:ascii="Times New Roman" w:hAnsi="Times New Roman" w:cs="Times New Roman"/>
          <w:b/>
          <w:bCs/>
          <w:sz w:val="24"/>
          <w:szCs w:val="24"/>
          <w:lang w:val="bg-BG"/>
        </w:rPr>
      </w:pPr>
    </w:p>
    <w:p w14:paraId="24C30F85"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BG16FFPR002-1.001-0009 „Интегриран проект за подобряване на водния сектор на обособена територия обслужвана от ВиК Шумен - фаза 2“</w:t>
      </w:r>
    </w:p>
    <w:p w14:paraId="6A371F5B"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Основните дейности са: реконструкция на довеждащ водопровод от яз. Тича до РШ Търговище", завършване на съоръжения; реконструкция на довеждащ водопровод от РШ Търговище до РШ В. Преслав и от ПС1300 до НВ 13000; връзка за гр. Шумен"; връзка за гр. В.Преслав"- 0.19 км; връзки при шахта 44 и 42; при т. Н709 и т. Н710-0,13км; завършване на съоръжения; изграждане и изпълнение на основен ремонт на техническа инфраструктура </w:t>
      </w:r>
      <w:r w:rsidRPr="00F8414E">
        <w:rPr>
          <w:rFonts w:ascii="Times New Roman" w:hAnsi="Times New Roman" w:cs="Times New Roman"/>
          <w:sz w:val="24"/>
          <w:szCs w:val="24"/>
          <w:lang w:val="bg-BG"/>
        </w:rPr>
        <w:lastRenderedPageBreak/>
        <w:t>за водоснабдяване на гр. Шумен, дезинфекция, възстановяване на настилки 10764,86кв.м, въвеждане и премахване на ВОБД, интеграция на СКАДА-етап 1 с включен монтаж на измервателно и телеметрично оборудване-монтаж на ултразвукови разходомери. Изпълнение на СКАДА - етап 2 като недопустим разход до 12.2026 г. Въвеждане в експлоатация на Пречиствателна станция за питейни води за водоснабдителна система на гр. Шумен; Реконструкция на довеждащ водопровод от яз. Тича до НВ 13 000 - град Шумен; Изграждане и изпълнение на основен ремонт на техническа инфраструктура за водоснабдяване и канализация на гр. Шумен; Изграждане, рехабилитация и реконструкция на техническа инфраструктура за водоснабдяване, канализация и пречистване на гр. Нови пазар.</w:t>
      </w:r>
    </w:p>
    <w:p w14:paraId="5FBACF2E"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1CAB11D9"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BG16FFPR002-1.001-0008 „Изграждане на ВиК инфраструктура в Столична община – Фаза II“</w:t>
      </w:r>
    </w:p>
    <w:p w14:paraId="69D86827"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Проектното предложение осигурява инфраструктура за отвеждане на отпадъчните води в 3 агломерации с над 10 000 е.ж. на територията на СО - „София-град", „Банкя" и „Нови Искър". В резултат на извършени анализи и проучвания, отчитайки становище № PJ-JASPERS/2020-424/ET/RA/jw от 21.12.2020 на ДЖАСПЪРС са идентифицирани следните обекти, които да се включат в обхвата на проекта: доизграждане на канализационната мрежа на кв. "Кръстова вада-изток", изграждане на канализационна мрежа за кв. "Драгалевци", доизграждане на канализационната мрежа на кв. "Суходол", доизграждане на канализационната мрежа на кв. "Обеля", доизграждане на канализационната мрежа на кв. "Бенковски", доизграждане и реконструкция на канализационна мрежа на гр. Банкя, кв. „Градоман", „Михайлово", „Вердикал" и с. Иваняне, р- н „Банкя", както и доизграждане на канализационна мрежа на гр. Нови Искър". </w:t>
      </w:r>
    </w:p>
    <w:p w14:paraId="2E209475"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p>
    <w:p w14:paraId="32EC22BF"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u w:val="single"/>
          <w:lang w:val="bg-BG"/>
        </w:rPr>
        <w:t>Процедура BG16FFPR002-1.002 „Изграждане на ВиК инфраструктура за 7 ВиК оператора</w:t>
      </w:r>
      <w:r w:rsidRPr="00F8414E">
        <w:rPr>
          <w:rFonts w:ascii="Times New Roman" w:hAnsi="Times New Roman" w:cs="Times New Roman"/>
          <w:b/>
          <w:bCs/>
          <w:sz w:val="24"/>
          <w:szCs w:val="24"/>
          <w:lang w:val="bg-BG"/>
        </w:rPr>
        <w:t xml:space="preserve"> </w:t>
      </w:r>
    </w:p>
    <w:p w14:paraId="27FDD5DA"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Процедурата е отворена за кандидатстване на 11.01.2024 г. 09:00 ч. с </w:t>
      </w:r>
      <w:r w:rsidRPr="00F8414E">
        <w:rPr>
          <w:rFonts w:ascii="Times New Roman" w:hAnsi="Times New Roman" w:cs="Times New Roman"/>
          <w:b/>
          <w:bCs/>
          <w:sz w:val="24"/>
          <w:szCs w:val="24"/>
          <w:lang w:val="bg-BG"/>
        </w:rPr>
        <w:t>краен срок</w:t>
      </w:r>
      <w:r w:rsidRPr="00F8414E">
        <w:rPr>
          <w:rFonts w:ascii="Times New Roman" w:hAnsi="Times New Roman" w:cs="Times New Roman"/>
          <w:sz w:val="24"/>
          <w:szCs w:val="24"/>
          <w:lang w:val="bg-BG"/>
        </w:rPr>
        <w:t xml:space="preserve"> 15.07.2024 г. 23:59 ч. </w:t>
      </w:r>
      <w:r w:rsidRPr="00F8414E">
        <w:rPr>
          <w:rFonts w:ascii="Times New Roman" w:hAnsi="Times New Roman" w:cs="Times New Roman"/>
          <w:b/>
          <w:bCs/>
          <w:sz w:val="24"/>
          <w:szCs w:val="24"/>
          <w:lang w:val="bg-BG"/>
        </w:rPr>
        <w:t>Основна цел на процедурата</w:t>
      </w:r>
      <w:r w:rsidRPr="00F8414E">
        <w:rPr>
          <w:rFonts w:ascii="Times New Roman" w:hAnsi="Times New Roman" w:cs="Times New Roman"/>
          <w:sz w:val="24"/>
          <w:szCs w:val="24"/>
          <w:lang w:val="bg-BG"/>
        </w:rPr>
        <w:t xml:space="preserve"> е да се осигури изпълнение на нормативно установени задължения на Република България за постигане на пълно съответствие на агломерациите с над 10 000 екв. ж. за консолидирани райони на ВиК оператори с изискванията на Директива 91/271/ЕИО.  Процедурата е насочена и към мерки с принос към Директива (ЕС) 2020/2184 на Европейския парламент и на Съвета от 16 декември 2020 година относно качеството на водата, предназначена за консумация от човека (Директива (ЕС) 2020/2184) (вкл. намаляване на загубите на вода по водопреносната мрежа и подобряване качеството на питейната вода) в случаите, в които нуждите на територията на агломерацията в изпълнение на Директива 91/271/ЕИО са покрити на 100% и има остатъчен ресурс до достигане на максималния размер на безвъзмездната финансова помощ за съответното проектно предложение, посочен в раздел 8 от условията за кандидатстване.  </w:t>
      </w:r>
    </w:p>
    <w:p w14:paraId="5001C537"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Предвид използваната в ПОС 2021-2027 г. терминология, консолидирани райони на ВиК оператори са обособените територии, на чиято територия ВиК операторите предоставят ВиК услуги и чиито граници съвпадат с границите на областите, определени съгласно Указ </w:t>
      </w:r>
      <w:r w:rsidRPr="00F8414E">
        <w:rPr>
          <w:rFonts w:ascii="Times New Roman" w:hAnsi="Times New Roman" w:cs="Times New Roman"/>
          <w:sz w:val="24"/>
          <w:szCs w:val="24"/>
          <w:lang w:val="bg-BG"/>
        </w:rPr>
        <w:lastRenderedPageBreak/>
        <w:t>№ 1 от 05 януари 1999 г. за утвърждаване границите, административните центрове на области и общини, включени в тях, издаден от Президента на Република България (обн., ДВ. бр. 2 от 8.01.1999 г.). Обособените територии на ВиК операторите са определени с Решение № РД-02-14-2234 от 22.12.2009 г. на министъра на регионалното развитие и благоустройството (МРРБ), прието на основание параграф 34, ал. 2 от Преходните и заключителни разпоредби към Закона за изменение и допълнение на Закона за водите (обн., ДВ, бр. 47 от 2009 г.). В допълнение, с писмо с Изх. № 03-02-144/10.10.2018 г. (вх. на МОСВ № 04-00-1932/15.10.2018 г.) МРРБ посочва като новоконсолидирани райони обособените територии, на които ВиК услуги предоставят 6 ВиК оператора, определени за конкретни бенефициенти по процедурата.</w:t>
      </w:r>
    </w:p>
    <w:p w14:paraId="6EF7B195"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резултат от изпълнението на 7-те проекта по процедурата се очаква: </w:t>
      </w:r>
    </w:p>
    <w:p w14:paraId="2F64A2D5" w14:textId="77777777" w:rsidR="00916F46" w:rsidRPr="00F8414E"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Увеличаване броя на агломерациите в съответствие с изискванията на Директива 91/271/ЕИО и намаляване на броя на агломерациите, предмет на процедура по нарушение № 2017/2082 по Директива 91/271/ЕИО; </w:t>
      </w:r>
    </w:p>
    <w:p w14:paraId="42C7890A" w14:textId="77777777" w:rsidR="00916F46" w:rsidRPr="00F8414E"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Подобряване управлението на утайките от ПСОВ, там където е необходимо;  </w:t>
      </w:r>
    </w:p>
    <w:p w14:paraId="7BE11F4B" w14:textId="77777777" w:rsidR="00916F46" w:rsidRPr="00F8414E"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Подобряване състоянието на водните тела, чрез намаляване на антропогенния натиск в съответствие с изискванията на Директива 2000/60/ЕО (Рамковата директива по водите); </w:t>
      </w:r>
    </w:p>
    <w:p w14:paraId="067A7836" w14:textId="77777777" w:rsidR="00916F46" w:rsidRPr="00F8414E"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Намаляване на загубите на вода и подобряване качеството на питейните води за изпълнение на задължения по Директива (ЕС) 2020/2184.</w:t>
      </w:r>
    </w:p>
    <w:p w14:paraId="23625BC1"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Общият размер на средствата</w:t>
      </w:r>
      <w:r w:rsidRPr="00F8414E">
        <w:rPr>
          <w:rFonts w:ascii="Times New Roman" w:hAnsi="Times New Roman" w:cs="Times New Roman"/>
          <w:sz w:val="24"/>
          <w:szCs w:val="24"/>
          <w:lang w:val="bg-BG"/>
        </w:rPr>
        <w:t xml:space="preserve">, които могат да бъдат предоставени по процедурата е до </w:t>
      </w:r>
      <w:r w:rsidRPr="00F8414E">
        <w:rPr>
          <w:rFonts w:ascii="Times New Roman" w:hAnsi="Times New Roman" w:cs="Times New Roman"/>
          <w:b/>
          <w:bCs/>
          <w:sz w:val="24"/>
          <w:szCs w:val="24"/>
          <w:lang w:val="bg-BG"/>
        </w:rPr>
        <w:t>807 985 000,00 лв.</w:t>
      </w:r>
      <w:r w:rsidRPr="00F8414E">
        <w:rPr>
          <w:rFonts w:ascii="Times New Roman" w:hAnsi="Times New Roman" w:cs="Times New Roman"/>
          <w:sz w:val="24"/>
          <w:szCs w:val="24"/>
          <w:lang w:val="bg-BG"/>
        </w:rPr>
        <w:t xml:space="preserve">  (осемстотин и седем милиона деветстотин осемдесет и пет хиляди лева). </w:t>
      </w:r>
    </w:p>
    <w:p w14:paraId="0F66AE11"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По процедурата са сключени и се изпълняват 7 проекта на обща стойност 442 707 203.99 евро, като общата стойност на безвъзмездната финансова помощ възлиза на 389 446 592.99 евро (761 691 329.97 лв.), т.е. </w:t>
      </w:r>
      <w:r w:rsidRPr="00F8414E">
        <w:rPr>
          <w:rFonts w:ascii="Times New Roman" w:hAnsi="Times New Roman" w:cs="Times New Roman"/>
          <w:b/>
          <w:bCs/>
          <w:sz w:val="24"/>
          <w:szCs w:val="24"/>
          <w:lang w:val="bg-BG"/>
        </w:rPr>
        <w:t>от бюджета на процедурата на етап договаряне има спестявания в размер на46,293,670.03 лв</w:t>
      </w:r>
      <w:r w:rsidRPr="00F8414E">
        <w:rPr>
          <w:rFonts w:ascii="Times New Roman" w:hAnsi="Times New Roman" w:cs="Times New Roman"/>
          <w:sz w:val="24"/>
          <w:szCs w:val="24"/>
          <w:lang w:val="bg-BG"/>
        </w:rPr>
        <w:t>.</w:t>
      </w:r>
    </w:p>
    <w:p w14:paraId="7130896E"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Допустимите кандидати</w:t>
      </w:r>
      <w:r w:rsidRPr="00F8414E">
        <w:rPr>
          <w:rFonts w:ascii="Times New Roman" w:hAnsi="Times New Roman" w:cs="Times New Roman"/>
          <w:sz w:val="24"/>
          <w:szCs w:val="24"/>
          <w:lang w:val="bg-BG"/>
        </w:rPr>
        <w:t xml:space="preserve"> по процедурата са следните 7 ВиК оператора: „Водоснабдяване и канализация“ Добрич, АД (ВиК Добрич), „Водоснабдяване и канализация Йовковци“ ООД, гр. Велико Търново (ВиК „Йовковци“), „Водоснабдяване и канализация“ ООД – гр. Габрово (ВиК Габрово), „Водоснабдяване и канализация“ ЕООД, Плевен (ВиК Плевен), „Водоснабдяване и канализация“ ЕООД, София (ВиК София-област), „Водоснабдяване и канализация“ ООД, Търговище (ВиК Търговище), „Водоснабдяване и канализация“ ЕООД, Хасково (ВиК Хасково).</w:t>
      </w:r>
    </w:p>
    <w:p w14:paraId="6E153732"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sectPr w:rsidR="00916F46" w:rsidRPr="00F8414E" w:rsidSect="00A81E77">
          <w:pgSz w:w="12240" w:h="15840"/>
          <w:pgMar w:top="1440" w:right="1440" w:bottom="1440" w:left="1440" w:header="720" w:footer="720" w:gutter="0"/>
          <w:cols w:space="720"/>
          <w:docGrid w:linePitch="360"/>
        </w:sectPr>
      </w:pPr>
    </w:p>
    <w:p w14:paraId="3EF36B48"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lastRenderedPageBreak/>
        <w:t>Проекти по процедура BG16FFPR002-1.002 „Изграждане на ВиК инфраструктура за 7 ВиК оператора“</w:t>
      </w:r>
    </w:p>
    <w:tbl>
      <w:tblPr>
        <w:tblStyle w:val="TableGrid"/>
        <w:tblW w:w="13135" w:type="dxa"/>
        <w:tblLayout w:type="fixed"/>
        <w:tblLook w:val="04A0" w:firstRow="1" w:lastRow="0" w:firstColumn="1" w:lastColumn="0" w:noHBand="0" w:noVBand="1"/>
      </w:tblPr>
      <w:tblGrid>
        <w:gridCol w:w="4405"/>
        <w:gridCol w:w="1395"/>
        <w:gridCol w:w="1305"/>
        <w:gridCol w:w="1642"/>
        <w:gridCol w:w="1508"/>
        <w:gridCol w:w="1530"/>
        <w:gridCol w:w="1350"/>
      </w:tblGrid>
      <w:tr w:rsidR="00505842" w:rsidRPr="00A47E16" w14:paraId="74B72AFD" w14:textId="77777777" w:rsidTr="00505842">
        <w:tc>
          <w:tcPr>
            <w:tcW w:w="4405" w:type="dxa"/>
            <w:tcBorders>
              <w:bottom w:val="single" w:sz="4" w:space="0" w:color="0070C0"/>
            </w:tcBorders>
            <w:shd w:val="clear" w:color="auto" w:fill="0070C0"/>
          </w:tcPr>
          <w:p w14:paraId="1B677536"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Номер и име на проекта</w:t>
            </w:r>
          </w:p>
        </w:tc>
        <w:tc>
          <w:tcPr>
            <w:tcW w:w="1395" w:type="dxa"/>
            <w:tcBorders>
              <w:bottom w:val="single" w:sz="4" w:space="0" w:color="0070C0"/>
            </w:tcBorders>
            <w:shd w:val="clear" w:color="auto" w:fill="0070C0"/>
          </w:tcPr>
          <w:p w14:paraId="6B085A1A" w14:textId="1BA906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Дата на стартиране</w:t>
            </w:r>
          </w:p>
        </w:tc>
        <w:tc>
          <w:tcPr>
            <w:tcW w:w="1305" w:type="dxa"/>
            <w:tcBorders>
              <w:bottom w:val="single" w:sz="4" w:space="0" w:color="0070C0"/>
            </w:tcBorders>
            <w:shd w:val="clear" w:color="auto" w:fill="0070C0"/>
          </w:tcPr>
          <w:p w14:paraId="3A758E35" w14:textId="3E69C398"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Дата на приключване</w:t>
            </w:r>
          </w:p>
        </w:tc>
        <w:tc>
          <w:tcPr>
            <w:tcW w:w="1642" w:type="dxa"/>
            <w:tcBorders>
              <w:bottom w:val="single" w:sz="4" w:space="0" w:color="0070C0"/>
            </w:tcBorders>
            <w:shd w:val="clear" w:color="auto" w:fill="0070C0"/>
          </w:tcPr>
          <w:p w14:paraId="4ADD5D59"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Обща стойност (евро)</w:t>
            </w:r>
          </w:p>
        </w:tc>
        <w:tc>
          <w:tcPr>
            <w:tcW w:w="1508" w:type="dxa"/>
            <w:tcBorders>
              <w:bottom w:val="single" w:sz="4" w:space="0" w:color="0070C0"/>
            </w:tcBorders>
            <w:shd w:val="clear" w:color="auto" w:fill="0070C0"/>
          </w:tcPr>
          <w:p w14:paraId="2952EDDC"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БФП (евро)</w:t>
            </w:r>
          </w:p>
        </w:tc>
        <w:tc>
          <w:tcPr>
            <w:tcW w:w="1530" w:type="dxa"/>
            <w:tcBorders>
              <w:bottom w:val="single" w:sz="4" w:space="0" w:color="0070C0"/>
            </w:tcBorders>
            <w:shd w:val="clear" w:color="auto" w:fill="0070C0"/>
          </w:tcPr>
          <w:p w14:paraId="6D7BD22F"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Собствено съфинансиране (евро)</w:t>
            </w:r>
          </w:p>
        </w:tc>
        <w:tc>
          <w:tcPr>
            <w:tcW w:w="1350" w:type="dxa"/>
            <w:tcBorders>
              <w:bottom w:val="single" w:sz="4" w:space="0" w:color="0070C0"/>
            </w:tcBorders>
            <w:shd w:val="clear" w:color="auto" w:fill="0070C0"/>
          </w:tcPr>
          <w:p w14:paraId="423B36EE" w14:textId="77777777" w:rsidR="00916F46" w:rsidRPr="00F8414E" w:rsidRDefault="00916F46" w:rsidP="000D4874">
            <w:pPr>
              <w:jc w:val="center"/>
              <w:rPr>
                <w:rFonts w:ascii="Times New Roman" w:hAnsi="Times New Roman" w:cs="Times New Roman"/>
                <w:b/>
                <w:bCs/>
                <w:color w:val="FFFFFF" w:themeColor="background1"/>
                <w:sz w:val="24"/>
                <w:szCs w:val="24"/>
                <w:lang w:val="bg-BG"/>
              </w:rPr>
            </w:pPr>
            <w:r w:rsidRPr="00F8414E">
              <w:rPr>
                <w:rFonts w:ascii="Times New Roman" w:hAnsi="Times New Roman" w:cs="Times New Roman"/>
                <w:b/>
                <w:bCs/>
                <w:color w:val="FFFFFF" w:themeColor="background1"/>
                <w:sz w:val="24"/>
                <w:szCs w:val="24"/>
                <w:lang w:val="bg-BG"/>
              </w:rPr>
              <w:t>Реално изплатени суми (евро)</w:t>
            </w:r>
          </w:p>
        </w:tc>
      </w:tr>
      <w:tr w:rsidR="00916F46" w:rsidRPr="00A47E16" w14:paraId="1A2EEFB6"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31F926A5"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BG16FFPR002-1.002-0002 „Реконструкция и модернизация на ВиК мрежи и съоръжения в област</w:t>
            </w:r>
            <w:r w:rsidRPr="00F8414E">
              <w:rPr>
                <w:rFonts w:ascii="Times New Roman" w:hAnsi="Times New Roman" w:cs="Times New Roman"/>
                <w:sz w:val="24"/>
                <w:szCs w:val="24"/>
                <w:lang w:val="bg-BG"/>
              </w:rPr>
              <w:br/>
              <w:t>Габрово“</w:t>
            </w:r>
          </w:p>
        </w:tc>
        <w:tc>
          <w:tcPr>
            <w:tcW w:w="1395" w:type="dxa"/>
            <w:tcBorders>
              <w:top w:val="single" w:sz="4" w:space="0" w:color="0070C0"/>
              <w:left w:val="single" w:sz="4" w:space="0" w:color="0070C0"/>
              <w:bottom w:val="single" w:sz="4" w:space="0" w:color="0070C0"/>
              <w:right w:val="single" w:sz="4" w:space="0" w:color="0070C0"/>
            </w:tcBorders>
            <w:vAlign w:val="center"/>
          </w:tcPr>
          <w:p w14:paraId="3E4C4FC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13.01.2025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109E265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17.01.2029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1E32B526"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32,771,863.98</w:t>
            </w:r>
          </w:p>
        </w:tc>
        <w:tc>
          <w:tcPr>
            <w:tcW w:w="1508" w:type="dxa"/>
            <w:tcBorders>
              <w:top w:val="single" w:sz="4" w:space="0" w:color="0070C0"/>
              <w:left w:val="single" w:sz="4" w:space="0" w:color="0070C0"/>
              <w:bottom w:val="single" w:sz="4" w:space="0" w:color="0070C0"/>
              <w:right w:val="single" w:sz="4" w:space="0" w:color="0070C0"/>
            </w:tcBorders>
            <w:vAlign w:val="center"/>
          </w:tcPr>
          <w:p w14:paraId="1A5C33D8"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29,137,464.28</w:t>
            </w:r>
          </w:p>
        </w:tc>
        <w:tc>
          <w:tcPr>
            <w:tcW w:w="1530" w:type="dxa"/>
            <w:tcBorders>
              <w:top w:val="single" w:sz="4" w:space="0" w:color="0070C0"/>
              <w:left w:val="single" w:sz="4" w:space="0" w:color="0070C0"/>
              <w:bottom w:val="single" w:sz="4" w:space="0" w:color="0070C0"/>
              <w:right w:val="single" w:sz="4" w:space="0" w:color="0070C0"/>
            </w:tcBorders>
            <w:vAlign w:val="center"/>
          </w:tcPr>
          <w:p w14:paraId="5E3DB26B"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3,634,399.70</w:t>
            </w:r>
          </w:p>
        </w:tc>
        <w:tc>
          <w:tcPr>
            <w:tcW w:w="1350" w:type="dxa"/>
            <w:tcBorders>
              <w:top w:val="single" w:sz="4" w:space="0" w:color="0070C0"/>
              <w:left w:val="single" w:sz="4" w:space="0" w:color="0070C0"/>
              <w:bottom w:val="single" w:sz="4" w:space="0" w:color="0070C0"/>
              <w:right w:val="single" w:sz="4" w:space="0" w:color="0070C0"/>
            </w:tcBorders>
            <w:vAlign w:val="center"/>
          </w:tcPr>
          <w:p w14:paraId="7FF2A19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120,589.09</w:t>
            </w:r>
          </w:p>
        </w:tc>
      </w:tr>
      <w:tr w:rsidR="00916F46" w:rsidRPr="00A47E16" w14:paraId="2BA7767A"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15AECD58"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BG16FFPR002-1.002-0004 „Изграждане на ВиК инфраструктура за обособената територия на "ВиК" АД, Добрич“</w:t>
            </w:r>
          </w:p>
        </w:tc>
        <w:tc>
          <w:tcPr>
            <w:tcW w:w="1395" w:type="dxa"/>
            <w:tcBorders>
              <w:top w:val="single" w:sz="4" w:space="0" w:color="0070C0"/>
              <w:left w:val="single" w:sz="4" w:space="0" w:color="0070C0"/>
              <w:bottom w:val="single" w:sz="4" w:space="0" w:color="0070C0"/>
              <w:right w:val="single" w:sz="4" w:space="0" w:color="0070C0"/>
            </w:tcBorders>
            <w:vAlign w:val="center"/>
          </w:tcPr>
          <w:p w14:paraId="6E087398"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55478B20"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34B11CA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69,126,733.87</w:t>
            </w:r>
          </w:p>
        </w:tc>
        <w:tc>
          <w:tcPr>
            <w:tcW w:w="1508" w:type="dxa"/>
            <w:tcBorders>
              <w:top w:val="single" w:sz="4" w:space="0" w:color="0070C0"/>
              <w:left w:val="single" w:sz="4" w:space="0" w:color="0070C0"/>
              <w:bottom w:val="single" w:sz="4" w:space="0" w:color="0070C0"/>
              <w:right w:val="single" w:sz="4" w:space="0" w:color="0070C0"/>
            </w:tcBorders>
            <w:vAlign w:val="center"/>
          </w:tcPr>
          <w:p w14:paraId="09A5C85B"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56,234,598.01</w:t>
            </w:r>
          </w:p>
        </w:tc>
        <w:tc>
          <w:tcPr>
            <w:tcW w:w="1530" w:type="dxa"/>
            <w:tcBorders>
              <w:top w:val="single" w:sz="4" w:space="0" w:color="0070C0"/>
              <w:left w:val="single" w:sz="4" w:space="0" w:color="0070C0"/>
              <w:bottom w:val="single" w:sz="4" w:space="0" w:color="0070C0"/>
              <w:right w:val="single" w:sz="4" w:space="0" w:color="0070C0"/>
            </w:tcBorders>
            <w:vAlign w:val="center"/>
          </w:tcPr>
          <w:p w14:paraId="380404AE"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12,892,135.86</w:t>
            </w:r>
          </w:p>
        </w:tc>
        <w:tc>
          <w:tcPr>
            <w:tcW w:w="1350" w:type="dxa"/>
            <w:tcBorders>
              <w:top w:val="single" w:sz="4" w:space="0" w:color="0070C0"/>
              <w:left w:val="single" w:sz="4" w:space="0" w:color="0070C0"/>
              <w:bottom w:val="single" w:sz="4" w:space="0" w:color="0070C0"/>
              <w:right w:val="single" w:sz="4" w:space="0" w:color="0070C0"/>
            </w:tcBorders>
            <w:vAlign w:val="center"/>
          </w:tcPr>
          <w:p w14:paraId="0D3454D7"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1,326,304.92</w:t>
            </w:r>
          </w:p>
        </w:tc>
      </w:tr>
      <w:tr w:rsidR="00916F46" w:rsidRPr="00A47E16" w14:paraId="3FB01E67"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5278ECE7"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BG16FFPR002-1.002-0003 „Изграждане на ВиК инфраструктура в област Хасково“</w:t>
            </w:r>
          </w:p>
        </w:tc>
        <w:tc>
          <w:tcPr>
            <w:tcW w:w="1395" w:type="dxa"/>
            <w:tcBorders>
              <w:top w:val="single" w:sz="4" w:space="0" w:color="0070C0"/>
              <w:left w:val="single" w:sz="4" w:space="0" w:color="0070C0"/>
              <w:bottom w:val="single" w:sz="4" w:space="0" w:color="0070C0"/>
              <w:right w:val="single" w:sz="4" w:space="0" w:color="0070C0"/>
            </w:tcBorders>
            <w:vAlign w:val="center"/>
          </w:tcPr>
          <w:p w14:paraId="042537C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22DAA42B"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38D8C04A"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52,368,087.71</w:t>
            </w:r>
          </w:p>
        </w:tc>
        <w:tc>
          <w:tcPr>
            <w:tcW w:w="1508" w:type="dxa"/>
            <w:tcBorders>
              <w:top w:val="single" w:sz="4" w:space="0" w:color="0070C0"/>
              <w:left w:val="single" w:sz="4" w:space="0" w:color="0070C0"/>
              <w:bottom w:val="single" w:sz="4" w:space="0" w:color="0070C0"/>
              <w:right w:val="single" w:sz="4" w:space="0" w:color="0070C0"/>
            </w:tcBorders>
            <w:vAlign w:val="center"/>
          </w:tcPr>
          <w:p w14:paraId="6E55B956"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46,293,389.53</w:t>
            </w:r>
          </w:p>
        </w:tc>
        <w:tc>
          <w:tcPr>
            <w:tcW w:w="1530" w:type="dxa"/>
            <w:tcBorders>
              <w:top w:val="single" w:sz="4" w:space="0" w:color="0070C0"/>
              <w:left w:val="single" w:sz="4" w:space="0" w:color="0070C0"/>
              <w:bottom w:val="single" w:sz="4" w:space="0" w:color="0070C0"/>
              <w:right w:val="single" w:sz="4" w:space="0" w:color="0070C0"/>
            </w:tcBorders>
            <w:vAlign w:val="center"/>
          </w:tcPr>
          <w:p w14:paraId="69B40C0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6,074,698.18</w:t>
            </w:r>
          </w:p>
        </w:tc>
        <w:tc>
          <w:tcPr>
            <w:tcW w:w="1350" w:type="dxa"/>
            <w:tcBorders>
              <w:top w:val="single" w:sz="4" w:space="0" w:color="0070C0"/>
              <w:left w:val="single" w:sz="4" w:space="0" w:color="0070C0"/>
              <w:bottom w:val="single" w:sz="4" w:space="0" w:color="0070C0"/>
              <w:right w:val="single" w:sz="4" w:space="0" w:color="0070C0"/>
            </w:tcBorders>
            <w:vAlign w:val="center"/>
          </w:tcPr>
          <w:p w14:paraId="3B3D74A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0.00</w:t>
            </w:r>
          </w:p>
        </w:tc>
      </w:tr>
      <w:tr w:rsidR="00916F46" w:rsidRPr="00A47E16" w14:paraId="64F59D0C"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628B2E0E"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BG16FFPR002-1.002-0001 „Доизграждане и реконструкция на ПСОВ, водоснабдителни и канализационни системи в обособената територия, обслужвана от „ВиК“ ЕООД - София“</w:t>
            </w:r>
          </w:p>
        </w:tc>
        <w:tc>
          <w:tcPr>
            <w:tcW w:w="1395" w:type="dxa"/>
            <w:tcBorders>
              <w:top w:val="single" w:sz="4" w:space="0" w:color="0070C0"/>
              <w:left w:val="single" w:sz="4" w:space="0" w:color="0070C0"/>
              <w:bottom w:val="single" w:sz="4" w:space="0" w:color="0070C0"/>
              <w:right w:val="single" w:sz="4" w:space="0" w:color="0070C0"/>
            </w:tcBorders>
            <w:vAlign w:val="center"/>
          </w:tcPr>
          <w:p w14:paraId="1072CAB9"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1ED7C372"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5671B4A5"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70,515,217.09</w:t>
            </w:r>
          </w:p>
        </w:tc>
        <w:tc>
          <w:tcPr>
            <w:tcW w:w="1508" w:type="dxa"/>
            <w:tcBorders>
              <w:top w:val="single" w:sz="4" w:space="0" w:color="0070C0"/>
              <w:left w:val="single" w:sz="4" w:space="0" w:color="0070C0"/>
              <w:bottom w:val="single" w:sz="4" w:space="0" w:color="0070C0"/>
              <w:right w:val="single" w:sz="4" w:space="0" w:color="0070C0"/>
            </w:tcBorders>
            <w:vAlign w:val="center"/>
          </w:tcPr>
          <w:p w14:paraId="632BFBA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61,080,281.02</w:t>
            </w:r>
          </w:p>
        </w:tc>
        <w:tc>
          <w:tcPr>
            <w:tcW w:w="1530" w:type="dxa"/>
            <w:tcBorders>
              <w:top w:val="single" w:sz="4" w:space="0" w:color="0070C0"/>
              <w:left w:val="single" w:sz="4" w:space="0" w:color="0070C0"/>
              <w:bottom w:val="single" w:sz="4" w:space="0" w:color="0070C0"/>
              <w:right w:val="single" w:sz="4" w:space="0" w:color="0070C0"/>
            </w:tcBorders>
            <w:vAlign w:val="center"/>
          </w:tcPr>
          <w:p w14:paraId="2962FE9B"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9,434,936.07</w:t>
            </w:r>
          </w:p>
        </w:tc>
        <w:tc>
          <w:tcPr>
            <w:tcW w:w="1350" w:type="dxa"/>
            <w:tcBorders>
              <w:top w:val="single" w:sz="4" w:space="0" w:color="0070C0"/>
              <w:left w:val="single" w:sz="4" w:space="0" w:color="0070C0"/>
              <w:bottom w:val="single" w:sz="4" w:space="0" w:color="0070C0"/>
              <w:right w:val="single" w:sz="4" w:space="0" w:color="0070C0"/>
            </w:tcBorders>
            <w:vAlign w:val="center"/>
          </w:tcPr>
          <w:p w14:paraId="55CE4338"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0.00</w:t>
            </w:r>
          </w:p>
        </w:tc>
      </w:tr>
      <w:tr w:rsidR="00916F46" w:rsidRPr="00A47E16" w14:paraId="2ECE7FC2"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3D96D02B"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BG16FFPR002-1.002-0005 „Реконструкция на ВиК мрежата и съоръженията в агломерация "Плевен" и Реконструкция и доизграждане на ВиК мрежата и съоръженията в агломерация "Кнежа"</w:t>
            </w:r>
          </w:p>
        </w:tc>
        <w:tc>
          <w:tcPr>
            <w:tcW w:w="1395" w:type="dxa"/>
            <w:tcBorders>
              <w:top w:val="single" w:sz="4" w:space="0" w:color="0070C0"/>
              <w:left w:val="single" w:sz="4" w:space="0" w:color="0070C0"/>
              <w:bottom w:val="single" w:sz="4" w:space="0" w:color="0070C0"/>
              <w:right w:val="single" w:sz="4" w:space="0" w:color="0070C0"/>
            </w:tcBorders>
            <w:vAlign w:val="center"/>
          </w:tcPr>
          <w:p w14:paraId="5DBCD04B"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2F8FC2C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393158D0"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60,547,390.42</w:t>
            </w:r>
          </w:p>
        </w:tc>
        <w:tc>
          <w:tcPr>
            <w:tcW w:w="1508" w:type="dxa"/>
            <w:tcBorders>
              <w:top w:val="single" w:sz="4" w:space="0" w:color="0070C0"/>
              <w:left w:val="single" w:sz="4" w:space="0" w:color="0070C0"/>
              <w:bottom w:val="single" w:sz="4" w:space="0" w:color="0070C0"/>
              <w:right w:val="single" w:sz="4" w:space="0" w:color="0070C0"/>
            </w:tcBorders>
            <w:vAlign w:val="center"/>
          </w:tcPr>
          <w:p w14:paraId="352906B2"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56,536,432.00</w:t>
            </w:r>
          </w:p>
        </w:tc>
        <w:tc>
          <w:tcPr>
            <w:tcW w:w="1530" w:type="dxa"/>
            <w:tcBorders>
              <w:top w:val="single" w:sz="4" w:space="0" w:color="0070C0"/>
              <w:left w:val="single" w:sz="4" w:space="0" w:color="0070C0"/>
              <w:bottom w:val="single" w:sz="4" w:space="0" w:color="0070C0"/>
              <w:right w:val="single" w:sz="4" w:space="0" w:color="0070C0"/>
            </w:tcBorders>
            <w:vAlign w:val="center"/>
          </w:tcPr>
          <w:p w14:paraId="01F29A0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4,010,958.42</w:t>
            </w:r>
          </w:p>
        </w:tc>
        <w:tc>
          <w:tcPr>
            <w:tcW w:w="1350" w:type="dxa"/>
            <w:tcBorders>
              <w:top w:val="single" w:sz="4" w:space="0" w:color="0070C0"/>
              <w:left w:val="single" w:sz="4" w:space="0" w:color="0070C0"/>
              <w:bottom w:val="single" w:sz="4" w:space="0" w:color="0070C0"/>
              <w:right w:val="single" w:sz="4" w:space="0" w:color="0070C0"/>
            </w:tcBorders>
            <w:vAlign w:val="center"/>
          </w:tcPr>
          <w:p w14:paraId="530CD830"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2,504,166.00</w:t>
            </w:r>
          </w:p>
        </w:tc>
      </w:tr>
      <w:tr w:rsidR="00916F46" w:rsidRPr="00A47E16" w14:paraId="641C6AF8"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4308098C"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BG16FFPR002-1.002-0007 „Изграждане на ВиК инфраструктура за обособената територия, обслужвана от </w:t>
            </w:r>
            <w:r w:rsidRPr="00F8414E">
              <w:rPr>
                <w:rFonts w:ascii="Times New Roman" w:hAnsi="Times New Roman" w:cs="Times New Roman"/>
                <w:sz w:val="24"/>
                <w:szCs w:val="24"/>
                <w:lang w:val="bg-BG"/>
              </w:rPr>
              <w:lastRenderedPageBreak/>
              <w:t>"Водоснабдяване и канализация Йовковци" ООД“</w:t>
            </w:r>
          </w:p>
        </w:tc>
        <w:tc>
          <w:tcPr>
            <w:tcW w:w="1395" w:type="dxa"/>
            <w:tcBorders>
              <w:top w:val="single" w:sz="4" w:space="0" w:color="0070C0"/>
              <w:left w:val="single" w:sz="4" w:space="0" w:color="0070C0"/>
              <w:bottom w:val="single" w:sz="4" w:space="0" w:color="0070C0"/>
              <w:right w:val="single" w:sz="4" w:space="0" w:color="0070C0"/>
            </w:tcBorders>
            <w:vAlign w:val="center"/>
          </w:tcPr>
          <w:p w14:paraId="2663120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lastRenderedPageBreak/>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41B886E4"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5F1BB09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105,339,374.70</w:t>
            </w:r>
          </w:p>
        </w:tc>
        <w:tc>
          <w:tcPr>
            <w:tcW w:w="1508" w:type="dxa"/>
            <w:tcBorders>
              <w:top w:val="single" w:sz="4" w:space="0" w:color="0070C0"/>
              <w:left w:val="single" w:sz="4" w:space="0" w:color="0070C0"/>
              <w:bottom w:val="single" w:sz="4" w:space="0" w:color="0070C0"/>
              <w:right w:val="single" w:sz="4" w:space="0" w:color="0070C0"/>
            </w:tcBorders>
            <w:vAlign w:val="center"/>
          </w:tcPr>
          <w:p w14:paraId="44519F6A"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94,120,731.32</w:t>
            </w:r>
          </w:p>
        </w:tc>
        <w:tc>
          <w:tcPr>
            <w:tcW w:w="1530" w:type="dxa"/>
            <w:tcBorders>
              <w:top w:val="single" w:sz="4" w:space="0" w:color="0070C0"/>
              <w:left w:val="single" w:sz="4" w:space="0" w:color="0070C0"/>
              <w:bottom w:val="single" w:sz="4" w:space="0" w:color="0070C0"/>
              <w:right w:val="single" w:sz="4" w:space="0" w:color="0070C0"/>
            </w:tcBorders>
            <w:vAlign w:val="center"/>
          </w:tcPr>
          <w:p w14:paraId="0A5D7F33"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11,218,643.38</w:t>
            </w:r>
          </w:p>
        </w:tc>
        <w:tc>
          <w:tcPr>
            <w:tcW w:w="1350" w:type="dxa"/>
            <w:tcBorders>
              <w:top w:val="single" w:sz="4" w:space="0" w:color="0070C0"/>
              <w:left w:val="single" w:sz="4" w:space="0" w:color="0070C0"/>
              <w:bottom w:val="single" w:sz="4" w:space="0" w:color="0070C0"/>
              <w:right w:val="single" w:sz="4" w:space="0" w:color="0070C0"/>
            </w:tcBorders>
            <w:vAlign w:val="center"/>
          </w:tcPr>
          <w:p w14:paraId="3FE58B43"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46,670.75</w:t>
            </w:r>
          </w:p>
        </w:tc>
      </w:tr>
      <w:tr w:rsidR="00916F46" w:rsidRPr="00A47E16" w14:paraId="4A4F4F54"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31409FEF" w14:textId="77777777" w:rsidR="00916F46" w:rsidRPr="00F8414E" w:rsidRDefault="00916F46" w:rsidP="000D4874">
            <w:pPr>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BG16FFPR002-1.002-0006 „Изграждане на ВиК инфраструктура за обособена територия обслужвана от "ВиК" ООД, Търговище“</w:t>
            </w:r>
          </w:p>
        </w:tc>
        <w:tc>
          <w:tcPr>
            <w:tcW w:w="1395" w:type="dxa"/>
            <w:tcBorders>
              <w:top w:val="single" w:sz="4" w:space="0" w:color="0070C0"/>
              <w:left w:val="single" w:sz="4" w:space="0" w:color="0070C0"/>
              <w:bottom w:val="single" w:sz="4" w:space="0" w:color="0070C0"/>
              <w:right w:val="single" w:sz="4" w:space="0" w:color="0070C0"/>
            </w:tcBorders>
            <w:vAlign w:val="center"/>
          </w:tcPr>
          <w:p w14:paraId="1744669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3621B096"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458047A1"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52,038,536.22</w:t>
            </w:r>
          </w:p>
        </w:tc>
        <w:tc>
          <w:tcPr>
            <w:tcW w:w="1508" w:type="dxa"/>
            <w:tcBorders>
              <w:top w:val="single" w:sz="4" w:space="0" w:color="0070C0"/>
              <w:left w:val="single" w:sz="4" w:space="0" w:color="0070C0"/>
              <w:bottom w:val="single" w:sz="4" w:space="0" w:color="0070C0"/>
              <w:right w:val="single" w:sz="4" w:space="0" w:color="0070C0"/>
            </w:tcBorders>
            <w:vAlign w:val="center"/>
          </w:tcPr>
          <w:p w14:paraId="6548BCDC"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46,043,696.83</w:t>
            </w:r>
          </w:p>
        </w:tc>
        <w:tc>
          <w:tcPr>
            <w:tcW w:w="1530" w:type="dxa"/>
            <w:tcBorders>
              <w:top w:val="single" w:sz="4" w:space="0" w:color="0070C0"/>
              <w:left w:val="single" w:sz="4" w:space="0" w:color="0070C0"/>
              <w:bottom w:val="single" w:sz="4" w:space="0" w:color="0070C0"/>
              <w:right w:val="single" w:sz="4" w:space="0" w:color="0070C0"/>
            </w:tcBorders>
            <w:vAlign w:val="center"/>
          </w:tcPr>
          <w:p w14:paraId="328227CD"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5,994,839.39</w:t>
            </w:r>
          </w:p>
        </w:tc>
        <w:tc>
          <w:tcPr>
            <w:tcW w:w="1350" w:type="dxa"/>
            <w:tcBorders>
              <w:top w:val="single" w:sz="4" w:space="0" w:color="0070C0"/>
              <w:left w:val="single" w:sz="4" w:space="0" w:color="0070C0"/>
              <w:bottom w:val="single" w:sz="4" w:space="0" w:color="0070C0"/>
              <w:right w:val="single" w:sz="4" w:space="0" w:color="0070C0"/>
            </w:tcBorders>
            <w:vAlign w:val="center"/>
          </w:tcPr>
          <w:p w14:paraId="463DC22F" w14:textId="77777777" w:rsidR="00916F46" w:rsidRPr="00F8414E" w:rsidRDefault="00916F46" w:rsidP="000D4874">
            <w:pPr>
              <w:jc w:val="center"/>
              <w:rPr>
                <w:rFonts w:ascii="Times New Roman" w:hAnsi="Times New Roman" w:cs="Times New Roman"/>
                <w:lang w:val="bg-BG"/>
              </w:rPr>
            </w:pPr>
            <w:r w:rsidRPr="00F8414E">
              <w:rPr>
                <w:rFonts w:ascii="Times New Roman" w:hAnsi="Times New Roman" w:cs="Times New Roman"/>
                <w:lang w:val="bg-BG"/>
              </w:rPr>
              <w:t>245,318.73</w:t>
            </w:r>
          </w:p>
        </w:tc>
      </w:tr>
    </w:tbl>
    <w:p w14:paraId="5FA32394" w14:textId="77777777" w:rsidR="00916F46" w:rsidRPr="00F8414E" w:rsidRDefault="00916F46" w:rsidP="00916F46">
      <w:pPr>
        <w:spacing w:before="120" w:after="120" w:line="240" w:lineRule="auto"/>
        <w:jc w:val="both"/>
        <w:rPr>
          <w:rFonts w:ascii="Times New Roman" w:hAnsi="Times New Roman" w:cs="Times New Roman"/>
          <w:i/>
          <w:iCs/>
          <w:sz w:val="24"/>
          <w:szCs w:val="24"/>
          <w:lang w:val="bg-BG"/>
        </w:rPr>
      </w:pPr>
      <w:r w:rsidRPr="00F8414E">
        <w:rPr>
          <w:rFonts w:ascii="Times New Roman" w:hAnsi="Times New Roman" w:cs="Times New Roman"/>
          <w:i/>
          <w:iCs/>
          <w:sz w:val="24"/>
          <w:szCs w:val="24"/>
          <w:lang w:val="bg-BG"/>
        </w:rPr>
        <w:t>Източник: публичен модул на ИСУН; данните са към януари 2026 г.</w:t>
      </w:r>
    </w:p>
    <w:p w14:paraId="1098CB58"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50BDBBFF" w14:textId="77777777" w:rsidR="00916F46" w:rsidRPr="00F8414E" w:rsidRDefault="00916F46" w:rsidP="00916F46">
      <w:pPr>
        <w:spacing w:after="0" w:line="240" w:lineRule="auto"/>
        <w:jc w:val="both"/>
        <w:rPr>
          <w:rFonts w:ascii="Times New Roman" w:hAnsi="Times New Roman" w:cs="Times New Roman"/>
          <w:sz w:val="24"/>
          <w:szCs w:val="24"/>
          <w:lang w:val="bg-BG"/>
        </w:rPr>
        <w:sectPr w:rsidR="00916F46" w:rsidRPr="00F8414E" w:rsidSect="00A81E77">
          <w:pgSz w:w="15840" w:h="12240" w:orient="landscape"/>
          <w:pgMar w:top="1440" w:right="1440" w:bottom="1440" w:left="1440" w:header="720" w:footer="720" w:gutter="0"/>
          <w:cols w:space="720"/>
          <w:docGrid w:linePitch="360"/>
        </w:sectPr>
      </w:pPr>
    </w:p>
    <w:p w14:paraId="19E1F4FD"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u w:val="single"/>
          <w:lang w:val="bg-BG"/>
        </w:rPr>
        <w:lastRenderedPageBreak/>
        <w:t>Кратко описание на дейностите по проектите по процедура BG16FFPR002-1.002</w:t>
      </w:r>
    </w:p>
    <w:p w14:paraId="0C804F1A"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BG16FFPR002-1.002-0002 „Реконструкция и модернизация на ВиК мрежи и съоръжения в област Габрово“</w:t>
      </w:r>
    </w:p>
    <w:p w14:paraId="31674CF9" w14:textId="5412C72E"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Чрез изпълнението на </w:t>
      </w:r>
      <w:r w:rsidR="00E02F15" w:rsidRPr="00F8414E">
        <w:rPr>
          <w:rFonts w:ascii="Times New Roman" w:hAnsi="Times New Roman" w:cs="Times New Roman"/>
          <w:sz w:val="24"/>
          <w:szCs w:val="24"/>
          <w:lang w:val="bg-BG"/>
        </w:rPr>
        <w:t>проекта</w:t>
      </w:r>
      <w:r w:rsidRPr="00F8414E">
        <w:rPr>
          <w:rFonts w:ascii="Times New Roman" w:hAnsi="Times New Roman" w:cs="Times New Roman"/>
          <w:sz w:val="24"/>
          <w:szCs w:val="24"/>
          <w:lang w:val="bg-BG"/>
        </w:rPr>
        <w:t xml:space="preserve"> се цели постигане на съответствие с националното и европейското законодателство в областта на питейните води, отвеждането и пречистването на отпадъчните води, повишаване на ефективността на системите и съоръженията и устойчиво използване на водните ресурси. В рамките на проекта е предвидена реализацията на инвестиции по компоненти "Водоснабдяване" и "Пречистване и отвеждане" за териториите на обслужваните от "ВиК" ООД, гр. Габрово агломерации Габрово и Севлиево. По компонент "Водоснабдяване" за агломерация Габрово се включва реконструкция на участък от довеждащ водопровод от язовир „Христо Смирненски“ до ПСПВ „Киселчова могила“ и реконструкция на съоръжения по водопровода, реконструкция на вътрешна водопроводна мрежа в гр. Габрово и изграждане на нова ПС и НР и захранващ водопровод за захранване на кварталите “Недевци”, “Лисец”, “Христо Смирненски”, “Дядо Дянко” и “Радецки” от вътрешна водопроводна мрежа на гр. Габрово. По компонент "Водоснабдяване" за агломерация Севлиево проектът включва реконструкция на пречиствателна станция за питейни води „Стоките", реконструкция на довеждащ водопровод за ВС „Севлиево“ – от ПСПВ „Стоките“ до НР „11 000 м3 и реконструкция на вътрешна водопроводна мрежа в гр. Севлиево. По компонент "Пречистване и отвеждане" за агломерация Габрово се включват рехабилитация и доизграждане на част от канализационна мрежа и изграждане на съоръжение за соларно изсушаване на утайките на Пречиствателна станция за отпадни води „Габрово“. По компонент "Пречистване и отвеждане" за агломерация Севлиево се включват рехабилитация и доизграждане на част от канализационна мрежа и реконструкция и пускане в експлоатация на цех за обезводняване на утайката на Пречиствателна станция за отпадни води „Севлиево“. За повишаване ефективността на управлението на инфраструктурата ще бъдат изградени ГИС система и SCADA.</w:t>
      </w:r>
    </w:p>
    <w:p w14:paraId="6300AC98"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p>
    <w:p w14:paraId="2BEA2FA4"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BG16FFPR002-1.002-0004 „Изграждане на ВиК инфраструктура за обособената територия на "ВиК" АД, Добрич“</w:t>
      </w:r>
    </w:p>
    <w:p w14:paraId="52327A0C" w14:textId="3A58DECE"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резултат на инвестициите в обособената територия на "ВиК Добрич" АД ще се постигне пълно съответствие на </w:t>
      </w:r>
      <w:r w:rsidR="00E02F15" w:rsidRPr="00F8414E">
        <w:rPr>
          <w:rFonts w:ascii="Times New Roman" w:hAnsi="Times New Roman" w:cs="Times New Roman"/>
          <w:sz w:val="24"/>
          <w:szCs w:val="24"/>
          <w:lang w:val="bg-BG"/>
        </w:rPr>
        <w:t>агломерациите</w:t>
      </w:r>
      <w:r w:rsidRPr="00F8414E">
        <w:rPr>
          <w:rFonts w:ascii="Times New Roman" w:hAnsi="Times New Roman" w:cs="Times New Roman"/>
          <w:sz w:val="24"/>
          <w:szCs w:val="24"/>
          <w:lang w:val="bg-BG"/>
        </w:rPr>
        <w:t xml:space="preserve"> Добрич, Балчик, Каварна и к.к. Албена с изискванията на Директива 91/271/ЕИО и Директива 98/83/ЕО за качеството на водите, предназначени за консумация от населението на гр. Каварна. За повишаване на ефективността на управлението на ВиК системите е предвидено проектиране и изграждане на интегрирана ГИС и с-ма за мониторинг и контрол SCADA, която ще обхване основни съоръжения (ПС и напорни водоеми). Кумулативният ефект на предвидените в проектното предложение мерки ще има директен положителен ефект върху състоянието на използваните водни ресурси и на ефективността на ВиК оператора. Ще бъде доставено и монтирано технологично оборудване за ПСПВ. По компонент "водоснабдяване" ще бъдат изградени/реконструирани общо 40,63 км. разпределителни и довеждащи мрежи, с което ще се подобри качеството на водата в гр. Добрич, Балчик и Каварна и намаляване на загубите на вода. Ще бъдат модернизирани и подменени агрегатите в 8бр. ПС. За гр. </w:t>
      </w:r>
      <w:r w:rsidRPr="00F8414E">
        <w:rPr>
          <w:rFonts w:ascii="Times New Roman" w:hAnsi="Times New Roman" w:cs="Times New Roman"/>
          <w:sz w:val="24"/>
          <w:szCs w:val="24"/>
          <w:lang w:val="bg-BG"/>
        </w:rPr>
        <w:lastRenderedPageBreak/>
        <w:t>Каварна ще бъдат модернизирани и разширени агрегатите в 1бр. ПС и реконструкция на тръбните системи и строителна част в 2бр. НР и 2бр. ВК. По компонент "събиране, отвеждане и пречистване" ще се изградят/реконструират общо 36,87 км. канализационни мрежи и 3бр. ПСОВ (включително тласкател след всяко КПС). За ПСОВ Каварна се предвижда реконструкция и модернизиране с изграждане на третично пречистване. ПСОВ Албена ще бъде модернизирана, чрез изграждане на механично, биологично и третично стъпало с отстраняване на биогенни елементи: N и P. Пречистените отпадъчни води, след ПСОВ Албена и Балчик, ще бъдат отведени извън зоните за къпане, чрез изграждането на дълбоководни зауствания.</w:t>
      </w:r>
    </w:p>
    <w:p w14:paraId="75810588"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71BE372D"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BG16FFPR002-1.002-0003 „Изграждане на ВиК инфраструктура в област Хасково“</w:t>
      </w:r>
    </w:p>
    <w:p w14:paraId="2957B475" w14:textId="64A70B8B"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Проектът предвижда постигане на съответствие с Директива 91/271/ЕИО, Директива 2000/60/ЕО, Директива (ЕС) 2020/2184. Проектът включва реконструкция, модернизация на съществуваща ВиК инфраструктура, и изграждане на нови мрежи и съоръжения за 4 агломерации с над 10 000 екв.ж. - Хасково, Харманли, Димитровград, Свиленград, част от обособената територия, обслужвана от "Водоснабдяване и канализация" ЕООД - гр. Хасково. Проектът включва 32,80 км. реконструкция на водопроводна мрежа; реконструкция на тласкатели от кладенци, събирателни и захранващи водопроводи до ПСПВ „Ябълково с дължина 11,22 км, измервателни устройства - 13 </w:t>
      </w:r>
      <w:r w:rsidR="00E02F15" w:rsidRPr="00F8414E">
        <w:rPr>
          <w:rFonts w:ascii="Times New Roman" w:hAnsi="Times New Roman" w:cs="Times New Roman"/>
          <w:sz w:val="24"/>
          <w:szCs w:val="24"/>
          <w:lang w:val="bg-BG"/>
        </w:rPr>
        <w:t>бр.</w:t>
      </w:r>
      <w:r w:rsidRPr="00F8414E">
        <w:rPr>
          <w:rFonts w:ascii="Times New Roman" w:hAnsi="Times New Roman" w:cs="Times New Roman"/>
          <w:sz w:val="24"/>
          <w:szCs w:val="24"/>
          <w:lang w:val="bg-BG"/>
        </w:rPr>
        <w:t>, регулатори на налягане: 2 бр., СВО - 1 184 бр., реконструкция на шахтови кладенци 12 бр. до ПСПВ „Ябълково, 4,66 км., реконструкция на канализационна мрежа; 4,55 км. изграждане на нова канализационна мрежа; дъждопреливници: реконструкция 2 бр. и нов 1 бр., СКО-нови 95 бр., СКО-реконструирани 263 бр., реконструкция и модернизация на 2 ПСПВ; изграждане на нова ПСПВ; изграждане на нова ПСОВ.</w:t>
      </w:r>
    </w:p>
    <w:p w14:paraId="24B2B0C4"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p>
    <w:p w14:paraId="763414E2"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BG16FFPR002-1.002-0001 „Доизграждане и реконструкция на ПСОВ, водоснабдителни и канализационни системи в обособената територия, обслужвана от „ВиК“ ЕООД - София“</w:t>
      </w:r>
    </w:p>
    <w:p w14:paraId="47121F75"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Проектът включва реконструкция на участъка на главния колектор след ромската махала, при пресичането му на река Искър, гр. Самоков; реконструкция на ПСОВ Смаково - I-ви ЕТАП; реконструкция на канализационна мрежа и довеждащи колектори до ПСОВ Ботевград; реконструкция на довеждащия водопровод от РВ „Ибър“ и РВ „Марица“ до напорните водоеми на гр. Ихтиман в участъка от Облекчителна шахта до с. Радуил до отклонението за НР за с. Пчелин; реконструкция и доизграждане на водопроводна и канализационна мрежа на гр. Ихтиман; изграждане и пускане в експлоатация на ПСОВ Ихтиман с довеждаща инфраструктура; реконструкция и доизграждане на водопроводна и канализационна мрежа в кв. Шияковци и кв. Маслово, гр. Костинброд; реконструкция и доизграждане на водопроводна и канализационна мрежа в агломерация Елин Пелин; изграждане и пускане в експлоатация на ПСОВ Елин Пелин с довеждаща инфраструктура; надграждане на SCADA на обособената територия обслужвана от "ВиК" ЕООД-София и доставка и внедряване на Информационна система за управление на активи с възможности за пространствена обработка на данните за територията обслужвана от "ВиК" ЕООД, София. </w:t>
      </w:r>
    </w:p>
    <w:p w14:paraId="1D4DA100"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p>
    <w:p w14:paraId="46263A24"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BG16FFPR002-1.002-0005 „Реконструкция на ВиК мрежата и съоръженията в агломерация "Плевен" и Реконструкция и доизграждане на ВиК мрежата и съоръженията в агломерация "Кнежа"</w:t>
      </w:r>
    </w:p>
    <w:p w14:paraId="4391594F"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Проектът предвижда изграждане на инфраструктура в агломерации Плевен и Кнежа за постигане на съответствие с Директива 91/271/ЕИО, Директива 2000/60/ЕО, Директива (ЕС) 2020/2184, Директива 98/83/ЕС. Проектът включва реконструкция, рехабилитация и изграждане на водоснабдителни системи и канализационни системи и прилежащите към тях съоръжения на територията на Агломерации „Плевен“ и "Кнежа“, реконструкция на помпени станции и реконструкция на резервоари в Агломерации „Плевен“ и "Кнежа", надграждане на система за дистанционен контрол и мониторинг – SCADA, доставка и внедряване на географската информационна система за управление на активи.</w:t>
      </w:r>
    </w:p>
    <w:p w14:paraId="3A1C0A8F"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BG16FFPR002-1.002-0007 „Изграждане на ВиК инфраструктура за обособената територия, обслужвана от "Водоснабдяване и канализация Йовковци" ООД“</w:t>
      </w:r>
    </w:p>
    <w:p w14:paraId="60CDE823"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Проектът включва по компонент Водоснабдяване за агломерация Велико Търново: реконструкция на ПСПВ Йовковци, подмяна на тласкател 3865м, реконструкция на помпена станция и 2 напорни резервоари, рехабилитация на водопроводна мрежа 15172м, 1011 СВО, реконструкция на 3 напорни резервоари и обособяване на 6 DMA зони. За агломерация Горна Оряховица–Лясковец - рехабилитация на 7600м водопроводна мрежа, вкл. 507 СВО, напорен резервоар и обособяване на 3 DMA зони в Горна Оряховица, рехабилитация на 1539м водопроводна мрежа, вкл. 86 СВО в Лясковец. За агломерация Свищов - реконструкция на довеждащ водопровод 14558м и реконструкция на 3 помпени станции, рехабилитация на 2248м водопроводна мрежа, вкл. 114 СВО и обособяване на 5 DMA зони. </w:t>
      </w:r>
    </w:p>
    <w:p w14:paraId="564F7EE6" w14:textId="7772CC21"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По Компонент „Събиране и пречистване на отпадъчни води“ проектът включва за агломерация Велико Търново -реконструкция на ПСОВ Велико Търново, подмяна и доизграждане на общо 16903м канализационна мрежа, тласкател, 3 отливни канали, 2 зауствания, въздушно преминаване над р.</w:t>
      </w:r>
      <w:r w:rsidR="00E02F15" w:rsidRPr="00F8414E">
        <w:rPr>
          <w:rFonts w:ascii="Times New Roman" w:hAnsi="Times New Roman" w:cs="Times New Roman"/>
          <w:sz w:val="24"/>
          <w:szCs w:val="24"/>
          <w:lang w:val="bg-BG"/>
        </w:rPr>
        <w:t xml:space="preserve"> </w:t>
      </w:r>
      <w:r w:rsidRPr="00F8414E">
        <w:rPr>
          <w:rFonts w:ascii="Times New Roman" w:hAnsi="Times New Roman" w:cs="Times New Roman"/>
          <w:sz w:val="24"/>
          <w:szCs w:val="24"/>
          <w:lang w:val="bg-BG"/>
        </w:rPr>
        <w:t>Янтра, 2 дюкери и обсадна тръба; 1127 СКО и 845 улични оттоци. За агломерация Горна Оряховица–Лясковец проектът включва частична реконструкция и модернизация на ПСОВ Горна Оряховица-Лясковец, реконструкция и доизграждане на 3115 м канализационна мрежа, тласкател и авариен изпускател, новоизградена КПС, 250 СКО и 156 улични оттоци в Горна Оряховица, подмяна и доизграждане на 3221м канализационна мрежа, отливен канал, заустване, 218 СКО, 164 улични оттоци в Лясковец. За агломерация Свищов проектът включва доизграждане на смесена канализационна мрежа 7700м, 2 тласкатели, изграждане на3  КПС, 510 СКО и 200 улични оттоци. Проектът включва надграждане на СКАДА и ГИС, спомагателни дейности като археологически наблюдения, надзор и др.</w:t>
      </w:r>
    </w:p>
    <w:p w14:paraId="42C424E2"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79C7B815" w14:textId="77777777" w:rsidR="00916F46" w:rsidRPr="00F8414E" w:rsidRDefault="00916F46" w:rsidP="00916F46">
      <w:pPr>
        <w:spacing w:after="0" w:line="240" w:lineRule="auto"/>
        <w:jc w:val="both"/>
        <w:rPr>
          <w:rFonts w:ascii="Times New Roman" w:hAnsi="Times New Roman" w:cs="Times New Roman"/>
          <w:b/>
          <w:bCs/>
          <w:i/>
          <w:iCs/>
          <w:sz w:val="24"/>
          <w:szCs w:val="24"/>
          <w:lang w:val="bg-BG"/>
        </w:rPr>
      </w:pPr>
      <w:r w:rsidRPr="00F8414E">
        <w:rPr>
          <w:rFonts w:ascii="Times New Roman" w:hAnsi="Times New Roman" w:cs="Times New Roman"/>
          <w:b/>
          <w:bCs/>
          <w:i/>
          <w:iCs/>
          <w:sz w:val="24"/>
          <w:szCs w:val="24"/>
          <w:lang w:val="bg-BG"/>
        </w:rPr>
        <w:t>Проект BG16FFPR002-1.002-0006 „Изграждане на ВиК инфраструктура за обособена територия обслужвана от "ВиК" ООД, Търговище“</w:t>
      </w:r>
    </w:p>
    <w:p w14:paraId="7DEDF07E"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Проектът включва инвестиции в агломерации с над 10000 екв.ж, попадащи на територията на ОТ–Търговище и Попово, вкл. изграждане на нова ПСПВ с капацитет 290л/с и реконструкция на НР2х8000m3,сухи камери и площадкови мрежи 868м на площадката на </w:t>
      </w:r>
      <w:r w:rsidRPr="00F8414E">
        <w:rPr>
          <w:rFonts w:ascii="Times New Roman" w:hAnsi="Times New Roman" w:cs="Times New Roman"/>
          <w:sz w:val="24"/>
          <w:szCs w:val="24"/>
          <w:lang w:val="bg-BG"/>
        </w:rPr>
        <w:lastRenderedPageBreak/>
        <w:t>напорни резервоари за Търговище, частична реконструкция и модернизация на ПСОВ-Попово и ПСОВ-Търговище, изграждане на ФЕЦ за двете ПСОВ, вкл. изграждане на инсталация за химично отстраняване на фосфор, чрез дозиране на FeCl3, реконструкция на довеждащи водопроводи и съоръжения ВС Тича/ПС Преслав/-1629,8м, реконструкция на довеждащ водопровод, тласкател и ПС Преслав, реконструкция на довеждащ водопровод за гр. Търговище-с. Имренчево, реконструкция на довеждащ водопровод за гр. Търговище-с. Кралево, реконструкция на довеждащ водопровод за гр. Търговище и преминаване под път II-74-с.Баячево, реконструкция на довеждащи водопроводи от ВС Калайджи Дере-3564м, реконструкция на довеждащи водопроводи и съоръжения от ВС Попово-4441м, реконструкция и доизграждане на ВиК мрежа на гр. Попово-реконструкция и подмяна 13,642km водопроводи, реконструкция на 4474m съществуваща канализационна мрежа, вкл. СКО, УО, шахти, реконструкция и доизграждане на ВиК мрежа на гр. Търговище -реконструкция и подмяна на 34,176km водопроводи, изграждане/реконструкция на 7785m канализационна мрежа, изграждане на канализационен колектор от ПСПВ-Търговище и внедряване на ГИС.</w:t>
      </w:r>
    </w:p>
    <w:p w14:paraId="2C2FFD26" w14:textId="77777777" w:rsidR="00916F46" w:rsidRPr="00F8414E" w:rsidRDefault="00916F46" w:rsidP="00916F46">
      <w:pPr>
        <w:spacing w:before="120" w:after="120" w:line="240" w:lineRule="auto"/>
        <w:jc w:val="both"/>
        <w:rPr>
          <w:rFonts w:ascii="Times New Roman" w:hAnsi="Times New Roman" w:cs="Times New Roman"/>
          <w:b/>
          <w:bCs/>
          <w:sz w:val="24"/>
          <w:szCs w:val="24"/>
          <w:u w:val="single"/>
          <w:lang w:val="bg-BG"/>
        </w:rPr>
      </w:pPr>
    </w:p>
    <w:p w14:paraId="480F5985" w14:textId="77777777" w:rsidR="00916F46" w:rsidRPr="00F8414E" w:rsidRDefault="00916F46" w:rsidP="00916F46">
      <w:pPr>
        <w:spacing w:before="120" w:after="120" w:line="240" w:lineRule="auto"/>
        <w:jc w:val="both"/>
        <w:rPr>
          <w:rFonts w:ascii="Times New Roman" w:eastAsia="Times New Roman" w:hAnsi="Times New Roman" w:cs="Times New Roman"/>
          <w:color w:val="333333"/>
          <w:sz w:val="24"/>
          <w:szCs w:val="24"/>
          <w:lang w:val="bg-BG"/>
        </w:rPr>
      </w:pPr>
      <w:r w:rsidRPr="00F8414E">
        <w:rPr>
          <w:rFonts w:ascii="Times New Roman" w:hAnsi="Times New Roman" w:cs="Times New Roman"/>
          <w:b/>
          <w:bCs/>
          <w:sz w:val="24"/>
          <w:szCs w:val="24"/>
          <w:u w:val="single"/>
          <w:lang w:val="bg-BG"/>
        </w:rPr>
        <w:t>Процедура BG16FFPR002-1.003 „Модернизиране на органите на държавния здравен контрол за осъществяване на мониторинг на качеството на питейните води</w:t>
      </w:r>
      <w:r w:rsidRPr="00F8414E">
        <w:rPr>
          <w:rFonts w:ascii="Times New Roman" w:hAnsi="Times New Roman" w:cs="Times New Roman"/>
          <w:b/>
          <w:bCs/>
          <w:sz w:val="24"/>
          <w:szCs w:val="24"/>
          <w:lang w:val="bg-BG"/>
        </w:rPr>
        <w:t xml:space="preserve"> </w:t>
      </w:r>
      <w:r w:rsidRPr="00F8414E">
        <w:rPr>
          <w:rFonts w:ascii="Times New Roman" w:eastAsia="Times New Roman" w:hAnsi="Times New Roman" w:cs="Times New Roman"/>
          <w:color w:val="333333"/>
          <w:sz w:val="24"/>
          <w:szCs w:val="24"/>
          <w:lang w:val="bg-BG"/>
        </w:rPr>
        <w:t xml:space="preserve"> </w:t>
      </w:r>
    </w:p>
    <w:p w14:paraId="0FEA1E6F"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eastAsia="Times New Roman" w:hAnsi="Times New Roman" w:cs="Times New Roman"/>
          <w:color w:val="333333"/>
          <w:sz w:val="24"/>
          <w:szCs w:val="24"/>
          <w:lang w:val="bg-BG"/>
        </w:rPr>
        <w:t xml:space="preserve">Процедурата </w:t>
      </w:r>
      <w:r w:rsidRPr="00F8414E">
        <w:rPr>
          <w:rFonts w:ascii="Times New Roman" w:hAnsi="Times New Roman" w:cs="Times New Roman"/>
          <w:sz w:val="24"/>
          <w:szCs w:val="24"/>
          <w:lang w:val="bg-BG"/>
        </w:rPr>
        <w:t>е отворена за кандидатстване на</w:t>
      </w:r>
      <w:r w:rsidRPr="00F8414E">
        <w:rPr>
          <w:rFonts w:ascii="Times New Roman" w:hAnsi="Times New Roman" w:cs="Times New Roman"/>
          <w:b/>
          <w:bCs/>
          <w:sz w:val="24"/>
          <w:szCs w:val="24"/>
          <w:lang w:val="bg-BG"/>
        </w:rPr>
        <w:t> </w:t>
      </w:r>
      <w:r w:rsidRPr="00F8414E">
        <w:rPr>
          <w:rFonts w:ascii="Times New Roman" w:hAnsi="Times New Roman" w:cs="Times New Roman"/>
          <w:sz w:val="24"/>
          <w:szCs w:val="24"/>
          <w:lang w:val="bg-BG"/>
        </w:rPr>
        <w:t>14.11.2024 г.</w:t>
      </w:r>
      <w:r w:rsidRPr="00F8414E">
        <w:rPr>
          <w:rFonts w:ascii="Times New Roman" w:hAnsi="Times New Roman" w:cs="Times New Roman"/>
          <w:b/>
          <w:bCs/>
          <w:sz w:val="24"/>
          <w:szCs w:val="24"/>
          <w:lang w:val="bg-BG"/>
        </w:rPr>
        <w:t xml:space="preserve"> </w:t>
      </w:r>
      <w:r w:rsidRPr="00F8414E">
        <w:rPr>
          <w:rFonts w:ascii="Times New Roman" w:hAnsi="Times New Roman" w:cs="Times New Roman"/>
          <w:sz w:val="24"/>
          <w:szCs w:val="24"/>
          <w:lang w:val="bg-BG"/>
        </w:rPr>
        <w:t>14:30 ч.</w:t>
      </w:r>
      <w:r w:rsidRPr="00F8414E">
        <w:rPr>
          <w:rFonts w:ascii="Times New Roman" w:hAnsi="Times New Roman" w:cs="Times New Roman"/>
          <w:b/>
          <w:bCs/>
          <w:sz w:val="24"/>
          <w:szCs w:val="24"/>
          <w:lang w:val="bg-BG"/>
        </w:rPr>
        <w:t xml:space="preserve"> </w:t>
      </w:r>
      <w:r w:rsidRPr="00F8414E">
        <w:rPr>
          <w:rFonts w:ascii="Times New Roman" w:hAnsi="Times New Roman" w:cs="Times New Roman"/>
          <w:sz w:val="24"/>
          <w:szCs w:val="24"/>
          <w:lang w:val="bg-BG"/>
        </w:rPr>
        <w:t xml:space="preserve">с </w:t>
      </w:r>
      <w:r w:rsidRPr="00F8414E">
        <w:rPr>
          <w:rFonts w:ascii="Times New Roman" w:hAnsi="Times New Roman" w:cs="Times New Roman"/>
          <w:b/>
          <w:bCs/>
          <w:sz w:val="24"/>
          <w:szCs w:val="24"/>
          <w:lang w:val="bg-BG"/>
        </w:rPr>
        <w:t xml:space="preserve">краен срок </w:t>
      </w:r>
      <w:r w:rsidRPr="00F8414E">
        <w:rPr>
          <w:rFonts w:ascii="Times New Roman" w:hAnsi="Times New Roman" w:cs="Times New Roman"/>
          <w:sz w:val="24"/>
          <w:szCs w:val="24"/>
          <w:lang w:val="bg-BG"/>
        </w:rPr>
        <w:t>10.02.2025 г. 17:30 ч</w:t>
      </w:r>
      <w:r w:rsidRPr="00F8414E">
        <w:rPr>
          <w:rFonts w:ascii="Times New Roman" w:hAnsi="Times New Roman" w:cs="Times New Roman"/>
          <w:b/>
          <w:bCs/>
          <w:sz w:val="24"/>
          <w:szCs w:val="24"/>
          <w:lang w:val="bg-BG"/>
        </w:rPr>
        <w:t>.</w:t>
      </w:r>
      <w:r w:rsidRPr="00F8414E">
        <w:rPr>
          <w:rFonts w:ascii="Times New Roman" w:hAnsi="Times New Roman" w:cs="Times New Roman"/>
          <w:sz w:val="24"/>
          <w:szCs w:val="24"/>
          <w:lang w:val="bg-BG"/>
        </w:rPr>
        <w:t xml:space="preserve"> </w:t>
      </w:r>
      <w:r w:rsidRPr="00F8414E">
        <w:rPr>
          <w:rFonts w:ascii="Times New Roman" w:hAnsi="Times New Roman" w:cs="Times New Roman"/>
          <w:b/>
          <w:bCs/>
          <w:sz w:val="24"/>
          <w:szCs w:val="24"/>
          <w:lang w:val="bg-BG"/>
        </w:rPr>
        <w:t>Целта на процедурата</w:t>
      </w:r>
      <w:r w:rsidRPr="00F8414E">
        <w:rPr>
          <w:rFonts w:ascii="Times New Roman" w:hAnsi="Times New Roman" w:cs="Times New Roman"/>
          <w:sz w:val="24"/>
          <w:szCs w:val="24"/>
          <w:lang w:val="bg-BG"/>
        </w:rPr>
        <w:t xml:space="preserve"> е постигане на съответствие с изискванията на изменената с ДВ, бр. 43 от 16.05.2023 г. Наредба № 9 от 16.03.2001 за качеството на водата, предназначена за питейно битови цели, произтичащи от транспонирането в националното законодателство на Директива (ЕС) 2020/2184 на Европейския парламент и на Съвета от 16 декември 2020 година относно качеството на водата, предназначена за консумация от човека. </w:t>
      </w:r>
    </w:p>
    <w:p w14:paraId="239E3702"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Директива (ЕС) 2020/2184 въвежда изисквания за изследване, съответно наблюдение, на нови показатели или нови стойности на вече измервани показатели за качество на водата, предназначена за консумация от човека, както и минимални хигиенни изисквания по отношение на материалите, които влизат в контакт с питейните води.  </w:t>
      </w:r>
    </w:p>
    <w:p w14:paraId="07B1016D"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С финансирането по процедурата ще се укрепи капацитетът на органите на държавния здравен контрол (ДЗК) за изпълнение на техните правомощия по извършване на контролен мониторинг, вкл. за изследване, съответно наблюдение и отчитане, на нови показатели или нови стойности на вече измервани показатели, произтичащи от Директива (ЕС) 2020/2184, като при необходимост ще бъдат разработени и нови методи за анализ. Ще се надгради постигнатото чрез Оперативна програма „Околна среда 2014-2020 г.“ (ОПОС 2014-2020 г.), като се осигури необходимата апаратура за осъществяване на задълженията на органите на ДЗК по отношение на водата, предназначена за консумация от човека. </w:t>
      </w:r>
    </w:p>
    <w:p w14:paraId="2C9060D4"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резултат от изпълнението на дейностите по процедурата ще се обезпечи осъществяването на контролен мониторинг на качеството на питейните води в пълен обем и в пълно съответствие с изискванията на европейското и национално законодателство, чрез:  </w:t>
      </w:r>
    </w:p>
    <w:p w14:paraId="39DF81A1" w14:textId="77777777" w:rsidR="00916F46" w:rsidRPr="00F8414E" w:rsidRDefault="00916F46" w:rsidP="00D435EA">
      <w:pPr>
        <w:pStyle w:val="ListParagraph"/>
        <w:numPr>
          <w:ilvl w:val="0"/>
          <w:numId w:val="39"/>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 xml:space="preserve">Закупуване на необходимо оборудване, което да осигури възможност за измерване на новите показатели и норми на стойности, произтичащи от изискванията на Директива (ЕС) 2020/2184, транспонирана в изменената с ДВ, бр. 43 от 16.05.2023 г. Наредба № 9 от 16.03.2001 за качеството на водата, предназначена за питейно-битови цели;  </w:t>
      </w:r>
    </w:p>
    <w:p w14:paraId="4E7CC472" w14:textId="77777777" w:rsidR="00916F46" w:rsidRPr="00F8414E" w:rsidRDefault="00916F46" w:rsidP="00D435EA">
      <w:pPr>
        <w:pStyle w:val="ListParagraph"/>
        <w:numPr>
          <w:ilvl w:val="0"/>
          <w:numId w:val="39"/>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Разработване, валидиране и внедряване на методи за анализ, съгласно Приложение № 3 „Методи за анализ“, част А „Микробиологични показатели, за които са специфицирани методи за анализ“ и Част Б „Химични и индикаторни показатели, за които са специфицирани характеристики за метрологично качество“ към чл. 9, ал. 13 от Наредба № 9/2001 г. Известие на Комисията „Технически насоки относно методите за анализ за мониторинг на перфлуороалкилирани и полифлуороалкилирани съединения (PFAS) във водата, предназначена за консумация от човека“ (C/2024/4910). </w:t>
      </w:r>
    </w:p>
    <w:p w14:paraId="238923C8"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Методи за анализ се разработват при необходимост, когато това произтича от изискванията на Директива (ЕС) 2020/2184.   </w:t>
      </w:r>
    </w:p>
    <w:p w14:paraId="5F2E6561"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Максималният размер на безвъзмездната финансова помощ за проектното предложение е до 11 500 000,00 лв</w:t>
      </w:r>
      <w:r w:rsidRPr="00F8414E">
        <w:rPr>
          <w:rFonts w:ascii="Times New Roman" w:hAnsi="Times New Roman" w:cs="Times New Roman"/>
          <w:sz w:val="24"/>
          <w:szCs w:val="24"/>
          <w:lang w:val="bg-BG"/>
        </w:rPr>
        <w:t xml:space="preserve">., като кандидатът следва да съобрази определения в раздел 8 на настоящите условия за кандидатстване максимален размер на БФП за региона в преход (ЮЗР) – до 1 495 000,00 лв. </w:t>
      </w:r>
    </w:p>
    <w:p w14:paraId="11F41D26"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sectPr w:rsidR="00916F46" w:rsidRPr="00F8414E" w:rsidSect="00A81E77">
          <w:pgSz w:w="12240" w:h="15840"/>
          <w:pgMar w:top="1440" w:right="1440" w:bottom="1440" w:left="1440" w:header="720" w:footer="720" w:gutter="0"/>
          <w:cols w:space="720"/>
          <w:docGrid w:linePitch="360"/>
        </w:sectPr>
      </w:pPr>
      <w:r w:rsidRPr="00F8414E">
        <w:rPr>
          <w:rFonts w:ascii="Times New Roman" w:hAnsi="Times New Roman" w:cs="Times New Roman"/>
          <w:b/>
          <w:bCs/>
          <w:sz w:val="24"/>
          <w:szCs w:val="24"/>
          <w:lang w:val="bg-BG"/>
        </w:rPr>
        <w:t>Конкретен бенефициент</w:t>
      </w:r>
      <w:r w:rsidRPr="00F8414E">
        <w:rPr>
          <w:rFonts w:ascii="Times New Roman" w:hAnsi="Times New Roman" w:cs="Times New Roman"/>
          <w:sz w:val="24"/>
          <w:szCs w:val="24"/>
          <w:lang w:val="bg-BG"/>
        </w:rPr>
        <w:t xml:space="preserve"> по процедурата е Министерството на здравеопазването. Министърът на здравеопазването ръководи националната система за здравеопазване и мониторинга на качеството на водите, използвани за питейно-битови цели. </w:t>
      </w:r>
    </w:p>
    <w:p w14:paraId="5D0EE54A" w14:textId="77777777" w:rsidR="00916F46" w:rsidRPr="00F8414E" w:rsidRDefault="00916F46" w:rsidP="00916F46">
      <w:pPr>
        <w:spacing w:before="120" w:after="120" w:line="240" w:lineRule="auto"/>
        <w:jc w:val="both"/>
        <w:rPr>
          <w:rFonts w:ascii="Times New Roman" w:hAnsi="Times New Roman" w:cs="Times New Roman"/>
          <w:i/>
          <w:iCs/>
          <w:sz w:val="24"/>
          <w:szCs w:val="24"/>
          <w:lang w:val="bg-BG"/>
        </w:rPr>
      </w:pPr>
      <w:r w:rsidRPr="00F8414E">
        <w:rPr>
          <w:rFonts w:ascii="Times New Roman" w:hAnsi="Times New Roman" w:cs="Times New Roman"/>
          <w:b/>
          <w:bCs/>
          <w:sz w:val="24"/>
          <w:szCs w:val="24"/>
          <w:lang w:val="bg-BG"/>
        </w:rPr>
        <w:lastRenderedPageBreak/>
        <w:t>Проекти по процедура BG16FFPR002-1.003 „Модернизиране на органите на държавния здравен контрол за осъществяване на мониторинг на качеството на питейните води“</w:t>
      </w:r>
    </w:p>
    <w:tbl>
      <w:tblPr>
        <w:tblStyle w:val="TableGrid"/>
        <w:tblW w:w="887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1800"/>
        <w:gridCol w:w="1165"/>
        <w:gridCol w:w="1170"/>
        <w:gridCol w:w="1350"/>
        <w:gridCol w:w="1350"/>
        <w:gridCol w:w="1170"/>
        <w:gridCol w:w="873"/>
      </w:tblGrid>
      <w:tr w:rsidR="00505842" w:rsidRPr="00A47E16" w14:paraId="30F7A7F8" w14:textId="77777777" w:rsidTr="00155A8F">
        <w:tc>
          <w:tcPr>
            <w:tcW w:w="1800" w:type="dxa"/>
            <w:shd w:val="clear" w:color="auto" w:fill="0070C0"/>
          </w:tcPr>
          <w:p w14:paraId="1F7F2159"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Име на проекта</w:t>
            </w:r>
          </w:p>
        </w:tc>
        <w:tc>
          <w:tcPr>
            <w:tcW w:w="1165" w:type="dxa"/>
            <w:shd w:val="clear" w:color="auto" w:fill="0070C0"/>
          </w:tcPr>
          <w:p w14:paraId="6B2F2886" w14:textId="0A0DF8C4"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Дата на стартиране</w:t>
            </w:r>
          </w:p>
        </w:tc>
        <w:tc>
          <w:tcPr>
            <w:tcW w:w="1170" w:type="dxa"/>
            <w:shd w:val="clear" w:color="auto" w:fill="0070C0"/>
          </w:tcPr>
          <w:p w14:paraId="0B328AAE" w14:textId="550D2489"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Дата на приключване</w:t>
            </w:r>
          </w:p>
        </w:tc>
        <w:tc>
          <w:tcPr>
            <w:tcW w:w="1350" w:type="dxa"/>
            <w:shd w:val="clear" w:color="auto" w:fill="0070C0"/>
          </w:tcPr>
          <w:p w14:paraId="2CFEDB33"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Обща стойност (евро)</w:t>
            </w:r>
          </w:p>
        </w:tc>
        <w:tc>
          <w:tcPr>
            <w:tcW w:w="1350" w:type="dxa"/>
            <w:shd w:val="clear" w:color="auto" w:fill="0070C0"/>
          </w:tcPr>
          <w:p w14:paraId="482C10E3"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БФП (евро)</w:t>
            </w:r>
          </w:p>
        </w:tc>
        <w:tc>
          <w:tcPr>
            <w:tcW w:w="1170" w:type="dxa"/>
            <w:shd w:val="clear" w:color="auto" w:fill="0070C0"/>
          </w:tcPr>
          <w:p w14:paraId="5D90BABE"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Собствено съфинансиране (евро)</w:t>
            </w:r>
          </w:p>
        </w:tc>
        <w:tc>
          <w:tcPr>
            <w:tcW w:w="873" w:type="dxa"/>
            <w:shd w:val="clear" w:color="auto" w:fill="0070C0"/>
          </w:tcPr>
          <w:p w14:paraId="1458E28B"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Реално изплатени суми (евро)</w:t>
            </w:r>
          </w:p>
        </w:tc>
      </w:tr>
      <w:tr w:rsidR="00916F46" w:rsidRPr="00A47E16" w14:paraId="415C99CB" w14:textId="77777777" w:rsidTr="00155A8F">
        <w:tc>
          <w:tcPr>
            <w:tcW w:w="1800" w:type="dxa"/>
            <w:vAlign w:val="bottom"/>
          </w:tcPr>
          <w:p w14:paraId="27F394C9" w14:textId="77777777" w:rsidR="00916F46" w:rsidRPr="00F8414E" w:rsidRDefault="00916F46" w:rsidP="000D4874">
            <w:pPr>
              <w:jc w:val="both"/>
              <w:rPr>
                <w:rFonts w:ascii="Times New Roman" w:hAnsi="Times New Roman" w:cs="Times New Roman"/>
                <w:sz w:val="20"/>
                <w:szCs w:val="20"/>
                <w:lang w:val="bg-BG"/>
              </w:rPr>
            </w:pPr>
            <w:r w:rsidRPr="00F8414E">
              <w:rPr>
                <w:rFonts w:ascii="Times New Roman" w:hAnsi="Times New Roman" w:cs="Times New Roman"/>
                <w:sz w:val="20"/>
                <w:szCs w:val="20"/>
                <w:lang w:val="bg-BG"/>
              </w:rPr>
              <w:t>Модернизиране на системата за контрол на качеството на питейните води</w:t>
            </w:r>
          </w:p>
        </w:tc>
        <w:tc>
          <w:tcPr>
            <w:tcW w:w="1165" w:type="dxa"/>
            <w:vAlign w:val="center"/>
          </w:tcPr>
          <w:p w14:paraId="469FA5A1"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03.10.2025</w:t>
            </w:r>
          </w:p>
        </w:tc>
        <w:tc>
          <w:tcPr>
            <w:tcW w:w="1170" w:type="dxa"/>
            <w:vAlign w:val="center"/>
          </w:tcPr>
          <w:p w14:paraId="75A1FDAF"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03.10.2028</w:t>
            </w:r>
          </w:p>
        </w:tc>
        <w:tc>
          <w:tcPr>
            <w:tcW w:w="1350" w:type="dxa"/>
            <w:vAlign w:val="center"/>
          </w:tcPr>
          <w:p w14:paraId="628E0780"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6,344,367.85</w:t>
            </w:r>
          </w:p>
        </w:tc>
        <w:tc>
          <w:tcPr>
            <w:tcW w:w="1350" w:type="dxa"/>
            <w:vAlign w:val="center"/>
          </w:tcPr>
          <w:p w14:paraId="7DC2AD1C"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5,879,856.62</w:t>
            </w:r>
          </w:p>
        </w:tc>
        <w:tc>
          <w:tcPr>
            <w:tcW w:w="1170" w:type="dxa"/>
            <w:vAlign w:val="center"/>
          </w:tcPr>
          <w:p w14:paraId="307815CA"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464,511.23</w:t>
            </w:r>
          </w:p>
        </w:tc>
        <w:tc>
          <w:tcPr>
            <w:tcW w:w="873" w:type="dxa"/>
            <w:vAlign w:val="center"/>
          </w:tcPr>
          <w:p w14:paraId="09E8C1B9"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0.00</w:t>
            </w:r>
          </w:p>
        </w:tc>
      </w:tr>
    </w:tbl>
    <w:p w14:paraId="1884D472"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r w:rsidRPr="00F8414E">
        <w:rPr>
          <w:rFonts w:ascii="Times New Roman" w:hAnsi="Times New Roman" w:cs="Times New Roman"/>
          <w:i/>
          <w:iCs/>
          <w:sz w:val="24"/>
          <w:szCs w:val="24"/>
          <w:lang w:val="bg-BG"/>
        </w:rPr>
        <w:t>Източник: публичен модул на ИСУН; данните са към януари 2026 г.</w:t>
      </w:r>
    </w:p>
    <w:p w14:paraId="3AD6C8C5" w14:textId="77777777" w:rsidR="00916F46" w:rsidRPr="00F8414E" w:rsidRDefault="00916F46" w:rsidP="00916F46">
      <w:pPr>
        <w:spacing w:after="0" w:line="240" w:lineRule="auto"/>
        <w:jc w:val="both"/>
        <w:rPr>
          <w:rFonts w:ascii="Times New Roman" w:hAnsi="Times New Roman" w:cs="Times New Roman"/>
          <w:b/>
          <w:bCs/>
          <w:sz w:val="24"/>
          <w:szCs w:val="24"/>
          <w:lang w:val="bg-BG"/>
        </w:rPr>
      </w:pPr>
    </w:p>
    <w:p w14:paraId="5CE0FF9D" w14:textId="77777777" w:rsidR="00916F46" w:rsidRPr="00F8414E" w:rsidRDefault="00916F46" w:rsidP="00916F46">
      <w:pPr>
        <w:spacing w:after="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Кратко описание на дейностите по проект BG16FFPR002-1.003-0001 „Модернизиране на системата за контрол на качеството на питейните води“</w:t>
      </w:r>
    </w:p>
    <w:p w14:paraId="3EBAFFE7"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 влизането в сила на Директива (ЕС) 2020/2184, относно качеството на водата, предназначена за консумация от човека и транспонирана в българското законодателство като изменение на Наредба № 9/2001 за качеството на водата, предназначена за питейно-битови цели възниква необходимост от разработване и внедряване (апробиране, валидиране/верифициране) на съвременни аналитични методи за изследване на замърсители. Ревизирани са допустимите стойности на някои параметри в Таблица Б “Химически показатели”. Поставен е срок за постигане на съответствие с максималните стойности за новите замърсители не по-късно от 12.01.2026 г. Списъкът за наблюдение на вещества и съединения, които предизвикват безпокойство във връзка с водата за консумация от човека, е съставен въз основа на Решението за изпълнение на ЕК от 19.01.2022 г. Приет е първият списък, в който се включват за наблюдение бета-естрадиол и нонилфенол. Съгласно Директивата, ЕК приема актове за изпълнение, за да изготви и актуализира списък за наблюдение, който обхваща вещества или съединения, свързани с опасения за здравето, като фармацевтични продукти, съединения, нарушаващи функциите на ендокринната система, и пластмасови микрочастици. Държавите-членки въвеждат изисквания за контрол на потенциалното наличие на веществата или съединенията, които са включени в списъка за наблюдение, в съответните точки от веригата на снабдяване с вода, предназначена за консумация от човека. За да гарантира, че посочените по-горе изисквания от страна на водоснабдителните дружества са спазени и на потребителя се доставя безопасна питейна вода всяка държава-членка трябва да има възможност да извършва анализ на контролни проби питейна вода, взети при провеждания от органите на Държавния здравен контрол контролен мониторинг. Проектът ще осигури необходимата техническа обезпеченост на органите на ДЗК за контрол по изпълнение на въведените с Директивата променени показатели за питейните води.</w:t>
      </w:r>
    </w:p>
    <w:p w14:paraId="26F820E7"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18130B8C"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u w:val="single"/>
          <w:lang w:val="bg-BG"/>
        </w:rPr>
        <w:t>Процедура BG16FFPR002-1.004 „Подкрепа за актуализирането на ПУРБ - оценки, набиране на данни и др. за ПУРБ 2028-2033 г.</w:t>
      </w:r>
      <w:r w:rsidRPr="00F8414E">
        <w:rPr>
          <w:rFonts w:ascii="Times New Roman" w:hAnsi="Times New Roman" w:cs="Times New Roman"/>
          <w:b/>
          <w:bCs/>
          <w:sz w:val="24"/>
          <w:szCs w:val="24"/>
          <w:lang w:val="bg-BG"/>
        </w:rPr>
        <w:t>“</w:t>
      </w:r>
    </w:p>
    <w:p w14:paraId="2DAEB43B"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Процедурата</w:t>
      </w:r>
      <w:r w:rsidRPr="00F8414E">
        <w:rPr>
          <w:rFonts w:ascii="Times New Roman" w:hAnsi="Times New Roman" w:cs="Times New Roman"/>
          <w:b/>
          <w:bCs/>
          <w:sz w:val="24"/>
          <w:szCs w:val="24"/>
          <w:lang w:val="bg-BG"/>
        </w:rPr>
        <w:t xml:space="preserve"> </w:t>
      </w:r>
      <w:r w:rsidRPr="00F8414E">
        <w:rPr>
          <w:rFonts w:ascii="Times New Roman" w:hAnsi="Times New Roman" w:cs="Times New Roman"/>
          <w:sz w:val="24"/>
          <w:szCs w:val="24"/>
          <w:lang w:val="bg-BG"/>
        </w:rPr>
        <w:t>е отворена за кандидатстване на  29.09.2025 г. 17:30 ч.</w:t>
      </w:r>
      <w:r w:rsidRPr="00F8414E">
        <w:rPr>
          <w:rFonts w:ascii="Times New Roman" w:hAnsi="Times New Roman" w:cs="Times New Roman"/>
          <w:b/>
          <w:bCs/>
          <w:sz w:val="24"/>
          <w:szCs w:val="24"/>
          <w:lang w:val="bg-BG"/>
        </w:rPr>
        <w:t xml:space="preserve"> с краен срок </w:t>
      </w:r>
      <w:r w:rsidRPr="00F8414E">
        <w:rPr>
          <w:rFonts w:ascii="Times New Roman" w:hAnsi="Times New Roman" w:cs="Times New Roman"/>
          <w:sz w:val="24"/>
          <w:szCs w:val="24"/>
          <w:lang w:val="bg-BG"/>
        </w:rPr>
        <w:t>28.11.2025 г. 17:30 ч</w:t>
      </w:r>
      <w:r w:rsidRPr="00F8414E">
        <w:rPr>
          <w:rFonts w:ascii="Times New Roman" w:hAnsi="Times New Roman" w:cs="Times New Roman"/>
          <w:b/>
          <w:bCs/>
          <w:sz w:val="24"/>
          <w:szCs w:val="24"/>
          <w:lang w:val="bg-BG"/>
        </w:rPr>
        <w:t>. Насочена</w:t>
      </w:r>
      <w:r w:rsidRPr="00F8414E">
        <w:rPr>
          <w:rFonts w:ascii="Times New Roman" w:hAnsi="Times New Roman" w:cs="Times New Roman"/>
          <w:sz w:val="24"/>
          <w:szCs w:val="24"/>
          <w:lang w:val="bg-BG"/>
        </w:rPr>
        <w:t xml:space="preserve"> е към осигуряване на подкрепа за актуализирането на Плановете за управление на речните басейни за периода 2028-2033 г. (ПУРБ 2028-2033 г.) по реда и при спазване на изискванията на раздел VІ от Глава Десета „Управление на водите” на Закона за водите (ЗВ). Процедурата ще подкрепи актуализацията и разработването на методики, проучвания и други документи, събирането на данни, включително извършването на теренни изследвания, извършването на анализи и оценки, </w:t>
      </w:r>
      <w:r w:rsidRPr="00F8414E">
        <w:rPr>
          <w:rFonts w:ascii="Times New Roman" w:hAnsi="Times New Roman" w:cs="Times New Roman"/>
          <w:sz w:val="24"/>
          <w:szCs w:val="24"/>
          <w:lang w:val="bg-BG"/>
        </w:rPr>
        <w:lastRenderedPageBreak/>
        <w:t>актуализацията на националния каталог от мерки и програмите от мерки за целите на ПУРБ 2028-2033 г. ПУРБ се разработват за четирите района за басейново управление на водите, определени в чл. 152, ал. 1 от ЗВ и се актуализират на всеки шест години (чл. 159, ал. 1 от ЗВ).</w:t>
      </w:r>
    </w:p>
    <w:p w14:paraId="22450205"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резултат от изпълнението на дейностите по процедурата ще бъдат актуализирани ПУРБ за периода 2028-2033 г. за четирите района на басейново управление, отчитайки текущото изпълнение на действащите планове и програми от мерки, краткосрочни и дългосрочни прогнози и специфични характеристики на съответния район за басейново управление. Ще бъдат изготвени и предложени конкретни мерки, с които да се отговори на актуалните предизвикателства при управлението на водите.</w:t>
      </w:r>
    </w:p>
    <w:p w14:paraId="4C6B3156"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Общият размер на средствата</w:t>
      </w:r>
      <w:r w:rsidRPr="00F8414E">
        <w:rPr>
          <w:rFonts w:ascii="Times New Roman" w:hAnsi="Times New Roman" w:cs="Times New Roman"/>
          <w:sz w:val="24"/>
          <w:szCs w:val="24"/>
          <w:lang w:val="bg-BG"/>
        </w:rPr>
        <w:t xml:space="preserve">, които могат да бъдат предоставени по процедурата чрез директно предоставяне на безвъзмездна финансова помощ (БФП) е </w:t>
      </w:r>
      <w:r w:rsidRPr="00F8414E">
        <w:rPr>
          <w:rFonts w:ascii="Times New Roman" w:hAnsi="Times New Roman" w:cs="Times New Roman"/>
          <w:b/>
          <w:bCs/>
          <w:sz w:val="24"/>
          <w:szCs w:val="24"/>
          <w:lang w:val="bg-BG"/>
        </w:rPr>
        <w:t>до 10 000 000,00 лв. (десет милиона лева)</w:t>
      </w:r>
      <w:r w:rsidRPr="00F8414E">
        <w:rPr>
          <w:rFonts w:ascii="Times New Roman" w:hAnsi="Times New Roman" w:cs="Times New Roman"/>
          <w:sz w:val="24"/>
          <w:szCs w:val="24"/>
          <w:lang w:val="bg-BG"/>
        </w:rPr>
        <w:t xml:space="preserve">, от които до 1 243 000,00 лв. (един милион двеста четиридесет и три хиляди лева) за региона в преход (Югозападен регион за планиране). </w:t>
      </w:r>
      <w:r w:rsidRPr="00F8414E">
        <w:rPr>
          <w:rFonts w:ascii="Times New Roman" w:hAnsi="Times New Roman" w:cs="Times New Roman"/>
          <w:b/>
          <w:bCs/>
          <w:sz w:val="24"/>
          <w:szCs w:val="24"/>
          <w:lang w:val="bg-BG"/>
        </w:rPr>
        <w:t>Конкретни бенефициенти по процедурата</w:t>
      </w:r>
      <w:r w:rsidRPr="00F8414E">
        <w:rPr>
          <w:rFonts w:ascii="Times New Roman" w:hAnsi="Times New Roman" w:cs="Times New Roman"/>
          <w:sz w:val="24"/>
          <w:szCs w:val="24"/>
          <w:lang w:val="bg-BG"/>
        </w:rPr>
        <w:t xml:space="preserve"> са Басейнова дирекция „Дунавски район“, Басейнова дирекция „Черноморски район“, Басейнова дирекция „Източнобеломорски район“ и Басейнова дирекция „Западнобеломорски район“ към Министерството на околната среда и водите (МОСВ).</w:t>
      </w:r>
    </w:p>
    <w:p w14:paraId="4750A0EF"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В срока за кандидатстване  са подадени три проекта – от Басейнова дирекция „Дунавски район“, „Басейнова дирекция „Източнобеломорски район“ и Басейнова дирекция „Западнобеломорски район“. </w:t>
      </w:r>
    </w:p>
    <w:p w14:paraId="7B3AD1DA"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p>
    <w:p w14:paraId="1A91A104" w14:textId="77777777" w:rsidR="00916F46" w:rsidRPr="00F8414E" w:rsidRDefault="00916F46" w:rsidP="00916F46">
      <w:pPr>
        <w:spacing w:before="120" w:after="12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Процедура BG16FFPR002-1.005 „Изграждане на ВиК инфраструктура в Столична община – етап II“</w:t>
      </w:r>
    </w:p>
    <w:p w14:paraId="5FDAE401"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Процедурата</w:t>
      </w:r>
      <w:r w:rsidRPr="00F8414E">
        <w:rPr>
          <w:rFonts w:ascii="Times New Roman" w:hAnsi="Times New Roman" w:cs="Times New Roman"/>
          <w:b/>
          <w:bCs/>
          <w:sz w:val="24"/>
          <w:szCs w:val="24"/>
          <w:lang w:val="bg-BG"/>
        </w:rPr>
        <w:t xml:space="preserve"> </w:t>
      </w:r>
      <w:r w:rsidRPr="00F8414E">
        <w:rPr>
          <w:rFonts w:ascii="Times New Roman" w:hAnsi="Times New Roman" w:cs="Times New Roman"/>
          <w:sz w:val="24"/>
          <w:szCs w:val="24"/>
          <w:lang w:val="bg-BG"/>
        </w:rPr>
        <w:t xml:space="preserve">е отворена за кандидатстване на 04.07.2025 г. 17:30 ч. с </w:t>
      </w:r>
      <w:r w:rsidRPr="00F8414E">
        <w:rPr>
          <w:rFonts w:ascii="Times New Roman" w:hAnsi="Times New Roman" w:cs="Times New Roman"/>
          <w:b/>
          <w:bCs/>
          <w:sz w:val="24"/>
          <w:szCs w:val="24"/>
          <w:lang w:val="bg-BG"/>
        </w:rPr>
        <w:t>краен срок</w:t>
      </w:r>
      <w:r w:rsidRPr="00F8414E">
        <w:rPr>
          <w:rFonts w:ascii="Times New Roman" w:hAnsi="Times New Roman" w:cs="Times New Roman"/>
          <w:sz w:val="24"/>
          <w:szCs w:val="24"/>
          <w:lang w:val="bg-BG"/>
        </w:rPr>
        <w:t xml:space="preserve"> 30.09.2025 г. 17:30 ч. </w:t>
      </w:r>
      <w:r w:rsidRPr="00F8414E">
        <w:rPr>
          <w:rFonts w:ascii="Times New Roman" w:hAnsi="Times New Roman" w:cs="Times New Roman"/>
          <w:b/>
          <w:bCs/>
          <w:sz w:val="24"/>
          <w:szCs w:val="24"/>
          <w:lang w:val="bg-BG"/>
        </w:rPr>
        <w:t>Целта на процедурата</w:t>
      </w:r>
      <w:r w:rsidRPr="00F8414E">
        <w:rPr>
          <w:rFonts w:ascii="Times New Roman" w:hAnsi="Times New Roman" w:cs="Times New Roman"/>
          <w:sz w:val="24"/>
          <w:szCs w:val="24"/>
          <w:lang w:val="bg-BG"/>
        </w:rPr>
        <w:t xml:space="preserve"> е да се допринесе за изпълнение на нормативно установените задължения на Република България за постигане на съответствие на агломерациите с над 10 000 екв. ж., намиращи се в консолидирания район, обхващащ територията на Столична община (обособена територия на „Софийска вода“ АД), с изискванията на Директива 91/271/ЕИО.</w:t>
      </w:r>
    </w:p>
    <w:p w14:paraId="6B69D420"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Като втори приоритет процедурата има принос и към Директива (ЕС) 2020/2184 на Европейския парламент и на Съвета от 16 декември 2020 година относно качеството на водата, предназначена за консумация от човека (Директива (ЕС) 2020/2184) (вкл. намаляване на загубите на вода по водопреносната мрежа и подобряване качеството на питейната вода), чрез инвестиции във водоснабдителна мрежа, ако такива са доказани и само по трасето на канализационната мрежа.</w:t>
      </w:r>
    </w:p>
    <w:p w14:paraId="55FBC0B1"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 територията на Столична община ВиК услуги се предоставят от „Софийска вода“ АД, по силата на договор за концесия, в сила от 06.10.2000 г.</w:t>
      </w:r>
    </w:p>
    <w:p w14:paraId="361C23E3"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През програмен период 2014-2020 г., чрез процедура BG16M1OP002-1.007 „Подготовка на регионално прединвестиционно проучване за водоснабдяване и канализация за територията на Столична община“, Оперативна програма „Околна среда 2014-2020 г.“ (ОПОС 2014-2020 г.) предостави подкрепа на Столична община да подготви документация за ВиК строителство, което беше финансирано по процедура BG16M1OP002-1.020 „Изграждане на ВиК инфраструктура в Столична община“. Процедура е продължение на подпомагането на Столична община, за да се повиши степента на отвеждане и пречистване на отпадъчните води в обособената територия.</w:t>
      </w:r>
    </w:p>
    <w:p w14:paraId="70999048"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резултат от изпълнението на проекта по процедурата се очаква:</w:t>
      </w:r>
    </w:p>
    <w:p w14:paraId="4E410BAC" w14:textId="77777777" w:rsidR="00916F46" w:rsidRPr="00F8414E" w:rsidRDefault="00916F46" w:rsidP="00D435EA">
      <w:pPr>
        <w:pStyle w:val="ListParagraph"/>
        <w:numPr>
          <w:ilvl w:val="0"/>
          <w:numId w:val="40"/>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Принос към достигане на съответствие на агломерациите с над 10 000 екв. ж. с изискванията на Директива 91/271/ЕИО;</w:t>
      </w:r>
    </w:p>
    <w:p w14:paraId="3069A685" w14:textId="77777777" w:rsidR="00916F46" w:rsidRPr="00F8414E" w:rsidRDefault="00916F46" w:rsidP="00D435EA">
      <w:pPr>
        <w:pStyle w:val="ListParagraph"/>
        <w:numPr>
          <w:ilvl w:val="0"/>
          <w:numId w:val="40"/>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Подобряване състоянието на водните тела, чрез намаляване на антропогенния натиск в съответствие с изискванията на Директива 2000/60/ЕО (Рамковата директива по водите);</w:t>
      </w:r>
    </w:p>
    <w:p w14:paraId="6025F868" w14:textId="77777777" w:rsidR="00916F46" w:rsidRPr="00F8414E" w:rsidRDefault="00916F46" w:rsidP="00D435EA">
      <w:pPr>
        <w:pStyle w:val="ListParagraph"/>
        <w:numPr>
          <w:ilvl w:val="0"/>
          <w:numId w:val="40"/>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Намаляване на загубите на вода и подобряване качеството на питейните води за изпълнение на задължения по Директива (ЕС) 2020/2184 (ако е доказано необходимо).</w:t>
      </w:r>
    </w:p>
    <w:p w14:paraId="2BB7A18C"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Реализацията на дейностите по процедурата се подпомага финансово от Кохезионния фонд (КФ) на Европейския съюз (ЕС) и с национални средства. </w:t>
      </w:r>
      <w:r w:rsidRPr="00F8414E">
        <w:rPr>
          <w:rFonts w:ascii="Times New Roman" w:hAnsi="Times New Roman" w:cs="Times New Roman"/>
          <w:b/>
          <w:bCs/>
          <w:sz w:val="24"/>
          <w:szCs w:val="24"/>
          <w:lang w:val="bg-BG"/>
        </w:rPr>
        <w:t>Общият размер на безвъзмездната финансова помощ</w:t>
      </w:r>
      <w:r w:rsidRPr="00F8414E">
        <w:rPr>
          <w:rFonts w:ascii="Times New Roman" w:hAnsi="Times New Roman" w:cs="Times New Roman"/>
          <w:sz w:val="24"/>
          <w:szCs w:val="24"/>
          <w:lang w:val="bg-BG"/>
        </w:rPr>
        <w:t xml:space="preserve"> (БФП), който може да бъде предоставен по процедурата е до 100 000 000,00 лв. (сто милиона лева), от които:</w:t>
      </w:r>
    </w:p>
    <w:p w14:paraId="3EBD43B0" w14:textId="77777777" w:rsidR="00916F46" w:rsidRPr="00F8414E" w:rsidRDefault="00916F46" w:rsidP="00D435EA">
      <w:pPr>
        <w:pStyle w:val="ListParagraph"/>
        <w:numPr>
          <w:ilvl w:val="0"/>
          <w:numId w:val="41"/>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средства от КФ в размер на 85% – до 85 000 00,00 лв. (осемдесет и пет милиона лева)</w:t>
      </w:r>
    </w:p>
    <w:p w14:paraId="7DDA89E1" w14:textId="77777777" w:rsidR="00916F46" w:rsidRPr="00F8414E" w:rsidRDefault="00916F46" w:rsidP="00D435EA">
      <w:pPr>
        <w:pStyle w:val="ListParagraph"/>
        <w:numPr>
          <w:ilvl w:val="0"/>
          <w:numId w:val="41"/>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национално съфинансиране в размер на 15% – до 15 000 000,00 лв. (петнадесет милиона лева)</w:t>
      </w:r>
    </w:p>
    <w:p w14:paraId="43E87FDD"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Конкретен бенефициент</w:t>
      </w:r>
      <w:r w:rsidRPr="00F8414E">
        <w:rPr>
          <w:rFonts w:ascii="Times New Roman" w:hAnsi="Times New Roman" w:cs="Times New Roman"/>
          <w:sz w:val="24"/>
          <w:szCs w:val="24"/>
          <w:lang w:val="bg-BG"/>
        </w:rPr>
        <w:t xml:space="preserve"> по процедурата е Столична община. Проектът е подаден и на етап оценка на проектно предложение.</w:t>
      </w:r>
    </w:p>
    <w:p w14:paraId="497E1654"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p>
    <w:p w14:paraId="052B7494" w14:textId="77777777" w:rsidR="00916F46" w:rsidRPr="00F8414E" w:rsidRDefault="00916F46" w:rsidP="00916F46">
      <w:pPr>
        <w:spacing w:before="120" w:after="120" w:line="240" w:lineRule="auto"/>
        <w:jc w:val="both"/>
        <w:rPr>
          <w:rFonts w:ascii="Times New Roman" w:hAnsi="Times New Roman" w:cs="Times New Roman"/>
          <w:i/>
          <w:iCs/>
          <w:sz w:val="24"/>
          <w:szCs w:val="24"/>
          <w:lang w:val="bg-BG"/>
        </w:rPr>
      </w:pPr>
      <w:r w:rsidRPr="00F8414E">
        <w:rPr>
          <w:rFonts w:ascii="Times New Roman" w:hAnsi="Times New Roman" w:cs="Times New Roman"/>
          <w:b/>
          <w:bCs/>
          <w:sz w:val="24"/>
          <w:szCs w:val="24"/>
          <w:u w:val="single"/>
          <w:lang w:val="bg-BG"/>
        </w:rPr>
        <w:t>Процедура BG16FFPR002-1.006 „Финансови инструменти по приоритет "Води" на ПОС 2021-2027 г.</w:t>
      </w:r>
      <w:r w:rsidRPr="00F8414E">
        <w:rPr>
          <w:rFonts w:ascii="Times New Roman" w:hAnsi="Times New Roman" w:cs="Times New Roman"/>
          <w:b/>
          <w:bCs/>
          <w:sz w:val="24"/>
          <w:szCs w:val="24"/>
          <w:lang w:val="bg-BG"/>
        </w:rPr>
        <w:t>“</w:t>
      </w:r>
      <w:r w:rsidRPr="00F8414E">
        <w:rPr>
          <w:rFonts w:ascii="Times New Roman" w:hAnsi="Times New Roman" w:cs="Times New Roman"/>
          <w:i/>
          <w:iCs/>
          <w:sz w:val="24"/>
          <w:szCs w:val="24"/>
          <w:lang w:val="bg-BG"/>
        </w:rPr>
        <w:t xml:space="preserve"> </w:t>
      </w:r>
    </w:p>
    <w:p w14:paraId="6F23FFFE"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Процедурата е отворена за кандидатстване на 21.11.2024 г. 09:00 ч. с </w:t>
      </w:r>
      <w:r w:rsidRPr="00F8414E">
        <w:rPr>
          <w:rFonts w:ascii="Times New Roman" w:hAnsi="Times New Roman" w:cs="Times New Roman"/>
          <w:b/>
          <w:bCs/>
          <w:sz w:val="24"/>
          <w:szCs w:val="24"/>
          <w:lang w:val="bg-BG"/>
        </w:rPr>
        <w:t>краен срок</w:t>
      </w:r>
      <w:r w:rsidRPr="00F8414E">
        <w:rPr>
          <w:rFonts w:ascii="Times New Roman" w:hAnsi="Times New Roman" w:cs="Times New Roman"/>
          <w:sz w:val="24"/>
          <w:szCs w:val="24"/>
          <w:lang w:val="bg-BG"/>
        </w:rPr>
        <w:t xml:space="preserve"> 29.11.2024 г. 23:59 ч. </w:t>
      </w:r>
    </w:p>
    <w:p w14:paraId="5320B63F" w14:textId="77777777" w:rsidR="00916F46" w:rsidRPr="00F8414E" w:rsidRDefault="00916F46" w:rsidP="00916F46">
      <w:pPr>
        <w:spacing w:after="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Проект по процедура BG16FFPR002-1.006 „Финансови инструменти по приоритет "Води" на ПОС 2021-2027 г.“</w:t>
      </w:r>
    </w:p>
    <w:p w14:paraId="28FC7C35" w14:textId="77777777" w:rsidR="00916F46" w:rsidRPr="00F8414E" w:rsidRDefault="00916F46" w:rsidP="00916F46">
      <w:pPr>
        <w:spacing w:after="0" w:line="240" w:lineRule="auto"/>
        <w:jc w:val="both"/>
        <w:rPr>
          <w:rFonts w:ascii="Times New Roman" w:hAnsi="Times New Roman" w:cs="Times New Roman"/>
          <w:b/>
          <w:bCs/>
          <w:sz w:val="24"/>
          <w:szCs w:val="24"/>
          <w:lang w:val="bg-BG"/>
        </w:rPr>
      </w:pPr>
    </w:p>
    <w:tbl>
      <w:tblPr>
        <w:tblStyle w:val="TableGrid"/>
        <w:tblW w:w="1078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1525"/>
        <w:gridCol w:w="90"/>
        <w:gridCol w:w="990"/>
        <w:gridCol w:w="180"/>
        <w:gridCol w:w="998"/>
        <w:gridCol w:w="172"/>
        <w:gridCol w:w="1358"/>
        <w:gridCol w:w="82"/>
        <w:gridCol w:w="1276"/>
        <w:gridCol w:w="164"/>
        <w:gridCol w:w="1890"/>
        <w:gridCol w:w="83"/>
        <w:gridCol w:w="1971"/>
        <w:gridCol w:w="9"/>
      </w:tblGrid>
      <w:tr w:rsidR="00916F46" w:rsidRPr="00A47E16" w14:paraId="228F37BF" w14:textId="77777777" w:rsidTr="008D3EEE">
        <w:trPr>
          <w:gridAfter w:val="1"/>
          <w:wAfter w:w="9" w:type="dxa"/>
        </w:trPr>
        <w:tc>
          <w:tcPr>
            <w:tcW w:w="1525" w:type="dxa"/>
            <w:shd w:val="clear" w:color="auto" w:fill="0070C0"/>
          </w:tcPr>
          <w:p w14:paraId="7935D79D"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Име на проекта</w:t>
            </w:r>
          </w:p>
        </w:tc>
        <w:tc>
          <w:tcPr>
            <w:tcW w:w="1080" w:type="dxa"/>
            <w:gridSpan w:val="2"/>
            <w:shd w:val="clear" w:color="auto" w:fill="0070C0"/>
          </w:tcPr>
          <w:p w14:paraId="219DA47D" w14:textId="743F717C"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Дата на стартиране</w:t>
            </w:r>
          </w:p>
        </w:tc>
        <w:tc>
          <w:tcPr>
            <w:tcW w:w="1178" w:type="dxa"/>
            <w:gridSpan w:val="2"/>
            <w:shd w:val="clear" w:color="auto" w:fill="0070C0"/>
          </w:tcPr>
          <w:p w14:paraId="37BC0C07" w14:textId="40F19A75"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Дата на приключване</w:t>
            </w:r>
          </w:p>
        </w:tc>
        <w:tc>
          <w:tcPr>
            <w:tcW w:w="1530" w:type="dxa"/>
            <w:gridSpan w:val="2"/>
            <w:shd w:val="clear" w:color="auto" w:fill="0070C0"/>
          </w:tcPr>
          <w:p w14:paraId="4426405C"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Обща стойност (евро)</w:t>
            </w:r>
          </w:p>
        </w:tc>
        <w:tc>
          <w:tcPr>
            <w:tcW w:w="1358" w:type="dxa"/>
            <w:gridSpan w:val="2"/>
            <w:shd w:val="clear" w:color="auto" w:fill="0070C0"/>
          </w:tcPr>
          <w:p w14:paraId="0A7FDEC5"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БФП (евро)</w:t>
            </w:r>
          </w:p>
        </w:tc>
        <w:tc>
          <w:tcPr>
            <w:tcW w:w="2054" w:type="dxa"/>
            <w:gridSpan w:val="2"/>
            <w:shd w:val="clear" w:color="auto" w:fill="0070C0"/>
          </w:tcPr>
          <w:p w14:paraId="6691DAC5"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Собствено съ-финансиране (евро)</w:t>
            </w:r>
          </w:p>
        </w:tc>
        <w:tc>
          <w:tcPr>
            <w:tcW w:w="2054" w:type="dxa"/>
            <w:gridSpan w:val="2"/>
            <w:shd w:val="clear" w:color="auto" w:fill="0070C0"/>
          </w:tcPr>
          <w:p w14:paraId="0482A20B" w14:textId="77777777" w:rsidR="00916F46" w:rsidRPr="00F8414E" w:rsidRDefault="00916F46" w:rsidP="000D4874">
            <w:pPr>
              <w:jc w:val="center"/>
              <w:rPr>
                <w:rFonts w:ascii="Times New Roman" w:hAnsi="Times New Roman" w:cs="Times New Roman"/>
                <w:b/>
                <w:bCs/>
                <w:color w:val="FFFFFF" w:themeColor="background1"/>
                <w:sz w:val="20"/>
                <w:szCs w:val="20"/>
                <w:lang w:val="bg-BG"/>
              </w:rPr>
            </w:pPr>
            <w:r w:rsidRPr="00F8414E">
              <w:rPr>
                <w:rFonts w:ascii="Times New Roman" w:hAnsi="Times New Roman" w:cs="Times New Roman"/>
                <w:b/>
                <w:bCs/>
                <w:color w:val="FFFFFF" w:themeColor="background1"/>
                <w:sz w:val="20"/>
                <w:szCs w:val="20"/>
                <w:lang w:val="bg-BG"/>
              </w:rPr>
              <w:t>Реално изплатени суми (евро)</w:t>
            </w:r>
          </w:p>
        </w:tc>
      </w:tr>
      <w:tr w:rsidR="00916F46" w:rsidRPr="00A47E16" w14:paraId="7B991A0F" w14:textId="77777777" w:rsidTr="008D3EEE">
        <w:tc>
          <w:tcPr>
            <w:tcW w:w="1615" w:type="dxa"/>
            <w:gridSpan w:val="2"/>
            <w:vAlign w:val="bottom"/>
          </w:tcPr>
          <w:p w14:paraId="6B5A5341" w14:textId="77777777" w:rsidR="00916F46" w:rsidRPr="00F8414E" w:rsidRDefault="00916F46" w:rsidP="000D4874">
            <w:pPr>
              <w:jc w:val="both"/>
              <w:rPr>
                <w:rFonts w:ascii="Times New Roman" w:hAnsi="Times New Roman" w:cs="Times New Roman"/>
                <w:sz w:val="20"/>
                <w:szCs w:val="20"/>
                <w:lang w:val="bg-BG"/>
              </w:rPr>
            </w:pPr>
            <w:r w:rsidRPr="00F8414E">
              <w:rPr>
                <w:rFonts w:ascii="Times New Roman" w:hAnsi="Times New Roman" w:cs="Times New Roman"/>
                <w:sz w:val="20"/>
                <w:szCs w:val="20"/>
                <w:lang w:val="bg-BG"/>
              </w:rPr>
              <w:t>Финансови инструменти по приоритет "Води" на ПОС 2021-2027</w:t>
            </w:r>
          </w:p>
        </w:tc>
        <w:tc>
          <w:tcPr>
            <w:tcW w:w="1170" w:type="dxa"/>
            <w:gridSpan w:val="2"/>
            <w:vAlign w:val="center"/>
          </w:tcPr>
          <w:p w14:paraId="0338DFA6"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17.12.2024</w:t>
            </w:r>
          </w:p>
        </w:tc>
        <w:tc>
          <w:tcPr>
            <w:tcW w:w="1170" w:type="dxa"/>
            <w:gridSpan w:val="2"/>
            <w:vAlign w:val="center"/>
          </w:tcPr>
          <w:p w14:paraId="37E8A0AC"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31.12.2029</w:t>
            </w:r>
          </w:p>
        </w:tc>
        <w:tc>
          <w:tcPr>
            <w:tcW w:w="1440" w:type="dxa"/>
            <w:gridSpan w:val="2"/>
            <w:vAlign w:val="center"/>
          </w:tcPr>
          <w:p w14:paraId="7268B742"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20,000,000.00</w:t>
            </w:r>
          </w:p>
        </w:tc>
        <w:tc>
          <w:tcPr>
            <w:tcW w:w="1440" w:type="dxa"/>
            <w:gridSpan w:val="2"/>
            <w:vAlign w:val="center"/>
          </w:tcPr>
          <w:p w14:paraId="364B487A"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20,000,000.00</w:t>
            </w:r>
          </w:p>
        </w:tc>
        <w:tc>
          <w:tcPr>
            <w:tcW w:w="1973" w:type="dxa"/>
            <w:gridSpan w:val="2"/>
            <w:vAlign w:val="center"/>
          </w:tcPr>
          <w:p w14:paraId="01284093"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0.00</w:t>
            </w:r>
          </w:p>
        </w:tc>
        <w:tc>
          <w:tcPr>
            <w:tcW w:w="1980" w:type="dxa"/>
            <w:gridSpan w:val="2"/>
            <w:vAlign w:val="center"/>
          </w:tcPr>
          <w:p w14:paraId="0041E920" w14:textId="77777777" w:rsidR="00916F46" w:rsidRPr="00F8414E" w:rsidRDefault="00916F46" w:rsidP="000D4874">
            <w:pPr>
              <w:jc w:val="center"/>
              <w:rPr>
                <w:rFonts w:ascii="Times New Roman" w:hAnsi="Times New Roman" w:cs="Times New Roman"/>
                <w:sz w:val="20"/>
                <w:szCs w:val="20"/>
                <w:lang w:val="bg-BG"/>
              </w:rPr>
            </w:pPr>
            <w:r w:rsidRPr="00F8414E">
              <w:rPr>
                <w:rFonts w:ascii="Times New Roman" w:hAnsi="Times New Roman" w:cs="Times New Roman"/>
                <w:sz w:val="20"/>
                <w:szCs w:val="20"/>
                <w:lang w:val="bg-BG"/>
              </w:rPr>
              <w:t>6,000,000.00</w:t>
            </w:r>
          </w:p>
        </w:tc>
      </w:tr>
    </w:tbl>
    <w:p w14:paraId="3B89A7F2"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r w:rsidRPr="00F8414E">
        <w:rPr>
          <w:rFonts w:ascii="Times New Roman" w:hAnsi="Times New Roman" w:cs="Times New Roman"/>
          <w:i/>
          <w:iCs/>
          <w:sz w:val="24"/>
          <w:szCs w:val="24"/>
          <w:lang w:val="bg-BG"/>
        </w:rPr>
        <w:t>Източник: публичен модул на ИСУН; данните са към януари 2026 г.</w:t>
      </w:r>
    </w:p>
    <w:p w14:paraId="2AFCD20C"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p>
    <w:p w14:paraId="4012D5C0" w14:textId="77777777" w:rsidR="00916F46" w:rsidRPr="00F8414E" w:rsidRDefault="00916F46" w:rsidP="00916F46">
      <w:pPr>
        <w:spacing w:after="0" w:line="240" w:lineRule="auto"/>
        <w:jc w:val="both"/>
        <w:rPr>
          <w:rFonts w:ascii="Times New Roman" w:hAnsi="Times New Roman" w:cs="Times New Roman"/>
          <w:b/>
          <w:bCs/>
          <w:sz w:val="24"/>
          <w:szCs w:val="24"/>
          <w:lang w:val="bg-BG"/>
        </w:rPr>
      </w:pPr>
      <w:r w:rsidRPr="00F8414E">
        <w:rPr>
          <w:rFonts w:ascii="Times New Roman" w:hAnsi="Times New Roman" w:cs="Times New Roman"/>
          <w:b/>
          <w:bCs/>
          <w:sz w:val="24"/>
          <w:szCs w:val="24"/>
          <w:lang w:val="bg-BG"/>
        </w:rPr>
        <w:t>Кратко описание на дейностите по проекта „Финансови инструменти по приоритет "Води" на ПОС 2021-2027“</w:t>
      </w:r>
    </w:p>
    <w:p w14:paraId="2D9EF3DA"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Приоритет „Води“ предвижда инвестиции с фокус агломерации над 10 000 е.ж. за изпълнение на ангажиментите, произтичащи от Директива 91/271/ЕИО и Директива 98/83/ЕО [Директива (ЕС) 2020/2184] съгласно Националния инвестиционен план за ВиК (НИП) – отключващо условие за ВиК сектора, като в тази връзка програмата предвижда изпълнение на дейности, които ще се финансират основно посредством безвъзмездна финансова помощ по ПОС 2021 – 2027 г., като обаче се изисква ВиКО да осигурят необходимото съфинансиране за изпълнение на проектите, които ще бъдат одобрени за финансиране с БФП. Съфинансирането се планира да бъде покрито от ФИ (комбинация между БФП и ФИ в две отделни операции). ФИ може да подпомага крайните получатели при осигуряването на финансиране за разходи, допустими за подкрепа чрез финансови инструменти по </w:t>
      </w:r>
      <w:r w:rsidRPr="00F8414E">
        <w:rPr>
          <w:rFonts w:ascii="Times New Roman" w:hAnsi="Times New Roman" w:cs="Times New Roman"/>
          <w:sz w:val="24"/>
          <w:szCs w:val="24"/>
          <w:lang w:val="bg-BG"/>
        </w:rPr>
        <w:lastRenderedPageBreak/>
        <w:t>ПОС 2021-2027 г., чрез заеми при условията на чл. 58, пар. 4 от Регламент 1060/2021 г. и в съответствие с правилата за държавни помощи.</w:t>
      </w:r>
    </w:p>
    <w:p w14:paraId="45FDC883"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Целта на Финансов инструмент (ФИ) „Води“, структуриран под формата на финансиране със споделяне на риска, осигурено със средства от Програма „Околна среда“ 2021-2027, е да привлече допълнителен ресурс към средствата по програмата, като по този начин увеличи ресурса за финансиране и осигури облекчени условия на целевите крайни получатели за изпълнение на допустими инвестиции във ВиК сектора.</w:t>
      </w:r>
    </w:p>
    <w:p w14:paraId="34022D05"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Средствата в размер на 37.37 млн. лв. (19.10 млн. евро) от Програма „Околна среда“ 2021-2027, съфинансирана от Европейския съюз чрез Кохезионния фонд (КФ) и Европейския фонд за регионално развитие (ЕФРР), ще бъдат допълнени с минимум 20% средства от ФЛАГ за всяко финансиране. Очаква се общият разполагаем ресурс да достигне близо 50 млн. лв. (25.6 млн. евро). Подкрепата чрез финансовия инструмент ще бъде насочена основно към финансиране на задължителното собственото участие по одобрени проекти, за които се предоставя БФП по Програма „Околна среда“ 2021-2027.</w:t>
      </w:r>
    </w:p>
    <w:p w14:paraId="5285F414"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Структурираното междуинституционално сътрудничество между Фонд ФЛАГ и Фонд на Фондовете е отговор на нуждите от осигуряване на допълващо финансиране за изпълнение на инфраструктурни интервенции, дефинирани като ключови за България в сектор „Води“ на Програма „Околна среда“ 2021-2027. ФЛАГ е доказан партньор при финансирането на проекти във водния сектор, като е предоставил както мостово финансиране, така и заеми за собствен принос за реализация на проекти по ОПОС 2007-2013 и ОПОС 2014-2020.</w:t>
      </w:r>
    </w:p>
    <w:p w14:paraId="77F1863E"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Съгласно изискванията на финансовия инструмент проектите следва да бъдат устойчиви и финансово жизнеспособни.</w:t>
      </w:r>
    </w:p>
    <w:p w14:paraId="07B7F6B5"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Приоритетно проектите следва да бъдат насочени към агломерации с над 10 000 екв. ж. на територията на областите в страната, определени по силата на Закона за административно-териториалното устройство на Република България, които съвпадат с обособените територии на консoлидираните ВиК оператори по Закона за водите вкл.</w:t>
      </w:r>
    </w:p>
    <w:p w14:paraId="37802CBC" w14:textId="77777777" w:rsidR="00916F46" w:rsidRPr="00F8414E" w:rsidRDefault="00916F46" w:rsidP="00D435EA">
      <w:pPr>
        <w:numPr>
          <w:ilvl w:val="0"/>
          <w:numId w:val="44"/>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Проекти на </w:t>
      </w:r>
      <w:r w:rsidRPr="00F8414E">
        <w:rPr>
          <w:rFonts w:ascii="Times New Roman" w:hAnsi="Times New Roman" w:cs="Times New Roman"/>
          <w:b/>
          <w:bCs/>
          <w:sz w:val="24"/>
          <w:szCs w:val="24"/>
          <w:lang w:val="bg-BG"/>
        </w:rPr>
        <w:t>6-те новоконсолидирани ВиК оператора (ВиКО)</w:t>
      </w:r>
      <w:r w:rsidRPr="00F8414E">
        <w:rPr>
          <w:rFonts w:ascii="Times New Roman" w:hAnsi="Times New Roman" w:cs="Times New Roman"/>
          <w:sz w:val="24"/>
          <w:szCs w:val="24"/>
          <w:lang w:val="bg-BG"/>
        </w:rPr>
        <w:t> - Велико Търново, Габрово, Плевен, София-област, Търговище, Хасково, както и Добрич, които са одобрени за БФП по ПОС и</w:t>
      </w:r>
    </w:p>
    <w:p w14:paraId="4B40FDDD" w14:textId="77777777" w:rsidR="00916F46" w:rsidRPr="00F8414E" w:rsidRDefault="00916F46" w:rsidP="00D435EA">
      <w:pPr>
        <w:numPr>
          <w:ilvl w:val="0"/>
          <w:numId w:val="44"/>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Проекти на </w:t>
      </w:r>
      <w:r w:rsidRPr="00F8414E">
        <w:rPr>
          <w:rFonts w:ascii="Times New Roman" w:hAnsi="Times New Roman" w:cs="Times New Roman"/>
          <w:b/>
          <w:bCs/>
          <w:sz w:val="24"/>
          <w:szCs w:val="24"/>
          <w:lang w:val="bg-BG"/>
        </w:rPr>
        <w:t>консолидирани ВиКО, които се фазират между програмните периоди</w:t>
      </w:r>
      <w:r w:rsidRPr="00F8414E">
        <w:rPr>
          <w:rFonts w:ascii="Times New Roman" w:hAnsi="Times New Roman" w:cs="Times New Roman"/>
          <w:sz w:val="24"/>
          <w:szCs w:val="24"/>
          <w:lang w:val="bg-BG"/>
        </w:rPr>
        <w:t> 2014-2020 и 2021-2027 г. (вкл. Пловдив, Варна, Бургас, Сливен, Перник) и са одобрени за БФП по ПОС и</w:t>
      </w:r>
    </w:p>
    <w:p w14:paraId="1757F1C3" w14:textId="77777777" w:rsidR="00916F46" w:rsidRPr="00F8414E" w:rsidRDefault="00916F46" w:rsidP="00D435EA">
      <w:pPr>
        <w:numPr>
          <w:ilvl w:val="0"/>
          <w:numId w:val="44"/>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Други финансово жизнеспособни проекти, изпълнени на ниво крайни получатели, в съответствие с целите и допустимите дейности, включени в актуалната версия на ПОС 2021-2027 и приложимите режими на държавна помощ.</w:t>
      </w:r>
    </w:p>
    <w:p w14:paraId="23E27D97"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p>
    <w:p w14:paraId="42F8C2BA"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r w:rsidRPr="00F8414E">
        <w:rPr>
          <w:rFonts w:ascii="Times New Roman" w:hAnsi="Times New Roman" w:cs="Times New Roman"/>
          <w:i/>
          <w:iCs/>
          <w:sz w:val="24"/>
          <w:szCs w:val="24"/>
          <w:lang w:val="bg-BG"/>
        </w:rPr>
        <w:t>ВИД НА КРЕДИТА</w:t>
      </w:r>
    </w:p>
    <w:p w14:paraId="5C532E3D"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Видът на кредита се определя в зависимост от искането на клиента, анализа и оценката за неговата възвращаемост и кредитната политика на ФЛАГ. В рамките на инструмента, ФЛАГ може да отпуска </w:t>
      </w:r>
      <w:r w:rsidRPr="00F8414E">
        <w:rPr>
          <w:rFonts w:ascii="Times New Roman" w:hAnsi="Times New Roman" w:cs="Times New Roman"/>
          <w:b/>
          <w:bCs/>
          <w:sz w:val="24"/>
          <w:szCs w:val="24"/>
          <w:lang w:val="bg-BG"/>
        </w:rPr>
        <w:t>инвестиционни кредити</w:t>
      </w:r>
      <w:r w:rsidRPr="00F8414E">
        <w:rPr>
          <w:rFonts w:ascii="Times New Roman" w:hAnsi="Times New Roman" w:cs="Times New Roman"/>
          <w:sz w:val="24"/>
          <w:szCs w:val="24"/>
          <w:lang w:val="bg-BG"/>
        </w:rPr>
        <w:t> за материални и нематериални активи, вкл.:</w:t>
      </w:r>
    </w:p>
    <w:p w14:paraId="7E21BDBD" w14:textId="77777777" w:rsidR="00916F46" w:rsidRPr="00F8414E" w:rsidRDefault="00916F46" w:rsidP="00D435EA">
      <w:pPr>
        <w:numPr>
          <w:ilvl w:val="0"/>
          <w:numId w:val="45"/>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осигуряване на необходимото съфинансиране за допустими инвестиции във ВиК сектора, за които се предоставя БФП по ПОС 2021-2027;</w:t>
      </w:r>
    </w:p>
    <w:p w14:paraId="6F78E4DB" w14:textId="77777777" w:rsidR="00916F46" w:rsidRPr="00F8414E" w:rsidRDefault="00916F46" w:rsidP="00D435EA">
      <w:pPr>
        <w:numPr>
          <w:ilvl w:val="0"/>
          <w:numId w:val="45"/>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осигуряване на самостоятелни заеми (без комбинирано финансиране с БФП) за реализиране на инвестиции във ВиК сектора;</w:t>
      </w:r>
    </w:p>
    <w:p w14:paraId="0BF0A6AA"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lastRenderedPageBreak/>
        <w:t>Максималният срок за погасяване на Финансирането</w:t>
      </w:r>
      <w:r w:rsidRPr="00F8414E">
        <w:rPr>
          <w:rFonts w:ascii="Times New Roman" w:hAnsi="Times New Roman" w:cs="Times New Roman"/>
          <w:sz w:val="24"/>
          <w:szCs w:val="24"/>
          <w:lang w:val="bg-BG"/>
        </w:rPr>
        <w:t> следва да не е по-дълъг от 240 месеца (20 години), съобразно политиката на ФЛАГ. Срокът на всеки кредит се определя от Съвета на директорите на ФЛАГ на база на структурата, етапността, сроковете и размера на финансирането на проекта.</w:t>
      </w:r>
    </w:p>
    <w:p w14:paraId="2A367A09"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Максималният гратисен период</w:t>
      </w:r>
      <w:r w:rsidRPr="00F8414E">
        <w:rPr>
          <w:rFonts w:ascii="Times New Roman" w:hAnsi="Times New Roman" w:cs="Times New Roman"/>
          <w:sz w:val="24"/>
          <w:szCs w:val="24"/>
          <w:lang w:val="bg-BG"/>
        </w:rPr>
        <w:t>, съгласно Техническата спецификация, е 36 месеца, с възможност за удължаване в обосновани случаи и след изрично одобрение на Съвета на директорите на ФЛАГ.</w:t>
      </w:r>
    </w:p>
    <w:p w14:paraId="06F4808B"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Собствен принос</w:t>
      </w:r>
      <w:r w:rsidRPr="00F8414E">
        <w:rPr>
          <w:rFonts w:ascii="Times New Roman" w:hAnsi="Times New Roman" w:cs="Times New Roman"/>
          <w:sz w:val="24"/>
          <w:szCs w:val="24"/>
          <w:lang w:val="bg-BG"/>
        </w:rPr>
        <w:t> - Няма изисквания за задължително собствено участие на КП по съответния проект.</w:t>
      </w:r>
    </w:p>
    <w:p w14:paraId="6CF3FCBB"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Обезпечения</w:t>
      </w:r>
      <w:r w:rsidRPr="00F8414E">
        <w:rPr>
          <w:rFonts w:ascii="Times New Roman" w:hAnsi="Times New Roman" w:cs="Times New Roman"/>
          <w:sz w:val="24"/>
          <w:szCs w:val="24"/>
          <w:lang w:val="bg-BG"/>
        </w:rPr>
        <w:t> - Кредитополучателите са длъжни да обезпечат задълженията си по договорите за предоставяне на кредит с приемливо за Фонда обезпечение, съгласно действащите правила и процедури на ФЛАГ. Стойността на обезпечението трябва да бъде достатъчна за покриване размера на главницата, лихвите и евентуални разноски при реализация на обезпечението, във връзка с одобреното финансиране.</w:t>
      </w:r>
    </w:p>
    <w:p w14:paraId="67338087" w14:textId="77777777" w:rsidR="00916F46" w:rsidRPr="00F8414E" w:rsidRDefault="00916F46" w:rsidP="00916F46">
      <w:pPr>
        <w:spacing w:line="240" w:lineRule="auto"/>
        <w:jc w:val="both"/>
        <w:rPr>
          <w:rFonts w:ascii="Times New Roman" w:hAnsi="Times New Roman" w:cs="Times New Roman"/>
          <w:i/>
          <w:iCs/>
          <w:sz w:val="24"/>
          <w:szCs w:val="24"/>
          <w:lang w:val="bg-BG"/>
        </w:rPr>
      </w:pPr>
      <w:r w:rsidRPr="00F8414E">
        <w:rPr>
          <w:rFonts w:ascii="Times New Roman" w:hAnsi="Times New Roman" w:cs="Times New Roman"/>
          <w:i/>
          <w:iCs/>
          <w:sz w:val="24"/>
          <w:szCs w:val="24"/>
          <w:lang w:val="bg-BG"/>
        </w:rPr>
        <w:t>ДОПУСТИМИ И НЕДОПУСТИМИ ДЕЙНОСТИ</w:t>
      </w:r>
    </w:p>
    <w:p w14:paraId="3DD698C7" w14:textId="397E0C5E" w:rsidR="00916F46" w:rsidRPr="00F8414E" w:rsidRDefault="00E02F15"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Допустими</w:t>
      </w:r>
      <w:r w:rsidR="00916F46" w:rsidRPr="00F8414E">
        <w:rPr>
          <w:rFonts w:ascii="Times New Roman" w:hAnsi="Times New Roman" w:cs="Times New Roman"/>
          <w:b/>
          <w:bCs/>
          <w:sz w:val="24"/>
          <w:szCs w:val="24"/>
          <w:lang w:val="bg-BG"/>
        </w:rPr>
        <w:t xml:space="preserve"> дейности</w:t>
      </w:r>
      <w:r w:rsidR="00916F46" w:rsidRPr="00F8414E">
        <w:rPr>
          <w:rFonts w:ascii="Times New Roman" w:hAnsi="Times New Roman" w:cs="Times New Roman"/>
          <w:sz w:val="24"/>
          <w:szCs w:val="24"/>
          <w:lang w:val="bg-BG"/>
        </w:rPr>
        <w:t>, изпълнявани по Допустими проекти, включват:</w:t>
      </w:r>
    </w:p>
    <w:p w14:paraId="6CAFED0C" w14:textId="77777777" w:rsidR="00916F46" w:rsidRPr="00F8414E" w:rsidRDefault="00916F46" w:rsidP="00D435EA">
      <w:pPr>
        <w:numPr>
          <w:ilvl w:val="0"/>
          <w:numId w:val="46"/>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Инфраструктурни мерки за събиране, отвеждане и пречистване на отпадъчни води;</w:t>
      </w:r>
    </w:p>
    <w:p w14:paraId="3425CEA2" w14:textId="77777777" w:rsidR="00916F46" w:rsidRPr="00F8414E" w:rsidRDefault="00916F46" w:rsidP="00D435EA">
      <w:pPr>
        <w:numPr>
          <w:ilvl w:val="0"/>
          <w:numId w:val="46"/>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Инфраструктурни мерки за водоснабдяване с принос към намаляване на загубите на вода по водопреносната мрежа и подобряване качеството на питейната вода;</w:t>
      </w:r>
    </w:p>
    <w:p w14:paraId="2974FEA2" w14:textId="77777777" w:rsidR="00916F46" w:rsidRPr="00F8414E" w:rsidRDefault="00916F46" w:rsidP="00916F46">
      <w:pPr>
        <w:spacing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Други инвестиции, изпълнени на ниво крайни получатели, в съответствие с целите и допустимите дейности, включени в актуалната версия на ПОС 2021-2027 и приложимите режими на държавна помощ.</w:t>
      </w:r>
    </w:p>
    <w:p w14:paraId="08596845"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С Финансовия инструмент не може да се предоставя подкрепа за:</w:t>
      </w:r>
    </w:p>
    <w:p w14:paraId="6901C341"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Финансиране с цел рефинансиране на съществуващи заеми.</w:t>
      </w:r>
    </w:p>
    <w:p w14:paraId="03AC8A8E"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Финансиране на елементите на инвестициите, които са физически завършени или изцяло изпълнени към датата на решението за инвестицията;</w:t>
      </w:r>
    </w:p>
    <w:p w14:paraId="0D4C1952"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Извеждането от експлоатация или изграждането на атомни електроцентрали;</w:t>
      </w:r>
    </w:p>
    <w:p w14:paraId="3B7406F4"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за постигане на намаляване на емисиите на парникови газове от дейности, изброени в приложение I към Директива 2003/87/ЕО;</w:t>
      </w:r>
    </w:p>
    <w:p w14:paraId="6D3B7FE7"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Първично производство на селскостопански продукти и на продукти от риболов и аквакултури;</w:t>
      </w:r>
    </w:p>
    <w:p w14:paraId="1EA6A2C7"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Производството, обработката и продажбата на тютюн и тютюневи изделия;</w:t>
      </w:r>
    </w:p>
    <w:p w14:paraId="79BF6875"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Закупуване на дълготрайни материални активи - втора употреба;</w:t>
      </w:r>
    </w:p>
    <w:p w14:paraId="3F174B3D"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Предприятие в затруднено положение, както е определено в чл. 2, т.18 от Регламент (ЕС) №651/2014, освен ако предоставянето на подкрепа е разрешено по силата на правила за предоставяне на помощ de minimis;</w:t>
      </w:r>
    </w:p>
    <w:p w14:paraId="7BAE2B03"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в летищна инфраструктура с изключение на инвестиции в съществуващи регионални летища, както е определено в чл. 2, т.153 от Регламент (ЕС) №651/2014 , във всеки от следните случаи:</w:t>
      </w:r>
    </w:p>
    <w:p w14:paraId="63B519B5" w14:textId="77777777" w:rsidR="00916F46" w:rsidRPr="00F8414E" w:rsidRDefault="00916F46" w:rsidP="00D435EA">
      <w:pPr>
        <w:numPr>
          <w:ilvl w:val="1"/>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при мерките за смекчаване на въздействието върху околната среда; или</w:t>
      </w:r>
    </w:p>
    <w:p w14:paraId="35A82C44" w14:textId="77777777" w:rsidR="00916F46" w:rsidRPr="00F8414E" w:rsidRDefault="00916F46" w:rsidP="00D435EA">
      <w:pPr>
        <w:numPr>
          <w:ilvl w:val="1"/>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при системи за сигурност, безопасност и управление на въздушното движение, произтичащи от системата за управление на въздушното движение;</w:t>
      </w:r>
    </w:p>
    <w:p w14:paraId="0FB6FBAE"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за увеличаване на капацитета на съоръжения за третиране на остатъчни отпадъци, с изключение на инвестиции в технологии за оползотворяване на материали остатъчни отпадъци за целите на кръговата икономика;</w:t>
      </w:r>
    </w:p>
    <w:p w14:paraId="79E206EB"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lastRenderedPageBreak/>
        <w:t>Инвестиции за обезвреждане на отпадъците в депа за отпадъци;</w:t>
      </w:r>
    </w:p>
    <w:p w14:paraId="6F3054DD"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свързани с производството, преработката, транспорта, разпространението, съхранението или изгарянето на изкопаеми горива, с изключение на:</w:t>
      </w:r>
      <w:r w:rsidRPr="00F8414E">
        <w:rPr>
          <w:rFonts w:ascii="Times New Roman" w:hAnsi="Times New Roman" w:cs="Times New Roman"/>
          <w:sz w:val="24"/>
          <w:szCs w:val="24"/>
          <w:lang w:val="bg-BG"/>
        </w:rPr>
        <w:br/>
        <w:t>- замяната на отоплителни системи на твърди изкопаеми горива, а именно въглища, торф, лигнитни въглища, нефтени шисти, с газови отоплителни системи, с цел:</w:t>
      </w:r>
    </w:p>
    <w:p w14:paraId="2C3486EA"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осъвременяване на районните отоплителни и охладителни системи до статуса на „ефективни районни отоплителни и охладителни системи“, съгласно определението в чл. 2, т. 41 от Директива 2012/27/ЕС;</w:t>
      </w:r>
    </w:p>
    <w:p w14:paraId="762896BF"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модернизиране на инсталациите за комбинирано производство на топлинна и електрическа енергия до статуса на „високоефективно комбинирано производство на енергия, съгласно определението в чл. 2, т. 34 от Директива 2012/27/ЕС;</w:t>
      </w:r>
    </w:p>
    <w:p w14:paraId="0E2C1221"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в котли и отоплителни инсталации, работещи с природен газ, в жилища и сгради, заместващи инсталации, работещи на базата на въглища, торф, лигнитни въглища или нефтени шисти;</w:t>
      </w:r>
    </w:p>
    <w:p w14:paraId="4BC02F77"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в разширяването и промяната на предназначението, преобразуването или преоборудването на газопреносни и разпределителни мрежи, при условие че тези инвестиции подготвят мрежите за добавяне в системата на възобновяеми и нисковъглеродни газове, като водород, биометан и синтетичен газ и позволяват заместването на инсталации за твърди изкопаеми горива;</w:t>
      </w:r>
    </w:p>
    <w:p w14:paraId="26E9B9E7"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в чисти превозни средства, както е определено в Директива 2009/33/ЕО на ЕП и на Съвета за обществени цели;</w:t>
      </w:r>
    </w:p>
    <w:p w14:paraId="6F8DAC4E" w14:textId="77777777" w:rsidR="00916F46" w:rsidRPr="00F8414E" w:rsidRDefault="00916F46" w:rsidP="00D435EA">
      <w:pPr>
        <w:numPr>
          <w:ilvl w:val="0"/>
          <w:numId w:val="47"/>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Инвестиции в превозни средства, въздухоплавателни средства и плавателни съдове проектирани и конструирани или приспособени за използване от службите за гражданска защита и противопожарните служби.</w:t>
      </w:r>
    </w:p>
    <w:p w14:paraId="291820ED" w14:textId="77777777" w:rsidR="00916F46" w:rsidRPr="00F8414E" w:rsidRDefault="00916F46" w:rsidP="00916F46">
      <w:pPr>
        <w:spacing w:after="0" w:line="240" w:lineRule="auto"/>
        <w:jc w:val="both"/>
        <w:rPr>
          <w:rFonts w:ascii="Times New Roman" w:hAnsi="Times New Roman" w:cs="Times New Roman"/>
          <w:b/>
          <w:bCs/>
          <w:sz w:val="24"/>
          <w:szCs w:val="24"/>
          <w:lang w:val="bg-BG"/>
        </w:rPr>
      </w:pPr>
    </w:p>
    <w:p w14:paraId="1DB3EFDA"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t>Други недопустими дейности, свързани с:</w:t>
      </w:r>
    </w:p>
    <w:p w14:paraId="1B054A2D" w14:textId="77777777" w:rsidR="00916F46" w:rsidRPr="00F8414E" w:rsidRDefault="00916F46" w:rsidP="00D435EA">
      <w:pPr>
        <w:numPr>
          <w:ilvl w:val="0"/>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производство или търговия с всякакви продукти или дейности, считани за незаконни по силата на закони или подзаконови актове на приемащата държава или международни конвенции и споразумения;</w:t>
      </w:r>
    </w:p>
    <w:p w14:paraId="34FB5ADE" w14:textId="77777777" w:rsidR="00916F46" w:rsidRPr="00F8414E" w:rsidRDefault="00916F46" w:rsidP="00D435EA">
      <w:pPr>
        <w:numPr>
          <w:ilvl w:val="0"/>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Всякаква икономическа дейност, свързана с порнография или проституция;</w:t>
      </w:r>
    </w:p>
    <w:p w14:paraId="29D9CB2B" w14:textId="77777777" w:rsidR="00916F46" w:rsidRPr="00F8414E" w:rsidRDefault="00916F46" w:rsidP="00D435EA">
      <w:pPr>
        <w:numPr>
          <w:ilvl w:val="0"/>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Следните дейности, когато формират съществена част от основните операции на Крайния получател или на неговата инвестиция:</w:t>
      </w:r>
    </w:p>
    <w:p w14:paraId="23540644"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Производство или търговия на оръжия и боеприпаси;</w:t>
      </w:r>
    </w:p>
    <w:p w14:paraId="698129C7"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Производство на дестилирани алкохолни напитки;</w:t>
      </w:r>
    </w:p>
    <w:p w14:paraId="1B2CB7A6"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Хазартни игри, казина и еквивалентни предприятия.</w:t>
      </w:r>
    </w:p>
    <w:p w14:paraId="1D8E148D" w14:textId="77777777" w:rsidR="00916F46" w:rsidRPr="00F8414E" w:rsidRDefault="00916F46" w:rsidP="00D435EA">
      <w:pPr>
        <w:numPr>
          <w:ilvl w:val="0"/>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Научноизследователска и развойна дейност или технически приложения, свързани с програми или решения за електронни данни, които целят по-конкретно да подкрепят:</w:t>
      </w:r>
    </w:p>
    <w:p w14:paraId="6EB7365E"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Всички дейности, включени в Изключени сектори, посочени по-горе;</w:t>
      </w:r>
    </w:p>
    <w:p w14:paraId="05ADA97D"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Създаването на възможност за незаконно проникване в електронни мрежи за данни; или</w:t>
      </w:r>
    </w:p>
    <w:p w14:paraId="724BE544"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Създаването на възможност за незаконно изтегляне на електронни данни.</w:t>
      </w:r>
    </w:p>
    <w:p w14:paraId="64A75F22" w14:textId="77777777" w:rsidR="00916F46" w:rsidRPr="00F8414E" w:rsidRDefault="00916F46" w:rsidP="00D435EA">
      <w:pPr>
        <w:numPr>
          <w:ilvl w:val="0"/>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Научноизследователската и развойна дейност или техническите приложения, свързани с:</w:t>
      </w:r>
    </w:p>
    <w:p w14:paraId="03F977E4"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Клонирането на хора за научни или терапевтични цели; или</w:t>
      </w:r>
    </w:p>
    <w:p w14:paraId="147925D2" w14:textId="77777777" w:rsidR="00916F46" w:rsidRPr="00F8414E" w:rsidRDefault="00916F46" w:rsidP="00D435EA">
      <w:pPr>
        <w:numPr>
          <w:ilvl w:val="1"/>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Генетично модифицирани организми (ГМО).</w:t>
      </w:r>
    </w:p>
    <w:p w14:paraId="06ACA16A" w14:textId="77777777" w:rsidR="00916F46" w:rsidRPr="00F8414E" w:rsidRDefault="00916F46" w:rsidP="00D435EA">
      <w:pPr>
        <w:numPr>
          <w:ilvl w:val="0"/>
          <w:numId w:val="48"/>
        </w:num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Недопустими дейности и разходи съгласно приложимия режим на държавна помощ, в съответствие с посоченото в Приложение №2 Насоки за изпълнение на приложимите режими за държавна и минимална помощ по финансовия инструмент.</w:t>
      </w:r>
    </w:p>
    <w:p w14:paraId="27B914DC"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p>
    <w:p w14:paraId="0261FBFD" w14:textId="77777777" w:rsidR="00916F46" w:rsidRPr="00F8414E" w:rsidRDefault="00916F46" w:rsidP="00916F46">
      <w:pPr>
        <w:spacing w:after="0" w:line="240" w:lineRule="auto"/>
        <w:jc w:val="both"/>
        <w:rPr>
          <w:rFonts w:ascii="Times New Roman" w:hAnsi="Times New Roman" w:cs="Times New Roman"/>
          <w:i/>
          <w:iCs/>
          <w:sz w:val="24"/>
          <w:szCs w:val="24"/>
          <w:lang w:val="bg-BG"/>
        </w:rPr>
      </w:pPr>
      <w:r w:rsidRPr="00F8414E">
        <w:rPr>
          <w:rFonts w:ascii="Times New Roman" w:hAnsi="Times New Roman" w:cs="Times New Roman"/>
          <w:i/>
          <w:iCs/>
          <w:sz w:val="24"/>
          <w:szCs w:val="24"/>
          <w:lang w:val="bg-BG"/>
        </w:rPr>
        <w:t>ДОПУСТИМИ И НЕДОПУСТИМИ РАЗХОДИ</w:t>
      </w:r>
    </w:p>
    <w:p w14:paraId="040CD801"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Допустими разходи са разходи, извършени за Допустими дейности и за Възнаграждение за управление, Постановление № 86/01.06.2023 г. на Министерски съвет и Регламент 2021/1060 г., както и в съответствие с правилата за Държавни помощи.</w:t>
      </w:r>
    </w:p>
    <w:p w14:paraId="7BC74F97" w14:textId="77777777" w:rsidR="00916F46" w:rsidRPr="00F8414E" w:rsidRDefault="00916F46" w:rsidP="00916F46">
      <w:pPr>
        <w:spacing w:after="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Разходи за данък върху добавената стойност (ДДС) са допустими за инвестиции, направени от крайните получатели в контекста на финансовия инструмент. Когато тези инвестиции получават подкрепа от финансовия инструмент в комбинация с подкрепа по Програмата под формата на безвъзмездни средства, ДДС не е допустим за частта от инвестиционните разходи, която съответства на подкрепата за програмата под формата на безвъзмездни средства.</w:t>
      </w:r>
    </w:p>
    <w:p w14:paraId="284551A7" w14:textId="77777777" w:rsidR="00916F46" w:rsidRPr="00F8414E" w:rsidRDefault="00916F46" w:rsidP="00916F46">
      <w:pPr>
        <w:spacing w:after="0" w:line="240" w:lineRule="auto"/>
        <w:jc w:val="both"/>
        <w:rPr>
          <w:rFonts w:ascii="Times New Roman" w:hAnsi="Times New Roman" w:cs="Times New Roman"/>
          <w:sz w:val="24"/>
          <w:szCs w:val="24"/>
          <w:lang w:val="bg-BG"/>
        </w:rPr>
      </w:pPr>
    </w:p>
    <w:p w14:paraId="065A3D54" w14:textId="77777777" w:rsidR="00916F46" w:rsidRPr="00F8414E" w:rsidRDefault="00916F46" w:rsidP="00916F46">
      <w:pPr>
        <w:spacing w:before="120" w:after="120" w:line="240" w:lineRule="auto"/>
        <w:jc w:val="both"/>
        <w:rPr>
          <w:rFonts w:ascii="Times New Roman" w:hAnsi="Times New Roman" w:cs="Times New Roman"/>
          <w:i/>
          <w:iCs/>
          <w:sz w:val="24"/>
          <w:szCs w:val="24"/>
          <w:lang w:val="bg-BG"/>
        </w:rPr>
      </w:pPr>
      <w:r w:rsidRPr="00F8414E">
        <w:rPr>
          <w:rFonts w:ascii="Times New Roman" w:hAnsi="Times New Roman" w:cs="Times New Roman"/>
          <w:b/>
          <w:bCs/>
          <w:sz w:val="24"/>
          <w:szCs w:val="24"/>
          <w:lang w:val="bg-BG"/>
        </w:rPr>
        <w:t>Процедура BG16FFPR002-1.007 „</w:t>
      </w:r>
      <w:r w:rsidRPr="00F8414E">
        <w:rPr>
          <w:rFonts w:ascii="Times New Roman" w:hAnsi="Times New Roman" w:cs="Times New Roman"/>
          <w:b/>
          <w:bCs/>
          <w:sz w:val="24"/>
          <w:szCs w:val="24"/>
          <w:u w:val="single"/>
          <w:lang w:val="bg-BG"/>
        </w:rPr>
        <w:t>Програма за изграждане/ доизграждане/ реконструкция на водоснабдителни и канализационни системи, включително и ПСОВ за агломерации между 5 000 и 10 000 екв. ж.“</w:t>
      </w:r>
    </w:p>
    <w:p w14:paraId="4EEF61D5"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 xml:space="preserve">Процедурата е </w:t>
      </w:r>
      <w:r w:rsidRPr="00F8414E">
        <w:rPr>
          <w:rFonts w:ascii="Times New Roman" w:hAnsi="Times New Roman" w:cs="Times New Roman"/>
          <w:b/>
          <w:bCs/>
          <w:sz w:val="24"/>
          <w:szCs w:val="24"/>
          <w:lang w:val="bg-BG"/>
        </w:rPr>
        <w:t xml:space="preserve">отворена за кандидатстване на </w:t>
      </w:r>
      <w:r w:rsidRPr="00F8414E">
        <w:rPr>
          <w:rFonts w:ascii="Times New Roman" w:hAnsi="Times New Roman" w:cs="Times New Roman"/>
          <w:sz w:val="24"/>
          <w:szCs w:val="24"/>
          <w:lang w:val="bg-BG"/>
        </w:rPr>
        <w:t> 01.08.2025 г. 17:30 ч.</w:t>
      </w:r>
      <w:r w:rsidRPr="00F8414E">
        <w:rPr>
          <w:rFonts w:ascii="Times New Roman" w:hAnsi="Times New Roman" w:cs="Times New Roman"/>
          <w:b/>
          <w:bCs/>
          <w:sz w:val="24"/>
          <w:szCs w:val="24"/>
          <w:lang w:val="bg-BG"/>
        </w:rPr>
        <w:t xml:space="preserve"> с краен срок</w:t>
      </w:r>
      <w:r w:rsidRPr="00F8414E">
        <w:rPr>
          <w:rFonts w:ascii="Times New Roman" w:hAnsi="Times New Roman" w:cs="Times New Roman"/>
          <w:sz w:val="24"/>
          <w:szCs w:val="24"/>
          <w:lang w:val="bg-BG"/>
        </w:rPr>
        <w:t xml:space="preserve"> 03.11.2025 г. 23:30 ч. </w:t>
      </w:r>
      <w:r w:rsidRPr="00F8414E">
        <w:rPr>
          <w:rFonts w:ascii="Times New Roman" w:hAnsi="Times New Roman" w:cs="Times New Roman"/>
          <w:b/>
          <w:bCs/>
          <w:sz w:val="24"/>
          <w:szCs w:val="24"/>
          <w:lang w:val="bg-BG"/>
        </w:rPr>
        <w:t>Целта на процедурата</w:t>
      </w:r>
      <w:r w:rsidRPr="00F8414E">
        <w:rPr>
          <w:rFonts w:ascii="Times New Roman" w:hAnsi="Times New Roman" w:cs="Times New Roman"/>
          <w:sz w:val="24"/>
          <w:szCs w:val="24"/>
          <w:lang w:val="bg-BG"/>
        </w:rPr>
        <w:t xml:space="preserve"> е да се осигури изпълнение на нормативно установени задължения на Република България за постигане на съответствие на 10 агломерации с над 5 000 екв. ж. в консолидирани райони на ВиК оператори с изискванията на Директива 91/271/ЕИО. Процедурата е насочена към реализиране на Инвестиция C9.I1 „Програма за изграждане/доизграждане/реконструкция на водоснабдителни и канализационни системи, включително пречиствателни станции за отпадъчни води за агломерациите между 5000 и 10 000 еквивалент жители“, първоначално планирана за подкрепа чрез Националния план за възстановяване и устойчивост, а с изменението на ПОС 2021-2027 г. от 04.06.2025 г. – предвидена за финансиране чрез програмата. С процедурата ще бъдат подкрепени инвестиции във ВиК инфраструктура в агломерациите Девня и Долни Чифлик, Ген. Тошево, Крумовград, Рогош-Скутаре и Съединение, Котел, Девин, Гълъбово и Павел Баня.</w:t>
      </w:r>
    </w:p>
    <w:p w14:paraId="5089098F"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Процедурата е насочена и към мерки с принос към Директива (ЕС) 2020/2184 на Европейския парламент и на Съвета от 16 декември 2020 година относно качеството на водата, предназначена за консумация от човека (Директива (ЕС) 2020/2184) (вкл. намаляване на загубите на вода по водопреносната мрежа и подобряване качеството на питейната вода) в случаите, в които нуждите на територията на агломерацията в изпълнение на Директива 91/271/ЕИО са покрити на 100% и има остатъчен ресурс до достигане на максималния размер на безвъзмездната финансова помощ (БФП) за съответното проектно предложение, посочен в раздел 8 от условията за кандидатстване.</w:t>
      </w:r>
    </w:p>
    <w:p w14:paraId="3440A358"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 резултат от изпълнението на 7-те проекта по процедурата се очаква:</w:t>
      </w:r>
    </w:p>
    <w:p w14:paraId="2EC72C21" w14:textId="77777777" w:rsidR="00916F46" w:rsidRPr="00F8414E"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Увеличаване броя на агломерациите с над 5 000 екв. ж. в съответствие с изискванията на Директива 91/271/ЕИО;</w:t>
      </w:r>
    </w:p>
    <w:p w14:paraId="29F4BA91" w14:textId="77777777" w:rsidR="00916F46" w:rsidRPr="00F8414E"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Подобряване управлението на утайките от ПСОВ, там където е необходимо;</w:t>
      </w:r>
    </w:p>
    <w:p w14:paraId="2CA61894" w14:textId="77777777" w:rsidR="00916F46" w:rsidRPr="00F8414E"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Подобряване състоянието на водните тела чрез намаляване на антропогенния натиск в съответствие с изискванията на Директива 2000/60/ЕО (Рамковата директива по водите);</w:t>
      </w:r>
    </w:p>
    <w:p w14:paraId="7B09BFAD" w14:textId="77777777" w:rsidR="00916F46" w:rsidRPr="00F8414E"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Намаляване на загубите на вода, повишаване на броя жители, свързани към подобрено обществено водоснабдяване и подобрено качество на питейните води за изпълнение на задължения по Директива (ЕС) 2020/2184.</w:t>
      </w:r>
    </w:p>
    <w:p w14:paraId="400B4EDA"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b/>
          <w:bCs/>
          <w:sz w:val="24"/>
          <w:szCs w:val="24"/>
          <w:lang w:val="bg-BG"/>
        </w:rPr>
        <w:lastRenderedPageBreak/>
        <w:t>Общият размер на средствата</w:t>
      </w:r>
      <w:r w:rsidRPr="00F8414E">
        <w:rPr>
          <w:rFonts w:ascii="Times New Roman" w:hAnsi="Times New Roman" w:cs="Times New Roman"/>
          <w:sz w:val="24"/>
          <w:szCs w:val="24"/>
          <w:lang w:val="bg-BG"/>
        </w:rPr>
        <w:t xml:space="preserve">, които могат да бъдат предоставени по процедурата е до 363 500 000,00 лв. (триста шестдесет и три милиона и петстотин хиляди лева). </w:t>
      </w:r>
    </w:p>
    <w:p w14:paraId="0CDCD68B"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Допустими кандидати по процедурата са следните 7 ВиК оператора, за които с писмо с изх. № 90-05-3039/06.12.2024 г. МРРБ информира, че са с проектна готовност, предвид оказваната подкрепа по НПВУ от „Български ВиК Холдинг“ ЕАД по Плана за възстановяване и устойчивост и предложени за прехвърляне по ПОС 2021-2027 г.:</w:t>
      </w:r>
    </w:p>
    <w:p w14:paraId="0F1F41B4" w14:textId="77777777" w:rsidR="00916F46" w:rsidRPr="00F8414E"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„Водоснабдяване и канализация – Варна“ ООД, гр. Варна – за агл. Девня и агл. Долни чифлик;</w:t>
      </w:r>
    </w:p>
    <w:p w14:paraId="3D285A80" w14:textId="77777777" w:rsidR="00916F46" w:rsidRPr="00F8414E"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„Водоснабдяване и канализация“ гр. Добрич, АД- за агл. Генерал Тошево;</w:t>
      </w:r>
    </w:p>
    <w:p w14:paraId="5024BE9C" w14:textId="77777777" w:rsidR="00916F46" w:rsidRPr="00F8414E"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„ВиК“ ООД, Кърджали- за агл. Крумовград;</w:t>
      </w:r>
    </w:p>
    <w:p w14:paraId="2CB145E8" w14:textId="77777777" w:rsidR="00916F46" w:rsidRPr="00F8414E"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“Водоснабдяване и канализация“ ЕООД, гр. Пловдив - за агл. Рогош-Скутаре и агл. Съединение;</w:t>
      </w:r>
    </w:p>
    <w:p w14:paraId="27D3A9F4" w14:textId="77777777" w:rsidR="00916F46" w:rsidRPr="00F8414E"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„Водоснабдяване и канализация - Сливен“ ООД, гр. Сливен- за агл. Котел;</w:t>
      </w:r>
    </w:p>
    <w:p w14:paraId="7E2BB2DB" w14:textId="77777777" w:rsidR="00916F46" w:rsidRPr="00F8414E"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„Водоснабдяване и канализация“ ЕООД, гр. Смолян - за агл. Девин;</w:t>
      </w:r>
    </w:p>
    <w:p w14:paraId="6D7964C1" w14:textId="77777777" w:rsidR="00916F46" w:rsidRPr="00F8414E"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„Водоснабдяване и канализация“ ЕООД, гр. Стара Загора - за агл. Гълъбово и агл. Павел Баня.</w:t>
      </w:r>
    </w:p>
    <w:p w14:paraId="651B4136" w14:textId="77777777" w:rsidR="00916F46" w:rsidRPr="00F8414E" w:rsidRDefault="00916F46" w:rsidP="00916F46">
      <w:pPr>
        <w:spacing w:before="120" w:after="120" w:line="240" w:lineRule="auto"/>
        <w:jc w:val="both"/>
        <w:rPr>
          <w:rFonts w:ascii="Times New Roman" w:hAnsi="Times New Roman" w:cs="Times New Roman"/>
          <w:sz w:val="24"/>
          <w:szCs w:val="24"/>
          <w:lang w:val="bg-BG"/>
        </w:rPr>
      </w:pPr>
      <w:r w:rsidRPr="00F8414E">
        <w:rPr>
          <w:rFonts w:ascii="Times New Roman" w:hAnsi="Times New Roman" w:cs="Times New Roman"/>
          <w:sz w:val="24"/>
          <w:szCs w:val="24"/>
          <w:lang w:val="bg-BG"/>
        </w:rPr>
        <w:t>Проектите са подадени и са на етап оценка на проектно предложение.</w:t>
      </w:r>
    </w:p>
    <w:p w14:paraId="3B4ACBAC" w14:textId="42E8E3C9" w:rsidR="00286D7E" w:rsidRPr="00F8414E" w:rsidRDefault="00286D7E">
      <w:pPr>
        <w:rPr>
          <w:rFonts w:ascii="Open Sans Light" w:hAnsi="Open Sans Light" w:cs="Open Sans Light"/>
          <w:color w:val="auto"/>
          <w:sz w:val="18"/>
          <w:szCs w:val="20"/>
          <w:lang w:val="bg-BG"/>
        </w:rPr>
      </w:pPr>
      <w:r w:rsidRPr="00F8414E">
        <w:rPr>
          <w:lang w:val="bg-BG"/>
        </w:rPr>
        <w:br w:type="page"/>
      </w:r>
    </w:p>
    <w:p w14:paraId="7B77795F" w14:textId="77777777" w:rsidR="00916F46" w:rsidRPr="00F8414E" w:rsidRDefault="00916F46" w:rsidP="00916F46">
      <w:pPr>
        <w:pStyle w:val="EcorysBody"/>
        <w:rPr>
          <w:lang w:val="bg-BG"/>
        </w:rPr>
      </w:pPr>
    </w:p>
    <w:p w14:paraId="5B9A5849" w14:textId="14982277" w:rsidR="005D26C0" w:rsidRPr="00F8414E" w:rsidRDefault="005D26C0" w:rsidP="005D26C0">
      <w:pPr>
        <w:pStyle w:val="EcorysSectionLevel02"/>
        <w:rPr>
          <w:noProof w:val="0"/>
          <w:lang w:val="bg-BG"/>
        </w:rPr>
      </w:pPr>
      <w:bookmarkStart w:id="72" w:name="_Toc222135408"/>
      <w:r w:rsidRPr="00F8414E">
        <w:rPr>
          <w:noProof w:val="0"/>
          <w:lang w:val="bg-BG"/>
        </w:rPr>
        <w:t>Проучване сред ВиК оператори</w:t>
      </w:r>
      <w:bookmarkEnd w:id="72"/>
    </w:p>
    <w:p w14:paraId="308A58FA" w14:textId="68E5431F" w:rsidR="00D435EA" w:rsidRPr="00F8414E" w:rsidRDefault="00D435EA" w:rsidP="00D435EA">
      <w:pPr>
        <w:pStyle w:val="Title"/>
        <w:spacing w:line="578" w:lineRule="exact"/>
      </w:pPr>
      <w:r w:rsidRPr="00F8414E">
        <w:rPr>
          <w:color w:val="343F4F"/>
        </w:rPr>
        <w:t>Анкетното</w:t>
      </w:r>
      <w:r w:rsidRPr="00F8414E">
        <w:rPr>
          <w:color w:val="343F4F"/>
          <w:spacing w:val="44"/>
        </w:rPr>
        <w:t xml:space="preserve"> </w:t>
      </w:r>
      <w:r w:rsidRPr="00F8414E">
        <w:rPr>
          <w:color w:val="343F4F"/>
        </w:rPr>
        <w:t>проучване</w:t>
      </w:r>
      <w:r w:rsidRPr="00F8414E">
        <w:rPr>
          <w:color w:val="343F4F"/>
          <w:spacing w:val="44"/>
        </w:rPr>
        <w:t xml:space="preserve"> </w:t>
      </w:r>
      <w:r w:rsidRPr="00F8414E">
        <w:rPr>
          <w:color w:val="343F4F"/>
          <w:spacing w:val="-4"/>
        </w:rPr>
        <w:t xml:space="preserve">сред </w:t>
      </w:r>
      <w:r w:rsidRPr="00F8414E">
        <w:rPr>
          <w:color w:val="343F4F"/>
        </w:rPr>
        <w:t>ВиК оператори, бенефициенти по ПОС 2021-2027</w:t>
      </w:r>
      <w:r w:rsidRPr="00F8414E">
        <w:rPr>
          <w:color w:val="343F4F"/>
          <w:spacing w:val="40"/>
        </w:rPr>
        <w:t xml:space="preserve"> </w:t>
      </w:r>
      <w:r w:rsidRPr="00F8414E">
        <w:rPr>
          <w:color w:val="343F4F"/>
        </w:rPr>
        <w:t>г.</w:t>
      </w:r>
    </w:p>
    <w:p w14:paraId="51A06E17" w14:textId="77777777" w:rsidR="00D435EA" w:rsidRPr="00F8414E" w:rsidRDefault="00D435EA" w:rsidP="00D435EA">
      <w:pPr>
        <w:tabs>
          <w:tab w:val="left" w:pos="3883"/>
        </w:tabs>
        <w:spacing w:before="198"/>
        <w:ind w:left="624"/>
        <w:rPr>
          <w:rFonts w:ascii="Arial"/>
          <w:b/>
          <w:sz w:val="20"/>
          <w:lang w:val="bg-BG"/>
        </w:rPr>
      </w:pPr>
      <w:r w:rsidRPr="00A47E16">
        <w:rPr>
          <w:rFonts w:ascii="Arial"/>
          <w:b/>
          <w:noProof/>
          <w:sz w:val="20"/>
          <w:lang w:val="bg-BG"/>
        </w:rPr>
        <w:drawing>
          <wp:anchor distT="0" distB="0" distL="0" distR="0" simplePos="0" relativeHeight="251664384" behindDoc="0" locked="0" layoutInCell="1" allowOverlap="1" wp14:anchorId="75BB97F7" wp14:editId="38C1DDBC">
            <wp:simplePos x="0" y="0"/>
            <wp:positionH relativeFrom="page">
              <wp:posOffset>3957570</wp:posOffset>
            </wp:positionH>
            <wp:positionV relativeFrom="paragraph">
              <wp:posOffset>108207</wp:posOffset>
            </wp:positionV>
            <wp:extent cx="2967147" cy="87843"/>
            <wp:effectExtent l="0" t="0" r="0" b="0"/>
            <wp:wrapNone/>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8" cstate="print"/>
                    <a:stretch>
                      <a:fillRect/>
                    </a:stretch>
                  </pic:blipFill>
                  <pic:spPr>
                    <a:xfrm>
                      <a:off x="0" y="0"/>
                      <a:ext cx="2967147" cy="87843"/>
                    </a:xfrm>
                    <a:prstGeom prst="rect">
                      <a:avLst/>
                    </a:prstGeom>
                  </pic:spPr>
                </pic:pic>
              </a:graphicData>
            </a:graphic>
          </wp:anchor>
        </w:drawing>
      </w:r>
      <w:r w:rsidRPr="00F8414E">
        <w:rPr>
          <w:rFonts w:ascii="Arial"/>
          <w:b/>
          <w:color w:val="343F4F"/>
          <w:spacing w:val="-4"/>
          <w:sz w:val="20"/>
          <w:lang w:val="bg-BG"/>
        </w:rPr>
        <w:t>Completion</w:t>
      </w:r>
      <w:r w:rsidRPr="00F8414E">
        <w:rPr>
          <w:rFonts w:ascii="Arial"/>
          <w:b/>
          <w:color w:val="343F4F"/>
          <w:spacing w:val="1"/>
          <w:sz w:val="20"/>
          <w:lang w:val="bg-BG"/>
        </w:rPr>
        <w:t xml:space="preserve"> </w:t>
      </w:r>
      <w:r w:rsidRPr="00F8414E">
        <w:rPr>
          <w:rFonts w:ascii="Arial"/>
          <w:b/>
          <w:color w:val="343F4F"/>
          <w:spacing w:val="-2"/>
          <w:sz w:val="20"/>
          <w:lang w:val="bg-BG"/>
        </w:rPr>
        <w:t>Rate:</w:t>
      </w:r>
      <w:r w:rsidRPr="00F8414E">
        <w:rPr>
          <w:rFonts w:ascii="Arial"/>
          <w:b/>
          <w:color w:val="343F4F"/>
          <w:sz w:val="20"/>
          <w:lang w:val="bg-BG"/>
        </w:rPr>
        <w:tab/>
      </w:r>
      <w:r w:rsidRPr="00F8414E">
        <w:rPr>
          <w:rFonts w:ascii="Arial"/>
          <w:b/>
          <w:color w:val="343F4F"/>
          <w:spacing w:val="-4"/>
          <w:sz w:val="20"/>
          <w:lang w:val="bg-BG"/>
        </w:rPr>
        <w:t>100%</w:t>
      </w:r>
    </w:p>
    <w:p w14:paraId="12AC4233" w14:textId="77777777" w:rsidR="00D435EA" w:rsidRPr="00F8414E" w:rsidRDefault="00D435EA" w:rsidP="00D435EA">
      <w:pPr>
        <w:pStyle w:val="BodyText"/>
        <w:tabs>
          <w:tab w:val="right" w:pos="10178"/>
        </w:tabs>
        <w:spacing w:before="311"/>
        <w:ind w:left="3883"/>
        <w:rPr>
          <w:lang w:val="bg-BG"/>
        </w:rPr>
      </w:pPr>
      <w:r w:rsidRPr="00A47E16">
        <w:rPr>
          <w:noProof/>
          <w:lang w:val="bg-BG"/>
        </w:rPr>
        <w:drawing>
          <wp:anchor distT="0" distB="0" distL="0" distR="0" simplePos="0" relativeHeight="251931648" behindDoc="1" locked="0" layoutInCell="1" allowOverlap="1" wp14:anchorId="00644AA5" wp14:editId="22904B26">
            <wp:simplePos x="0" y="0"/>
            <wp:positionH relativeFrom="page">
              <wp:posOffset>3957570</wp:posOffset>
            </wp:positionH>
            <wp:positionV relativeFrom="paragraph">
              <wp:posOffset>178052</wp:posOffset>
            </wp:positionV>
            <wp:extent cx="2449849" cy="87843"/>
            <wp:effectExtent l="0" t="0" r="0" b="0"/>
            <wp:wrapNone/>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39" cstate="print"/>
                    <a:stretch>
                      <a:fillRect/>
                    </a:stretch>
                  </pic:blipFill>
                  <pic:spPr>
                    <a:xfrm>
                      <a:off x="0" y="0"/>
                      <a:ext cx="2449849" cy="87843"/>
                    </a:xfrm>
                    <a:prstGeom prst="rect">
                      <a:avLst/>
                    </a:prstGeom>
                  </pic:spPr>
                </pic:pic>
              </a:graphicData>
            </a:graphic>
          </wp:anchor>
        </w:drawing>
      </w:r>
      <w:r w:rsidRPr="00F8414E">
        <w:rPr>
          <w:color w:val="343F4F"/>
          <w:spacing w:val="-2"/>
          <w:lang w:val="bg-BG"/>
        </w:rPr>
        <w:t>Complete</w:t>
      </w:r>
      <w:r w:rsidRPr="00F8414E">
        <w:rPr>
          <w:rFonts w:ascii="Times New Roman"/>
          <w:color w:val="343F4F"/>
          <w:lang w:val="bg-BG"/>
        </w:rPr>
        <w:tab/>
      </w:r>
      <w:r w:rsidRPr="00F8414E">
        <w:rPr>
          <w:color w:val="343F4F"/>
          <w:spacing w:val="-5"/>
          <w:lang w:val="bg-BG"/>
        </w:rPr>
        <w:t>13</w:t>
      </w:r>
    </w:p>
    <w:p w14:paraId="757449D5" w14:textId="04C346A8" w:rsidR="00D435EA" w:rsidRPr="00F8414E" w:rsidRDefault="00D435EA" w:rsidP="00D435EA">
      <w:pPr>
        <w:spacing w:before="324"/>
        <w:ind w:right="246"/>
        <w:jc w:val="right"/>
        <w:rPr>
          <w:rFonts w:ascii="Arial"/>
          <w:b/>
          <w:sz w:val="20"/>
          <w:lang w:val="bg-BG"/>
        </w:rPr>
      </w:pPr>
      <w:r w:rsidRPr="00A47E16">
        <w:rPr>
          <w:rFonts w:ascii="Arial"/>
          <w:b/>
          <w:noProof/>
          <w:sz w:val="20"/>
          <w:lang w:val="bg-BG"/>
        </w:rPr>
        <mc:AlternateContent>
          <mc:Choice Requires="wps">
            <w:drawing>
              <wp:anchor distT="0" distB="0" distL="0" distR="0" simplePos="0" relativeHeight="251663360" behindDoc="0" locked="0" layoutInCell="1" allowOverlap="1" wp14:anchorId="149FB4EB" wp14:editId="4DEC6181">
                <wp:simplePos x="0" y="0"/>
                <wp:positionH relativeFrom="page">
                  <wp:posOffset>785444</wp:posOffset>
                </wp:positionH>
                <wp:positionV relativeFrom="paragraph">
                  <wp:posOffset>110114</wp:posOffset>
                </wp:positionV>
                <wp:extent cx="6207760" cy="10160"/>
                <wp:effectExtent l="0" t="0" r="0" b="0"/>
                <wp:wrapNone/>
                <wp:docPr id="5"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2069198" y="0"/>
                              </a:lnTo>
                              <a:lnTo>
                                <a:pt x="0" y="0"/>
                              </a:lnTo>
                              <a:lnTo>
                                <a:pt x="0" y="9766"/>
                              </a:lnTo>
                              <a:lnTo>
                                <a:pt x="2069198"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A70E7FE" id="Graphic 4" o:spid="_x0000_s1026" style="position:absolute;margin-left:61.85pt;margin-top:8.65pt;width:488.8pt;height:.8pt;z-index:25166336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" path="m6207595,l2069198,,,,,9766r2069198,l6207595,9766r,-9766xe" fillcolor="#dedede" stroked="f">
                <v:path arrowok="t"/>
                <w10:wrap anchorx="page"/>
              </v:shape>
            </w:pict>
          </mc:Fallback>
        </mc:AlternateContent>
      </w:r>
      <w:r w:rsidR="00622091" w:rsidRPr="00F8414E">
        <w:rPr>
          <w:rFonts w:ascii="Arial"/>
          <w:b/>
          <w:color w:val="343F4F"/>
          <w:spacing w:val="-4"/>
          <w:sz w:val="20"/>
          <w:lang w:val="bg-BG"/>
        </w:rPr>
        <w:t>Общо</w:t>
      </w:r>
      <w:r w:rsidRPr="00F8414E">
        <w:rPr>
          <w:rFonts w:ascii="Arial"/>
          <w:b/>
          <w:color w:val="343F4F"/>
          <w:spacing w:val="-4"/>
          <w:sz w:val="20"/>
          <w:lang w:val="bg-BG"/>
        </w:rPr>
        <w:t>:</w:t>
      </w:r>
      <w:r w:rsidRPr="00F8414E">
        <w:rPr>
          <w:rFonts w:ascii="Arial"/>
          <w:b/>
          <w:color w:val="343F4F"/>
          <w:spacing w:val="-1"/>
          <w:sz w:val="20"/>
          <w:lang w:val="bg-BG"/>
        </w:rPr>
        <w:t xml:space="preserve"> </w:t>
      </w:r>
      <w:r w:rsidRPr="00F8414E">
        <w:rPr>
          <w:rFonts w:ascii="Arial"/>
          <w:b/>
          <w:color w:val="343F4F"/>
          <w:spacing w:val="-5"/>
          <w:sz w:val="20"/>
          <w:lang w:val="bg-BG"/>
        </w:rPr>
        <w:t>13</w:t>
      </w:r>
    </w:p>
    <w:p w14:paraId="09417023" w14:textId="77777777" w:rsidR="00D435EA" w:rsidRPr="00F8414E" w:rsidRDefault="00D435EA" w:rsidP="00D435EA">
      <w:pPr>
        <w:jc w:val="right"/>
        <w:rPr>
          <w:rFonts w:ascii="Arial"/>
          <w:b/>
          <w:sz w:val="20"/>
          <w:lang w:val="bg-BG"/>
        </w:rPr>
        <w:sectPr w:rsidR="00D435EA" w:rsidRPr="00F8414E" w:rsidSect="00A81E77">
          <w:headerReference w:type="default" r:id="rId40"/>
          <w:footerReference w:type="default" r:id="rId41"/>
          <w:pgSz w:w="12240" w:h="15840"/>
          <w:pgMar w:top="860" w:right="1080" w:bottom="560" w:left="720" w:header="720" w:footer="720" w:gutter="0"/>
          <w:cols w:space="720"/>
          <w:docGrid w:linePitch="299"/>
        </w:sectPr>
      </w:pPr>
    </w:p>
    <w:p w14:paraId="2E7796A7"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73" w:name="_Toc222135409"/>
      <w:r w:rsidRPr="00F8414E">
        <w:rPr>
          <w:rFonts w:ascii="Times New Roman" w:hAnsi="Times New Roman" w:cs="Times New Roman"/>
          <w:color w:val="auto"/>
          <w:sz w:val="28"/>
          <w:szCs w:val="28"/>
          <w:lang w:val="bg-BG"/>
        </w:rPr>
        <w:lastRenderedPageBreak/>
        <w:t>Подкрепата по Приоритет 1 „Води“ на ПОС 2021-2027 г. отговаря</w:t>
      </w:r>
      <w:r w:rsidRPr="00F8414E">
        <w:rPr>
          <w:rFonts w:ascii="Times New Roman" w:hAnsi="Times New Roman" w:cs="Times New Roman"/>
          <w:color w:val="auto"/>
          <w:spacing w:val="40"/>
          <w:sz w:val="28"/>
          <w:szCs w:val="28"/>
          <w:lang w:val="bg-BG"/>
        </w:rPr>
        <w:t xml:space="preserve"> </w:t>
      </w:r>
      <w:r w:rsidRPr="00F8414E">
        <w:rPr>
          <w:rFonts w:ascii="Times New Roman" w:hAnsi="Times New Roman" w:cs="Times New Roman"/>
          <w:color w:val="auto"/>
          <w:sz w:val="28"/>
          <w:szCs w:val="28"/>
          <w:lang w:val="bg-BG"/>
        </w:rPr>
        <w:t>ли на нуждите Ви?</w:t>
      </w:r>
      <w:bookmarkEnd w:id="73"/>
    </w:p>
    <w:p w14:paraId="3CDB5764" w14:textId="77777777" w:rsidR="00D435EA" w:rsidRPr="00F8414E" w:rsidRDefault="00D435EA" w:rsidP="00D435EA">
      <w:pPr>
        <w:pStyle w:val="Heading1"/>
        <w:spacing w:line="302" w:lineRule="auto"/>
        <w:rPr>
          <w:lang w:val="bg-BG"/>
        </w:rPr>
        <w:sectPr w:rsidR="00D435EA" w:rsidRPr="00F8414E" w:rsidSect="00A81E77">
          <w:pgSz w:w="12240" w:h="15840"/>
          <w:pgMar w:top="740" w:right="1080" w:bottom="560" w:left="720" w:header="720" w:footer="720" w:gutter="0"/>
          <w:cols w:space="720"/>
          <w:docGrid w:linePitch="299"/>
        </w:sectPr>
      </w:pPr>
    </w:p>
    <w:p w14:paraId="45B45F2F" w14:textId="77777777" w:rsidR="00D435EA" w:rsidRPr="00F8414E" w:rsidRDefault="00D435EA" w:rsidP="00D435EA">
      <w:pPr>
        <w:spacing w:before="499" w:line="321" w:lineRule="auto"/>
        <w:ind w:left="2038"/>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1932672" behindDoc="1" locked="0" layoutInCell="1" allowOverlap="1" wp14:anchorId="00656C4E" wp14:editId="4DF8A907">
                <wp:simplePos x="0" y="0"/>
                <wp:positionH relativeFrom="page">
                  <wp:posOffset>2623520</wp:posOffset>
                </wp:positionH>
                <wp:positionV relativeFrom="paragraph">
                  <wp:posOffset>351341</wp:posOffset>
                </wp:positionV>
                <wp:extent cx="2531745" cy="3042920"/>
                <wp:effectExtent l="0" t="0" r="0"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31745" cy="3042920"/>
                          <a:chOff x="0" y="0"/>
                          <a:chExt cx="2531745" cy="3042920"/>
                        </a:xfrm>
                      </wpg:grpSpPr>
                      <wps:wsp>
                        <wps:cNvPr id="10" name="Graphic 6"/>
                        <wps:cNvSpPr/>
                        <wps:spPr>
                          <a:xfrm>
                            <a:off x="1265470" y="237990"/>
                            <a:ext cx="586105" cy="1261110"/>
                          </a:xfrm>
                          <a:custGeom>
                            <a:avLst/>
                            <a:gdLst/>
                            <a:ahLst/>
                            <a:cxnLst/>
                            <a:rect l="l" t="t" r="r" b="b"/>
                            <a:pathLst>
                              <a:path w="586105" h="1261110">
                                <a:moveTo>
                                  <a:pt x="256" y="1261037"/>
                                </a:moveTo>
                                <a:lnTo>
                                  <a:pt x="0" y="0"/>
                                </a:lnTo>
                                <a:lnTo>
                                  <a:pt x="50931" y="1018"/>
                                </a:lnTo>
                                <a:lnTo>
                                  <a:pt x="101676" y="4084"/>
                                </a:lnTo>
                                <a:lnTo>
                                  <a:pt x="152175" y="9184"/>
                                </a:lnTo>
                                <a:lnTo>
                                  <a:pt x="202368" y="16301"/>
                                </a:lnTo>
                                <a:lnTo>
                                  <a:pt x="252195" y="25423"/>
                                </a:lnTo>
                                <a:lnTo>
                                  <a:pt x="301596" y="36533"/>
                                </a:lnTo>
                                <a:lnTo>
                                  <a:pt x="350511" y="49617"/>
                                </a:lnTo>
                                <a:lnTo>
                                  <a:pt x="398880" y="64661"/>
                                </a:lnTo>
                                <a:lnTo>
                                  <a:pt x="446644" y="81650"/>
                                </a:lnTo>
                                <a:lnTo>
                                  <a:pt x="493742" y="100568"/>
                                </a:lnTo>
                                <a:lnTo>
                                  <a:pt x="540115" y="121402"/>
                                </a:lnTo>
                                <a:lnTo>
                                  <a:pt x="585703" y="144136"/>
                                </a:lnTo>
                                <a:lnTo>
                                  <a:pt x="256" y="1261037"/>
                                </a:lnTo>
                                <a:close/>
                              </a:path>
                            </a:pathLst>
                          </a:custGeom>
                          <a:solidFill>
                            <a:srgbClr val="073F80"/>
                          </a:solidFill>
                        </wps:spPr>
                        <wps:bodyPr wrap="square" lIns="0" tIns="0" rIns="0" bIns="0" rtlCol="0">
                          <a:prstTxWarp prst="textNoShape">
                            <a:avLst/>
                          </a:prstTxWarp>
                          <a:noAutofit/>
                        </wps:bodyPr>
                      </wps:wsp>
                      <wps:wsp>
                        <wps:cNvPr id="11" name="Graphic 7"/>
                        <wps:cNvSpPr/>
                        <wps:spPr>
                          <a:xfrm>
                            <a:off x="4636" y="382713"/>
                            <a:ext cx="2522220" cy="2377440"/>
                          </a:xfrm>
                          <a:custGeom>
                            <a:avLst/>
                            <a:gdLst/>
                            <a:ahLst/>
                            <a:cxnLst/>
                            <a:rect l="l" t="t" r="r" b="b"/>
                            <a:pathLst>
                              <a:path w="2522220" h="2377440">
                                <a:moveTo>
                                  <a:pt x="1261465" y="2377353"/>
                                </a:moveTo>
                                <a:lnTo>
                                  <a:pt x="1211938" y="2376404"/>
                                </a:lnTo>
                                <a:lnTo>
                                  <a:pt x="1162817" y="2373549"/>
                                </a:lnTo>
                                <a:lnTo>
                                  <a:pt x="1114144" y="2368819"/>
                                </a:lnTo>
                                <a:lnTo>
                                  <a:pt x="1065959" y="2362248"/>
                                </a:lnTo>
                                <a:lnTo>
                                  <a:pt x="1018303" y="2353866"/>
                                </a:lnTo>
                                <a:lnTo>
                                  <a:pt x="971217" y="2343706"/>
                                </a:lnTo>
                                <a:lnTo>
                                  <a:pt x="924742" y="2331799"/>
                                </a:lnTo>
                                <a:lnTo>
                                  <a:pt x="878918" y="2318178"/>
                                </a:lnTo>
                                <a:lnTo>
                                  <a:pt x="833786" y="2302874"/>
                                </a:lnTo>
                                <a:lnTo>
                                  <a:pt x="789386" y="2285919"/>
                                </a:lnTo>
                                <a:lnTo>
                                  <a:pt x="745761" y="2267345"/>
                                </a:lnTo>
                                <a:lnTo>
                                  <a:pt x="702950" y="2247185"/>
                                </a:lnTo>
                                <a:lnTo>
                                  <a:pt x="660994" y="2225469"/>
                                </a:lnTo>
                                <a:lnTo>
                                  <a:pt x="619934" y="2202231"/>
                                </a:lnTo>
                                <a:lnTo>
                                  <a:pt x="579811" y="2177501"/>
                                </a:lnTo>
                                <a:lnTo>
                                  <a:pt x="540666" y="2151313"/>
                                </a:lnTo>
                                <a:lnTo>
                                  <a:pt x="502539" y="2123697"/>
                                </a:lnTo>
                                <a:lnTo>
                                  <a:pt x="465472" y="2094685"/>
                                </a:lnTo>
                                <a:lnTo>
                                  <a:pt x="429504" y="2064310"/>
                                </a:lnTo>
                                <a:lnTo>
                                  <a:pt x="394677" y="2032604"/>
                                </a:lnTo>
                                <a:lnTo>
                                  <a:pt x="361032" y="1999598"/>
                                </a:lnTo>
                                <a:lnTo>
                                  <a:pt x="328609" y="1965325"/>
                                </a:lnTo>
                                <a:lnTo>
                                  <a:pt x="297449" y="1929815"/>
                                </a:lnTo>
                                <a:lnTo>
                                  <a:pt x="267593" y="1893102"/>
                                </a:lnTo>
                                <a:lnTo>
                                  <a:pt x="239082" y="1855217"/>
                                </a:lnTo>
                                <a:lnTo>
                                  <a:pt x="211956" y="1816192"/>
                                </a:lnTo>
                                <a:lnTo>
                                  <a:pt x="186257" y="1776059"/>
                                </a:lnTo>
                                <a:lnTo>
                                  <a:pt x="162025" y="1734850"/>
                                </a:lnTo>
                                <a:lnTo>
                                  <a:pt x="139300" y="1692596"/>
                                </a:lnTo>
                                <a:lnTo>
                                  <a:pt x="118124" y="1649331"/>
                                </a:lnTo>
                                <a:lnTo>
                                  <a:pt x="98538" y="1605085"/>
                                </a:lnTo>
                                <a:lnTo>
                                  <a:pt x="80582" y="1559890"/>
                                </a:lnTo>
                                <a:lnTo>
                                  <a:pt x="64297" y="1513779"/>
                                </a:lnTo>
                                <a:lnTo>
                                  <a:pt x="49723" y="1466784"/>
                                </a:lnTo>
                                <a:lnTo>
                                  <a:pt x="36903" y="1418936"/>
                                </a:lnTo>
                                <a:lnTo>
                                  <a:pt x="25953" y="1370625"/>
                                </a:lnTo>
                                <a:lnTo>
                                  <a:pt x="16951" y="1322252"/>
                                </a:lnTo>
                                <a:lnTo>
                                  <a:pt x="9876" y="1273864"/>
                                </a:lnTo>
                                <a:lnTo>
                                  <a:pt x="4707" y="1225509"/>
                                </a:lnTo>
                                <a:lnTo>
                                  <a:pt x="1421" y="1177233"/>
                                </a:lnTo>
                                <a:lnTo>
                                  <a:pt x="0" y="1129084"/>
                                </a:lnTo>
                                <a:lnTo>
                                  <a:pt x="419" y="1081110"/>
                                </a:lnTo>
                                <a:lnTo>
                                  <a:pt x="2660" y="1033356"/>
                                </a:lnTo>
                                <a:lnTo>
                                  <a:pt x="6700" y="985872"/>
                                </a:lnTo>
                                <a:lnTo>
                                  <a:pt x="12519" y="938703"/>
                                </a:lnTo>
                                <a:lnTo>
                                  <a:pt x="20094" y="891897"/>
                                </a:lnTo>
                                <a:lnTo>
                                  <a:pt x="29406" y="845502"/>
                                </a:lnTo>
                                <a:lnTo>
                                  <a:pt x="40432" y="799564"/>
                                </a:lnTo>
                                <a:lnTo>
                                  <a:pt x="53151" y="754131"/>
                                </a:lnTo>
                                <a:lnTo>
                                  <a:pt x="67543" y="709250"/>
                                </a:lnTo>
                                <a:lnTo>
                                  <a:pt x="83586" y="664969"/>
                                </a:lnTo>
                                <a:lnTo>
                                  <a:pt x="101258" y="621334"/>
                                </a:lnTo>
                                <a:lnTo>
                                  <a:pt x="120539" y="578394"/>
                                </a:lnTo>
                                <a:lnTo>
                                  <a:pt x="141407" y="536194"/>
                                </a:lnTo>
                                <a:lnTo>
                                  <a:pt x="163842" y="494783"/>
                                </a:lnTo>
                                <a:lnTo>
                                  <a:pt x="187821" y="454207"/>
                                </a:lnTo>
                                <a:lnTo>
                                  <a:pt x="213324" y="414514"/>
                                </a:lnTo>
                                <a:lnTo>
                                  <a:pt x="240330" y="375751"/>
                                </a:lnTo>
                                <a:lnTo>
                                  <a:pt x="268816" y="337966"/>
                                </a:lnTo>
                                <a:lnTo>
                                  <a:pt x="298763" y="301205"/>
                                </a:lnTo>
                                <a:lnTo>
                                  <a:pt x="330149" y="265516"/>
                                </a:lnTo>
                                <a:lnTo>
                                  <a:pt x="362952" y="230947"/>
                                </a:lnTo>
                                <a:lnTo>
                                  <a:pt x="397152" y="197543"/>
                                </a:lnTo>
                                <a:lnTo>
                                  <a:pt x="432727" y="165354"/>
                                </a:lnTo>
                                <a:lnTo>
                                  <a:pt x="469655" y="134425"/>
                                </a:lnTo>
                                <a:lnTo>
                                  <a:pt x="507917" y="104804"/>
                                </a:lnTo>
                                <a:lnTo>
                                  <a:pt x="547490" y="76539"/>
                                </a:lnTo>
                                <a:lnTo>
                                  <a:pt x="588354" y="49676"/>
                                </a:lnTo>
                                <a:lnTo>
                                  <a:pt x="630486" y="24263"/>
                                </a:lnTo>
                                <a:lnTo>
                                  <a:pt x="673866" y="347"/>
                                </a:lnTo>
                                <a:lnTo>
                                  <a:pt x="1261091" y="1116315"/>
                                </a:lnTo>
                                <a:lnTo>
                                  <a:pt x="1847654" y="0"/>
                                </a:lnTo>
                                <a:lnTo>
                                  <a:pt x="1891049" y="23890"/>
                                </a:lnTo>
                                <a:lnTo>
                                  <a:pt x="1933196" y="49277"/>
                                </a:lnTo>
                                <a:lnTo>
                                  <a:pt x="1974076" y="76116"/>
                                </a:lnTo>
                                <a:lnTo>
                                  <a:pt x="2013665" y="104358"/>
                                </a:lnTo>
                                <a:lnTo>
                                  <a:pt x="2051945" y="133956"/>
                                </a:lnTo>
                                <a:lnTo>
                                  <a:pt x="2088892" y="164863"/>
                                </a:lnTo>
                                <a:lnTo>
                                  <a:pt x="2124486" y="197032"/>
                                </a:lnTo>
                                <a:lnTo>
                                  <a:pt x="2158705" y="230415"/>
                                </a:lnTo>
                                <a:lnTo>
                                  <a:pt x="2191529" y="264965"/>
                                </a:lnTo>
                                <a:lnTo>
                                  <a:pt x="2222936" y="300635"/>
                                </a:lnTo>
                                <a:lnTo>
                                  <a:pt x="2252904" y="337378"/>
                                </a:lnTo>
                                <a:lnTo>
                                  <a:pt x="2281413" y="375147"/>
                                </a:lnTo>
                                <a:lnTo>
                                  <a:pt x="2308442" y="413893"/>
                                </a:lnTo>
                                <a:lnTo>
                                  <a:pt x="2333968" y="453571"/>
                                </a:lnTo>
                                <a:lnTo>
                                  <a:pt x="2357972" y="494133"/>
                                </a:lnTo>
                                <a:lnTo>
                                  <a:pt x="2380431" y="535531"/>
                                </a:lnTo>
                                <a:lnTo>
                                  <a:pt x="2401324" y="577718"/>
                                </a:lnTo>
                                <a:lnTo>
                                  <a:pt x="2420630" y="620647"/>
                                </a:lnTo>
                                <a:lnTo>
                                  <a:pt x="2438329" y="664271"/>
                                </a:lnTo>
                                <a:lnTo>
                                  <a:pt x="2454398" y="708543"/>
                                </a:lnTo>
                                <a:lnTo>
                                  <a:pt x="2468816" y="753415"/>
                                </a:lnTo>
                                <a:lnTo>
                                  <a:pt x="2481562" y="798841"/>
                                </a:lnTo>
                                <a:lnTo>
                                  <a:pt x="2492615" y="844772"/>
                                </a:lnTo>
                                <a:lnTo>
                                  <a:pt x="2501954" y="891162"/>
                                </a:lnTo>
                                <a:lnTo>
                                  <a:pt x="2509558" y="937963"/>
                                </a:lnTo>
                                <a:lnTo>
                                  <a:pt x="2515404" y="985128"/>
                                </a:lnTo>
                                <a:lnTo>
                                  <a:pt x="2519472" y="1032611"/>
                                </a:lnTo>
                                <a:lnTo>
                                  <a:pt x="2521741" y="1080363"/>
                                </a:lnTo>
                                <a:lnTo>
                                  <a:pt x="2522190" y="1128337"/>
                                </a:lnTo>
                                <a:lnTo>
                                  <a:pt x="2520796" y="1176487"/>
                                </a:lnTo>
                                <a:lnTo>
                                  <a:pt x="2517540" y="1224764"/>
                                </a:lnTo>
                                <a:lnTo>
                                  <a:pt x="2512399" y="1273123"/>
                                </a:lnTo>
                                <a:lnTo>
                                  <a:pt x="2505353" y="1321515"/>
                                </a:lnTo>
                                <a:lnTo>
                                  <a:pt x="2496380" y="1369893"/>
                                </a:lnTo>
                                <a:lnTo>
                                  <a:pt x="2485458" y="1418210"/>
                                </a:lnTo>
                                <a:lnTo>
                                  <a:pt x="2472666" y="1466066"/>
                                </a:lnTo>
                                <a:lnTo>
                                  <a:pt x="2458120" y="1513070"/>
                                </a:lnTo>
                                <a:lnTo>
                                  <a:pt x="2441863" y="1559191"/>
                                </a:lnTo>
                                <a:lnTo>
                                  <a:pt x="2423933" y="1604396"/>
                                </a:lnTo>
                                <a:lnTo>
                                  <a:pt x="2404373" y="1648653"/>
                                </a:lnTo>
                                <a:lnTo>
                                  <a:pt x="2383223" y="1691932"/>
                                </a:lnTo>
                                <a:lnTo>
                                  <a:pt x="2360523" y="1734198"/>
                                </a:lnTo>
                                <a:lnTo>
                                  <a:pt x="2336316" y="1775422"/>
                                </a:lnTo>
                                <a:lnTo>
                                  <a:pt x="2310640" y="1815570"/>
                                </a:lnTo>
                                <a:lnTo>
                                  <a:pt x="2283537" y="1854611"/>
                                </a:lnTo>
                                <a:lnTo>
                                  <a:pt x="2255049" y="1892513"/>
                                </a:lnTo>
                                <a:lnTo>
                                  <a:pt x="2225215" y="1929244"/>
                                </a:lnTo>
                                <a:lnTo>
                                  <a:pt x="2194076" y="1964772"/>
                                </a:lnTo>
                                <a:lnTo>
                                  <a:pt x="2161673" y="1999065"/>
                                </a:lnTo>
                                <a:lnTo>
                                  <a:pt x="2128047" y="2032090"/>
                                </a:lnTo>
                                <a:lnTo>
                                  <a:pt x="2093239" y="2063817"/>
                                </a:lnTo>
                                <a:lnTo>
                                  <a:pt x="2057290" y="2094213"/>
                                </a:lnTo>
                                <a:lnTo>
                                  <a:pt x="2020239" y="2123247"/>
                                </a:lnTo>
                                <a:lnTo>
                                  <a:pt x="1982129" y="2150885"/>
                                </a:lnTo>
                                <a:lnTo>
                                  <a:pt x="1942999" y="2177097"/>
                                </a:lnTo>
                                <a:lnTo>
                                  <a:pt x="1902891" y="2201851"/>
                                </a:lnTo>
                                <a:lnTo>
                                  <a:pt x="1861845" y="2225113"/>
                                </a:lnTo>
                                <a:lnTo>
                                  <a:pt x="1819902" y="2246854"/>
                                </a:lnTo>
                                <a:lnTo>
                                  <a:pt x="1777103" y="2267040"/>
                                </a:lnTo>
                                <a:lnTo>
                                  <a:pt x="1733489" y="2285639"/>
                                </a:lnTo>
                                <a:lnTo>
                                  <a:pt x="1689099" y="2302620"/>
                                </a:lnTo>
                                <a:lnTo>
                                  <a:pt x="1643976" y="2317951"/>
                                </a:lnTo>
                                <a:lnTo>
                                  <a:pt x="1598160" y="2331599"/>
                                </a:lnTo>
                                <a:lnTo>
                                  <a:pt x="1551692" y="2343534"/>
                                </a:lnTo>
                                <a:lnTo>
                                  <a:pt x="1504612" y="2353722"/>
                                </a:lnTo>
                                <a:lnTo>
                                  <a:pt x="1456961" y="2362132"/>
                                </a:lnTo>
                                <a:lnTo>
                                  <a:pt x="1408780" y="2368732"/>
                                </a:lnTo>
                                <a:lnTo>
                                  <a:pt x="1360110" y="2373490"/>
                                </a:lnTo>
                                <a:lnTo>
                                  <a:pt x="1310991" y="2376374"/>
                                </a:lnTo>
                                <a:lnTo>
                                  <a:pt x="1261465" y="2377353"/>
                                </a:lnTo>
                                <a:close/>
                              </a:path>
                            </a:pathLst>
                          </a:custGeom>
                          <a:solidFill>
                            <a:srgbClr val="0767AB"/>
                          </a:solidFill>
                        </wps:spPr>
                        <wps:bodyPr wrap="square" lIns="0" tIns="0" rIns="0" bIns="0" rtlCol="0">
                          <a:prstTxWarp prst="textNoShape">
                            <a:avLst/>
                          </a:prstTxWarp>
                          <a:noAutofit/>
                        </wps:bodyPr>
                      </wps:wsp>
                      <wps:wsp>
                        <wps:cNvPr id="12" name="Graphic 8"/>
                        <wps:cNvSpPr/>
                        <wps:spPr>
                          <a:xfrm>
                            <a:off x="4636" y="382713"/>
                            <a:ext cx="2522220" cy="2377440"/>
                          </a:xfrm>
                          <a:custGeom>
                            <a:avLst/>
                            <a:gdLst/>
                            <a:ahLst/>
                            <a:cxnLst/>
                            <a:rect l="l" t="t" r="r" b="b"/>
                            <a:pathLst>
                              <a:path w="2522220" h="2377440">
                                <a:moveTo>
                                  <a:pt x="1847654" y="0"/>
                                </a:moveTo>
                                <a:lnTo>
                                  <a:pt x="1891049" y="23890"/>
                                </a:lnTo>
                                <a:lnTo>
                                  <a:pt x="1933196" y="49277"/>
                                </a:lnTo>
                                <a:lnTo>
                                  <a:pt x="1974076" y="76116"/>
                                </a:lnTo>
                                <a:lnTo>
                                  <a:pt x="2013665" y="104358"/>
                                </a:lnTo>
                                <a:lnTo>
                                  <a:pt x="2051945" y="133956"/>
                                </a:lnTo>
                                <a:lnTo>
                                  <a:pt x="2088892" y="164863"/>
                                </a:lnTo>
                                <a:lnTo>
                                  <a:pt x="2124486" y="197032"/>
                                </a:lnTo>
                                <a:lnTo>
                                  <a:pt x="2158705" y="230415"/>
                                </a:lnTo>
                                <a:lnTo>
                                  <a:pt x="2191529" y="264965"/>
                                </a:lnTo>
                                <a:lnTo>
                                  <a:pt x="2222936" y="300635"/>
                                </a:lnTo>
                                <a:lnTo>
                                  <a:pt x="2252904" y="337378"/>
                                </a:lnTo>
                                <a:lnTo>
                                  <a:pt x="2281413" y="375147"/>
                                </a:lnTo>
                                <a:lnTo>
                                  <a:pt x="2308442" y="413893"/>
                                </a:lnTo>
                                <a:lnTo>
                                  <a:pt x="2333968" y="453571"/>
                                </a:lnTo>
                                <a:lnTo>
                                  <a:pt x="2357972" y="494133"/>
                                </a:lnTo>
                                <a:lnTo>
                                  <a:pt x="2380431" y="535531"/>
                                </a:lnTo>
                                <a:lnTo>
                                  <a:pt x="2401324" y="577718"/>
                                </a:lnTo>
                                <a:lnTo>
                                  <a:pt x="2420631" y="620647"/>
                                </a:lnTo>
                                <a:lnTo>
                                  <a:pt x="2438329" y="664271"/>
                                </a:lnTo>
                                <a:lnTo>
                                  <a:pt x="2454398" y="708543"/>
                                </a:lnTo>
                                <a:lnTo>
                                  <a:pt x="2468816" y="753415"/>
                                </a:lnTo>
                                <a:lnTo>
                                  <a:pt x="2481562" y="798841"/>
                                </a:lnTo>
                                <a:lnTo>
                                  <a:pt x="2492616" y="844772"/>
                                </a:lnTo>
                                <a:lnTo>
                                  <a:pt x="2501954" y="891162"/>
                                </a:lnTo>
                                <a:lnTo>
                                  <a:pt x="2509558" y="937963"/>
                                </a:lnTo>
                                <a:lnTo>
                                  <a:pt x="2515404" y="985128"/>
                                </a:lnTo>
                                <a:lnTo>
                                  <a:pt x="2519472" y="1032611"/>
                                </a:lnTo>
                                <a:lnTo>
                                  <a:pt x="2521741" y="1080363"/>
                                </a:lnTo>
                                <a:lnTo>
                                  <a:pt x="2522190" y="1128337"/>
                                </a:lnTo>
                                <a:lnTo>
                                  <a:pt x="2520796" y="1176487"/>
                                </a:lnTo>
                                <a:lnTo>
                                  <a:pt x="2517540" y="1224764"/>
                                </a:lnTo>
                                <a:lnTo>
                                  <a:pt x="2512399" y="1273123"/>
                                </a:lnTo>
                                <a:lnTo>
                                  <a:pt x="2505353" y="1321515"/>
                                </a:lnTo>
                                <a:lnTo>
                                  <a:pt x="2496380" y="1369893"/>
                                </a:lnTo>
                                <a:lnTo>
                                  <a:pt x="2485458" y="1418210"/>
                                </a:lnTo>
                                <a:lnTo>
                                  <a:pt x="2472666" y="1466066"/>
                                </a:lnTo>
                                <a:lnTo>
                                  <a:pt x="2458120" y="1513070"/>
                                </a:lnTo>
                                <a:lnTo>
                                  <a:pt x="2441863" y="1559191"/>
                                </a:lnTo>
                                <a:lnTo>
                                  <a:pt x="2423933" y="1604396"/>
                                </a:lnTo>
                                <a:lnTo>
                                  <a:pt x="2404373" y="1648653"/>
                                </a:lnTo>
                                <a:lnTo>
                                  <a:pt x="2383223" y="1691932"/>
                                </a:lnTo>
                                <a:lnTo>
                                  <a:pt x="2360524" y="1734198"/>
                                </a:lnTo>
                                <a:lnTo>
                                  <a:pt x="2336316" y="1775422"/>
                                </a:lnTo>
                                <a:lnTo>
                                  <a:pt x="2310640" y="1815570"/>
                                </a:lnTo>
                                <a:lnTo>
                                  <a:pt x="2283537" y="1854611"/>
                                </a:lnTo>
                                <a:lnTo>
                                  <a:pt x="2255049" y="1892513"/>
                                </a:lnTo>
                                <a:lnTo>
                                  <a:pt x="2225215" y="1929244"/>
                                </a:lnTo>
                                <a:lnTo>
                                  <a:pt x="2194076" y="1964772"/>
                                </a:lnTo>
                                <a:lnTo>
                                  <a:pt x="2161673" y="1999065"/>
                                </a:lnTo>
                                <a:lnTo>
                                  <a:pt x="2128047" y="2032090"/>
                                </a:lnTo>
                                <a:lnTo>
                                  <a:pt x="2093239" y="2063817"/>
                                </a:lnTo>
                                <a:lnTo>
                                  <a:pt x="2057290" y="2094213"/>
                                </a:lnTo>
                                <a:lnTo>
                                  <a:pt x="2020239" y="2123247"/>
                                </a:lnTo>
                                <a:lnTo>
                                  <a:pt x="1982129" y="2150885"/>
                                </a:lnTo>
                                <a:lnTo>
                                  <a:pt x="1942999" y="2177097"/>
                                </a:lnTo>
                                <a:lnTo>
                                  <a:pt x="1902891" y="2201851"/>
                                </a:lnTo>
                                <a:lnTo>
                                  <a:pt x="1861845" y="2225114"/>
                                </a:lnTo>
                                <a:lnTo>
                                  <a:pt x="1819902" y="2246854"/>
                                </a:lnTo>
                                <a:lnTo>
                                  <a:pt x="1777103" y="2267040"/>
                                </a:lnTo>
                                <a:lnTo>
                                  <a:pt x="1733489" y="2285639"/>
                                </a:lnTo>
                                <a:lnTo>
                                  <a:pt x="1689100" y="2302620"/>
                                </a:lnTo>
                                <a:lnTo>
                                  <a:pt x="1643976" y="2317951"/>
                                </a:lnTo>
                                <a:lnTo>
                                  <a:pt x="1598160" y="2331599"/>
                                </a:lnTo>
                                <a:lnTo>
                                  <a:pt x="1551692" y="2343534"/>
                                </a:lnTo>
                                <a:lnTo>
                                  <a:pt x="1504612" y="2353722"/>
                                </a:lnTo>
                                <a:lnTo>
                                  <a:pt x="1456961" y="2362132"/>
                                </a:lnTo>
                                <a:lnTo>
                                  <a:pt x="1408780" y="2368732"/>
                                </a:lnTo>
                                <a:lnTo>
                                  <a:pt x="1360110" y="2373490"/>
                                </a:lnTo>
                                <a:lnTo>
                                  <a:pt x="1310991" y="2376374"/>
                                </a:lnTo>
                                <a:lnTo>
                                  <a:pt x="1261465" y="2377353"/>
                                </a:lnTo>
                                <a:lnTo>
                                  <a:pt x="1211938" y="2376404"/>
                                </a:lnTo>
                                <a:lnTo>
                                  <a:pt x="1162817" y="2373549"/>
                                </a:lnTo>
                                <a:lnTo>
                                  <a:pt x="1114144" y="2368819"/>
                                </a:lnTo>
                                <a:lnTo>
                                  <a:pt x="1065959" y="2362248"/>
                                </a:lnTo>
                                <a:lnTo>
                                  <a:pt x="1018304" y="2353866"/>
                                </a:lnTo>
                                <a:lnTo>
                                  <a:pt x="971217" y="2343706"/>
                                </a:lnTo>
                                <a:lnTo>
                                  <a:pt x="924742" y="2331799"/>
                                </a:lnTo>
                                <a:lnTo>
                                  <a:pt x="878918" y="2318178"/>
                                </a:lnTo>
                                <a:lnTo>
                                  <a:pt x="833786" y="2302874"/>
                                </a:lnTo>
                                <a:lnTo>
                                  <a:pt x="789386" y="2285919"/>
                                </a:lnTo>
                                <a:lnTo>
                                  <a:pt x="745761" y="2267345"/>
                                </a:lnTo>
                                <a:lnTo>
                                  <a:pt x="702950" y="2247185"/>
                                </a:lnTo>
                                <a:lnTo>
                                  <a:pt x="660994" y="2225469"/>
                                </a:lnTo>
                                <a:lnTo>
                                  <a:pt x="619934" y="2202231"/>
                                </a:lnTo>
                                <a:lnTo>
                                  <a:pt x="579811" y="2177501"/>
                                </a:lnTo>
                                <a:lnTo>
                                  <a:pt x="540666" y="2151313"/>
                                </a:lnTo>
                                <a:lnTo>
                                  <a:pt x="502539" y="2123697"/>
                                </a:lnTo>
                                <a:lnTo>
                                  <a:pt x="465472" y="2094685"/>
                                </a:lnTo>
                                <a:lnTo>
                                  <a:pt x="429504" y="2064310"/>
                                </a:lnTo>
                                <a:lnTo>
                                  <a:pt x="394677" y="2032604"/>
                                </a:lnTo>
                                <a:lnTo>
                                  <a:pt x="361032" y="1999598"/>
                                </a:lnTo>
                                <a:lnTo>
                                  <a:pt x="328609" y="1965325"/>
                                </a:lnTo>
                                <a:lnTo>
                                  <a:pt x="297449" y="1929815"/>
                                </a:lnTo>
                                <a:lnTo>
                                  <a:pt x="267593" y="1893102"/>
                                </a:lnTo>
                                <a:lnTo>
                                  <a:pt x="239082" y="1855217"/>
                                </a:lnTo>
                                <a:lnTo>
                                  <a:pt x="211956" y="1816192"/>
                                </a:lnTo>
                                <a:lnTo>
                                  <a:pt x="186257" y="1776059"/>
                                </a:lnTo>
                                <a:lnTo>
                                  <a:pt x="162025" y="1734850"/>
                                </a:lnTo>
                                <a:lnTo>
                                  <a:pt x="139300" y="1692597"/>
                                </a:lnTo>
                                <a:lnTo>
                                  <a:pt x="118124" y="1649331"/>
                                </a:lnTo>
                                <a:lnTo>
                                  <a:pt x="98538" y="1605085"/>
                                </a:lnTo>
                                <a:lnTo>
                                  <a:pt x="80582" y="1559890"/>
                                </a:lnTo>
                                <a:lnTo>
                                  <a:pt x="64297" y="1513779"/>
                                </a:lnTo>
                                <a:lnTo>
                                  <a:pt x="49723" y="1466784"/>
                                </a:lnTo>
                                <a:lnTo>
                                  <a:pt x="36903" y="1418936"/>
                                </a:lnTo>
                                <a:lnTo>
                                  <a:pt x="25953" y="1370625"/>
                                </a:lnTo>
                                <a:lnTo>
                                  <a:pt x="16951" y="1322252"/>
                                </a:lnTo>
                                <a:lnTo>
                                  <a:pt x="9876" y="1273864"/>
                                </a:lnTo>
                                <a:lnTo>
                                  <a:pt x="4707" y="1225509"/>
                                </a:lnTo>
                                <a:lnTo>
                                  <a:pt x="1421" y="1177233"/>
                                </a:lnTo>
                                <a:lnTo>
                                  <a:pt x="0" y="1129084"/>
                                </a:lnTo>
                                <a:lnTo>
                                  <a:pt x="419" y="1081110"/>
                                </a:lnTo>
                                <a:lnTo>
                                  <a:pt x="2660" y="1033356"/>
                                </a:lnTo>
                                <a:lnTo>
                                  <a:pt x="6700" y="985872"/>
                                </a:lnTo>
                                <a:lnTo>
                                  <a:pt x="12519" y="938703"/>
                                </a:lnTo>
                                <a:lnTo>
                                  <a:pt x="20094" y="891897"/>
                                </a:lnTo>
                                <a:lnTo>
                                  <a:pt x="29406" y="845502"/>
                                </a:lnTo>
                                <a:lnTo>
                                  <a:pt x="40432" y="799564"/>
                                </a:lnTo>
                                <a:lnTo>
                                  <a:pt x="53151" y="754131"/>
                                </a:lnTo>
                                <a:lnTo>
                                  <a:pt x="67543" y="709251"/>
                                </a:lnTo>
                                <a:lnTo>
                                  <a:pt x="83586" y="664969"/>
                                </a:lnTo>
                                <a:lnTo>
                                  <a:pt x="101258" y="621334"/>
                                </a:lnTo>
                                <a:lnTo>
                                  <a:pt x="120539" y="578394"/>
                                </a:lnTo>
                                <a:lnTo>
                                  <a:pt x="141407" y="536194"/>
                                </a:lnTo>
                                <a:lnTo>
                                  <a:pt x="163842" y="494783"/>
                                </a:lnTo>
                                <a:lnTo>
                                  <a:pt x="187821" y="454207"/>
                                </a:lnTo>
                                <a:lnTo>
                                  <a:pt x="213324" y="414514"/>
                                </a:lnTo>
                                <a:lnTo>
                                  <a:pt x="240330" y="375751"/>
                                </a:lnTo>
                                <a:lnTo>
                                  <a:pt x="268816" y="337966"/>
                                </a:lnTo>
                                <a:lnTo>
                                  <a:pt x="298763" y="301205"/>
                                </a:lnTo>
                                <a:lnTo>
                                  <a:pt x="330149" y="265516"/>
                                </a:lnTo>
                                <a:lnTo>
                                  <a:pt x="362952" y="230947"/>
                                </a:lnTo>
                                <a:lnTo>
                                  <a:pt x="397152" y="197543"/>
                                </a:lnTo>
                                <a:lnTo>
                                  <a:pt x="432727" y="165354"/>
                                </a:lnTo>
                                <a:lnTo>
                                  <a:pt x="469655" y="134425"/>
                                </a:lnTo>
                                <a:lnTo>
                                  <a:pt x="507917" y="104804"/>
                                </a:lnTo>
                                <a:lnTo>
                                  <a:pt x="547490" y="76539"/>
                                </a:lnTo>
                                <a:lnTo>
                                  <a:pt x="588354" y="49676"/>
                                </a:lnTo>
                                <a:lnTo>
                                  <a:pt x="630486" y="24263"/>
                                </a:lnTo>
                                <a:lnTo>
                                  <a:pt x="673866" y="347"/>
                                </a:lnTo>
                                <a:lnTo>
                                  <a:pt x="1261091" y="1116315"/>
                                </a:lnTo>
                                <a:lnTo>
                                  <a:pt x="1847654" y="0"/>
                                </a:lnTo>
                                <a:close/>
                              </a:path>
                            </a:pathLst>
                          </a:custGeom>
                          <a:ln w="9272">
                            <a:solidFill>
                              <a:srgbClr val="FFFFFF"/>
                            </a:solidFill>
                            <a:prstDash val="solid"/>
                          </a:ln>
                        </wps:spPr>
                        <wps:bodyPr wrap="square" lIns="0" tIns="0" rIns="0" bIns="0" rtlCol="0">
                          <a:prstTxWarp prst="textNoShape">
                            <a:avLst/>
                          </a:prstTxWarp>
                          <a:noAutofit/>
                        </wps:bodyPr>
                      </wps:wsp>
                      <wps:wsp>
                        <wps:cNvPr id="13" name="Graphic 9"/>
                        <wps:cNvSpPr/>
                        <wps:spPr>
                          <a:xfrm>
                            <a:off x="679619" y="237991"/>
                            <a:ext cx="586105" cy="1261110"/>
                          </a:xfrm>
                          <a:custGeom>
                            <a:avLst/>
                            <a:gdLst/>
                            <a:ahLst/>
                            <a:cxnLst/>
                            <a:rect l="l" t="t" r="r" b="b"/>
                            <a:pathLst>
                              <a:path w="586105" h="1261110">
                                <a:moveTo>
                                  <a:pt x="586108" y="1261036"/>
                                </a:moveTo>
                                <a:lnTo>
                                  <a:pt x="0" y="144482"/>
                                </a:lnTo>
                                <a:lnTo>
                                  <a:pt x="45478" y="121766"/>
                                </a:lnTo>
                                <a:lnTo>
                                  <a:pt x="91739" y="100943"/>
                                </a:lnTo>
                                <a:lnTo>
                                  <a:pt x="138725" y="82026"/>
                                </a:lnTo>
                                <a:lnTo>
                                  <a:pt x="186375" y="65030"/>
                                </a:lnTo>
                                <a:lnTo>
                                  <a:pt x="234630" y="49970"/>
                                </a:lnTo>
                                <a:lnTo>
                                  <a:pt x="283431" y="36862"/>
                                </a:lnTo>
                                <a:lnTo>
                                  <a:pt x="332717" y="25718"/>
                                </a:lnTo>
                                <a:lnTo>
                                  <a:pt x="382430" y="16555"/>
                                </a:lnTo>
                                <a:lnTo>
                                  <a:pt x="432510" y="9387"/>
                                </a:lnTo>
                                <a:lnTo>
                                  <a:pt x="482897" y="4229"/>
                                </a:lnTo>
                                <a:lnTo>
                                  <a:pt x="533532" y="1095"/>
                                </a:lnTo>
                                <a:lnTo>
                                  <a:pt x="584356" y="0"/>
                                </a:lnTo>
                                <a:lnTo>
                                  <a:pt x="586108" y="1261036"/>
                                </a:lnTo>
                                <a:close/>
                              </a:path>
                            </a:pathLst>
                          </a:custGeom>
                          <a:solidFill>
                            <a:srgbClr val="2A8BBD"/>
                          </a:solidFill>
                        </wps:spPr>
                        <wps:bodyPr wrap="square" lIns="0" tIns="0" rIns="0" bIns="0" rtlCol="0">
                          <a:prstTxWarp prst="textNoShape">
                            <a:avLst/>
                          </a:prstTxWarp>
                          <a:noAutofit/>
                        </wps:bodyPr>
                      </wps:wsp>
                      <wps:wsp>
                        <wps:cNvPr id="14" name="Graphic 10"/>
                        <wps:cNvSpPr/>
                        <wps:spPr>
                          <a:xfrm>
                            <a:off x="679619" y="237991"/>
                            <a:ext cx="586105" cy="1261110"/>
                          </a:xfrm>
                          <a:custGeom>
                            <a:avLst/>
                            <a:gdLst/>
                            <a:ahLst/>
                            <a:cxnLst/>
                            <a:rect l="l" t="t" r="r" b="b"/>
                            <a:pathLst>
                              <a:path w="586105" h="1261110">
                                <a:moveTo>
                                  <a:pt x="0" y="144482"/>
                                </a:moveTo>
                                <a:lnTo>
                                  <a:pt x="45478" y="121766"/>
                                </a:lnTo>
                                <a:lnTo>
                                  <a:pt x="91739" y="100943"/>
                                </a:lnTo>
                                <a:lnTo>
                                  <a:pt x="138725" y="82026"/>
                                </a:lnTo>
                                <a:lnTo>
                                  <a:pt x="186375" y="65030"/>
                                </a:lnTo>
                                <a:lnTo>
                                  <a:pt x="234630" y="49970"/>
                                </a:lnTo>
                                <a:lnTo>
                                  <a:pt x="283431" y="36862"/>
                                </a:lnTo>
                                <a:lnTo>
                                  <a:pt x="332717" y="25718"/>
                                </a:lnTo>
                                <a:lnTo>
                                  <a:pt x="382430" y="16555"/>
                                </a:lnTo>
                                <a:lnTo>
                                  <a:pt x="432510" y="9387"/>
                                </a:lnTo>
                                <a:lnTo>
                                  <a:pt x="482897" y="4229"/>
                                </a:lnTo>
                                <a:lnTo>
                                  <a:pt x="533532" y="1095"/>
                                </a:lnTo>
                                <a:lnTo>
                                  <a:pt x="584356" y="0"/>
                                </a:lnTo>
                                <a:lnTo>
                                  <a:pt x="586108" y="1261036"/>
                                </a:lnTo>
                                <a:lnTo>
                                  <a:pt x="0" y="144482"/>
                                </a:lnTo>
                                <a:close/>
                              </a:path>
                            </a:pathLst>
                          </a:custGeom>
                          <a:ln w="9272">
                            <a:solidFill>
                              <a:srgbClr val="FFFFFF"/>
                            </a:solidFill>
                            <a:prstDash val="solid"/>
                          </a:ln>
                        </wps:spPr>
                        <wps:bodyPr wrap="square" lIns="0" tIns="0" rIns="0" bIns="0" rtlCol="0">
                          <a:prstTxWarp prst="textNoShape">
                            <a:avLst/>
                          </a:prstTxWarp>
                          <a:noAutofit/>
                        </wps:bodyPr>
                      </wps:wsp>
                      <wps:wsp>
                        <wps:cNvPr id="15" name="Graphic 11"/>
                        <wps:cNvSpPr/>
                        <wps:spPr>
                          <a:xfrm>
                            <a:off x="1567809" y="4636"/>
                            <a:ext cx="113030" cy="270510"/>
                          </a:xfrm>
                          <a:custGeom>
                            <a:avLst/>
                            <a:gdLst/>
                            <a:ahLst/>
                            <a:cxnLst/>
                            <a:rect l="l" t="t" r="r" b="b"/>
                            <a:pathLst>
                              <a:path w="113030" h="270510">
                                <a:moveTo>
                                  <a:pt x="112997" y="0"/>
                                </a:moveTo>
                                <a:lnTo>
                                  <a:pt x="61723" y="60495"/>
                                </a:lnTo>
                                <a:lnTo>
                                  <a:pt x="40816" y="116670"/>
                                </a:lnTo>
                                <a:lnTo>
                                  <a:pt x="24359" y="172845"/>
                                </a:lnTo>
                                <a:lnTo>
                                  <a:pt x="13327" y="216056"/>
                                </a:lnTo>
                                <a:lnTo>
                                  <a:pt x="0" y="270070"/>
                                </a:lnTo>
                              </a:path>
                            </a:pathLst>
                          </a:custGeom>
                          <a:ln w="9272">
                            <a:solidFill>
                              <a:srgbClr val="073F80"/>
                            </a:solidFill>
                            <a:prstDash val="solid"/>
                          </a:ln>
                        </wps:spPr>
                        <wps:bodyPr wrap="square" lIns="0" tIns="0" rIns="0" bIns="0" rtlCol="0">
                          <a:prstTxWarp prst="textNoShape">
                            <a:avLst/>
                          </a:prstTxWarp>
                          <a:noAutofit/>
                        </wps:bodyPr>
                      </wps:wsp>
                      <wps:wsp>
                        <wps:cNvPr id="16" name="Graphic 12"/>
                        <wps:cNvSpPr/>
                        <wps:spPr>
                          <a:xfrm>
                            <a:off x="1265727" y="2760066"/>
                            <a:ext cx="46990" cy="278765"/>
                          </a:xfrm>
                          <a:custGeom>
                            <a:avLst/>
                            <a:gdLst/>
                            <a:ahLst/>
                            <a:cxnLst/>
                            <a:rect l="l" t="t" r="r" b="b"/>
                            <a:pathLst>
                              <a:path w="46990" h="278765">
                                <a:moveTo>
                                  <a:pt x="46361" y="278170"/>
                                </a:moveTo>
                                <a:lnTo>
                                  <a:pt x="10014" y="215860"/>
                                </a:lnTo>
                                <a:lnTo>
                                  <a:pt x="2967" y="158000"/>
                                </a:lnTo>
                                <a:lnTo>
                                  <a:pt x="370" y="100141"/>
                                </a:lnTo>
                                <a:lnTo>
                                  <a:pt x="0" y="55634"/>
                                </a:lnTo>
                                <a:lnTo>
                                  <a:pt x="0" y="0"/>
                                </a:lnTo>
                              </a:path>
                            </a:pathLst>
                          </a:custGeom>
                          <a:ln w="9272">
                            <a:solidFill>
                              <a:srgbClr val="0767AB"/>
                            </a:solidFill>
                            <a:prstDash val="solid"/>
                          </a:ln>
                        </wps:spPr>
                        <wps:bodyPr wrap="square" lIns="0" tIns="0" rIns="0" bIns="0" rtlCol="0">
                          <a:prstTxWarp prst="textNoShape">
                            <a:avLst/>
                          </a:prstTxWarp>
                          <a:noAutofit/>
                        </wps:bodyPr>
                      </wps:wsp>
                      <wps:wsp>
                        <wps:cNvPr id="17" name="Graphic 13"/>
                        <wps:cNvSpPr/>
                        <wps:spPr>
                          <a:xfrm>
                            <a:off x="850648" y="4636"/>
                            <a:ext cx="113030" cy="270510"/>
                          </a:xfrm>
                          <a:custGeom>
                            <a:avLst/>
                            <a:gdLst/>
                            <a:ahLst/>
                            <a:cxnLst/>
                            <a:rect l="l" t="t" r="r" b="b"/>
                            <a:pathLst>
                              <a:path w="113030" h="270510">
                                <a:moveTo>
                                  <a:pt x="0" y="0"/>
                                </a:moveTo>
                                <a:lnTo>
                                  <a:pt x="51273" y="60495"/>
                                </a:lnTo>
                                <a:lnTo>
                                  <a:pt x="72181" y="116670"/>
                                </a:lnTo>
                                <a:lnTo>
                                  <a:pt x="88637" y="172845"/>
                                </a:lnTo>
                                <a:lnTo>
                                  <a:pt x="99670" y="216056"/>
                                </a:lnTo>
                                <a:lnTo>
                                  <a:pt x="112997" y="270070"/>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0D5A8855" id="Group 6" o:spid="_x0000_s1026" style="position:absolute;margin-left:206.6pt;margin-top:27.65pt;width:199.35pt;height:239.6pt;z-index:-251383808;mso-wrap-distance-left:0;mso-wrap-distance-right:0;mso-position-horizontal-relative:page" coordsize="25317,30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">
                <v:shape id="Graphic 6" o:spid="_x0000_s1027" style="position:absolute;left:12654;top:2379;width:5861;height:12612;visibility:visible;mso-wrap-style:square;v-text-anchor:top" coordsize="586105,126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" path="m256,1261037l,,50931,1018r50745,3066l152175,9184r50193,7117l252195,25423r49401,11110l350511,49617r48369,15044l446644,81650r47098,18918l540115,121402r45588,22734l256,1261037xe" fillcolor="#073f80" stroked="f">
                  <v:path arrowok="t"/>
                </v:shape>
                <v:shape id="Graphic 7" o:spid="_x0000_s1028" style="position:absolute;left:46;top:3827;width:25222;height:23774;visibility:visible;mso-wrap-style:square;v-text-anchor:top" coordsize="2522220,2377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" path="m1261465,2377353r-49527,-949l1162817,2373549r-48673,-4730l1065959,2362248r-47656,-8382l971217,2343706r-46475,-11907l878918,2318178r-45132,-15304l789386,2285919r-43625,-18574l702950,2247185r-41956,-21716l619934,2202231r-40123,-24730l540666,2151313r-38127,-27616l465472,2094685r-35968,-30375l394677,2032604r-33645,-33006l328609,1965325r-31160,-35510l267593,1893102r-28511,-37885l211956,1816192r-25699,-40133l162025,1734850r-22725,-42254l118124,1649331,98538,1605085,80582,1559890,64297,1513779,49723,1466784,36903,1418936,25953,1370625r-9002,-48373l9876,1273864,4707,1225509,1421,1177233,,1129084r419,-47974l2660,1033356,6700,985872r5819,-47169l20094,891897r9312,-46395l40432,799564,53151,754131,67543,709250,83586,664969r17672,-43635l120539,578394r20868,-42200l163842,494783r23979,-40576l213324,414514r27006,-38763l268816,337966r29947,-36761l330149,265516r32803,-34569l397152,197543r35575,-32189l469655,134425r38262,-29621l547490,76539,588354,49676,630486,24263,673866,347r587225,1115968l1847654,r43395,23890l1933196,49277r40880,26839l2013665,104358r38280,29598l2088892,164863r35594,32169l2158705,230415r32824,34550l2222936,300635r29968,36743l2281413,375147r27029,38746l2333968,453571r24004,40562l2380431,535531r20893,42187l2420630,620647r17699,43624l2454398,708543r14418,44872l2481562,798841r11053,45931l2501954,891162r7604,46801l2515404,985128r4068,47483l2521741,1080363r449,47974l2520796,1176487r-3256,48277l2512399,1273123r-7046,48392l2496380,1369893r-10922,48317l2472666,1466066r-14546,47004l2441863,1559191r-17930,45205l2404373,1648653r-21150,43279l2360523,1734198r-24207,41224l2310640,1815570r-27103,39041l2255049,1892513r-29834,36731l2194076,1964772r-32403,34293l2128047,2032090r-34808,31727l2057290,2094213r-37051,29034l1982129,2150885r-39130,26212l1902891,2201851r-41046,23262l1819902,2246854r-42799,20186l1733489,2285639r-44390,16981l1643976,2317951r-45816,13648l1551692,2343534r-47080,10188l1456961,2362132r-48181,6600l1360110,2373490r-49119,2884l1261465,2377353xe" fillcolor="#0767ab" stroked="f">
                  <v:path arrowok="t"/>
                </v:shape>
                <v:shape id="Graphic 8" o:spid="_x0000_s1029" style="position:absolute;left:46;top:3827;width:25222;height:23774;visibility:visible;mso-wrap-style:square;v-text-anchor:top" coordsize="2522220,2377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" path="m1847654,r43395,23890l1933196,49277r40880,26839l2013665,104358r38280,29598l2088892,164863r35594,32169l2158705,230415r32824,34550l2222936,300635r29968,36743l2281413,375147r27029,38746l2333968,453571r24004,40562l2380431,535531r20893,42187l2420631,620647r17698,43624l2454398,708543r14418,44872l2481562,798841r11054,45931l2501954,891162r7604,46801l2515404,985128r4068,47483l2521741,1080363r449,47974l2520796,1176487r-3256,48277l2512399,1273123r-7046,48392l2496380,1369893r-10922,48317l2472666,1466066r-14546,47004l2441863,1559191r-17930,45205l2404373,1648653r-21150,43279l2360524,1734198r-24208,41224l2310640,1815570r-27103,39041l2255049,1892513r-29834,36731l2194076,1964772r-32403,34293l2128047,2032090r-34808,31727l2057290,2094213r-37051,29034l1982129,2150885r-39130,26212l1902891,2201851r-41046,23263l1819902,2246854r-42799,20186l1733489,2285639r-44389,16981l1643976,2317951r-45816,13648l1551692,2343534r-47080,10188l1456961,2362132r-48181,6600l1360110,2373490r-49119,2884l1261465,2377353r-49527,-949l1162817,2373549r-48673,-4730l1065959,2362248r-47655,-8382l971217,2343706r-46475,-11907l878918,2318178r-45132,-15304l789386,2285919r-43625,-18574l702950,2247185r-41956,-21716l619934,2202231r-40123,-24730l540666,2151313r-38127,-27616l465472,2094685r-35968,-30375l394677,2032604r-33645,-33006l328609,1965325r-31160,-35510l267593,1893102r-28511,-37885l211956,1816192r-25699,-40133l162025,1734850r-22725,-42253l118124,1649331,98538,1605085,80582,1559890,64297,1513779,49723,1466784,36903,1418936,25953,1370625r-9002,-48373l9876,1273864,4707,1225509,1421,1177233,,1129084r419,-47974l2660,1033356,6700,985872r5819,-47169l20094,891897r9312,-46395l40432,799564,53151,754131,67543,709251,83586,664969r17672,-43635l120539,578394r20868,-42200l163842,494783r23979,-40576l213324,414514r27006,-38763l268816,337966r29947,-36761l330149,265516r32803,-34569l397152,197543r35575,-32189l469655,134425r38262,-29621l547490,76539,588354,49676,630486,24263,673866,347r587225,1115968l1847654,xe" filled="f" strokecolor="white" strokeweight=".25756mm">
                  <v:path arrowok="t"/>
                </v:shape>
                <v:shape id="Graphic 9" o:spid="_x0000_s1030" style="position:absolute;left:6796;top:2379;width:5861;height:12612;visibility:visible;mso-wrap-style:square;v-text-anchor:top" coordsize="586105,126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" path="m586108,1261036l,144482,45478,121766,91739,100943,138725,82026,186375,65030,234630,49970,283431,36862,332717,25718r49713,-9163l432510,9387,482897,4229,533532,1095,584356,r1752,1261036xe" fillcolor="#2a8bbd" stroked="f">
                  <v:path arrowok="t"/>
                </v:shape>
                <v:shape id="Graphic 10" o:spid="_x0000_s1031" style="position:absolute;left:6796;top:2379;width:5861;height:12612;visibility:visible;mso-wrap-style:square;v-text-anchor:top" coordsize="586105,126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" path="m,144482l45478,121766,91739,100943,138725,82026,186375,65030,234630,49970,283431,36862,332717,25718r49713,-9163l432510,9387,482897,4229,533532,1095,584356,r1752,1261036l,144482xe" filled="f" strokecolor="white" strokeweight=".25756mm">
                  <v:path arrowok="t"/>
                </v:shape>
                <v:shape id="Graphic 11" o:spid="_x0000_s1032" style="position:absolute;left:15678;top:46;width:1130;height:2705;visibility:visible;mso-wrap-style:square;v-text-anchor:top" coordsize="113030,27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" path="m112997,l61723,60495,40816,116670,24359,172845,13327,216056,,270070e" filled="f" strokecolor="#073f80" strokeweight=".25756mm">
                  <v:path arrowok="t"/>
                </v:shape>
                <v:shape id="Graphic 12" o:spid="_x0000_s1033" style="position:absolute;left:12657;top:27600;width:470;height:2788;visibility:visible;mso-wrap-style:square;v-text-anchor:top" coordsize="46990,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" path="m46361,278170l10014,215860,2967,158000,370,100141,,55634,,e" filled="f" strokecolor="#0767ab" strokeweight=".25756mm">
                  <v:path arrowok="t"/>
                </v:shape>
                <v:shape id="Graphic 13" o:spid="_x0000_s1034" style="position:absolute;left:8506;top:46;width:1130;height:2705;visibility:visible;mso-wrap-style:square;v-text-anchor:top" coordsize="113030,27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" path="m,l51273,60495r20908,56175l88637,172845r11033,43211l112997,270070e" filled="f" strokecolor="#2a8bbd" strokeweight=".25756mm">
                  <v:path arrowok="t"/>
                </v:shape>
                <w10:wrap anchorx="page"/>
              </v:group>
            </w:pict>
          </mc:Fallback>
        </mc:AlternateContent>
      </w:r>
      <w:r w:rsidRPr="00F8414E">
        <w:rPr>
          <w:rFonts w:ascii="Arial" w:hAnsi="Arial"/>
          <w:b/>
          <w:color w:val="4E4E4E"/>
          <w:sz w:val="15"/>
          <w:lang w:val="bg-BG"/>
        </w:rPr>
        <w:t>8% Не отговаря на следните нужди (моля, посочете на кои Ваши нужди не отговарят формите</w:t>
      </w:r>
      <w:r w:rsidRPr="00F8414E">
        <w:rPr>
          <w:rFonts w:ascii="Arial" w:hAnsi="Arial"/>
          <w:b/>
          <w:color w:val="4E4E4E"/>
          <w:spacing w:val="-4"/>
          <w:sz w:val="15"/>
          <w:lang w:val="bg-BG"/>
        </w:rPr>
        <w:t xml:space="preserve"> </w:t>
      </w:r>
      <w:r w:rsidRPr="00F8414E">
        <w:rPr>
          <w:rFonts w:ascii="Arial" w:hAnsi="Arial"/>
          <w:b/>
          <w:color w:val="4E4E4E"/>
          <w:sz w:val="15"/>
          <w:lang w:val="bg-BG"/>
        </w:rPr>
        <w:t>на</w:t>
      </w:r>
      <w:r w:rsidRPr="00F8414E">
        <w:rPr>
          <w:rFonts w:ascii="Arial" w:hAnsi="Arial"/>
          <w:b/>
          <w:color w:val="4E4E4E"/>
          <w:spacing w:val="-4"/>
          <w:sz w:val="15"/>
          <w:lang w:val="bg-BG"/>
        </w:rPr>
        <w:t xml:space="preserve"> </w:t>
      </w:r>
      <w:r w:rsidRPr="00F8414E">
        <w:rPr>
          <w:rFonts w:ascii="Arial" w:hAnsi="Arial"/>
          <w:b/>
          <w:color w:val="4E4E4E"/>
          <w:sz w:val="15"/>
          <w:lang w:val="bg-BG"/>
        </w:rPr>
        <w:t>подкрепа</w:t>
      </w:r>
      <w:r w:rsidRPr="00F8414E">
        <w:rPr>
          <w:rFonts w:ascii="Arial" w:hAnsi="Arial"/>
          <w:b/>
          <w:color w:val="4E4E4E"/>
          <w:spacing w:val="-4"/>
          <w:sz w:val="15"/>
          <w:lang w:val="bg-BG"/>
        </w:rPr>
        <w:t xml:space="preserve"> </w:t>
      </w:r>
      <w:r w:rsidRPr="00F8414E">
        <w:rPr>
          <w:rFonts w:ascii="Arial" w:hAnsi="Arial"/>
          <w:b/>
          <w:color w:val="4E4E4E"/>
          <w:sz w:val="15"/>
          <w:lang w:val="bg-BG"/>
        </w:rPr>
        <w:t>по</w:t>
      </w:r>
      <w:r w:rsidRPr="00F8414E">
        <w:rPr>
          <w:rFonts w:ascii="Arial" w:hAnsi="Arial"/>
          <w:b/>
          <w:color w:val="4E4E4E"/>
          <w:spacing w:val="-4"/>
          <w:sz w:val="15"/>
          <w:lang w:val="bg-BG"/>
        </w:rPr>
        <w:t xml:space="preserve"> </w:t>
      </w:r>
      <w:r w:rsidRPr="00F8414E">
        <w:rPr>
          <w:rFonts w:ascii="Arial" w:hAnsi="Arial"/>
          <w:b/>
          <w:color w:val="4E4E4E"/>
          <w:sz w:val="15"/>
          <w:lang w:val="bg-BG"/>
        </w:rPr>
        <w:t>ПОС):</w:t>
      </w:r>
    </w:p>
    <w:p w14:paraId="33B46F55" w14:textId="77777777" w:rsidR="00D435EA" w:rsidRPr="00F8414E" w:rsidRDefault="00D435EA" w:rsidP="00D435EA">
      <w:pPr>
        <w:spacing w:before="499" w:line="321" w:lineRule="auto"/>
        <w:ind w:left="1754" w:right="1637"/>
        <w:rPr>
          <w:rFonts w:ascii="Arial" w:hAnsi="Arial"/>
          <w:b/>
          <w:sz w:val="15"/>
          <w:lang w:val="bg-BG"/>
        </w:rPr>
      </w:pPr>
      <w:r w:rsidRPr="00F8414E">
        <w:rPr>
          <w:lang w:val="bg-BG"/>
        </w:rPr>
        <w:br w:type="column"/>
      </w:r>
      <w:r w:rsidRPr="00F8414E">
        <w:rPr>
          <w:rFonts w:ascii="Arial" w:hAnsi="Arial"/>
          <w:b/>
          <w:color w:val="4E4E4E"/>
          <w:sz w:val="15"/>
          <w:lang w:val="bg-BG"/>
        </w:rPr>
        <w:t>8%</w:t>
      </w:r>
      <w:r w:rsidRPr="00F8414E">
        <w:rPr>
          <w:rFonts w:ascii="Arial" w:hAnsi="Arial"/>
          <w:b/>
          <w:color w:val="4E4E4E"/>
          <w:spacing w:val="-1"/>
          <w:sz w:val="15"/>
          <w:lang w:val="bg-BG"/>
        </w:rPr>
        <w:t xml:space="preserve"> </w:t>
      </w:r>
      <w:r w:rsidRPr="00F8414E">
        <w:rPr>
          <w:rFonts w:ascii="Arial" w:hAnsi="Arial"/>
          <w:b/>
          <w:color w:val="4E4E4E"/>
          <w:sz w:val="15"/>
          <w:lang w:val="bg-BG"/>
        </w:rPr>
        <w:t>Да,</w:t>
      </w:r>
      <w:r w:rsidRPr="00F8414E">
        <w:rPr>
          <w:rFonts w:ascii="Arial" w:hAnsi="Arial"/>
          <w:b/>
          <w:color w:val="4E4E4E"/>
          <w:spacing w:val="-1"/>
          <w:sz w:val="15"/>
          <w:lang w:val="bg-BG"/>
        </w:rPr>
        <w:t xml:space="preserve"> </w:t>
      </w:r>
      <w:r w:rsidRPr="00F8414E">
        <w:rPr>
          <w:rFonts w:ascii="Arial" w:hAnsi="Arial"/>
          <w:b/>
          <w:color w:val="4E4E4E"/>
          <w:sz w:val="15"/>
          <w:lang w:val="bg-BG"/>
        </w:rPr>
        <w:t>напълно</w:t>
      </w:r>
      <w:r w:rsidRPr="00F8414E">
        <w:rPr>
          <w:rFonts w:ascii="Arial" w:hAnsi="Arial"/>
          <w:b/>
          <w:color w:val="4E4E4E"/>
          <w:spacing w:val="-1"/>
          <w:sz w:val="15"/>
          <w:lang w:val="bg-BG"/>
        </w:rPr>
        <w:t xml:space="preserve"> </w:t>
      </w:r>
      <w:r w:rsidRPr="00F8414E">
        <w:rPr>
          <w:rFonts w:ascii="Arial" w:hAnsi="Arial"/>
          <w:b/>
          <w:color w:val="4E4E4E"/>
          <w:sz w:val="15"/>
          <w:lang w:val="bg-BG"/>
        </w:rPr>
        <w:t>отговаря</w:t>
      </w:r>
      <w:r w:rsidRPr="00F8414E">
        <w:rPr>
          <w:rFonts w:ascii="Arial" w:hAnsi="Arial"/>
          <w:b/>
          <w:color w:val="4E4E4E"/>
          <w:spacing w:val="-1"/>
          <w:sz w:val="15"/>
          <w:lang w:val="bg-BG"/>
        </w:rPr>
        <w:t xml:space="preserve"> </w:t>
      </w:r>
      <w:r w:rsidRPr="00F8414E">
        <w:rPr>
          <w:rFonts w:ascii="Arial" w:hAnsi="Arial"/>
          <w:b/>
          <w:color w:val="4E4E4E"/>
          <w:sz w:val="15"/>
          <w:lang w:val="bg-BG"/>
        </w:rPr>
        <w:t>на всички</w:t>
      </w:r>
      <w:r w:rsidRPr="00F8414E">
        <w:rPr>
          <w:rFonts w:ascii="Arial" w:hAnsi="Arial"/>
          <w:b/>
          <w:color w:val="4E4E4E"/>
          <w:spacing w:val="-1"/>
          <w:sz w:val="15"/>
          <w:lang w:val="bg-BG"/>
        </w:rPr>
        <w:t xml:space="preserve"> </w:t>
      </w:r>
      <w:r w:rsidRPr="00F8414E">
        <w:rPr>
          <w:rFonts w:ascii="Arial" w:hAnsi="Arial"/>
          <w:b/>
          <w:color w:val="4E4E4E"/>
          <w:sz w:val="15"/>
          <w:lang w:val="bg-BG"/>
        </w:rPr>
        <w:t>нужди.</w:t>
      </w:r>
    </w:p>
    <w:p w14:paraId="2C1FE0E1" w14:textId="77777777" w:rsidR="00D435EA" w:rsidRPr="00F8414E" w:rsidRDefault="00D435EA" w:rsidP="00D435EA">
      <w:pPr>
        <w:pStyle w:val="BodyText"/>
        <w:rPr>
          <w:rFonts w:ascii="Arial"/>
          <w:b/>
          <w:sz w:val="15"/>
          <w:lang w:val="bg-BG"/>
        </w:rPr>
      </w:pPr>
    </w:p>
    <w:p w14:paraId="5E02D8C6" w14:textId="77777777" w:rsidR="00D435EA" w:rsidRPr="00F8414E" w:rsidRDefault="00D435EA" w:rsidP="00D435EA">
      <w:pPr>
        <w:pStyle w:val="BodyText"/>
        <w:rPr>
          <w:rFonts w:ascii="Arial"/>
          <w:b/>
          <w:sz w:val="15"/>
          <w:lang w:val="bg-BG"/>
        </w:rPr>
      </w:pPr>
    </w:p>
    <w:p w14:paraId="2E43173F" w14:textId="77777777" w:rsidR="00D435EA" w:rsidRPr="00F8414E" w:rsidRDefault="00D435EA" w:rsidP="00D435EA">
      <w:pPr>
        <w:pStyle w:val="BodyText"/>
        <w:rPr>
          <w:rFonts w:ascii="Arial"/>
          <w:b/>
          <w:sz w:val="15"/>
          <w:lang w:val="bg-BG"/>
        </w:rPr>
      </w:pPr>
    </w:p>
    <w:p w14:paraId="5EDF9444" w14:textId="77777777" w:rsidR="00D435EA" w:rsidRPr="00F8414E" w:rsidRDefault="00D435EA" w:rsidP="00D435EA">
      <w:pPr>
        <w:pStyle w:val="BodyText"/>
        <w:rPr>
          <w:rFonts w:ascii="Arial"/>
          <w:b/>
          <w:sz w:val="15"/>
          <w:lang w:val="bg-BG"/>
        </w:rPr>
      </w:pPr>
    </w:p>
    <w:p w14:paraId="4247E060" w14:textId="77777777" w:rsidR="00D435EA" w:rsidRPr="00F8414E" w:rsidRDefault="00D435EA" w:rsidP="00D435EA">
      <w:pPr>
        <w:pStyle w:val="BodyText"/>
        <w:rPr>
          <w:rFonts w:ascii="Arial"/>
          <w:b/>
          <w:sz w:val="15"/>
          <w:lang w:val="bg-BG"/>
        </w:rPr>
      </w:pPr>
    </w:p>
    <w:p w14:paraId="5A779D63" w14:textId="77777777" w:rsidR="00D435EA" w:rsidRPr="00F8414E" w:rsidRDefault="00D435EA" w:rsidP="00D435EA">
      <w:pPr>
        <w:pStyle w:val="BodyText"/>
        <w:rPr>
          <w:rFonts w:ascii="Arial"/>
          <w:b/>
          <w:sz w:val="15"/>
          <w:lang w:val="bg-BG"/>
        </w:rPr>
      </w:pPr>
    </w:p>
    <w:p w14:paraId="39DDC8FD" w14:textId="77777777" w:rsidR="00D435EA" w:rsidRPr="00F8414E" w:rsidRDefault="00D435EA" w:rsidP="00D435EA">
      <w:pPr>
        <w:pStyle w:val="BodyText"/>
        <w:rPr>
          <w:rFonts w:ascii="Arial"/>
          <w:b/>
          <w:sz w:val="15"/>
          <w:lang w:val="bg-BG"/>
        </w:rPr>
      </w:pPr>
    </w:p>
    <w:p w14:paraId="0C746C94" w14:textId="77777777" w:rsidR="00D435EA" w:rsidRPr="00F8414E" w:rsidRDefault="00D435EA" w:rsidP="00D435EA">
      <w:pPr>
        <w:pStyle w:val="BodyText"/>
        <w:rPr>
          <w:rFonts w:ascii="Arial"/>
          <w:b/>
          <w:sz w:val="15"/>
          <w:lang w:val="bg-BG"/>
        </w:rPr>
      </w:pPr>
    </w:p>
    <w:p w14:paraId="697614FF" w14:textId="77777777" w:rsidR="00D435EA" w:rsidRPr="00F8414E" w:rsidRDefault="00D435EA" w:rsidP="00D435EA">
      <w:pPr>
        <w:pStyle w:val="BodyText"/>
        <w:rPr>
          <w:rFonts w:ascii="Arial"/>
          <w:b/>
          <w:sz w:val="15"/>
          <w:lang w:val="bg-BG"/>
        </w:rPr>
      </w:pPr>
    </w:p>
    <w:p w14:paraId="7210736B" w14:textId="77777777" w:rsidR="00D435EA" w:rsidRPr="00F8414E" w:rsidRDefault="00D435EA" w:rsidP="00D435EA">
      <w:pPr>
        <w:pStyle w:val="BodyText"/>
        <w:rPr>
          <w:rFonts w:ascii="Arial"/>
          <w:b/>
          <w:sz w:val="15"/>
          <w:lang w:val="bg-BG"/>
        </w:rPr>
      </w:pPr>
    </w:p>
    <w:p w14:paraId="7C28C894" w14:textId="77777777" w:rsidR="00D435EA" w:rsidRPr="00F8414E" w:rsidRDefault="00D435EA" w:rsidP="00D435EA">
      <w:pPr>
        <w:pStyle w:val="BodyText"/>
        <w:rPr>
          <w:rFonts w:ascii="Arial"/>
          <w:b/>
          <w:sz w:val="15"/>
          <w:lang w:val="bg-BG"/>
        </w:rPr>
      </w:pPr>
    </w:p>
    <w:p w14:paraId="43A3C795" w14:textId="77777777" w:rsidR="00D435EA" w:rsidRPr="00F8414E" w:rsidRDefault="00D435EA" w:rsidP="00D435EA">
      <w:pPr>
        <w:pStyle w:val="BodyText"/>
        <w:rPr>
          <w:rFonts w:ascii="Arial"/>
          <w:b/>
          <w:sz w:val="15"/>
          <w:lang w:val="bg-BG"/>
        </w:rPr>
      </w:pPr>
    </w:p>
    <w:p w14:paraId="7D2C75AB" w14:textId="77777777" w:rsidR="00D435EA" w:rsidRPr="00F8414E" w:rsidRDefault="00D435EA" w:rsidP="00D435EA">
      <w:pPr>
        <w:pStyle w:val="BodyText"/>
        <w:rPr>
          <w:rFonts w:ascii="Arial"/>
          <w:b/>
          <w:sz w:val="15"/>
          <w:lang w:val="bg-BG"/>
        </w:rPr>
      </w:pPr>
    </w:p>
    <w:p w14:paraId="5A65D62F" w14:textId="77777777" w:rsidR="00D435EA" w:rsidRPr="00F8414E" w:rsidRDefault="00D435EA" w:rsidP="00D435EA">
      <w:pPr>
        <w:pStyle w:val="BodyText"/>
        <w:spacing w:before="163"/>
        <w:rPr>
          <w:rFonts w:ascii="Arial"/>
          <w:b/>
          <w:sz w:val="15"/>
          <w:lang w:val="bg-BG"/>
        </w:rPr>
      </w:pPr>
    </w:p>
    <w:p w14:paraId="0FD6B533" w14:textId="661C6C6B" w:rsidR="00D435EA" w:rsidRPr="00F8414E" w:rsidRDefault="00D435EA" w:rsidP="00D435EA">
      <w:pPr>
        <w:ind w:left="1170"/>
        <w:rPr>
          <w:rFonts w:ascii="Arial" w:hAnsi="Arial"/>
          <w:b/>
          <w:sz w:val="15"/>
          <w:lang w:val="bg-BG"/>
        </w:rPr>
      </w:pPr>
      <w:r w:rsidRPr="00F8414E">
        <w:rPr>
          <w:rFonts w:ascii="Arial" w:hAnsi="Arial"/>
          <w:b/>
          <w:color w:val="4E4E4E"/>
          <w:spacing w:val="-2"/>
          <w:w w:val="105"/>
          <w:sz w:val="15"/>
          <w:lang w:val="bg-BG"/>
        </w:rPr>
        <w:t>85%</w:t>
      </w:r>
      <w:r w:rsidRPr="00F8414E">
        <w:rPr>
          <w:rFonts w:ascii="Arial" w:hAnsi="Arial"/>
          <w:b/>
          <w:color w:val="4E4E4E"/>
          <w:spacing w:val="-4"/>
          <w:w w:val="105"/>
          <w:sz w:val="15"/>
          <w:lang w:val="bg-BG"/>
        </w:rPr>
        <w:t xml:space="preserve"> </w:t>
      </w:r>
      <w:r w:rsidRPr="00F8414E">
        <w:rPr>
          <w:rFonts w:ascii="Arial" w:hAnsi="Arial"/>
          <w:b/>
          <w:color w:val="4E4E4E"/>
          <w:spacing w:val="-2"/>
          <w:w w:val="105"/>
          <w:sz w:val="15"/>
          <w:lang w:val="bg-BG"/>
        </w:rPr>
        <w:t>Да,</w:t>
      </w:r>
      <w:r w:rsidRPr="00F8414E">
        <w:rPr>
          <w:rFonts w:ascii="Arial" w:hAnsi="Arial"/>
          <w:b/>
          <w:color w:val="4E4E4E"/>
          <w:spacing w:val="-4"/>
          <w:w w:val="105"/>
          <w:sz w:val="15"/>
          <w:lang w:val="bg-BG"/>
        </w:rPr>
        <w:t xml:space="preserve"> </w:t>
      </w:r>
      <w:r w:rsidRPr="00F8414E">
        <w:rPr>
          <w:rFonts w:ascii="Arial" w:hAnsi="Arial"/>
          <w:b/>
          <w:color w:val="4E4E4E"/>
          <w:spacing w:val="-2"/>
          <w:w w:val="105"/>
          <w:sz w:val="15"/>
          <w:lang w:val="bg-BG"/>
        </w:rPr>
        <w:t>отговаря</w:t>
      </w:r>
      <w:r w:rsidRPr="00F8414E">
        <w:rPr>
          <w:rFonts w:ascii="Arial" w:hAnsi="Arial"/>
          <w:b/>
          <w:color w:val="4E4E4E"/>
          <w:spacing w:val="-4"/>
          <w:w w:val="105"/>
          <w:sz w:val="15"/>
          <w:lang w:val="bg-BG"/>
        </w:rPr>
        <w:t xml:space="preserve"> </w:t>
      </w:r>
      <w:r w:rsidRPr="00F8414E">
        <w:rPr>
          <w:rFonts w:ascii="Arial" w:hAnsi="Arial"/>
          <w:b/>
          <w:color w:val="4E4E4E"/>
          <w:spacing w:val="-2"/>
          <w:w w:val="105"/>
          <w:sz w:val="15"/>
          <w:lang w:val="bg-BG"/>
        </w:rPr>
        <w:t>на</w:t>
      </w:r>
      <w:r w:rsidRPr="00F8414E">
        <w:rPr>
          <w:rFonts w:ascii="Arial" w:hAnsi="Arial"/>
          <w:b/>
          <w:color w:val="4E4E4E"/>
          <w:spacing w:val="-4"/>
          <w:w w:val="105"/>
          <w:sz w:val="15"/>
          <w:lang w:val="bg-BG"/>
        </w:rPr>
        <w:t xml:space="preserve"> най-</w:t>
      </w:r>
      <w:r w:rsidRPr="00F8414E">
        <w:rPr>
          <w:rFonts w:ascii="Arial" w:hAnsi="Arial"/>
          <w:b/>
          <w:color w:val="4E4E4E"/>
          <w:sz w:val="15"/>
          <w:lang w:val="bg-BG"/>
        </w:rPr>
        <w:t>важните</w:t>
      </w:r>
      <w:r w:rsidRPr="00F8414E">
        <w:rPr>
          <w:rFonts w:ascii="Arial" w:hAnsi="Arial"/>
          <w:b/>
          <w:color w:val="4E4E4E"/>
          <w:spacing w:val="6"/>
          <w:sz w:val="15"/>
          <w:lang w:val="bg-BG"/>
        </w:rPr>
        <w:t xml:space="preserve"> </w:t>
      </w:r>
      <w:r w:rsidRPr="00F8414E">
        <w:rPr>
          <w:rFonts w:ascii="Arial" w:hAnsi="Arial"/>
          <w:b/>
          <w:color w:val="4E4E4E"/>
          <w:sz w:val="15"/>
          <w:lang w:val="bg-BG"/>
        </w:rPr>
        <w:t>ни</w:t>
      </w:r>
      <w:r w:rsidRPr="00F8414E">
        <w:rPr>
          <w:rFonts w:ascii="Arial" w:hAnsi="Arial"/>
          <w:b/>
          <w:color w:val="4E4E4E"/>
          <w:spacing w:val="7"/>
          <w:sz w:val="15"/>
          <w:lang w:val="bg-BG"/>
        </w:rPr>
        <w:t xml:space="preserve"> </w:t>
      </w:r>
      <w:r w:rsidRPr="00F8414E">
        <w:rPr>
          <w:rFonts w:ascii="Arial" w:hAnsi="Arial"/>
          <w:b/>
          <w:color w:val="4E4E4E"/>
          <w:spacing w:val="-2"/>
          <w:sz w:val="15"/>
          <w:lang w:val="bg-BG"/>
        </w:rPr>
        <w:t>нужди.</w:t>
      </w:r>
    </w:p>
    <w:p w14:paraId="3AF21D20" w14:textId="77777777" w:rsidR="00D435EA" w:rsidRPr="00F8414E" w:rsidRDefault="00D435EA" w:rsidP="00D435EA">
      <w:pPr>
        <w:rPr>
          <w:rFonts w:ascii="Arial" w:hAnsi="Arial"/>
          <w:b/>
          <w:sz w:val="15"/>
          <w:lang w:val="bg-BG"/>
        </w:rPr>
        <w:sectPr w:rsidR="00D435EA" w:rsidRPr="00F8414E" w:rsidSect="00A81E77">
          <w:type w:val="continuous"/>
          <w:pgSz w:w="12240" w:h="15840"/>
          <w:pgMar w:top="860" w:right="1080" w:bottom="560" w:left="720" w:header="0" w:footer="371" w:gutter="0"/>
          <w:cols w:num="2" w:space="720" w:equalWidth="0">
            <w:col w:w="4395" w:space="40"/>
            <w:col w:w="6005"/>
          </w:cols>
        </w:sectPr>
      </w:pPr>
    </w:p>
    <w:p w14:paraId="755425EB" w14:textId="77777777" w:rsidR="00D435EA" w:rsidRPr="00F8414E" w:rsidRDefault="00D435EA" w:rsidP="00D435EA">
      <w:pPr>
        <w:pStyle w:val="BodyText"/>
        <w:spacing w:before="4"/>
        <w:rPr>
          <w:rFonts w:ascii="Arial"/>
          <w:b/>
          <w:sz w:val="7"/>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5070"/>
        <w:gridCol w:w="2414"/>
        <w:gridCol w:w="2292"/>
      </w:tblGrid>
      <w:tr w:rsidR="00D435EA" w:rsidRPr="00A47E16" w14:paraId="0372BF0E" w14:textId="77777777" w:rsidTr="008E54D4">
        <w:trPr>
          <w:trHeight w:val="849"/>
        </w:trPr>
        <w:tc>
          <w:tcPr>
            <w:tcW w:w="5070" w:type="dxa"/>
            <w:tcBorders>
              <w:bottom w:val="single" w:sz="8" w:space="0" w:color="DEDEDE"/>
            </w:tcBorders>
          </w:tcPr>
          <w:p w14:paraId="383FABA5" w14:textId="77777777" w:rsidR="00D435EA" w:rsidRPr="00F8414E" w:rsidRDefault="00D435EA" w:rsidP="008E54D4">
            <w:pPr>
              <w:pStyle w:val="TableParagraph"/>
              <w:spacing w:before="166"/>
              <w:rPr>
                <w:rFonts w:ascii="Arial"/>
                <w:b/>
                <w:sz w:val="24"/>
              </w:rPr>
            </w:pPr>
          </w:p>
          <w:p w14:paraId="7DA8BBC5" w14:textId="5621DF7B" w:rsidR="00D435EA" w:rsidRPr="00F8414E" w:rsidRDefault="004F0B9E" w:rsidP="008E54D4">
            <w:pPr>
              <w:pStyle w:val="TableParagraph"/>
              <w:spacing w:before="0"/>
              <w:ind w:left="107"/>
              <w:rPr>
                <w:rFonts w:ascii="Arial"/>
                <w:b/>
                <w:sz w:val="24"/>
              </w:rPr>
            </w:pPr>
            <w:r w:rsidRPr="00F8414E">
              <w:rPr>
                <w:rFonts w:ascii="Arial"/>
                <w:b/>
                <w:color w:val="343F4F"/>
                <w:spacing w:val="-4"/>
                <w:w w:val="105"/>
                <w:sz w:val="24"/>
              </w:rPr>
              <w:t>Отговор</w:t>
            </w:r>
          </w:p>
        </w:tc>
        <w:tc>
          <w:tcPr>
            <w:tcW w:w="2414" w:type="dxa"/>
            <w:tcBorders>
              <w:bottom w:val="single" w:sz="8" w:space="0" w:color="DEDEDE"/>
            </w:tcBorders>
          </w:tcPr>
          <w:p w14:paraId="078036F0" w14:textId="77777777" w:rsidR="00D435EA" w:rsidRPr="00F8414E" w:rsidRDefault="00D435EA" w:rsidP="008E54D4">
            <w:pPr>
              <w:pStyle w:val="TableParagraph"/>
              <w:spacing w:before="123"/>
              <w:rPr>
                <w:rFonts w:ascii="Arial"/>
                <w:b/>
                <w:sz w:val="15"/>
              </w:rPr>
            </w:pPr>
          </w:p>
          <w:p w14:paraId="5CC85194" w14:textId="6C12BA69" w:rsidR="00D435EA" w:rsidRPr="00F8414E" w:rsidRDefault="004F0B9E" w:rsidP="008E54D4">
            <w:pPr>
              <w:pStyle w:val="TableParagraph"/>
              <w:spacing w:before="1"/>
              <w:ind w:left="232"/>
              <w:rPr>
                <w:rFonts w:ascii="Arial"/>
                <w:b/>
                <w:sz w:val="24"/>
              </w:rPr>
            </w:pPr>
            <w:r w:rsidRPr="00F8414E">
              <w:rPr>
                <w:rFonts w:ascii="Arial"/>
                <w:b/>
                <w:color w:val="343F4F"/>
                <w:spacing w:val="-2"/>
                <w:sz w:val="24"/>
              </w:rPr>
              <w:t>Процент</w:t>
            </w:r>
          </w:p>
        </w:tc>
        <w:tc>
          <w:tcPr>
            <w:tcW w:w="2292" w:type="dxa"/>
            <w:tcBorders>
              <w:bottom w:val="single" w:sz="8" w:space="0" w:color="DEDEDE"/>
            </w:tcBorders>
          </w:tcPr>
          <w:p w14:paraId="0BEE840B" w14:textId="77777777" w:rsidR="00D435EA" w:rsidRPr="00F8414E" w:rsidRDefault="00D435EA" w:rsidP="008E54D4">
            <w:pPr>
              <w:pStyle w:val="TableParagraph"/>
              <w:spacing w:before="166"/>
              <w:rPr>
                <w:rFonts w:ascii="Arial"/>
                <w:b/>
                <w:sz w:val="24"/>
              </w:rPr>
            </w:pPr>
          </w:p>
          <w:p w14:paraId="584C5557" w14:textId="5C28C741" w:rsidR="00D435EA" w:rsidRPr="00F8414E" w:rsidRDefault="004F0B9E" w:rsidP="008E54D4">
            <w:pPr>
              <w:pStyle w:val="TableParagraph"/>
              <w:spacing w:before="0"/>
              <w:ind w:right="107"/>
              <w:jc w:val="right"/>
              <w:rPr>
                <w:rFonts w:ascii="Arial"/>
                <w:b/>
                <w:sz w:val="24"/>
              </w:rPr>
            </w:pPr>
            <w:r w:rsidRPr="00F8414E">
              <w:rPr>
                <w:rFonts w:ascii="Arial"/>
                <w:b/>
                <w:color w:val="343F4F"/>
                <w:spacing w:val="-2"/>
                <w:sz w:val="24"/>
              </w:rPr>
              <w:t>Брой</w:t>
            </w:r>
            <w:r w:rsidRPr="00F8414E">
              <w:rPr>
                <w:rFonts w:ascii="Arial"/>
                <w:b/>
                <w:color w:val="343F4F"/>
                <w:spacing w:val="-2"/>
                <w:sz w:val="24"/>
              </w:rPr>
              <w:t xml:space="preserve"> </w:t>
            </w:r>
            <w:r w:rsidRPr="00F8414E">
              <w:rPr>
                <w:rFonts w:ascii="Arial"/>
                <w:b/>
                <w:color w:val="343F4F"/>
                <w:spacing w:val="-2"/>
                <w:sz w:val="24"/>
              </w:rPr>
              <w:t>отговори</w:t>
            </w:r>
          </w:p>
        </w:tc>
      </w:tr>
      <w:tr w:rsidR="00D435EA" w:rsidRPr="00A47E16" w14:paraId="3813FB34" w14:textId="77777777" w:rsidTr="008E54D4">
        <w:trPr>
          <w:trHeight w:val="781"/>
        </w:trPr>
        <w:tc>
          <w:tcPr>
            <w:tcW w:w="5070" w:type="dxa"/>
            <w:tcBorders>
              <w:top w:val="single" w:sz="8" w:space="0" w:color="DEDEDE"/>
            </w:tcBorders>
          </w:tcPr>
          <w:p w14:paraId="64182465" w14:textId="77777777" w:rsidR="00D435EA" w:rsidRPr="00F8414E" w:rsidRDefault="00D435EA" w:rsidP="008E54D4">
            <w:pPr>
              <w:pStyle w:val="TableParagraph"/>
              <w:spacing w:before="182"/>
              <w:ind w:left="107"/>
              <w:rPr>
                <w:rFonts w:ascii="Times New Roman" w:hAnsi="Times New Roman" w:cs="Times New Roman"/>
                <w:sz w:val="20"/>
              </w:rPr>
            </w:pPr>
            <w:r w:rsidRPr="00F8414E">
              <w:rPr>
                <w:rFonts w:ascii="Times New Roman" w:hAnsi="Times New Roman" w:cs="Times New Roman"/>
                <w:sz w:val="20"/>
              </w:rPr>
              <w:t>Да,</w:t>
            </w:r>
            <w:r w:rsidRPr="00F8414E">
              <w:rPr>
                <w:rFonts w:ascii="Times New Roman" w:hAnsi="Times New Roman" w:cs="Times New Roman"/>
                <w:spacing w:val="-2"/>
                <w:sz w:val="20"/>
              </w:rPr>
              <w:t xml:space="preserve"> </w:t>
            </w:r>
            <w:r w:rsidRPr="00F8414E">
              <w:rPr>
                <w:rFonts w:ascii="Times New Roman" w:hAnsi="Times New Roman" w:cs="Times New Roman"/>
                <w:sz w:val="20"/>
              </w:rPr>
              <w:t>напълно</w:t>
            </w:r>
            <w:r w:rsidRPr="00F8414E">
              <w:rPr>
                <w:rFonts w:ascii="Times New Roman" w:hAnsi="Times New Roman" w:cs="Times New Roman"/>
                <w:spacing w:val="-2"/>
                <w:sz w:val="20"/>
              </w:rPr>
              <w:t xml:space="preserve"> </w:t>
            </w:r>
            <w:r w:rsidRPr="00F8414E">
              <w:rPr>
                <w:rFonts w:ascii="Times New Roman" w:hAnsi="Times New Roman" w:cs="Times New Roman"/>
                <w:sz w:val="20"/>
              </w:rPr>
              <w:t>отговаря</w:t>
            </w:r>
            <w:r w:rsidRPr="00F8414E">
              <w:rPr>
                <w:rFonts w:ascii="Times New Roman" w:hAnsi="Times New Roman" w:cs="Times New Roman"/>
                <w:spacing w:val="-2"/>
                <w:sz w:val="20"/>
              </w:rPr>
              <w:t xml:space="preserve"> </w:t>
            </w:r>
            <w:r w:rsidRPr="00F8414E">
              <w:rPr>
                <w:rFonts w:ascii="Times New Roman" w:hAnsi="Times New Roman" w:cs="Times New Roman"/>
                <w:sz w:val="20"/>
              </w:rPr>
              <w:t>на</w:t>
            </w:r>
            <w:r w:rsidRPr="00F8414E">
              <w:rPr>
                <w:rFonts w:ascii="Times New Roman" w:hAnsi="Times New Roman" w:cs="Times New Roman"/>
                <w:spacing w:val="-2"/>
                <w:sz w:val="20"/>
              </w:rPr>
              <w:t xml:space="preserve"> </w:t>
            </w:r>
            <w:r w:rsidRPr="00F8414E">
              <w:rPr>
                <w:rFonts w:ascii="Times New Roman" w:hAnsi="Times New Roman" w:cs="Times New Roman"/>
                <w:sz w:val="20"/>
              </w:rPr>
              <w:t>всички</w:t>
            </w:r>
            <w:r w:rsidRPr="00F8414E">
              <w:rPr>
                <w:rFonts w:ascii="Times New Roman" w:hAnsi="Times New Roman" w:cs="Times New Roman"/>
                <w:spacing w:val="-2"/>
                <w:sz w:val="20"/>
              </w:rPr>
              <w:t xml:space="preserve"> нужди.</w:t>
            </w:r>
          </w:p>
        </w:tc>
        <w:tc>
          <w:tcPr>
            <w:tcW w:w="2414" w:type="dxa"/>
            <w:tcBorders>
              <w:top w:val="single" w:sz="8" w:space="0" w:color="DEDEDE"/>
            </w:tcBorders>
          </w:tcPr>
          <w:p w14:paraId="0D392C42" w14:textId="77777777" w:rsidR="00D435EA" w:rsidRPr="00F8414E" w:rsidRDefault="00D435EA" w:rsidP="008E54D4">
            <w:pPr>
              <w:pStyle w:val="TableParagraph"/>
              <w:spacing w:before="182"/>
              <w:ind w:left="232"/>
              <w:rPr>
                <w:sz w:val="20"/>
              </w:rPr>
            </w:pPr>
            <w:r w:rsidRPr="00A47E16">
              <w:rPr>
                <w:noProof/>
                <w:sz w:val="20"/>
              </w:rPr>
              <mc:AlternateContent>
                <mc:Choice Requires="wpg">
                  <w:drawing>
                    <wp:anchor distT="0" distB="0" distL="0" distR="0" simplePos="0" relativeHeight="251933696" behindDoc="1" locked="0" layoutInCell="1" allowOverlap="1" wp14:anchorId="57795054" wp14:editId="640B861F">
                      <wp:simplePos x="0" y="0"/>
                      <wp:positionH relativeFrom="column">
                        <wp:posOffset>147892</wp:posOffset>
                      </wp:positionH>
                      <wp:positionV relativeFrom="paragraph">
                        <wp:posOffset>310730</wp:posOffset>
                      </wp:positionV>
                      <wp:extent cx="1854835" cy="88265"/>
                      <wp:effectExtent l="0" t="0" r="0" b="0"/>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9" name="Image 15"/>
                                <pic:cNvPicPr/>
                              </pic:nvPicPr>
                              <pic:blipFill>
                                <a:blip r:embed="rId42"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2ECD079C" id="Group 18" o:spid="_x0000_s1026" style="position:absolute;margin-left:11.65pt;margin-top:24.45pt;width:146.05pt;height:6.95pt;z-index:-2513827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">
                        <v:imagedata r:id="rId44" o:title=""/>
                      </v:shape>
                    </v:group>
                  </w:pict>
                </mc:Fallback>
              </mc:AlternateContent>
            </w:r>
            <w:r w:rsidRPr="00A47E16">
              <w:rPr>
                <w:noProof/>
                <w:sz w:val="20"/>
              </w:rPr>
              <mc:AlternateContent>
                <mc:Choice Requires="wpg">
                  <w:drawing>
                    <wp:anchor distT="0" distB="0" distL="0" distR="0" simplePos="0" relativeHeight="251934720" behindDoc="1" locked="0" layoutInCell="1" allowOverlap="1" wp14:anchorId="29254AC6" wp14:editId="16B25CE8">
                      <wp:simplePos x="0" y="0"/>
                      <wp:positionH relativeFrom="column">
                        <wp:posOffset>157652</wp:posOffset>
                      </wp:positionH>
                      <wp:positionV relativeFrom="paragraph">
                        <wp:posOffset>320491</wp:posOffset>
                      </wp:positionV>
                      <wp:extent cx="146685" cy="68580"/>
                      <wp:effectExtent l="0" t="0" r="0" b="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21" name="Image 17"/>
                                <pic:cNvPicPr/>
                              </pic:nvPicPr>
                              <pic:blipFill>
                                <a:blip r:embed="rId45"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142A719" id="Group 20" o:spid="_x0000_s1026" style="position:absolute;margin-left:12.4pt;margin-top:25.25pt;width:11.55pt;height:5.4pt;z-index:-251381760;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">
                      <v:shape id="Image 17"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">
                        <v:imagedata r:id="rId46" o:title=""/>
                      </v:shape>
                    </v:group>
                  </w:pict>
                </mc:Fallback>
              </mc:AlternateContent>
            </w:r>
            <w:r w:rsidRPr="00F8414E">
              <w:rPr>
                <w:color w:val="343F4F"/>
                <w:spacing w:val="-4"/>
                <w:sz w:val="20"/>
              </w:rPr>
              <w:t>7.7%</w:t>
            </w:r>
          </w:p>
        </w:tc>
        <w:tc>
          <w:tcPr>
            <w:tcW w:w="2292" w:type="dxa"/>
            <w:tcBorders>
              <w:top w:val="single" w:sz="8" w:space="0" w:color="DEDEDE"/>
            </w:tcBorders>
          </w:tcPr>
          <w:p w14:paraId="6563933A" w14:textId="77777777" w:rsidR="00D435EA" w:rsidRPr="00F8414E" w:rsidRDefault="00D435EA" w:rsidP="008E54D4">
            <w:pPr>
              <w:pStyle w:val="TableParagraph"/>
              <w:spacing w:before="182"/>
              <w:ind w:right="108"/>
              <w:jc w:val="right"/>
              <w:rPr>
                <w:sz w:val="20"/>
              </w:rPr>
            </w:pPr>
            <w:r w:rsidRPr="00F8414E">
              <w:rPr>
                <w:color w:val="343F4F"/>
                <w:spacing w:val="-10"/>
                <w:w w:val="105"/>
                <w:sz w:val="20"/>
              </w:rPr>
              <w:t>1</w:t>
            </w:r>
          </w:p>
        </w:tc>
      </w:tr>
      <w:tr w:rsidR="00D435EA" w:rsidRPr="00A47E16" w14:paraId="2E7CBE8C" w14:textId="77777777" w:rsidTr="008E54D4">
        <w:trPr>
          <w:trHeight w:val="783"/>
        </w:trPr>
        <w:tc>
          <w:tcPr>
            <w:tcW w:w="5070" w:type="dxa"/>
            <w:shd w:val="clear" w:color="auto" w:fill="F5F5F5"/>
          </w:tcPr>
          <w:p w14:paraId="7198B947" w14:textId="77777777" w:rsidR="00D435EA" w:rsidRPr="00F8414E" w:rsidRDefault="00D435EA" w:rsidP="008E54D4">
            <w:pPr>
              <w:pStyle w:val="TableParagraph"/>
              <w:ind w:left="107"/>
              <w:rPr>
                <w:rFonts w:ascii="Times New Roman" w:hAnsi="Times New Roman" w:cs="Times New Roman"/>
                <w:sz w:val="20"/>
              </w:rPr>
            </w:pPr>
            <w:r w:rsidRPr="00F8414E">
              <w:rPr>
                <w:rFonts w:ascii="Times New Roman" w:hAnsi="Times New Roman" w:cs="Times New Roman"/>
                <w:sz w:val="20"/>
              </w:rPr>
              <w:t>Да,</w:t>
            </w:r>
            <w:r w:rsidRPr="00F8414E">
              <w:rPr>
                <w:rFonts w:ascii="Times New Roman" w:hAnsi="Times New Roman" w:cs="Times New Roman"/>
                <w:spacing w:val="3"/>
                <w:sz w:val="20"/>
              </w:rPr>
              <w:t xml:space="preserve"> </w:t>
            </w:r>
            <w:r w:rsidRPr="00F8414E">
              <w:rPr>
                <w:rFonts w:ascii="Times New Roman" w:hAnsi="Times New Roman" w:cs="Times New Roman"/>
                <w:sz w:val="20"/>
              </w:rPr>
              <w:t>отговаря</w:t>
            </w:r>
            <w:r w:rsidRPr="00F8414E">
              <w:rPr>
                <w:rFonts w:ascii="Times New Roman" w:hAnsi="Times New Roman" w:cs="Times New Roman"/>
                <w:spacing w:val="3"/>
                <w:sz w:val="20"/>
              </w:rPr>
              <w:t xml:space="preserve"> </w:t>
            </w:r>
            <w:r w:rsidRPr="00F8414E">
              <w:rPr>
                <w:rFonts w:ascii="Times New Roman" w:hAnsi="Times New Roman" w:cs="Times New Roman"/>
                <w:sz w:val="20"/>
              </w:rPr>
              <w:t>на</w:t>
            </w:r>
            <w:r w:rsidRPr="00F8414E">
              <w:rPr>
                <w:rFonts w:ascii="Times New Roman" w:hAnsi="Times New Roman" w:cs="Times New Roman"/>
                <w:spacing w:val="3"/>
                <w:sz w:val="20"/>
              </w:rPr>
              <w:t xml:space="preserve"> </w:t>
            </w:r>
            <w:r w:rsidRPr="00F8414E">
              <w:rPr>
                <w:rFonts w:ascii="Times New Roman" w:hAnsi="Times New Roman" w:cs="Times New Roman"/>
                <w:sz w:val="20"/>
              </w:rPr>
              <w:t>най-важните</w:t>
            </w:r>
            <w:r w:rsidRPr="00F8414E">
              <w:rPr>
                <w:rFonts w:ascii="Times New Roman" w:hAnsi="Times New Roman" w:cs="Times New Roman"/>
                <w:spacing w:val="3"/>
                <w:sz w:val="20"/>
              </w:rPr>
              <w:t xml:space="preserve"> </w:t>
            </w:r>
            <w:r w:rsidRPr="00F8414E">
              <w:rPr>
                <w:rFonts w:ascii="Times New Roman" w:hAnsi="Times New Roman" w:cs="Times New Roman"/>
                <w:sz w:val="20"/>
              </w:rPr>
              <w:t>ни</w:t>
            </w:r>
            <w:r w:rsidRPr="00F8414E">
              <w:rPr>
                <w:rFonts w:ascii="Times New Roman" w:hAnsi="Times New Roman" w:cs="Times New Roman"/>
                <w:spacing w:val="3"/>
                <w:sz w:val="20"/>
              </w:rPr>
              <w:t xml:space="preserve"> </w:t>
            </w:r>
            <w:r w:rsidRPr="00F8414E">
              <w:rPr>
                <w:rFonts w:ascii="Times New Roman" w:hAnsi="Times New Roman" w:cs="Times New Roman"/>
                <w:spacing w:val="-2"/>
                <w:sz w:val="20"/>
              </w:rPr>
              <w:t>нужди.</w:t>
            </w:r>
          </w:p>
        </w:tc>
        <w:tc>
          <w:tcPr>
            <w:tcW w:w="2414" w:type="dxa"/>
            <w:shd w:val="clear" w:color="auto" w:fill="F5F5F5"/>
          </w:tcPr>
          <w:p w14:paraId="0B08CC43" w14:textId="77777777" w:rsidR="00D435EA" w:rsidRPr="00F8414E" w:rsidRDefault="00D435EA" w:rsidP="008E54D4">
            <w:pPr>
              <w:pStyle w:val="TableParagraph"/>
              <w:ind w:left="232"/>
              <w:rPr>
                <w:sz w:val="20"/>
              </w:rPr>
            </w:pPr>
            <w:r w:rsidRPr="00A47E16">
              <w:rPr>
                <w:noProof/>
                <w:sz w:val="20"/>
              </w:rPr>
              <mc:AlternateContent>
                <mc:Choice Requires="wpg">
                  <w:drawing>
                    <wp:anchor distT="0" distB="0" distL="0" distR="0" simplePos="0" relativeHeight="251665408" behindDoc="0" locked="0" layoutInCell="1" allowOverlap="1" wp14:anchorId="53A2F4FD" wp14:editId="2D9D7D68">
                      <wp:simplePos x="0" y="0"/>
                      <wp:positionH relativeFrom="column">
                        <wp:posOffset>147892</wp:posOffset>
                      </wp:positionH>
                      <wp:positionV relativeFrom="paragraph">
                        <wp:posOffset>312000</wp:posOffset>
                      </wp:positionV>
                      <wp:extent cx="1854835" cy="88265"/>
                      <wp:effectExtent l="0" t="0" r="0"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3" name="Image 19"/>
                                <pic:cNvPicPr/>
                              </pic:nvPicPr>
                              <pic:blipFill>
                                <a:blip r:embed="rId47" cstate="print"/>
                                <a:stretch>
                                  <a:fillRect/>
                                </a:stretch>
                              </pic:blipFill>
                              <pic:spPr>
                                <a:xfrm>
                                  <a:off x="0" y="0"/>
                                  <a:ext cx="1854467" cy="87843"/>
                                </a:xfrm>
                                <a:prstGeom prst="rect">
                                  <a:avLst/>
                                </a:prstGeom>
                              </pic:spPr>
                            </pic:pic>
                            <pic:pic xmlns:pic="http://schemas.openxmlformats.org/drawingml/2006/picture">
                              <pic:nvPicPr>
                                <pic:cNvPr id="24" name="Image 20"/>
                                <pic:cNvPicPr/>
                              </pic:nvPicPr>
                              <pic:blipFill>
                                <a:blip r:embed="rId48" cstate="print"/>
                                <a:stretch>
                                  <a:fillRect/>
                                </a:stretch>
                              </pic:blipFill>
                              <pic:spPr>
                                <a:xfrm>
                                  <a:off x="9760" y="9760"/>
                                  <a:ext cx="1551896"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765AA4D" id="Group 22" o:spid="_x0000_s1026" style="position:absolute;margin-left:11.65pt;margin-top:24.55pt;width:146.05pt;height:6.95pt;z-index:2516654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">
                      <v:shape id="Image 1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">
                        <v:imagedata r:id="rId49" o:title=""/>
                      </v:shape>
                      <v:shape id="Image 20" o:spid="_x0000_s1028" type="#_x0000_t75" style="position:absolute;left:97;top:97;width:15519;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">
                        <v:imagedata r:id="rId50" o:title=""/>
                      </v:shape>
                    </v:group>
                  </w:pict>
                </mc:Fallback>
              </mc:AlternateContent>
            </w:r>
            <w:r w:rsidRPr="00F8414E">
              <w:rPr>
                <w:color w:val="343F4F"/>
                <w:spacing w:val="-2"/>
                <w:sz w:val="20"/>
              </w:rPr>
              <w:t>84.6%</w:t>
            </w:r>
          </w:p>
        </w:tc>
        <w:tc>
          <w:tcPr>
            <w:tcW w:w="2292" w:type="dxa"/>
            <w:shd w:val="clear" w:color="auto" w:fill="F5F5F5"/>
          </w:tcPr>
          <w:p w14:paraId="6B90D65E" w14:textId="77777777" w:rsidR="00D435EA" w:rsidRPr="00F8414E" w:rsidRDefault="00D435EA" w:rsidP="008E54D4">
            <w:pPr>
              <w:pStyle w:val="TableParagraph"/>
              <w:ind w:right="112"/>
              <w:jc w:val="right"/>
              <w:rPr>
                <w:sz w:val="20"/>
              </w:rPr>
            </w:pPr>
            <w:r w:rsidRPr="00F8414E">
              <w:rPr>
                <w:color w:val="343F4F"/>
                <w:spacing w:val="-5"/>
                <w:w w:val="105"/>
                <w:sz w:val="20"/>
              </w:rPr>
              <w:t>11</w:t>
            </w:r>
          </w:p>
        </w:tc>
      </w:tr>
      <w:tr w:rsidR="00D435EA" w:rsidRPr="00A47E16" w14:paraId="6D1928CC" w14:textId="77777777" w:rsidTr="008E54D4">
        <w:trPr>
          <w:trHeight w:val="1135"/>
        </w:trPr>
        <w:tc>
          <w:tcPr>
            <w:tcW w:w="5070" w:type="dxa"/>
            <w:tcBorders>
              <w:bottom w:val="single" w:sz="8" w:space="0" w:color="DEDEDE"/>
            </w:tcBorders>
          </w:tcPr>
          <w:p w14:paraId="02A6D801" w14:textId="77777777" w:rsidR="00D435EA" w:rsidRPr="00F8414E" w:rsidRDefault="00D435EA" w:rsidP="008E54D4">
            <w:pPr>
              <w:pStyle w:val="TableParagraph"/>
              <w:spacing w:line="292" w:lineRule="auto"/>
              <w:ind w:left="107"/>
              <w:rPr>
                <w:rFonts w:ascii="Times New Roman" w:hAnsi="Times New Roman" w:cs="Times New Roman"/>
                <w:sz w:val="20"/>
              </w:rPr>
            </w:pPr>
            <w:r w:rsidRPr="00F8414E">
              <w:rPr>
                <w:rFonts w:ascii="Times New Roman" w:hAnsi="Times New Roman" w:cs="Times New Roman"/>
                <w:sz w:val="20"/>
              </w:rPr>
              <w:t>Не отговаря на следните нужди (моля, посочете на кои Ваши нужди не отговарят формите на подкрепа по ПОС):</w:t>
            </w:r>
          </w:p>
        </w:tc>
        <w:tc>
          <w:tcPr>
            <w:tcW w:w="2414" w:type="dxa"/>
            <w:tcBorders>
              <w:bottom w:val="single" w:sz="8" w:space="0" w:color="DEDEDE"/>
            </w:tcBorders>
          </w:tcPr>
          <w:p w14:paraId="55B95B5B" w14:textId="77777777" w:rsidR="00D435EA" w:rsidRPr="00F8414E" w:rsidRDefault="00D435EA" w:rsidP="008E54D4">
            <w:pPr>
              <w:pStyle w:val="TableParagraph"/>
              <w:ind w:left="232"/>
              <w:rPr>
                <w:sz w:val="20"/>
              </w:rPr>
            </w:pPr>
            <w:r w:rsidRPr="00A47E16">
              <w:rPr>
                <w:noProof/>
                <w:sz w:val="20"/>
              </w:rPr>
              <mc:AlternateContent>
                <mc:Choice Requires="wpg">
                  <w:drawing>
                    <wp:anchor distT="0" distB="0" distL="0" distR="0" simplePos="0" relativeHeight="251935744" behindDoc="1" locked="0" layoutInCell="1" allowOverlap="1" wp14:anchorId="0DE0BD0D" wp14:editId="01C14D08">
                      <wp:simplePos x="0" y="0"/>
                      <wp:positionH relativeFrom="column">
                        <wp:posOffset>147892</wp:posOffset>
                      </wp:positionH>
                      <wp:positionV relativeFrom="paragraph">
                        <wp:posOffset>312000</wp:posOffset>
                      </wp:positionV>
                      <wp:extent cx="1854835" cy="88265"/>
                      <wp:effectExtent l="0" t="0" r="0" b="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6" name="Image 22"/>
                                <pic:cNvPicPr/>
                              </pic:nvPicPr>
                              <pic:blipFill>
                                <a:blip r:embed="rId51" cstate="print"/>
                                <a:stretch>
                                  <a:fillRect/>
                                </a:stretch>
                              </pic:blipFill>
                              <pic:spPr>
                                <a:xfrm>
                                  <a:off x="0" y="0"/>
                                  <a:ext cx="1858009"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B4FDF7A" id="Group 25" o:spid="_x0000_s1026" style="position:absolute;margin-left:11.65pt;margin-top:24.55pt;width:146.05pt;height:6.95pt;z-index:-2513807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">
                      <v:shape id="Image 22"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">
                        <v:imagedata r:id="rId52" o:title=""/>
                      </v:shape>
                    </v:group>
                  </w:pict>
                </mc:Fallback>
              </mc:AlternateContent>
            </w:r>
            <w:r w:rsidRPr="00A47E16">
              <w:rPr>
                <w:noProof/>
                <w:sz w:val="20"/>
              </w:rPr>
              <mc:AlternateContent>
                <mc:Choice Requires="wpg">
                  <w:drawing>
                    <wp:anchor distT="0" distB="0" distL="0" distR="0" simplePos="0" relativeHeight="251936768" behindDoc="1" locked="0" layoutInCell="1" allowOverlap="1" wp14:anchorId="6FB4CCF2" wp14:editId="06276418">
                      <wp:simplePos x="0" y="0"/>
                      <wp:positionH relativeFrom="column">
                        <wp:posOffset>157652</wp:posOffset>
                      </wp:positionH>
                      <wp:positionV relativeFrom="paragraph">
                        <wp:posOffset>321761</wp:posOffset>
                      </wp:positionV>
                      <wp:extent cx="146685" cy="68580"/>
                      <wp:effectExtent l="0" t="0" r="0" b="0"/>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28" name="Image 24"/>
                                <pic:cNvPicPr/>
                              </pic:nvPicPr>
                              <pic:blipFill>
                                <a:blip r:embed="rId53"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5E8938B" id="Group 27" o:spid="_x0000_s1026" style="position:absolute;margin-left:12.4pt;margin-top:25.35pt;width:11.55pt;height:5.4pt;z-index:-251379712;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">
                      <v:shape id="Image 24"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">
                        <v:imagedata r:id="rId54" o:title=""/>
                      </v:shape>
                    </v:group>
                  </w:pict>
                </mc:Fallback>
              </mc:AlternateContent>
            </w:r>
            <w:r w:rsidRPr="00F8414E">
              <w:rPr>
                <w:color w:val="343F4F"/>
                <w:spacing w:val="-4"/>
                <w:sz w:val="20"/>
              </w:rPr>
              <w:t>7.7%</w:t>
            </w:r>
          </w:p>
        </w:tc>
        <w:tc>
          <w:tcPr>
            <w:tcW w:w="2292" w:type="dxa"/>
            <w:tcBorders>
              <w:bottom w:val="single" w:sz="8" w:space="0" w:color="DEDEDE"/>
            </w:tcBorders>
          </w:tcPr>
          <w:p w14:paraId="42F2865B" w14:textId="77777777" w:rsidR="00D435EA" w:rsidRPr="00F8414E" w:rsidRDefault="00D435EA" w:rsidP="008E54D4">
            <w:pPr>
              <w:pStyle w:val="TableParagraph"/>
              <w:ind w:right="108"/>
              <w:jc w:val="right"/>
              <w:rPr>
                <w:sz w:val="20"/>
              </w:rPr>
            </w:pPr>
            <w:r w:rsidRPr="00F8414E">
              <w:rPr>
                <w:color w:val="343F4F"/>
                <w:spacing w:val="-10"/>
                <w:w w:val="105"/>
                <w:sz w:val="20"/>
              </w:rPr>
              <w:t>1</w:t>
            </w:r>
          </w:p>
        </w:tc>
      </w:tr>
      <w:tr w:rsidR="00D435EA" w:rsidRPr="00A47E16" w14:paraId="54DB03CB" w14:textId="77777777" w:rsidTr="008E54D4">
        <w:trPr>
          <w:trHeight w:val="372"/>
        </w:trPr>
        <w:tc>
          <w:tcPr>
            <w:tcW w:w="5070" w:type="dxa"/>
            <w:tcBorders>
              <w:top w:val="single" w:sz="8" w:space="0" w:color="DEDEDE"/>
            </w:tcBorders>
          </w:tcPr>
          <w:p w14:paraId="793F0ED8" w14:textId="77777777" w:rsidR="00D435EA" w:rsidRPr="00F8414E" w:rsidRDefault="00D435EA" w:rsidP="008E54D4">
            <w:pPr>
              <w:pStyle w:val="TableParagraph"/>
              <w:spacing w:before="0"/>
              <w:rPr>
                <w:rFonts w:ascii="Times New Roman"/>
                <w:sz w:val="18"/>
              </w:rPr>
            </w:pPr>
          </w:p>
        </w:tc>
        <w:tc>
          <w:tcPr>
            <w:tcW w:w="2414" w:type="dxa"/>
            <w:tcBorders>
              <w:top w:val="single" w:sz="8" w:space="0" w:color="DEDEDE"/>
            </w:tcBorders>
          </w:tcPr>
          <w:p w14:paraId="032974AD" w14:textId="77777777" w:rsidR="00D435EA" w:rsidRPr="00F8414E" w:rsidRDefault="00D435EA" w:rsidP="008E54D4">
            <w:pPr>
              <w:pStyle w:val="TableParagraph"/>
              <w:spacing w:before="0"/>
              <w:rPr>
                <w:rFonts w:ascii="Times New Roman"/>
                <w:sz w:val="18"/>
              </w:rPr>
            </w:pPr>
          </w:p>
        </w:tc>
        <w:tc>
          <w:tcPr>
            <w:tcW w:w="2292" w:type="dxa"/>
            <w:tcBorders>
              <w:top w:val="single" w:sz="8" w:space="0" w:color="DEDEDE"/>
            </w:tcBorders>
          </w:tcPr>
          <w:p w14:paraId="686DBC3B" w14:textId="39BDDBEA" w:rsidR="00D435EA" w:rsidRPr="00F8414E" w:rsidRDefault="00622091" w:rsidP="008E54D4">
            <w:pPr>
              <w:pStyle w:val="TableParagraph"/>
              <w:spacing w:before="133" w:line="219" w:lineRule="exact"/>
              <w:ind w:right="112"/>
              <w:jc w:val="right"/>
              <w:rPr>
                <w:rFonts w:ascii="Arial"/>
                <w:b/>
                <w:sz w:val="20"/>
              </w:rPr>
            </w:pPr>
            <w:r w:rsidRPr="00F8414E">
              <w:rPr>
                <w:rFonts w:ascii="Arial"/>
                <w:b/>
                <w:color w:val="343F4F"/>
                <w:spacing w:val="-4"/>
                <w:sz w:val="20"/>
              </w:rPr>
              <w:t>Общо</w:t>
            </w:r>
            <w:r w:rsidR="00D435EA" w:rsidRPr="00F8414E">
              <w:rPr>
                <w:rFonts w:ascii="Arial"/>
                <w:b/>
                <w:color w:val="343F4F"/>
                <w:spacing w:val="-4"/>
                <w:sz w:val="20"/>
              </w:rPr>
              <w:t>:</w:t>
            </w:r>
            <w:r w:rsidR="00D435EA" w:rsidRPr="00F8414E">
              <w:rPr>
                <w:rFonts w:ascii="Arial"/>
                <w:b/>
                <w:color w:val="343F4F"/>
                <w:spacing w:val="1"/>
                <w:sz w:val="20"/>
              </w:rPr>
              <w:t xml:space="preserve"> </w:t>
            </w:r>
            <w:r w:rsidR="00D435EA" w:rsidRPr="00F8414E">
              <w:rPr>
                <w:rFonts w:ascii="Arial"/>
                <w:b/>
                <w:color w:val="343F4F"/>
                <w:spacing w:val="-5"/>
                <w:sz w:val="20"/>
              </w:rPr>
              <w:t>13</w:t>
            </w:r>
          </w:p>
        </w:tc>
      </w:tr>
    </w:tbl>
    <w:p w14:paraId="712D63DA" w14:textId="77777777" w:rsidR="00D435EA" w:rsidRPr="00F8414E" w:rsidRDefault="00D435EA" w:rsidP="00D435EA">
      <w:pPr>
        <w:pStyle w:val="TableParagraph"/>
        <w:spacing w:line="219" w:lineRule="exact"/>
        <w:jc w:val="right"/>
        <w:rPr>
          <w:rFonts w:ascii="Arial"/>
          <w:b/>
          <w:sz w:val="20"/>
        </w:rPr>
        <w:sectPr w:rsidR="00D435EA" w:rsidRPr="00F8414E" w:rsidSect="00A81E77">
          <w:type w:val="continuous"/>
          <w:pgSz w:w="12240" w:h="15840"/>
          <w:pgMar w:top="860" w:right="1080" w:bottom="560" w:left="720" w:header="0" w:footer="371" w:gutter="0"/>
          <w:cols w:space="720"/>
        </w:sectPr>
      </w:pPr>
    </w:p>
    <w:p w14:paraId="755C8B9E" w14:textId="1C10C2E7" w:rsidR="00D435EA" w:rsidRPr="00F8414E" w:rsidRDefault="00D435EA" w:rsidP="00D435EA">
      <w:pPr>
        <w:pStyle w:val="Heading2"/>
        <w:tabs>
          <w:tab w:val="left" w:pos="9493"/>
        </w:tabs>
        <w:spacing w:before="39" w:line="295" w:lineRule="auto"/>
        <w:ind w:right="255"/>
        <w:rPr>
          <w:rFonts w:ascii="Times New Roman" w:hAnsi="Times New Roman" w:cs="Times New Roman"/>
          <w:color w:val="auto"/>
          <w:lang w:val="bg-BG"/>
        </w:rPr>
      </w:pPr>
      <w:r w:rsidRPr="00F8414E">
        <w:rPr>
          <w:rFonts w:ascii="Times New Roman" w:hAnsi="Times New Roman" w:cs="Times New Roman"/>
          <w:color w:val="auto"/>
          <w:lang w:val="bg-BG"/>
        </w:rPr>
        <w:lastRenderedPageBreak/>
        <w:t>Не отговаря на следните нужди (моля, посочете на кои Ваши нужди не отговарят формите на подкрепа по ПОС):</w:t>
      </w:r>
      <w:r w:rsidRPr="00F8414E">
        <w:rPr>
          <w:rFonts w:ascii="Times New Roman" w:hAnsi="Times New Roman" w:cs="Times New Roman"/>
          <w:color w:val="auto"/>
          <w:lang w:val="bg-BG"/>
        </w:rPr>
        <w:tab/>
      </w:r>
      <w:r w:rsidR="00622091" w:rsidRPr="00F8414E">
        <w:rPr>
          <w:rFonts w:ascii="Times New Roman" w:hAnsi="Times New Roman" w:cs="Times New Roman"/>
          <w:color w:val="auto"/>
          <w:spacing w:val="-4"/>
          <w:lang w:val="bg-BG"/>
        </w:rPr>
        <w:t>Брой</w:t>
      </w:r>
    </w:p>
    <w:p w14:paraId="7A651C1D" w14:textId="77777777" w:rsidR="00D435EA" w:rsidRPr="00F8414E" w:rsidRDefault="00D435EA" w:rsidP="00D435EA">
      <w:pPr>
        <w:pStyle w:val="BodyText"/>
        <w:spacing w:before="11"/>
        <w:rPr>
          <w:rFonts w:ascii="Times New Roman" w:hAnsi="Times New Roman" w:cs="Times New Roman"/>
          <w:b/>
          <w:color w:val="auto"/>
          <w:sz w:val="3"/>
          <w:lang w:val="bg-BG"/>
        </w:rPr>
      </w:pPr>
      <w:r w:rsidRPr="00A47E16">
        <w:rPr>
          <w:rFonts w:ascii="Times New Roman" w:hAnsi="Times New Roman" w:cs="Times New Roman"/>
          <w:b/>
          <w:noProof/>
          <w:color w:val="auto"/>
          <w:sz w:val="3"/>
          <w:lang w:val="bg-BG"/>
        </w:rPr>
        <mc:AlternateContent>
          <mc:Choice Requires="wps">
            <w:drawing>
              <wp:anchor distT="0" distB="0" distL="0" distR="0" simplePos="0" relativeHeight="252022784" behindDoc="1" locked="0" layoutInCell="1" allowOverlap="1" wp14:anchorId="3037A0CC" wp14:editId="61206ECD">
                <wp:simplePos x="0" y="0"/>
                <wp:positionH relativeFrom="page">
                  <wp:posOffset>785444</wp:posOffset>
                </wp:positionH>
                <wp:positionV relativeFrom="paragraph">
                  <wp:posOffset>44194</wp:posOffset>
                </wp:positionV>
                <wp:extent cx="6207760" cy="10160"/>
                <wp:effectExtent l="0" t="0" r="0" b="0"/>
                <wp:wrapTopAndBottom/>
                <wp:docPr id="29" name="Graphic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48C3571" id="Graphic 25" o:spid="_x0000_s1026" style="position:absolute;margin-left:61.85pt;margin-top:3.5pt;width:488.8pt;height:.8pt;z-index:-25129369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" path="m6207595,l5631726,,,,,9766r5631726,l6207595,9766r,-9766xe" fillcolor="#dedede" stroked="f">
                <v:path arrowok="t"/>
                <w10:wrap type="topAndBottom" anchorx="page"/>
              </v:shape>
            </w:pict>
          </mc:Fallback>
        </mc:AlternateContent>
      </w:r>
    </w:p>
    <w:p w14:paraId="259823CA" w14:textId="1B9AC0B6" w:rsidR="00D435EA" w:rsidRPr="00F8414E" w:rsidRDefault="00D435EA" w:rsidP="00A53F61">
      <w:pPr>
        <w:pStyle w:val="BodyText"/>
        <w:tabs>
          <w:tab w:val="left" w:pos="9493"/>
        </w:tabs>
        <w:spacing w:before="184" w:line="292" w:lineRule="auto"/>
        <w:ind w:left="624" w:right="824"/>
        <w:jc w:val="both"/>
        <w:rPr>
          <w:rFonts w:ascii="Times New Roman" w:hAnsi="Times New Roman" w:cs="Times New Roman"/>
          <w:color w:val="auto"/>
          <w:lang w:val="bg-BG"/>
        </w:rPr>
      </w:pPr>
      <w:r w:rsidRPr="00F8414E">
        <w:rPr>
          <w:rFonts w:ascii="Times New Roman" w:hAnsi="Times New Roman" w:cs="Times New Roman"/>
          <w:color w:val="auto"/>
          <w:lang w:val="bg-BG"/>
        </w:rPr>
        <w:t>Няма предвидени инвестиции за реконструкция на ВиК мрежата за населени места с брой</w:t>
      </w:r>
      <w:r w:rsidRPr="00F8414E">
        <w:rPr>
          <w:rFonts w:ascii="Times New Roman" w:hAnsi="Times New Roman" w:cs="Times New Roman"/>
          <w:color w:val="auto"/>
          <w:lang w:val="bg-BG"/>
        </w:rPr>
        <w:tab/>
      </w:r>
      <w:r w:rsidRPr="00F8414E">
        <w:rPr>
          <w:rFonts w:ascii="Times New Roman" w:hAnsi="Times New Roman" w:cs="Times New Roman"/>
          <w:color w:val="auto"/>
          <w:spacing w:val="-10"/>
          <w:lang w:val="bg-BG"/>
        </w:rPr>
        <w:t xml:space="preserve">1 </w:t>
      </w:r>
      <w:r w:rsidRPr="00F8414E">
        <w:rPr>
          <w:rFonts w:ascii="Times New Roman" w:hAnsi="Times New Roman" w:cs="Times New Roman"/>
          <w:color w:val="auto"/>
          <w:lang w:val="bg-BG"/>
        </w:rPr>
        <w:t>на населението под 10 000 души. На обособената територия, обслужвана от оператора</w:t>
      </w:r>
      <w:r w:rsidR="00A53F61" w:rsidRPr="00F8414E">
        <w:rPr>
          <w:rFonts w:ascii="Times New Roman" w:hAnsi="Times New Roman" w:cs="Times New Roman"/>
          <w:color w:val="auto"/>
          <w:lang w:val="bg-BG"/>
        </w:rPr>
        <w:t xml:space="preserve"> </w:t>
      </w:r>
      <w:r w:rsidRPr="00A47E16">
        <w:rPr>
          <w:rFonts w:ascii="Times New Roman" w:hAnsi="Times New Roman" w:cs="Times New Roman"/>
          <w:noProof/>
          <w:color w:val="auto"/>
          <w:lang w:val="bg-BG"/>
        </w:rPr>
        <mc:AlternateContent>
          <mc:Choice Requires="wps">
            <w:drawing>
              <wp:anchor distT="0" distB="0" distL="0" distR="0" simplePos="0" relativeHeight="251666432" behindDoc="0" locked="0" layoutInCell="1" allowOverlap="1" wp14:anchorId="34478D42" wp14:editId="3802EE33">
                <wp:simplePos x="0" y="0"/>
                <wp:positionH relativeFrom="page">
                  <wp:posOffset>785444</wp:posOffset>
                </wp:positionH>
                <wp:positionV relativeFrom="paragraph">
                  <wp:posOffset>1308821</wp:posOffset>
                </wp:positionV>
                <wp:extent cx="6207760" cy="10160"/>
                <wp:effectExtent l="0" t="0" r="0" b="0"/>
                <wp:wrapNone/>
                <wp:docPr id="30" name="Graphic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3883630" id="Graphic 26" o:spid="_x0000_s1026" style="position:absolute;margin-left:61.85pt;margin-top:103.05pt;width:488.8pt;height:.8pt;z-index:25166643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" path="m6207595,l5631726,,,,,9753r5631726,l6207595,9753r,-9753xe" fillcolor="#dedede" stroked="f">
                <v:path arrowok="t"/>
                <w10:wrap anchorx="page"/>
              </v:shape>
            </w:pict>
          </mc:Fallback>
        </mc:AlternateContent>
      </w:r>
      <w:r w:rsidRPr="00F8414E">
        <w:rPr>
          <w:rFonts w:ascii="Times New Roman" w:hAnsi="Times New Roman" w:cs="Times New Roman"/>
          <w:color w:val="auto"/>
          <w:lang w:val="bg-BG"/>
        </w:rPr>
        <w:t>„Водоснабдяване и Канализация" ЕООД гр. Хасково голяма част от общините са с население под 10 000 хиляди души, а също имат нужда от изграждане на ПС</w:t>
      </w:r>
      <w:r w:rsidR="00ED45E5" w:rsidRPr="00F8414E">
        <w:rPr>
          <w:rFonts w:ascii="Times New Roman" w:hAnsi="Times New Roman" w:cs="Times New Roman"/>
          <w:color w:val="auto"/>
          <w:lang w:val="bg-BG"/>
        </w:rPr>
        <w:t>П</w:t>
      </w:r>
      <w:r w:rsidRPr="00F8414E">
        <w:rPr>
          <w:rFonts w:ascii="Times New Roman" w:hAnsi="Times New Roman" w:cs="Times New Roman"/>
          <w:color w:val="auto"/>
          <w:lang w:val="bg-BG"/>
        </w:rPr>
        <w:t>В и ПСОВ. За</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община Симеоновград</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съществува</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необходимост</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от</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изграждане</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на</w:t>
      </w:r>
      <w:r w:rsidRPr="00F8414E">
        <w:rPr>
          <w:rFonts w:ascii="Times New Roman" w:hAnsi="Times New Roman" w:cs="Times New Roman"/>
          <w:color w:val="auto"/>
          <w:spacing w:val="-9"/>
          <w:lang w:val="bg-BG"/>
        </w:rPr>
        <w:t xml:space="preserve"> </w:t>
      </w:r>
      <w:r w:rsidRPr="00F8414E">
        <w:rPr>
          <w:rFonts w:ascii="Times New Roman" w:hAnsi="Times New Roman" w:cs="Times New Roman"/>
          <w:color w:val="auto"/>
          <w:lang w:val="bg-BG"/>
        </w:rPr>
        <w:t>ПС</w:t>
      </w:r>
      <w:r w:rsidR="00ED45E5" w:rsidRPr="00F8414E">
        <w:rPr>
          <w:rFonts w:ascii="Times New Roman" w:hAnsi="Times New Roman" w:cs="Times New Roman"/>
          <w:color w:val="auto"/>
          <w:lang w:val="bg-BG"/>
        </w:rPr>
        <w:t>П</w:t>
      </w:r>
      <w:r w:rsidRPr="00F8414E">
        <w:rPr>
          <w:rFonts w:ascii="Times New Roman" w:hAnsi="Times New Roman" w:cs="Times New Roman"/>
          <w:color w:val="auto"/>
          <w:lang w:val="bg-BG"/>
        </w:rPr>
        <w:t>В</w:t>
      </w:r>
      <w:r w:rsidRPr="00F8414E">
        <w:rPr>
          <w:rFonts w:ascii="Times New Roman" w:hAnsi="Times New Roman" w:cs="Times New Roman"/>
          <w:color w:val="auto"/>
          <w:spacing w:val="-9"/>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ПСОВ.</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За общините Любимец,Тополовград,Ивайловград, Стамболово и Маджарово съществува необходимост от изграждане на ПСОВ. Освен това проектът не предвижда и</w:t>
      </w:r>
      <w:r w:rsidRPr="00F8414E">
        <w:rPr>
          <w:rFonts w:ascii="Times New Roman" w:hAnsi="Times New Roman" w:cs="Times New Roman"/>
          <w:color w:val="auto"/>
          <w:spacing w:val="-2"/>
          <w:lang w:val="bg-BG"/>
        </w:rPr>
        <w:t xml:space="preserve"> </w:t>
      </w:r>
      <w:r w:rsidRPr="00F8414E">
        <w:rPr>
          <w:rFonts w:ascii="Times New Roman" w:hAnsi="Times New Roman" w:cs="Times New Roman"/>
          <w:color w:val="auto"/>
          <w:lang w:val="bg-BG"/>
        </w:rPr>
        <w:t>не обхваща достатъчно подмяна на довеждащи водопроводи и не е предвиден ремонт и направа на нови резервоари за питейна вода</w:t>
      </w:r>
    </w:p>
    <w:p w14:paraId="58A1C7C2" w14:textId="7F253F16" w:rsidR="00D435EA" w:rsidRPr="00F8414E" w:rsidRDefault="00622091" w:rsidP="00D435EA">
      <w:pPr>
        <w:pStyle w:val="BodyText"/>
        <w:tabs>
          <w:tab w:val="right" w:pos="9613"/>
        </w:tabs>
        <w:spacing w:before="280"/>
        <w:ind w:left="624"/>
        <w:rPr>
          <w:lang w:val="bg-BG"/>
        </w:rPr>
      </w:pPr>
      <w:r w:rsidRPr="00F8414E">
        <w:rPr>
          <w:rFonts w:ascii="Times New Roman" w:hAnsi="Times New Roman" w:cs="Times New Roman"/>
          <w:color w:val="auto"/>
          <w:spacing w:val="-2"/>
          <w:lang w:val="bg-BG"/>
        </w:rPr>
        <w:t>Общо</w:t>
      </w:r>
      <w:r w:rsidR="00D435EA" w:rsidRPr="00F8414E">
        <w:rPr>
          <w:rFonts w:ascii="Times New Roman"/>
          <w:color w:val="343F4F"/>
          <w:lang w:val="bg-BG"/>
        </w:rPr>
        <w:tab/>
      </w:r>
      <w:r w:rsidR="00D435EA" w:rsidRPr="00F8414E">
        <w:rPr>
          <w:color w:val="343F4F"/>
          <w:spacing w:val="-10"/>
          <w:lang w:val="bg-BG"/>
        </w:rPr>
        <w:t>1</w:t>
      </w:r>
    </w:p>
    <w:p w14:paraId="51795357" w14:textId="77777777" w:rsidR="00D435EA" w:rsidRPr="00F8414E" w:rsidRDefault="00D435EA" w:rsidP="00D435EA">
      <w:pPr>
        <w:pStyle w:val="BodyText"/>
        <w:rPr>
          <w:lang w:val="bg-BG"/>
        </w:rPr>
        <w:sectPr w:rsidR="00D435EA" w:rsidRPr="00F8414E" w:rsidSect="00A81E77">
          <w:pgSz w:w="12240" w:h="15840"/>
          <w:pgMar w:top="680" w:right="1080" w:bottom="560" w:left="720" w:header="720" w:footer="720" w:gutter="0"/>
          <w:cols w:space="720"/>
          <w:docGrid w:linePitch="299"/>
        </w:sectPr>
      </w:pPr>
    </w:p>
    <w:p w14:paraId="367EFFBB"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74" w:name="_Toc222135410"/>
      <w:r w:rsidRPr="00F8414E">
        <w:rPr>
          <w:rFonts w:ascii="Times New Roman" w:hAnsi="Times New Roman" w:cs="Times New Roman"/>
          <w:color w:val="auto"/>
          <w:sz w:val="28"/>
          <w:szCs w:val="28"/>
          <w:lang w:val="bg-BG"/>
        </w:rPr>
        <w:lastRenderedPageBreak/>
        <w:t>Проектът, който изпълнявате (ще изпълните) до каква степен ще способства за осъществяване на основните инвестиционни нужди във ВиК инфраструктура на района, който обслужвате?</w:t>
      </w:r>
      <w:bookmarkEnd w:id="74"/>
    </w:p>
    <w:p w14:paraId="41257B94" w14:textId="77777777" w:rsidR="00D435EA" w:rsidRPr="00F8414E" w:rsidRDefault="00D435EA" w:rsidP="00D435EA">
      <w:pPr>
        <w:pStyle w:val="BodyText"/>
        <w:rPr>
          <w:sz w:val="15"/>
          <w:lang w:val="bg-BG"/>
        </w:rPr>
      </w:pPr>
    </w:p>
    <w:p w14:paraId="19AA11B8" w14:textId="77777777" w:rsidR="00D435EA" w:rsidRPr="00F8414E" w:rsidRDefault="00D435EA" w:rsidP="00D435EA">
      <w:pPr>
        <w:ind w:left="1469"/>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1667456" behindDoc="0" locked="0" layoutInCell="1" allowOverlap="1" wp14:anchorId="6378F078" wp14:editId="31AE128C">
                <wp:simplePos x="0" y="0"/>
                <wp:positionH relativeFrom="page">
                  <wp:posOffset>2950941</wp:posOffset>
                </wp:positionH>
                <wp:positionV relativeFrom="paragraph">
                  <wp:posOffset>32804</wp:posOffset>
                </wp:positionV>
                <wp:extent cx="1877695" cy="1436370"/>
                <wp:effectExtent l="0" t="0" r="0" b="0"/>
                <wp:wrapNone/>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77695" cy="1436370"/>
                          <a:chOff x="0" y="0"/>
                          <a:chExt cx="1877695" cy="1436370"/>
                        </a:xfrm>
                      </wpg:grpSpPr>
                      <wps:wsp>
                        <wps:cNvPr id="32" name="Graphic 28"/>
                        <wps:cNvSpPr/>
                        <wps:spPr>
                          <a:xfrm>
                            <a:off x="689671" y="36321"/>
                            <a:ext cx="865505" cy="1400175"/>
                          </a:xfrm>
                          <a:custGeom>
                            <a:avLst/>
                            <a:gdLst/>
                            <a:ahLst/>
                            <a:cxnLst/>
                            <a:rect l="l" t="t" r="r" b="b"/>
                            <a:pathLst>
                              <a:path w="865505" h="1400175">
                                <a:moveTo>
                                  <a:pt x="148252" y="1399943"/>
                                </a:moveTo>
                                <a:lnTo>
                                  <a:pt x="98814" y="1396988"/>
                                </a:lnTo>
                                <a:lnTo>
                                  <a:pt x="49338" y="1390478"/>
                                </a:lnTo>
                                <a:lnTo>
                                  <a:pt x="0" y="1380355"/>
                                </a:lnTo>
                                <a:lnTo>
                                  <a:pt x="165184" y="700061"/>
                                </a:lnTo>
                                <a:lnTo>
                                  <a:pt x="165042" y="0"/>
                                </a:lnTo>
                                <a:lnTo>
                                  <a:pt x="215376" y="1794"/>
                                </a:lnTo>
                                <a:lnTo>
                                  <a:pt x="264992" y="7132"/>
                                </a:lnTo>
                                <a:lnTo>
                                  <a:pt x="313733" y="15916"/>
                                </a:lnTo>
                                <a:lnTo>
                                  <a:pt x="361446" y="28048"/>
                                </a:lnTo>
                                <a:lnTo>
                                  <a:pt x="407974" y="43430"/>
                                </a:lnTo>
                                <a:lnTo>
                                  <a:pt x="453162" y="61964"/>
                                </a:lnTo>
                                <a:lnTo>
                                  <a:pt x="496857" y="83552"/>
                                </a:lnTo>
                                <a:lnTo>
                                  <a:pt x="538902" y="108097"/>
                                </a:lnTo>
                                <a:lnTo>
                                  <a:pt x="579142" y="135500"/>
                                </a:lnTo>
                                <a:lnTo>
                                  <a:pt x="617422" y="165664"/>
                                </a:lnTo>
                                <a:lnTo>
                                  <a:pt x="653588" y="198491"/>
                                </a:lnTo>
                                <a:lnTo>
                                  <a:pt x="687484" y="233882"/>
                                </a:lnTo>
                                <a:lnTo>
                                  <a:pt x="718955" y="271740"/>
                                </a:lnTo>
                                <a:lnTo>
                                  <a:pt x="747846" y="311967"/>
                                </a:lnTo>
                                <a:lnTo>
                                  <a:pt x="774002" y="354464"/>
                                </a:lnTo>
                                <a:lnTo>
                                  <a:pt x="797268" y="399135"/>
                                </a:lnTo>
                                <a:lnTo>
                                  <a:pt x="817275" y="445358"/>
                                </a:lnTo>
                                <a:lnTo>
                                  <a:pt x="833773" y="492453"/>
                                </a:lnTo>
                                <a:lnTo>
                                  <a:pt x="846784" y="540241"/>
                                </a:lnTo>
                                <a:lnTo>
                                  <a:pt x="856330" y="588537"/>
                                </a:lnTo>
                                <a:lnTo>
                                  <a:pt x="862432" y="637160"/>
                                </a:lnTo>
                                <a:lnTo>
                                  <a:pt x="865112" y="685929"/>
                                </a:lnTo>
                                <a:lnTo>
                                  <a:pt x="864393" y="734660"/>
                                </a:lnTo>
                                <a:lnTo>
                                  <a:pt x="860294" y="783172"/>
                                </a:lnTo>
                                <a:lnTo>
                                  <a:pt x="852840" y="831283"/>
                                </a:lnTo>
                                <a:lnTo>
                                  <a:pt x="842050" y="878810"/>
                                </a:lnTo>
                                <a:lnTo>
                                  <a:pt x="827948" y="925572"/>
                                </a:lnTo>
                                <a:lnTo>
                                  <a:pt x="810555" y="971386"/>
                                </a:lnTo>
                                <a:lnTo>
                                  <a:pt x="789892" y="1016070"/>
                                </a:lnTo>
                                <a:lnTo>
                                  <a:pt x="765981" y="1059443"/>
                                </a:lnTo>
                                <a:lnTo>
                                  <a:pt x="738844" y="1101321"/>
                                </a:lnTo>
                                <a:lnTo>
                                  <a:pt x="708504" y="1141524"/>
                                </a:lnTo>
                                <a:lnTo>
                                  <a:pt x="675362" y="1179450"/>
                                </a:lnTo>
                                <a:lnTo>
                                  <a:pt x="639925" y="1214584"/>
                                </a:lnTo>
                                <a:lnTo>
                                  <a:pt x="602364" y="1246865"/>
                                </a:lnTo>
                                <a:lnTo>
                                  <a:pt x="562855" y="1276236"/>
                                </a:lnTo>
                                <a:lnTo>
                                  <a:pt x="521571" y="1302639"/>
                                </a:lnTo>
                                <a:lnTo>
                                  <a:pt x="478685" y="1326013"/>
                                </a:lnTo>
                                <a:lnTo>
                                  <a:pt x="434372" y="1346302"/>
                                </a:lnTo>
                                <a:lnTo>
                                  <a:pt x="388806" y="1363446"/>
                                </a:lnTo>
                                <a:lnTo>
                                  <a:pt x="342160" y="1377386"/>
                                </a:lnTo>
                                <a:lnTo>
                                  <a:pt x="294607" y="1388065"/>
                                </a:lnTo>
                                <a:lnTo>
                                  <a:pt x="246323" y="1395423"/>
                                </a:lnTo>
                                <a:lnTo>
                                  <a:pt x="197480" y="1399402"/>
                                </a:lnTo>
                                <a:lnTo>
                                  <a:pt x="148252" y="1399943"/>
                                </a:lnTo>
                                <a:close/>
                              </a:path>
                            </a:pathLst>
                          </a:custGeom>
                          <a:solidFill>
                            <a:srgbClr val="0767AB"/>
                          </a:solidFill>
                        </wps:spPr>
                        <wps:bodyPr wrap="square" lIns="0" tIns="0" rIns="0" bIns="0" rtlCol="0">
                          <a:prstTxWarp prst="textNoShape">
                            <a:avLst/>
                          </a:prstTxWarp>
                          <a:noAutofit/>
                        </wps:bodyPr>
                      </wps:wsp>
                      <wps:wsp>
                        <wps:cNvPr id="33" name="Graphic 29"/>
                        <wps:cNvSpPr/>
                        <wps:spPr>
                          <a:xfrm>
                            <a:off x="154846" y="653683"/>
                            <a:ext cx="700405" cy="763270"/>
                          </a:xfrm>
                          <a:custGeom>
                            <a:avLst/>
                            <a:gdLst/>
                            <a:ahLst/>
                            <a:cxnLst/>
                            <a:rect l="l" t="t" r="r" b="b"/>
                            <a:pathLst>
                              <a:path w="700405" h="763270">
                                <a:moveTo>
                                  <a:pt x="534144" y="762827"/>
                                </a:moveTo>
                                <a:lnTo>
                                  <a:pt x="487983" y="749901"/>
                                </a:lnTo>
                                <a:lnTo>
                                  <a:pt x="443355" y="734079"/>
                                </a:lnTo>
                                <a:lnTo>
                                  <a:pt x="400345" y="715485"/>
                                </a:lnTo>
                                <a:lnTo>
                                  <a:pt x="359040" y="694243"/>
                                </a:lnTo>
                                <a:lnTo>
                                  <a:pt x="319526" y="670476"/>
                                </a:lnTo>
                                <a:lnTo>
                                  <a:pt x="281888" y="644308"/>
                                </a:lnTo>
                                <a:lnTo>
                                  <a:pt x="246211" y="615863"/>
                                </a:lnTo>
                                <a:lnTo>
                                  <a:pt x="212583" y="585265"/>
                                </a:lnTo>
                                <a:lnTo>
                                  <a:pt x="181088" y="552636"/>
                                </a:lnTo>
                                <a:lnTo>
                                  <a:pt x="151812" y="518101"/>
                                </a:lnTo>
                                <a:lnTo>
                                  <a:pt x="124842" y="481783"/>
                                </a:lnTo>
                                <a:lnTo>
                                  <a:pt x="100263" y="443807"/>
                                </a:lnTo>
                                <a:lnTo>
                                  <a:pt x="78160" y="404295"/>
                                </a:lnTo>
                                <a:lnTo>
                                  <a:pt x="58620" y="363371"/>
                                </a:lnTo>
                                <a:lnTo>
                                  <a:pt x="41729" y="321160"/>
                                </a:lnTo>
                                <a:lnTo>
                                  <a:pt x="27571" y="277783"/>
                                </a:lnTo>
                                <a:lnTo>
                                  <a:pt x="16234" y="233367"/>
                                </a:lnTo>
                                <a:lnTo>
                                  <a:pt x="7802" y="188033"/>
                                </a:lnTo>
                                <a:lnTo>
                                  <a:pt x="2362" y="141905"/>
                                </a:lnTo>
                                <a:lnTo>
                                  <a:pt x="0" y="95108"/>
                                </a:lnTo>
                                <a:lnTo>
                                  <a:pt x="800" y="47765"/>
                                </a:lnTo>
                                <a:lnTo>
                                  <a:pt x="4850" y="0"/>
                                </a:lnTo>
                                <a:lnTo>
                                  <a:pt x="700009" y="82699"/>
                                </a:lnTo>
                                <a:lnTo>
                                  <a:pt x="534144" y="762827"/>
                                </a:lnTo>
                                <a:close/>
                              </a:path>
                            </a:pathLst>
                          </a:custGeom>
                          <a:solidFill>
                            <a:srgbClr val="2A8BBD"/>
                          </a:solidFill>
                        </wps:spPr>
                        <wps:bodyPr wrap="square" lIns="0" tIns="0" rIns="0" bIns="0" rtlCol="0">
                          <a:prstTxWarp prst="textNoShape">
                            <a:avLst/>
                          </a:prstTxWarp>
                          <a:noAutofit/>
                        </wps:bodyPr>
                      </wps:wsp>
                      <wps:wsp>
                        <wps:cNvPr id="34" name="Graphic 30"/>
                        <wps:cNvSpPr/>
                        <wps:spPr>
                          <a:xfrm>
                            <a:off x="154846" y="653683"/>
                            <a:ext cx="700405" cy="763270"/>
                          </a:xfrm>
                          <a:custGeom>
                            <a:avLst/>
                            <a:gdLst/>
                            <a:ahLst/>
                            <a:cxnLst/>
                            <a:rect l="l" t="t" r="r" b="b"/>
                            <a:pathLst>
                              <a:path w="700405" h="763270">
                                <a:moveTo>
                                  <a:pt x="534144" y="762827"/>
                                </a:moveTo>
                                <a:lnTo>
                                  <a:pt x="487983" y="749901"/>
                                </a:lnTo>
                                <a:lnTo>
                                  <a:pt x="443355" y="734079"/>
                                </a:lnTo>
                                <a:lnTo>
                                  <a:pt x="400345" y="715485"/>
                                </a:lnTo>
                                <a:lnTo>
                                  <a:pt x="359040" y="694243"/>
                                </a:lnTo>
                                <a:lnTo>
                                  <a:pt x="319526" y="670476"/>
                                </a:lnTo>
                                <a:lnTo>
                                  <a:pt x="281888" y="644308"/>
                                </a:lnTo>
                                <a:lnTo>
                                  <a:pt x="246211" y="615863"/>
                                </a:lnTo>
                                <a:lnTo>
                                  <a:pt x="212583" y="585265"/>
                                </a:lnTo>
                                <a:lnTo>
                                  <a:pt x="181088" y="552636"/>
                                </a:lnTo>
                                <a:lnTo>
                                  <a:pt x="151812" y="518101"/>
                                </a:lnTo>
                                <a:lnTo>
                                  <a:pt x="124842" y="481783"/>
                                </a:lnTo>
                                <a:lnTo>
                                  <a:pt x="100263" y="443807"/>
                                </a:lnTo>
                                <a:lnTo>
                                  <a:pt x="78160" y="404295"/>
                                </a:lnTo>
                                <a:lnTo>
                                  <a:pt x="58620" y="363371"/>
                                </a:lnTo>
                                <a:lnTo>
                                  <a:pt x="41729" y="321160"/>
                                </a:lnTo>
                                <a:lnTo>
                                  <a:pt x="27571" y="277783"/>
                                </a:lnTo>
                                <a:lnTo>
                                  <a:pt x="16234" y="233367"/>
                                </a:lnTo>
                                <a:lnTo>
                                  <a:pt x="7802" y="188033"/>
                                </a:lnTo>
                                <a:lnTo>
                                  <a:pt x="2362" y="141905"/>
                                </a:lnTo>
                                <a:lnTo>
                                  <a:pt x="0" y="95108"/>
                                </a:lnTo>
                                <a:lnTo>
                                  <a:pt x="800" y="47765"/>
                                </a:lnTo>
                                <a:lnTo>
                                  <a:pt x="4850" y="0"/>
                                </a:lnTo>
                                <a:lnTo>
                                  <a:pt x="700009" y="82699"/>
                                </a:lnTo>
                                <a:lnTo>
                                  <a:pt x="534144" y="762827"/>
                                </a:lnTo>
                                <a:close/>
                              </a:path>
                            </a:pathLst>
                          </a:custGeom>
                          <a:ln w="9272">
                            <a:solidFill>
                              <a:srgbClr val="FFFFFF"/>
                            </a:solidFill>
                            <a:prstDash val="solid"/>
                          </a:ln>
                        </wps:spPr>
                        <wps:bodyPr wrap="square" lIns="0" tIns="0" rIns="0" bIns="0" rtlCol="0">
                          <a:prstTxWarp prst="textNoShape">
                            <a:avLst/>
                          </a:prstTxWarp>
                          <a:noAutofit/>
                        </wps:bodyPr>
                      </wps:wsp>
                      <wps:wsp>
                        <wps:cNvPr id="35" name="Graphic 31"/>
                        <wps:cNvSpPr/>
                        <wps:spPr>
                          <a:xfrm>
                            <a:off x="159779" y="36321"/>
                            <a:ext cx="695325" cy="700405"/>
                          </a:xfrm>
                          <a:custGeom>
                            <a:avLst/>
                            <a:gdLst/>
                            <a:ahLst/>
                            <a:cxnLst/>
                            <a:rect l="l" t="t" r="r" b="b"/>
                            <a:pathLst>
                              <a:path w="695325" h="700405">
                                <a:moveTo>
                                  <a:pt x="695076" y="700060"/>
                                </a:moveTo>
                                <a:lnTo>
                                  <a:pt x="0" y="616666"/>
                                </a:lnTo>
                                <a:lnTo>
                                  <a:pt x="7317" y="569291"/>
                                </a:lnTo>
                                <a:lnTo>
                                  <a:pt x="17692" y="523092"/>
                                </a:lnTo>
                                <a:lnTo>
                                  <a:pt x="31012" y="478168"/>
                                </a:lnTo>
                                <a:lnTo>
                                  <a:pt x="47166" y="434621"/>
                                </a:lnTo>
                                <a:lnTo>
                                  <a:pt x="66040" y="392549"/>
                                </a:lnTo>
                                <a:lnTo>
                                  <a:pt x="87522" y="352053"/>
                                </a:lnTo>
                                <a:lnTo>
                                  <a:pt x="111499" y="313233"/>
                                </a:lnTo>
                                <a:lnTo>
                                  <a:pt x="137860" y="276189"/>
                                </a:lnTo>
                                <a:lnTo>
                                  <a:pt x="166490" y="241020"/>
                                </a:lnTo>
                                <a:lnTo>
                                  <a:pt x="197279" y="207827"/>
                                </a:lnTo>
                                <a:lnTo>
                                  <a:pt x="230113" y="176710"/>
                                </a:lnTo>
                                <a:lnTo>
                                  <a:pt x="264880" y="147768"/>
                                </a:lnTo>
                                <a:lnTo>
                                  <a:pt x="301467" y="121102"/>
                                </a:lnTo>
                                <a:lnTo>
                                  <a:pt x="339763" y="96811"/>
                                </a:lnTo>
                                <a:lnTo>
                                  <a:pt x="379653" y="74996"/>
                                </a:lnTo>
                                <a:lnTo>
                                  <a:pt x="421026" y="55756"/>
                                </a:lnTo>
                                <a:lnTo>
                                  <a:pt x="463770" y="39192"/>
                                </a:lnTo>
                                <a:lnTo>
                                  <a:pt x="507771" y="25403"/>
                                </a:lnTo>
                                <a:lnTo>
                                  <a:pt x="552918" y="14489"/>
                                </a:lnTo>
                                <a:lnTo>
                                  <a:pt x="599097" y="6551"/>
                                </a:lnTo>
                                <a:lnTo>
                                  <a:pt x="646197" y="1687"/>
                                </a:lnTo>
                                <a:lnTo>
                                  <a:pt x="694104" y="0"/>
                                </a:lnTo>
                                <a:lnTo>
                                  <a:pt x="695076" y="700060"/>
                                </a:lnTo>
                                <a:close/>
                              </a:path>
                            </a:pathLst>
                          </a:custGeom>
                          <a:solidFill>
                            <a:srgbClr val="4DB2D2"/>
                          </a:solidFill>
                        </wps:spPr>
                        <wps:bodyPr wrap="square" lIns="0" tIns="0" rIns="0" bIns="0" rtlCol="0">
                          <a:prstTxWarp prst="textNoShape">
                            <a:avLst/>
                          </a:prstTxWarp>
                          <a:noAutofit/>
                        </wps:bodyPr>
                      </wps:wsp>
                      <wps:wsp>
                        <wps:cNvPr id="36" name="Graphic 32"/>
                        <wps:cNvSpPr/>
                        <wps:spPr>
                          <a:xfrm>
                            <a:off x="159779" y="36321"/>
                            <a:ext cx="695325" cy="700405"/>
                          </a:xfrm>
                          <a:custGeom>
                            <a:avLst/>
                            <a:gdLst/>
                            <a:ahLst/>
                            <a:cxnLst/>
                            <a:rect l="l" t="t" r="r" b="b"/>
                            <a:pathLst>
                              <a:path w="695325" h="700405">
                                <a:moveTo>
                                  <a:pt x="0" y="616666"/>
                                </a:moveTo>
                                <a:lnTo>
                                  <a:pt x="7317" y="569291"/>
                                </a:lnTo>
                                <a:lnTo>
                                  <a:pt x="17692" y="523092"/>
                                </a:lnTo>
                                <a:lnTo>
                                  <a:pt x="31012" y="478168"/>
                                </a:lnTo>
                                <a:lnTo>
                                  <a:pt x="47166" y="434621"/>
                                </a:lnTo>
                                <a:lnTo>
                                  <a:pt x="66040" y="392549"/>
                                </a:lnTo>
                                <a:lnTo>
                                  <a:pt x="87522" y="352053"/>
                                </a:lnTo>
                                <a:lnTo>
                                  <a:pt x="111499" y="313233"/>
                                </a:lnTo>
                                <a:lnTo>
                                  <a:pt x="137860" y="276189"/>
                                </a:lnTo>
                                <a:lnTo>
                                  <a:pt x="166491" y="241020"/>
                                </a:lnTo>
                                <a:lnTo>
                                  <a:pt x="197279" y="207827"/>
                                </a:lnTo>
                                <a:lnTo>
                                  <a:pt x="230113" y="176710"/>
                                </a:lnTo>
                                <a:lnTo>
                                  <a:pt x="264880" y="147768"/>
                                </a:lnTo>
                                <a:lnTo>
                                  <a:pt x="301467" y="121102"/>
                                </a:lnTo>
                                <a:lnTo>
                                  <a:pt x="339763" y="96811"/>
                                </a:lnTo>
                                <a:lnTo>
                                  <a:pt x="379653" y="74996"/>
                                </a:lnTo>
                                <a:lnTo>
                                  <a:pt x="421026" y="55756"/>
                                </a:lnTo>
                                <a:lnTo>
                                  <a:pt x="463770" y="39192"/>
                                </a:lnTo>
                                <a:lnTo>
                                  <a:pt x="507771" y="25403"/>
                                </a:lnTo>
                                <a:lnTo>
                                  <a:pt x="552918" y="14489"/>
                                </a:lnTo>
                                <a:lnTo>
                                  <a:pt x="599097" y="6551"/>
                                </a:lnTo>
                                <a:lnTo>
                                  <a:pt x="646197" y="1687"/>
                                </a:lnTo>
                                <a:lnTo>
                                  <a:pt x="694104" y="0"/>
                                </a:lnTo>
                                <a:lnTo>
                                  <a:pt x="695076" y="700060"/>
                                </a:lnTo>
                                <a:lnTo>
                                  <a:pt x="0" y="616666"/>
                                </a:lnTo>
                                <a:close/>
                              </a:path>
                            </a:pathLst>
                          </a:custGeom>
                          <a:ln w="9272">
                            <a:solidFill>
                              <a:srgbClr val="FFFFFF"/>
                            </a:solidFill>
                            <a:prstDash val="solid"/>
                          </a:ln>
                        </wps:spPr>
                        <wps:bodyPr wrap="square" lIns="0" tIns="0" rIns="0" bIns="0" rtlCol="0">
                          <a:prstTxWarp prst="textNoShape">
                            <a:avLst/>
                          </a:prstTxWarp>
                          <a:noAutofit/>
                        </wps:bodyPr>
                      </wps:wsp>
                      <wps:wsp>
                        <wps:cNvPr id="37" name="Graphic 33"/>
                        <wps:cNvSpPr/>
                        <wps:spPr>
                          <a:xfrm>
                            <a:off x="1549935" y="819757"/>
                            <a:ext cx="322580" cy="33655"/>
                          </a:xfrm>
                          <a:custGeom>
                            <a:avLst/>
                            <a:gdLst/>
                            <a:ahLst/>
                            <a:cxnLst/>
                            <a:rect l="l" t="t" r="r" b="b"/>
                            <a:pathLst>
                              <a:path w="322580" h="33655">
                                <a:moveTo>
                                  <a:pt x="322551" y="33129"/>
                                </a:moveTo>
                                <a:lnTo>
                                  <a:pt x="282251" y="31008"/>
                                </a:lnTo>
                                <a:lnTo>
                                  <a:pt x="224337" y="25708"/>
                                </a:lnTo>
                                <a:lnTo>
                                  <a:pt x="159843" y="18817"/>
                                </a:lnTo>
                                <a:lnTo>
                                  <a:pt x="99799" y="11926"/>
                                </a:lnTo>
                                <a:lnTo>
                                  <a:pt x="55237" y="6625"/>
                                </a:lnTo>
                                <a:lnTo>
                                  <a:pt x="0" y="0"/>
                                </a:lnTo>
                              </a:path>
                            </a:pathLst>
                          </a:custGeom>
                          <a:ln w="9272">
                            <a:solidFill>
                              <a:srgbClr val="0767AB"/>
                            </a:solidFill>
                            <a:prstDash val="solid"/>
                          </a:ln>
                        </wps:spPr>
                        <wps:bodyPr wrap="square" lIns="0" tIns="0" rIns="0" bIns="0" rtlCol="0">
                          <a:prstTxWarp prst="textNoShape">
                            <a:avLst/>
                          </a:prstTxWarp>
                          <a:noAutofit/>
                        </wps:bodyPr>
                      </wps:wsp>
                      <wps:wsp>
                        <wps:cNvPr id="38" name="Graphic 34"/>
                        <wps:cNvSpPr/>
                        <wps:spPr>
                          <a:xfrm>
                            <a:off x="4636" y="1135314"/>
                            <a:ext cx="274955" cy="158750"/>
                          </a:xfrm>
                          <a:custGeom>
                            <a:avLst/>
                            <a:gdLst/>
                            <a:ahLst/>
                            <a:cxnLst/>
                            <a:rect l="l" t="t" r="r" b="b"/>
                            <a:pathLst>
                              <a:path w="274955" h="158750">
                                <a:moveTo>
                                  <a:pt x="0" y="158516"/>
                                </a:moveTo>
                                <a:lnTo>
                                  <a:pt x="37253" y="148371"/>
                                </a:lnTo>
                                <a:lnTo>
                                  <a:pt x="87550" y="123008"/>
                                </a:lnTo>
                                <a:lnTo>
                                  <a:pt x="142143" y="90037"/>
                                </a:lnTo>
                                <a:lnTo>
                                  <a:pt x="192285" y="57065"/>
                                </a:lnTo>
                                <a:lnTo>
                                  <a:pt x="229229" y="31703"/>
                                </a:lnTo>
                                <a:lnTo>
                                  <a:pt x="274946" y="0"/>
                                </a:lnTo>
                              </a:path>
                            </a:pathLst>
                          </a:custGeom>
                          <a:ln w="9272">
                            <a:solidFill>
                              <a:srgbClr val="2A8BBD"/>
                            </a:solidFill>
                            <a:prstDash val="solid"/>
                          </a:ln>
                        </wps:spPr>
                        <wps:bodyPr wrap="square" lIns="0" tIns="0" rIns="0" bIns="0" rtlCol="0">
                          <a:prstTxWarp prst="textNoShape">
                            <a:avLst/>
                          </a:prstTxWarp>
                          <a:noAutofit/>
                        </wps:bodyPr>
                      </wps:wsp>
                      <pic:pic xmlns:pic="http://schemas.openxmlformats.org/drawingml/2006/picture">
                        <pic:nvPicPr>
                          <pic:cNvPr id="39" name="Image 35"/>
                          <pic:cNvPicPr/>
                        </pic:nvPicPr>
                        <pic:blipFill>
                          <a:blip r:embed="rId55" cstate="print"/>
                          <a:stretch>
                            <a:fillRect/>
                          </a:stretch>
                        </pic:blipFill>
                        <pic:spPr>
                          <a:xfrm>
                            <a:off x="154640" y="0"/>
                            <a:ext cx="240245" cy="21735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9E20E44" id="Group 31" o:spid="_x0000_s1026" style="position:absolute;margin-left:232.35pt;margin-top:2.6pt;width:147.85pt;height:113.1pt;z-index:251667456;mso-wrap-distance-left:0;mso-wrap-distance-right:0;mso-position-horizontal-relative:page" coordsize="18776,143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">
                <v:shape id="Graphic 28" o:spid="_x0000_s1027" style="position:absolute;left:6896;top:363;width:8655;height:14001;visibility:visible;mso-wrap-style:square;v-text-anchor:top" coordsize="865505,140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" path="m148252,1399943r-49438,-2955l49338,1390478,,1380355,165184,700061,165042,r50334,1794l264992,7132r48741,8784l361446,28048r46528,15382l453162,61964r43695,21588l538902,108097r40240,27403l617422,165664r36166,32827l687484,233882r31471,37858l747846,311967r26156,42497l797268,399135r20007,46223l833773,492453r13011,47788l856330,588537r6102,48623l865112,685929r-719,48731l860294,783172r-7454,48111l842050,878810r-14102,46762l810555,971386r-20663,44684l765981,1059443r-27137,41878l708504,1141524r-33142,37926l639925,1214584r-37561,32281l562855,1276236r-41284,26403l478685,1326013r-44313,20289l388806,1363446r-46646,13940l294607,1388065r-48284,7358l197480,1399402r-49228,541xe" fillcolor="#0767ab" stroked="f">
                  <v:path arrowok="t"/>
                </v:shape>
                <v:shape id="Graphic 29" o:spid="_x0000_s1028" style="position:absolute;left:1548;top:6536;width:7004;height:7633;visibility:visible;mso-wrap-style:square;v-text-anchor:top" coordsize="700405,76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" path="m534144,762827l487983,749901,443355,734079,400345,715485,359040,694243,319526,670476,281888,644308,246211,615863,212583,585265,181088,552636,151812,518101,124842,481783,100263,443807,78160,404295,58620,363371,41729,321160,27571,277783,16234,233367,7802,188033,2362,141905,,95108,800,47765,4850,,700009,82699,534144,762827xe" fillcolor="#2a8bbd" stroked="f">
                  <v:path arrowok="t"/>
                </v:shape>
                <v:shape id="Graphic 30" o:spid="_x0000_s1029" style="position:absolute;left:1548;top:6536;width:7004;height:7633;visibility:visible;mso-wrap-style:square;v-text-anchor:top" coordsize="700405,76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" path="m534144,762827l487983,749901,443355,734079,400345,715485,359040,694243,319526,670476,281888,644308,246211,615863,212583,585265,181088,552636,151812,518101,124842,481783,100263,443807,78160,404295,58620,363371,41729,321160,27571,277783,16234,233367,7802,188033,2362,141905,,95108,800,47765,4850,,700009,82699,534144,762827xe" filled="f" strokecolor="white" strokeweight=".25756mm">
                  <v:path arrowok="t"/>
                </v:shape>
                <v:shape id="Graphic 31" o:spid="_x0000_s1030" style="position:absolute;left:1597;top:363;width:6954;height:7004;visibility:visible;mso-wrap-style:square;v-text-anchor:top" coordsize="695325,7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" path="m695076,700060l,616666,7317,569291,17692,523092,31012,478168,47166,434621,66040,392549,87522,352053r23977,-38820l137860,276189r28630,-35169l197279,207827r32834,-31117l264880,147768r36587,-26666l339763,96811,379653,74996,421026,55756,463770,39192,507771,25403,552918,14489,599097,6551,646197,1687,694104,r972,700060xe" fillcolor="#4db2d2" stroked="f">
                  <v:path arrowok="t"/>
                </v:shape>
                <v:shape id="Graphic 32" o:spid="_x0000_s1031" style="position:absolute;left:1597;top:363;width:6954;height:7004;visibility:visible;mso-wrap-style:square;v-text-anchor:top" coordsize="695325,7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" path="m,616666l7317,569291,17692,523092,31012,478168,47166,434621,66040,392549,87522,352053r23977,-38820l137860,276189r28631,-35169l197279,207827r32834,-31117l264880,147768r36587,-26666l339763,96811,379653,74996,421026,55756,463770,39192,507771,25403,552918,14489,599097,6551,646197,1687,694104,r972,700060l,616666xe" filled="f" strokecolor="white" strokeweight=".25756mm">
                  <v:path arrowok="t"/>
                </v:shape>
                <v:shape id="Graphic 33" o:spid="_x0000_s1032" style="position:absolute;left:15499;top:8197;width:3226;height:337;visibility:visible;mso-wrap-style:square;v-text-anchor:top" coordsize="322580,33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" path="m322551,33129l282251,31008,224337,25708,159843,18817,99799,11926,55237,6625,,e" filled="f" strokecolor="#0767ab" strokeweight=".25756mm">
                  <v:path arrowok="t"/>
                </v:shape>
                <v:shape id="Graphic 34" o:spid="_x0000_s1033" style="position:absolute;left:46;top:11353;width:2749;height:1587;visibility:visible;mso-wrap-style:square;v-text-anchor:top" coordsize="27495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" path="m,158516l37253,148371,87550,123008,142143,90037,192285,57065,229229,31703,274946,e" filled="f" strokecolor="#2a8bbd" strokeweight=".25756mm">
                  <v:path arrowok="t"/>
                </v:shape>
                <v:shape id="Image 35" o:spid="_x0000_s1034" type="#_x0000_t75" style="position:absolute;left:1546;width:2402;height:2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">
                  <v:imagedata r:id="rId56" o:title=""/>
                </v:shape>
                <w10:wrap anchorx="page"/>
              </v:group>
            </w:pict>
          </mc:Fallback>
        </mc:AlternateContent>
      </w:r>
      <w:r w:rsidRPr="00F8414E">
        <w:rPr>
          <w:rFonts w:ascii="Arial" w:hAnsi="Arial"/>
          <w:b/>
          <w:color w:val="4E4E4E"/>
          <w:sz w:val="15"/>
          <w:lang w:val="bg-BG"/>
        </w:rPr>
        <w:t>23%</w:t>
      </w:r>
      <w:r w:rsidRPr="00F8414E">
        <w:rPr>
          <w:rFonts w:ascii="Arial" w:hAnsi="Arial"/>
          <w:b/>
          <w:color w:val="4E4E4E"/>
          <w:spacing w:val="6"/>
          <w:sz w:val="15"/>
          <w:lang w:val="bg-BG"/>
        </w:rPr>
        <w:t xml:space="preserve"> </w:t>
      </w:r>
      <w:r w:rsidRPr="00F8414E">
        <w:rPr>
          <w:rFonts w:ascii="Arial" w:hAnsi="Arial"/>
          <w:b/>
          <w:color w:val="4E4E4E"/>
          <w:sz w:val="15"/>
          <w:lang w:val="bg-BG"/>
        </w:rPr>
        <w:t>Друго,</w:t>
      </w:r>
      <w:r w:rsidRPr="00F8414E">
        <w:rPr>
          <w:rFonts w:ascii="Arial" w:hAnsi="Arial"/>
          <w:b/>
          <w:color w:val="4E4E4E"/>
          <w:spacing w:val="6"/>
          <w:sz w:val="15"/>
          <w:lang w:val="bg-BG"/>
        </w:rPr>
        <w:t xml:space="preserve"> </w:t>
      </w:r>
      <w:r w:rsidRPr="00F8414E">
        <w:rPr>
          <w:rFonts w:ascii="Arial" w:hAnsi="Arial"/>
          <w:b/>
          <w:color w:val="4E4E4E"/>
          <w:sz w:val="15"/>
          <w:lang w:val="bg-BG"/>
        </w:rPr>
        <w:t>моля</w:t>
      </w:r>
      <w:r w:rsidRPr="00F8414E">
        <w:rPr>
          <w:rFonts w:ascii="Arial" w:hAnsi="Arial"/>
          <w:b/>
          <w:color w:val="4E4E4E"/>
          <w:spacing w:val="6"/>
          <w:sz w:val="15"/>
          <w:lang w:val="bg-BG"/>
        </w:rPr>
        <w:t xml:space="preserve"> </w:t>
      </w:r>
      <w:r w:rsidRPr="00F8414E">
        <w:rPr>
          <w:rFonts w:ascii="Arial" w:hAnsi="Arial"/>
          <w:b/>
          <w:color w:val="4E4E4E"/>
          <w:spacing w:val="-2"/>
          <w:sz w:val="15"/>
          <w:lang w:val="bg-BG"/>
        </w:rPr>
        <w:t>посочете:</w:t>
      </w:r>
    </w:p>
    <w:p w14:paraId="2C767F76" w14:textId="77777777" w:rsidR="00D435EA" w:rsidRPr="00F8414E" w:rsidRDefault="00D435EA" w:rsidP="00D435EA">
      <w:pPr>
        <w:pStyle w:val="BodyText"/>
        <w:rPr>
          <w:rFonts w:ascii="Arial"/>
          <w:b/>
          <w:lang w:val="bg-BG"/>
        </w:rPr>
      </w:pPr>
    </w:p>
    <w:p w14:paraId="59048D82" w14:textId="77777777" w:rsidR="00D435EA" w:rsidRPr="00F8414E" w:rsidRDefault="00D435EA" w:rsidP="00D435EA">
      <w:pPr>
        <w:pStyle w:val="BodyText"/>
        <w:rPr>
          <w:rFonts w:ascii="Arial"/>
          <w:b/>
          <w:lang w:val="bg-BG"/>
        </w:rPr>
      </w:pPr>
    </w:p>
    <w:p w14:paraId="1EB5A48C" w14:textId="77777777" w:rsidR="00D435EA" w:rsidRPr="00F8414E" w:rsidRDefault="00D435EA" w:rsidP="00D435EA">
      <w:pPr>
        <w:pStyle w:val="BodyText"/>
        <w:rPr>
          <w:rFonts w:ascii="Arial"/>
          <w:b/>
          <w:lang w:val="bg-BG"/>
        </w:rPr>
      </w:pPr>
    </w:p>
    <w:p w14:paraId="39764D0D" w14:textId="77777777" w:rsidR="00D435EA" w:rsidRPr="00F8414E" w:rsidRDefault="00D435EA" w:rsidP="00D435EA">
      <w:pPr>
        <w:pStyle w:val="BodyText"/>
        <w:spacing w:before="156"/>
        <w:rPr>
          <w:rFonts w:ascii="Arial"/>
          <w:b/>
          <w:lang w:val="bg-BG"/>
        </w:rPr>
      </w:pPr>
    </w:p>
    <w:p w14:paraId="0A76BC6D" w14:textId="77777777" w:rsidR="00D435EA" w:rsidRPr="00F8414E" w:rsidRDefault="00D435EA" w:rsidP="00D435EA">
      <w:pPr>
        <w:pStyle w:val="BodyText"/>
        <w:rPr>
          <w:rFonts w:ascii="Arial"/>
          <w:b/>
          <w:lang w:val="bg-BG"/>
        </w:rPr>
        <w:sectPr w:rsidR="00D435EA" w:rsidRPr="00F8414E" w:rsidSect="00A81E77">
          <w:pgSz w:w="12240" w:h="15840"/>
          <w:pgMar w:top="740" w:right="1080" w:bottom="560" w:left="720" w:header="720" w:footer="720" w:gutter="0"/>
          <w:cols w:space="720"/>
          <w:docGrid w:linePitch="299"/>
        </w:sectPr>
      </w:pPr>
    </w:p>
    <w:p w14:paraId="1D8AB8BC" w14:textId="77777777" w:rsidR="00D435EA" w:rsidRPr="00F8414E" w:rsidRDefault="00D435EA" w:rsidP="00D435EA">
      <w:pPr>
        <w:spacing w:line="321" w:lineRule="auto"/>
        <w:ind w:left="1223" w:right="38"/>
        <w:jc w:val="both"/>
        <w:rPr>
          <w:rFonts w:ascii="Arial" w:hAnsi="Arial"/>
          <w:b/>
          <w:sz w:val="15"/>
          <w:lang w:val="bg-BG"/>
        </w:rPr>
      </w:pPr>
      <w:r w:rsidRPr="00F8414E">
        <w:rPr>
          <w:rFonts w:ascii="Arial" w:hAnsi="Arial"/>
          <w:b/>
          <w:color w:val="4E4E4E"/>
          <w:sz w:val="15"/>
          <w:lang w:val="bg-BG"/>
        </w:rPr>
        <w:t>23%</w:t>
      </w:r>
      <w:r w:rsidRPr="00F8414E">
        <w:rPr>
          <w:rFonts w:ascii="Arial" w:hAnsi="Arial"/>
          <w:b/>
          <w:color w:val="4E4E4E"/>
          <w:spacing w:val="-2"/>
          <w:sz w:val="15"/>
          <w:lang w:val="bg-BG"/>
        </w:rPr>
        <w:t xml:space="preserve"> </w:t>
      </w:r>
      <w:r w:rsidRPr="00F8414E">
        <w:rPr>
          <w:rFonts w:ascii="Arial" w:hAnsi="Arial"/>
          <w:b/>
          <w:color w:val="4E4E4E"/>
          <w:sz w:val="15"/>
          <w:lang w:val="bg-BG"/>
        </w:rPr>
        <w:t>Само</w:t>
      </w:r>
      <w:r w:rsidRPr="00F8414E">
        <w:rPr>
          <w:rFonts w:ascii="Arial" w:hAnsi="Arial"/>
          <w:b/>
          <w:color w:val="4E4E4E"/>
          <w:spacing w:val="-2"/>
          <w:sz w:val="15"/>
          <w:lang w:val="bg-BG"/>
        </w:rPr>
        <w:t xml:space="preserve"> </w:t>
      </w:r>
      <w:r w:rsidRPr="00F8414E">
        <w:rPr>
          <w:rFonts w:ascii="Arial" w:hAnsi="Arial"/>
          <w:b/>
          <w:color w:val="4E4E4E"/>
          <w:sz w:val="15"/>
          <w:lang w:val="bg-BG"/>
        </w:rPr>
        <w:t>в</w:t>
      </w:r>
      <w:r w:rsidRPr="00F8414E">
        <w:rPr>
          <w:rFonts w:ascii="Arial" w:hAnsi="Arial"/>
          <w:b/>
          <w:color w:val="4E4E4E"/>
          <w:spacing w:val="-2"/>
          <w:sz w:val="15"/>
          <w:lang w:val="bg-BG"/>
        </w:rPr>
        <w:t xml:space="preserve"> </w:t>
      </w:r>
      <w:r w:rsidRPr="00F8414E">
        <w:rPr>
          <w:rFonts w:ascii="Arial" w:hAnsi="Arial"/>
          <w:b/>
          <w:color w:val="4E4E4E"/>
          <w:sz w:val="15"/>
          <w:lang w:val="bg-BG"/>
        </w:rPr>
        <w:t>малка</w:t>
      </w:r>
      <w:r w:rsidRPr="00F8414E">
        <w:rPr>
          <w:rFonts w:ascii="Arial" w:hAnsi="Arial"/>
          <w:b/>
          <w:color w:val="4E4E4E"/>
          <w:spacing w:val="-2"/>
          <w:sz w:val="15"/>
          <w:lang w:val="bg-BG"/>
        </w:rPr>
        <w:t xml:space="preserve"> </w:t>
      </w:r>
      <w:r w:rsidRPr="00F8414E">
        <w:rPr>
          <w:rFonts w:ascii="Arial" w:hAnsi="Arial"/>
          <w:b/>
          <w:color w:val="4E4E4E"/>
          <w:sz w:val="15"/>
          <w:lang w:val="bg-BG"/>
        </w:rPr>
        <w:t>степен</w:t>
      </w:r>
      <w:r w:rsidRPr="00F8414E">
        <w:rPr>
          <w:rFonts w:ascii="Arial" w:hAnsi="Arial"/>
          <w:b/>
          <w:color w:val="4E4E4E"/>
          <w:spacing w:val="-2"/>
          <w:sz w:val="15"/>
          <w:lang w:val="bg-BG"/>
        </w:rPr>
        <w:t xml:space="preserve"> </w:t>
      </w:r>
      <w:r w:rsidRPr="00F8414E">
        <w:rPr>
          <w:rFonts w:ascii="Arial" w:hAnsi="Arial"/>
          <w:b/>
          <w:color w:val="4E4E4E"/>
          <w:sz w:val="15"/>
          <w:lang w:val="bg-BG"/>
        </w:rPr>
        <w:t>ще спомогне за реализиране на инвестиционните ни нужди.</w:t>
      </w:r>
    </w:p>
    <w:p w14:paraId="6DDDC076" w14:textId="77777777" w:rsidR="00D435EA" w:rsidRPr="00F8414E" w:rsidRDefault="00D435EA" w:rsidP="00D435EA">
      <w:pPr>
        <w:spacing w:before="74" w:line="321" w:lineRule="auto"/>
        <w:ind w:left="1223" w:right="920"/>
        <w:rPr>
          <w:rFonts w:ascii="Arial" w:hAnsi="Arial"/>
          <w:b/>
          <w:sz w:val="15"/>
          <w:lang w:val="bg-BG"/>
        </w:rPr>
      </w:pPr>
      <w:r w:rsidRPr="00F8414E">
        <w:rPr>
          <w:lang w:val="bg-BG"/>
        </w:rPr>
        <w:br w:type="column"/>
      </w:r>
      <w:r w:rsidRPr="00F8414E">
        <w:rPr>
          <w:rFonts w:ascii="Arial" w:hAnsi="Arial"/>
          <w:b/>
          <w:color w:val="4E4E4E"/>
          <w:sz w:val="15"/>
          <w:lang w:val="bg-BG"/>
        </w:rPr>
        <w:t>54% В голяма степен ще задоволи</w:t>
      </w:r>
      <w:r w:rsidRPr="00F8414E">
        <w:rPr>
          <w:rFonts w:ascii="Arial" w:hAnsi="Arial"/>
          <w:b/>
          <w:color w:val="4E4E4E"/>
          <w:spacing w:val="-11"/>
          <w:sz w:val="15"/>
          <w:lang w:val="bg-BG"/>
        </w:rPr>
        <w:t xml:space="preserve"> </w:t>
      </w:r>
      <w:r w:rsidRPr="00F8414E">
        <w:rPr>
          <w:rFonts w:ascii="Arial" w:hAnsi="Arial"/>
          <w:b/>
          <w:color w:val="4E4E4E"/>
          <w:sz w:val="15"/>
          <w:lang w:val="bg-BG"/>
        </w:rPr>
        <w:t>инвестиционните</w:t>
      </w:r>
      <w:r w:rsidRPr="00F8414E">
        <w:rPr>
          <w:rFonts w:ascii="Arial" w:hAnsi="Arial"/>
          <w:b/>
          <w:color w:val="4E4E4E"/>
          <w:spacing w:val="-10"/>
          <w:sz w:val="15"/>
          <w:lang w:val="bg-BG"/>
        </w:rPr>
        <w:t xml:space="preserve"> </w:t>
      </w:r>
      <w:r w:rsidRPr="00F8414E">
        <w:rPr>
          <w:rFonts w:ascii="Arial" w:hAnsi="Arial"/>
          <w:b/>
          <w:color w:val="4E4E4E"/>
          <w:sz w:val="15"/>
          <w:lang w:val="bg-BG"/>
        </w:rPr>
        <w:t xml:space="preserve">ни </w:t>
      </w:r>
      <w:r w:rsidRPr="00F8414E">
        <w:rPr>
          <w:rFonts w:ascii="Arial" w:hAnsi="Arial"/>
          <w:b/>
          <w:color w:val="4E4E4E"/>
          <w:spacing w:val="-2"/>
          <w:sz w:val="15"/>
          <w:lang w:val="bg-BG"/>
        </w:rPr>
        <w:t>нужди.</w:t>
      </w:r>
    </w:p>
    <w:p w14:paraId="6F2D6999" w14:textId="77777777" w:rsidR="00D435EA" w:rsidRPr="00F8414E" w:rsidRDefault="00D435EA" w:rsidP="00D435EA">
      <w:pPr>
        <w:spacing w:line="321" w:lineRule="auto"/>
        <w:rPr>
          <w:rFonts w:ascii="Arial" w:hAnsi="Arial"/>
          <w:b/>
          <w:sz w:val="15"/>
          <w:lang w:val="bg-BG"/>
        </w:rPr>
        <w:sectPr w:rsidR="00D435EA" w:rsidRPr="00F8414E" w:rsidSect="00A81E77">
          <w:type w:val="continuous"/>
          <w:pgSz w:w="12240" w:h="15840"/>
          <w:pgMar w:top="860" w:right="1080" w:bottom="560" w:left="720" w:header="0" w:footer="371" w:gutter="0"/>
          <w:cols w:num="2" w:space="720" w:equalWidth="0">
            <w:col w:w="3451" w:space="2328"/>
            <w:col w:w="4661"/>
          </w:cols>
        </w:sectPr>
      </w:pPr>
    </w:p>
    <w:tbl>
      <w:tblPr>
        <w:tblW w:w="0" w:type="auto"/>
        <w:tblInd w:w="524" w:type="dxa"/>
        <w:tblLayout w:type="fixed"/>
        <w:tblCellMar>
          <w:left w:w="0" w:type="dxa"/>
          <w:right w:w="0" w:type="dxa"/>
        </w:tblCellMar>
        <w:tblLook w:val="01E0" w:firstRow="1" w:lastRow="1" w:firstColumn="1" w:lastColumn="1" w:noHBand="0" w:noVBand="0"/>
      </w:tblPr>
      <w:tblGrid>
        <w:gridCol w:w="5095"/>
        <w:gridCol w:w="2214"/>
        <w:gridCol w:w="2466"/>
      </w:tblGrid>
      <w:tr w:rsidR="00D435EA" w:rsidRPr="00A47E16" w14:paraId="0D107F21" w14:textId="77777777" w:rsidTr="008E54D4">
        <w:trPr>
          <w:trHeight w:val="364"/>
        </w:trPr>
        <w:tc>
          <w:tcPr>
            <w:tcW w:w="5095" w:type="dxa"/>
            <w:tcBorders>
              <w:bottom w:val="single" w:sz="8" w:space="0" w:color="DEDEDE"/>
            </w:tcBorders>
          </w:tcPr>
          <w:p w14:paraId="268F103E" w14:textId="1F3230CB" w:rsidR="00D435EA" w:rsidRPr="00F8414E" w:rsidRDefault="004F0B9E" w:rsidP="008E54D4">
            <w:pPr>
              <w:pStyle w:val="TableParagraph"/>
              <w:spacing w:before="0" w:line="233" w:lineRule="exact"/>
              <w:ind w:left="107"/>
              <w:rPr>
                <w:rFonts w:ascii="Arial"/>
                <w:b/>
                <w:sz w:val="24"/>
              </w:rPr>
            </w:pPr>
            <w:r w:rsidRPr="00F8414E">
              <w:rPr>
                <w:rFonts w:ascii="Arial"/>
                <w:b/>
                <w:color w:val="343F4F"/>
                <w:spacing w:val="-4"/>
                <w:w w:val="105"/>
                <w:sz w:val="24"/>
              </w:rPr>
              <w:t>Отговор</w:t>
            </w:r>
          </w:p>
        </w:tc>
        <w:tc>
          <w:tcPr>
            <w:tcW w:w="2214" w:type="dxa"/>
            <w:tcBorders>
              <w:bottom w:val="single" w:sz="8" w:space="0" w:color="DEDEDE"/>
            </w:tcBorders>
          </w:tcPr>
          <w:p w14:paraId="596EF017" w14:textId="2BA0E7B4" w:rsidR="00D435EA" w:rsidRPr="00F8414E" w:rsidRDefault="004F0B9E" w:rsidP="008E54D4">
            <w:pPr>
              <w:pStyle w:val="TableParagraph"/>
              <w:spacing w:before="0" w:line="233" w:lineRule="exact"/>
              <w:ind w:left="207"/>
              <w:rPr>
                <w:rFonts w:ascii="Arial"/>
                <w:b/>
                <w:sz w:val="24"/>
              </w:rPr>
            </w:pPr>
            <w:r w:rsidRPr="00F8414E">
              <w:rPr>
                <w:rFonts w:ascii="Arial"/>
                <w:b/>
                <w:color w:val="343F4F"/>
                <w:spacing w:val="-2"/>
                <w:sz w:val="24"/>
              </w:rPr>
              <w:t>Процент</w:t>
            </w:r>
          </w:p>
        </w:tc>
        <w:tc>
          <w:tcPr>
            <w:tcW w:w="2466" w:type="dxa"/>
            <w:tcBorders>
              <w:bottom w:val="single" w:sz="8" w:space="0" w:color="DEDEDE"/>
            </w:tcBorders>
          </w:tcPr>
          <w:p w14:paraId="0FFD8CD5" w14:textId="400D86E3" w:rsidR="00D435EA" w:rsidRPr="00F8414E" w:rsidRDefault="004F0B9E" w:rsidP="008E54D4">
            <w:pPr>
              <w:pStyle w:val="TableParagraph"/>
              <w:spacing w:before="0" w:line="233" w:lineRule="exact"/>
              <w:ind w:right="106"/>
              <w:jc w:val="right"/>
              <w:rPr>
                <w:rFonts w:ascii="Arial"/>
                <w:b/>
                <w:sz w:val="24"/>
              </w:rPr>
            </w:pPr>
            <w:r w:rsidRPr="00F8414E">
              <w:rPr>
                <w:rFonts w:ascii="Arial"/>
                <w:b/>
                <w:color w:val="343F4F"/>
                <w:spacing w:val="-2"/>
                <w:sz w:val="24"/>
              </w:rPr>
              <w:t>Брой</w:t>
            </w:r>
            <w:r w:rsidRPr="00F8414E">
              <w:rPr>
                <w:rFonts w:ascii="Arial"/>
                <w:b/>
                <w:color w:val="343F4F"/>
                <w:spacing w:val="-2"/>
                <w:sz w:val="24"/>
              </w:rPr>
              <w:t xml:space="preserve"> </w:t>
            </w:r>
            <w:r w:rsidRPr="00F8414E">
              <w:rPr>
                <w:rFonts w:ascii="Arial"/>
                <w:b/>
                <w:color w:val="343F4F"/>
                <w:spacing w:val="-2"/>
                <w:sz w:val="24"/>
              </w:rPr>
              <w:t>отговори</w:t>
            </w:r>
          </w:p>
        </w:tc>
      </w:tr>
      <w:tr w:rsidR="00D435EA" w:rsidRPr="00A47E16" w14:paraId="36E6AC86" w14:textId="77777777" w:rsidTr="008E54D4">
        <w:trPr>
          <w:trHeight w:val="858"/>
        </w:trPr>
        <w:tc>
          <w:tcPr>
            <w:tcW w:w="5095" w:type="dxa"/>
            <w:tcBorders>
              <w:top w:val="single" w:sz="8" w:space="0" w:color="DEDEDE"/>
            </w:tcBorders>
          </w:tcPr>
          <w:p w14:paraId="4CE9CDDC" w14:textId="77777777" w:rsidR="00D435EA" w:rsidRPr="00F8414E" w:rsidRDefault="00D435EA" w:rsidP="008E54D4">
            <w:pPr>
              <w:pStyle w:val="TableParagraph"/>
              <w:spacing w:before="182" w:line="292" w:lineRule="auto"/>
              <w:ind w:left="107"/>
              <w:rPr>
                <w:rFonts w:ascii="Times New Roman" w:hAnsi="Times New Roman" w:cs="Times New Roman"/>
                <w:sz w:val="20"/>
              </w:rPr>
            </w:pPr>
            <w:r w:rsidRPr="00F8414E">
              <w:rPr>
                <w:rFonts w:ascii="Times New Roman" w:hAnsi="Times New Roman" w:cs="Times New Roman"/>
                <w:sz w:val="20"/>
              </w:rPr>
              <w:t>В</w:t>
            </w:r>
            <w:r w:rsidRPr="00F8414E">
              <w:rPr>
                <w:rFonts w:ascii="Times New Roman" w:hAnsi="Times New Roman" w:cs="Times New Roman"/>
                <w:spacing w:val="-2"/>
                <w:sz w:val="20"/>
              </w:rPr>
              <w:t xml:space="preserve"> </w:t>
            </w:r>
            <w:r w:rsidRPr="00F8414E">
              <w:rPr>
                <w:rFonts w:ascii="Times New Roman" w:hAnsi="Times New Roman" w:cs="Times New Roman"/>
                <w:sz w:val="20"/>
              </w:rPr>
              <w:t>голяма</w:t>
            </w:r>
            <w:r w:rsidRPr="00F8414E">
              <w:rPr>
                <w:rFonts w:ascii="Times New Roman" w:hAnsi="Times New Roman" w:cs="Times New Roman"/>
                <w:spacing w:val="-2"/>
                <w:sz w:val="20"/>
              </w:rPr>
              <w:t xml:space="preserve"> </w:t>
            </w:r>
            <w:r w:rsidRPr="00F8414E">
              <w:rPr>
                <w:rFonts w:ascii="Times New Roman" w:hAnsi="Times New Roman" w:cs="Times New Roman"/>
                <w:sz w:val="20"/>
              </w:rPr>
              <w:t>степен</w:t>
            </w:r>
            <w:r w:rsidRPr="00F8414E">
              <w:rPr>
                <w:rFonts w:ascii="Times New Roman" w:hAnsi="Times New Roman" w:cs="Times New Roman"/>
                <w:spacing w:val="-2"/>
                <w:sz w:val="20"/>
              </w:rPr>
              <w:t xml:space="preserve"> </w:t>
            </w:r>
            <w:r w:rsidRPr="00F8414E">
              <w:rPr>
                <w:rFonts w:ascii="Times New Roman" w:hAnsi="Times New Roman" w:cs="Times New Roman"/>
                <w:sz w:val="20"/>
              </w:rPr>
              <w:t>ще</w:t>
            </w:r>
            <w:r w:rsidRPr="00F8414E">
              <w:rPr>
                <w:rFonts w:ascii="Times New Roman" w:hAnsi="Times New Roman" w:cs="Times New Roman"/>
                <w:spacing w:val="-2"/>
                <w:sz w:val="20"/>
              </w:rPr>
              <w:t xml:space="preserve"> </w:t>
            </w:r>
            <w:r w:rsidRPr="00F8414E">
              <w:rPr>
                <w:rFonts w:ascii="Times New Roman" w:hAnsi="Times New Roman" w:cs="Times New Roman"/>
                <w:sz w:val="20"/>
              </w:rPr>
              <w:t>задоволи</w:t>
            </w:r>
            <w:r w:rsidRPr="00F8414E">
              <w:rPr>
                <w:rFonts w:ascii="Times New Roman" w:hAnsi="Times New Roman" w:cs="Times New Roman"/>
                <w:spacing w:val="-2"/>
                <w:sz w:val="20"/>
              </w:rPr>
              <w:t xml:space="preserve"> </w:t>
            </w:r>
            <w:r w:rsidRPr="00F8414E">
              <w:rPr>
                <w:rFonts w:ascii="Times New Roman" w:hAnsi="Times New Roman" w:cs="Times New Roman"/>
                <w:sz w:val="20"/>
              </w:rPr>
              <w:t>инвестиционните</w:t>
            </w:r>
            <w:r w:rsidRPr="00F8414E">
              <w:rPr>
                <w:rFonts w:ascii="Times New Roman" w:hAnsi="Times New Roman" w:cs="Times New Roman"/>
                <w:spacing w:val="-2"/>
                <w:sz w:val="20"/>
              </w:rPr>
              <w:t xml:space="preserve"> </w:t>
            </w:r>
            <w:r w:rsidRPr="00F8414E">
              <w:rPr>
                <w:rFonts w:ascii="Times New Roman" w:hAnsi="Times New Roman" w:cs="Times New Roman"/>
                <w:sz w:val="20"/>
              </w:rPr>
              <w:t xml:space="preserve">ни </w:t>
            </w:r>
            <w:r w:rsidRPr="00F8414E">
              <w:rPr>
                <w:rFonts w:ascii="Times New Roman" w:hAnsi="Times New Roman" w:cs="Times New Roman"/>
                <w:spacing w:val="-2"/>
                <w:sz w:val="20"/>
              </w:rPr>
              <w:t>нужди.</w:t>
            </w:r>
          </w:p>
        </w:tc>
        <w:tc>
          <w:tcPr>
            <w:tcW w:w="2214" w:type="dxa"/>
            <w:tcBorders>
              <w:top w:val="single" w:sz="8" w:space="0" w:color="DEDEDE"/>
            </w:tcBorders>
          </w:tcPr>
          <w:p w14:paraId="408B4597" w14:textId="77777777" w:rsidR="00D435EA" w:rsidRPr="00F8414E" w:rsidRDefault="00D435EA" w:rsidP="008E54D4">
            <w:pPr>
              <w:pStyle w:val="TableParagraph"/>
              <w:spacing w:before="182"/>
              <w:ind w:left="207"/>
              <w:rPr>
                <w:sz w:val="20"/>
              </w:rPr>
            </w:pPr>
            <w:r w:rsidRPr="00A47E16">
              <w:rPr>
                <w:noProof/>
                <w:sz w:val="20"/>
              </w:rPr>
              <mc:AlternateContent>
                <mc:Choice Requires="wpg">
                  <w:drawing>
                    <wp:anchor distT="0" distB="0" distL="0" distR="0" simplePos="0" relativeHeight="251937792" behindDoc="1" locked="0" layoutInCell="1" allowOverlap="1" wp14:anchorId="7E0A4E5C" wp14:editId="6C6D26E4">
                      <wp:simplePos x="0" y="0"/>
                      <wp:positionH relativeFrom="column">
                        <wp:posOffset>131850</wp:posOffset>
                      </wp:positionH>
                      <wp:positionV relativeFrom="paragraph">
                        <wp:posOffset>310730</wp:posOffset>
                      </wp:positionV>
                      <wp:extent cx="1854835" cy="88265"/>
                      <wp:effectExtent l="0" t="0" r="0" b="0"/>
                      <wp:wrapNone/>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1" name="Image 37"/>
                                <pic:cNvPicPr/>
                              </pic:nvPicPr>
                              <pic:blipFill>
                                <a:blip r:embed="rId57" cstate="print"/>
                                <a:stretch>
                                  <a:fillRect/>
                                </a:stretch>
                              </pic:blipFill>
                              <pic:spPr>
                                <a:xfrm>
                                  <a:off x="0" y="0"/>
                                  <a:ext cx="1858010"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3BB7A9C" id="Group 40" o:spid="_x0000_s1026" style="position:absolute;margin-left:10.4pt;margin-top:24.45pt;width:146.05pt;height:6.95pt;z-index:-2513786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">
                      <v:shape id="Image 37"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">
                        <v:imagedata r:id="rId58" o:title=""/>
                      </v:shape>
                    </v:group>
                  </w:pict>
                </mc:Fallback>
              </mc:AlternateContent>
            </w:r>
            <w:r w:rsidRPr="00A47E16">
              <w:rPr>
                <w:noProof/>
                <w:sz w:val="20"/>
              </w:rPr>
              <mc:AlternateContent>
                <mc:Choice Requires="wpg">
                  <w:drawing>
                    <wp:anchor distT="0" distB="0" distL="0" distR="0" simplePos="0" relativeHeight="251938816" behindDoc="1" locked="0" layoutInCell="1" allowOverlap="1" wp14:anchorId="3279E241" wp14:editId="08E9A0F9">
                      <wp:simplePos x="0" y="0"/>
                      <wp:positionH relativeFrom="column">
                        <wp:posOffset>141610</wp:posOffset>
                      </wp:positionH>
                      <wp:positionV relativeFrom="paragraph">
                        <wp:posOffset>320491</wp:posOffset>
                      </wp:positionV>
                      <wp:extent cx="986155" cy="68580"/>
                      <wp:effectExtent l="0" t="0" r="0" b="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86155" cy="68580"/>
                                <a:chOff x="0" y="0"/>
                                <a:chExt cx="986155" cy="68580"/>
                              </a:xfrm>
                            </wpg:grpSpPr>
                            <pic:pic xmlns:pic="http://schemas.openxmlformats.org/drawingml/2006/picture">
                              <pic:nvPicPr>
                                <pic:cNvPr id="43" name="Image 39"/>
                                <pic:cNvPicPr/>
                              </pic:nvPicPr>
                              <pic:blipFill>
                                <a:blip r:embed="rId59" cstate="print"/>
                                <a:stretch>
                                  <a:fillRect/>
                                </a:stretch>
                              </pic:blipFill>
                              <pic:spPr>
                                <a:xfrm>
                                  <a:off x="0" y="0"/>
                                  <a:ext cx="9857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1DA4223" id="Group 42" o:spid="_x0000_s1026" style="position:absolute;margin-left:11.15pt;margin-top:25.25pt;width:77.65pt;height:5.4pt;z-index:-251377664;mso-wrap-distance-left:0;mso-wrap-distance-right:0" coordsize="986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">
                      <v:shape id="Image 39" o:spid="_x0000_s1027" type="#_x0000_t75" style="position:absolute;width:985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">
                        <v:imagedata r:id="rId60" o:title=""/>
                      </v:shape>
                    </v:group>
                  </w:pict>
                </mc:Fallback>
              </mc:AlternateContent>
            </w:r>
            <w:r w:rsidRPr="00F8414E">
              <w:rPr>
                <w:color w:val="343F4F"/>
                <w:spacing w:val="-2"/>
                <w:sz w:val="20"/>
              </w:rPr>
              <w:t>53.8%</w:t>
            </w:r>
          </w:p>
        </w:tc>
        <w:tc>
          <w:tcPr>
            <w:tcW w:w="2466" w:type="dxa"/>
            <w:tcBorders>
              <w:top w:val="single" w:sz="8" w:space="0" w:color="DEDEDE"/>
            </w:tcBorders>
          </w:tcPr>
          <w:p w14:paraId="39F99570" w14:textId="77777777" w:rsidR="00D435EA" w:rsidRPr="00F8414E" w:rsidRDefault="00D435EA" w:rsidP="008E54D4">
            <w:pPr>
              <w:pStyle w:val="TableParagraph"/>
              <w:spacing w:before="182"/>
              <w:ind w:right="107"/>
              <w:jc w:val="right"/>
              <w:rPr>
                <w:sz w:val="20"/>
              </w:rPr>
            </w:pPr>
            <w:r w:rsidRPr="00F8414E">
              <w:rPr>
                <w:color w:val="343F4F"/>
                <w:spacing w:val="-10"/>
                <w:w w:val="105"/>
                <w:sz w:val="20"/>
              </w:rPr>
              <w:t>7</w:t>
            </w:r>
          </w:p>
        </w:tc>
      </w:tr>
      <w:tr w:rsidR="00D435EA" w:rsidRPr="00A47E16" w14:paraId="34E2FAA2" w14:textId="77777777" w:rsidTr="008E54D4">
        <w:trPr>
          <w:trHeight w:val="860"/>
        </w:trPr>
        <w:tc>
          <w:tcPr>
            <w:tcW w:w="5095" w:type="dxa"/>
            <w:shd w:val="clear" w:color="auto" w:fill="F5F5F5"/>
          </w:tcPr>
          <w:p w14:paraId="4A756B6B" w14:textId="77777777" w:rsidR="00D435EA" w:rsidRPr="00F8414E" w:rsidRDefault="00D435EA" w:rsidP="008E54D4">
            <w:pPr>
              <w:pStyle w:val="TableParagraph"/>
              <w:spacing w:line="292" w:lineRule="auto"/>
              <w:ind w:left="107" w:right="79"/>
              <w:rPr>
                <w:rFonts w:ascii="Times New Roman" w:hAnsi="Times New Roman" w:cs="Times New Roman"/>
                <w:sz w:val="20"/>
              </w:rPr>
            </w:pPr>
            <w:r w:rsidRPr="00F8414E">
              <w:rPr>
                <w:rFonts w:ascii="Times New Roman" w:hAnsi="Times New Roman" w:cs="Times New Roman"/>
                <w:sz w:val="20"/>
              </w:rPr>
              <w:t>Само</w:t>
            </w:r>
            <w:r w:rsidRPr="00F8414E">
              <w:rPr>
                <w:rFonts w:ascii="Times New Roman" w:hAnsi="Times New Roman" w:cs="Times New Roman"/>
                <w:spacing w:val="-11"/>
                <w:sz w:val="20"/>
              </w:rPr>
              <w:t xml:space="preserve"> </w:t>
            </w:r>
            <w:r w:rsidRPr="00F8414E">
              <w:rPr>
                <w:rFonts w:ascii="Times New Roman" w:hAnsi="Times New Roman" w:cs="Times New Roman"/>
                <w:sz w:val="20"/>
              </w:rPr>
              <w:t>в</w:t>
            </w:r>
            <w:r w:rsidRPr="00F8414E">
              <w:rPr>
                <w:rFonts w:ascii="Times New Roman" w:hAnsi="Times New Roman" w:cs="Times New Roman"/>
                <w:spacing w:val="-10"/>
                <w:sz w:val="20"/>
              </w:rPr>
              <w:t xml:space="preserve"> </w:t>
            </w:r>
            <w:r w:rsidRPr="00F8414E">
              <w:rPr>
                <w:rFonts w:ascii="Times New Roman" w:hAnsi="Times New Roman" w:cs="Times New Roman"/>
                <w:sz w:val="20"/>
              </w:rPr>
              <w:t>малка</w:t>
            </w:r>
            <w:r w:rsidRPr="00F8414E">
              <w:rPr>
                <w:rFonts w:ascii="Times New Roman" w:hAnsi="Times New Roman" w:cs="Times New Roman"/>
                <w:spacing w:val="-11"/>
                <w:sz w:val="20"/>
              </w:rPr>
              <w:t xml:space="preserve"> </w:t>
            </w:r>
            <w:r w:rsidRPr="00F8414E">
              <w:rPr>
                <w:rFonts w:ascii="Times New Roman" w:hAnsi="Times New Roman" w:cs="Times New Roman"/>
                <w:sz w:val="20"/>
              </w:rPr>
              <w:t>степен</w:t>
            </w:r>
            <w:r w:rsidRPr="00F8414E">
              <w:rPr>
                <w:rFonts w:ascii="Times New Roman" w:hAnsi="Times New Roman" w:cs="Times New Roman"/>
                <w:spacing w:val="-11"/>
                <w:sz w:val="20"/>
              </w:rPr>
              <w:t xml:space="preserve"> </w:t>
            </w:r>
            <w:r w:rsidRPr="00F8414E">
              <w:rPr>
                <w:rFonts w:ascii="Times New Roman" w:hAnsi="Times New Roman" w:cs="Times New Roman"/>
                <w:sz w:val="20"/>
              </w:rPr>
              <w:t>ще</w:t>
            </w:r>
            <w:r w:rsidRPr="00F8414E">
              <w:rPr>
                <w:rFonts w:ascii="Times New Roman" w:hAnsi="Times New Roman" w:cs="Times New Roman"/>
                <w:spacing w:val="-11"/>
                <w:sz w:val="20"/>
              </w:rPr>
              <w:t xml:space="preserve"> </w:t>
            </w:r>
            <w:r w:rsidRPr="00F8414E">
              <w:rPr>
                <w:rFonts w:ascii="Times New Roman" w:hAnsi="Times New Roman" w:cs="Times New Roman"/>
                <w:sz w:val="20"/>
              </w:rPr>
              <w:t>спомогне</w:t>
            </w:r>
            <w:r w:rsidRPr="00F8414E">
              <w:rPr>
                <w:rFonts w:ascii="Times New Roman" w:hAnsi="Times New Roman" w:cs="Times New Roman"/>
                <w:spacing w:val="-11"/>
                <w:sz w:val="20"/>
              </w:rPr>
              <w:t xml:space="preserve"> </w:t>
            </w:r>
            <w:r w:rsidRPr="00F8414E">
              <w:rPr>
                <w:rFonts w:ascii="Times New Roman" w:hAnsi="Times New Roman" w:cs="Times New Roman"/>
                <w:sz w:val="20"/>
              </w:rPr>
              <w:t>за</w:t>
            </w:r>
            <w:r w:rsidRPr="00F8414E">
              <w:rPr>
                <w:rFonts w:ascii="Times New Roman" w:hAnsi="Times New Roman" w:cs="Times New Roman"/>
                <w:spacing w:val="-11"/>
                <w:sz w:val="20"/>
              </w:rPr>
              <w:t xml:space="preserve"> </w:t>
            </w:r>
            <w:r w:rsidRPr="00F8414E">
              <w:rPr>
                <w:rFonts w:ascii="Times New Roman" w:hAnsi="Times New Roman" w:cs="Times New Roman"/>
                <w:sz w:val="20"/>
              </w:rPr>
              <w:t>реализиране на инвестиционните ни нужди.</w:t>
            </w:r>
          </w:p>
        </w:tc>
        <w:tc>
          <w:tcPr>
            <w:tcW w:w="2214" w:type="dxa"/>
            <w:shd w:val="clear" w:color="auto" w:fill="F5F5F5"/>
          </w:tcPr>
          <w:p w14:paraId="15A6C070" w14:textId="77777777" w:rsidR="00D435EA" w:rsidRPr="00F8414E" w:rsidRDefault="00D435EA" w:rsidP="008E54D4">
            <w:pPr>
              <w:pStyle w:val="TableParagraph"/>
              <w:ind w:left="207"/>
              <w:rPr>
                <w:sz w:val="20"/>
              </w:rPr>
            </w:pPr>
            <w:r w:rsidRPr="00A47E16">
              <w:rPr>
                <w:noProof/>
                <w:sz w:val="20"/>
              </w:rPr>
              <mc:AlternateContent>
                <mc:Choice Requires="wpg">
                  <w:drawing>
                    <wp:anchor distT="0" distB="0" distL="0" distR="0" simplePos="0" relativeHeight="251668480" behindDoc="0" locked="0" layoutInCell="1" allowOverlap="1" wp14:anchorId="05D11D45" wp14:editId="425C8502">
                      <wp:simplePos x="0" y="0"/>
                      <wp:positionH relativeFrom="column">
                        <wp:posOffset>131850</wp:posOffset>
                      </wp:positionH>
                      <wp:positionV relativeFrom="paragraph">
                        <wp:posOffset>312000</wp:posOffset>
                      </wp:positionV>
                      <wp:extent cx="1854835" cy="88265"/>
                      <wp:effectExtent l="0" t="0" r="0" b="0"/>
                      <wp:wrapNone/>
                      <wp:docPr id="44"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5" name="Image 41"/>
                                <pic:cNvPicPr/>
                              </pic:nvPicPr>
                              <pic:blipFill>
                                <a:blip r:embed="rId61" cstate="print"/>
                                <a:stretch>
                                  <a:fillRect/>
                                </a:stretch>
                              </pic:blipFill>
                              <pic:spPr>
                                <a:xfrm>
                                  <a:off x="0" y="0"/>
                                  <a:ext cx="1854467" cy="87843"/>
                                </a:xfrm>
                                <a:prstGeom prst="rect">
                                  <a:avLst/>
                                </a:prstGeom>
                              </pic:spPr>
                            </pic:pic>
                            <pic:pic xmlns:pic="http://schemas.openxmlformats.org/drawingml/2006/picture">
                              <pic:nvPicPr>
                                <pic:cNvPr id="46" name="Image 42"/>
                                <pic:cNvPicPr/>
                              </pic:nvPicPr>
                              <pic:blipFill>
                                <a:blip r:embed="rId62" cstate="print"/>
                                <a:stretch>
                                  <a:fillRect/>
                                </a:stretch>
                              </pic:blipFill>
                              <pic:spPr>
                                <a:xfrm>
                                  <a:off x="9760" y="976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1FA2AF8" id="Group 44" o:spid="_x0000_s1026" style="position:absolute;margin-left:10.4pt;margin-top:24.55pt;width:146.05pt;height:6.95pt;z-index:25166848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">
                      <v:shape id="Image 4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">
                        <v:imagedata r:id="rId63" o:title=""/>
                      </v:shape>
                      <v:shape id="Image 42"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">
                        <v:imagedata r:id="rId64" o:title=""/>
                      </v:shape>
                    </v:group>
                  </w:pict>
                </mc:Fallback>
              </mc:AlternateContent>
            </w:r>
            <w:r w:rsidRPr="00F8414E">
              <w:rPr>
                <w:color w:val="343F4F"/>
                <w:spacing w:val="-2"/>
                <w:sz w:val="20"/>
              </w:rPr>
              <w:t>23.1%</w:t>
            </w:r>
          </w:p>
        </w:tc>
        <w:tc>
          <w:tcPr>
            <w:tcW w:w="2466" w:type="dxa"/>
            <w:shd w:val="clear" w:color="auto" w:fill="F5F5F5"/>
          </w:tcPr>
          <w:p w14:paraId="393156FD" w14:textId="77777777" w:rsidR="00D435EA" w:rsidRPr="00F8414E" w:rsidRDefault="00D435EA" w:rsidP="008E54D4">
            <w:pPr>
              <w:pStyle w:val="TableParagraph"/>
              <w:ind w:right="107"/>
              <w:jc w:val="right"/>
              <w:rPr>
                <w:sz w:val="20"/>
              </w:rPr>
            </w:pPr>
            <w:r w:rsidRPr="00F8414E">
              <w:rPr>
                <w:color w:val="343F4F"/>
                <w:spacing w:val="-10"/>
                <w:w w:val="105"/>
                <w:sz w:val="20"/>
              </w:rPr>
              <w:t>3</w:t>
            </w:r>
          </w:p>
        </w:tc>
      </w:tr>
      <w:tr w:rsidR="00D435EA" w:rsidRPr="00A47E16" w14:paraId="45AD2765" w14:textId="77777777" w:rsidTr="008E54D4">
        <w:trPr>
          <w:trHeight w:val="781"/>
        </w:trPr>
        <w:tc>
          <w:tcPr>
            <w:tcW w:w="5095" w:type="dxa"/>
            <w:tcBorders>
              <w:bottom w:val="single" w:sz="8" w:space="0" w:color="DEDEDE"/>
            </w:tcBorders>
          </w:tcPr>
          <w:p w14:paraId="02B5E0B6" w14:textId="77777777" w:rsidR="00D435EA" w:rsidRPr="00F8414E" w:rsidRDefault="00D435EA" w:rsidP="008E54D4">
            <w:pPr>
              <w:pStyle w:val="TableParagraph"/>
              <w:ind w:left="107"/>
              <w:rPr>
                <w:rFonts w:ascii="Times New Roman" w:hAnsi="Times New Roman" w:cs="Times New Roman"/>
                <w:sz w:val="20"/>
              </w:rPr>
            </w:pPr>
            <w:r w:rsidRPr="00F8414E">
              <w:rPr>
                <w:rFonts w:ascii="Times New Roman" w:hAnsi="Times New Roman" w:cs="Times New Roman"/>
                <w:sz w:val="20"/>
              </w:rPr>
              <w:t>Друго,</w:t>
            </w:r>
            <w:r w:rsidRPr="00F8414E">
              <w:rPr>
                <w:rFonts w:ascii="Times New Roman" w:hAnsi="Times New Roman" w:cs="Times New Roman"/>
                <w:spacing w:val="-7"/>
                <w:sz w:val="20"/>
              </w:rPr>
              <w:t xml:space="preserve"> </w:t>
            </w:r>
            <w:r w:rsidRPr="00F8414E">
              <w:rPr>
                <w:rFonts w:ascii="Times New Roman" w:hAnsi="Times New Roman" w:cs="Times New Roman"/>
                <w:sz w:val="20"/>
              </w:rPr>
              <w:t>моля</w:t>
            </w:r>
            <w:r w:rsidRPr="00F8414E">
              <w:rPr>
                <w:rFonts w:ascii="Times New Roman" w:hAnsi="Times New Roman" w:cs="Times New Roman"/>
                <w:spacing w:val="-7"/>
                <w:sz w:val="20"/>
              </w:rPr>
              <w:t xml:space="preserve"> </w:t>
            </w:r>
            <w:r w:rsidRPr="00F8414E">
              <w:rPr>
                <w:rFonts w:ascii="Times New Roman" w:hAnsi="Times New Roman" w:cs="Times New Roman"/>
                <w:spacing w:val="-2"/>
                <w:sz w:val="20"/>
              </w:rPr>
              <w:t>посочете:</w:t>
            </w:r>
          </w:p>
        </w:tc>
        <w:tc>
          <w:tcPr>
            <w:tcW w:w="2214" w:type="dxa"/>
            <w:tcBorders>
              <w:bottom w:val="single" w:sz="8" w:space="0" w:color="DEDEDE"/>
            </w:tcBorders>
          </w:tcPr>
          <w:p w14:paraId="167A6104" w14:textId="77777777" w:rsidR="00D435EA" w:rsidRPr="00F8414E" w:rsidRDefault="00D435EA" w:rsidP="008E54D4">
            <w:pPr>
              <w:pStyle w:val="TableParagraph"/>
              <w:ind w:left="207"/>
              <w:rPr>
                <w:sz w:val="20"/>
              </w:rPr>
            </w:pPr>
            <w:r w:rsidRPr="00A47E16">
              <w:rPr>
                <w:noProof/>
                <w:sz w:val="20"/>
              </w:rPr>
              <mc:AlternateContent>
                <mc:Choice Requires="wpg">
                  <w:drawing>
                    <wp:anchor distT="0" distB="0" distL="0" distR="0" simplePos="0" relativeHeight="251939840" behindDoc="1" locked="0" layoutInCell="1" allowOverlap="1" wp14:anchorId="72676641" wp14:editId="03CAC53A">
                      <wp:simplePos x="0" y="0"/>
                      <wp:positionH relativeFrom="column">
                        <wp:posOffset>131850</wp:posOffset>
                      </wp:positionH>
                      <wp:positionV relativeFrom="paragraph">
                        <wp:posOffset>312000</wp:posOffset>
                      </wp:positionV>
                      <wp:extent cx="1854835" cy="88265"/>
                      <wp:effectExtent l="0" t="0" r="0" b="0"/>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8" name="Image 44"/>
                                <pic:cNvPicPr/>
                              </pic:nvPicPr>
                              <pic:blipFill>
                                <a:blip r:embed="rId65" cstate="print"/>
                                <a:stretch>
                                  <a:fillRect/>
                                </a:stretch>
                              </pic:blipFill>
                              <pic:spPr>
                                <a:xfrm>
                                  <a:off x="0" y="0"/>
                                  <a:ext cx="1849966" cy="87630"/>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C6CB7C1" id="Group 47" o:spid="_x0000_s1026" style="position:absolute;margin-left:10.4pt;margin-top:24.55pt;width:146.05pt;height:6.95pt;z-index:-2513766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">
                      <v:shape id="Image 44"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">
                        <v:imagedata r:id="rId66" o:title=""/>
                      </v:shape>
                    </v:group>
                  </w:pict>
                </mc:Fallback>
              </mc:AlternateContent>
            </w:r>
            <w:r w:rsidRPr="00A47E16">
              <w:rPr>
                <w:noProof/>
                <w:sz w:val="20"/>
              </w:rPr>
              <mc:AlternateContent>
                <mc:Choice Requires="wpg">
                  <w:drawing>
                    <wp:anchor distT="0" distB="0" distL="0" distR="0" simplePos="0" relativeHeight="251940864" behindDoc="1" locked="0" layoutInCell="1" allowOverlap="1" wp14:anchorId="14FCEE0E" wp14:editId="46455A77">
                      <wp:simplePos x="0" y="0"/>
                      <wp:positionH relativeFrom="column">
                        <wp:posOffset>141610</wp:posOffset>
                      </wp:positionH>
                      <wp:positionV relativeFrom="paragraph">
                        <wp:posOffset>321760</wp:posOffset>
                      </wp:positionV>
                      <wp:extent cx="419734" cy="68580"/>
                      <wp:effectExtent l="0" t="0" r="0" b="0"/>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50" name="Image 46"/>
                                <pic:cNvPicPr/>
                              </pic:nvPicPr>
                              <pic:blipFill>
                                <a:blip r:embed="rId67" cstate="print"/>
                                <a:stretch>
                                  <a:fillRect/>
                                </a:stretch>
                              </pic:blipFill>
                              <pic:spPr>
                                <a:xfrm>
                                  <a:off x="0" y="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2DFE9DF7" id="Group 49" o:spid="_x0000_s1026" style="position:absolute;margin-left:11.15pt;margin-top:25.35pt;width:33.05pt;height:5.4pt;z-index:-251375616;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">
                      <v:shape id="Image 46"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">
                        <v:imagedata r:id="rId68" o:title=""/>
                      </v:shape>
                    </v:group>
                  </w:pict>
                </mc:Fallback>
              </mc:AlternateContent>
            </w:r>
            <w:r w:rsidRPr="00F8414E">
              <w:rPr>
                <w:color w:val="343F4F"/>
                <w:spacing w:val="-2"/>
                <w:sz w:val="20"/>
              </w:rPr>
              <w:t>23.1%</w:t>
            </w:r>
          </w:p>
        </w:tc>
        <w:tc>
          <w:tcPr>
            <w:tcW w:w="2466" w:type="dxa"/>
            <w:tcBorders>
              <w:bottom w:val="single" w:sz="8" w:space="0" w:color="DEDEDE"/>
            </w:tcBorders>
          </w:tcPr>
          <w:p w14:paraId="6FE88116" w14:textId="77777777" w:rsidR="00D435EA" w:rsidRPr="00F8414E" w:rsidRDefault="00D435EA" w:rsidP="008E54D4">
            <w:pPr>
              <w:pStyle w:val="TableParagraph"/>
              <w:ind w:right="107"/>
              <w:jc w:val="right"/>
              <w:rPr>
                <w:sz w:val="20"/>
              </w:rPr>
            </w:pPr>
            <w:r w:rsidRPr="00F8414E">
              <w:rPr>
                <w:color w:val="343F4F"/>
                <w:spacing w:val="-10"/>
                <w:w w:val="105"/>
                <w:sz w:val="20"/>
              </w:rPr>
              <w:t>3</w:t>
            </w:r>
          </w:p>
        </w:tc>
      </w:tr>
      <w:tr w:rsidR="00D435EA" w:rsidRPr="00A47E16" w14:paraId="01BE2DDE" w14:textId="77777777" w:rsidTr="008E54D4">
        <w:trPr>
          <w:trHeight w:val="372"/>
        </w:trPr>
        <w:tc>
          <w:tcPr>
            <w:tcW w:w="5095" w:type="dxa"/>
            <w:tcBorders>
              <w:top w:val="single" w:sz="8" w:space="0" w:color="DEDEDE"/>
            </w:tcBorders>
          </w:tcPr>
          <w:p w14:paraId="1ECD3804" w14:textId="77777777" w:rsidR="00D435EA" w:rsidRPr="00F8414E" w:rsidRDefault="00D435EA" w:rsidP="008E54D4">
            <w:pPr>
              <w:pStyle w:val="TableParagraph"/>
              <w:spacing w:before="0"/>
              <w:rPr>
                <w:rFonts w:ascii="Times New Roman"/>
                <w:sz w:val="20"/>
              </w:rPr>
            </w:pPr>
          </w:p>
        </w:tc>
        <w:tc>
          <w:tcPr>
            <w:tcW w:w="2214" w:type="dxa"/>
            <w:tcBorders>
              <w:top w:val="single" w:sz="8" w:space="0" w:color="DEDEDE"/>
            </w:tcBorders>
          </w:tcPr>
          <w:p w14:paraId="41EAC1A0" w14:textId="77777777" w:rsidR="00D435EA" w:rsidRPr="00F8414E" w:rsidRDefault="00D435EA" w:rsidP="008E54D4">
            <w:pPr>
              <w:pStyle w:val="TableParagraph"/>
              <w:spacing w:before="0"/>
              <w:rPr>
                <w:rFonts w:ascii="Times New Roman"/>
                <w:sz w:val="20"/>
              </w:rPr>
            </w:pPr>
          </w:p>
        </w:tc>
        <w:tc>
          <w:tcPr>
            <w:tcW w:w="2466" w:type="dxa"/>
            <w:tcBorders>
              <w:top w:val="single" w:sz="8" w:space="0" w:color="DEDEDE"/>
            </w:tcBorders>
          </w:tcPr>
          <w:p w14:paraId="6612FE99" w14:textId="2E2C3861" w:rsidR="00D435EA" w:rsidRPr="00F8414E" w:rsidRDefault="00622091" w:rsidP="008E54D4">
            <w:pPr>
              <w:pStyle w:val="TableParagraph"/>
              <w:spacing w:before="133" w:line="219" w:lineRule="exact"/>
              <w:ind w:right="111"/>
              <w:jc w:val="right"/>
              <w:rPr>
                <w:rFonts w:ascii="Arial"/>
                <w:b/>
                <w:sz w:val="20"/>
              </w:rPr>
            </w:pPr>
            <w:r w:rsidRPr="00F8414E">
              <w:rPr>
                <w:rFonts w:ascii="Arial"/>
                <w:b/>
                <w:color w:val="343F4F"/>
                <w:spacing w:val="-4"/>
                <w:sz w:val="20"/>
              </w:rPr>
              <w:t>Общо</w:t>
            </w:r>
            <w:r w:rsidR="00D435EA" w:rsidRPr="00F8414E">
              <w:rPr>
                <w:rFonts w:ascii="Arial"/>
                <w:b/>
                <w:color w:val="343F4F"/>
                <w:spacing w:val="-4"/>
                <w:sz w:val="20"/>
              </w:rPr>
              <w:t>:</w:t>
            </w:r>
            <w:r w:rsidR="00D435EA" w:rsidRPr="00F8414E">
              <w:rPr>
                <w:rFonts w:ascii="Arial"/>
                <w:b/>
                <w:color w:val="343F4F"/>
                <w:spacing w:val="1"/>
                <w:sz w:val="20"/>
              </w:rPr>
              <w:t xml:space="preserve"> </w:t>
            </w:r>
            <w:r w:rsidR="00D435EA" w:rsidRPr="00F8414E">
              <w:rPr>
                <w:rFonts w:ascii="Arial"/>
                <w:b/>
                <w:color w:val="343F4F"/>
                <w:spacing w:val="-5"/>
                <w:sz w:val="20"/>
              </w:rPr>
              <w:t>13</w:t>
            </w:r>
          </w:p>
        </w:tc>
      </w:tr>
    </w:tbl>
    <w:p w14:paraId="77F261E8" w14:textId="77777777" w:rsidR="00D435EA" w:rsidRPr="00F8414E" w:rsidRDefault="00D435EA" w:rsidP="00D435EA">
      <w:pPr>
        <w:pStyle w:val="TableParagraph"/>
        <w:spacing w:line="219" w:lineRule="exact"/>
        <w:jc w:val="right"/>
        <w:rPr>
          <w:rFonts w:ascii="Arial"/>
          <w:b/>
          <w:sz w:val="20"/>
        </w:rPr>
        <w:sectPr w:rsidR="00D435EA" w:rsidRPr="00F8414E" w:rsidSect="00A81E77">
          <w:type w:val="continuous"/>
          <w:pgSz w:w="12240" w:h="15840"/>
          <w:pgMar w:top="860" w:right="1080" w:bottom="560" w:left="720" w:header="0" w:footer="371" w:gutter="0"/>
          <w:cols w:space="720"/>
        </w:sectPr>
      </w:pPr>
    </w:p>
    <w:p w14:paraId="28A2ED55" w14:textId="29AE9C9B" w:rsidR="00D435EA" w:rsidRPr="00F8414E" w:rsidRDefault="00D435EA" w:rsidP="00D435EA">
      <w:pPr>
        <w:pStyle w:val="Heading2"/>
        <w:tabs>
          <w:tab w:val="left" w:pos="9493"/>
        </w:tabs>
        <w:spacing w:before="39"/>
        <w:rPr>
          <w:rFonts w:ascii="Times New Roman" w:hAnsi="Times New Roman" w:cs="Times New Roman"/>
          <w:color w:val="auto"/>
          <w:lang w:val="bg-BG"/>
        </w:rPr>
      </w:pPr>
      <w:r w:rsidRPr="00A47E16">
        <w:rPr>
          <w:rFonts w:ascii="Times New Roman" w:hAnsi="Times New Roman" w:cs="Times New Roman"/>
          <w:noProof/>
          <w:color w:val="auto"/>
          <w:lang w:val="bg-BG"/>
        </w:rPr>
        <w:lastRenderedPageBreak/>
        <mc:AlternateContent>
          <mc:Choice Requires="wps">
            <w:drawing>
              <wp:anchor distT="0" distB="0" distL="0" distR="0" simplePos="0" relativeHeight="251669504" behindDoc="0" locked="0" layoutInCell="1" allowOverlap="1" wp14:anchorId="6DAC56BA" wp14:editId="07881310">
                <wp:simplePos x="0" y="0"/>
                <wp:positionH relativeFrom="page">
                  <wp:posOffset>785444</wp:posOffset>
                </wp:positionH>
                <wp:positionV relativeFrom="paragraph">
                  <wp:posOffset>285343</wp:posOffset>
                </wp:positionV>
                <wp:extent cx="6207760" cy="10160"/>
                <wp:effectExtent l="0" t="0" r="0" b="0"/>
                <wp:wrapNone/>
                <wp:docPr id="51" name="Graphic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26EDF6D" id="Graphic 47" o:spid="_x0000_s1026" style="position:absolute;margin-left:61.85pt;margin-top:22.45pt;width:488.8pt;height:.8pt;z-index:25166950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" path="m6207595,l5631726,,,,,9753r5631726,l6207595,9753r,-9753xe" fillcolor="#dedede" stroked="f">
                <v:path arrowok="t"/>
                <w10:wrap anchorx="page"/>
              </v:shape>
            </w:pict>
          </mc:Fallback>
        </mc:AlternateContent>
      </w:r>
      <w:r w:rsidRPr="00F8414E">
        <w:rPr>
          <w:rFonts w:ascii="Times New Roman" w:hAnsi="Times New Roman" w:cs="Times New Roman"/>
          <w:color w:val="auto"/>
          <w:lang w:val="bg-BG"/>
        </w:rPr>
        <w:t>Друго,</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 xml:space="preserve">моля </w:t>
      </w:r>
      <w:r w:rsidRPr="00F8414E">
        <w:rPr>
          <w:rFonts w:ascii="Times New Roman" w:hAnsi="Times New Roman" w:cs="Times New Roman"/>
          <w:color w:val="auto"/>
          <w:spacing w:val="-2"/>
          <w:lang w:val="bg-BG"/>
        </w:rPr>
        <w:t>посочете:</w:t>
      </w:r>
      <w:r w:rsidRPr="00F8414E">
        <w:rPr>
          <w:rFonts w:ascii="Times New Roman" w:hAnsi="Times New Roman" w:cs="Times New Roman"/>
          <w:color w:val="auto"/>
          <w:lang w:val="bg-BG"/>
        </w:rPr>
        <w:tab/>
      </w:r>
      <w:r w:rsidR="00622091" w:rsidRPr="00F8414E">
        <w:rPr>
          <w:rFonts w:ascii="Times New Roman" w:hAnsi="Times New Roman" w:cs="Times New Roman"/>
          <w:color w:val="auto"/>
          <w:spacing w:val="-2"/>
          <w:lang w:val="bg-BG"/>
        </w:rPr>
        <w:t>Брой</w:t>
      </w:r>
    </w:p>
    <w:p w14:paraId="0D779D97" w14:textId="77777777" w:rsidR="00D435EA" w:rsidRPr="00F8414E" w:rsidRDefault="00D435EA" w:rsidP="00D435EA">
      <w:pPr>
        <w:pStyle w:val="BodyText"/>
        <w:tabs>
          <w:tab w:val="right" w:pos="9613"/>
        </w:tabs>
        <w:spacing w:before="334"/>
        <w:ind w:left="624"/>
        <w:rPr>
          <w:rFonts w:ascii="Times New Roman" w:hAnsi="Times New Roman" w:cs="Times New Roman"/>
          <w:color w:val="auto"/>
          <w:lang w:val="bg-BG"/>
        </w:rPr>
      </w:pPr>
      <w:r w:rsidRPr="00F8414E">
        <w:rPr>
          <w:rFonts w:ascii="Times New Roman" w:hAnsi="Times New Roman" w:cs="Times New Roman"/>
          <w:color w:val="auto"/>
          <w:lang w:val="bg-BG"/>
        </w:rPr>
        <w:t>Задоволява</w:t>
      </w:r>
      <w:r w:rsidRPr="00F8414E">
        <w:rPr>
          <w:rFonts w:ascii="Times New Roman" w:hAnsi="Times New Roman" w:cs="Times New Roman"/>
          <w:color w:val="auto"/>
          <w:spacing w:val="-7"/>
          <w:lang w:val="bg-BG"/>
        </w:rPr>
        <w:t xml:space="preserve"> </w:t>
      </w:r>
      <w:r w:rsidRPr="00F8414E">
        <w:rPr>
          <w:rFonts w:ascii="Times New Roman" w:hAnsi="Times New Roman" w:cs="Times New Roman"/>
          <w:color w:val="auto"/>
          <w:lang w:val="bg-BG"/>
        </w:rPr>
        <w:t>частично</w:t>
      </w:r>
      <w:r w:rsidRPr="00F8414E">
        <w:rPr>
          <w:rFonts w:ascii="Times New Roman" w:hAnsi="Times New Roman" w:cs="Times New Roman"/>
          <w:color w:val="auto"/>
          <w:spacing w:val="-7"/>
          <w:lang w:val="bg-BG"/>
        </w:rPr>
        <w:t xml:space="preserve"> </w:t>
      </w:r>
      <w:r w:rsidRPr="00F8414E">
        <w:rPr>
          <w:rFonts w:ascii="Times New Roman" w:hAnsi="Times New Roman" w:cs="Times New Roman"/>
          <w:color w:val="auto"/>
          <w:lang w:val="bg-BG"/>
        </w:rPr>
        <w:t>инвестиционните</w:t>
      </w:r>
      <w:r w:rsidRPr="00F8414E">
        <w:rPr>
          <w:rFonts w:ascii="Times New Roman" w:hAnsi="Times New Roman" w:cs="Times New Roman"/>
          <w:color w:val="auto"/>
          <w:spacing w:val="-7"/>
          <w:lang w:val="bg-BG"/>
        </w:rPr>
        <w:t xml:space="preserve"> </w:t>
      </w:r>
      <w:r w:rsidRPr="00F8414E">
        <w:rPr>
          <w:rFonts w:ascii="Times New Roman" w:hAnsi="Times New Roman" w:cs="Times New Roman"/>
          <w:color w:val="auto"/>
          <w:lang w:val="bg-BG"/>
        </w:rPr>
        <w:t>ни</w:t>
      </w:r>
      <w:r w:rsidRPr="00F8414E">
        <w:rPr>
          <w:rFonts w:ascii="Times New Roman" w:hAnsi="Times New Roman" w:cs="Times New Roman"/>
          <w:color w:val="auto"/>
          <w:spacing w:val="-7"/>
          <w:lang w:val="bg-BG"/>
        </w:rPr>
        <w:t xml:space="preserve"> </w:t>
      </w:r>
      <w:r w:rsidRPr="00F8414E">
        <w:rPr>
          <w:rFonts w:ascii="Times New Roman" w:hAnsi="Times New Roman" w:cs="Times New Roman"/>
          <w:color w:val="auto"/>
          <w:lang w:val="bg-BG"/>
        </w:rPr>
        <w:t>нужди,</w:t>
      </w:r>
      <w:r w:rsidRPr="00F8414E">
        <w:rPr>
          <w:rFonts w:ascii="Times New Roman" w:hAnsi="Times New Roman" w:cs="Times New Roman"/>
          <w:color w:val="auto"/>
          <w:spacing w:val="-6"/>
          <w:lang w:val="bg-BG"/>
        </w:rPr>
        <w:t xml:space="preserve"> </w:t>
      </w:r>
      <w:r w:rsidRPr="00F8414E">
        <w:rPr>
          <w:rFonts w:ascii="Times New Roman" w:hAnsi="Times New Roman" w:cs="Times New Roman"/>
          <w:color w:val="auto"/>
          <w:lang w:val="bg-BG"/>
        </w:rPr>
        <w:t>само</w:t>
      </w:r>
      <w:r w:rsidRPr="00F8414E">
        <w:rPr>
          <w:rFonts w:ascii="Times New Roman" w:hAnsi="Times New Roman" w:cs="Times New Roman"/>
          <w:color w:val="auto"/>
          <w:spacing w:val="-7"/>
          <w:lang w:val="bg-BG"/>
        </w:rPr>
        <w:t xml:space="preserve"> </w:t>
      </w:r>
      <w:r w:rsidRPr="00F8414E">
        <w:rPr>
          <w:rFonts w:ascii="Times New Roman" w:hAnsi="Times New Roman" w:cs="Times New Roman"/>
          <w:color w:val="auto"/>
          <w:lang w:val="bg-BG"/>
        </w:rPr>
        <w:t>в</w:t>
      </w:r>
      <w:r w:rsidRPr="00F8414E">
        <w:rPr>
          <w:rFonts w:ascii="Times New Roman" w:hAnsi="Times New Roman" w:cs="Times New Roman"/>
          <w:color w:val="auto"/>
          <w:spacing w:val="-6"/>
          <w:lang w:val="bg-BG"/>
        </w:rPr>
        <w:t xml:space="preserve"> </w:t>
      </w:r>
      <w:r w:rsidRPr="00F8414E">
        <w:rPr>
          <w:rFonts w:ascii="Times New Roman" w:hAnsi="Times New Roman" w:cs="Times New Roman"/>
          <w:color w:val="auto"/>
          <w:lang w:val="bg-BG"/>
        </w:rPr>
        <w:t>частта,</w:t>
      </w:r>
      <w:r w:rsidRPr="00F8414E">
        <w:rPr>
          <w:rFonts w:ascii="Times New Roman" w:hAnsi="Times New Roman" w:cs="Times New Roman"/>
          <w:color w:val="auto"/>
          <w:spacing w:val="-7"/>
          <w:lang w:val="bg-BG"/>
        </w:rPr>
        <w:t xml:space="preserve"> </w:t>
      </w:r>
      <w:r w:rsidRPr="00F8414E">
        <w:rPr>
          <w:rFonts w:ascii="Times New Roman" w:hAnsi="Times New Roman" w:cs="Times New Roman"/>
          <w:color w:val="auto"/>
          <w:lang w:val="bg-BG"/>
        </w:rPr>
        <w:t>където</w:t>
      </w:r>
      <w:r w:rsidRPr="00F8414E">
        <w:rPr>
          <w:rFonts w:ascii="Times New Roman" w:hAnsi="Times New Roman" w:cs="Times New Roman"/>
          <w:color w:val="auto"/>
          <w:spacing w:val="-7"/>
          <w:lang w:val="bg-BG"/>
        </w:rPr>
        <w:t xml:space="preserve"> </w:t>
      </w:r>
      <w:r w:rsidRPr="00F8414E">
        <w:rPr>
          <w:rFonts w:ascii="Times New Roman" w:hAnsi="Times New Roman" w:cs="Times New Roman"/>
          <w:color w:val="auto"/>
          <w:lang w:val="bg-BG"/>
        </w:rPr>
        <w:t>изпълнението</w:t>
      </w:r>
      <w:r w:rsidRPr="00F8414E">
        <w:rPr>
          <w:rFonts w:ascii="Times New Roman" w:hAnsi="Times New Roman" w:cs="Times New Roman"/>
          <w:color w:val="auto"/>
          <w:spacing w:val="-6"/>
          <w:lang w:val="bg-BG"/>
        </w:rPr>
        <w:t xml:space="preserve"> </w:t>
      </w:r>
      <w:r w:rsidRPr="00F8414E">
        <w:rPr>
          <w:rFonts w:ascii="Times New Roman" w:hAnsi="Times New Roman" w:cs="Times New Roman"/>
          <w:color w:val="auto"/>
          <w:spacing w:val="-5"/>
          <w:lang w:val="bg-BG"/>
        </w:rPr>
        <w:t>на</w:t>
      </w:r>
      <w:r w:rsidRPr="00F8414E">
        <w:rPr>
          <w:rFonts w:ascii="Times New Roman" w:hAnsi="Times New Roman" w:cs="Times New Roman"/>
          <w:color w:val="auto"/>
          <w:lang w:val="bg-BG"/>
        </w:rPr>
        <w:tab/>
      </w:r>
      <w:r w:rsidRPr="00F8414E">
        <w:rPr>
          <w:rFonts w:ascii="Times New Roman" w:hAnsi="Times New Roman" w:cs="Times New Roman"/>
          <w:color w:val="auto"/>
          <w:spacing w:val="-10"/>
          <w:lang w:val="bg-BG"/>
        </w:rPr>
        <w:t>1</w:t>
      </w:r>
    </w:p>
    <w:p w14:paraId="40E556D0" w14:textId="77777777" w:rsidR="00D435EA" w:rsidRPr="00F8414E" w:rsidRDefault="00D435EA" w:rsidP="00D435EA">
      <w:pPr>
        <w:pStyle w:val="BodyText"/>
        <w:spacing w:before="50" w:line="292" w:lineRule="auto"/>
        <w:ind w:left="624" w:right="1216"/>
        <w:rPr>
          <w:rFonts w:ascii="Times New Roman" w:hAnsi="Times New Roman" w:cs="Times New Roman"/>
          <w:color w:val="auto"/>
          <w:lang w:val="bg-BG"/>
        </w:rPr>
      </w:pPr>
      <w:r w:rsidRPr="00F8414E">
        <w:rPr>
          <w:rFonts w:ascii="Times New Roman" w:hAnsi="Times New Roman" w:cs="Times New Roman"/>
          <w:color w:val="auto"/>
          <w:lang w:val="bg-BG"/>
        </w:rPr>
        <w:t>Проекта допринася да се постигнат съответствия на национално ниво с Европейски Директиви. Въпреки значителната финансова помощ която ще получим по Проекта, паралелно с това са необходими значителни инвестиции за проучване на нови водоизточници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подобряване</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състоянието</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на</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водоснабдителните</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мрежи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системи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за останалите населени места в областта, а не само за тези над 10 000 е.ж.</w:t>
      </w:r>
    </w:p>
    <w:p w14:paraId="394042CE" w14:textId="77777777" w:rsidR="00D435EA" w:rsidRPr="00F8414E" w:rsidRDefault="00D435EA" w:rsidP="00D435EA">
      <w:pPr>
        <w:pStyle w:val="BodyText"/>
        <w:rPr>
          <w:rFonts w:ascii="Times New Roman" w:hAnsi="Times New Roman" w:cs="Times New Roman"/>
          <w:color w:val="auto"/>
          <w:sz w:val="9"/>
          <w:lang w:val="bg-BG"/>
        </w:rPr>
      </w:pPr>
      <w:r w:rsidRPr="00A47E16">
        <w:rPr>
          <w:rFonts w:ascii="Times New Roman" w:hAnsi="Times New Roman" w:cs="Times New Roman"/>
          <w:noProof/>
          <w:color w:val="auto"/>
          <w:sz w:val="9"/>
          <w:lang w:val="bg-BG"/>
        </w:rPr>
        <mc:AlternateContent>
          <mc:Choice Requires="wpg">
            <w:drawing>
              <wp:anchor distT="0" distB="0" distL="0" distR="0" simplePos="0" relativeHeight="252023808" behindDoc="1" locked="0" layoutInCell="1" allowOverlap="1" wp14:anchorId="0A4FF919" wp14:editId="632B3B10">
                <wp:simplePos x="0" y="0"/>
                <wp:positionH relativeFrom="page">
                  <wp:posOffset>781050</wp:posOffset>
                </wp:positionH>
                <wp:positionV relativeFrom="paragraph">
                  <wp:posOffset>83185</wp:posOffset>
                </wp:positionV>
                <wp:extent cx="6207760" cy="819150"/>
                <wp:effectExtent l="0" t="0" r="2540" b="0"/>
                <wp:wrapTopAndBottom/>
                <wp:docPr id="52"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819150"/>
                          <a:chOff x="0" y="0"/>
                          <a:chExt cx="6207760" cy="722630"/>
                        </a:xfrm>
                      </wpg:grpSpPr>
                      <wps:wsp>
                        <wps:cNvPr id="53" name="Graphic 49"/>
                        <wps:cNvSpPr/>
                        <wps:spPr>
                          <a:xfrm>
                            <a:off x="-11" y="3"/>
                            <a:ext cx="6207760" cy="722630"/>
                          </a:xfrm>
                          <a:custGeom>
                            <a:avLst/>
                            <a:gdLst/>
                            <a:ahLst/>
                            <a:cxnLst/>
                            <a:rect l="l" t="t" r="r" b="b"/>
                            <a:pathLst>
                              <a:path w="6207760" h="722630">
                                <a:moveTo>
                                  <a:pt x="6207595" y="0"/>
                                </a:moveTo>
                                <a:lnTo>
                                  <a:pt x="5631726" y="0"/>
                                </a:lnTo>
                                <a:lnTo>
                                  <a:pt x="0" y="0"/>
                                </a:lnTo>
                                <a:lnTo>
                                  <a:pt x="0" y="722274"/>
                                </a:lnTo>
                                <a:lnTo>
                                  <a:pt x="5631726"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54" name="Textbox 50"/>
                        <wps:cNvSpPr txBox="1"/>
                        <wps:spPr>
                          <a:xfrm>
                            <a:off x="68322" y="140202"/>
                            <a:ext cx="5228590" cy="478790"/>
                          </a:xfrm>
                          <a:prstGeom prst="rect">
                            <a:avLst/>
                          </a:prstGeom>
                        </wps:spPr>
                        <wps:txbx>
                          <w:txbxContent>
                            <w:p w14:paraId="21EFC2F5" w14:textId="5C5599DD" w:rsidR="00D435EA" w:rsidRPr="00962DDA" w:rsidRDefault="00D435EA" w:rsidP="00962DDA">
                              <w:pPr>
                                <w:spacing w:line="190" w:lineRule="exact"/>
                                <w:rPr>
                                  <w:rFonts w:ascii="Times New Roman" w:hAnsi="Times New Roman" w:cs="Times New Roman"/>
                                  <w:color w:val="auto"/>
                                </w:rPr>
                              </w:pPr>
                              <w:r w:rsidRPr="00962DDA">
                                <w:rPr>
                                  <w:rFonts w:ascii="Times New Roman" w:hAnsi="Times New Roman" w:cs="Times New Roman"/>
                                  <w:color w:val="auto"/>
                                </w:rPr>
                                <w:t>Проекта</w:t>
                              </w:r>
                              <w:r w:rsidRPr="00962DDA">
                                <w:rPr>
                                  <w:rFonts w:ascii="Times New Roman" w:hAnsi="Times New Roman" w:cs="Times New Roman"/>
                                  <w:color w:val="auto"/>
                                  <w:spacing w:val="-8"/>
                                </w:rPr>
                                <w:t xml:space="preserve"> </w:t>
                              </w:r>
                              <w:r w:rsidRPr="00962DDA">
                                <w:rPr>
                                  <w:rFonts w:ascii="Times New Roman" w:hAnsi="Times New Roman" w:cs="Times New Roman"/>
                                  <w:color w:val="auto"/>
                                </w:rPr>
                                <w:t>ще</w:t>
                              </w:r>
                              <w:r w:rsidRPr="00962DDA">
                                <w:rPr>
                                  <w:rFonts w:ascii="Times New Roman" w:hAnsi="Times New Roman" w:cs="Times New Roman"/>
                                  <w:color w:val="auto"/>
                                  <w:spacing w:val="-8"/>
                                </w:rPr>
                                <w:t xml:space="preserve"> </w:t>
                              </w:r>
                              <w:r w:rsidRPr="00962DDA">
                                <w:rPr>
                                  <w:rFonts w:ascii="Times New Roman" w:hAnsi="Times New Roman" w:cs="Times New Roman"/>
                                  <w:color w:val="auto"/>
                                </w:rPr>
                                <w:t>реши</w:t>
                              </w:r>
                              <w:r w:rsidRPr="00962DDA">
                                <w:rPr>
                                  <w:rFonts w:ascii="Times New Roman" w:hAnsi="Times New Roman" w:cs="Times New Roman"/>
                                  <w:color w:val="auto"/>
                                  <w:spacing w:val="-7"/>
                                </w:rPr>
                                <w:t xml:space="preserve"> </w:t>
                              </w:r>
                              <w:r w:rsidRPr="00962DDA">
                                <w:rPr>
                                  <w:rFonts w:ascii="Times New Roman" w:hAnsi="Times New Roman" w:cs="Times New Roman"/>
                                  <w:color w:val="auto"/>
                                </w:rPr>
                                <w:t>изцяло</w:t>
                              </w:r>
                              <w:r w:rsidRPr="00962DDA">
                                <w:rPr>
                                  <w:rFonts w:ascii="Times New Roman" w:hAnsi="Times New Roman" w:cs="Times New Roman"/>
                                  <w:color w:val="auto"/>
                                  <w:spacing w:val="-8"/>
                                </w:rPr>
                                <w:t xml:space="preserve"> </w:t>
                              </w:r>
                              <w:r w:rsidRPr="00962DDA">
                                <w:rPr>
                                  <w:rFonts w:ascii="Times New Roman" w:hAnsi="Times New Roman" w:cs="Times New Roman"/>
                                  <w:color w:val="auto"/>
                                </w:rPr>
                                <w:t>проблема</w:t>
                              </w:r>
                              <w:r w:rsidRPr="00962DDA">
                                <w:rPr>
                                  <w:rFonts w:ascii="Times New Roman" w:hAnsi="Times New Roman" w:cs="Times New Roman"/>
                                  <w:color w:val="auto"/>
                                  <w:spacing w:val="-8"/>
                                </w:rPr>
                                <w:t xml:space="preserve"> </w:t>
                              </w:r>
                              <w:r w:rsidRPr="00962DDA">
                                <w:rPr>
                                  <w:rFonts w:ascii="Times New Roman" w:hAnsi="Times New Roman" w:cs="Times New Roman"/>
                                  <w:color w:val="auto"/>
                                </w:rPr>
                                <w:t>с</w:t>
                              </w:r>
                              <w:r w:rsidRPr="00962DDA">
                                <w:rPr>
                                  <w:rFonts w:ascii="Times New Roman" w:hAnsi="Times New Roman" w:cs="Times New Roman"/>
                                  <w:color w:val="auto"/>
                                  <w:spacing w:val="-7"/>
                                </w:rPr>
                                <w:t xml:space="preserve"> </w:t>
                              </w:r>
                              <w:r w:rsidRPr="00962DDA">
                                <w:rPr>
                                  <w:rFonts w:ascii="Times New Roman" w:hAnsi="Times New Roman" w:cs="Times New Roman"/>
                                  <w:color w:val="auto"/>
                                </w:rPr>
                                <w:t>пречистването</w:t>
                              </w:r>
                              <w:r w:rsidRPr="00962DDA">
                                <w:rPr>
                                  <w:rFonts w:ascii="Times New Roman" w:hAnsi="Times New Roman" w:cs="Times New Roman"/>
                                  <w:color w:val="auto"/>
                                  <w:spacing w:val="-8"/>
                                </w:rPr>
                                <w:t xml:space="preserve"> </w:t>
                              </w:r>
                              <w:r w:rsidRPr="00962DDA">
                                <w:rPr>
                                  <w:rFonts w:ascii="Times New Roman" w:hAnsi="Times New Roman" w:cs="Times New Roman"/>
                                  <w:color w:val="auto"/>
                                </w:rPr>
                                <w:t>на</w:t>
                              </w:r>
                              <w:r w:rsidRPr="00962DDA">
                                <w:rPr>
                                  <w:rFonts w:ascii="Times New Roman" w:hAnsi="Times New Roman" w:cs="Times New Roman"/>
                                  <w:color w:val="auto"/>
                                  <w:spacing w:val="-8"/>
                                </w:rPr>
                                <w:t xml:space="preserve"> </w:t>
                              </w:r>
                              <w:r w:rsidRPr="00962DDA">
                                <w:rPr>
                                  <w:rFonts w:ascii="Times New Roman" w:hAnsi="Times New Roman" w:cs="Times New Roman"/>
                                  <w:color w:val="auto"/>
                                </w:rPr>
                                <w:t>водата,</w:t>
                              </w:r>
                              <w:r w:rsidRPr="00962DDA">
                                <w:rPr>
                                  <w:rFonts w:ascii="Times New Roman" w:hAnsi="Times New Roman" w:cs="Times New Roman"/>
                                  <w:color w:val="auto"/>
                                  <w:spacing w:val="-7"/>
                                </w:rPr>
                                <w:t xml:space="preserve"> </w:t>
                              </w:r>
                              <w:r w:rsidRPr="00962DDA">
                                <w:rPr>
                                  <w:rFonts w:ascii="Times New Roman" w:hAnsi="Times New Roman" w:cs="Times New Roman"/>
                                  <w:color w:val="auto"/>
                                </w:rPr>
                                <w:t>използвана</w:t>
                              </w:r>
                              <w:r w:rsidRPr="00962DDA">
                                <w:rPr>
                                  <w:rFonts w:ascii="Times New Roman" w:hAnsi="Times New Roman" w:cs="Times New Roman"/>
                                  <w:color w:val="auto"/>
                                  <w:spacing w:val="-8"/>
                                </w:rPr>
                                <w:t xml:space="preserve"> </w:t>
                              </w:r>
                              <w:r w:rsidRPr="00962DDA">
                                <w:rPr>
                                  <w:rFonts w:ascii="Times New Roman" w:hAnsi="Times New Roman" w:cs="Times New Roman"/>
                                  <w:color w:val="auto"/>
                                </w:rPr>
                                <w:t>за</w:t>
                              </w:r>
                              <w:r w:rsidRPr="00962DDA">
                                <w:rPr>
                                  <w:rFonts w:ascii="Times New Roman" w:hAnsi="Times New Roman" w:cs="Times New Roman"/>
                                  <w:color w:val="auto"/>
                                  <w:spacing w:val="-8"/>
                                </w:rPr>
                                <w:t xml:space="preserve"> </w:t>
                              </w:r>
                              <w:r w:rsidRPr="00962DDA">
                                <w:rPr>
                                  <w:rFonts w:ascii="Times New Roman" w:hAnsi="Times New Roman" w:cs="Times New Roman"/>
                                  <w:color w:val="auto"/>
                                  <w:spacing w:val="-2"/>
                                </w:rPr>
                                <w:t>питейни</w:t>
                              </w:r>
                              <w:r w:rsidR="00962DDA">
                                <w:rPr>
                                  <w:rFonts w:ascii="Times New Roman" w:hAnsi="Times New Roman" w:cs="Times New Roman"/>
                                  <w:color w:val="auto"/>
                                  <w:spacing w:val="-2"/>
                                </w:rPr>
                                <w:t xml:space="preserve"> </w:t>
                              </w:r>
                              <w:r w:rsidRPr="00962DDA">
                                <w:rPr>
                                  <w:rFonts w:ascii="Times New Roman" w:hAnsi="Times New Roman" w:cs="Times New Roman"/>
                                  <w:color w:val="auto"/>
                                </w:rPr>
                                <w:t>нужди/питейната вода/ за общините Хасково, Димитровград и Свиленград, но няма да реши основния проблем с остарялата ВиК инфраструктура</w:t>
                              </w:r>
                            </w:p>
                          </w:txbxContent>
                        </wps:txbx>
                        <wps:bodyPr wrap="square" lIns="0" tIns="0" rIns="0" bIns="0" rtlCol="0">
                          <a:noAutofit/>
                        </wps:bodyPr>
                      </wps:wsp>
                      <wps:wsp>
                        <wps:cNvPr id="55" name="Textbox 51"/>
                        <wps:cNvSpPr txBox="1"/>
                        <wps:spPr>
                          <a:xfrm>
                            <a:off x="5700047" y="140202"/>
                            <a:ext cx="88900" cy="127000"/>
                          </a:xfrm>
                          <a:prstGeom prst="rect">
                            <a:avLst/>
                          </a:prstGeom>
                        </wps:spPr>
                        <wps:txbx>
                          <w:txbxContent>
                            <w:p w14:paraId="38170B0B" w14:textId="77777777" w:rsidR="00D435EA" w:rsidRDefault="00D435EA" w:rsidP="00D435EA">
                              <w:pPr>
                                <w:spacing w:line="190" w:lineRule="exact"/>
                                <w:rPr>
                                  <w:sz w:val="20"/>
                                </w:rPr>
                              </w:pPr>
                              <w:r>
                                <w:rPr>
                                  <w:color w:val="343F4F"/>
                                  <w:spacing w:val="-10"/>
                                  <w:w w:val="105"/>
                                  <w:sz w:val="20"/>
                                </w:rPr>
                                <w:t>1</w:t>
                              </w:r>
                            </w:p>
                          </w:txbxContent>
                        </wps:txbx>
                        <wps:bodyPr wrap="square" lIns="0" tIns="0" rIns="0" bIns="0" rtlCol="0">
                          <a:noAutofit/>
                        </wps:bodyPr>
                      </wps:wsp>
                    </wpg:wgp>
                  </a:graphicData>
                </a:graphic>
                <wp14:sizeRelV relativeFrom="margin">
                  <wp14:pctHeight>0</wp14:pctHeight>
                </wp14:sizeRelV>
              </wp:anchor>
            </w:drawing>
          </mc:Choice>
          <mc:Fallback>
            <w:pict>
              <v:group w14:anchorId="0A4FF919" id="Group 52" o:spid="_x0000_s1027" style="position:absolute;margin-left:61.5pt;margin-top:6.55pt;width:488.8pt;height:64.5pt;z-index:-251292672;mso-wrap-distance-left:0;mso-wrap-distance-right:0;mso-position-horizontal-relative:page;mso-height-relative:mar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">
                <v:shape id="Graphic 49" o:spid="_x0000_s1028"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" path="m6207595,l5631726,,,,,722274r5631726,l6207595,722274,6207595,xe" fillcolor="black" stroked="f">
                  <v:fill opacity="2570f"/>
                  <v:path arrowok="t"/>
                </v:shape>
                <v:shape id="Textbox 50" o:spid="_x0000_s1029" type="#_x0000_t202" style="position:absolute;left:683;top:1402;width:52286;height:4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B10xAAAANsAAAAPAAAAZHJzL2Rvd25yZXYueG1sRI9Ba8JA&#10;FITvBf/D8oTe6sbS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xoHXTEAAAA2wAAAA8A&#10;AAAAAAAAAAAAAAAABwIAAGRycy9kb3ducmV2LnhtbFBLBQYAAAAAAwADALcAAAD4AgAAAAA=&#10;" filled="f" stroked="f">
                  <v:textbox inset="0,0,0,0">
                    <w:txbxContent>
                      <w:p w14:paraId="21EFC2F5" w14:textId="5C5599DD" w:rsidR="00D435EA" w:rsidRPr="00962DDA" w:rsidRDefault="00D435EA" w:rsidP="00962DDA">
                        <w:pPr>
                          <w:spacing w:line="190" w:lineRule="exact"/>
                          <w:rPr>
                            <w:rFonts w:ascii="Times New Roman" w:hAnsi="Times New Roman" w:cs="Times New Roman"/>
                            <w:color w:val="auto"/>
                          </w:rPr>
                        </w:pPr>
                        <w:proofErr w:type="spellStart"/>
                        <w:r w:rsidRPr="00962DDA">
                          <w:rPr>
                            <w:rFonts w:ascii="Times New Roman" w:hAnsi="Times New Roman" w:cs="Times New Roman"/>
                            <w:color w:val="auto"/>
                          </w:rPr>
                          <w:t>Проекта</w:t>
                        </w:r>
                        <w:proofErr w:type="spellEnd"/>
                        <w:r w:rsidRPr="00962DDA">
                          <w:rPr>
                            <w:rFonts w:ascii="Times New Roman" w:hAnsi="Times New Roman" w:cs="Times New Roman"/>
                            <w:color w:val="auto"/>
                            <w:spacing w:val="-8"/>
                          </w:rPr>
                          <w:t xml:space="preserve"> </w:t>
                        </w:r>
                        <w:proofErr w:type="spellStart"/>
                        <w:r w:rsidRPr="00962DDA">
                          <w:rPr>
                            <w:rFonts w:ascii="Times New Roman" w:hAnsi="Times New Roman" w:cs="Times New Roman"/>
                            <w:color w:val="auto"/>
                          </w:rPr>
                          <w:t>ще</w:t>
                        </w:r>
                        <w:proofErr w:type="spellEnd"/>
                        <w:r w:rsidRPr="00962DDA">
                          <w:rPr>
                            <w:rFonts w:ascii="Times New Roman" w:hAnsi="Times New Roman" w:cs="Times New Roman"/>
                            <w:color w:val="auto"/>
                            <w:spacing w:val="-8"/>
                          </w:rPr>
                          <w:t xml:space="preserve"> </w:t>
                        </w:r>
                        <w:proofErr w:type="spellStart"/>
                        <w:r w:rsidRPr="00962DDA">
                          <w:rPr>
                            <w:rFonts w:ascii="Times New Roman" w:hAnsi="Times New Roman" w:cs="Times New Roman"/>
                            <w:color w:val="auto"/>
                          </w:rPr>
                          <w:t>реши</w:t>
                        </w:r>
                        <w:proofErr w:type="spellEnd"/>
                        <w:r w:rsidRPr="00962DDA">
                          <w:rPr>
                            <w:rFonts w:ascii="Times New Roman" w:hAnsi="Times New Roman" w:cs="Times New Roman"/>
                            <w:color w:val="auto"/>
                            <w:spacing w:val="-7"/>
                          </w:rPr>
                          <w:t xml:space="preserve"> </w:t>
                        </w:r>
                        <w:proofErr w:type="spellStart"/>
                        <w:r w:rsidRPr="00962DDA">
                          <w:rPr>
                            <w:rFonts w:ascii="Times New Roman" w:hAnsi="Times New Roman" w:cs="Times New Roman"/>
                            <w:color w:val="auto"/>
                          </w:rPr>
                          <w:t>изцяло</w:t>
                        </w:r>
                        <w:proofErr w:type="spellEnd"/>
                        <w:r w:rsidRPr="00962DDA">
                          <w:rPr>
                            <w:rFonts w:ascii="Times New Roman" w:hAnsi="Times New Roman" w:cs="Times New Roman"/>
                            <w:color w:val="auto"/>
                            <w:spacing w:val="-8"/>
                          </w:rPr>
                          <w:t xml:space="preserve"> </w:t>
                        </w:r>
                        <w:proofErr w:type="spellStart"/>
                        <w:r w:rsidRPr="00962DDA">
                          <w:rPr>
                            <w:rFonts w:ascii="Times New Roman" w:hAnsi="Times New Roman" w:cs="Times New Roman"/>
                            <w:color w:val="auto"/>
                          </w:rPr>
                          <w:t>проблема</w:t>
                        </w:r>
                        <w:proofErr w:type="spellEnd"/>
                        <w:r w:rsidRPr="00962DDA">
                          <w:rPr>
                            <w:rFonts w:ascii="Times New Roman" w:hAnsi="Times New Roman" w:cs="Times New Roman"/>
                            <w:color w:val="auto"/>
                            <w:spacing w:val="-8"/>
                          </w:rPr>
                          <w:t xml:space="preserve"> </w:t>
                        </w:r>
                        <w:r w:rsidRPr="00962DDA">
                          <w:rPr>
                            <w:rFonts w:ascii="Times New Roman" w:hAnsi="Times New Roman" w:cs="Times New Roman"/>
                            <w:color w:val="auto"/>
                          </w:rPr>
                          <w:t>с</w:t>
                        </w:r>
                        <w:r w:rsidRPr="00962DDA">
                          <w:rPr>
                            <w:rFonts w:ascii="Times New Roman" w:hAnsi="Times New Roman" w:cs="Times New Roman"/>
                            <w:color w:val="auto"/>
                            <w:spacing w:val="-7"/>
                          </w:rPr>
                          <w:t xml:space="preserve"> </w:t>
                        </w:r>
                        <w:proofErr w:type="spellStart"/>
                        <w:r w:rsidRPr="00962DDA">
                          <w:rPr>
                            <w:rFonts w:ascii="Times New Roman" w:hAnsi="Times New Roman" w:cs="Times New Roman"/>
                            <w:color w:val="auto"/>
                          </w:rPr>
                          <w:t>пречистването</w:t>
                        </w:r>
                        <w:proofErr w:type="spellEnd"/>
                        <w:r w:rsidRPr="00962DDA">
                          <w:rPr>
                            <w:rFonts w:ascii="Times New Roman" w:hAnsi="Times New Roman" w:cs="Times New Roman"/>
                            <w:color w:val="auto"/>
                            <w:spacing w:val="-8"/>
                          </w:rPr>
                          <w:t xml:space="preserve"> </w:t>
                        </w:r>
                        <w:proofErr w:type="spellStart"/>
                        <w:r w:rsidRPr="00962DDA">
                          <w:rPr>
                            <w:rFonts w:ascii="Times New Roman" w:hAnsi="Times New Roman" w:cs="Times New Roman"/>
                            <w:color w:val="auto"/>
                          </w:rPr>
                          <w:t>на</w:t>
                        </w:r>
                        <w:proofErr w:type="spellEnd"/>
                        <w:r w:rsidRPr="00962DDA">
                          <w:rPr>
                            <w:rFonts w:ascii="Times New Roman" w:hAnsi="Times New Roman" w:cs="Times New Roman"/>
                            <w:color w:val="auto"/>
                            <w:spacing w:val="-8"/>
                          </w:rPr>
                          <w:t xml:space="preserve"> </w:t>
                        </w:r>
                        <w:proofErr w:type="spellStart"/>
                        <w:r w:rsidRPr="00962DDA">
                          <w:rPr>
                            <w:rFonts w:ascii="Times New Roman" w:hAnsi="Times New Roman" w:cs="Times New Roman"/>
                            <w:color w:val="auto"/>
                          </w:rPr>
                          <w:t>водата</w:t>
                        </w:r>
                        <w:proofErr w:type="spellEnd"/>
                        <w:r w:rsidRPr="00962DDA">
                          <w:rPr>
                            <w:rFonts w:ascii="Times New Roman" w:hAnsi="Times New Roman" w:cs="Times New Roman"/>
                            <w:color w:val="auto"/>
                          </w:rPr>
                          <w:t>,</w:t>
                        </w:r>
                        <w:r w:rsidRPr="00962DDA">
                          <w:rPr>
                            <w:rFonts w:ascii="Times New Roman" w:hAnsi="Times New Roman" w:cs="Times New Roman"/>
                            <w:color w:val="auto"/>
                            <w:spacing w:val="-7"/>
                          </w:rPr>
                          <w:t xml:space="preserve"> </w:t>
                        </w:r>
                        <w:proofErr w:type="spellStart"/>
                        <w:r w:rsidRPr="00962DDA">
                          <w:rPr>
                            <w:rFonts w:ascii="Times New Roman" w:hAnsi="Times New Roman" w:cs="Times New Roman"/>
                            <w:color w:val="auto"/>
                          </w:rPr>
                          <w:t>използвана</w:t>
                        </w:r>
                        <w:proofErr w:type="spellEnd"/>
                        <w:r w:rsidRPr="00962DDA">
                          <w:rPr>
                            <w:rFonts w:ascii="Times New Roman" w:hAnsi="Times New Roman" w:cs="Times New Roman"/>
                            <w:color w:val="auto"/>
                            <w:spacing w:val="-8"/>
                          </w:rPr>
                          <w:t xml:space="preserve"> </w:t>
                        </w:r>
                        <w:proofErr w:type="spellStart"/>
                        <w:r w:rsidRPr="00962DDA">
                          <w:rPr>
                            <w:rFonts w:ascii="Times New Roman" w:hAnsi="Times New Roman" w:cs="Times New Roman"/>
                            <w:color w:val="auto"/>
                          </w:rPr>
                          <w:t>за</w:t>
                        </w:r>
                        <w:proofErr w:type="spellEnd"/>
                        <w:r w:rsidRPr="00962DDA">
                          <w:rPr>
                            <w:rFonts w:ascii="Times New Roman" w:hAnsi="Times New Roman" w:cs="Times New Roman"/>
                            <w:color w:val="auto"/>
                            <w:spacing w:val="-8"/>
                          </w:rPr>
                          <w:t xml:space="preserve"> </w:t>
                        </w:r>
                        <w:proofErr w:type="spellStart"/>
                        <w:r w:rsidRPr="00962DDA">
                          <w:rPr>
                            <w:rFonts w:ascii="Times New Roman" w:hAnsi="Times New Roman" w:cs="Times New Roman"/>
                            <w:color w:val="auto"/>
                            <w:spacing w:val="-2"/>
                          </w:rPr>
                          <w:t>питейни</w:t>
                        </w:r>
                        <w:proofErr w:type="spellEnd"/>
                        <w:r w:rsidR="00962DDA">
                          <w:rPr>
                            <w:rFonts w:ascii="Times New Roman" w:hAnsi="Times New Roman" w:cs="Times New Roman"/>
                            <w:color w:val="auto"/>
                            <w:spacing w:val="-2"/>
                          </w:rPr>
                          <w:t xml:space="preserve"> </w:t>
                        </w:r>
                        <w:proofErr w:type="spellStart"/>
                        <w:r w:rsidRPr="00962DDA">
                          <w:rPr>
                            <w:rFonts w:ascii="Times New Roman" w:hAnsi="Times New Roman" w:cs="Times New Roman"/>
                            <w:color w:val="auto"/>
                          </w:rPr>
                          <w:t>нужди</w:t>
                        </w:r>
                        <w:proofErr w:type="spellEnd"/>
                        <w:r w:rsidRPr="00962DDA">
                          <w:rPr>
                            <w:rFonts w:ascii="Times New Roman" w:hAnsi="Times New Roman" w:cs="Times New Roman"/>
                            <w:color w:val="auto"/>
                          </w:rPr>
                          <w:t>/</w:t>
                        </w:r>
                        <w:proofErr w:type="spellStart"/>
                        <w:r w:rsidRPr="00962DDA">
                          <w:rPr>
                            <w:rFonts w:ascii="Times New Roman" w:hAnsi="Times New Roman" w:cs="Times New Roman"/>
                            <w:color w:val="auto"/>
                          </w:rPr>
                          <w:t>питейната</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вода</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за</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общините</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Хасково</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Димитровград</w:t>
                        </w:r>
                        <w:proofErr w:type="spellEnd"/>
                        <w:r w:rsidRPr="00962DDA">
                          <w:rPr>
                            <w:rFonts w:ascii="Times New Roman" w:hAnsi="Times New Roman" w:cs="Times New Roman"/>
                            <w:color w:val="auto"/>
                          </w:rPr>
                          <w:t xml:space="preserve"> и </w:t>
                        </w:r>
                        <w:proofErr w:type="spellStart"/>
                        <w:r w:rsidRPr="00962DDA">
                          <w:rPr>
                            <w:rFonts w:ascii="Times New Roman" w:hAnsi="Times New Roman" w:cs="Times New Roman"/>
                            <w:color w:val="auto"/>
                          </w:rPr>
                          <w:t>Свиленград</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но</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няма</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да</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реши</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основния</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проблем</w:t>
                        </w:r>
                        <w:proofErr w:type="spellEnd"/>
                        <w:r w:rsidRPr="00962DDA">
                          <w:rPr>
                            <w:rFonts w:ascii="Times New Roman" w:hAnsi="Times New Roman" w:cs="Times New Roman"/>
                            <w:color w:val="auto"/>
                          </w:rPr>
                          <w:t xml:space="preserve"> с </w:t>
                        </w:r>
                        <w:proofErr w:type="spellStart"/>
                        <w:r w:rsidRPr="00962DDA">
                          <w:rPr>
                            <w:rFonts w:ascii="Times New Roman" w:hAnsi="Times New Roman" w:cs="Times New Roman"/>
                            <w:color w:val="auto"/>
                          </w:rPr>
                          <w:t>остарялата</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ВиК</w:t>
                        </w:r>
                        <w:proofErr w:type="spellEnd"/>
                        <w:r w:rsidRPr="00962DDA">
                          <w:rPr>
                            <w:rFonts w:ascii="Times New Roman" w:hAnsi="Times New Roman" w:cs="Times New Roman"/>
                            <w:color w:val="auto"/>
                          </w:rPr>
                          <w:t xml:space="preserve"> </w:t>
                        </w:r>
                        <w:proofErr w:type="spellStart"/>
                        <w:r w:rsidRPr="00962DDA">
                          <w:rPr>
                            <w:rFonts w:ascii="Times New Roman" w:hAnsi="Times New Roman" w:cs="Times New Roman"/>
                            <w:color w:val="auto"/>
                          </w:rPr>
                          <w:t>инфраструктура</w:t>
                        </w:r>
                        <w:proofErr w:type="spellEnd"/>
                      </w:p>
                    </w:txbxContent>
                  </v:textbox>
                </v:shape>
                <v:shape id="Textbox 51" o:spid="_x0000_s1030" type="#_x0000_t202" style="position:absolute;left:57000;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LjvxQAAANsAAAAPAAAAZHJzL2Rvd25yZXYueG1sRI9Ba8JA&#10;FITvBf/D8oTemo0FpU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TJLjvxQAAANsAAAAP&#10;AAAAAAAAAAAAAAAAAAcCAABkcnMvZG93bnJldi54bWxQSwUGAAAAAAMAAwC3AAAA+QIAAAAA&#10;" filled="f" stroked="f">
                  <v:textbox inset="0,0,0,0">
                    <w:txbxContent>
                      <w:p w14:paraId="38170B0B" w14:textId="77777777" w:rsidR="00D435EA" w:rsidRDefault="00D435EA" w:rsidP="00D435EA">
                        <w:pPr>
                          <w:spacing w:line="190" w:lineRule="exact"/>
                          <w:rPr>
                            <w:sz w:val="20"/>
                          </w:rPr>
                        </w:pPr>
                        <w:r>
                          <w:rPr>
                            <w:color w:val="343F4F"/>
                            <w:spacing w:val="-10"/>
                            <w:w w:val="105"/>
                            <w:sz w:val="20"/>
                          </w:rPr>
                          <w:t>1</w:t>
                        </w:r>
                      </w:p>
                    </w:txbxContent>
                  </v:textbox>
                </v:shape>
                <w10:wrap type="topAndBottom" anchorx="page"/>
              </v:group>
            </w:pict>
          </mc:Fallback>
        </mc:AlternateContent>
      </w:r>
    </w:p>
    <w:p w14:paraId="714F991F" w14:textId="48B57907" w:rsidR="00D435EA" w:rsidRPr="00F8414E" w:rsidRDefault="00962DDA" w:rsidP="00D435EA">
      <w:pPr>
        <w:pStyle w:val="BodyText"/>
        <w:tabs>
          <w:tab w:val="left" w:pos="9493"/>
        </w:tabs>
        <w:spacing w:before="184"/>
        <w:ind w:left="624"/>
        <w:rPr>
          <w:rFonts w:ascii="Times New Roman" w:hAnsi="Times New Roman" w:cs="Times New Roman"/>
          <w:color w:val="auto"/>
          <w:lang w:val="bg-BG"/>
        </w:rPr>
      </w:pPr>
      <w:r w:rsidRPr="00F8414E">
        <w:rPr>
          <w:rFonts w:ascii="Times New Roman" w:hAnsi="Times New Roman" w:cs="Times New Roman"/>
          <w:color w:val="auto"/>
          <w:lang w:val="bg-BG"/>
        </w:rPr>
        <w:t>Задоволява</w:t>
      </w:r>
      <w:r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lang w:val="bg-BG"/>
        </w:rPr>
        <w:t>частично</w:t>
      </w:r>
      <w:r w:rsidR="00D435EA"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lang w:val="bg-BG"/>
        </w:rPr>
        <w:t>инвестиционните</w:t>
      </w:r>
      <w:r w:rsidR="00D435EA"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lang w:val="bg-BG"/>
        </w:rPr>
        <w:t>ни</w:t>
      </w:r>
      <w:r w:rsidR="00D435EA"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lang w:val="bg-BG"/>
        </w:rPr>
        <w:t>нужди,</w:t>
      </w:r>
      <w:r w:rsidR="00D435EA"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lang w:val="bg-BG"/>
        </w:rPr>
        <w:t>само</w:t>
      </w:r>
      <w:r w:rsidR="00D435EA"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lang w:val="bg-BG"/>
        </w:rPr>
        <w:t>в</w:t>
      </w:r>
      <w:r w:rsidR="00D435EA" w:rsidRPr="00F8414E">
        <w:rPr>
          <w:rFonts w:ascii="Times New Roman" w:hAnsi="Times New Roman" w:cs="Times New Roman"/>
          <w:color w:val="auto"/>
          <w:spacing w:val="-6"/>
          <w:lang w:val="bg-BG"/>
        </w:rPr>
        <w:t xml:space="preserve"> </w:t>
      </w:r>
      <w:r w:rsidR="00D435EA" w:rsidRPr="00F8414E">
        <w:rPr>
          <w:rFonts w:ascii="Times New Roman" w:hAnsi="Times New Roman" w:cs="Times New Roman"/>
          <w:color w:val="auto"/>
          <w:lang w:val="bg-BG"/>
        </w:rPr>
        <w:t>частта,</w:t>
      </w:r>
      <w:r w:rsidR="00D435EA"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lang w:val="bg-BG"/>
        </w:rPr>
        <w:t>където</w:t>
      </w:r>
      <w:r w:rsidR="00D435EA" w:rsidRPr="00F8414E">
        <w:rPr>
          <w:rFonts w:ascii="Times New Roman" w:hAnsi="Times New Roman" w:cs="Times New Roman"/>
          <w:color w:val="auto"/>
          <w:spacing w:val="-6"/>
          <w:lang w:val="bg-BG"/>
        </w:rPr>
        <w:t xml:space="preserve"> </w:t>
      </w:r>
      <w:r w:rsidR="00D435EA" w:rsidRPr="00F8414E">
        <w:rPr>
          <w:rFonts w:ascii="Times New Roman" w:hAnsi="Times New Roman" w:cs="Times New Roman"/>
          <w:color w:val="auto"/>
          <w:lang w:val="bg-BG"/>
        </w:rPr>
        <w:t>изпълнението</w:t>
      </w:r>
      <w:r w:rsidR="00D435EA" w:rsidRPr="00F8414E">
        <w:rPr>
          <w:rFonts w:ascii="Times New Roman" w:hAnsi="Times New Roman" w:cs="Times New Roman"/>
          <w:color w:val="auto"/>
          <w:spacing w:val="-7"/>
          <w:lang w:val="bg-BG"/>
        </w:rPr>
        <w:t xml:space="preserve"> </w:t>
      </w:r>
      <w:r w:rsidR="00D435EA" w:rsidRPr="00F8414E">
        <w:rPr>
          <w:rFonts w:ascii="Times New Roman" w:hAnsi="Times New Roman" w:cs="Times New Roman"/>
          <w:color w:val="auto"/>
          <w:spacing w:val="-5"/>
          <w:lang w:val="bg-BG"/>
        </w:rPr>
        <w:t>на</w:t>
      </w:r>
      <w:r w:rsidR="00D435EA" w:rsidRPr="00F8414E">
        <w:rPr>
          <w:rFonts w:ascii="Times New Roman" w:hAnsi="Times New Roman" w:cs="Times New Roman"/>
          <w:color w:val="auto"/>
          <w:lang w:val="bg-BG"/>
        </w:rPr>
        <w:tab/>
      </w:r>
      <w:r w:rsidR="00D435EA" w:rsidRPr="00F8414E">
        <w:rPr>
          <w:rFonts w:ascii="Times New Roman" w:hAnsi="Times New Roman" w:cs="Times New Roman"/>
          <w:color w:val="auto"/>
          <w:spacing w:val="-10"/>
          <w:lang w:val="bg-BG"/>
        </w:rPr>
        <w:t>1</w:t>
      </w:r>
    </w:p>
    <w:p w14:paraId="15B2349F" w14:textId="77777777" w:rsidR="00D435EA" w:rsidRPr="00F8414E" w:rsidRDefault="00D435EA" w:rsidP="00D435EA">
      <w:pPr>
        <w:pStyle w:val="BodyText"/>
        <w:spacing w:before="51" w:line="292" w:lineRule="auto"/>
        <w:ind w:left="624" w:right="1216"/>
        <w:rPr>
          <w:rFonts w:ascii="Times New Roman" w:hAnsi="Times New Roman" w:cs="Times New Roman"/>
          <w:color w:val="auto"/>
          <w:lang w:val="bg-BG"/>
        </w:rPr>
      </w:pPr>
      <w:r w:rsidRPr="00A47E16">
        <w:rPr>
          <w:rFonts w:ascii="Times New Roman" w:hAnsi="Times New Roman" w:cs="Times New Roman"/>
          <w:noProof/>
          <w:color w:val="auto"/>
          <w:lang w:val="bg-BG"/>
        </w:rPr>
        <mc:AlternateContent>
          <mc:Choice Requires="wps">
            <w:drawing>
              <wp:anchor distT="0" distB="0" distL="0" distR="0" simplePos="0" relativeHeight="251670528" behindDoc="0" locked="0" layoutInCell="1" allowOverlap="1" wp14:anchorId="4DA9B379" wp14:editId="0256F995">
                <wp:simplePos x="0" y="0"/>
                <wp:positionH relativeFrom="page">
                  <wp:posOffset>785444</wp:posOffset>
                </wp:positionH>
                <wp:positionV relativeFrom="paragraph">
                  <wp:posOffset>988752</wp:posOffset>
                </wp:positionV>
                <wp:extent cx="6207760" cy="10160"/>
                <wp:effectExtent l="0" t="0" r="0" b="0"/>
                <wp:wrapNone/>
                <wp:docPr id="56" name="Graphic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D2CAEFC" id="Graphic 52" o:spid="_x0000_s1026" style="position:absolute;margin-left:61.85pt;margin-top:77.85pt;width:488.8pt;height:.8pt;z-index:25167052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" path="m6207595,l5631726,,,,,9753r5631726,l6207595,9753r,-9753xe" fillcolor="#dedede" stroked="f">
                <v:path arrowok="t"/>
                <w10:wrap anchorx="page"/>
              </v:shape>
            </w:pict>
          </mc:Fallback>
        </mc:AlternateContent>
      </w:r>
      <w:r w:rsidRPr="00F8414E">
        <w:rPr>
          <w:rFonts w:ascii="Times New Roman" w:hAnsi="Times New Roman" w:cs="Times New Roman"/>
          <w:color w:val="auto"/>
          <w:lang w:val="bg-BG"/>
        </w:rPr>
        <w:t>Проекта допринася да се постигнат съответствия на национално ниво с Европейски Директиви. Въпреки значителната финансова помощ която ще получим по Проекта, паралелно с това са необходими значителни инвестиции за проучване на нови водоизточници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подобряване</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състоянието</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на</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водоснабдителните</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мрежи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системи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1"/>
          <w:lang w:val="bg-BG"/>
        </w:rPr>
        <w:t xml:space="preserve"> </w:t>
      </w:r>
      <w:r w:rsidRPr="00F8414E">
        <w:rPr>
          <w:rFonts w:ascii="Times New Roman" w:hAnsi="Times New Roman" w:cs="Times New Roman"/>
          <w:color w:val="auto"/>
          <w:lang w:val="bg-BG"/>
        </w:rPr>
        <w:t>за останалите населени места в областта, а не само за тези над 10 000 е.ж.</w:t>
      </w:r>
    </w:p>
    <w:p w14:paraId="70998310" w14:textId="32C79FCF" w:rsidR="00D435EA" w:rsidRPr="00F8414E" w:rsidRDefault="00622091" w:rsidP="00D435EA">
      <w:pPr>
        <w:pStyle w:val="BodyText"/>
        <w:tabs>
          <w:tab w:val="right" w:pos="9613"/>
        </w:tabs>
        <w:spacing w:before="279"/>
        <w:ind w:left="624"/>
        <w:rPr>
          <w:lang w:val="bg-BG"/>
        </w:rPr>
      </w:pPr>
      <w:r w:rsidRPr="00F8414E">
        <w:rPr>
          <w:rFonts w:ascii="Times New Roman" w:hAnsi="Times New Roman" w:cs="Times New Roman"/>
          <w:color w:val="auto"/>
          <w:spacing w:val="-2"/>
          <w:lang w:val="bg-BG"/>
        </w:rPr>
        <w:t>Общо</w:t>
      </w:r>
      <w:r w:rsidR="00D435EA" w:rsidRPr="00F8414E">
        <w:rPr>
          <w:rFonts w:ascii="Times New Roman" w:hAnsi="Times New Roman" w:cs="Times New Roman"/>
          <w:color w:val="auto"/>
          <w:lang w:val="bg-BG"/>
        </w:rPr>
        <w:tab/>
      </w:r>
      <w:r w:rsidR="00D435EA" w:rsidRPr="00F8414E">
        <w:rPr>
          <w:color w:val="343F4F"/>
          <w:spacing w:val="-10"/>
          <w:lang w:val="bg-BG"/>
        </w:rPr>
        <w:t>3</w:t>
      </w:r>
    </w:p>
    <w:p w14:paraId="4C45EBB5" w14:textId="77777777" w:rsidR="00D435EA" w:rsidRPr="00F8414E" w:rsidRDefault="00D435EA" w:rsidP="00D435EA">
      <w:pPr>
        <w:pStyle w:val="BodyText"/>
        <w:rPr>
          <w:lang w:val="bg-BG"/>
        </w:rPr>
        <w:sectPr w:rsidR="00D435EA" w:rsidRPr="00F8414E" w:rsidSect="00A81E77">
          <w:pgSz w:w="12240" w:h="15840"/>
          <w:pgMar w:top="680" w:right="1080" w:bottom="560" w:left="720" w:header="720" w:footer="720" w:gutter="0"/>
          <w:cols w:space="720"/>
          <w:docGrid w:linePitch="299"/>
        </w:sectPr>
      </w:pPr>
    </w:p>
    <w:p w14:paraId="31705200"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75" w:name="_Toc222135411"/>
      <w:r w:rsidRPr="00F8414E">
        <w:rPr>
          <w:rFonts w:ascii="Times New Roman" w:hAnsi="Times New Roman" w:cs="Times New Roman"/>
          <w:color w:val="auto"/>
          <w:sz w:val="28"/>
          <w:szCs w:val="28"/>
          <w:lang w:val="bg-BG"/>
        </w:rPr>
        <w:lastRenderedPageBreak/>
        <w:t>Има ли промени в актуалните нужди от инвестиции във ВиК инфраструктура, в района който обслужвате, спрямо момента на подготовка на проекта?</w:t>
      </w:r>
      <w:bookmarkEnd w:id="75"/>
    </w:p>
    <w:p w14:paraId="0867C253" w14:textId="77777777" w:rsidR="00D435EA" w:rsidRPr="00F8414E" w:rsidRDefault="00D435EA" w:rsidP="00D435EA">
      <w:pPr>
        <w:spacing w:before="1"/>
        <w:ind w:right="1642"/>
        <w:jc w:val="right"/>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1941888" behindDoc="1" locked="0" layoutInCell="1" allowOverlap="1" wp14:anchorId="5DB18DB0" wp14:editId="7F957A7E">
                <wp:simplePos x="0" y="0"/>
                <wp:positionH relativeFrom="page">
                  <wp:posOffset>2827519</wp:posOffset>
                </wp:positionH>
                <wp:positionV relativeFrom="paragraph">
                  <wp:posOffset>-9107</wp:posOffset>
                </wp:positionV>
                <wp:extent cx="2123440" cy="2123440"/>
                <wp:effectExtent l="0" t="0" r="0" b="0"/>
                <wp:wrapNone/>
                <wp:docPr id="57"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23440" cy="2123440"/>
                          <a:chOff x="0" y="0"/>
                          <a:chExt cx="2123440" cy="2123440"/>
                        </a:xfrm>
                      </wpg:grpSpPr>
                      <wps:wsp>
                        <wps:cNvPr id="58" name="Graphic 54"/>
                        <wps:cNvSpPr/>
                        <wps:spPr>
                          <a:xfrm>
                            <a:off x="1061512" y="0"/>
                            <a:ext cx="1054735" cy="1061720"/>
                          </a:xfrm>
                          <a:custGeom>
                            <a:avLst/>
                            <a:gdLst/>
                            <a:ahLst/>
                            <a:cxnLst/>
                            <a:rect l="l" t="t" r="r" b="b"/>
                            <a:pathLst>
                              <a:path w="1054735" h="1061720">
                                <a:moveTo>
                                  <a:pt x="216" y="1061682"/>
                                </a:moveTo>
                                <a:lnTo>
                                  <a:pt x="0" y="0"/>
                                </a:lnTo>
                                <a:lnTo>
                                  <a:pt x="48601" y="1088"/>
                                </a:lnTo>
                                <a:lnTo>
                                  <a:pt x="96686" y="4343"/>
                                </a:lnTo>
                                <a:lnTo>
                                  <a:pt x="144203" y="9719"/>
                                </a:lnTo>
                                <a:lnTo>
                                  <a:pt x="191103" y="17172"/>
                                </a:lnTo>
                                <a:lnTo>
                                  <a:pt x="237333" y="26657"/>
                                </a:lnTo>
                                <a:lnTo>
                                  <a:pt x="282843" y="38129"/>
                                </a:lnTo>
                                <a:lnTo>
                                  <a:pt x="327583" y="51542"/>
                                </a:lnTo>
                                <a:lnTo>
                                  <a:pt x="371501" y="66853"/>
                                </a:lnTo>
                                <a:lnTo>
                                  <a:pt x="414548" y="84015"/>
                                </a:lnTo>
                                <a:lnTo>
                                  <a:pt x="456673" y="102984"/>
                                </a:lnTo>
                                <a:lnTo>
                                  <a:pt x="497824" y="123715"/>
                                </a:lnTo>
                                <a:lnTo>
                                  <a:pt x="537951" y="146163"/>
                                </a:lnTo>
                                <a:lnTo>
                                  <a:pt x="577003" y="170283"/>
                                </a:lnTo>
                                <a:lnTo>
                                  <a:pt x="614930" y="196030"/>
                                </a:lnTo>
                                <a:lnTo>
                                  <a:pt x="651681" y="223360"/>
                                </a:lnTo>
                                <a:lnTo>
                                  <a:pt x="687205" y="252226"/>
                                </a:lnTo>
                                <a:lnTo>
                                  <a:pt x="721451" y="282585"/>
                                </a:lnTo>
                                <a:lnTo>
                                  <a:pt x="754369" y="314391"/>
                                </a:lnTo>
                                <a:lnTo>
                                  <a:pt x="785908" y="347600"/>
                                </a:lnTo>
                                <a:lnTo>
                                  <a:pt x="816017" y="382165"/>
                                </a:lnTo>
                                <a:lnTo>
                                  <a:pt x="844646" y="418043"/>
                                </a:lnTo>
                                <a:lnTo>
                                  <a:pt x="871744" y="455189"/>
                                </a:lnTo>
                                <a:lnTo>
                                  <a:pt x="897260" y="493557"/>
                                </a:lnTo>
                                <a:lnTo>
                                  <a:pt x="921144" y="533103"/>
                                </a:lnTo>
                                <a:lnTo>
                                  <a:pt x="943344" y="573781"/>
                                </a:lnTo>
                                <a:lnTo>
                                  <a:pt x="963810" y="615547"/>
                                </a:lnTo>
                                <a:lnTo>
                                  <a:pt x="982492" y="658356"/>
                                </a:lnTo>
                                <a:lnTo>
                                  <a:pt x="999338" y="702162"/>
                                </a:lnTo>
                                <a:lnTo>
                                  <a:pt x="1014298" y="746921"/>
                                </a:lnTo>
                                <a:lnTo>
                                  <a:pt x="1027321" y="792588"/>
                                </a:lnTo>
                                <a:lnTo>
                                  <a:pt x="1038357" y="839118"/>
                                </a:lnTo>
                                <a:lnTo>
                                  <a:pt x="1047355" y="886465"/>
                                </a:lnTo>
                                <a:lnTo>
                                  <a:pt x="1054263" y="934586"/>
                                </a:lnTo>
                                <a:lnTo>
                                  <a:pt x="216" y="1061682"/>
                                </a:lnTo>
                                <a:close/>
                              </a:path>
                            </a:pathLst>
                          </a:custGeom>
                          <a:solidFill>
                            <a:srgbClr val="073F80"/>
                          </a:solidFill>
                        </wps:spPr>
                        <wps:bodyPr wrap="square" lIns="0" tIns="0" rIns="0" bIns="0" rtlCol="0">
                          <a:prstTxWarp prst="textNoShape">
                            <a:avLst/>
                          </a:prstTxWarp>
                          <a:noAutofit/>
                        </wps:bodyPr>
                      </wps:wsp>
                      <wps:wsp>
                        <wps:cNvPr id="59" name="Graphic 55"/>
                        <wps:cNvSpPr/>
                        <wps:spPr>
                          <a:xfrm>
                            <a:off x="0" y="0"/>
                            <a:ext cx="2123440" cy="2123440"/>
                          </a:xfrm>
                          <a:custGeom>
                            <a:avLst/>
                            <a:gdLst/>
                            <a:ahLst/>
                            <a:cxnLst/>
                            <a:rect l="l" t="t" r="r" b="b"/>
                            <a:pathLst>
                              <a:path w="2123440" h="2123440">
                                <a:moveTo>
                                  <a:pt x="1049865" y="2123310"/>
                                </a:moveTo>
                                <a:lnTo>
                                  <a:pt x="1003042" y="2121745"/>
                                </a:lnTo>
                                <a:lnTo>
                                  <a:pt x="956363" y="2118123"/>
                                </a:lnTo>
                                <a:lnTo>
                                  <a:pt x="909898" y="2112452"/>
                                </a:lnTo>
                                <a:lnTo>
                                  <a:pt x="863717" y="2104740"/>
                                </a:lnTo>
                                <a:lnTo>
                                  <a:pt x="817893" y="2094997"/>
                                </a:lnTo>
                                <a:lnTo>
                                  <a:pt x="772494" y="2083231"/>
                                </a:lnTo>
                                <a:lnTo>
                                  <a:pt x="727593" y="2069450"/>
                                </a:lnTo>
                                <a:lnTo>
                                  <a:pt x="683260" y="2053664"/>
                                </a:lnTo>
                                <a:lnTo>
                                  <a:pt x="639565" y="2035881"/>
                                </a:lnTo>
                                <a:lnTo>
                                  <a:pt x="596580" y="2016109"/>
                                </a:lnTo>
                                <a:lnTo>
                                  <a:pt x="554375" y="1994358"/>
                                </a:lnTo>
                                <a:lnTo>
                                  <a:pt x="513021" y="1970635"/>
                                </a:lnTo>
                                <a:lnTo>
                                  <a:pt x="472588" y="1944950"/>
                                </a:lnTo>
                                <a:lnTo>
                                  <a:pt x="433147" y="1917311"/>
                                </a:lnTo>
                                <a:lnTo>
                                  <a:pt x="394770" y="1887727"/>
                                </a:lnTo>
                                <a:lnTo>
                                  <a:pt x="357526" y="1856206"/>
                                </a:lnTo>
                                <a:lnTo>
                                  <a:pt x="321761" y="1823018"/>
                                </a:lnTo>
                                <a:lnTo>
                                  <a:pt x="287782" y="1788471"/>
                                </a:lnTo>
                                <a:lnTo>
                                  <a:pt x="255606" y="1752636"/>
                                </a:lnTo>
                                <a:lnTo>
                                  <a:pt x="225251" y="1715580"/>
                                </a:lnTo>
                                <a:lnTo>
                                  <a:pt x="196733" y="1677374"/>
                                </a:lnTo>
                                <a:lnTo>
                                  <a:pt x="170071" y="1638087"/>
                                </a:lnTo>
                                <a:lnTo>
                                  <a:pt x="145280" y="1597787"/>
                                </a:lnTo>
                                <a:lnTo>
                                  <a:pt x="122378" y="1556544"/>
                                </a:lnTo>
                                <a:lnTo>
                                  <a:pt x="101381" y="1514428"/>
                                </a:lnTo>
                                <a:lnTo>
                                  <a:pt x="82308" y="1471507"/>
                                </a:lnTo>
                                <a:lnTo>
                                  <a:pt x="65175" y="1427850"/>
                                </a:lnTo>
                                <a:lnTo>
                                  <a:pt x="49999" y="1383527"/>
                                </a:lnTo>
                                <a:lnTo>
                                  <a:pt x="36797" y="1338608"/>
                                </a:lnTo>
                                <a:lnTo>
                                  <a:pt x="25587" y="1293160"/>
                                </a:lnTo>
                                <a:lnTo>
                                  <a:pt x="16384" y="1247253"/>
                                </a:lnTo>
                                <a:lnTo>
                                  <a:pt x="9207" y="1200957"/>
                                </a:lnTo>
                                <a:lnTo>
                                  <a:pt x="4073" y="1154341"/>
                                </a:lnTo>
                                <a:lnTo>
                                  <a:pt x="998" y="1107473"/>
                                </a:lnTo>
                                <a:lnTo>
                                  <a:pt x="0" y="1060424"/>
                                </a:lnTo>
                                <a:lnTo>
                                  <a:pt x="1095" y="1013262"/>
                                </a:lnTo>
                                <a:lnTo>
                                  <a:pt x="4301" y="966056"/>
                                </a:lnTo>
                                <a:lnTo>
                                  <a:pt x="9635" y="918876"/>
                                </a:lnTo>
                                <a:lnTo>
                                  <a:pt x="17113" y="871791"/>
                                </a:lnTo>
                                <a:lnTo>
                                  <a:pt x="26754" y="824870"/>
                                </a:lnTo>
                                <a:lnTo>
                                  <a:pt x="38573" y="778182"/>
                                </a:lnTo>
                                <a:lnTo>
                                  <a:pt x="52589" y="731797"/>
                                </a:lnTo>
                                <a:lnTo>
                                  <a:pt x="68818" y="685783"/>
                                </a:lnTo>
                                <a:lnTo>
                                  <a:pt x="87130" y="640558"/>
                                </a:lnTo>
                                <a:lnTo>
                                  <a:pt x="107347" y="596520"/>
                                </a:lnTo>
                                <a:lnTo>
                                  <a:pt x="129410" y="553710"/>
                                </a:lnTo>
                                <a:lnTo>
                                  <a:pt x="153260" y="512168"/>
                                </a:lnTo>
                                <a:lnTo>
                                  <a:pt x="178839" y="471935"/>
                                </a:lnTo>
                                <a:lnTo>
                                  <a:pt x="206087" y="433052"/>
                                </a:lnTo>
                                <a:lnTo>
                                  <a:pt x="234947" y="395558"/>
                                </a:lnTo>
                                <a:lnTo>
                                  <a:pt x="265359" y="359495"/>
                                </a:lnTo>
                                <a:lnTo>
                                  <a:pt x="297265" y="324903"/>
                                </a:lnTo>
                                <a:lnTo>
                                  <a:pt x="330607" y="291822"/>
                                </a:lnTo>
                                <a:lnTo>
                                  <a:pt x="365326" y="260294"/>
                                </a:lnTo>
                                <a:lnTo>
                                  <a:pt x="401363" y="230358"/>
                                </a:lnTo>
                                <a:lnTo>
                                  <a:pt x="438660" y="202055"/>
                                </a:lnTo>
                                <a:lnTo>
                                  <a:pt x="477157" y="175426"/>
                                </a:lnTo>
                                <a:lnTo>
                                  <a:pt x="516797" y="150511"/>
                                </a:lnTo>
                                <a:lnTo>
                                  <a:pt x="557521" y="127351"/>
                                </a:lnTo>
                                <a:lnTo>
                                  <a:pt x="599270" y="105986"/>
                                </a:lnTo>
                                <a:lnTo>
                                  <a:pt x="641986" y="86457"/>
                                </a:lnTo>
                                <a:lnTo>
                                  <a:pt x="685610" y="68805"/>
                                </a:lnTo>
                                <a:lnTo>
                                  <a:pt x="730083" y="53069"/>
                                </a:lnTo>
                                <a:lnTo>
                                  <a:pt x="775347" y="39291"/>
                                </a:lnTo>
                                <a:lnTo>
                                  <a:pt x="821343" y="27511"/>
                                </a:lnTo>
                                <a:lnTo>
                                  <a:pt x="868012" y="17769"/>
                                </a:lnTo>
                                <a:lnTo>
                                  <a:pt x="915297" y="10107"/>
                                </a:lnTo>
                                <a:lnTo>
                                  <a:pt x="963137" y="4564"/>
                                </a:lnTo>
                                <a:lnTo>
                                  <a:pt x="1011476" y="1181"/>
                                </a:lnTo>
                                <a:lnTo>
                                  <a:pt x="1060254" y="0"/>
                                </a:lnTo>
                                <a:lnTo>
                                  <a:pt x="1061728" y="1061681"/>
                                </a:lnTo>
                                <a:lnTo>
                                  <a:pt x="2115902" y="935639"/>
                                </a:lnTo>
                                <a:lnTo>
                                  <a:pt x="2120587" y="984205"/>
                                </a:lnTo>
                                <a:lnTo>
                                  <a:pt x="2123034" y="1032600"/>
                                </a:lnTo>
                                <a:lnTo>
                                  <a:pt x="2123277" y="1080760"/>
                                </a:lnTo>
                                <a:lnTo>
                                  <a:pt x="2121349" y="1128623"/>
                                </a:lnTo>
                                <a:lnTo>
                                  <a:pt x="2117283" y="1176125"/>
                                </a:lnTo>
                                <a:lnTo>
                                  <a:pt x="2111112" y="1223202"/>
                                </a:lnTo>
                                <a:lnTo>
                                  <a:pt x="2102869" y="1269793"/>
                                </a:lnTo>
                                <a:lnTo>
                                  <a:pt x="2092589" y="1315834"/>
                                </a:lnTo>
                                <a:lnTo>
                                  <a:pt x="2080303" y="1361262"/>
                                </a:lnTo>
                                <a:lnTo>
                                  <a:pt x="2066046" y="1406014"/>
                                </a:lnTo>
                                <a:lnTo>
                                  <a:pt x="2049850" y="1450027"/>
                                </a:lnTo>
                                <a:lnTo>
                                  <a:pt x="2031748" y="1493238"/>
                                </a:lnTo>
                                <a:lnTo>
                                  <a:pt x="2011774" y="1535583"/>
                                </a:lnTo>
                                <a:lnTo>
                                  <a:pt x="1989961" y="1577000"/>
                                </a:lnTo>
                                <a:lnTo>
                                  <a:pt x="1966343" y="1617426"/>
                                </a:lnTo>
                                <a:lnTo>
                                  <a:pt x="1940951" y="1656797"/>
                                </a:lnTo>
                                <a:lnTo>
                                  <a:pt x="1913820" y="1695051"/>
                                </a:lnTo>
                                <a:lnTo>
                                  <a:pt x="1884984" y="1732125"/>
                                </a:lnTo>
                                <a:lnTo>
                                  <a:pt x="1854474" y="1767955"/>
                                </a:lnTo>
                                <a:lnTo>
                                  <a:pt x="1822324" y="1802478"/>
                                </a:lnTo>
                                <a:lnTo>
                                  <a:pt x="1788568" y="1835632"/>
                                </a:lnTo>
                                <a:lnTo>
                                  <a:pt x="1753238" y="1867353"/>
                                </a:lnTo>
                                <a:lnTo>
                                  <a:pt x="1716368" y="1897578"/>
                                </a:lnTo>
                                <a:lnTo>
                                  <a:pt x="1677992" y="1926244"/>
                                </a:lnTo>
                                <a:lnTo>
                                  <a:pt x="1638141" y="1953289"/>
                                </a:lnTo>
                                <a:lnTo>
                                  <a:pt x="1596850" y="1978648"/>
                                </a:lnTo>
                                <a:lnTo>
                                  <a:pt x="1554152" y="2002260"/>
                                </a:lnTo>
                                <a:lnTo>
                                  <a:pt x="1510420" y="2023897"/>
                                </a:lnTo>
                                <a:lnTo>
                                  <a:pt x="1466053" y="2043382"/>
                                </a:lnTo>
                                <a:lnTo>
                                  <a:pt x="1421123" y="2060724"/>
                                </a:lnTo>
                                <a:lnTo>
                                  <a:pt x="1375699" y="2075929"/>
                                </a:lnTo>
                                <a:lnTo>
                                  <a:pt x="1329853" y="2089009"/>
                                </a:lnTo>
                                <a:lnTo>
                                  <a:pt x="1283655" y="2099970"/>
                                </a:lnTo>
                                <a:lnTo>
                                  <a:pt x="1237176" y="2108822"/>
                                </a:lnTo>
                                <a:lnTo>
                                  <a:pt x="1190487" y="2115574"/>
                                </a:lnTo>
                                <a:lnTo>
                                  <a:pt x="1143658" y="2120233"/>
                                </a:lnTo>
                                <a:lnTo>
                                  <a:pt x="1096761" y="2122809"/>
                                </a:lnTo>
                                <a:lnTo>
                                  <a:pt x="1049865" y="2123310"/>
                                </a:lnTo>
                                <a:close/>
                              </a:path>
                            </a:pathLst>
                          </a:custGeom>
                          <a:solidFill>
                            <a:srgbClr val="0767AB"/>
                          </a:solidFill>
                        </wps:spPr>
                        <wps:bodyPr wrap="square" lIns="0" tIns="0" rIns="0" bIns="0" rtlCol="0">
                          <a:prstTxWarp prst="textNoShape">
                            <a:avLst/>
                          </a:prstTxWarp>
                          <a:noAutofit/>
                        </wps:bodyPr>
                      </wps:wsp>
                      <pic:pic xmlns:pic="http://schemas.openxmlformats.org/drawingml/2006/picture">
                        <pic:nvPicPr>
                          <pic:cNvPr id="60" name="Image 56"/>
                          <pic:cNvPicPr/>
                        </pic:nvPicPr>
                        <pic:blipFill>
                          <a:blip r:embed="rId69" cstate="print"/>
                          <a:stretch>
                            <a:fillRect/>
                          </a:stretch>
                        </pic:blipFill>
                        <pic:spPr>
                          <a:xfrm>
                            <a:off x="1761694" y="54796"/>
                            <a:ext cx="240246" cy="217351"/>
                          </a:xfrm>
                          <a:prstGeom prst="rect">
                            <a:avLst/>
                          </a:prstGeom>
                        </pic:spPr>
                      </pic:pic>
                      <pic:pic xmlns:pic="http://schemas.openxmlformats.org/drawingml/2006/picture">
                        <pic:nvPicPr>
                          <pic:cNvPr id="61" name="Image 57"/>
                          <pic:cNvPicPr/>
                        </pic:nvPicPr>
                        <pic:blipFill>
                          <a:blip r:embed="rId70" cstate="print"/>
                          <a:stretch>
                            <a:fillRect/>
                          </a:stretch>
                        </pic:blipFill>
                        <pic:spPr>
                          <a:xfrm>
                            <a:off x="121517" y="1851216"/>
                            <a:ext cx="240245" cy="21735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EBEEB13" id="Group 57" o:spid="_x0000_s1026" style="position:absolute;margin-left:222.65pt;margin-top:-.7pt;width:167.2pt;height:167.2pt;z-index:-251374592;mso-wrap-distance-left:0;mso-wrap-distance-right:0;mso-position-horizontal-relative:page" coordsize="21234,212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">
                <v:shape id="Graphic 54" o:spid="_x0000_s1027" style="position:absolute;left:10615;width:10547;height:10617;visibility:visible;mso-wrap-style:square;v-text-anchor:top" coordsize="1054735,106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" path="m216,1061682l,,48601,1088,96686,4343r47517,5376l191103,17172r46230,9485l282843,38129r44740,13413l371501,66853r43047,17162l456673,102984r41151,20731l537951,146163r39052,24120l614930,196030r36751,27330l687205,252226r34246,30359l754369,314391r31539,33209l816017,382165r28629,35878l871744,455189r25516,38368l921144,533103r22200,40678l963810,615547r18682,42809l999338,702162r14960,44759l1027321,792588r11036,46530l1047355,886465r6908,48121l216,1061682xe" fillcolor="#073f80" stroked="f">
                  <v:path arrowok="t"/>
                </v:shape>
                <v:shape id="Graphic 55" o:spid="_x0000_s1028" style="position:absolute;width:21234;height:21234;visibility:visible;mso-wrap-style:square;v-text-anchor:top" coordsize="2123440,212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" path="m1049865,2123310r-46823,-1565l956363,2118123r-46465,-5671l863717,2104740r-45824,-9743l772494,2083231r-44901,-13781l683260,2053664r-43695,-17783l596580,2016109r-42205,-21751l513021,1970635r-40433,-25685l433147,1917311r-38377,-29584l357526,1856206r-35765,-33188l287782,1788471r-32176,-35835l225251,1715580r-28518,-38206l170071,1638087r-24791,-40300l122378,1556544r-20997,-42116l82308,1471507,65175,1427850,49999,1383527,36797,1338608,25587,1293160r-9203,-45907l9207,1200957,4073,1154341,998,1107473,,1060424r1095,-47162l4301,966056,9635,918876r7478,-47085l26754,824870,38573,778182,52589,731797,68818,685783,87130,640558r20217,-44038l129410,553710r23850,-41542l178839,471935r27248,-38883l234947,395558r30412,-36063l297265,324903r33342,-33081l365326,260294r36037,-29936l438660,202055r38497,-26629l516797,150511r40724,-23160l599270,105986,641986,86457,685610,68805,730083,53069,775347,39291,821343,27511r46669,-9742l915297,10107,963137,4564r48339,-3383l1060254,r1474,1061681l2115902,935639r4685,48566l2123034,1032600r243,48160l2121349,1128623r-4066,47502l2111112,1223202r-8243,46591l2092589,1315834r-12286,45428l2066046,1406014r-16196,44013l2031748,1493238r-19974,42345l1989961,1577000r-23618,40426l1940951,1656797r-27131,38254l1884984,1732125r-30510,35830l1822324,1802478r-33756,33154l1753238,1867353r-36870,30225l1677992,1926244r-39851,27045l1596850,1978648r-42698,23612l1510420,2023897r-44367,19485l1421123,2060724r-45424,15205l1329853,2089009r-46198,10961l1237176,2108822r-46689,6752l1143658,2120233r-46897,2576l1049865,2123310xe" fillcolor="#0767ab" stroked="f">
                  <v:path arrowok="t"/>
                </v:shape>
                <v:shape id="Image 56" o:spid="_x0000_s1029" type="#_x0000_t75" style="position:absolute;left:17616;top:547;width:2403;height:21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">
                  <v:imagedata r:id="rId71" o:title=""/>
                </v:shape>
                <v:shape id="Image 57" o:spid="_x0000_s1030" type="#_x0000_t75" style="position:absolute;left:1215;top:18512;width:2402;height:2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">
                  <v:imagedata r:id="rId72" o:title=""/>
                </v:shape>
                <w10:wrap anchorx="page"/>
              </v:group>
            </w:pict>
          </mc:Fallback>
        </mc:AlternateContent>
      </w:r>
      <w:r w:rsidRPr="00F8414E">
        <w:rPr>
          <w:rFonts w:ascii="Arial" w:hAnsi="Arial"/>
          <w:b/>
          <w:color w:val="4E4E4E"/>
          <w:sz w:val="15"/>
          <w:lang w:val="bg-BG"/>
        </w:rPr>
        <w:t>23%</w:t>
      </w:r>
      <w:r w:rsidRPr="00F8414E">
        <w:rPr>
          <w:rFonts w:ascii="Arial" w:hAnsi="Arial"/>
          <w:b/>
          <w:color w:val="4E4E4E"/>
          <w:spacing w:val="5"/>
          <w:sz w:val="15"/>
          <w:lang w:val="bg-BG"/>
        </w:rPr>
        <w:t xml:space="preserve"> </w:t>
      </w:r>
      <w:r w:rsidRPr="00F8414E">
        <w:rPr>
          <w:rFonts w:ascii="Arial" w:hAnsi="Arial"/>
          <w:b/>
          <w:color w:val="4E4E4E"/>
          <w:sz w:val="15"/>
          <w:lang w:val="bg-BG"/>
        </w:rPr>
        <w:t>Да,</w:t>
      </w:r>
      <w:r w:rsidRPr="00F8414E">
        <w:rPr>
          <w:rFonts w:ascii="Arial" w:hAnsi="Arial"/>
          <w:b/>
          <w:color w:val="4E4E4E"/>
          <w:spacing w:val="6"/>
          <w:sz w:val="15"/>
          <w:lang w:val="bg-BG"/>
        </w:rPr>
        <w:t xml:space="preserve"> </w:t>
      </w:r>
      <w:r w:rsidRPr="00F8414E">
        <w:rPr>
          <w:rFonts w:ascii="Arial" w:hAnsi="Arial"/>
          <w:b/>
          <w:color w:val="4E4E4E"/>
          <w:sz w:val="15"/>
          <w:lang w:val="bg-BG"/>
        </w:rPr>
        <w:t>моля</w:t>
      </w:r>
      <w:r w:rsidRPr="00F8414E">
        <w:rPr>
          <w:rFonts w:ascii="Arial" w:hAnsi="Arial"/>
          <w:b/>
          <w:color w:val="4E4E4E"/>
          <w:spacing w:val="6"/>
          <w:sz w:val="15"/>
          <w:lang w:val="bg-BG"/>
        </w:rPr>
        <w:t xml:space="preserve"> </w:t>
      </w:r>
      <w:r w:rsidRPr="00F8414E">
        <w:rPr>
          <w:rFonts w:ascii="Arial" w:hAnsi="Arial"/>
          <w:b/>
          <w:color w:val="4E4E4E"/>
          <w:spacing w:val="-2"/>
          <w:sz w:val="15"/>
          <w:lang w:val="bg-BG"/>
        </w:rPr>
        <w:t>посочете:</w:t>
      </w:r>
    </w:p>
    <w:p w14:paraId="0F9699F6" w14:textId="77777777" w:rsidR="00D435EA" w:rsidRPr="00F8414E" w:rsidRDefault="00D435EA" w:rsidP="00D435EA">
      <w:pPr>
        <w:pStyle w:val="BodyText"/>
        <w:rPr>
          <w:rFonts w:ascii="Arial"/>
          <w:b/>
          <w:sz w:val="15"/>
          <w:lang w:val="bg-BG"/>
        </w:rPr>
      </w:pPr>
    </w:p>
    <w:p w14:paraId="1F9D2180" w14:textId="77777777" w:rsidR="00D435EA" w:rsidRPr="00F8414E" w:rsidRDefault="00D435EA" w:rsidP="00D435EA">
      <w:pPr>
        <w:pStyle w:val="BodyText"/>
        <w:rPr>
          <w:rFonts w:ascii="Arial"/>
          <w:b/>
          <w:sz w:val="15"/>
          <w:lang w:val="bg-BG"/>
        </w:rPr>
      </w:pPr>
    </w:p>
    <w:p w14:paraId="6A1AE8A4" w14:textId="77777777" w:rsidR="00D435EA" w:rsidRPr="00F8414E" w:rsidRDefault="00D435EA" w:rsidP="00D435EA">
      <w:pPr>
        <w:pStyle w:val="BodyText"/>
        <w:rPr>
          <w:rFonts w:ascii="Arial"/>
          <w:b/>
          <w:sz w:val="15"/>
          <w:lang w:val="bg-BG"/>
        </w:rPr>
      </w:pPr>
    </w:p>
    <w:p w14:paraId="255BBDD0" w14:textId="77777777" w:rsidR="00D435EA" w:rsidRPr="00F8414E" w:rsidRDefault="00D435EA" w:rsidP="00D435EA">
      <w:pPr>
        <w:pStyle w:val="BodyText"/>
        <w:rPr>
          <w:rFonts w:ascii="Arial"/>
          <w:b/>
          <w:sz w:val="15"/>
          <w:lang w:val="bg-BG"/>
        </w:rPr>
      </w:pPr>
    </w:p>
    <w:p w14:paraId="2CE6510F" w14:textId="77777777" w:rsidR="00D435EA" w:rsidRPr="00F8414E" w:rsidRDefault="00D435EA" w:rsidP="00D435EA">
      <w:pPr>
        <w:pStyle w:val="BodyText"/>
        <w:rPr>
          <w:rFonts w:ascii="Arial"/>
          <w:b/>
          <w:sz w:val="15"/>
          <w:lang w:val="bg-BG"/>
        </w:rPr>
      </w:pPr>
    </w:p>
    <w:p w14:paraId="1AC085B1" w14:textId="77777777" w:rsidR="00D435EA" w:rsidRPr="00F8414E" w:rsidRDefault="00D435EA" w:rsidP="00D435EA">
      <w:pPr>
        <w:pStyle w:val="BodyText"/>
        <w:rPr>
          <w:rFonts w:ascii="Arial"/>
          <w:b/>
          <w:sz w:val="15"/>
          <w:lang w:val="bg-BG"/>
        </w:rPr>
      </w:pPr>
    </w:p>
    <w:p w14:paraId="66D59796" w14:textId="77777777" w:rsidR="00D435EA" w:rsidRPr="00F8414E" w:rsidRDefault="00D435EA" w:rsidP="00D435EA">
      <w:pPr>
        <w:pStyle w:val="BodyText"/>
        <w:rPr>
          <w:rFonts w:ascii="Arial"/>
          <w:b/>
          <w:sz w:val="15"/>
          <w:lang w:val="bg-BG"/>
        </w:rPr>
      </w:pPr>
    </w:p>
    <w:p w14:paraId="2B254FDA" w14:textId="77777777" w:rsidR="00D435EA" w:rsidRPr="00F8414E" w:rsidRDefault="00D435EA" w:rsidP="00D435EA">
      <w:pPr>
        <w:pStyle w:val="BodyText"/>
        <w:rPr>
          <w:rFonts w:ascii="Arial"/>
          <w:b/>
          <w:sz w:val="15"/>
          <w:lang w:val="bg-BG"/>
        </w:rPr>
      </w:pPr>
    </w:p>
    <w:p w14:paraId="5175296C" w14:textId="0AC1D54C" w:rsidR="00D435EA" w:rsidRPr="00F8414E" w:rsidRDefault="00D435EA" w:rsidP="00D435EA">
      <w:pPr>
        <w:pStyle w:val="BodyText"/>
        <w:spacing w:before="61"/>
        <w:rPr>
          <w:rFonts w:ascii="Arial"/>
          <w:b/>
          <w:sz w:val="15"/>
          <w:lang w:val="bg-BG"/>
        </w:rPr>
      </w:pPr>
    </w:p>
    <w:p w14:paraId="49206DAB" w14:textId="77777777" w:rsidR="00962DDA" w:rsidRPr="00F8414E" w:rsidRDefault="00962DDA" w:rsidP="00D435EA">
      <w:pPr>
        <w:pStyle w:val="BodyText"/>
        <w:spacing w:before="61"/>
        <w:rPr>
          <w:rFonts w:ascii="Arial"/>
          <w:b/>
          <w:sz w:val="15"/>
          <w:lang w:val="bg-BG"/>
        </w:rPr>
      </w:pPr>
    </w:p>
    <w:p w14:paraId="16C2FC2A" w14:textId="77777777" w:rsidR="00D435EA" w:rsidRPr="00F8414E" w:rsidRDefault="00D435EA" w:rsidP="00962DDA">
      <w:pPr>
        <w:ind w:left="2663" w:firstLine="217"/>
        <w:rPr>
          <w:rFonts w:ascii="Arial" w:hAnsi="Arial"/>
          <w:b/>
          <w:sz w:val="15"/>
          <w:lang w:val="bg-BG"/>
        </w:rPr>
      </w:pPr>
      <w:r w:rsidRPr="00F8414E">
        <w:rPr>
          <w:rFonts w:ascii="Arial" w:hAnsi="Arial"/>
          <w:b/>
          <w:color w:val="4E4E4E"/>
          <w:w w:val="105"/>
          <w:sz w:val="15"/>
          <w:lang w:val="bg-BG"/>
        </w:rPr>
        <w:t>77%</w:t>
      </w:r>
      <w:r w:rsidRPr="00F8414E">
        <w:rPr>
          <w:rFonts w:ascii="Arial" w:hAnsi="Arial"/>
          <w:b/>
          <w:color w:val="4E4E4E"/>
          <w:spacing w:val="7"/>
          <w:w w:val="105"/>
          <w:sz w:val="15"/>
          <w:lang w:val="bg-BG"/>
        </w:rPr>
        <w:t xml:space="preserve"> </w:t>
      </w:r>
      <w:r w:rsidRPr="00F8414E">
        <w:rPr>
          <w:rFonts w:ascii="Arial" w:hAnsi="Arial"/>
          <w:b/>
          <w:color w:val="4E4E4E"/>
          <w:spacing w:val="-5"/>
          <w:w w:val="105"/>
          <w:sz w:val="15"/>
          <w:lang w:val="bg-BG"/>
        </w:rPr>
        <w:t>Не.</w:t>
      </w:r>
    </w:p>
    <w:p w14:paraId="51508843" w14:textId="77777777" w:rsidR="00D435EA" w:rsidRPr="00F8414E" w:rsidRDefault="00D435EA" w:rsidP="00D435EA">
      <w:pPr>
        <w:pStyle w:val="BodyText"/>
        <w:rPr>
          <w:rFonts w:ascii="Arial"/>
          <w:b/>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2463"/>
        <w:gridCol w:w="3717"/>
        <w:gridCol w:w="3596"/>
      </w:tblGrid>
      <w:tr w:rsidR="00D435EA" w:rsidRPr="00A47E16" w14:paraId="749056C8" w14:textId="77777777" w:rsidTr="008E54D4">
        <w:trPr>
          <w:trHeight w:val="364"/>
        </w:trPr>
        <w:tc>
          <w:tcPr>
            <w:tcW w:w="2463" w:type="dxa"/>
            <w:tcBorders>
              <w:bottom w:val="single" w:sz="8" w:space="0" w:color="DEDEDE"/>
            </w:tcBorders>
          </w:tcPr>
          <w:p w14:paraId="13688F83" w14:textId="3BAD1554" w:rsidR="00D435EA" w:rsidRPr="00F8414E" w:rsidRDefault="004F0B9E" w:rsidP="008E54D4">
            <w:pPr>
              <w:pStyle w:val="TableParagraph"/>
              <w:spacing w:before="0" w:line="233" w:lineRule="exact"/>
              <w:ind w:left="107"/>
              <w:rPr>
                <w:rFonts w:ascii="Arial"/>
                <w:b/>
                <w:sz w:val="24"/>
              </w:rPr>
            </w:pPr>
            <w:r w:rsidRPr="00F8414E">
              <w:rPr>
                <w:rFonts w:ascii="Arial"/>
                <w:b/>
                <w:color w:val="343F4F"/>
                <w:spacing w:val="-4"/>
                <w:w w:val="105"/>
                <w:sz w:val="24"/>
              </w:rPr>
              <w:t>Отговор</w:t>
            </w:r>
          </w:p>
        </w:tc>
        <w:tc>
          <w:tcPr>
            <w:tcW w:w="3717" w:type="dxa"/>
            <w:tcBorders>
              <w:bottom w:val="single" w:sz="8" w:space="0" w:color="DEDEDE"/>
            </w:tcBorders>
          </w:tcPr>
          <w:p w14:paraId="2D56485E" w14:textId="4701CC21" w:rsidR="00D435EA" w:rsidRPr="00F8414E" w:rsidRDefault="004F0B9E" w:rsidP="008E54D4">
            <w:pPr>
              <w:pStyle w:val="TableParagraph"/>
              <w:spacing w:before="0" w:line="233" w:lineRule="exact"/>
              <w:ind w:left="580"/>
              <w:rPr>
                <w:rFonts w:ascii="Arial"/>
                <w:b/>
                <w:sz w:val="24"/>
              </w:rPr>
            </w:pPr>
            <w:r w:rsidRPr="00F8414E">
              <w:rPr>
                <w:rFonts w:ascii="Arial"/>
                <w:b/>
                <w:color w:val="343F4F"/>
                <w:spacing w:val="-2"/>
                <w:sz w:val="24"/>
              </w:rPr>
              <w:t>Процент</w:t>
            </w:r>
          </w:p>
        </w:tc>
        <w:tc>
          <w:tcPr>
            <w:tcW w:w="3596" w:type="dxa"/>
            <w:tcBorders>
              <w:bottom w:val="single" w:sz="8" w:space="0" w:color="DEDEDE"/>
            </w:tcBorders>
          </w:tcPr>
          <w:p w14:paraId="62230554" w14:textId="2EA294E6" w:rsidR="00D435EA" w:rsidRPr="00F8414E" w:rsidRDefault="004F0B9E" w:rsidP="008E54D4">
            <w:pPr>
              <w:pStyle w:val="TableParagraph"/>
              <w:spacing w:before="0" w:line="233" w:lineRule="exact"/>
              <w:ind w:right="107"/>
              <w:jc w:val="right"/>
              <w:rPr>
                <w:rFonts w:ascii="Arial"/>
                <w:b/>
                <w:sz w:val="24"/>
              </w:rPr>
            </w:pPr>
            <w:r w:rsidRPr="00F8414E">
              <w:rPr>
                <w:rFonts w:ascii="Arial"/>
                <w:b/>
                <w:color w:val="343F4F"/>
                <w:spacing w:val="-2"/>
                <w:sz w:val="24"/>
              </w:rPr>
              <w:t>Брой</w:t>
            </w:r>
            <w:r w:rsidRPr="00F8414E">
              <w:rPr>
                <w:rFonts w:ascii="Arial"/>
                <w:b/>
                <w:color w:val="343F4F"/>
                <w:spacing w:val="-2"/>
                <w:sz w:val="24"/>
              </w:rPr>
              <w:t xml:space="preserve"> </w:t>
            </w:r>
            <w:r w:rsidRPr="00F8414E">
              <w:rPr>
                <w:rFonts w:ascii="Arial"/>
                <w:b/>
                <w:color w:val="343F4F"/>
                <w:spacing w:val="-2"/>
                <w:sz w:val="24"/>
              </w:rPr>
              <w:t>отговори</w:t>
            </w:r>
          </w:p>
        </w:tc>
      </w:tr>
      <w:tr w:rsidR="00D435EA" w:rsidRPr="00A47E16" w14:paraId="1CF5E287" w14:textId="77777777" w:rsidTr="008E54D4">
        <w:trPr>
          <w:trHeight w:val="781"/>
        </w:trPr>
        <w:tc>
          <w:tcPr>
            <w:tcW w:w="2463" w:type="dxa"/>
            <w:tcBorders>
              <w:top w:val="single" w:sz="8" w:space="0" w:color="DEDEDE"/>
            </w:tcBorders>
          </w:tcPr>
          <w:p w14:paraId="605E2CBE" w14:textId="77777777" w:rsidR="00D435EA" w:rsidRPr="00F8414E" w:rsidRDefault="00D435EA" w:rsidP="008E54D4">
            <w:pPr>
              <w:pStyle w:val="TableParagraph"/>
              <w:spacing w:before="182"/>
              <w:ind w:left="107"/>
              <w:rPr>
                <w:rFonts w:ascii="Times New Roman" w:hAnsi="Times New Roman" w:cs="Times New Roman"/>
                <w:sz w:val="24"/>
                <w:szCs w:val="24"/>
              </w:rPr>
            </w:pPr>
            <w:r w:rsidRPr="00F8414E">
              <w:rPr>
                <w:rFonts w:ascii="Times New Roman" w:hAnsi="Times New Roman" w:cs="Times New Roman"/>
                <w:spacing w:val="-4"/>
                <w:sz w:val="24"/>
                <w:szCs w:val="24"/>
              </w:rPr>
              <w:t>Да,</w:t>
            </w:r>
            <w:r w:rsidRPr="00F8414E">
              <w:rPr>
                <w:rFonts w:ascii="Times New Roman" w:hAnsi="Times New Roman" w:cs="Times New Roman"/>
                <w:spacing w:val="-5"/>
                <w:sz w:val="24"/>
                <w:szCs w:val="24"/>
              </w:rPr>
              <w:t xml:space="preserve"> </w:t>
            </w:r>
            <w:r w:rsidRPr="00F8414E">
              <w:rPr>
                <w:rFonts w:ascii="Times New Roman" w:hAnsi="Times New Roman" w:cs="Times New Roman"/>
                <w:spacing w:val="-4"/>
                <w:sz w:val="24"/>
                <w:szCs w:val="24"/>
              </w:rPr>
              <w:t>моля посочете:</w:t>
            </w:r>
          </w:p>
        </w:tc>
        <w:tc>
          <w:tcPr>
            <w:tcW w:w="3717" w:type="dxa"/>
            <w:tcBorders>
              <w:top w:val="single" w:sz="8" w:space="0" w:color="DEDEDE"/>
            </w:tcBorders>
          </w:tcPr>
          <w:p w14:paraId="17E7590E" w14:textId="77777777" w:rsidR="00D435EA" w:rsidRPr="00F8414E" w:rsidRDefault="00D435EA" w:rsidP="008E54D4">
            <w:pPr>
              <w:pStyle w:val="TableParagraph"/>
              <w:spacing w:before="182"/>
              <w:ind w:left="580"/>
              <w:rPr>
                <w:sz w:val="20"/>
              </w:rPr>
            </w:pPr>
            <w:r w:rsidRPr="00A47E16">
              <w:rPr>
                <w:noProof/>
                <w:sz w:val="20"/>
              </w:rPr>
              <mc:AlternateContent>
                <mc:Choice Requires="wpg">
                  <w:drawing>
                    <wp:anchor distT="0" distB="0" distL="0" distR="0" simplePos="0" relativeHeight="251942912" behindDoc="1" locked="0" layoutInCell="1" allowOverlap="1" wp14:anchorId="248937A6" wp14:editId="3F28A928">
                      <wp:simplePos x="0" y="0"/>
                      <wp:positionH relativeFrom="column">
                        <wp:posOffset>368703</wp:posOffset>
                      </wp:positionH>
                      <wp:positionV relativeFrom="paragraph">
                        <wp:posOffset>310730</wp:posOffset>
                      </wp:positionV>
                      <wp:extent cx="1854835" cy="88265"/>
                      <wp:effectExtent l="0" t="0" r="0" b="0"/>
                      <wp:wrapNone/>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 name="Image 59"/>
                                <pic:cNvPicPr/>
                              </pic:nvPicPr>
                              <pic:blipFill>
                                <a:blip r:embed="rId73" cstate="print"/>
                                <a:stretch>
                                  <a:fillRect/>
                                </a:stretch>
                              </pic:blipFill>
                              <pic:spPr>
                                <a:xfrm>
                                  <a:off x="0" y="0"/>
                                  <a:ext cx="1854467" cy="87843"/>
                                </a:xfrm>
                                <a:prstGeom prst="rect">
                                  <a:avLst/>
                                </a:prstGeom>
                              </pic:spPr>
                            </pic:pic>
                            <pic:pic xmlns:pic="http://schemas.openxmlformats.org/drawingml/2006/picture">
                              <pic:nvPicPr>
                                <pic:cNvPr id="64" name="Image 60"/>
                                <pic:cNvPicPr/>
                              </pic:nvPicPr>
                              <pic:blipFill>
                                <a:blip r:embed="rId74" cstate="print"/>
                                <a:stretch>
                                  <a:fillRect/>
                                </a:stretch>
                              </pic:blipFill>
                              <pic:spPr>
                                <a:xfrm>
                                  <a:off x="9760" y="976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1404408" id="Group 62" o:spid="_x0000_s1026" style="position:absolute;margin-left:29.05pt;margin-top:24.45pt;width:146.05pt;height:6.95pt;z-index:-25137356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">
                      <v:shape id="Image 5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">
                        <v:imagedata r:id="rId75" o:title=""/>
                      </v:shape>
                      <v:shape id="Image 60"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">
                        <v:imagedata r:id="rId76" o:title=""/>
                      </v:shape>
                    </v:group>
                  </w:pict>
                </mc:Fallback>
              </mc:AlternateContent>
            </w:r>
            <w:r w:rsidRPr="00F8414E">
              <w:rPr>
                <w:color w:val="343F4F"/>
                <w:spacing w:val="-2"/>
                <w:sz w:val="20"/>
              </w:rPr>
              <w:t>23.1%</w:t>
            </w:r>
          </w:p>
        </w:tc>
        <w:tc>
          <w:tcPr>
            <w:tcW w:w="3596" w:type="dxa"/>
            <w:tcBorders>
              <w:top w:val="single" w:sz="8" w:space="0" w:color="DEDEDE"/>
            </w:tcBorders>
          </w:tcPr>
          <w:p w14:paraId="2150345F" w14:textId="77777777" w:rsidR="00D435EA" w:rsidRPr="00F8414E" w:rsidRDefault="00D435EA" w:rsidP="008E54D4">
            <w:pPr>
              <w:pStyle w:val="TableParagraph"/>
              <w:spacing w:before="182"/>
              <w:ind w:right="108"/>
              <w:jc w:val="right"/>
              <w:rPr>
                <w:sz w:val="20"/>
              </w:rPr>
            </w:pPr>
            <w:r w:rsidRPr="00F8414E">
              <w:rPr>
                <w:color w:val="343F4F"/>
                <w:spacing w:val="-10"/>
                <w:w w:val="105"/>
                <w:sz w:val="20"/>
              </w:rPr>
              <w:t>3</w:t>
            </w:r>
          </w:p>
        </w:tc>
      </w:tr>
      <w:tr w:rsidR="00D435EA" w:rsidRPr="00A47E16" w14:paraId="695460D5" w14:textId="77777777" w:rsidTr="008E54D4">
        <w:trPr>
          <w:trHeight w:val="781"/>
        </w:trPr>
        <w:tc>
          <w:tcPr>
            <w:tcW w:w="2463" w:type="dxa"/>
            <w:tcBorders>
              <w:bottom w:val="single" w:sz="8" w:space="0" w:color="DEDEDE"/>
            </w:tcBorders>
            <w:shd w:val="clear" w:color="auto" w:fill="F5F5F5"/>
          </w:tcPr>
          <w:p w14:paraId="2000097F" w14:textId="77777777" w:rsidR="00D435EA" w:rsidRPr="00F8414E" w:rsidRDefault="00D435EA" w:rsidP="008E54D4">
            <w:pPr>
              <w:pStyle w:val="TableParagraph"/>
              <w:ind w:left="107"/>
              <w:rPr>
                <w:rFonts w:ascii="Times New Roman" w:hAnsi="Times New Roman" w:cs="Times New Roman"/>
                <w:sz w:val="24"/>
                <w:szCs w:val="24"/>
              </w:rPr>
            </w:pPr>
            <w:r w:rsidRPr="00F8414E">
              <w:rPr>
                <w:rFonts w:ascii="Times New Roman" w:hAnsi="Times New Roman" w:cs="Times New Roman"/>
                <w:spacing w:val="-5"/>
                <w:sz w:val="24"/>
                <w:szCs w:val="24"/>
              </w:rPr>
              <w:t>Не.</w:t>
            </w:r>
          </w:p>
        </w:tc>
        <w:tc>
          <w:tcPr>
            <w:tcW w:w="3717" w:type="dxa"/>
            <w:tcBorders>
              <w:bottom w:val="single" w:sz="8" w:space="0" w:color="DEDEDE"/>
            </w:tcBorders>
            <w:shd w:val="clear" w:color="auto" w:fill="F5F5F5"/>
          </w:tcPr>
          <w:p w14:paraId="3C79064F" w14:textId="77777777" w:rsidR="00D435EA" w:rsidRPr="00F8414E" w:rsidRDefault="00D435EA" w:rsidP="008E54D4">
            <w:pPr>
              <w:pStyle w:val="TableParagraph"/>
              <w:ind w:left="580"/>
              <w:rPr>
                <w:sz w:val="20"/>
              </w:rPr>
            </w:pPr>
            <w:r w:rsidRPr="00A47E16">
              <w:rPr>
                <w:noProof/>
                <w:sz w:val="20"/>
              </w:rPr>
              <mc:AlternateContent>
                <mc:Choice Requires="wpg">
                  <w:drawing>
                    <wp:anchor distT="0" distB="0" distL="0" distR="0" simplePos="0" relativeHeight="251674624" behindDoc="0" locked="0" layoutInCell="1" allowOverlap="1" wp14:anchorId="15EE32CF" wp14:editId="6E1FE96B">
                      <wp:simplePos x="0" y="0"/>
                      <wp:positionH relativeFrom="column">
                        <wp:posOffset>368703</wp:posOffset>
                      </wp:positionH>
                      <wp:positionV relativeFrom="paragraph">
                        <wp:posOffset>312000</wp:posOffset>
                      </wp:positionV>
                      <wp:extent cx="1854835" cy="88265"/>
                      <wp:effectExtent l="0" t="0" r="0" b="0"/>
                      <wp:wrapNone/>
                      <wp:docPr id="65"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6" name="Image 62"/>
                                <pic:cNvPicPr/>
                              </pic:nvPicPr>
                              <pic:blipFill>
                                <a:blip r:embed="rId77" cstate="print"/>
                                <a:stretch>
                                  <a:fillRect/>
                                </a:stretch>
                              </pic:blipFill>
                              <pic:spPr>
                                <a:xfrm>
                                  <a:off x="0" y="0"/>
                                  <a:ext cx="1854467" cy="87843"/>
                                </a:xfrm>
                                <a:prstGeom prst="rect">
                                  <a:avLst/>
                                </a:prstGeom>
                              </pic:spPr>
                            </pic:pic>
                            <pic:pic xmlns:pic="http://schemas.openxmlformats.org/drawingml/2006/picture">
                              <pic:nvPicPr>
                                <pic:cNvPr id="67" name="Image 63"/>
                                <pic:cNvPicPr/>
                              </pic:nvPicPr>
                              <pic:blipFill>
                                <a:blip r:embed="rId78" cstate="print"/>
                                <a:stretch>
                                  <a:fillRect/>
                                </a:stretch>
                              </pic:blipFill>
                              <pic:spPr>
                                <a:xfrm>
                                  <a:off x="9760" y="9760"/>
                                  <a:ext cx="140549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D4B39F6" id="Group 65" o:spid="_x0000_s1026" style="position:absolute;margin-left:29.05pt;margin-top:24.55pt;width:146.05pt;height:6.95pt;z-index:2516746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">
                      <v:shape id="Image 62"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">
                        <v:imagedata r:id="rId79" o:title=""/>
                      </v:shape>
                      <v:shape id="Image 63" o:spid="_x0000_s1028" type="#_x0000_t75" style="position:absolute;left:97;top:97;width:1405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">
                        <v:imagedata r:id="rId80" o:title=""/>
                      </v:shape>
                    </v:group>
                  </w:pict>
                </mc:Fallback>
              </mc:AlternateContent>
            </w:r>
            <w:r w:rsidRPr="00F8414E">
              <w:rPr>
                <w:color w:val="343F4F"/>
                <w:spacing w:val="-2"/>
                <w:sz w:val="20"/>
              </w:rPr>
              <w:t>76.9%</w:t>
            </w:r>
          </w:p>
        </w:tc>
        <w:tc>
          <w:tcPr>
            <w:tcW w:w="3596" w:type="dxa"/>
            <w:tcBorders>
              <w:bottom w:val="single" w:sz="8" w:space="0" w:color="DEDEDE"/>
            </w:tcBorders>
            <w:shd w:val="clear" w:color="auto" w:fill="F5F5F5"/>
          </w:tcPr>
          <w:p w14:paraId="09F3CEE2" w14:textId="77777777" w:rsidR="00D435EA" w:rsidRPr="00F8414E" w:rsidRDefault="00D435EA" w:rsidP="008E54D4">
            <w:pPr>
              <w:pStyle w:val="TableParagraph"/>
              <w:ind w:right="112"/>
              <w:jc w:val="right"/>
              <w:rPr>
                <w:sz w:val="20"/>
              </w:rPr>
            </w:pPr>
            <w:r w:rsidRPr="00F8414E">
              <w:rPr>
                <w:color w:val="343F4F"/>
                <w:spacing w:val="-5"/>
                <w:w w:val="105"/>
                <w:sz w:val="20"/>
              </w:rPr>
              <w:t>10</w:t>
            </w:r>
          </w:p>
        </w:tc>
      </w:tr>
      <w:tr w:rsidR="00D435EA" w:rsidRPr="00A47E16" w14:paraId="5BDDB351" w14:textId="77777777" w:rsidTr="008E54D4">
        <w:trPr>
          <w:trHeight w:val="372"/>
        </w:trPr>
        <w:tc>
          <w:tcPr>
            <w:tcW w:w="2463" w:type="dxa"/>
            <w:tcBorders>
              <w:top w:val="single" w:sz="8" w:space="0" w:color="DEDEDE"/>
            </w:tcBorders>
          </w:tcPr>
          <w:p w14:paraId="6513B613" w14:textId="77777777" w:rsidR="00D435EA" w:rsidRPr="00F8414E" w:rsidRDefault="00D435EA" w:rsidP="008E54D4">
            <w:pPr>
              <w:pStyle w:val="TableParagraph"/>
              <w:spacing w:before="0"/>
              <w:rPr>
                <w:rFonts w:ascii="Times New Roman"/>
              </w:rPr>
            </w:pPr>
          </w:p>
        </w:tc>
        <w:tc>
          <w:tcPr>
            <w:tcW w:w="3717" w:type="dxa"/>
            <w:tcBorders>
              <w:top w:val="single" w:sz="8" w:space="0" w:color="DEDEDE"/>
            </w:tcBorders>
          </w:tcPr>
          <w:p w14:paraId="403CE9EB" w14:textId="77777777" w:rsidR="00D435EA" w:rsidRPr="00F8414E" w:rsidRDefault="00D435EA" w:rsidP="008E54D4">
            <w:pPr>
              <w:pStyle w:val="TableParagraph"/>
              <w:spacing w:before="0"/>
              <w:rPr>
                <w:rFonts w:ascii="Times New Roman"/>
              </w:rPr>
            </w:pPr>
          </w:p>
        </w:tc>
        <w:tc>
          <w:tcPr>
            <w:tcW w:w="3596" w:type="dxa"/>
            <w:tcBorders>
              <w:top w:val="single" w:sz="8" w:space="0" w:color="DEDEDE"/>
            </w:tcBorders>
          </w:tcPr>
          <w:p w14:paraId="7BE6AF3D" w14:textId="5C8AB310" w:rsidR="00D435EA" w:rsidRPr="00F8414E" w:rsidRDefault="00622091" w:rsidP="008E54D4">
            <w:pPr>
              <w:pStyle w:val="TableParagraph"/>
              <w:spacing w:before="133" w:line="219" w:lineRule="exact"/>
              <w:ind w:right="112"/>
              <w:jc w:val="right"/>
              <w:rPr>
                <w:rFonts w:ascii="Arial"/>
                <w:b/>
                <w:sz w:val="20"/>
              </w:rPr>
            </w:pPr>
            <w:r w:rsidRPr="00F8414E">
              <w:rPr>
                <w:rFonts w:ascii="Arial"/>
                <w:b/>
                <w:color w:val="343F4F"/>
                <w:spacing w:val="-4"/>
                <w:sz w:val="20"/>
              </w:rPr>
              <w:t>Общо</w:t>
            </w:r>
            <w:r w:rsidR="00D435EA" w:rsidRPr="00F8414E">
              <w:rPr>
                <w:rFonts w:ascii="Arial"/>
                <w:b/>
                <w:color w:val="343F4F"/>
                <w:spacing w:val="-4"/>
                <w:sz w:val="20"/>
              </w:rPr>
              <w:t>:</w:t>
            </w:r>
            <w:r w:rsidR="00D435EA" w:rsidRPr="00F8414E">
              <w:rPr>
                <w:rFonts w:ascii="Arial"/>
                <w:b/>
                <w:color w:val="343F4F"/>
                <w:spacing w:val="1"/>
                <w:sz w:val="20"/>
              </w:rPr>
              <w:t xml:space="preserve"> </w:t>
            </w:r>
            <w:r w:rsidR="00D435EA" w:rsidRPr="00F8414E">
              <w:rPr>
                <w:rFonts w:ascii="Arial"/>
                <w:b/>
                <w:color w:val="343F4F"/>
                <w:spacing w:val="-5"/>
                <w:sz w:val="20"/>
              </w:rPr>
              <w:t>13</w:t>
            </w:r>
          </w:p>
        </w:tc>
      </w:tr>
    </w:tbl>
    <w:p w14:paraId="63350384" w14:textId="77777777" w:rsidR="00D435EA" w:rsidRPr="00F8414E" w:rsidRDefault="00D435EA" w:rsidP="00D435EA">
      <w:pPr>
        <w:pStyle w:val="BodyText"/>
        <w:rPr>
          <w:rFonts w:ascii="Arial"/>
          <w:b/>
          <w:sz w:val="24"/>
          <w:lang w:val="bg-BG"/>
        </w:rPr>
      </w:pPr>
    </w:p>
    <w:p w14:paraId="03D4B7AC" w14:textId="77777777" w:rsidR="00D435EA" w:rsidRPr="00F8414E" w:rsidRDefault="00D435EA" w:rsidP="00D435EA">
      <w:pPr>
        <w:pStyle w:val="BodyText"/>
        <w:spacing w:before="3"/>
        <w:rPr>
          <w:rFonts w:ascii="Arial"/>
          <w:b/>
          <w:sz w:val="24"/>
          <w:lang w:val="bg-BG"/>
        </w:rPr>
      </w:pPr>
    </w:p>
    <w:p w14:paraId="1296F75C" w14:textId="54234042" w:rsidR="00D435EA" w:rsidRPr="00F8414E" w:rsidRDefault="00D435EA" w:rsidP="00D435EA">
      <w:pPr>
        <w:tabs>
          <w:tab w:val="left" w:pos="9308"/>
        </w:tabs>
        <w:ind w:left="624"/>
        <w:rPr>
          <w:rFonts w:ascii="Times New Roman" w:hAnsi="Times New Roman" w:cs="Times New Roman"/>
          <w:b/>
          <w:color w:val="auto"/>
          <w:sz w:val="24"/>
          <w:lang w:val="bg-BG"/>
        </w:rPr>
      </w:pPr>
      <w:r w:rsidRPr="00A47E16">
        <w:rPr>
          <w:rFonts w:ascii="Times New Roman" w:hAnsi="Times New Roman" w:cs="Times New Roman"/>
          <w:b/>
          <w:noProof/>
          <w:color w:val="auto"/>
          <w:sz w:val="24"/>
          <w:lang w:val="bg-BG"/>
        </w:rPr>
        <mc:AlternateContent>
          <mc:Choice Requires="wps">
            <w:drawing>
              <wp:anchor distT="0" distB="0" distL="0" distR="0" simplePos="0" relativeHeight="251671552" behindDoc="0" locked="0" layoutInCell="1" allowOverlap="1" wp14:anchorId="594A8CE1" wp14:editId="1C0B79DE">
                <wp:simplePos x="0" y="0"/>
                <wp:positionH relativeFrom="page">
                  <wp:posOffset>785444</wp:posOffset>
                </wp:positionH>
                <wp:positionV relativeFrom="paragraph">
                  <wp:posOffset>260079</wp:posOffset>
                </wp:positionV>
                <wp:extent cx="6207760" cy="10160"/>
                <wp:effectExtent l="0" t="0" r="0" b="0"/>
                <wp:wrapNone/>
                <wp:docPr id="68" name="Graphic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14606" y="0"/>
                              </a:lnTo>
                              <a:lnTo>
                                <a:pt x="0" y="0"/>
                              </a:lnTo>
                              <a:lnTo>
                                <a:pt x="0" y="9766"/>
                              </a:lnTo>
                              <a:lnTo>
                                <a:pt x="551460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381BA727" id="Graphic 64" o:spid="_x0000_s1026" style="position:absolute;margin-left:61.85pt;margin-top:20.5pt;width:488.8pt;height:.8pt;z-index:25167155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" path="m6207595,l5514606,,,,,9766r5514606,l6207595,9766r,-9766xe" fillcolor="#dedede" stroked="f">
                <v:path arrowok="t"/>
                <w10:wrap anchorx="page"/>
              </v:shape>
            </w:pict>
          </mc:Fallback>
        </mc:AlternateContent>
      </w:r>
      <w:r w:rsidRPr="00F8414E">
        <w:rPr>
          <w:rFonts w:ascii="Times New Roman" w:hAnsi="Times New Roman" w:cs="Times New Roman"/>
          <w:b/>
          <w:color w:val="auto"/>
          <w:sz w:val="24"/>
          <w:lang w:val="bg-BG"/>
        </w:rPr>
        <w:t>Да,</w:t>
      </w:r>
      <w:r w:rsidRPr="00F8414E">
        <w:rPr>
          <w:rFonts w:ascii="Times New Roman" w:hAnsi="Times New Roman" w:cs="Times New Roman"/>
          <w:b/>
          <w:color w:val="auto"/>
          <w:spacing w:val="-3"/>
          <w:sz w:val="24"/>
          <w:lang w:val="bg-BG"/>
        </w:rPr>
        <w:t xml:space="preserve"> </w:t>
      </w:r>
      <w:r w:rsidRPr="00F8414E">
        <w:rPr>
          <w:rFonts w:ascii="Times New Roman" w:hAnsi="Times New Roman" w:cs="Times New Roman"/>
          <w:b/>
          <w:color w:val="auto"/>
          <w:sz w:val="24"/>
          <w:lang w:val="bg-BG"/>
        </w:rPr>
        <w:t>моля</w:t>
      </w:r>
      <w:r w:rsidRPr="00F8414E">
        <w:rPr>
          <w:rFonts w:ascii="Times New Roman" w:hAnsi="Times New Roman" w:cs="Times New Roman"/>
          <w:b/>
          <w:color w:val="auto"/>
          <w:spacing w:val="-3"/>
          <w:sz w:val="24"/>
          <w:lang w:val="bg-BG"/>
        </w:rPr>
        <w:t xml:space="preserve"> </w:t>
      </w:r>
      <w:r w:rsidRPr="00F8414E">
        <w:rPr>
          <w:rFonts w:ascii="Times New Roman" w:hAnsi="Times New Roman" w:cs="Times New Roman"/>
          <w:b/>
          <w:color w:val="auto"/>
          <w:spacing w:val="-2"/>
          <w:sz w:val="24"/>
          <w:lang w:val="bg-BG"/>
        </w:rPr>
        <w:t>посочете:</w:t>
      </w:r>
      <w:r w:rsidRPr="00F8414E">
        <w:rPr>
          <w:rFonts w:ascii="Times New Roman" w:hAnsi="Times New Roman" w:cs="Times New Roman"/>
          <w:b/>
          <w:color w:val="auto"/>
          <w:sz w:val="24"/>
          <w:lang w:val="bg-BG"/>
        </w:rPr>
        <w:tab/>
      </w:r>
      <w:r w:rsidR="00622091" w:rsidRPr="00F8414E">
        <w:rPr>
          <w:rFonts w:ascii="Times New Roman" w:hAnsi="Times New Roman" w:cs="Times New Roman"/>
          <w:b/>
          <w:color w:val="auto"/>
          <w:spacing w:val="-2"/>
          <w:sz w:val="24"/>
          <w:lang w:val="bg-BG"/>
        </w:rPr>
        <w:t>Брой</w:t>
      </w:r>
    </w:p>
    <w:p w14:paraId="449C4EE7" w14:textId="77777777" w:rsidR="00D435EA" w:rsidRPr="00F8414E" w:rsidRDefault="00D435EA" w:rsidP="00D435EA">
      <w:pPr>
        <w:pStyle w:val="BodyText"/>
        <w:tabs>
          <w:tab w:val="right" w:pos="9428"/>
        </w:tabs>
        <w:spacing w:before="333"/>
        <w:ind w:left="624"/>
        <w:rPr>
          <w:rFonts w:ascii="Times New Roman" w:hAnsi="Times New Roman" w:cs="Times New Roman"/>
          <w:color w:val="auto"/>
          <w:lang w:val="bg-BG"/>
        </w:rPr>
      </w:pPr>
      <w:r w:rsidRPr="00A47E16">
        <w:rPr>
          <w:rFonts w:ascii="Times New Roman" w:hAnsi="Times New Roman" w:cs="Times New Roman"/>
          <w:noProof/>
          <w:color w:val="auto"/>
          <w:lang w:val="bg-BG"/>
        </w:rPr>
        <mc:AlternateContent>
          <mc:Choice Requires="wps">
            <w:drawing>
              <wp:anchor distT="0" distB="0" distL="0" distR="0" simplePos="0" relativeHeight="251673600" behindDoc="0" locked="0" layoutInCell="1" allowOverlap="1" wp14:anchorId="7F4F0339" wp14:editId="153BB026">
                <wp:simplePos x="0" y="0"/>
                <wp:positionH relativeFrom="page">
                  <wp:posOffset>785455</wp:posOffset>
                </wp:positionH>
                <wp:positionV relativeFrom="paragraph">
                  <wp:posOffset>465484</wp:posOffset>
                </wp:positionV>
                <wp:extent cx="6207760" cy="371475"/>
                <wp:effectExtent l="0" t="0" r="0" b="0"/>
                <wp:wrapNone/>
                <wp:docPr id="69" name="Text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59F7589A" w14:textId="77777777" w:rsidR="00D435EA" w:rsidRDefault="00D435EA" w:rsidP="00D435EA">
                            <w:pPr>
                              <w:pStyle w:val="BodyText"/>
                              <w:tabs>
                                <w:tab w:val="right" w:pos="8911"/>
                              </w:tabs>
                              <w:spacing w:before="184"/>
                              <w:ind w:left="107"/>
                              <w:rPr>
                                <w:color w:val="000000"/>
                              </w:rPr>
                            </w:pPr>
                            <w:r w:rsidRPr="00962DDA">
                              <w:rPr>
                                <w:rFonts w:ascii="Times New Roman" w:hAnsi="Times New Roman" w:cs="Times New Roman"/>
                                <w:color w:val="000000" w:themeColor="text1"/>
                              </w:rPr>
                              <w:t>Остарялата</w:t>
                            </w:r>
                            <w:r w:rsidRPr="00962DDA">
                              <w:rPr>
                                <w:rFonts w:ascii="Times New Roman" w:hAnsi="Times New Roman" w:cs="Times New Roman"/>
                                <w:color w:val="000000" w:themeColor="text1"/>
                                <w:spacing w:val="-11"/>
                              </w:rPr>
                              <w:t xml:space="preserve"> </w:t>
                            </w:r>
                            <w:r w:rsidRPr="00962DDA">
                              <w:rPr>
                                <w:rFonts w:ascii="Times New Roman" w:hAnsi="Times New Roman" w:cs="Times New Roman"/>
                                <w:color w:val="000000" w:themeColor="text1"/>
                              </w:rPr>
                              <w:t>водопреносна</w:t>
                            </w:r>
                            <w:r w:rsidRPr="00962DDA">
                              <w:rPr>
                                <w:rFonts w:ascii="Times New Roman" w:hAnsi="Times New Roman" w:cs="Times New Roman"/>
                                <w:color w:val="000000" w:themeColor="text1"/>
                                <w:spacing w:val="-11"/>
                              </w:rPr>
                              <w:t xml:space="preserve"> </w:t>
                            </w:r>
                            <w:r w:rsidRPr="00962DDA">
                              <w:rPr>
                                <w:rFonts w:ascii="Times New Roman" w:hAnsi="Times New Roman" w:cs="Times New Roman"/>
                                <w:color w:val="000000" w:themeColor="text1"/>
                              </w:rPr>
                              <w:t>мрежа,</w:t>
                            </w:r>
                            <w:r w:rsidRPr="00962DDA">
                              <w:rPr>
                                <w:rFonts w:ascii="Times New Roman" w:hAnsi="Times New Roman" w:cs="Times New Roman"/>
                                <w:color w:val="000000" w:themeColor="text1"/>
                                <w:spacing w:val="-11"/>
                              </w:rPr>
                              <w:t xml:space="preserve"> </w:t>
                            </w:r>
                            <w:r w:rsidRPr="00962DDA">
                              <w:rPr>
                                <w:rFonts w:ascii="Times New Roman" w:hAnsi="Times New Roman" w:cs="Times New Roman"/>
                                <w:color w:val="000000" w:themeColor="text1"/>
                              </w:rPr>
                              <w:t>липса</w:t>
                            </w:r>
                            <w:r w:rsidRPr="00962DDA">
                              <w:rPr>
                                <w:rFonts w:ascii="Times New Roman" w:hAnsi="Times New Roman" w:cs="Times New Roman"/>
                                <w:color w:val="000000" w:themeColor="text1"/>
                                <w:spacing w:val="-11"/>
                              </w:rPr>
                              <w:t xml:space="preserve"> </w:t>
                            </w:r>
                            <w:r w:rsidRPr="00962DDA">
                              <w:rPr>
                                <w:rFonts w:ascii="Times New Roman" w:hAnsi="Times New Roman" w:cs="Times New Roman"/>
                                <w:color w:val="000000" w:themeColor="text1"/>
                              </w:rPr>
                              <w:t>на</w:t>
                            </w:r>
                            <w:r w:rsidRPr="00962DDA">
                              <w:rPr>
                                <w:rFonts w:ascii="Times New Roman" w:hAnsi="Times New Roman" w:cs="Times New Roman"/>
                                <w:color w:val="000000" w:themeColor="text1"/>
                                <w:spacing w:val="-10"/>
                              </w:rPr>
                              <w:t xml:space="preserve"> </w:t>
                            </w:r>
                            <w:r w:rsidRPr="00962DDA">
                              <w:rPr>
                                <w:rFonts w:ascii="Times New Roman" w:hAnsi="Times New Roman" w:cs="Times New Roman"/>
                                <w:color w:val="000000" w:themeColor="text1"/>
                              </w:rPr>
                              <w:t>алтернативно</w:t>
                            </w:r>
                            <w:r w:rsidRPr="00962DDA">
                              <w:rPr>
                                <w:rFonts w:ascii="Times New Roman" w:hAnsi="Times New Roman" w:cs="Times New Roman"/>
                                <w:color w:val="000000" w:themeColor="text1"/>
                                <w:spacing w:val="-11"/>
                              </w:rPr>
                              <w:t xml:space="preserve"> </w:t>
                            </w:r>
                            <w:r w:rsidRPr="00962DDA">
                              <w:rPr>
                                <w:rFonts w:ascii="Times New Roman" w:hAnsi="Times New Roman" w:cs="Times New Roman"/>
                                <w:color w:val="000000" w:themeColor="text1"/>
                                <w:spacing w:val="-2"/>
                              </w:rPr>
                              <w:t>водоснабдяване</w:t>
                            </w:r>
                            <w:r>
                              <w:rPr>
                                <w:rFonts w:ascii="Times New Roman" w:hAnsi="Times New Roman"/>
                                <w:color w:val="343F4F"/>
                              </w:rPr>
                              <w:tab/>
                            </w:r>
                            <w:r>
                              <w:rPr>
                                <w:color w:val="343F4F"/>
                                <w:spacing w:val="-10"/>
                              </w:rPr>
                              <w:t>1</w:t>
                            </w:r>
                          </w:p>
                        </w:txbxContent>
                      </wps:txbx>
                      <wps:bodyPr wrap="square" lIns="0" tIns="0" rIns="0" bIns="0" rtlCol="0">
                        <a:noAutofit/>
                      </wps:bodyPr>
                    </wps:wsp>
                  </a:graphicData>
                </a:graphic>
              </wp:anchor>
            </w:drawing>
          </mc:Choice>
          <mc:Fallback>
            <w:pict>
              <v:shape w14:anchorId="7F4F0339" id="Textbox 65" o:spid="_x0000_s1031" type="#_x0000_t202" style="position:absolute;left:0;text-align:left;margin-left:61.85pt;margin-top:36.65pt;width:488.8pt;height:29.25pt;z-index:2516736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iYdwAEAAHY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" fillcolor="black" stroked="f">
                <v:fill opacity="2570f"/>
                <v:textbox inset="0,0,0,0">
                  <w:txbxContent>
                    <w:p w14:paraId="59F7589A" w14:textId="77777777" w:rsidR="00D435EA" w:rsidRDefault="00D435EA" w:rsidP="00D435EA">
                      <w:pPr>
                        <w:pStyle w:val="BodyText"/>
                        <w:tabs>
                          <w:tab w:val="right" w:pos="8911"/>
                        </w:tabs>
                        <w:spacing w:before="184"/>
                        <w:ind w:left="107"/>
                        <w:rPr>
                          <w:color w:val="000000"/>
                        </w:rPr>
                      </w:pPr>
                      <w:proofErr w:type="spellStart"/>
                      <w:r w:rsidRPr="00962DDA">
                        <w:rPr>
                          <w:rFonts w:ascii="Times New Roman" w:hAnsi="Times New Roman" w:cs="Times New Roman"/>
                          <w:color w:val="000000" w:themeColor="text1"/>
                        </w:rPr>
                        <w:t>Остарялата</w:t>
                      </w:r>
                      <w:proofErr w:type="spellEnd"/>
                      <w:r w:rsidRPr="00962DDA">
                        <w:rPr>
                          <w:rFonts w:ascii="Times New Roman" w:hAnsi="Times New Roman" w:cs="Times New Roman"/>
                          <w:color w:val="000000" w:themeColor="text1"/>
                          <w:spacing w:val="-11"/>
                        </w:rPr>
                        <w:t xml:space="preserve"> </w:t>
                      </w:r>
                      <w:proofErr w:type="spellStart"/>
                      <w:r w:rsidRPr="00962DDA">
                        <w:rPr>
                          <w:rFonts w:ascii="Times New Roman" w:hAnsi="Times New Roman" w:cs="Times New Roman"/>
                          <w:color w:val="000000" w:themeColor="text1"/>
                        </w:rPr>
                        <w:t>водопреносна</w:t>
                      </w:r>
                      <w:proofErr w:type="spellEnd"/>
                      <w:r w:rsidRPr="00962DDA">
                        <w:rPr>
                          <w:rFonts w:ascii="Times New Roman" w:hAnsi="Times New Roman" w:cs="Times New Roman"/>
                          <w:color w:val="000000" w:themeColor="text1"/>
                          <w:spacing w:val="-11"/>
                        </w:rPr>
                        <w:t xml:space="preserve"> </w:t>
                      </w:r>
                      <w:proofErr w:type="spellStart"/>
                      <w:r w:rsidRPr="00962DDA">
                        <w:rPr>
                          <w:rFonts w:ascii="Times New Roman" w:hAnsi="Times New Roman" w:cs="Times New Roman"/>
                          <w:color w:val="000000" w:themeColor="text1"/>
                        </w:rPr>
                        <w:t>мрежа</w:t>
                      </w:r>
                      <w:proofErr w:type="spellEnd"/>
                      <w:r w:rsidRPr="00962DDA">
                        <w:rPr>
                          <w:rFonts w:ascii="Times New Roman" w:hAnsi="Times New Roman" w:cs="Times New Roman"/>
                          <w:color w:val="000000" w:themeColor="text1"/>
                        </w:rPr>
                        <w:t>,</w:t>
                      </w:r>
                      <w:r w:rsidRPr="00962DDA">
                        <w:rPr>
                          <w:rFonts w:ascii="Times New Roman" w:hAnsi="Times New Roman" w:cs="Times New Roman"/>
                          <w:color w:val="000000" w:themeColor="text1"/>
                          <w:spacing w:val="-11"/>
                        </w:rPr>
                        <w:t xml:space="preserve"> </w:t>
                      </w:r>
                      <w:proofErr w:type="spellStart"/>
                      <w:r w:rsidRPr="00962DDA">
                        <w:rPr>
                          <w:rFonts w:ascii="Times New Roman" w:hAnsi="Times New Roman" w:cs="Times New Roman"/>
                          <w:color w:val="000000" w:themeColor="text1"/>
                        </w:rPr>
                        <w:t>липса</w:t>
                      </w:r>
                      <w:proofErr w:type="spellEnd"/>
                      <w:r w:rsidRPr="00962DDA">
                        <w:rPr>
                          <w:rFonts w:ascii="Times New Roman" w:hAnsi="Times New Roman" w:cs="Times New Roman"/>
                          <w:color w:val="000000" w:themeColor="text1"/>
                          <w:spacing w:val="-11"/>
                        </w:rPr>
                        <w:t xml:space="preserve"> </w:t>
                      </w:r>
                      <w:proofErr w:type="spellStart"/>
                      <w:r w:rsidRPr="00962DDA">
                        <w:rPr>
                          <w:rFonts w:ascii="Times New Roman" w:hAnsi="Times New Roman" w:cs="Times New Roman"/>
                          <w:color w:val="000000" w:themeColor="text1"/>
                        </w:rPr>
                        <w:t>на</w:t>
                      </w:r>
                      <w:proofErr w:type="spellEnd"/>
                      <w:r w:rsidRPr="00962DDA">
                        <w:rPr>
                          <w:rFonts w:ascii="Times New Roman" w:hAnsi="Times New Roman" w:cs="Times New Roman"/>
                          <w:color w:val="000000" w:themeColor="text1"/>
                          <w:spacing w:val="-10"/>
                        </w:rPr>
                        <w:t xml:space="preserve"> </w:t>
                      </w:r>
                      <w:proofErr w:type="spellStart"/>
                      <w:r w:rsidRPr="00962DDA">
                        <w:rPr>
                          <w:rFonts w:ascii="Times New Roman" w:hAnsi="Times New Roman" w:cs="Times New Roman"/>
                          <w:color w:val="000000" w:themeColor="text1"/>
                        </w:rPr>
                        <w:t>алтернативно</w:t>
                      </w:r>
                      <w:proofErr w:type="spellEnd"/>
                      <w:r w:rsidRPr="00962DDA">
                        <w:rPr>
                          <w:rFonts w:ascii="Times New Roman" w:hAnsi="Times New Roman" w:cs="Times New Roman"/>
                          <w:color w:val="000000" w:themeColor="text1"/>
                          <w:spacing w:val="-11"/>
                        </w:rPr>
                        <w:t xml:space="preserve"> </w:t>
                      </w:r>
                      <w:proofErr w:type="spellStart"/>
                      <w:r w:rsidRPr="00962DDA">
                        <w:rPr>
                          <w:rFonts w:ascii="Times New Roman" w:hAnsi="Times New Roman" w:cs="Times New Roman"/>
                          <w:color w:val="000000" w:themeColor="text1"/>
                          <w:spacing w:val="-2"/>
                        </w:rPr>
                        <w:t>водоснабдяване</w:t>
                      </w:r>
                      <w:proofErr w:type="spellEnd"/>
                      <w:r>
                        <w:rPr>
                          <w:rFonts w:ascii="Times New Roman" w:hAnsi="Times New Roman"/>
                          <w:color w:val="343F4F"/>
                        </w:rPr>
                        <w:tab/>
                      </w:r>
                      <w:r>
                        <w:rPr>
                          <w:color w:val="343F4F"/>
                          <w:spacing w:val="-10"/>
                        </w:rPr>
                        <w:t>1</w:t>
                      </w:r>
                    </w:p>
                  </w:txbxContent>
                </v:textbox>
                <w10:wrap anchorx="page"/>
              </v:shape>
            </w:pict>
          </mc:Fallback>
        </mc:AlternateContent>
      </w:r>
      <w:r w:rsidRPr="00F8414E">
        <w:rPr>
          <w:rFonts w:ascii="Times New Roman" w:hAnsi="Times New Roman" w:cs="Times New Roman"/>
          <w:color w:val="auto"/>
          <w:lang w:val="bg-BG"/>
        </w:rPr>
        <w:t>Да,</w:t>
      </w:r>
      <w:r w:rsidRPr="00F8414E">
        <w:rPr>
          <w:rFonts w:ascii="Times New Roman" w:hAnsi="Times New Roman" w:cs="Times New Roman"/>
          <w:color w:val="auto"/>
          <w:spacing w:val="-4"/>
          <w:lang w:val="bg-BG"/>
        </w:rPr>
        <w:t xml:space="preserve"> </w:t>
      </w:r>
      <w:r w:rsidRPr="00F8414E">
        <w:rPr>
          <w:rFonts w:ascii="Times New Roman" w:hAnsi="Times New Roman" w:cs="Times New Roman"/>
          <w:color w:val="auto"/>
          <w:lang w:val="bg-BG"/>
        </w:rPr>
        <w:t>допълнителна</w:t>
      </w:r>
      <w:r w:rsidRPr="00F8414E">
        <w:rPr>
          <w:rFonts w:ascii="Times New Roman" w:hAnsi="Times New Roman" w:cs="Times New Roman"/>
          <w:color w:val="auto"/>
          <w:spacing w:val="-3"/>
          <w:lang w:val="bg-BG"/>
        </w:rPr>
        <w:t xml:space="preserve"> </w:t>
      </w:r>
      <w:r w:rsidRPr="00F8414E">
        <w:rPr>
          <w:rFonts w:ascii="Times New Roman" w:hAnsi="Times New Roman" w:cs="Times New Roman"/>
          <w:color w:val="auto"/>
          <w:lang w:val="bg-BG"/>
        </w:rPr>
        <w:t>подмяна</w:t>
      </w:r>
      <w:r w:rsidRPr="00F8414E">
        <w:rPr>
          <w:rFonts w:ascii="Times New Roman" w:hAnsi="Times New Roman" w:cs="Times New Roman"/>
          <w:color w:val="auto"/>
          <w:spacing w:val="-3"/>
          <w:lang w:val="bg-BG"/>
        </w:rPr>
        <w:t xml:space="preserve"> </w:t>
      </w:r>
      <w:r w:rsidRPr="00F8414E">
        <w:rPr>
          <w:rFonts w:ascii="Times New Roman" w:hAnsi="Times New Roman" w:cs="Times New Roman"/>
          <w:color w:val="auto"/>
          <w:lang w:val="bg-BG"/>
        </w:rPr>
        <w:t>на</w:t>
      </w:r>
      <w:r w:rsidRPr="00F8414E">
        <w:rPr>
          <w:rFonts w:ascii="Times New Roman" w:hAnsi="Times New Roman" w:cs="Times New Roman"/>
          <w:color w:val="auto"/>
          <w:spacing w:val="-3"/>
          <w:lang w:val="bg-BG"/>
        </w:rPr>
        <w:t xml:space="preserve"> </w:t>
      </w:r>
      <w:r w:rsidRPr="00F8414E">
        <w:rPr>
          <w:rFonts w:ascii="Times New Roman" w:hAnsi="Times New Roman" w:cs="Times New Roman"/>
          <w:color w:val="auto"/>
          <w:lang w:val="bg-BG"/>
        </w:rPr>
        <w:t>водопроводи</w:t>
      </w:r>
      <w:r w:rsidRPr="00F8414E">
        <w:rPr>
          <w:rFonts w:ascii="Times New Roman" w:hAnsi="Times New Roman" w:cs="Times New Roman"/>
          <w:color w:val="auto"/>
          <w:spacing w:val="-3"/>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4"/>
          <w:lang w:val="bg-BG"/>
        </w:rPr>
        <w:t xml:space="preserve"> </w:t>
      </w:r>
      <w:r w:rsidRPr="00F8414E">
        <w:rPr>
          <w:rFonts w:ascii="Times New Roman" w:hAnsi="Times New Roman" w:cs="Times New Roman"/>
          <w:color w:val="auto"/>
          <w:spacing w:val="-2"/>
          <w:lang w:val="bg-BG"/>
        </w:rPr>
        <w:t>канализация</w:t>
      </w:r>
      <w:r w:rsidRPr="00F8414E">
        <w:rPr>
          <w:rFonts w:ascii="Times New Roman" w:hAnsi="Times New Roman" w:cs="Times New Roman"/>
          <w:color w:val="auto"/>
          <w:lang w:val="bg-BG"/>
        </w:rPr>
        <w:tab/>
      </w:r>
      <w:r w:rsidRPr="00F8414E">
        <w:rPr>
          <w:rFonts w:ascii="Times New Roman" w:hAnsi="Times New Roman" w:cs="Times New Roman"/>
          <w:color w:val="auto"/>
          <w:spacing w:val="-10"/>
          <w:lang w:val="bg-BG"/>
        </w:rPr>
        <w:t>1</w:t>
      </w:r>
    </w:p>
    <w:p w14:paraId="3B8BBC86" w14:textId="77777777" w:rsidR="00D435EA" w:rsidRPr="00F8414E" w:rsidRDefault="00D435EA" w:rsidP="00D435EA">
      <w:pPr>
        <w:pStyle w:val="BodyText"/>
        <w:tabs>
          <w:tab w:val="right" w:pos="9428"/>
        </w:tabs>
        <w:spacing w:before="942"/>
        <w:ind w:left="624"/>
        <w:rPr>
          <w:rFonts w:ascii="Times New Roman" w:hAnsi="Times New Roman" w:cs="Times New Roman"/>
          <w:color w:val="auto"/>
          <w:lang w:val="bg-BG"/>
        </w:rPr>
      </w:pPr>
      <w:r w:rsidRPr="00F8414E">
        <w:rPr>
          <w:rFonts w:ascii="Times New Roman" w:hAnsi="Times New Roman" w:cs="Times New Roman"/>
          <w:color w:val="auto"/>
          <w:lang w:val="bg-BG"/>
        </w:rPr>
        <w:t>цялостна</w:t>
      </w:r>
      <w:r w:rsidRPr="00F8414E">
        <w:rPr>
          <w:rFonts w:ascii="Times New Roman" w:hAnsi="Times New Roman" w:cs="Times New Roman"/>
          <w:color w:val="auto"/>
          <w:spacing w:val="-5"/>
          <w:lang w:val="bg-BG"/>
        </w:rPr>
        <w:t xml:space="preserve"> </w:t>
      </w:r>
      <w:r w:rsidRPr="00F8414E">
        <w:rPr>
          <w:rFonts w:ascii="Times New Roman" w:hAnsi="Times New Roman" w:cs="Times New Roman"/>
          <w:color w:val="auto"/>
          <w:lang w:val="bg-BG"/>
        </w:rPr>
        <w:t>подмяна</w:t>
      </w:r>
      <w:r w:rsidRPr="00F8414E">
        <w:rPr>
          <w:rFonts w:ascii="Times New Roman" w:hAnsi="Times New Roman" w:cs="Times New Roman"/>
          <w:color w:val="auto"/>
          <w:spacing w:val="-5"/>
          <w:lang w:val="bg-BG"/>
        </w:rPr>
        <w:t xml:space="preserve"> </w:t>
      </w:r>
      <w:r w:rsidRPr="00F8414E">
        <w:rPr>
          <w:rFonts w:ascii="Times New Roman" w:hAnsi="Times New Roman" w:cs="Times New Roman"/>
          <w:color w:val="auto"/>
          <w:lang w:val="bg-BG"/>
        </w:rPr>
        <w:t>на</w:t>
      </w:r>
      <w:r w:rsidRPr="00F8414E">
        <w:rPr>
          <w:rFonts w:ascii="Times New Roman" w:hAnsi="Times New Roman" w:cs="Times New Roman"/>
          <w:color w:val="auto"/>
          <w:spacing w:val="-4"/>
          <w:lang w:val="bg-BG"/>
        </w:rPr>
        <w:t xml:space="preserve"> </w:t>
      </w:r>
      <w:r w:rsidRPr="00F8414E">
        <w:rPr>
          <w:rFonts w:ascii="Times New Roman" w:hAnsi="Times New Roman" w:cs="Times New Roman"/>
          <w:color w:val="auto"/>
          <w:lang w:val="bg-BG"/>
        </w:rPr>
        <w:t>деривационни,</w:t>
      </w:r>
      <w:r w:rsidRPr="00F8414E">
        <w:rPr>
          <w:rFonts w:ascii="Times New Roman" w:hAnsi="Times New Roman" w:cs="Times New Roman"/>
          <w:color w:val="auto"/>
          <w:spacing w:val="-5"/>
          <w:lang w:val="bg-BG"/>
        </w:rPr>
        <w:t xml:space="preserve"> </w:t>
      </w:r>
      <w:r w:rsidRPr="00F8414E">
        <w:rPr>
          <w:rFonts w:ascii="Times New Roman" w:hAnsi="Times New Roman" w:cs="Times New Roman"/>
          <w:color w:val="auto"/>
          <w:lang w:val="bg-BG"/>
        </w:rPr>
        <w:t>довеждащи</w:t>
      </w:r>
      <w:r w:rsidRPr="00F8414E">
        <w:rPr>
          <w:rFonts w:ascii="Times New Roman" w:hAnsi="Times New Roman" w:cs="Times New Roman"/>
          <w:color w:val="auto"/>
          <w:spacing w:val="-4"/>
          <w:lang w:val="bg-BG"/>
        </w:rPr>
        <w:t xml:space="preserve"> </w:t>
      </w:r>
      <w:r w:rsidRPr="00F8414E">
        <w:rPr>
          <w:rFonts w:ascii="Times New Roman" w:hAnsi="Times New Roman" w:cs="Times New Roman"/>
          <w:color w:val="auto"/>
          <w:lang w:val="bg-BG"/>
        </w:rPr>
        <w:t>и</w:t>
      </w:r>
      <w:r w:rsidRPr="00F8414E">
        <w:rPr>
          <w:rFonts w:ascii="Times New Roman" w:hAnsi="Times New Roman" w:cs="Times New Roman"/>
          <w:color w:val="auto"/>
          <w:spacing w:val="-5"/>
          <w:lang w:val="bg-BG"/>
        </w:rPr>
        <w:t xml:space="preserve"> </w:t>
      </w:r>
      <w:r w:rsidRPr="00F8414E">
        <w:rPr>
          <w:rFonts w:ascii="Times New Roman" w:hAnsi="Times New Roman" w:cs="Times New Roman"/>
          <w:color w:val="auto"/>
          <w:lang w:val="bg-BG"/>
        </w:rPr>
        <w:t>Гл.</w:t>
      </w:r>
      <w:r w:rsidRPr="00F8414E">
        <w:rPr>
          <w:rFonts w:ascii="Times New Roman" w:hAnsi="Times New Roman" w:cs="Times New Roman"/>
          <w:color w:val="auto"/>
          <w:spacing w:val="-4"/>
          <w:lang w:val="bg-BG"/>
        </w:rPr>
        <w:t xml:space="preserve"> </w:t>
      </w:r>
      <w:r w:rsidRPr="00F8414E">
        <w:rPr>
          <w:rFonts w:ascii="Times New Roman" w:hAnsi="Times New Roman" w:cs="Times New Roman"/>
          <w:color w:val="auto"/>
          <w:spacing w:val="-2"/>
          <w:lang w:val="bg-BG"/>
        </w:rPr>
        <w:t>водопроводи</w:t>
      </w:r>
      <w:r w:rsidRPr="00F8414E">
        <w:rPr>
          <w:rFonts w:ascii="Times New Roman" w:hAnsi="Times New Roman" w:cs="Times New Roman"/>
          <w:color w:val="auto"/>
          <w:lang w:val="bg-BG"/>
        </w:rPr>
        <w:tab/>
      </w:r>
      <w:r w:rsidRPr="00F8414E">
        <w:rPr>
          <w:rFonts w:ascii="Times New Roman" w:hAnsi="Times New Roman" w:cs="Times New Roman"/>
          <w:color w:val="auto"/>
          <w:spacing w:val="-10"/>
          <w:lang w:val="bg-BG"/>
        </w:rPr>
        <w:t>1</w:t>
      </w:r>
    </w:p>
    <w:p w14:paraId="7ACC3AE4" w14:textId="519569A1" w:rsidR="00D435EA" w:rsidRPr="00F8414E" w:rsidRDefault="00D435EA" w:rsidP="00D435EA">
      <w:pPr>
        <w:pStyle w:val="BodyText"/>
        <w:tabs>
          <w:tab w:val="right" w:pos="9428"/>
        </w:tabs>
        <w:spacing w:before="327"/>
        <w:ind w:left="624"/>
        <w:rPr>
          <w:rFonts w:ascii="Times New Roman" w:hAnsi="Times New Roman" w:cs="Times New Roman"/>
          <w:color w:val="auto"/>
          <w:lang w:val="bg-BG"/>
        </w:rPr>
      </w:pPr>
      <w:r w:rsidRPr="00A47E16">
        <w:rPr>
          <w:rFonts w:ascii="Times New Roman" w:hAnsi="Times New Roman" w:cs="Times New Roman"/>
          <w:noProof/>
          <w:color w:val="auto"/>
          <w:lang w:val="bg-BG"/>
        </w:rPr>
        <mc:AlternateContent>
          <mc:Choice Requires="wps">
            <w:drawing>
              <wp:anchor distT="0" distB="0" distL="0" distR="0" simplePos="0" relativeHeight="251672576" behindDoc="0" locked="0" layoutInCell="1" allowOverlap="1" wp14:anchorId="2DE160D2" wp14:editId="3A4C28EA">
                <wp:simplePos x="0" y="0"/>
                <wp:positionH relativeFrom="page">
                  <wp:posOffset>785444</wp:posOffset>
                </wp:positionH>
                <wp:positionV relativeFrom="paragraph">
                  <wp:posOffset>110162</wp:posOffset>
                </wp:positionV>
                <wp:extent cx="6207760" cy="10160"/>
                <wp:effectExtent l="0" t="0" r="0" b="0"/>
                <wp:wrapNone/>
                <wp:docPr id="70" name="Graphic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14606" y="0"/>
                              </a:lnTo>
                              <a:lnTo>
                                <a:pt x="0" y="0"/>
                              </a:lnTo>
                              <a:lnTo>
                                <a:pt x="0" y="9766"/>
                              </a:lnTo>
                              <a:lnTo>
                                <a:pt x="551460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9C59AA2" id="Graphic 66" o:spid="_x0000_s1026" style="position:absolute;margin-left:61.85pt;margin-top:8.65pt;width:488.8pt;height:.8pt;z-index:25167257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" path="m6207595,l5514606,,,,,9766r5514606,l6207595,9766r,-9766xe" fillcolor="#dedede" stroked="f">
                <v:path arrowok="t"/>
                <w10:wrap anchorx="page"/>
              </v:shape>
            </w:pict>
          </mc:Fallback>
        </mc:AlternateContent>
      </w:r>
      <w:r w:rsidR="00622091" w:rsidRPr="00F8414E">
        <w:rPr>
          <w:rFonts w:ascii="Times New Roman" w:hAnsi="Times New Roman" w:cs="Times New Roman"/>
          <w:color w:val="auto"/>
          <w:spacing w:val="-2"/>
          <w:lang w:val="bg-BG"/>
        </w:rPr>
        <w:t>Общо</w:t>
      </w:r>
      <w:r w:rsidRPr="00F8414E">
        <w:rPr>
          <w:rFonts w:ascii="Times New Roman" w:hAnsi="Times New Roman" w:cs="Times New Roman"/>
          <w:color w:val="auto"/>
          <w:lang w:val="bg-BG"/>
        </w:rPr>
        <w:tab/>
      </w:r>
      <w:r w:rsidRPr="00F8414E">
        <w:rPr>
          <w:rFonts w:ascii="Times New Roman" w:hAnsi="Times New Roman" w:cs="Times New Roman"/>
          <w:color w:val="auto"/>
          <w:spacing w:val="-10"/>
          <w:lang w:val="bg-BG"/>
        </w:rPr>
        <w:t>3</w:t>
      </w:r>
    </w:p>
    <w:p w14:paraId="07FC3158"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70FDC1D3"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76" w:name="_Toc222135412"/>
      <w:r w:rsidRPr="00F8414E">
        <w:rPr>
          <w:rFonts w:ascii="Times New Roman" w:hAnsi="Times New Roman" w:cs="Times New Roman"/>
          <w:color w:val="auto"/>
          <w:sz w:val="28"/>
          <w:szCs w:val="28"/>
          <w:lang w:val="bg-BG"/>
        </w:rPr>
        <w:lastRenderedPageBreak/>
        <w:t>От какви други инвестиции/целенасочена подкрепа се нуждаете?</w:t>
      </w:r>
      <w:bookmarkEnd w:id="76"/>
    </w:p>
    <w:p w14:paraId="5201B915" w14:textId="45B9D669" w:rsidR="00D435EA" w:rsidRPr="00F8414E" w:rsidRDefault="0003462B" w:rsidP="00D435EA">
      <w:pPr>
        <w:pStyle w:val="Heading2"/>
        <w:tabs>
          <w:tab w:val="left" w:pos="2207"/>
        </w:tabs>
        <w:spacing w:before="222"/>
        <w:rPr>
          <w:lang w:val="bg-BG"/>
        </w:rPr>
      </w:pPr>
      <w:r w:rsidRPr="00F8414E">
        <w:rPr>
          <w:color w:val="343F4F"/>
          <w:spacing w:val="-2"/>
          <w:lang w:val="bg-BG"/>
        </w:rPr>
        <w:t>Отговор</w:t>
      </w:r>
      <w:r w:rsidR="00D435EA" w:rsidRPr="00F8414E">
        <w:rPr>
          <w:color w:val="343F4F"/>
          <w:spacing w:val="-2"/>
          <w:lang w:val="bg-BG"/>
        </w:rPr>
        <w:t>ID</w:t>
      </w:r>
      <w:r w:rsidR="00D435EA" w:rsidRPr="00F8414E">
        <w:rPr>
          <w:color w:val="343F4F"/>
          <w:lang w:val="bg-BG"/>
        </w:rPr>
        <w:tab/>
      </w:r>
      <w:r w:rsidRPr="00F8414E">
        <w:rPr>
          <w:color w:val="343F4F"/>
          <w:spacing w:val="-2"/>
          <w:lang w:val="bg-BG"/>
        </w:rPr>
        <w:t>Отговор</w:t>
      </w:r>
    </w:p>
    <w:p w14:paraId="2726372B" w14:textId="77777777" w:rsidR="00D435EA" w:rsidRPr="00F8414E" w:rsidRDefault="00D435EA" w:rsidP="00D435EA">
      <w:pPr>
        <w:pStyle w:val="BodyText"/>
        <w:spacing w:before="6"/>
        <w:rPr>
          <w:rFonts w:ascii="Arial"/>
          <w:b/>
          <w:sz w:val="9"/>
          <w:lang w:val="bg-BG"/>
        </w:rPr>
      </w:pPr>
      <w:r w:rsidRPr="00A47E16">
        <w:rPr>
          <w:rFonts w:ascii="Arial"/>
          <w:b/>
          <w:noProof/>
          <w:sz w:val="9"/>
          <w:lang w:val="bg-BG"/>
        </w:rPr>
        <mc:AlternateContent>
          <mc:Choice Requires="wps">
            <w:drawing>
              <wp:anchor distT="0" distB="0" distL="0" distR="0" simplePos="0" relativeHeight="252024832" behindDoc="1" locked="0" layoutInCell="1" allowOverlap="1" wp14:anchorId="16CA5D92" wp14:editId="6C74653B">
                <wp:simplePos x="0" y="0"/>
                <wp:positionH relativeFrom="page">
                  <wp:posOffset>785444</wp:posOffset>
                </wp:positionH>
                <wp:positionV relativeFrom="paragraph">
                  <wp:posOffset>84829</wp:posOffset>
                </wp:positionV>
                <wp:extent cx="6207760" cy="10160"/>
                <wp:effectExtent l="0" t="0" r="0" b="0"/>
                <wp:wrapTopAndBottom/>
                <wp:docPr id="71" name="Graphic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1AF83BF7" id="Graphic 67" o:spid="_x0000_s1026" style="position:absolute;margin-left:61.85pt;margin-top:6.7pt;width:488.8pt;height:.8pt;z-index:-25129164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lraNXNAIAABYFAAAOAAAAAAAAAAAAAAAA&#10;AC4CAABkcnMvZTJvRG9jLnhtbFBLAQItABQABgAIAAAAIQCDSS3L3gAAAAoBAAAPAAAAAAAAAAAA&#10;AAAAAI4EAABkcnMvZG93bnJldi54bWxQSwUGAAAAAAQABADzAAAAmQUAAAAA&#10;" path="m6207595,l1005319,,,,,9766r1005319,l6207595,9766r,-9766xe" fillcolor="#dedede" stroked="f">
                <v:path arrowok="t"/>
                <w10:wrap type="topAndBottom" anchorx="page"/>
              </v:shape>
            </w:pict>
          </mc:Fallback>
        </mc:AlternateContent>
      </w:r>
    </w:p>
    <w:p w14:paraId="001F2C9D"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lang w:val="bg-BG"/>
        </w:rPr>
      </w:pPr>
      <w:r w:rsidRPr="00F8414E">
        <w:rPr>
          <w:rFonts w:ascii="Times New Roman" w:hAnsi="Times New Roman" w:cs="Times New Roman"/>
          <w:color w:val="000000" w:themeColor="text1"/>
          <w:spacing w:val="-5"/>
          <w:lang w:val="bg-BG"/>
        </w:rPr>
        <w:t>33</w:t>
      </w:r>
      <w:r w:rsidRPr="00F8414E">
        <w:rPr>
          <w:rFonts w:ascii="Times New Roman" w:hAnsi="Times New Roman" w:cs="Times New Roman"/>
          <w:color w:val="000000" w:themeColor="text1"/>
          <w:lang w:val="bg-BG"/>
        </w:rPr>
        <w:tab/>
        <w:t>Инвестиции</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в</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населени</w:t>
      </w:r>
      <w:r w:rsidRPr="00F8414E">
        <w:rPr>
          <w:rFonts w:ascii="Times New Roman" w:hAnsi="Times New Roman" w:cs="Times New Roman"/>
          <w:color w:val="000000" w:themeColor="text1"/>
          <w:spacing w:val="-2"/>
          <w:lang w:val="bg-BG"/>
        </w:rPr>
        <w:t xml:space="preserve"> </w:t>
      </w:r>
      <w:r w:rsidRPr="00F8414E">
        <w:rPr>
          <w:rFonts w:ascii="Times New Roman" w:hAnsi="Times New Roman" w:cs="Times New Roman"/>
          <w:color w:val="000000" w:themeColor="text1"/>
          <w:lang w:val="bg-BG"/>
        </w:rPr>
        <w:t>места</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с</w:t>
      </w:r>
      <w:r w:rsidRPr="00F8414E">
        <w:rPr>
          <w:rFonts w:ascii="Times New Roman" w:hAnsi="Times New Roman" w:cs="Times New Roman"/>
          <w:color w:val="000000" w:themeColor="text1"/>
          <w:spacing w:val="-2"/>
          <w:lang w:val="bg-BG"/>
        </w:rPr>
        <w:t xml:space="preserve"> </w:t>
      </w:r>
      <w:r w:rsidRPr="00F8414E">
        <w:rPr>
          <w:rFonts w:ascii="Times New Roman" w:hAnsi="Times New Roman" w:cs="Times New Roman"/>
          <w:color w:val="000000" w:themeColor="text1"/>
          <w:lang w:val="bg-BG"/>
        </w:rPr>
        <w:t>под</w:t>
      </w:r>
      <w:r w:rsidRPr="00F8414E">
        <w:rPr>
          <w:rFonts w:ascii="Times New Roman" w:hAnsi="Times New Roman" w:cs="Times New Roman"/>
          <w:color w:val="000000" w:themeColor="text1"/>
          <w:spacing w:val="-2"/>
          <w:lang w:val="bg-BG"/>
        </w:rPr>
        <w:t xml:space="preserve"> </w:t>
      </w:r>
      <w:r w:rsidRPr="00F8414E">
        <w:rPr>
          <w:rFonts w:ascii="Times New Roman" w:hAnsi="Times New Roman" w:cs="Times New Roman"/>
          <w:color w:val="000000" w:themeColor="text1"/>
          <w:lang w:val="bg-BG"/>
        </w:rPr>
        <w:t>10000</w:t>
      </w:r>
      <w:r w:rsidRPr="00F8414E">
        <w:rPr>
          <w:rFonts w:ascii="Times New Roman" w:hAnsi="Times New Roman" w:cs="Times New Roman"/>
          <w:color w:val="000000" w:themeColor="text1"/>
          <w:spacing w:val="-2"/>
          <w:lang w:val="bg-BG"/>
        </w:rPr>
        <w:t xml:space="preserve"> </w:t>
      </w:r>
      <w:r w:rsidRPr="00F8414E">
        <w:rPr>
          <w:rFonts w:ascii="Times New Roman" w:hAnsi="Times New Roman" w:cs="Times New Roman"/>
          <w:color w:val="000000" w:themeColor="text1"/>
          <w:spacing w:val="-4"/>
          <w:lang w:val="bg-BG"/>
        </w:rPr>
        <w:t>е.ж.</w:t>
      </w:r>
    </w:p>
    <w:p w14:paraId="46FF3B28" w14:textId="77777777" w:rsidR="00D435EA" w:rsidRPr="00F8414E" w:rsidRDefault="00D435EA" w:rsidP="00D435EA">
      <w:pPr>
        <w:pStyle w:val="BodyText"/>
        <w:spacing w:before="2"/>
        <w:rPr>
          <w:rFonts w:ascii="Times New Roman" w:hAnsi="Times New Roman" w:cs="Times New Roman"/>
          <w:color w:val="000000" w:themeColor="text1"/>
          <w:sz w:val="13"/>
          <w:lang w:val="bg-BG"/>
        </w:rPr>
      </w:pPr>
      <w:r w:rsidRPr="00A47E16">
        <w:rPr>
          <w:rFonts w:ascii="Times New Roman" w:hAnsi="Times New Roman" w:cs="Times New Roman"/>
          <w:noProof/>
          <w:color w:val="000000" w:themeColor="text1"/>
          <w:sz w:val="13"/>
          <w:lang w:val="bg-BG"/>
        </w:rPr>
        <mc:AlternateContent>
          <mc:Choice Requires="wps">
            <w:drawing>
              <wp:anchor distT="0" distB="0" distL="0" distR="0" simplePos="0" relativeHeight="252025856" behindDoc="1" locked="0" layoutInCell="1" allowOverlap="1" wp14:anchorId="485C754E" wp14:editId="1E0D0855">
                <wp:simplePos x="0" y="0"/>
                <wp:positionH relativeFrom="page">
                  <wp:posOffset>785455</wp:posOffset>
                </wp:positionH>
                <wp:positionV relativeFrom="paragraph">
                  <wp:posOffset>110310</wp:posOffset>
                </wp:positionV>
                <wp:extent cx="6207760" cy="371475"/>
                <wp:effectExtent l="0" t="0" r="0" b="0"/>
                <wp:wrapTopAndBottom/>
                <wp:docPr id="72" name="Text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3B4A024" w14:textId="77777777"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w w:val="105"/>
                              </w:rPr>
                              <w:t>34</w:t>
                            </w:r>
                            <w:r>
                              <w:rPr>
                                <w:color w:val="343F4F"/>
                              </w:rPr>
                              <w:tab/>
                            </w:r>
                            <w:r w:rsidRPr="00FD00E1">
                              <w:rPr>
                                <w:rFonts w:ascii="Times New Roman" w:hAnsi="Times New Roman" w:cs="Times New Roman"/>
                                <w:color w:val="000000" w:themeColor="text1"/>
                                <w:spacing w:val="-5"/>
                                <w:w w:val="105"/>
                              </w:rPr>
                              <w:t>от</w:t>
                            </w:r>
                          </w:p>
                        </w:txbxContent>
                      </wps:txbx>
                      <wps:bodyPr wrap="square" lIns="0" tIns="0" rIns="0" bIns="0" rtlCol="0">
                        <a:noAutofit/>
                      </wps:bodyPr>
                    </wps:wsp>
                  </a:graphicData>
                </a:graphic>
              </wp:anchor>
            </w:drawing>
          </mc:Choice>
          <mc:Fallback>
            <w:pict>
              <v:shape w14:anchorId="485C754E" id="Textbox 68" o:spid="_x0000_s1032" type="#_x0000_t202" style="position:absolute;margin-left:61.85pt;margin-top:8.7pt;width:488.8pt;height:29.25pt;z-index:-2512906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GSwQEAAHY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25SWPA20J9JnoBWpOf46iKA4s58dzSDt09kIZ6M5GyHae8hbl5p18OEQQZtM6oo7&#10;K0zDzY3Ni5i25+U9R10/l91vAA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DZQRGSwQEAAHYDAAAOAAAAAAAAAAAAAAAA&#10;AC4CAABkcnMvZTJvRG9jLnhtbFBLAQItABQABgAIAAAAIQBR7SkS3wAAAAoBAAAPAAAAAAAAAAAA&#10;AAAAABsEAABkcnMvZG93bnJldi54bWxQSwUGAAAAAAQABADzAAAAJwUAAAAA&#10;" fillcolor="black" stroked="f">
                <v:fill opacity="2570f"/>
                <v:textbox inset="0,0,0,0">
                  <w:txbxContent>
                    <w:p w14:paraId="33B4A024" w14:textId="77777777"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w w:val="105"/>
                        </w:rPr>
                        <w:t>34</w:t>
                      </w:r>
                      <w:r>
                        <w:rPr>
                          <w:color w:val="343F4F"/>
                        </w:rPr>
                        <w:tab/>
                      </w:r>
                      <w:proofErr w:type="spellStart"/>
                      <w:r w:rsidRPr="00FD00E1">
                        <w:rPr>
                          <w:rFonts w:ascii="Times New Roman" w:hAnsi="Times New Roman" w:cs="Times New Roman"/>
                          <w:color w:val="000000" w:themeColor="text1"/>
                          <w:spacing w:val="-5"/>
                          <w:w w:val="105"/>
                        </w:rPr>
                        <w:t>от</w:t>
                      </w:r>
                      <w:proofErr w:type="spellEnd"/>
                    </w:p>
                  </w:txbxContent>
                </v:textbox>
                <w10:wrap type="topAndBottom" anchorx="page"/>
              </v:shape>
            </w:pict>
          </mc:Fallback>
        </mc:AlternateContent>
      </w:r>
    </w:p>
    <w:p w14:paraId="488D493F" w14:textId="77777777" w:rsidR="00D435EA" w:rsidRPr="00F8414E" w:rsidRDefault="00D435EA" w:rsidP="00D435EA">
      <w:pPr>
        <w:pStyle w:val="BodyText"/>
        <w:tabs>
          <w:tab w:val="left" w:pos="2207"/>
        </w:tabs>
        <w:spacing w:before="184" w:line="292" w:lineRule="auto"/>
        <w:ind w:left="2207" w:right="263" w:hanging="1584"/>
        <w:rPr>
          <w:rFonts w:ascii="Times New Roman" w:hAnsi="Times New Roman" w:cs="Times New Roman"/>
          <w:color w:val="000000" w:themeColor="text1"/>
          <w:lang w:val="bg-BG"/>
        </w:rPr>
      </w:pPr>
      <w:r w:rsidRPr="00F8414E">
        <w:rPr>
          <w:rFonts w:ascii="Times New Roman" w:hAnsi="Times New Roman" w:cs="Times New Roman"/>
          <w:color w:val="000000" w:themeColor="text1"/>
          <w:spacing w:val="-6"/>
          <w:lang w:val="bg-BG"/>
        </w:rPr>
        <w:t>40</w:t>
      </w:r>
      <w:r w:rsidRPr="00F8414E">
        <w:rPr>
          <w:rFonts w:ascii="Times New Roman" w:hAnsi="Times New Roman" w:cs="Times New Roman"/>
          <w:color w:val="000000" w:themeColor="text1"/>
          <w:lang w:val="bg-BG"/>
        </w:rPr>
        <w:tab/>
        <w:t xml:space="preserve">Подмяна на амортизирана водопроводна и канализационна инфраструктура, </w:t>
      </w:r>
      <w:r w:rsidRPr="00F8414E">
        <w:rPr>
          <w:rFonts w:ascii="Times New Roman" w:hAnsi="Times New Roman" w:cs="Times New Roman"/>
          <w:color w:val="000000" w:themeColor="text1"/>
          <w:spacing w:val="-2"/>
          <w:w w:val="105"/>
          <w:lang w:val="bg-BG"/>
        </w:rPr>
        <w:t>особено</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в</w:t>
      </w:r>
      <w:r w:rsidRPr="00F8414E">
        <w:rPr>
          <w:rFonts w:ascii="Times New Roman" w:hAnsi="Times New Roman" w:cs="Times New Roman"/>
          <w:color w:val="000000" w:themeColor="text1"/>
          <w:spacing w:val="-8"/>
          <w:w w:val="105"/>
          <w:lang w:val="bg-BG"/>
        </w:rPr>
        <w:t xml:space="preserve"> </w:t>
      </w:r>
      <w:r w:rsidRPr="00F8414E">
        <w:rPr>
          <w:rFonts w:ascii="Times New Roman" w:hAnsi="Times New Roman" w:cs="Times New Roman"/>
          <w:color w:val="000000" w:themeColor="text1"/>
          <w:spacing w:val="-2"/>
          <w:w w:val="105"/>
          <w:lang w:val="bg-BG"/>
        </w:rPr>
        <w:t>труднодостъпни</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и</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планински</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райони.</w:t>
      </w:r>
      <w:r w:rsidRPr="00F8414E">
        <w:rPr>
          <w:rFonts w:ascii="Times New Roman" w:hAnsi="Times New Roman" w:cs="Times New Roman"/>
          <w:color w:val="000000" w:themeColor="text1"/>
          <w:spacing w:val="-3"/>
          <w:w w:val="105"/>
          <w:lang w:val="bg-BG"/>
        </w:rPr>
        <w:t xml:space="preserve"> </w:t>
      </w:r>
      <w:r w:rsidRPr="00F8414E">
        <w:rPr>
          <w:rFonts w:ascii="Times New Roman" w:hAnsi="Times New Roman" w:cs="Times New Roman"/>
          <w:color w:val="000000" w:themeColor="text1"/>
          <w:spacing w:val="-2"/>
          <w:w w:val="105"/>
          <w:lang w:val="bg-BG"/>
        </w:rPr>
        <w:t>Намаляване</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загубите</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вода</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40"/>
          <w:lang w:val="bg-BG"/>
        </w:rPr>
        <w:t xml:space="preserve">– </w:t>
      </w:r>
      <w:r w:rsidRPr="00F8414E">
        <w:rPr>
          <w:rFonts w:ascii="Times New Roman" w:hAnsi="Times New Roman" w:cs="Times New Roman"/>
          <w:color w:val="000000" w:themeColor="text1"/>
          <w:spacing w:val="-2"/>
          <w:w w:val="105"/>
          <w:lang w:val="bg-BG"/>
        </w:rPr>
        <w:t>зониране,</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регулиране</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налягане,</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нови</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резервоари.</w:t>
      </w:r>
      <w:r w:rsidRPr="00F8414E">
        <w:rPr>
          <w:rFonts w:ascii="Times New Roman" w:hAnsi="Times New Roman" w:cs="Times New Roman"/>
          <w:color w:val="000000" w:themeColor="text1"/>
          <w:spacing w:val="-7"/>
          <w:w w:val="105"/>
          <w:lang w:val="bg-BG"/>
        </w:rPr>
        <w:t xml:space="preserve"> </w:t>
      </w:r>
      <w:r w:rsidRPr="00F8414E">
        <w:rPr>
          <w:rFonts w:ascii="Times New Roman" w:hAnsi="Times New Roman" w:cs="Times New Roman"/>
          <w:color w:val="000000" w:themeColor="text1"/>
          <w:spacing w:val="-2"/>
          <w:w w:val="105"/>
          <w:lang w:val="bg-BG"/>
        </w:rPr>
        <w:t>Модернизация</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ПСПВ</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и ПСОВ</w:t>
      </w:r>
      <w:r w:rsidRPr="00F8414E">
        <w:rPr>
          <w:rFonts w:ascii="Times New Roman" w:hAnsi="Times New Roman" w:cs="Times New Roman"/>
          <w:color w:val="000000" w:themeColor="text1"/>
          <w:spacing w:val="-11"/>
          <w:w w:val="105"/>
          <w:lang w:val="bg-BG"/>
        </w:rPr>
        <w:t xml:space="preserve"> </w:t>
      </w:r>
      <w:r w:rsidRPr="00F8414E">
        <w:rPr>
          <w:rFonts w:ascii="Times New Roman" w:hAnsi="Times New Roman" w:cs="Times New Roman"/>
          <w:color w:val="000000" w:themeColor="text1"/>
          <w:spacing w:val="-2"/>
          <w:w w:val="130"/>
          <w:lang w:val="bg-BG"/>
        </w:rPr>
        <w:t>–</w:t>
      </w:r>
      <w:r w:rsidRPr="00F8414E">
        <w:rPr>
          <w:rFonts w:ascii="Times New Roman" w:hAnsi="Times New Roman" w:cs="Times New Roman"/>
          <w:color w:val="000000" w:themeColor="text1"/>
          <w:spacing w:val="-18"/>
          <w:w w:val="130"/>
          <w:lang w:val="bg-BG"/>
        </w:rPr>
        <w:t xml:space="preserve"> </w:t>
      </w:r>
      <w:r w:rsidRPr="00F8414E">
        <w:rPr>
          <w:rFonts w:ascii="Times New Roman" w:hAnsi="Times New Roman" w:cs="Times New Roman"/>
          <w:color w:val="000000" w:themeColor="text1"/>
          <w:spacing w:val="-2"/>
          <w:w w:val="105"/>
          <w:lang w:val="bg-BG"/>
        </w:rPr>
        <w:t>енергийно</w:t>
      </w:r>
      <w:r w:rsidRPr="00F8414E">
        <w:rPr>
          <w:rFonts w:ascii="Times New Roman" w:hAnsi="Times New Roman" w:cs="Times New Roman"/>
          <w:color w:val="000000" w:themeColor="text1"/>
          <w:spacing w:val="-8"/>
          <w:w w:val="105"/>
          <w:lang w:val="bg-BG"/>
        </w:rPr>
        <w:t xml:space="preserve"> </w:t>
      </w:r>
      <w:r w:rsidRPr="00F8414E">
        <w:rPr>
          <w:rFonts w:ascii="Times New Roman" w:hAnsi="Times New Roman" w:cs="Times New Roman"/>
          <w:color w:val="000000" w:themeColor="text1"/>
          <w:spacing w:val="-2"/>
          <w:w w:val="105"/>
          <w:lang w:val="bg-BG"/>
        </w:rPr>
        <w:t>ефективно</w:t>
      </w:r>
      <w:r w:rsidRPr="00F8414E">
        <w:rPr>
          <w:rFonts w:ascii="Times New Roman" w:hAnsi="Times New Roman" w:cs="Times New Roman"/>
          <w:color w:val="000000" w:themeColor="text1"/>
          <w:spacing w:val="-8"/>
          <w:w w:val="105"/>
          <w:lang w:val="bg-BG"/>
        </w:rPr>
        <w:t xml:space="preserve"> </w:t>
      </w:r>
      <w:r w:rsidRPr="00F8414E">
        <w:rPr>
          <w:rFonts w:ascii="Times New Roman" w:hAnsi="Times New Roman" w:cs="Times New Roman"/>
          <w:color w:val="000000" w:themeColor="text1"/>
          <w:spacing w:val="-2"/>
          <w:w w:val="105"/>
          <w:lang w:val="bg-BG"/>
        </w:rPr>
        <w:t>оборудване,</w:t>
      </w:r>
      <w:r w:rsidRPr="00F8414E">
        <w:rPr>
          <w:rFonts w:ascii="Times New Roman" w:hAnsi="Times New Roman" w:cs="Times New Roman"/>
          <w:color w:val="000000" w:themeColor="text1"/>
          <w:spacing w:val="-8"/>
          <w:w w:val="105"/>
          <w:lang w:val="bg-BG"/>
        </w:rPr>
        <w:t xml:space="preserve"> </w:t>
      </w:r>
      <w:r w:rsidRPr="00F8414E">
        <w:rPr>
          <w:rFonts w:ascii="Times New Roman" w:hAnsi="Times New Roman" w:cs="Times New Roman"/>
          <w:color w:val="000000" w:themeColor="text1"/>
          <w:spacing w:val="-2"/>
          <w:w w:val="105"/>
          <w:lang w:val="bg-BG"/>
        </w:rPr>
        <w:t>мониторинг</w:t>
      </w:r>
      <w:r w:rsidRPr="00F8414E">
        <w:rPr>
          <w:rFonts w:ascii="Times New Roman" w:hAnsi="Times New Roman" w:cs="Times New Roman"/>
          <w:color w:val="000000" w:themeColor="text1"/>
          <w:spacing w:val="-8"/>
          <w:w w:val="105"/>
          <w:lang w:val="bg-BG"/>
        </w:rPr>
        <w:t xml:space="preserve"> </w:t>
      </w:r>
      <w:r w:rsidRPr="00F8414E">
        <w:rPr>
          <w:rFonts w:ascii="Times New Roman" w:hAnsi="Times New Roman" w:cs="Times New Roman"/>
          <w:color w:val="000000" w:themeColor="text1"/>
          <w:spacing w:val="-2"/>
          <w:w w:val="105"/>
          <w:lang w:val="bg-BG"/>
        </w:rPr>
        <w:t>в</w:t>
      </w:r>
      <w:r w:rsidRPr="00F8414E">
        <w:rPr>
          <w:rFonts w:ascii="Times New Roman" w:hAnsi="Times New Roman" w:cs="Times New Roman"/>
          <w:color w:val="000000" w:themeColor="text1"/>
          <w:spacing w:val="-7"/>
          <w:w w:val="105"/>
          <w:lang w:val="bg-BG"/>
        </w:rPr>
        <w:t xml:space="preserve"> </w:t>
      </w:r>
      <w:r w:rsidRPr="00F8414E">
        <w:rPr>
          <w:rFonts w:ascii="Times New Roman" w:hAnsi="Times New Roman" w:cs="Times New Roman"/>
          <w:color w:val="000000" w:themeColor="text1"/>
          <w:spacing w:val="-2"/>
          <w:w w:val="105"/>
          <w:lang w:val="bg-BG"/>
        </w:rPr>
        <w:t>реално</w:t>
      </w:r>
      <w:r w:rsidRPr="00F8414E">
        <w:rPr>
          <w:rFonts w:ascii="Times New Roman" w:hAnsi="Times New Roman" w:cs="Times New Roman"/>
          <w:color w:val="000000" w:themeColor="text1"/>
          <w:spacing w:val="-8"/>
          <w:w w:val="105"/>
          <w:lang w:val="bg-BG"/>
        </w:rPr>
        <w:t xml:space="preserve"> </w:t>
      </w:r>
      <w:r w:rsidRPr="00F8414E">
        <w:rPr>
          <w:rFonts w:ascii="Times New Roman" w:hAnsi="Times New Roman" w:cs="Times New Roman"/>
          <w:color w:val="000000" w:themeColor="text1"/>
          <w:spacing w:val="-2"/>
          <w:w w:val="105"/>
          <w:lang w:val="bg-BG"/>
        </w:rPr>
        <w:t>време,</w:t>
      </w:r>
      <w:r w:rsidRPr="00F8414E">
        <w:rPr>
          <w:rFonts w:ascii="Times New Roman" w:hAnsi="Times New Roman" w:cs="Times New Roman"/>
          <w:color w:val="000000" w:themeColor="text1"/>
          <w:spacing w:val="-8"/>
          <w:w w:val="105"/>
          <w:lang w:val="bg-BG"/>
        </w:rPr>
        <w:t xml:space="preserve"> </w:t>
      </w:r>
      <w:r w:rsidRPr="00F8414E">
        <w:rPr>
          <w:rFonts w:ascii="Times New Roman" w:hAnsi="Times New Roman" w:cs="Times New Roman"/>
          <w:color w:val="000000" w:themeColor="text1"/>
          <w:spacing w:val="-2"/>
          <w:w w:val="105"/>
          <w:lang w:val="bg-BG"/>
        </w:rPr>
        <w:t>третиране на</w:t>
      </w:r>
      <w:r w:rsidRPr="00F8414E">
        <w:rPr>
          <w:rFonts w:ascii="Times New Roman" w:hAnsi="Times New Roman" w:cs="Times New Roman"/>
          <w:color w:val="000000" w:themeColor="text1"/>
          <w:spacing w:val="-11"/>
          <w:w w:val="105"/>
          <w:lang w:val="bg-BG"/>
        </w:rPr>
        <w:t xml:space="preserve"> </w:t>
      </w:r>
      <w:r w:rsidRPr="00F8414E">
        <w:rPr>
          <w:rFonts w:ascii="Times New Roman" w:hAnsi="Times New Roman" w:cs="Times New Roman"/>
          <w:color w:val="000000" w:themeColor="text1"/>
          <w:spacing w:val="-2"/>
          <w:w w:val="105"/>
          <w:lang w:val="bg-BG"/>
        </w:rPr>
        <w:t>утайки.</w:t>
      </w:r>
      <w:r w:rsidRPr="00F8414E">
        <w:rPr>
          <w:rFonts w:ascii="Times New Roman" w:hAnsi="Times New Roman" w:cs="Times New Roman"/>
          <w:color w:val="000000" w:themeColor="text1"/>
          <w:spacing w:val="-6"/>
          <w:w w:val="105"/>
          <w:lang w:val="bg-BG"/>
        </w:rPr>
        <w:t xml:space="preserve"> </w:t>
      </w:r>
      <w:r w:rsidRPr="00F8414E">
        <w:rPr>
          <w:rFonts w:ascii="Times New Roman" w:hAnsi="Times New Roman" w:cs="Times New Roman"/>
          <w:color w:val="000000" w:themeColor="text1"/>
          <w:spacing w:val="-2"/>
          <w:w w:val="105"/>
          <w:lang w:val="bg-BG"/>
        </w:rPr>
        <w:t>Енергийна</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ефективност</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ВЕИ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15"/>
          <w:lang w:val="bg-BG"/>
        </w:rPr>
        <w:t>–</w:t>
      </w:r>
      <w:r w:rsidRPr="00F8414E">
        <w:rPr>
          <w:rFonts w:ascii="Times New Roman" w:hAnsi="Times New Roman" w:cs="Times New Roman"/>
          <w:color w:val="000000" w:themeColor="text1"/>
          <w:spacing w:val="-14"/>
          <w:w w:val="115"/>
          <w:lang w:val="bg-BG"/>
        </w:rPr>
        <w:t xml:space="preserve"> </w:t>
      </w:r>
      <w:r w:rsidRPr="00F8414E">
        <w:rPr>
          <w:rFonts w:ascii="Times New Roman" w:hAnsi="Times New Roman" w:cs="Times New Roman"/>
          <w:color w:val="000000" w:themeColor="text1"/>
          <w:spacing w:val="-2"/>
          <w:w w:val="105"/>
          <w:lang w:val="bg-BG"/>
        </w:rPr>
        <w:t>подмяна</w:t>
      </w:r>
      <w:r w:rsidRPr="00F8414E">
        <w:rPr>
          <w:rFonts w:ascii="Times New Roman" w:hAnsi="Times New Roman" w:cs="Times New Roman"/>
          <w:color w:val="000000" w:themeColor="text1"/>
          <w:spacing w:val="-9"/>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помпи,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фотоволтаични системи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за</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собствени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нужди,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подмяна</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дограми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и</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изолация</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10"/>
          <w:w w:val="105"/>
          <w:lang w:val="bg-BG"/>
        </w:rPr>
        <w:t xml:space="preserve"> </w:t>
      </w:r>
      <w:r w:rsidRPr="00F8414E">
        <w:rPr>
          <w:rFonts w:ascii="Times New Roman" w:hAnsi="Times New Roman" w:cs="Times New Roman"/>
          <w:color w:val="000000" w:themeColor="text1"/>
          <w:spacing w:val="-2"/>
          <w:w w:val="105"/>
          <w:lang w:val="bg-BG"/>
        </w:rPr>
        <w:t>сгради. Устойчивост</w:t>
      </w:r>
      <w:r w:rsidRPr="00F8414E">
        <w:rPr>
          <w:rFonts w:ascii="Times New Roman" w:hAnsi="Times New Roman" w:cs="Times New Roman"/>
          <w:color w:val="000000" w:themeColor="text1"/>
          <w:spacing w:val="-5"/>
          <w:w w:val="105"/>
          <w:lang w:val="bg-BG"/>
        </w:rPr>
        <w:t xml:space="preserve"> </w:t>
      </w:r>
      <w:r w:rsidRPr="00F8414E">
        <w:rPr>
          <w:rFonts w:ascii="Times New Roman" w:hAnsi="Times New Roman" w:cs="Times New Roman"/>
          <w:color w:val="000000" w:themeColor="text1"/>
          <w:spacing w:val="-2"/>
          <w:w w:val="105"/>
          <w:lang w:val="bg-BG"/>
        </w:rPr>
        <w:t>към</w:t>
      </w:r>
      <w:r w:rsidRPr="00F8414E">
        <w:rPr>
          <w:rFonts w:ascii="Times New Roman" w:hAnsi="Times New Roman" w:cs="Times New Roman"/>
          <w:color w:val="000000" w:themeColor="text1"/>
          <w:spacing w:val="-5"/>
          <w:w w:val="105"/>
          <w:lang w:val="bg-BG"/>
        </w:rPr>
        <w:t xml:space="preserve"> </w:t>
      </w:r>
      <w:r w:rsidRPr="00F8414E">
        <w:rPr>
          <w:rFonts w:ascii="Times New Roman" w:hAnsi="Times New Roman" w:cs="Times New Roman"/>
          <w:color w:val="000000" w:themeColor="text1"/>
          <w:spacing w:val="-2"/>
          <w:w w:val="105"/>
          <w:lang w:val="bg-BG"/>
        </w:rPr>
        <w:t>климатични</w:t>
      </w:r>
      <w:r w:rsidRPr="00F8414E">
        <w:rPr>
          <w:rFonts w:ascii="Times New Roman" w:hAnsi="Times New Roman" w:cs="Times New Roman"/>
          <w:color w:val="000000" w:themeColor="text1"/>
          <w:spacing w:val="-5"/>
          <w:w w:val="105"/>
          <w:lang w:val="bg-BG"/>
        </w:rPr>
        <w:t xml:space="preserve"> </w:t>
      </w:r>
      <w:r w:rsidRPr="00F8414E">
        <w:rPr>
          <w:rFonts w:ascii="Times New Roman" w:hAnsi="Times New Roman" w:cs="Times New Roman"/>
          <w:color w:val="000000" w:themeColor="text1"/>
          <w:spacing w:val="-2"/>
          <w:w w:val="105"/>
          <w:lang w:val="bg-BG"/>
        </w:rPr>
        <w:t>рискове</w:t>
      </w:r>
      <w:r w:rsidRPr="00F8414E">
        <w:rPr>
          <w:rFonts w:ascii="Times New Roman" w:hAnsi="Times New Roman" w:cs="Times New Roman"/>
          <w:color w:val="000000" w:themeColor="text1"/>
          <w:spacing w:val="-5"/>
          <w:w w:val="105"/>
          <w:lang w:val="bg-BG"/>
        </w:rPr>
        <w:t xml:space="preserve"> </w:t>
      </w:r>
      <w:r w:rsidRPr="00F8414E">
        <w:rPr>
          <w:rFonts w:ascii="Times New Roman" w:hAnsi="Times New Roman" w:cs="Times New Roman"/>
          <w:color w:val="000000" w:themeColor="text1"/>
          <w:spacing w:val="-2"/>
          <w:w w:val="140"/>
          <w:lang w:val="bg-BG"/>
        </w:rPr>
        <w:t>–</w:t>
      </w:r>
      <w:r w:rsidRPr="00F8414E">
        <w:rPr>
          <w:rFonts w:ascii="Times New Roman" w:hAnsi="Times New Roman" w:cs="Times New Roman"/>
          <w:color w:val="000000" w:themeColor="text1"/>
          <w:spacing w:val="-23"/>
          <w:w w:val="140"/>
          <w:lang w:val="bg-BG"/>
        </w:rPr>
        <w:t xml:space="preserve"> </w:t>
      </w:r>
      <w:r w:rsidRPr="00F8414E">
        <w:rPr>
          <w:rFonts w:ascii="Times New Roman" w:hAnsi="Times New Roman" w:cs="Times New Roman"/>
          <w:color w:val="000000" w:themeColor="text1"/>
          <w:spacing w:val="-2"/>
          <w:w w:val="105"/>
          <w:lang w:val="bg-BG"/>
        </w:rPr>
        <w:t>резервоари,</w:t>
      </w:r>
      <w:r w:rsidRPr="00F8414E">
        <w:rPr>
          <w:rFonts w:ascii="Times New Roman" w:hAnsi="Times New Roman" w:cs="Times New Roman"/>
          <w:color w:val="000000" w:themeColor="text1"/>
          <w:spacing w:val="-5"/>
          <w:w w:val="105"/>
          <w:lang w:val="bg-BG"/>
        </w:rPr>
        <w:t xml:space="preserve"> </w:t>
      </w:r>
      <w:r w:rsidRPr="00F8414E">
        <w:rPr>
          <w:rFonts w:ascii="Times New Roman" w:hAnsi="Times New Roman" w:cs="Times New Roman"/>
          <w:color w:val="000000" w:themeColor="text1"/>
          <w:spacing w:val="-2"/>
          <w:w w:val="105"/>
          <w:lang w:val="bg-BG"/>
        </w:rPr>
        <w:t>укрепвания,</w:t>
      </w:r>
      <w:r w:rsidRPr="00F8414E">
        <w:rPr>
          <w:rFonts w:ascii="Times New Roman" w:hAnsi="Times New Roman" w:cs="Times New Roman"/>
          <w:color w:val="000000" w:themeColor="text1"/>
          <w:spacing w:val="-5"/>
          <w:w w:val="105"/>
          <w:lang w:val="bg-BG"/>
        </w:rPr>
        <w:t xml:space="preserve"> </w:t>
      </w:r>
      <w:r w:rsidRPr="00F8414E">
        <w:rPr>
          <w:rFonts w:ascii="Times New Roman" w:hAnsi="Times New Roman" w:cs="Times New Roman"/>
          <w:color w:val="000000" w:themeColor="text1"/>
          <w:spacing w:val="-2"/>
          <w:w w:val="105"/>
          <w:lang w:val="bg-BG"/>
        </w:rPr>
        <w:t>резервни водоизточници. Инвестиции</w:t>
      </w:r>
      <w:r w:rsidRPr="00F8414E">
        <w:rPr>
          <w:rFonts w:ascii="Times New Roman" w:hAnsi="Times New Roman" w:cs="Times New Roman"/>
          <w:color w:val="000000" w:themeColor="text1"/>
          <w:spacing w:val="-4"/>
          <w:w w:val="105"/>
          <w:lang w:val="bg-BG"/>
        </w:rPr>
        <w:t xml:space="preserve"> </w:t>
      </w:r>
      <w:r w:rsidRPr="00F8414E">
        <w:rPr>
          <w:rFonts w:ascii="Times New Roman" w:hAnsi="Times New Roman" w:cs="Times New Roman"/>
          <w:color w:val="000000" w:themeColor="text1"/>
          <w:spacing w:val="-2"/>
          <w:w w:val="105"/>
          <w:lang w:val="bg-BG"/>
        </w:rPr>
        <w:t>в</w:t>
      </w:r>
      <w:r w:rsidRPr="00F8414E">
        <w:rPr>
          <w:rFonts w:ascii="Times New Roman" w:hAnsi="Times New Roman" w:cs="Times New Roman"/>
          <w:color w:val="000000" w:themeColor="text1"/>
          <w:spacing w:val="-3"/>
          <w:w w:val="105"/>
          <w:lang w:val="bg-BG"/>
        </w:rPr>
        <w:t xml:space="preserve"> </w:t>
      </w:r>
      <w:r w:rsidRPr="00F8414E">
        <w:rPr>
          <w:rFonts w:ascii="Times New Roman" w:hAnsi="Times New Roman" w:cs="Times New Roman"/>
          <w:color w:val="000000" w:themeColor="text1"/>
          <w:spacing w:val="-2"/>
          <w:w w:val="105"/>
          <w:lang w:val="bg-BG"/>
        </w:rPr>
        <w:t>персонала</w:t>
      </w:r>
      <w:r w:rsidRPr="00F8414E">
        <w:rPr>
          <w:rFonts w:ascii="Times New Roman" w:hAnsi="Times New Roman" w:cs="Times New Roman"/>
          <w:color w:val="000000" w:themeColor="text1"/>
          <w:spacing w:val="-4"/>
          <w:w w:val="105"/>
          <w:lang w:val="bg-BG"/>
        </w:rPr>
        <w:t xml:space="preserve"> </w:t>
      </w:r>
      <w:r w:rsidRPr="00F8414E">
        <w:rPr>
          <w:rFonts w:ascii="Times New Roman" w:hAnsi="Times New Roman" w:cs="Times New Roman"/>
          <w:color w:val="000000" w:themeColor="text1"/>
          <w:spacing w:val="-2"/>
          <w:w w:val="140"/>
          <w:lang w:val="bg-BG"/>
        </w:rPr>
        <w:t>–</w:t>
      </w:r>
      <w:r w:rsidRPr="00F8414E">
        <w:rPr>
          <w:rFonts w:ascii="Times New Roman" w:hAnsi="Times New Roman" w:cs="Times New Roman"/>
          <w:color w:val="000000" w:themeColor="text1"/>
          <w:spacing w:val="-22"/>
          <w:w w:val="140"/>
          <w:lang w:val="bg-BG"/>
        </w:rPr>
        <w:t xml:space="preserve"> </w:t>
      </w:r>
      <w:r w:rsidRPr="00F8414E">
        <w:rPr>
          <w:rFonts w:ascii="Times New Roman" w:hAnsi="Times New Roman" w:cs="Times New Roman"/>
          <w:color w:val="000000" w:themeColor="text1"/>
          <w:spacing w:val="-2"/>
          <w:w w:val="105"/>
          <w:lang w:val="bg-BG"/>
        </w:rPr>
        <w:t>обучения,</w:t>
      </w:r>
      <w:r w:rsidRPr="00F8414E">
        <w:rPr>
          <w:rFonts w:ascii="Times New Roman" w:hAnsi="Times New Roman" w:cs="Times New Roman"/>
          <w:color w:val="000000" w:themeColor="text1"/>
          <w:spacing w:val="-4"/>
          <w:w w:val="105"/>
          <w:lang w:val="bg-BG"/>
        </w:rPr>
        <w:t xml:space="preserve"> </w:t>
      </w:r>
      <w:r w:rsidRPr="00F8414E">
        <w:rPr>
          <w:rFonts w:ascii="Times New Roman" w:hAnsi="Times New Roman" w:cs="Times New Roman"/>
          <w:color w:val="000000" w:themeColor="text1"/>
          <w:spacing w:val="-2"/>
          <w:w w:val="105"/>
          <w:lang w:val="bg-BG"/>
        </w:rPr>
        <w:t>привличане</w:t>
      </w:r>
      <w:r w:rsidRPr="00F8414E">
        <w:rPr>
          <w:rFonts w:ascii="Times New Roman" w:hAnsi="Times New Roman" w:cs="Times New Roman"/>
          <w:color w:val="000000" w:themeColor="text1"/>
          <w:spacing w:val="-4"/>
          <w:w w:val="105"/>
          <w:lang w:val="bg-BG"/>
        </w:rPr>
        <w:t xml:space="preserve"> </w:t>
      </w:r>
      <w:r w:rsidRPr="00F8414E">
        <w:rPr>
          <w:rFonts w:ascii="Times New Roman" w:hAnsi="Times New Roman" w:cs="Times New Roman"/>
          <w:color w:val="000000" w:themeColor="text1"/>
          <w:spacing w:val="-2"/>
          <w:w w:val="105"/>
          <w:lang w:val="bg-BG"/>
        </w:rPr>
        <w:t>на</w:t>
      </w:r>
      <w:r w:rsidRPr="00F8414E">
        <w:rPr>
          <w:rFonts w:ascii="Times New Roman" w:hAnsi="Times New Roman" w:cs="Times New Roman"/>
          <w:color w:val="000000" w:themeColor="text1"/>
          <w:spacing w:val="-4"/>
          <w:w w:val="105"/>
          <w:lang w:val="bg-BG"/>
        </w:rPr>
        <w:t xml:space="preserve"> </w:t>
      </w:r>
      <w:r w:rsidRPr="00F8414E">
        <w:rPr>
          <w:rFonts w:ascii="Times New Roman" w:hAnsi="Times New Roman" w:cs="Times New Roman"/>
          <w:color w:val="000000" w:themeColor="text1"/>
          <w:spacing w:val="-2"/>
          <w:w w:val="105"/>
          <w:lang w:val="bg-BG"/>
        </w:rPr>
        <w:t xml:space="preserve">млади </w:t>
      </w:r>
      <w:r w:rsidRPr="00F8414E">
        <w:rPr>
          <w:rFonts w:ascii="Times New Roman" w:hAnsi="Times New Roman" w:cs="Times New Roman"/>
          <w:color w:val="000000" w:themeColor="text1"/>
          <w:lang w:val="bg-BG"/>
        </w:rPr>
        <w:t xml:space="preserve">специалисти. Административна подкрепа – опростени процедури и финансиране за </w:t>
      </w:r>
      <w:r w:rsidRPr="00F8414E">
        <w:rPr>
          <w:rFonts w:ascii="Times New Roman" w:hAnsi="Times New Roman" w:cs="Times New Roman"/>
          <w:color w:val="000000" w:themeColor="text1"/>
          <w:w w:val="105"/>
          <w:lang w:val="bg-BG"/>
        </w:rPr>
        <w:t>подготовка на проекти.</w:t>
      </w:r>
    </w:p>
    <w:p w14:paraId="6F3FC456" w14:textId="77777777" w:rsidR="00D435EA" w:rsidRPr="00F8414E" w:rsidRDefault="00D435EA" w:rsidP="00D435EA">
      <w:pPr>
        <w:pStyle w:val="BodyText"/>
        <w:spacing w:before="2"/>
        <w:rPr>
          <w:rFonts w:ascii="Times New Roman" w:hAnsi="Times New Roman" w:cs="Times New Roman"/>
          <w:color w:val="000000" w:themeColor="text1"/>
          <w:sz w:val="9"/>
          <w:lang w:val="bg-BG"/>
        </w:rPr>
      </w:pPr>
      <w:r w:rsidRPr="00A47E16">
        <w:rPr>
          <w:rFonts w:ascii="Times New Roman" w:hAnsi="Times New Roman" w:cs="Times New Roman"/>
          <w:noProof/>
          <w:color w:val="000000" w:themeColor="text1"/>
          <w:sz w:val="9"/>
          <w:lang w:val="bg-BG"/>
        </w:rPr>
        <mc:AlternateContent>
          <mc:Choice Requires="wpg">
            <w:drawing>
              <wp:anchor distT="0" distB="0" distL="0" distR="0" simplePos="0" relativeHeight="252026880" behindDoc="1" locked="0" layoutInCell="1" allowOverlap="1" wp14:anchorId="750553EE" wp14:editId="69C4066D">
                <wp:simplePos x="0" y="0"/>
                <wp:positionH relativeFrom="page">
                  <wp:posOffset>781050</wp:posOffset>
                </wp:positionH>
                <wp:positionV relativeFrom="paragraph">
                  <wp:posOffset>79375</wp:posOffset>
                </wp:positionV>
                <wp:extent cx="6207760" cy="546735"/>
                <wp:effectExtent l="0" t="0" r="2540" b="5715"/>
                <wp:wrapTopAndBottom/>
                <wp:docPr id="73"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10"/>
                          <a:chExt cx="6207760" cy="546735"/>
                        </a:xfrm>
                      </wpg:grpSpPr>
                      <wps:wsp>
                        <wps:cNvPr id="74" name="Graphic 70"/>
                        <wps:cNvSpPr/>
                        <wps:spPr>
                          <a:xfrm>
                            <a:off x="-11" y="10"/>
                            <a:ext cx="6207760" cy="546735"/>
                          </a:xfrm>
                          <a:custGeom>
                            <a:avLst/>
                            <a:gdLst/>
                            <a:ahLst/>
                            <a:cxnLst/>
                            <a:rect l="l" t="t" r="r" b="b"/>
                            <a:pathLst>
                              <a:path w="6207760" h="546735">
                                <a:moveTo>
                                  <a:pt x="6207595" y="0"/>
                                </a:moveTo>
                                <a:lnTo>
                                  <a:pt x="1005319" y="0"/>
                                </a:lnTo>
                                <a:lnTo>
                                  <a:pt x="0" y="0"/>
                                </a:lnTo>
                                <a:lnTo>
                                  <a:pt x="0" y="546569"/>
                                </a:lnTo>
                                <a:lnTo>
                                  <a:pt x="1005319" y="546569"/>
                                </a:lnTo>
                                <a:lnTo>
                                  <a:pt x="6207595" y="546569"/>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75" name="Textbox 71"/>
                        <wps:cNvSpPr txBox="1"/>
                        <wps:spPr>
                          <a:xfrm>
                            <a:off x="68322" y="140202"/>
                            <a:ext cx="165100" cy="127000"/>
                          </a:xfrm>
                          <a:prstGeom prst="rect">
                            <a:avLst/>
                          </a:prstGeom>
                        </wps:spPr>
                        <wps:txbx>
                          <w:txbxContent>
                            <w:p w14:paraId="773B8E75" w14:textId="77777777" w:rsidR="00D435EA" w:rsidRDefault="00D435EA" w:rsidP="00D435EA">
                              <w:pPr>
                                <w:spacing w:line="190" w:lineRule="exact"/>
                                <w:rPr>
                                  <w:sz w:val="20"/>
                                </w:rPr>
                              </w:pPr>
                              <w:r>
                                <w:rPr>
                                  <w:color w:val="343F4F"/>
                                  <w:spacing w:val="-5"/>
                                  <w:w w:val="105"/>
                                  <w:sz w:val="20"/>
                                </w:rPr>
                                <w:t>42</w:t>
                              </w:r>
                            </w:p>
                          </w:txbxContent>
                        </wps:txbx>
                        <wps:bodyPr wrap="square" lIns="0" tIns="0" rIns="0" bIns="0" rtlCol="0">
                          <a:noAutofit/>
                        </wps:bodyPr>
                      </wps:wsp>
                      <wps:wsp>
                        <wps:cNvPr id="76" name="Textbox 72"/>
                        <wps:cNvSpPr txBox="1"/>
                        <wps:spPr>
                          <a:xfrm>
                            <a:off x="1073639" y="10"/>
                            <a:ext cx="4589780" cy="546735"/>
                          </a:xfrm>
                          <a:prstGeom prst="rect">
                            <a:avLst/>
                          </a:prstGeom>
                        </wps:spPr>
                        <wps:txbx>
                          <w:txbxContent>
                            <w:p w14:paraId="6DA731A8" w14:textId="516E8F75" w:rsidR="00D435EA" w:rsidRPr="00FD00E1" w:rsidRDefault="00D435EA" w:rsidP="00FD00E1">
                              <w:pPr>
                                <w:pStyle w:val="BodyText"/>
                                <w:tabs>
                                  <w:tab w:val="left" w:pos="1690"/>
                                </w:tabs>
                                <w:spacing w:before="184"/>
                                <w:ind w:left="107"/>
                                <w:rPr>
                                  <w:rFonts w:ascii="Times New Roman" w:hAnsi="Times New Roman" w:cs="Times New Roman"/>
                                  <w:color w:val="000000" w:themeColor="text1"/>
                                </w:rPr>
                              </w:pPr>
                              <w:r w:rsidRPr="00FD00E1">
                                <w:rPr>
                                  <w:rFonts w:ascii="Times New Roman" w:hAnsi="Times New Roman" w:cs="Times New Roman"/>
                                  <w:color w:val="000000" w:themeColor="text1"/>
                                </w:rPr>
                                <w:t>Цялостна подмяна на водопреносната мрежа. Изграждане на алтернативни</w:t>
                              </w:r>
                              <w:r w:rsidR="00FD00E1" w:rsidRPr="00FD00E1">
                                <w:rPr>
                                  <w:rFonts w:ascii="Times New Roman" w:hAnsi="Times New Roman" w:cs="Times New Roman"/>
                                  <w:color w:val="000000" w:themeColor="text1"/>
                                </w:rPr>
                                <w:t xml:space="preserve"> </w:t>
                              </w:r>
                              <w:r w:rsidRPr="00FD00E1">
                                <w:rPr>
                                  <w:rFonts w:ascii="Times New Roman" w:hAnsi="Times New Roman" w:cs="Times New Roman"/>
                                  <w:color w:val="000000" w:themeColor="text1"/>
                                </w:rPr>
                                <w:t>водоизточници.</w:t>
                              </w:r>
                            </w:p>
                          </w:txbxContent>
                        </wps:txbx>
                        <wps:bodyPr wrap="square" lIns="0" tIns="0" rIns="0" bIns="0" rtlCol="0">
                          <a:noAutofit/>
                        </wps:bodyPr>
                      </wps:wsp>
                    </wpg:wgp>
                  </a:graphicData>
                </a:graphic>
              </wp:anchor>
            </w:drawing>
          </mc:Choice>
          <mc:Fallback>
            <w:pict>
              <v:group w14:anchorId="750553EE" id="Group 73" o:spid="_x0000_s1033" style="position:absolute;margin-left:61.5pt;margin-top:6.25pt;width:488.8pt;height:43.05pt;z-index:-251289600;mso-wrap-distance-left:0;mso-wrap-distance-right:0;mso-position-horizontal-relative:page"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">
                <v:shape id="Graphic 70" o:spid="_x0000_s1034"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" path="m6207595,l1005319,,,,,546569r1005319,l6207595,546569,6207595,xe" fillcolor="black" stroked="f">
                  <v:fill opacity="2570f"/>
                  <v:path arrowok="t"/>
                </v:shape>
                <v:shape id="Textbox 71" o:spid="_x0000_s1035"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773B8E75" w14:textId="77777777" w:rsidR="00D435EA" w:rsidRDefault="00D435EA" w:rsidP="00D435EA">
                        <w:pPr>
                          <w:spacing w:line="190" w:lineRule="exact"/>
                          <w:rPr>
                            <w:sz w:val="20"/>
                          </w:rPr>
                        </w:pPr>
                        <w:r>
                          <w:rPr>
                            <w:color w:val="343F4F"/>
                            <w:spacing w:val="-5"/>
                            <w:w w:val="105"/>
                            <w:sz w:val="20"/>
                          </w:rPr>
                          <w:t>42</w:t>
                        </w:r>
                      </w:p>
                    </w:txbxContent>
                  </v:textbox>
                </v:shape>
                <v:shape id="Textbox 72" o:spid="_x0000_s1036" type="#_x0000_t202" style="position:absolute;left:10736;width:45898;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6DA731A8" w14:textId="516E8F75" w:rsidR="00D435EA" w:rsidRPr="00FD00E1" w:rsidRDefault="00D435EA" w:rsidP="00FD00E1">
                        <w:pPr>
                          <w:pStyle w:val="BodyText"/>
                          <w:tabs>
                            <w:tab w:val="left" w:pos="1690"/>
                          </w:tabs>
                          <w:spacing w:before="184"/>
                          <w:ind w:left="107"/>
                          <w:rPr>
                            <w:rFonts w:ascii="Times New Roman" w:hAnsi="Times New Roman" w:cs="Times New Roman"/>
                            <w:color w:val="000000" w:themeColor="text1"/>
                          </w:rPr>
                        </w:pPr>
                        <w:proofErr w:type="spellStart"/>
                        <w:r w:rsidRPr="00FD00E1">
                          <w:rPr>
                            <w:rFonts w:ascii="Times New Roman" w:hAnsi="Times New Roman" w:cs="Times New Roman"/>
                            <w:color w:val="000000" w:themeColor="text1"/>
                          </w:rPr>
                          <w:t>Цялостна</w:t>
                        </w:r>
                        <w:proofErr w:type="spellEnd"/>
                        <w:r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подмяна</w:t>
                        </w:r>
                        <w:proofErr w:type="spellEnd"/>
                        <w:r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на</w:t>
                        </w:r>
                        <w:proofErr w:type="spellEnd"/>
                        <w:r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водопреносната</w:t>
                        </w:r>
                        <w:proofErr w:type="spellEnd"/>
                        <w:r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мрежа</w:t>
                        </w:r>
                        <w:proofErr w:type="spellEnd"/>
                        <w:r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Изграждане</w:t>
                        </w:r>
                        <w:proofErr w:type="spellEnd"/>
                        <w:r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на</w:t>
                        </w:r>
                        <w:proofErr w:type="spellEnd"/>
                        <w:r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алтернативни</w:t>
                        </w:r>
                        <w:proofErr w:type="spellEnd"/>
                        <w:r w:rsidR="00FD00E1" w:rsidRPr="00FD00E1">
                          <w:rPr>
                            <w:rFonts w:ascii="Times New Roman" w:hAnsi="Times New Roman" w:cs="Times New Roman"/>
                            <w:color w:val="000000" w:themeColor="text1"/>
                          </w:rPr>
                          <w:t xml:space="preserve"> </w:t>
                        </w:r>
                        <w:proofErr w:type="spellStart"/>
                        <w:r w:rsidRPr="00FD00E1">
                          <w:rPr>
                            <w:rFonts w:ascii="Times New Roman" w:hAnsi="Times New Roman" w:cs="Times New Roman"/>
                            <w:color w:val="000000" w:themeColor="text1"/>
                          </w:rPr>
                          <w:t>водоизточници</w:t>
                        </w:r>
                        <w:proofErr w:type="spellEnd"/>
                        <w:r w:rsidRPr="00FD00E1">
                          <w:rPr>
                            <w:rFonts w:ascii="Times New Roman" w:hAnsi="Times New Roman" w:cs="Times New Roman"/>
                            <w:color w:val="000000" w:themeColor="text1"/>
                          </w:rPr>
                          <w:t>.</w:t>
                        </w:r>
                      </w:p>
                    </w:txbxContent>
                  </v:textbox>
                </v:shape>
                <w10:wrap type="topAndBottom" anchorx="page"/>
              </v:group>
            </w:pict>
          </mc:Fallback>
        </mc:AlternateContent>
      </w:r>
    </w:p>
    <w:p w14:paraId="7C5BF7E5" w14:textId="77777777" w:rsidR="00D435EA" w:rsidRPr="00F8414E" w:rsidRDefault="00D435EA" w:rsidP="00D435EA">
      <w:pPr>
        <w:pStyle w:val="BodyText"/>
        <w:tabs>
          <w:tab w:val="left" w:pos="2207"/>
        </w:tabs>
        <w:spacing w:before="184" w:line="292" w:lineRule="auto"/>
        <w:ind w:left="2207" w:right="419" w:hanging="1584"/>
        <w:rPr>
          <w:rFonts w:ascii="Times New Roman" w:hAnsi="Times New Roman" w:cs="Times New Roman"/>
          <w:color w:val="000000" w:themeColor="text1"/>
          <w:lang w:val="bg-BG"/>
        </w:rPr>
      </w:pPr>
      <w:r w:rsidRPr="00F8414E">
        <w:rPr>
          <w:rFonts w:ascii="Times New Roman" w:hAnsi="Times New Roman" w:cs="Times New Roman"/>
          <w:color w:val="000000" w:themeColor="text1"/>
          <w:spacing w:val="-6"/>
          <w:lang w:val="bg-BG"/>
        </w:rPr>
        <w:t>43</w:t>
      </w:r>
      <w:r w:rsidRPr="00F8414E">
        <w:rPr>
          <w:rFonts w:ascii="Times New Roman" w:hAnsi="Times New Roman" w:cs="Times New Roman"/>
          <w:color w:val="000000" w:themeColor="text1"/>
          <w:lang w:val="bg-BG"/>
        </w:rPr>
        <w:tab/>
        <w:t>Необходими са не малко инвестиции в областта на ВиК инфраструктурата за по- малките населени места (по-малките градове и селата), тъй като те не попадат в обхвата на реализиращите се в момента и предстоящите да се реализират инвестиционни проекти, а водопроводните мрежи в малките градове и селата са изключително остарели с множество аварии и голяма част от загубите на вода се генерират от там. Необходими са инвестиции за реконструкция на действащите довеждащи до населените места водопроводи, тъй като са физически остарели, генерират непрекъснати аварии, които не винаги могат да бъдат локализирани на време. Изтеклите срокове за експлоатация на старите довеждащи водопроводи, оказват</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влияние</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не</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само</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на</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загубите,</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но</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и</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на</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качеството</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на</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питейната</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вода,</w:t>
      </w:r>
      <w:r w:rsidRPr="00F8414E">
        <w:rPr>
          <w:rFonts w:ascii="Times New Roman" w:hAnsi="Times New Roman" w:cs="Times New Roman"/>
          <w:color w:val="000000" w:themeColor="text1"/>
          <w:spacing w:val="-1"/>
          <w:lang w:val="bg-BG"/>
        </w:rPr>
        <w:t xml:space="preserve"> </w:t>
      </w:r>
      <w:r w:rsidRPr="00F8414E">
        <w:rPr>
          <w:rFonts w:ascii="Times New Roman" w:hAnsi="Times New Roman" w:cs="Times New Roman"/>
          <w:color w:val="000000" w:themeColor="text1"/>
          <w:lang w:val="bg-BG"/>
        </w:rPr>
        <w:t>която достига до крайния потребител.</w:t>
      </w:r>
    </w:p>
    <w:p w14:paraId="6F4218AE" w14:textId="77777777" w:rsidR="00D435EA" w:rsidRPr="00F8414E" w:rsidRDefault="00D435EA" w:rsidP="00D435EA">
      <w:pPr>
        <w:pStyle w:val="BodyText"/>
        <w:spacing w:before="3"/>
        <w:rPr>
          <w:rFonts w:ascii="Times New Roman" w:hAnsi="Times New Roman" w:cs="Times New Roman"/>
          <w:color w:val="000000" w:themeColor="text1"/>
          <w:sz w:val="9"/>
          <w:lang w:val="bg-BG"/>
        </w:rPr>
      </w:pPr>
      <w:r w:rsidRPr="00A47E16">
        <w:rPr>
          <w:rFonts w:ascii="Times New Roman" w:hAnsi="Times New Roman" w:cs="Times New Roman"/>
          <w:noProof/>
          <w:color w:val="000000" w:themeColor="text1"/>
          <w:sz w:val="9"/>
          <w:lang w:val="bg-BG"/>
        </w:rPr>
        <mc:AlternateContent>
          <mc:Choice Requires="wps">
            <w:drawing>
              <wp:anchor distT="0" distB="0" distL="0" distR="0" simplePos="0" relativeHeight="252027904" behindDoc="1" locked="0" layoutInCell="1" allowOverlap="1" wp14:anchorId="71ECB3D9" wp14:editId="20BC714A">
                <wp:simplePos x="0" y="0"/>
                <wp:positionH relativeFrom="page">
                  <wp:posOffset>785455</wp:posOffset>
                </wp:positionH>
                <wp:positionV relativeFrom="paragraph">
                  <wp:posOffset>81884</wp:posOffset>
                </wp:positionV>
                <wp:extent cx="6207760" cy="371475"/>
                <wp:effectExtent l="0" t="0" r="0" b="0"/>
                <wp:wrapTopAndBottom/>
                <wp:docPr id="77" name="Text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6CA3BED" w14:textId="77777777"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rPr>
                              <w:t>45</w:t>
                            </w:r>
                            <w:r>
                              <w:rPr>
                                <w:color w:val="343F4F"/>
                              </w:rPr>
                              <w:tab/>
                            </w:r>
                            <w:r w:rsidRPr="00FD00E1">
                              <w:rPr>
                                <w:rFonts w:ascii="Times New Roman" w:hAnsi="Times New Roman" w:cs="Times New Roman"/>
                                <w:color w:val="000000" w:themeColor="text1"/>
                              </w:rPr>
                              <w:t>Областта,</w:t>
                            </w:r>
                            <w:r w:rsidRPr="00FD00E1">
                              <w:rPr>
                                <w:rFonts w:ascii="Times New Roman" w:hAnsi="Times New Roman" w:cs="Times New Roman"/>
                                <w:color w:val="000000" w:themeColor="text1"/>
                                <w:spacing w:val="-10"/>
                              </w:rPr>
                              <w:t xml:space="preserve"> </w:t>
                            </w:r>
                            <w:r w:rsidRPr="00FD00E1">
                              <w:rPr>
                                <w:rFonts w:ascii="Times New Roman" w:hAnsi="Times New Roman" w:cs="Times New Roman"/>
                                <w:color w:val="000000" w:themeColor="text1"/>
                              </w:rPr>
                              <w:t>която</w:t>
                            </w:r>
                            <w:r w:rsidRPr="00FD00E1">
                              <w:rPr>
                                <w:rFonts w:ascii="Times New Roman" w:hAnsi="Times New Roman" w:cs="Times New Roman"/>
                                <w:color w:val="000000" w:themeColor="text1"/>
                                <w:spacing w:val="-9"/>
                              </w:rPr>
                              <w:t xml:space="preserve"> </w:t>
                            </w:r>
                            <w:r w:rsidRPr="00FD00E1">
                              <w:rPr>
                                <w:rFonts w:ascii="Times New Roman" w:hAnsi="Times New Roman" w:cs="Times New Roman"/>
                                <w:color w:val="000000" w:themeColor="text1"/>
                              </w:rPr>
                              <w:t>обслужваме</w:t>
                            </w:r>
                            <w:r w:rsidRPr="00FD00E1">
                              <w:rPr>
                                <w:rFonts w:ascii="Times New Roman" w:hAnsi="Times New Roman" w:cs="Times New Roman"/>
                                <w:color w:val="000000" w:themeColor="text1"/>
                                <w:spacing w:val="-10"/>
                              </w:rPr>
                              <w:t xml:space="preserve"> </w:t>
                            </w:r>
                            <w:r w:rsidRPr="00FD00E1">
                              <w:rPr>
                                <w:rFonts w:ascii="Times New Roman" w:hAnsi="Times New Roman" w:cs="Times New Roman"/>
                                <w:color w:val="000000" w:themeColor="text1"/>
                              </w:rPr>
                              <w:t>има</w:t>
                            </w:r>
                            <w:r w:rsidRPr="00FD00E1">
                              <w:rPr>
                                <w:rFonts w:ascii="Times New Roman" w:hAnsi="Times New Roman" w:cs="Times New Roman"/>
                                <w:color w:val="000000" w:themeColor="text1"/>
                                <w:spacing w:val="-9"/>
                              </w:rPr>
                              <w:t xml:space="preserve"> </w:t>
                            </w:r>
                            <w:r w:rsidRPr="00FD00E1">
                              <w:rPr>
                                <w:rFonts w:ascii="Times New Roman" w:hAnsi="Times New Roman" w:cs="Times New Roman"/>
                                <w:color w:val="000000" w:themeColor="text1"/>
                              </w:rPr>
                              <w:t>нужда</w:t>
                            </w:r>
                            <w:r w:rsidRPr="00FD00E1">
                              <w:rPr>
                                <w:rFonts w:ascii="Times New Roman" w:hAnsi="Times New Roman" w:cs="Times New Roman"/>
                                <w:color w:val="000000" w:themeColor="text1"/>
                                <w:spacing w:val="-9"/>
                              </w:rPr>
                              <w:t xml:space="preserve"> </w:t>
                            </w:r>
                            <w:r w:rsidRPr="00FD00E1">
                              <w:rPr>
                                <w:rFonts w:ascii="Times New Roman" w:hAnsi="Times New Roman" w:cs="Times New Roman"/>
                                <w:color w:val="000000" w:themeColor="text1"/>
                              </w:rPr>
                              <w:t>от</w:t>
                            </w:r>
                            <w:r w:rsidRPr="00FD00E1">
                              <w:rPr>
                                <w:rFonts w:ascii="Times New Roman" w:hAnsi="Times New Roman" w:cs="Times New Roman"/>
                                <w:color w:val="000000" w:themeColor="text1"/>
                                <w:spacing w:val="-10"/>
                              </w:rPr>
                              <w:t xml:space="preserve"> </w:t>
                            </w:r>
                            <w:r w:rsidRPr="00FD00E1">
                              <w:rPr>
                                <w:rFonts w:ascii="Times New Roman" w:hAnsi="Times New Roman" w:cs="Times New Roman"/>
                                <w:color w:val="000000" w:themeColor="text1"/>
                              </w:rPr>
                              <w:t>още</w:t>
                            </w:r>
                            <w:r w:rsidRPr="00FD00E1">
                              <w:rPr>
                                <w:rFonts w:ascii="Times New Roman" w:hAnsi="Times New Roman" w:cs="Times New Roman"/>
                                <w:color w:val="000000" w:themeColor="text1"/>
                                <w:spacing w:val="-9"/>
                              </w:rPr>
                              <w:t xml:space="preserve"> </w:t>
                            </w:r>
                            <w:r w:rsidRPr="00FD00E1">
                              <w:rPr>
                                <w:rFonts w:ascii="Times New Roman" w:hAnsi="Times New Roman" w:cs="Times New Roman"/>
                                <w:color w:val="000000" w:themeColor="text1"/>
                              </w:rPr>
                              <w:t>подмяна</w:t>
                            </w:r>
                            <w:r w:rsidRPr="00FD00E1">
                              <w:rPr>
                                <w:rFonts w:ascii="Times New Roman" w:hAnsi="Times New Roman" w:cs="Times New Roman"/>
                                <w:color w:val="000000" w:themeColor="text1"/>
                                <w:spacing w:val="-10"/>
                              </w:rPr>
                              <w:t xml:space="preserve"> </w:t>
                            </w:r>
                            <w:r w:rsidRPr="00FD00E1">
                              <w:rPr>
                                <w:rFonts w:ascii="Times New Roman" w:hAnsi="Times New Roman" w:cs="Times New Roman"/>
                                <w:color w:val="000000" w:themeColor="text1"/>
                              </w:rPr>
                              <w:t>на</w:t>
                            </w:r>
                            <w:r w:rsidRPr="00FD00E1">
                              <w:rPr>
                                <w:rFonts w:ascii="Times New Roman" w:hAnsi="Times New Roman" w:cs="Times New Roman"/>
                                <w:color w:val="000000" w:themeColor="text1"/>
                                <w:spacing w:val="-9"/>
                              </w:rPr>
                              <w:t xml:space="preserve"> </w:t>
                            </w:r>
                            <w:r w:rsidRPr="00FD00E1">
                              <w:rPr>
                                <w:rFonts w:ascii="Times New Roman" w:hAnsi="Times New Roman" w:cs="Times New Roman"/>
                                <w:color w:val="000000" w:themeColor="text1"/>
                              </w:rPr>
                              <w:t>довеждащи</w:t>
                            </w:r>
                            <w:r w:rsidRPr="00FD00E1">
                              <w:rPr>
                                <w:rFonts w:ascii="Times New Roman" w:hAnsi="Times New Roman" w:cs="Times New Roman"/>
                                <w:color w:val="000000" w:themeColor="text1"/>
                                <w:spacing w:val="-9"/>
                              </w:rPr>
                              <w:t xml:space="preserve"> </w:t>
                            </w:r>
                            <w:r w:rsidRPr="00FD00E1">
                              <w:rPr>
                                <w:rFonts w:ascii="Times New Roman" w:hAnsi="Times New Roman" w:cs="Times New Roman"/>
                                <w:color w:val="000000" w:themeColor="text1"/>
                                <w:spacing w:val="-2"/>
                              </w:rPr>
                              <w:t>съоражения</w:t>
                            </w:r>
                          </w:p>
                        </w:txbxContent>
                      </wps:txbx>
                      <wps:bodyPr wrap="square" lIns="0" tIns="0" rIns="0" bIns="0" rtlCol="0">
                        <a:noAutofit/>
                      </wps:bodyPr>
                    </wps:wsp>
                  </a:graphicData>
                </a:graphic>
              </wp:anchor>
            </w:drawing>
          </mc:Choice>
          <mc:Fallback>
            <w:pict>
              <v:shape w14:anchorId="71ECB3D9" id="Textbox 73" o:spid="_x0000_s1037" type="#_x0000_t202" style="position:absolute;margin-left:61.85pt;margin-top:6.45pt;width:488.8pt;height:29.25pt;z-index:-2512885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eQAwQEAAHY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" fillcolor="black" stroked="f">
                <v:fill opacity="2570f"/>
                <v:textbox inset="0,0,0,0">
                  <w:txbxContent>
                    <w:p w14:paraId="36CA3BED" w14:textId="77777777"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rPr>
                        <w:t>45</w:t>
                      </w:r>
                      <w:r>
                        <w:rPr>
                          <w:color w:val="343F4F"/>
                        </w:rPr>
                        <w:tab/>
                      </w:r>
                      <w:proofErr w:type="spellStart"/>
                      <w:r w:rsidRPr="00FD00E1">
                        <w:rPr>
                          <w:rFonts w:ascii="Times New Roman" w:hAnsi="Times New Roman" w:cs="Times New Roman"/>
                          <w:color w:val="000000" w:themeColor="text1"/>
                        </w:rPr>
                        <w:t>Областта</w:t>
                      </w:r>
                      <w:proofErr w:type="spellEnd"/>
                      <w:r w:rsidRPr="00FD00E1">
                        <w:rPr>
                          <w:rFonts w:ascii="Times New Roman" w:hAnsi="Times New Roman" w:cs="Times New Roman"/>
                          <w:color w:val="000000" w:themeColor="text1"/>
                        </w:rPr>
                        <w:t>,</w:t>
                      </w:r>
                      <w:r w:rsidRPr="00FD00E1">
                        <w:rPr>
                          <w:rFonts w:ascii="Times New Roman" w:hAnsi="Times New Roman" w:cs="Times New Roman"/>
                          <w:color w:val="000000" w:themeColor="text1"/>
                          <w:spacing w:val="-10"/>
                        </w:rPr>
                        <w:t xml:space="preserve"> </w:t>
                      </w:r>
                      <w:proofErr w:type="spellStart"/>
                      <w:r w:rsidRPr="00FD00E1">
                        <w:rPr>
                          <w:rFonts w:ascii="Times New Roman" w:hAnsi="Times New Roman" w:cs="Times New Roman"/>
                          <w:color w:val="000000" w:themeColor="text1"/>
                        </w:rPr>
                        <w:t>която</w:t>
                      </w:r>
                      <w:proofErr w:type="spellEnd"/>
                      <w:r w:rsidRPr="00FD00E1">
                        <w:rPr>
                          <w:rFonts w:ascii="Times New Roman" w:hAnsi="Times New Roman" w:cs="Times New Roman"/>
                          <w:color w:val="000000" w:themeColor="text1"/>
                          <w:spacing w:val="-9"/>
                        </w:rPr>
                        <w:t xml:space="preserve"> </w:t>
                      </w:r>
                      <w:proofErr w:type="spellStart"/>
                      <w:r w:rsidRPr="00FD00E1">
                        <w:rPr>
                          <w:rFonts w:ascii="Times New Roman" w:hAnsi="Times New Roman" w:cs="Times New Roman"/>
                          <w:color w:val="000000" w:themeColor="text1"/>
                        </w:rPr>
                        <w:t>обслужваме</w:t>
                      </w:r>
                      <w:proofErr w:type="spellEnd"/>
                      <w:r w:rsidRPr="00FD00E1">
                        <w:rPr>
                          <w:rFonts w:ascii="Times New Roman" w:hAnsi="Times New Roman" w:cs="Times New Roman"/>
                          <w:color w:val="000000" w:themeColor="text1"/>
                          <w:spacing w:val="-10"/>
                        </w:rPr>
                        <w:t xml:space="preserve"> </w:t>
                      </w:r>
                      <w:proofErr w:type="spellStart"/>
                      <w:r w:rsidRPr="00FD00E1">
                        <w:rPr>
                          <w:rFonts w:ascii="Times New Roman" w:hAnsi="Times New Roman" w:cs="Times New Roman"/>
                          <w:color w:val="000000" w:themeColor="text1"/>
                        </w:rPr>
                        <w:t>има</w:t>
                      </w:r>
                      <w:proofErr w:type="spellEnd"/>
                      <w:r w:rsidRPr="00FD00E1">
                        <w:rPr>
                          <w:rFonts w:ascii="Times New Roman" w:hAnsi="Times New Roman" w:cs="Times New Roman"/>
                          <w:color w:val="000000" w:themeColor="text1"/>
                          <w:spacing w:val="-9"/>
                        </w:rPr>
                        <w:t xml:space="preserve"> </w:t>
                      </w:r>
                      <w:proofErr w:type="spellStart"/>
                      <w:r w:rsidRPr="00FD00E1">
                        <w:rPr>
                          <w:rFonts w:ascii="Times New Roman" w:hAnsi="Times New Roman" w:cs="Times New Roman"/>
                          <w:color w:val="000000" w:themeColor="text1"/>
                        </w:rPr>
                        <w:t>нужда</w:t>
                      </w:r>
                      <w:proofErr w:type="spellEnd"/>
                      <w:r w:rsidRPr="00FD00E1">
                        <w:rPr>
                          <w:rFonts w:ascii="Times New Roman" w:hAnsi="Times New Roman" w:cs="Times New Roman"/>
                          <w:color w:val="000000" w:themeColor="text1"/>
                          <w:spacing w:val="-9"/>
                        </w:rPr>
                        <w:t xml:space="preserve"> </w:t>
                      </w:r>
                      <w:proofErr w:type="spellStart"/>
                      <w:r w:rsidRPr="00FD00E1">
                        <w:rPr>
                          <w:rFonts w:ascii="Times New Roman" w:hAnsi="Times New Roman" w:cs="Times New Roman"/>
                          <w:color w:val="000000" w:themeColor="text1"/>
                        </w:rPr>
                        <w:t>от</w:t>
                      </w:r>
                      <w:proofErr w:type="spellEnd"/>
                      <w:r w:rsidRPr="00FD00E1">
                        <w:rPr>
                          <w:rFonts w:ascii="Times New Roman" w:hAnsi="Times New Roman" w:cs="Times New Roman"/>
                          <w:color w:val="000000" w:themeColor="text1"/>
                          <w:spacing w:val="-10"/>
                        </w:rPr>
                        <w:t xml:space="preserve"> </w:t>
                      </w:r>
                      <w:proofErr w:type="spellStart"/>
                      <w:r w:rsidRPr="00FD00E1">
                        <w:rPr>
                          <w:rFonts w:ascii="Times New Roman" w:hAnsi="Times New Roman" w:cs="Times New Roman"/>
                          <w:color w:val="000000" w:themeColor="text1"/>
                        </w:rPr>
                        <w:t>още</w:t>
                      </w:r>
                      <w:proofErr w:type="spellEnd"/>
                      <w:r w:rsidRPr="00FD00E1">
                        <w:rPr>
                          <w:rFonts w:ascii="Times New Roman" w:hAnsi="Times New Roman" w:cs="Times New Roman"/>
                          <w:color w:val="000000" w:themeColor="text1"/>
                          <w:spacing w:val="-9"/>
                        </w:rPr>
                        <w:t xml:space="preserve"> </w:t>
                      </w:r>
                      <w:proofErr w:type="spellStart"/>
                      <w:r w:rsidRPr="00FD00E1">
                        <w:rPr>
                          <w:rFonts w:ascii="Times New Roman" w:hAnsi="Times New Roman" w:cs="Times New Roman"/>
                          <w:color w:val="000000" w:themeColor="text1"/>
                        </w:rPr>
                        <w:t>подмяна</w:t>
                      </w:r>
                      <w:proofErr w:type="spellEnd"/>
                      <w:r w:rsidRPr="00FD00E1">
                        <w:rPr>
                          <w:rFonts w:ascii="Times New Roman" w:hAnsi="Times New Roman" w:cs="Times New Roman"/>
                          <w:color w:val="000000" w:themeColor="text1"/>
                          <w:spacing w:val="-10"/>
                        </w:rPr>
                        <w:t xml:space="preserve"> </w:t>
                      </w:r>
                      <w:proofErr w:type="spellStart"/>
                      <w:r w:rsidRPr="00FD00E1">
                        <w:rPr>
                          <w:rFonts w:ascii="Times New Roman" w:hAnsi="Times New Roman" w:cs="Times New Roman"/>
                          <w:color w:val="000000" w:themeColor="text1"/>
                        </w:rPr>
                        <w:t>на</w:t>
                      </w:r>
                      <w:proofErr w:type="spellEnd"/>
                      <w:r w:rsidRPr="00FD00E1">
                        <w:rPr>
                          <w:rFonts w:ascii="Times New Roman" w:hAnsi="Times New Roman" w:cs="Times New Roman"/>
                          <w:color w:val="000000" w:themeColor="text1"/>
                          <w:spacing w:val="-9"/>
                        </w:rPr>
                        <w:t xml:space="preserve"> </w:t>
                      </w:r>
                      <w:proofErr w:type="spellStart"/>
                      <w:r w:rsidRPr="00FD00E1">
                        <w:rPr>
                          <w:rFonts w:ascii="Times New Roman" w:hAnsi="Times New Roman" w:cs="Times New Roman"/>
                          <w:color w:val="000000" w:themeColor="text1"/>
                        </w:rPr>
                        <w:t>довеждащи</w:t>
                      </w:r>
                      <w:proofErr w:type="spellEnd"/>
                      <w:r w:rsidRPr="00FD00E1">
                        <w:rPr>
                          <w:rFonts w:ascii="Times New Roman" w:hAnsi="Times New Roman" w:cs="Times New Roman"/>
                          <w:color w:val="000000" w:themeColor="text1"/>
                          <w:spacing w:val="-9"/>
                        </w:rPr>
                        <w:t xml:space="preserve"> </w:t>
                      </w:r>
                      <w:proofErr w:type="spellStart"/>
                      <w:r w:rsidRPr="00FD00E1">
                        <w:rPr>
                          <w:rFonts w:ascii="Times New Roman" w:hAnsi="Times New Roman" w:cs="Times New Roman"/>
                          <w:color w:val="000000" w:themeColor="text1"/>
                          <w:spacing w:val="-2"/>
                        </w:rPr>
                        <w:t>съоражения</w:t>
                      </w:r>
                      <w:proofErr w:type="spellEnd"/>
                    </w:p>
                  </w:txbxContent>
                </v:textbox>
                <w10:wrap type="topAndBottom" anchorx="page"/>
              </v:shape>
            </w:pict>
          </mc:Fallback>
        </mc:AlternateContent>
      </w:r>
    </w:p>
    <w:p w14:paraId="55B9BB3A" w14:textId="77777777" w:rsidR="00D435EA" w:rsidRPr="00F8414E" w:rsidRDefault="00D435EA" w:rsidP="00D435EA">
      <w:pPr>
        <w:pStyle w:val="BodyText"/>
        <w:tabs>
          <w:tab w:val="left" w:pos="2207"/>
        </w:tabs>
        <w:spacing w:before="184" w:line="292" w:lineRule="auto"/>
        <w:ind w:left="2207" w:right="527" w:hanging="1584"/>
        <w:rPr>
          <w:rFonts w:ascii="Times New Roman" w:hAnsi="Times New Roman" w:cs="Times New Roman"/>
          <w:color w:val="000000" w:themeColor="text1"/>
          <w:lang w:val="bg-BG"/>
        </w:rPr>
      </w:pPr>
      <w:r w:rsidRPr="00F8414E">
        <w:rPr>
          <w:rFonts w:ascii="Times New Roman" w:hAnsi="Times New Roman" w:cs="Times New Roman"/>
          <w:color w:val="000000" w:themeColor="text1"/>
          <w:spacing w:val="-6"/>
          <w:lang w:val="bg-BG"/>
        </w:rPr>
        <w:t>47</w:t>
      </w:r>
      <w:r w:rsidRPr="00F8414E">
        <w:rPr>
          <w:rFonts w:ascii="Times New Roman" w:hAnsi="Times New Roman" w:cs="Times New Roman"/>
          <w:color w:val="000000" w:themeColor="text1"/>
          <w:lang w:val="bg-BG"/>
        </w:rPr>
        <w:tab/>
        <w:t xml:space="preserve">Инвестиции за реконструкция на съществуващи водоизточници и изграждане на </w:t>
      </w:r>
      <w:r w:rsidRPr="00F8414E">
        <w:rPr>
          <w:rFonts w:ascii="Times New Roman" w:hAnsi="Times New Roman" w:cs="Times New Roman"/>
          <w:color w:val="000000" w:themeColor="text1"/>
          <w:spacing w:val="-4"/>
          <w:lang w:val="bg-BG"/>
        </w:rPr>
        <w:t>нови.</w:t>
      </w:r>
    </w:p>
    <w:p w14:paraId="51508F30" w14:textId="77777777" w:rsidR="00D435EA" w:rsidRPr="00F8414E" w:rsidRDefault="00D435EA" w:rsidP="00D435EA">
      <w:pPr>
        <w:pStyle w:val="BodyText"/>
        <w:spacing w:before="9"/>
        <w:rPr>
          <w:rFonts w:ascii="Times New Roman" w:hAnsi="Times New Roman" w:cs="Times New Roman"/>
          <w:color w:val="000000" w:themeColor="text1"/>
          <w:sz w:val="8"/>
          <w:lang w:val="bg-BG"/>
        </w:rPr>
      </w:pPr>
      <w:r w:rsidRPr="00A47E16">
        <w:rPr>
          <w:rFonts w:ascii="Times New Roman" w:hAnsi="Times New Roman" w:cs="Times New Roman"/>
          <w:noProof/>
          <w:color w:val="000000" w:themeColor="text1"/>
          <w:sz w:val="8"/>
          <w:lang w:val="bg-BG"/>
        </w:rPr>
        <w:lastRenderedPageBreak/>
        <mc:AlternateContent>
          <mc:Choice Requires="wpg">
            <w:drawing>
              <wp:anchor distT="0" distB="0" distL="0" distR="0" simplePos="0" relativeHeight="252028928" behindDoc="1" locked="0" layoutInCell="1" allowOverlap="1" wp14:anchorId="7852D542" wp14:editId="0E6D586C">
                <wp:simplePos x="0" y="0"/>
                <wp:positionH relativeFrom="page">
                  <wp:posOffset>781050</wp:posOffset>
                </wp:positionH>
                <wp:positionV relativeFrom="paragraph">
                  <wp:posOffset>81280</wp:posOffset>
                </wp:positionV>
                <wp:extent cx="6207760" cy="722630"/>
                <wp:effectExtent l="0" t="0" r="2540" b="1270"/>
                <wp:wrapTopAndBottom/>
                <wp:docPr id="7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11" y="1"/>
                          <a:chExt cx="6207760" cy="722630"/>
                        </a:xfrm>
                      </wpg:grpSpPr>
                      <wps:wsp>
                        <wps:cNvPr id="79" name="Graphic 75"/>
                        <wps:cNvSpPr/>
                        <wps:spPr>
                          <a:xfrm>
                            <a:off x="-11" y="1"/>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0" name="Textbox 76"/>
                        <wps:cNvSpPr txBox="1"/>
                        <wps:spPr>
                          <a:xfrm>
                            <a:off x="68322" y="140202"/>
                            <a:ext cx="165100" cy="127000"/>
                          </a:xfrm>
                          <a:prstGeom prst="rect">
                            <a:avLst/>
                          </a:prstGeom>
                        </wps:spPr>
                        <wps:txbx>
                          <w:txbxContent>
                            <w:p w14:paraId="01637F4D"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1" name="Textbox 77"/>
                        <wps:cNvSpPr txBox="1"/>
                        <wps:spPr>
                          <a:xfrm>
                            <a:off x="1073639" y="140201"/>
                            <a:ext cx="5134099" cy="582429"/>
                          </a:xfrm>
                          <a:prstGeom prst="rect">
                            <a:avLst/>
                          </a:prstGeom>
                        </wps:spPr>
                        <wps:txbx>
                          <w:txbxContent>
                            <w:p w14:paraId="5AFB3502" w14:textId="77777777" w:rsidR="00D435EA" w:rsidRPr="00FD00E1" w:rsidRDefault="00D435EA" w:rsidP="008636F9">
                              <w:pPr>
                                <w:numPr>
                                  <w:ilvl w:val="0"/>
                                  <w:numId w:val="56"/>
                                </w:numPr>
                                <w:tabs>
                                  <w:tab w:val="left" w:pos="214"/>
                                </w:tabs>
                                <w:spacing w:line="190" w:lineRule="exact"/>
                                <w:ind w:left="214" w:hanging="214"/>
                                <w:rPr>
                                  <w:rFonts w:ascii="Times New Roman" w:hAnsi="Times New Roman" w:cs="Times New Roman"/>
                                </w:rPr>
                              </w:pPr>
                              <w:r w:rsidRPr="00FD00E1">
                                <w:rPr>
                                  <w:rFonts w:ascii="Times New Roman" w:hAnsi="Times New Roman" w:cs="Times New Roman"/>
                                </w:rPr>
                                <w:t>Допълнителни</w:t>
                              </w:r>
                              <w:r w:rsidRPr="00FD00E1">
                                <w:rPr>
                                  <w:rFonts w:ascii="Times New Roman" w:hAnsi="Times New Roman" w:cs="Times New Roman"/>
                                  <w:spacing w:val="3"/>
                                </w:rPr>
                                <w:t xml:space="preserve"> </w:t>
                              </w:r>
                              <w:r w:rsidRPr="00FD00E1">
                                <w:rPr>
                                  <w:rFonts w:ascii="Times New Roman" w:hAnsi="Times New Roman" w:cs="Times New Roman"/>
                                </w:rPr>
                                <w:t>инвестиции</w:t>
                              </w:r>
                              <w:r w:rsidRPr="00FD00E1">
                                <w:rPr>
                                  <w:rFonts w:ascii="Times New Roman" w:hAnsi="Times New Roman" w:cs="Times New Roman"/>
                                  <w:spacing w:val="3"/>
                                </w:rPr>
                                <w:t xml:space="preserve"> </w:t>
                              </w:r>
                              <w:r w:rsidRPr="00FD00E1">
                                <w:rPr>
                                  <w:rFonts w:ascii="Times New Roman" w:hAnsi="Times New Roman" w:cs="Times New Roman"/>
                                </w:rPr>
                                <w:t>в</w:t>
                              </w:r>
                              <w:r w:rsidRPr="00FD00E1">
                                <w:rPr>
                                  <w:rFonts w:ascii="Times New Roman" w:hAnsi="Times New Roman" w:cs="Times New Roman"/>
                                  <w:spacing w:val="5"/>
                                </w:rPr>
                                <w:t xml:space="preserve"> </w:t>
                              </w:r>
                              <w:r w:rsidRPr="00FD00E1">
                                <w:rPr>
                                  <w:rFonts w:ascii="Times New Roman" w:hAnsi="Times New Roman" w:cs="Times New Roman"/>
                                </w:rPr>
                                <w:t>довеждащите</w:t>
                              </w:r>
                              <w:r w:rsidRPr="00FD00E1">
                                <w:rPr>
                                  <w:rFonts w:ascii="Times New Roman" w:hAnsi="Times New Roman" w:cs="Times New Roman"/>
                                  <w:spacing w:val="3"/>
                                </w:rPr>
                                <w:t xml:space="preserve"> </w:t>
                              </w:r>
                              <w:r w:rsidRPr="00FD00E1">
                                <w:rPr>
                                  <w:rFonts w:ascii="Times New Roman" w:hAnsi="Times New Roman" w:cs="Times New Roman"/>
                                </w:rPr>
                                <w:t>водопроводи</w:t>
                              </w:r>
                              <w:r w:rsidRPr="00FD00E1">
                                <w:rPr>
                                  <w:rFonts w:ascii="Times New Roman" w:hAnsi="Times New Roman" w:cs="Times New Roman"/>
                                  <w:spacing w:val="4"/>
                                </w:rPr>
                                <w:t xml:space="preserve"> </w:t>
                              </w:r>
                              <w:r w:rsidRPr="00FD00E1">
                                <w:rPr>
                                  <w:rFonts w:ascii="Times New Roman" w:hAnsi="Times New Roman" w:cs="Times New Roman"/>
                                </w:rPr>
                                <w:t>на</w:t>
                              </w:r>
                              <w:r w:rsidRPr="00FD00E1">
                                <w:rPr>
                                  <w:rFonts w:ascii="Times New Roman" w:hAnsi="Times New Roman" w:cs="Times New Roman"/>
                                  <w:spacing w:val="3"/>
                                </w:rPr>
                                <w:t xml:space="preserve"> </w:t>
                              </w:r>
                              <w:r w:rsidRPr="00FD00E1">
                                <w:rPr>
                                  <w:rFonts w:ascii="Times New Roman" w:hAnsi="Times New Roman" w:cs="Times New Roman"/>
                                </w:rPr>
                                <w:t>гр.</w:t>
                              </w:r>
                              <w:r w:rsidRPr="00FD00E1">
                                <w:rPr>
                                  <w:rFonts w:ascii="Times New Roman" w:hAnsi="Times New Roman" w:cs="Times New Roman"/>
                                  <w:spacing w:val="3"/>
                                </w:rPr>
                                <w:t xml:space="preserve"> </w:t>
                              </w:r>
                              <w:r w:rsidRPr="00FD00E1">
                                <w:rPr>
                                  <w:rFonts w:ascii="Times New Roman" w:hAnsi="Times New Roman" w:cs="Times New Roman"/>
                                </w:rPr>
                                <w:t>Велико</w:t>
                              </w:r>
                              <w:r w:rsidRPr="00FD00E1">
                                <w:rPr>
                                  <w:rFonts w:ascii="Times New Roman" w:hAnsi="Times New Roman" w:cs="Times New Roman"/>
                                  <w:spacing w:val="4"/>
                                </w:rPr>
                                <w:t xml:space="preserve"> </w:t>
                              </w:r>
                              <w:r w:rsidRPr="00FD00E1">
                                <w:rPr>
                                  <w:rFonts w:ascii="Times New Roman" w:hAnsi="Times New Roman" w:cs="Times New Roman"/>
                                  <w:spacing w:val="-2"/>
                                </w:rPr>
                                <w:t>Търново;</w:t>
                              </w:r>
                            </w:p>
                            <w:p w14:paraId="722D66F7" w14:textId="77777777" w:rsidR="00D435EA" w:rsidRPr="00FD00E1" w:rsidRDefault="00D435EA" w:rsidP="008636F9">
                              <w:pPr>
                                <w:widowControl w:val="0"/>
                                <w:numPr>
                                  <w:ilvl w:val="0"/>
                                  <w:numId w:val="56"/>
                                </w:numPr>
                                <w:tabs>
                                  <w:tab w:val="left" w:pos="214"/>
                                </w:tabs>
                                <w:autoSpaceDE w:val="0"/>
                                <w:autoSpaceDN w:val="0"/>
                                <w:spacing w:before="6" w:after="0" w:line="270" w:lineRule="atLeast"/>
                                <w:ind w:left="0" w:right="732" w:firstLine="0"/>
                                <w:rPr>
                                  <w:rFonts w:ascii="Times New Roman" w:hAnsi="Times New Roman" w:cs="Times New Roman"/>
                                </w:rPr>
                              </w:pPr>
                              <w:r w:rsidRPr="00FD00E1">
                                <w:rPr>
                                  <w:rFonts w:ascii="Times New Roman" w:hAnsi="Times New Roman" w:cs="Times New Roman"/>
                                </w:rPr>
                                <w:t>Развитие на алтернативни водоизточници за район Павликени и Велико Търново - яз. Ал. Стамболийски"</w:t>
                              </w:r>
                            </w:p>
                          </w:txbxContent>
                        </wps:txbx>
                        <wps:bodyPr wrap="square" lIns="0" tIns="0" rIns="0" bIns="0" rtlCol="0">
                          <a:noAutofit/>
                        </wps:bodyPr>
                      </wps:wsp>
                    </wpg:wgp>
                  </a:graphicData>
                </a:graphic>
              </wp:anchor>
            </w:drawing>
          </mc:Choice>
          <mc:Fallback>
            <w:pict>
              <v:group w14:anchorId="7852D542" id="Group 78" o:spid="_x0000_s1038" style="position:absolute;margin-left:61.5pt;margin-top:6.4pt;width:488.8pt;height:56.9pt;z-index:-251287552;mso-wrap-distance-left:0;mso-wrap-distance-right:0;mso-position-horizontal-relative:page" coordori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">
                <v:shape id="Graphic 75" o:spid="_x0000_s1039"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" path="m6207595,l1005319,,,,,722274r1005319,l6207595,722274,6207595,xe" fillcolor="black" stroked="f">
                  <v:fill opacity="2570f"/>
                  <v:path arrowok="t"/>
                </v:shape>
                <v:shape id="Textbox 76" o:spid="_x0000_s1040"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01637F4D" w14:textId="77777777" w:rsidR="00D435EA" w:rsidRDefault="00D435EA" w:rsidP="00D435EA">
                        <w:pPr>
                          <w:spacing w:line="190" w:lineRule="exact"/>
                          <w:rPr>
                            <w:sz w:val="20"/>
                          </w:rPr>
                        </w:pPr>
                        <w:r>
                          <w:rPr>
                            <w:color w:val="343F4F"/>
                            <w:spacing w:val="-5"/>
                            <w:w w:val="105"/>
                            <w:sz w:val="20"/>
                          </w:rPr>
                          <w:t>49</w:t>
                        </w:r>
                      </w:p>
                    </w:txbxContent>
                  </v:textbox>
                </v:shape>
                <v:shape id="Textbox 77" o:spid="_x0000_s1041" type="#_x0000_t202" style="position:absolute;left:10736;top:1402;width:51341;height:58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5AFB3502" w14:textId="77777777" w:rsidR="00D435EA" w:rsidRPr="00FD00E1" w:rsidRDefault="00D435EA" w:rsidP="008636F9">
                        <w:pPr>
                          <w:numPr>
                            <w:ilvl w:val="0"/>
                            <w:numId w:val="56"/>
                          </w:numPr>
                          <w:tabs>
                            <w:tab w:val="left" w:pos="214"/>
                          </w:tabs>
                          <w:spacing w:line="190" w:lineRule="exact"/>
                          <w:ind w:left="214" w:hanging="214"/>
                          <w:rPr>
                            <w:rFonts w:ascii="Times New Roman" w:hAnsi="Times New Roman" w:cs="Times New Roman"/>
                          </w:rPr>
                        </w:pPr>
                        <w:proofErr w:type="spellStart"/>
                        <w:r w:rsidRPr="00FD00E1">
                          <w:rPr>
                            <w:rFonts w:ascii="Times New Roman" w:hAnsi="Times New Roman" w:cs="Times New Roman"/>
                          </w:rPr>
                          <w:t>Допълнителни</w:t>
                        </w:r>
                        <w:proofErr w:type="spellEnd"/>
                        <w:r w:rsidRPr="00FD00E1">
                          <w:rPr>
                            <w:rFonts w:ascii="Times New Roman" w:hAnsi="Times New Roman" w:cs="Times New Roman"/>
                            <w:spacing w:val="3"/>
                          </w:rPr>
                          <w:t xml:space="preserve"> </w:t>
                        </w:r>
                        <w:proofErr w:type="spellStart"/>
                        <w:r w:rsidRPr="00FD00E1">
                          <w:rPr>
                            <w:rFonts w:ascii="Times New Roman" w:hAnsi="Times New Roman" w:cs="Times New Roman"/>
                          </w:rPr>
                          <w:t>инвестиции</w:t>
                        </w:r>
                        <w:proofErr w:type="spellEnd"/>
                        <w:r w:rsidRPr="00FD00E1">
                          <w:rPr>
                            <w:rFonts w:ascii="Times New Roman" w:hAnsi="Times New Roman" w:cs="Times New Roman"/>
                            <w:spacing w:val="3"/>
                          </w:rPr>
                          <w:t xml:space="preserve"> </w:t>
                        </w:r>
                        <w:r w:rsidRPr="00FD00E1">
                          <w:rPr>
                            <w:rFonts w:ascii="Times New Roman" w:hAnsi="Times New Roman" w:cs="Times New Roman"/>
                          </w:rPr>
                          <w:t>в</w:t>
                        </w:r>
                        <w:r w:rsidRPr="00FD00E1">
                          <w:rPr>
                            <w:rFonts w:ascii="Times New Roman" w:hAnsi="Times New Roman" w:cs="Times New Roman"/>
                            <w:spacing w:val="5"/>
                          </w:rPr>
                          <w:t xml:space="preserve"> </w:t>
                        </w:r>
                        <w:proofErr w:type="spellStart"/>
                        <w:r w:rsidRPr="00FD00E1">
                          <w:rPr>
                            <w:rFonts w:ascii="Times New Roman" w:hAnsi="Times New Roman" w:cs="Times New Roman"/>
                          </w:rPr>
                          <w:t>довеждащите</w:t>
                        </w:r>
                        <w:proofErr w:type="spellEnd"/>
                        <w:r w:rsidRPr="00FD00E1">
                          <w:rPr>
                            <w:rFonts w:ascii="Times New Roman" w:hAnsi="Times New Roman" w:cs="Times New Roman"/>
                            <w:spacing w:val="3"/>
                          </w:rPr>
                          <w:t xml:space="preserve"> </w:t>
                        </w:r>
                        <w:proofErr w:type="spellStart"/>
                        <w:r w:rsidRPr="00FD00E1">
                          <w:rPr>
                            <w:rFonts w:ascii="Times New Roman" w:hAnsi="Times New Roman" w:cs="Times New Roman"/>
                          </w:rPr>
                          <w:t>водопроводи</w:t>
                        </w:r>
                        <w:proofErr w:type="spellEnd"/>
                        <w:r w:rsidRPr="00FD00E1">
                          <w:rPr>
                            <w:rFonts w:ascii="Times New Roman" w:hAnsi="Times New Roman" w:cs="Times New Roman"/>
                            <w:spacing w:val="4"/>
                          </w:rPr>
                          <w:t xml:space="preserve"> </w:t>
                        </w:r>
                        <w:proofErr w:type="spellStart"/>
                        <w:r w:rsidRPr="00FD00E1">
                          <w:rPr>
                            <w:rFonts w:ascii="Times New Roman" w:hAnsi="Times New Roman" w:cs="Times New Roman"/>
                          </w:rPr>
                          <w:t>на</w:t>
                        </w:r>
                        <w:proofErr w:type="spellEnd"/>
                        <w:r w:rsidRPr="00FD00E1">
                          <w:rPr>
                            <w:rFonts w:ascii="Times New Roman" w:hAnsi="Times New Roman" w:cs="Times New Roman"/>
                            <w:spacing w:val="3"/>
                          </w:rPr>
                          <w:t xml:space="preserve"> </w:t>
                        </w:r>
                        <w:proofErr w:type="spellStart"/>
                        <w:r w:rsidRPr="00FD00E1">
                          <w:rPr>
                            <w:rFonts w:ascii="Times New Roman" w:hAnsi="Times New Roman" w:cs="Times New Roman"/>
                          </w:rPr>
                          <w:t>гр</w:t>
                        </w:r>
                        <w:proofErr w:type="spellEnd"/>
                        <w:r w:rsidRPr="00FD00E1">
                          <w:rPr>
                            <w:rFonts w:ascii="Times New Roman" w:hAnsi="Times New Roman" w:cs="Times New Roman"/>
                          </w:rPr>
                          <w:t>.</w:t>
                        </w:r>
                        <w:r w:rsidRPr="00FD00E1">
                          <w:rPr>
                            <w:rFonts w:ascii="Times New Roman" w:hAnsi="Times New Roman" w:cs="Times New Roman"/>
                            <w:spacing w:val="3"/>
                          </w:rPr>
                          <w:t xml:space="preserve"> </w:t>
                        </w:r>
                        <w:proofErr w:type="spellStart"/>
                        <w:r w:rsidRPr="00FD00E1">
                          <w:rPr>
                            <w:rFonts w:ascii="Times New Roman" w:hAnsi="Times New Roman" w:cs="Times New Roman"/>
                          </w:rPr>
                          <w:t>Велико</w:t>
                        </w:r>
                        <w:proofErr w:type="spellEnd"/>
                        <w:r w:rsidRPr="00FD00E1">
                          <w:rPr>
                            <w:rFonts w:ascii="Times New Roman" w:hAnsi="Times New Roman" w:cs="Times New Roman"/>
                            <w:spacing w:val="4"/>
                          </w:rPr>
                          <w:t xml:space="preserve"> </w:t>
                        </w:r>
                        <w:proofErr w:type="spellStart"/>
                        <w:r w:rsidRPr="00FD00E1">
                          <w:rPr>
                            <w:rFonts w:ascii="Times New Roman" w:hAnsi="Times New Roman" w:cs="Times New Roman"/>
                            <w:spacing w:val="-2"/>
                          </w:rPr>
                          <w:t>Търново</w:t>
                        </w:r>
                        <w:proofErr w:type="spellEnd"/>
                        <w:r w:rsidRPr="00FD00E1">
                          <w:rPr>
                            <w:rFonts w:ascii="Times New Roman" w:hAnsi="Times New Roman" w:cs="Times New Roman"/>
                            <w:spacing w:val="-2"/>
                          </w:rPr>
                          <w:t>;</w:t>
                        </w:r>
                      </w:p>
                      <w:p w14:paraId="722D66F7" w14:textId="77777777" w:rsidR="00D435EA" w:rsidRPr="00FD00E1" w:rsidRDefault="00D435EA" w:rsidP="008636F9">
                        <w:pPr>
                          <w:widowControl w:val="0"/>
                          <w:numPr>
                            <w:ilvl w:val="0"/>
                            <w:numId w:val="56"/>
                          </w:numPr>
                          <w:tabs>
                            <w:tab w:val="left" w:pos="214"/>
                          </w:tabs>
                          <w:autoSpaceDE w:val="0"/>
                          <w:autoSpaceDN w:val="0"/>
                          <w:spacing w:before="6" w:after="0" w:line="270" w:lineRule="atLeast"/>
                          <w:ind w:left="0" w:right="732" w:firstLine="0"/>
                          <w:rPr>
                            <w:rFonts w:ascii="Times New Roman" w:hAnsi="Times New Roman" w:cs="Times New Roman"/>
                          </w:rPr>
                        </w:pPr>
                        <w:proofErr w:type="spellStart"/>
                        <w:r w:rsidRPr="00FD00E1">
                          <w:rPr>
                            <w:rFonts w:ascii="Times New Roman" w:hAnsi="Times New Roman" w:cs="Times New Roman"/>
                          </w:rPr>
                          <w:t>Развитие</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на</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алтернативни</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водоизточници</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за</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район</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Павликени</w:t>
                        </w:r>
                        <w:proofErr w:type="spellEnd"/>
                        <w:r w:rsidRPr="00FD00E1">
                          <w:rPr>
                            <w:rFonts w:ascii="Times New Roman" w:hAnsi="Times New Roman" w:cs="Times New Roman"/>
                          </w:rPr>
                          <w:t xml:space="preserve"> и </w:t>
                        </w:r>
                        <w:proofErr w:type="spellStart"/>
                        <w:r w:rsidRPr="00FD00E1">
                          <w:rPr>
                            <w:rFonts w:ascii="Times New Roman" w:hAnsi="Times New Roman" w:cs="Times New Roman"/>
                          </w:rPr>
                          <w:t>Велико</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Търново</w:t>
                        </w:r>
                        <w:proofErr w:type="spellEnd"/>
                        <w:r w:rsidRPr="00FD00E1">
                          <w:rPr>
                            <w:rFonts w:ascii="Times New Roman" w:hAnsi="Times New Roman" w:cs="Times New Roman"/>
                          </w:rPr>
                          <w:t xml:space="preserve"> - </w:t>
                        </w:r>
                        <w:proofErr w:type="spellStart"/>
                        <w:r w:rsidRPr="00FD00E1">
                          <w:rPr>
                            <w:rFonts w:ascii="Times New Roman" w:hAnsi="Times New Roman" w:cs="Times New Roman"/>
                          </w:rPr>
                          <w:t>яз</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Ал</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Стамболийски</w:t>
                        </w:r>
                        <w:proofErr w:type="spellEnd"/>
                        <w:r w:rsidRPr="00FD00E1">
                          <w:rPr>
                            <w:rFonts w:ascii="Times New Roman" w:hAnsi="Times New Roman" w:cs="Times New Roman"/>
                          </w:rPr>
                          <w:t>"</w:t>
                        </w:r>
                      </w:p>
                    </w:txbxContent>
                  </v:textbox>
                </v:shape>
                <w10:wrap type="topAndBottom" anchorx="page"/>
              </v:group>
            </w:pict>
          </mc:Fallback>
        </mc:AlternateContent>
      </w:r>
    </w:p>
    <w:p w14:paraId="1A920C97"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lang w:val="bg-BG"/>
        </w:rPr>
      </w:pPr>
      <w:r w:rsidRPr="00F8414E">
        <w:rPr>
          <w:rFonts w:ascii="Times New Roman" w:hAnsi="Times New Roman" w:cs="Times New Roman"/>
          <w:color w:val="000000" w:themeColor="text1"/>
          <w:spacing w:val="-5"/>
          <w:lang w:val="bg-BG"/>
        </w:rPr>
        <w:t>50</w:t>
      </w:r>
      <w:r w:rsidRPr="00F8414E">
        <w:rPr>
          <w:rFonts w:ascii="Times New Roman" w:hAnsi="Times New Roman" w:cs="Times New Roman"/>
          <w:color w:val="000000" w:themeColor="text1"/>
          <w:lang w:val="bg-BG"/>
        </w:rPr>
        <w:tab/>
        <w:t>Нуждаем</w:t>
      </w:r>
      <w:r w:rsidRPr="00F8414E">
        <w:rPr>
          <w:rFonts w:ascii="Times New Roman" w:hAnsi="Times New Roman" w:cs="Times New Roman"/>
          <w:color w:val="000000" w:themeColor="text1"/>
          <w:spacing w:val="-4"/>
          <w:lang w:val="bg-BG"/>
        </w:rPr>
        <w:t xml:space="preserve"> </w:t>
      </w:r>
      <w:r w:rsidRPr="00F8414E">
        <w:rPr>
          <w:rFonts w:ascii="Times New Roman" w:hAnsi="Times New Roman" w:cs="Times New Roman"/>
          <w:color w:val="000000" w:themeColor="text1"/>
          <w:lang w:val="bg-BG"/>
        </w:rPr>
        <w:t>се</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от</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закупуване</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на</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строителна</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техника</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за</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поддръжка</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lang w:val="bg-BG"/>
        </w:rPr>
        <w:t>на</w:t>
      </w:r>
      <w:r w:rsidRPr="00F8414E">
        <w:rPr>
          <w:rFonts w:ascii="Times New Roman" w:hAnsi="Times New Roman" w:cs="Times New Roman"/>
          <w:color w:val="000000" w:themeColor="text1"/>
          <w:spacing w:val="-3"/>
          <w:lang w:val="bg-BG"/>
        </w:rPr>
        <w:t xml:space="preserve"> </w:t>
      </w:r>
      <w:r w:rsidRPr="00F8414E">
        <w:rPr>
          <w:rFonts w:ascii="Times New Roman" w:hAnsi="Times New Roman" w:cs="Times New Roman"/>
          <w:color w:val="000000" w:themeColor="text1"/>
          <w:spacing w:val="-2"/>
          <w:lang w:val="bg-BG"/>
        </w:rPr>
        <w:t>системите.</w:t>
      </w:r>
    </w:p>
    <w:p w14:paraId="6FF9C2C3" w14:textId="77777777" w:rsidR="00D435EA" w:rsidRPr="00F8414E" w:rsidRDefault="00D435EA" w:rsidP="00D435EA">
      <w:pPr>
        <w:pStyle w:val="BodyText"/>
        <w:spacing w:before="2"/>
        <w:rPr>
          <w:rFonts w:ascii="Times New Roman" w:hAnsi="Times New Roman" w:cs="Times New Roman"/>
          <w:color w:val="000000" w:themeColor="text1"/>
          <w:sz w:val="13"/>
          <w:lang w:val="bg-BG"/>
        </w:rPr>
      </w:pPr>
      <w:r w:rsidRPr="00A47E16">
        <w:rPr>
          <w:rFonts w:ascii="Times New Roman" w:hAnsi="Times New Roman" w:cs="Times New Roman"/>
          <w:noProof/>
          <w:color w:val="000000" w:themeColor="text1"/>
          <w:sz w:val="13"/>
          <w:lang w:val="bg-BG"/>
        </w:rPr>
        <mc:AlternateContent>
          <mc:Choice Requires="wpg">
            <w:drawing>
              <wp:anchor distT="0" distB="0" distL="0" distR="0" simplePos="0" relativeHeight="252029952" behindDoc="1" locked="0" layoutInCell="1" allowOverlap="1" wp14:anchorId="61CEFB51" wp14:editId="1E24CBAB">
                <wp:simplePos x="0" y="0"/>
                <wp:positionH relativeFrom="page">
                  <wp:posOffset>780415</wp:posOffset>
                </wp:positionH>
                <wp:positionV relativeFrom="paragraph">
                  <wp:posOffset>111125</wp:posOffset>
                </wp:positionV>
                <wp:extent cx="6207760" cy="546735"/>
                <wp:effectExtent l="0" t="0" r="2540" b="5715"/>
                <wp:wrapTopAndBottom/>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7"/>
                          <a:chExt cx="6207760" cy="546735"/>
                        </a:xfrm>
                      </wpg:grpSpPr>
                      <wps:wsp>
                        <wps:cNvPr id="83" name="Graphic 79"/>
                        <wps:cNvSpPr/>
                        <wps:spPr>
                          <a:xfrm>
                            <a:off x="-11" y="7"/>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4" name="Textbox 80"/>
                        <wps:cNvSpPr txBox="1"/>
                        <wps:spPr>
                          <a:xfrm>
                            <a:off x="68322" y="140202"/>
                            <a:ext cx="165100" cy="127000"/>
                          </a:xfrm>
                          <a:prstGeom prst="rect">
                            <a:avLst/>
                          </a:prstGeom>
                        </wps:spPr>
                        <wps:txbx>
                          <w:txbxContent>
                            <w:p w14:paraId="28EC9BBF" w14:textId="77777777" w:rsidR="00D435EA" w:rsidRDefault="00D435EA" w:rsidP="00D435EA">
                              <w:pPr>
                                <w:spacing w:line="190" w:lineRule="exact"/>
                                <w:rPr>
                                  <w:sz w:val="20"/>
                                </w:rPr>
                              </w:pPr>
                              <w:r>
                                <w:rPr>
                                  <w:color w:val="343F4F"/>
                                  <w:spacing w:val="-5"/>
                                  <w:w w:val="105"/>
                                  <w:sz w:val="20"/>
                                </w:rPr>
                                <w:t>51</w:t>
                              </w:r>
                            </w:p>
                          </w:txbxContent>
                        </wps:txbx>
                        <wps:bodyPr wrap="square" lIns="0" tIns="0" rIns="0" bIns="0" rtlCol="0">
                          <a:noAutofit/>
                        </wps:bodyPr>
                      </wps:wsp>
                      <wps:wsp>
                        <wps:cNvPr id="85" name="Textbox 81"/>
                        <wps:cNvSpPr txBox="1"/>
                        <wps:spPr>
                          <a:xfrm>
                            <a:off x="1073639" y="140202"/>
                            <a:ext cx="4387215" cy="406540"/>
                          </a:xfrm>
                          <a:prstGeom prst="rect">
                            <a:avLst/>
                          </a:prstGeom>
                        </wps:spPr>
                        <wps:txbx>
                          <w:txbxContent>
                            <w:p w14:paraId="6267DB65" w14:textId="735ABB49" w:rsidR="00D435EA" w:rsidRPr="00FD00E1" w:rsidRDefault="00D435EA" w:rsidP="00FD00E1">
                              <w:pPr>
                                <w:spacing w:line="190" w:lineRule="exact"/>
                                <w:rPr>
                                  <w:rFonts w:ascii="Times New Roman" w:hAnsi="Times New Roman" w:cs="Times New Roman"/>
                                </w:rPr>
                              </w:pPr>
                              <w:r w:rsidRPr="00FD00E1">
                                <w:rPr>
                                  <w:rFonts w:ascii="Times New Roman" w:hAnsi="Times New Roman" w:cs="Times New Roman"/>
                                </w:rPr>
                                <w:t>Допълнителни</w:t>
                              </w:r>
                              <w:r w:rsidRPr="00FD00E1">
                                <w:rPr>
                                  <w:rFonts w:ascii="Times New Roman" w:hAnsi="Times New Roman" w:cs="Times New Roman"/>
                                  <w:spacing w:val="3"/>
                                </w:rPr>
                                <w:t xml:space="preserve"> </w:t>
                              </w:r>
                              <w:r w:rsidRPr="00FD00E1">
                                <w:rPr>
                                  <w:rFonts w:ascii="Times New Roman" w:hAnsi="Times New Roman" w:cs="Times New Roman"/>
                                </w:rPr>
                                <w:t>инвестиции</w:t>
                              </w:r>
                              <w:r w:rsidRPr="00FD00E1">
                                <w:rPr>
                                  <w:rFonts w:ascii="Times New Roman" w:hAnsi="Times New Roman" w:cs="Times New Roman"/>
                                  <w:spacing w:val="3"/>
                                </w:rPr>
                                <w:t xml:space="preserve"> </w:t>
                              </w:r>
                              <w:r w:rsidRPr="00FD00E1">
                                <w:rPr>
                                  <w:rFonts w:ascii="Times New Roman" w:hAnsi="Times New Roman" w:cs="Times New Roman"/>
                                </w:rPr>
                                <w:t>в</w:t>
                              </w:r>
                              <w:r w:rsidRPr="00FD00E1">
                                <w:rPr>
                                  <w:rFonts w:ascii="Times New Roman" w:hAnsi="Times New Roman" w:cs="Times New Roman"/>
                                  <w:spacing w:val="5"/>
                                </w:rPr>
                                <w:t xml:space="preserve"> </w:t>
                              </w:r>
                              <w:r w:rsidRPr="00FD00E1">
                                <w:rPr>
                                  <w:rFonts w:ascii="Times New Roman" w:hAnsi="Times New Roman" w:cs="Times New Roman"/>
                                </w:rPr>
                                <w:t>довеждащите</w:t>
                              </w:r>
                              <w:r w:rsidRPr="00FD00E1">
                                <w:rPr>
                                  <w:rFonts w:ascii="Times New Roman" w:hAnsi="Times New Roman" w:cs="Times New Roman"/>
                                  <w:spacing w:val="3"/>
                                </w:rPr>
                                <w:t xml:space="preserve"> </w:t>
                              </w:r>
                              <w:r w:rsidRPr="00FD00E1">
                                <w:rPr>
                                  <w:rFonts w:ascii="Times New Roman" w:hAnsi="Times New Roman" w:cs="Times New Roman"/>
                                </w:rPr>
                                <w:t>водопроводи</w:t>
                              </w:r>
                              <w:r w:rsidRPr="00FD00E1">
                                <w:rPr>
                                  <w:rFonts w:ascii="Times New Roman" w:hAnsi="Times New Roman" w:cs="Times New Roman"/>
                                  <w:spacing w:val="4"/>
                                </w:rPr>
                                <w:t xml:space="preserve"> </w:t>
                              </w:r>
                              <w:r w:rsidRPr="00FD00E1">
                                <w:rPr>
                                  <w:rFonts w:ascii="Times New Roman" w:hAnsi="Times New Roman" w:cs="Times New Roman"/>
                                </w:rPr>
                                <w:t>на</w:t>
                              </w:r>
                              <w:r w:rsidRPr="00FD00E1">
                                <w:rPr>
                                  <w:rFonts w:ascii="Times New Roman" w:hAnsi="Times New Roman" w:cs="Times New Roman"/>
                                  <w:spacing w:val="3"/>
                                </w:rPr>
                                <w:t xml:space="preserve"> </w:t>
                              </w:r>
                              <w:r w:rsidRPr="00FD00E1">
                                <w:rPr>
                                  <w:rFonts w:ascii="Times New Roman" w:hAnsi="Times New Roman" w:cs="Times New Roman"/>
                                </w:rPr>
                                <w:t>гр.</w:t>
                              </w:r>
                              <w:r w:rsidRPr="00FD00E1">
                                <w:rPr>
                                  <w:rFonts w:ascii="Times New Roman" w:hAnsi="Times New Roman" w:cs="Times New Roman"/>
                                  <w:spacing w:val="4"/>
                                </w:rPr>
                                <w:t xml:space="preserve"> </w:t>
                              </w:r>
                              <w:r w:rsidRPr="00FD00E1">
                                <w:rPr>
                                  <w:rFonts w:ascii="Times New Roman" w:hAnsi="Times New Roman" w:cs="Times New Roman"/>
                                </w:rPr>
                                <w:t>Плевен</w:t>
                              </w:r>
                              <w:r w:rsidRPr="00FD00E1">
                                <w:rPr>
                                  <w:rFonts w:ascii="Times New Roman" w:hAnsi="Times New Roman" w:cs="Times New Roman"/>
                                  <w:spacing w:val="3"/>
                                </w:rPr>
                                <w:t xml:space="preserve"> </w:t>
                              </w:r>
                              <w:r w:rsidRPr="00FD00E1">
                                <w:rPr>
                                  <w:rFonts w:ascii="Times New Roman" w:hAnsi="Times New Roman" w:cs="Times New Roman"/>
                                  <w:spacing w:val="-10"/>
                                </w:rPr>
                                <w:t>и</w:t>
                              </w:r>
                              <w:r w:rsidR="00FD00E1" w:rsidRPr="00FD00E1">
                                <w:rPr>
                                  <w:rFonts w:ascii="Times New Roman" w:hAnsi="Times New Roman" w:cs="Times New Roman"/>
                                  <w:spacing w:val="-10"/>
                                </w:rPr>
                                <w:t xml:space="preserve"> </w:t>
                              </w:r>
                              <w:r w:rsidRPr="00FD00E1">
                                <w:rPr>
                                  <w:rFonts w:ascii="Times New Roman" w:hAnsi="Times New Roman" w:cs="Times New Roman"/>
                                </w:rPr>
                                <w:t>рехабилитация</w:t>
                              </w:r>
                              <w:r w:rsidRPr="00FD00E1">
                                <w:rPr>
                                  <w:rFonts w:ascii="Times New Roman" w:hAnsi="Times New Roman" w:cs="Times New Roman"/>
                                  <w:spacing w:val="-1"/>
                                </w:rPr>
                                <w:t xml:space="preserve"> </w:t>
                              </w:r>
                              <w:r w:rsidRPr="00FD00E1">
                                <w:rPr>
                                  <w:rFonts w:ascii="Times New Roman" w:hAnsi="Times New Roman" w:cs="Times New Roman"/>
                                </w:rPr>
                                <w:t>на водопроводната</w:t>
                              </w:r>
                              <w:r w:rsidRPr="00FD00E1">
                                <w:rPr>
                                  <w:rFonts w:ascii="Times New Roman" w:hAnsi="Times New Roman" w:cs="Times New Roman"/>
                                  <w:spacing w:val="-1"/>
                                </w:rPr>
                                <w:t xml:space="preserve"> </w:t>
                              </w:r>
                              <w:r w:rsidRPr="00FD00E1">
                                <w:rPr>
                                  <w:rFonts w:ascii="Times New Roman" w:hAnsi="Times New Roman" w:cs="Times New Roman"/>
                                  <w:spacing w:val="-4"/>
                                </w:rPr>
                                <w:t>мрежа</w:t>
                              </w:r>
                            </w:p>
                          </w:txbxContent>
                        </wps:txbx>
                        <wps:bodyPr wrap="square" lIns="0" tIns="0" rIns="0" bIns="0" rtlCol="0">
                          <a:noAutofit/>
                        </wps:bodyPr>
                      </wps:wsp>
                    </wpg:wgp>
                  </a:graphicData>
                </a:graphic>
              </wp:anchor>
            </w:drawing>
          </mc:Choice>
          <mc:Fallback>
            <w:pict>
              <v:group w14:anchorId="61CEFB51" id="Group 82" o:spid="_x0000_s1042" style="position:absolute;margin-left:61.45pt;margin-top:8.75pt;width:488.8pt;height:43.05pt;z-index:-251286528;mso-wrap-distance-left:0;mso-wrap-distance-right:0;mso-position-horizontal-relative:page"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">
                <v:shape id="Graphic 79" o:spid="_x0000_s1043"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" path="m6207595,l1005319,,,,,546582r1005319,l6207595,546582,6207595,xe" fillcolor="black" stroked="f">
                  <v:fill opacity="2570f"/>
                  <v:path arrowok="t"/>
                </v:shape>
                <v:shape id="Textbox 80" o:spid="_x0000_s104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28EC9BBF" w14:textId="77777777" w:rsidR="00D435EA" w:rsidRDefault="00D435EA" w:rsidP="00D435EA">
                        <w:pPr>
                          <w:spacing w:line="190" w:lineRule="exact"/>
                          <w:rPr>
                            <w:sz w:val="20"/>
                          </w:rPr>
                        </w:pPr>
                        <w:r>
                          <w:rPr>
                            <w:color w:val="343F4F"/>
                            <w:spacing w:val="-5"/>
                            <w:w w:val="105"/>
                            <w:sz w:val="20"/>
                          </w:rPr>
                          <w:t>51</w:t>
                        </w:r>
                      </w:p>
                    </w:txbxContent>
                  </v:textbox>
                </v:shape>
                <v:shape id="Textbox 81" o:spid="_x0000_s1045" type="#_x0000_t202" style="position:absolute;left:10736;top:1402;width:43872;height:4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6267DB65" w14:textId="735ABB49" w:rsidR="00D435EA" w:rsidRPr="00FD00E1" w:rsidRDefault="00D435EA" w:rsidP="00FD00E1">
                        <w:pPr>
                          <w:spacing w:line="190" w:lineRule="exact"/>
                          <w:rPr>
                            <w:rFonts w:ascii="Times New Roman" w:hAnsi="Times New Roman" w:cs="Times New Roman"/>
                          </w:rPr>
                        </w:pPr>
                        <w:proofErr w:type="spellStart"/>
                        <w:r w:rsidRPr="00FD00E1">
                          <w:rPr>
                            <w:rFonts w:ascii="Times New Roman" w:hAnsi="Times New Roman" w:cs="Times New Roman"/>
                          </w:rPr>
                          <w:t>Допълнителни</w:t>
                        </w:r>
                        <w:proofErr w:type="spellEnd"/>
                        <w:r w:rsidRPr="00FD00E1">
                          <w:rPr>
                            <w:rFonts w:ascii="Times New Roman" w:hAnsi="Times New Roman" w:cs="Times New Roman"/>
                            <w:spacing w:val="3"/>
                          </w:rPr>
                          <w:t xml:space="preserve"> </w:t>
                        </w:r>
                        <w:proofErr w:type="spellStart"/>
                        <w:r w:rsidRPr="00FD00E1">
                          <w:rPr>
                            <w:rFonts w:ascii="Times New Roman" w:hAnsi="Times New Roman" w:cs="Times New Roman"/>
                          </w:rPr>
                          <w:t>инвестиции</w:t>
                        </w:r>
                        <w:proofErr w:type="spellEnd"/>
                        <w:r w:rsidRPr="00FD00E1">
                          <w:rPr>
                            <w:rFonts w:ascii="Times New Roman" w:hAnsi="Times New Roman" w:cs="Times New Roman"/>
                            <w:spacing w:val="3"/>
                          </w:rPr>
                          <w:t xml:space="preserve"> </w:t>
                        </w:r>
                        <w:r w:rsidRPr="00FD00E1">
                          <w:rPr>
                            <w:rFonts w:ascii="Times New Roman" w:hAnsi="Times New Roman" w:cs="Times New Roman"/>
                          </w:rPr>
                          <w:t>в</w:t>
                        </w:r>
                        <w:r w:rsidRPr="00FD00E1">
                          <w:rPr>
                            <w:rFonts w:ascii="Times New Roman" w:hAnsi="Times New Roman" w:cs="Times New Roman"/>
                            <w:spacing w:val="5"/>
                          </w:rPr>
                          <w:t xml:space="preserve"> </w:t>
                        </w:r>
                        <w:proofErr w:type="spellStart"/>
                        <w:r w:rsidRPr="00FD00E1">
                          <w:rPr>
                            <w:rFonts w:ascii="Times New Roman" w:hAnsi="Times New Roman" w:cs="Times New Roman"/>
                          </w:rPr>
                          <w:t>довеждащите</w:t>
                        </w:r>
                        <w:proofErr w:type="spellEnd"/>
                        <w:r w:rsidRPr="00FD00E1">
                          <w:rPr>
                            <w:rFonts w:ascii="Times New Roman" w:hAnsi="Times New Roman" w:cs="Times New Roman"/>
                            <w:spacing w:val="3"/>
                          </w:rPr>
                          <w:t xml:space="preserve"> </w:t>
                        </w:r>
                        <w:proofErr w:type="spellStart"/>
                        <w:r w:rsidRPr="00FD00E1">
                          <w:rPr>
                            <w:rFonts w:ascii="Times New Roman" w:hAnsi="Times New Roman" w:cs="Times New Roman"/>
                          </w:rPr>
                          <w:t>водопроводи</w:t>
                        </w:r>
                        <w:proofErr w:type="spellEnd"/>
                        <w:r w:rsidRPr="00FD00E1">
                          <w:rPr>
                            <w:rFonts w:ascii="Times New Roman" w:hAnsi="Times New Roman" w:cs="Times New Roman"/>
                            <w:spacing w:val="4"/>
                          </w:rPr>
                          <w:t xml:space="preserve"> </w:t>
                        </w:r>
                        <w:proofErr w:type="spellStart"/>
                        <w:r w:rsidRPr="00FD00E1">
                          <w:rPr>
                            <w:rFonts w:ascii="Times New Roman" w:hAnsi="Times New Roman" w:cs="Times New Roman"/>
                          </w:rPr>
                          <w:t>на</w:t>
                        </w:r>
                        <w:proofErr w:type="spellEnd"/>
                        <w:r w:rsidRPr="00FD00E1">
                          <w:rPr>
                            <w:rFonts w:ascii="Times New Roman" w:hAnsi="Times New Roman" w:cs="Times New Roman"/>
                            <w:spacing w:val="3"/>
                          </w:rPr>
                          <w:t xml:space="preserve"> </w:t>
                        </w:r>
                        <w:proofErr w:type="spellStart"/>
                        <w:r w:rsidRPr="00FD00E1">
                          <w:rPr>
                            <w:rFonts w:ascii="Times New Roman" w:hAnsi="Times New Roman" w:cs="Times New Roman"/>
                          </w:rPr>
                          <w:t>гр</w:t>
                        </w:r>
                        <w:proofErr w:type="spellEnd"/>
                        <w:r w:rsidRPr="00FD00E1">
                          <w:rPr>
                            <w:rFonts w:ascii="Times New Roman" w:hAnsi="Times New Roman" w:cs="Times New Roman"/>
                          </w:rPr>
                          <w:t>.</w:t>
                        </w:r>
                        <w:r w:rsidRPr="00FD00E1">
                          <w:rPr>
                            <w:rFonts w:ascii="Times New Roman" w:hAnsi="Times New Roman" w:cs="Times New Roman"/>
                            <w:spacing w:val="4"/>
                          </w:rPr>
                          <w:t xml:space="preserve"> </w:t>
                        </w:r>
                        <w:proofErr w:type="spellStart"/>
                        <w:r w:rsidRPr="00FD00E1">
                          <w:rPr>
                            <w:rFonts w:ascii="Times New Roman" w:hAnsi="Times New Roman" w:cs="Times New Roman"/>
                          </w:rPr>
                          <w:t>Плевен</w:t>
                        </w:r>
                        <w:proofErr w:type="spellEnd"/>
                        <w:r w:rsidRPr="00FD00E1">
                          <w:rPr>
                            <w:rFonts w:ascii="Times New Roman" w:hAnsi="Times New Roman" w:cs="Times New Roman"/>
                            <w:spacing w:val="3"/>
                          </w:rPr>
                          <w:t xml:space="preserve"> </w:t>
                        </w:r>
                        <w:r w:rsidRPr="00FD00E1">
                          <w:rPr>
                            <w:rFonts w:ascii="Times New Roman" w:hAnsi="Times New Roman" w:cs="Times New Roman"/>
                            <w:spacing w:val="-10"/>
                          </w:rPr>
                          <w:t>и</w:t>
                        </w:r>
                        <w:r w:rsidR="00FD00E1" w:rsidRPr="00FD00E1">
                          <w:rPr>
                            <w:rFonts w:ascii="Times New Roman" w:hAnsi="Times New Roman" w:cs="Times New Roman"/>
                            <w:spacing w:val="-10"/>
                          </w:rPr>
                          <w:t xml:space="preserve"> </w:t>
                        </w:r>
                        <w:proofErr w:type="spellStart"/>
                        <w:r w:rsidRPr="00FD00E1">
                          <w:rPr>
                            <w:rFonts w:ascii="Times New Roman" w:hAnsi="Times New Roman" w:cs="Times New Roman"/>
                          </w:rPr>
                          <w:t>рехабилитация</w:t>
                        </w:r>
                        <w:proofErr w:type="spellEnd"/>
                        <w:r w:rsidRPr="00FD00E1">
                          <w:rPr>
                            <w:rFonts w:ascii="Times New Roman" w:hAnsi="Times New Roman" w:cs="Times New Roman"/>
                            <w:spacing w:val="-1"/>
                          </w:rPr>
                          <w:t xml:space="preserve"> </w:t>
                        </w:r>
                        <w:proofErr w:type="spellStart"/>
                        <w:r w:rsidRPr="00FD00E1">
                          <w:rPr>
                            <w:rFonts w:ascii="Times New Roman" w:hAnsi="Times New Roman" w:cs="Times New Roman"/>
                          </w:rPr>
                          <w:t>на</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водопроводната</w:t>
                        </w:r>
                        <w:proofErr w:type="spellEnd"/>
                        <w:r w:rsidRPr="00FD00E1">
                          <w:rPr>
                            <w:rFonts w:ascii="Times New Roman" w:hAnsi="Times New Roman" w:cs="Times New Roman"/>
                            <w:spacing w:val="-1"/>
                          </w:rPr>
                          <w:t xml:space="preserve"> </w:t>
                        </w:r>
                        <w:proofErr w:type="spellStart"/>
                        <w:r w:rsidRPr="00FD00E1">
                          <w:rPr>
                            <w:rFonts w:ascii="Times New Roman" w:hAnsi="Times New Roman" w:cs="Times New Roman"/>
                            <w:spacing w:val="-4"/>
                          </w:rPr>
                          <w:t>мрежа</w:t>
                        </w:r>
                        <w:proofErr w:type="spellEnd"/>
                      </w:p>
                    </w:txbxContent>
                  </v:textbox>
                </v:shape>
                <w10:wrap type="topAndBottom" anchorx="page"/>
              </v:group>
            </w:pict>
          </mc:Fallback>
        </mc:AlternateContent>
      </w:r>
    </w:p>
    <w:p w14:paraId="15342725" w14:textId="7CF8C602" w:rsidR="00D435EA" w:rsidRPr="00F8414E" w:rsidRDefault="00D435EA" w:rsidP="00FD00E1">
      <w:pPr>
        <w:pStyle w:val="BodyText"/>
        <w:tabs>
          <w:tab w:val="left" w:pos="2207"/>
        </w:tabs>
        <w:spacing w:before="184" w:line="292" w:lineRule="auto"/>
        <w:ind w:left="2207" w:right="352" w:hanging="1584"/>
        <w:rPr>
          <w:rFonts w:ascii="Times New Roman" w:hAnsi="Times New Roman" w:cs="Times New Roman"/>
          <w:color w:val="000000" w:themeColor="text1"/>
          <w:lang w:val="bg-BG"/>
        </w:rPr>
      </w:pPr>
      <w:r w:rsidRPr="00F8414E">
        <w:rPr>
          <w:rFonts w:ascii="Times New Roman" w:hAnsi="Times New Roman" w:cs="Times New Roman"/>
          <w:color w:val="000000" w:themeColor="text1"/>
          <w:spacing w:val="-6"/>
          <w:lang w:val="bg-BG"/>
        </w:rPr>
        <w:t>52</w:t>
      </w:r>
      <w:r w:rsidRPr="00F8414E">
        <w:rPr>
          <w:rFonts w:ascii="Times New Roman" w:hAnsi="Times New Roman" w:cs="Times New Roman"/>
          <w:color w:val="000000" w:themeColor="text1"/>
          <w:lang w:val="bg-BG"/>
        </w:rPr>
        <w:tab/>
        <w:t>Да се осигури финансиране за проектите, които " Водоснабдяване и канализация " ЕООД - Хасково финансира със собствени средства.</w:t>
      </w:r>
      <w:r w:rsidR="0003462B" w:rsidRPr="00F8414E">
        <w:rPr>
          <w:rFonts w:ascii="Times New Roman" w:hAnsi="Times New Roman" w:cs="Times New Roman"/>
          <w:color w:val="000000" w:themeColor="text1"/>
          <w:spacing w:val="-2"/>
          <w:lang w:val="bg-BG"/>
        </w:rPr>
        <w:t>Отговор</w:t>
      </w:r>
      <w:r w:rsidRPr="00F8414E">
        <w:rPr>
          <w:rFonts w:ascii="Times New Roman" w:hAnsi="Times New Roman" w:cs="Times New Roman"/>
          <w:color w:val="000000" w:themeColor="text1"/>
          <w:spacing w:val="-2"/>
          <w:lang w:val="bg-BG"/>
        </w:rPr>
        <w:t>ID</w:t>
      </w:r>
      <w:r w:rsidRPr="00F8414E">
        <w:rPr>
          <w:rFonts w:ascii="Times New Roman" w:hAnsi="Times New Roman" w:cs="Times New Roman"/>
          <w:color w:val="000000" w:themeColor="text1"/>
          <w:lang w:val="bg-BG"/>
        </w:rPr>
        <w:tab/>
      </w:r>
      <w:r w:rsidR="0003462B" w:rsidRPr="00F8414E">
        <w:rPr>
          <w:rFonts w:ascii="Times New Roman" w:hAnsi="Times New Roman" w:cs="Times New Roman"/>
          <w:color w:val="000000" w:themeColor="text1"/>
          <w:spacing w:val="-2"/>
          <w:lang w:val="bg-BG"/>
        </w:rPr>
        <w:t>Отговор</w:t>
      </w:r>
    </w:p>
    <w:p w14:paraId="0CCE6BDE" w14:textId="77777777" w:rsidR="00D435EA" w:rsidRPr="00F8414E" w:rsidRDefault="00D435EA" w:rsidP="00D435EA">
      <w:pPr>
        <w:pStyle w:val="BodyText"/>
        <w:spacing w:before="6"/>
        <w:rPr>
          <w:rFonts w:ascii="Times New Roman" w:hAnsi="Times New Roman" w:cs="Times New Roman"/>
          <w:b/>
          <w:color w:val="000000" w:themeColor="text1"/>
          <w:sz w:val="9"/>
          <w:lang w:val="bg-BG"/>
        </w:rPr>
      </w:pPr>
      <w:r w:rsidRPr="00A47E16">
        <w:rPr>
          <w:rFonts w:ascii="Times New Roman" w:hAnsi="Times New Roman" w:cs="Times New Roman"/>
          <w:b/>
          <w:noProof/>
          <w:color w:val="000000" w:themeColor="text1"/>
          <w:sz w:val="9"/>
          <w:lang w:val="bg-BG"/>
        </w:rPr>
        <mc:AlternateContent>
          <mc:Choice Requires="wpg">
            <w:drawing>
              <wp:anchor distT="0" distB="0" distL="0" distR="0" simplePos="0" relativeHeight="252030976" behindDoc="1" locked="0" layoutInCell="1" allowOverlap="1" wp14:anchorId="0D116A43" wp14:editId="0E1814EB">
                <wp:simplePos x="0" y="0"/>
                <wp:positionH relativeFrom="page">
                  <wp:posOffset>781050</wp:posOffset>
                </wp:positionH>
                <wp:positionV relativeFrom="paragraph">
                  <wp:posOffset>86995</wp:posOffset>
                </wp:positionV>
                <wp:extent cx="6207760" cy="722630"/>
                <wp:effectExtent l="0" t="0" r="2540" b="1270"/>
                <wp:wrapTopAndBottom/>
                <wp:docPr id="86"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11" y="11"/>
                          <a:chExt cx="6207760" cy="722630"/>
                        </a:xfrm>
                      </wpg:grpSpPr>
                      <wps:wsp>
                        <wps:cNvPr id="87" name="Graphic 83"/>
                        <wps:cNvSpPr/>
                        <wps:spPr>
                          <a:xfrm>
                            <a:off x="-11" y="11"/>
                            <a:ext cx="6207760" cy="722630"/>
                          </a:xfrm>
                          <a:custGeom>
                            <a:avLst/>
                            <a:gdLst/>
                            <a:ahLst/>
                            <a:cxnLst/>
                            <a:rect l="l" t="t" r="r" b="b"/>
                            <a:pathLst>
                              <a:path w="6207760" h="722630">
                                <a:moveTo>
                                  <a:pt x="6207595" y="0"/>
                                </a:moveTo>
                                <a:lnTo>
                                  <a:pt x="1005319" y="0"/>
                                </a:lnTo>
                                <a:lnTo>
                                  <a:pt x="0" y="0"/>
                                </a:lnTo>
                                <a:lnTo>
                                  <a:pt x="0" y="722261"/>
                                </a:lnTo>
                                <a:lnTo>
                                  <a:pt x="1005319" y="722261"/>
                                </a:lnTo>
                                <a:lnTo>
                                  <a:pt x="6207595" y="722261"/>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8" name="Graphic 84"/>
                        <wps:cNvSpPr/>
                        <wps:spPr>
                          <a:xfrm>
                            <a:off x="-11" y="11"/>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wps:wsp>
                        <wps:cNvPr id="89" name="Textbox 85"/>
                        <wps:cNvSpPr txBox="1"/>
                        <wps:spPr>
                          <a:xfrm>
                            <a:off x="68322" y="140202"/>
                            <a:ext cx="165100" cy="127000"/>
                          </a:xfrm>
                          <a:prstGeom prst="rect">
                            <a:avLst/>
                          </a:prstGeom>
                        </wps:spPr>
                        <wps:txbx>
                          <w:txbxContent>
                            <w:p w14:paraId="746E89BA"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90" name="Textbox 86"/>
                        <wps:cNvSpPr txBox="1"/>
                        <wps:spPr>
                          <a:xfrm>
                            <a:off x="1073639" y="11"/>
                            <a:ext cx="5134110" cy="722630"/>
                          </a:xfrm>
                          <a:prstGeom prst="rect">
                            <a:avLst/>
                          </a:prstGeom>
                        </wps:spPr>
                        <wps:txbx>
                          <w:txbxContent>
                            <w:p w14:paraId="66CB4BB9" w14:textId="5B9E30C5" w:rsidR="00D435EA" w:rsidRPr="00FD00E1" w:rsidRDefault="00D435EA" w:rsidP="00FD00E1">
                              <w:pPr>
                                <w:spacing w:line="190" w:lineRule="exact"/>
                                <w:rPr>
                                  <w:rFonts w:ascii="Times New Roman" w:hAnsi="Times New Roman" w:cs="Times New Roman"/>
                                </w:rPr>
                              </w:pPr>
                              <w:r w:rsidRPr="00FD00E1">
                                <w:rPr>
                                  <w:rFonts w:ascii="Times New Roman" w:hAnsi="Times New Roman" w:cs="Times New Roman"/>
                                </w:rPr>
                                <w:t>Инвестиции</w:t>
                              </w:r>
                              <w:r w:rsidRPr="00FD00E1">
                                <w:rPr>
                                  <w:rFonts w:ascii="Times New Roman" w:hAnsi="Times New Roman" w:cs="Times New Roman"/>
                                  <w:spacing w:val="5"/>
                                </w:rPr>
                                <w:t xml:space="preserve"> </w:t>
                              </w:r>
                              <w:r w:rsidRPr="00FD00E1">
                                <w:rPr>
                                  <w:rFonts w:ascii="Times New Roman" w:hAnsi="Times New Roman" w:cs="Times New Roman"/>
                                </w:rPr>
                                <w:t>в</w:t>
                              </w:r>
                              <w:r w:rsidRPr="00FD00E1">
                                <w:rPr>
                                  <w:rFonts w:ascii="Times New Roman" w:hAnsi="Times New Roman" w:cs="Times New Roman"/>
                                  <w:spacing w:val="8"/>
                                </w:rPr>
                                <w:t xml:space="preserve"> </w:t>
                              </w:r>
                              <w:r w:rsidRPr="00FD00E1">
                                <w:rPr>
                                  <w:rFonts w:ascii="Times New Roman" w:hAnsi="Times New Roman" w:cs="Times New Roman"/>
                                </w:rPr>
                                <w:t>изграждане/</w:t>
                              </w:r>
                              <w:r w:rsidRPr="00FD00E1">
                                <w:rPr>
                                  <w:rFonts w:ascii="Times New Roman" w:hAnsi="Times New Roman" w:cs="Times New Roman"/>
                                  <w:spacing w:val="6"/>
                                </w:rPr>
                                <w:t xml:space="preserve"> </w:t>
                              </w:r>
                              <w:r w:rsidRPr="00FD00E1">
                                <w:rPr>
                                  <w:rFonts w:ascii="Times New Roman" w:hAnsi="Times New Roman" w:cs="Times New Roman"/>
                                </w:rPr>
                                <w:t>доизграждане/</w:t>
                              </w:r>
                              <w:r w:rsidRPr="00FD00E1">
                                <w:rPr>
                                  <w:rFonts w:ascii="Times New Roman" w:hAnsi="Times New Roman" w:cs="Times New Roman"/>
                                  <w:spacing w:val="6"/>
                                </w:rPr>
                                <w:t xml:space="preserve"> </w:t>
                              </w:r>
                              <w:r w:rsidRPr="00FD00E1">
                                <w:rPr>
                                  <w:rFonts w:ascii="Times New Roman" w:hAnsi="Times New Roman" w:cs="Times New Roman"/>
                                </w:rPr>
                                <w:t>реконструкция</w:t>
                              </w:r>
                              <w:r w:rsidRPr="00FD00E1">
                                <w:rPr>
                                  <w:rFonts w:ascii="Times New Roman" w:hAnsi="Times New Roman" w:cs="Times New Roman"/>
                                  <w:spacing w:val="5"/>
                                </w:rPr>
                                <w:t xml:space="preserve"> </w:t>
                              </w:r>
                              <w:r w:rsidRPr="00FD00E1">
                                <w:rPr>
                                  <w:rFonts w:ascii="Times New Roman" w:hAnsi="Times New Roman" w:cs="Times New Roman"/>
                                </w:rPr>
                                <w:t>на</w:t>
                              </w:r>
                              <w:r w:rsidRPr="00FD00E1">
                                <w:rPr>
                                  <w:rFonts w:ascii="Times New Roman" w:hAnsi="Times New Roman" w:cs="Times New Roman"/>
                                  <w:spacing w:val="6"/>
                                </w:rPr>
                                <w:t xml:space="preserve"> </w:t>
                              </w:r>
                              <w:r w:rsidRPr="00FD00E1">
                                <w:rPr>
                                  <w:rFonts w:ascii="Times New Roman" w:hAnsi="Times New Roman" w:cs="Times New Roman"/>
                                </w:rPr>
                                <w:t>водоснабдителни</w:t>
                              </w:r>
                              <w:r w:rsidRPr="00FD00E1">
                                <w:rPr>
                                  <w:rFonts w:ascii="Times New Roman" w:hAnsi="Times New Roman" w:cs="Times New Roman"/>
                                  <w:spacing w:val="6"/>
                                </w:rPr>
                                <w:t xml:space="preserve"> </w:t>
                              </w:r>
                              <w:r w:rsidRPr="00FD00E1">
                                <w:rPr>
                                  <w:rFonts w:ascii="Times New Roman" w:hAnsi="Times New Roman" w:cs="Times New Roman"/>
                                  <w:spacing w:val="-10"/>
                                </w:rPr>
                                <w:t>и</w:t>
                              </w:r>
                              <w:r w:rsidR="00FD00E1">
                                <w:rPr>
                                  <w:rFonts w:ascii="Times New Roman" w:hAnsi="Times New Roman" w:cs="Times New Roman"/>
                                  <w:spacing w:val="-10"/>
                                </w:rPr>
                                <w:t xml:space="preserve"> </w:t>
                              </w:r>
                              <w:r w:rsidRPr="00FD00E1">
                                <w:rPr>
                                  <w:rFonts w:ascii="Times New Roman" w:hAnsi="Times New Roman" w:cs="Times New Roman"/>
                                </w:rPr>
                                <w:t>канализационни системи, включително и ПСОВ за агломерации между 2 000 и 5 000 екв. ж.</w:t>
                              </w:r>
                            </w:p>
                          </w:txbxContent>
                        </wps:txbx>
                        <wps:bodyPr wrap="square" lIns="0" tIns="0" rIns="0" bIns="0" rtlCol="0">
                          <a:noAutofit/>
                        </wps:bodyPr>
                      </wps:wsp>
                    </wpg:wgp>
                  </a:graphicData>
                </a:graphic>
              </wp:anchor>
            </w:drawing>
          </mc:Choice>
          <mc:Fallback>
            <w:pict>
              <v:group w14:anchorId="0D116A43" id="Group 86" o:spid="_x0000_s1046" style="position:absolute;margin-left:61.5pt;margin-top:6.85pt;width:488.8pt;height:56.9pt;z-index:-251285504;mso-wrap-distance-left:0;mso-wrap-distance-right:0;mso-position-horizontal-relative:page" coordori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">
                <v:shape id="Graphic 83" o:spid="_x0000_s1047"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" path="m6207595,l1005319,,,,,722261r1005319,l6207595,722261,6207595,xe" fillcolor="black" stroked="f">
                  <v:fill opacity="2570f"/>
                  <v:path arrowok="t"/>
                </v:shape>
                <v:shape id="Graphic 84" o:spid="_x0000_s1048" style="position:absolute;width:62077;height:101;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" path="m6207595,l1005319,,,,,9753r1005319,l6207595,9753r,-9753xe" fillcolor="#dedede" stroked="f">
                  <v:path arrowok="t"/>
                </v:shape>
                <v:shape id="Textbox 85" o:spid="_x0000_s1049"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14:paraId="746E89BA" w14:textId="77777777" w:rsidR="00D435EA" w:rsidRDefault="00D435EA" w:rsidP="00D435EA">
                        <w:pPr>
                          <w:spacing w:line="190" w:lineRule="exact"/>
                          <w:rPr>
                            <w:sz w:val="20"/>
                          </w:rPr>
                        </w:pPr>
                        <w:r>
                          <w:rPr>
                            <w:color w:val="343F4F"/>
                            <w:spacing w:val="-5"/>
                            <w:w w:val="105"/>
                            <w:sz w:val="20"/>
                          </w:rPr>
                          <w:t>53</w:t>
                        </w:r>
                      </w:p>
                    </w:txbxContent>
                  </v:textbox>
                </v:shape>
                <v:shape id="Textbox 86" o:spid="_x0000_s1050" type="#_x0000_t202" style="position:absolute;left:10736;width:51341;height:7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" filled="f" stroked="f">
                  <v:textbox inset="0,0,0,0">
                    <w:txbxContent>
                      <w:p w14:paraId="66CB4BB9" w14:textId="5B9E30C5" w:rsidR="00D435EA" w:rsidRPr="00FD00E1" w:rsidRDefault="00D435EA" w:rsidP="00FD00E1">
                        <w:pPr>
                          <w:spacing w:line="190" w:lineRule="exact"/>
                          <w:rPr>
                            <w:rFonts w:ascii="Times New Roman" w:hAnsi="Times New Roman" w:cs="Times New Roman"/>
                          </w:rPr>
                        </w:pPr>
                        <w:proofErr w:type="spellStart"/>
                        <w:r w:rsidRPr="00FD00E1">
                          <w:rPr>
                            <w:rFonts w:ascii="Times New Roman" w:hAnsi="Times New Roman" w:cs="Times New Roman"/>
                          </w:rPr>
                          <w:t>Инвестиции</w:t>
                        </w:r>
                        <w:proofErr w:type="spellEnd"/>
                        <w:r w:rsidRPr="00FD00E1">
                          <w:rPr>
                            <w:rFonts w:ascii="Times New Roman" w:hAnsi="Times New Roman" w:cs="Times New Roman"/>
                            <w:spacing w:val="5"/>
                          </w:rPr>
                          <w:t xml:space="preserve"> </w:t>
                        </w:r>
                        <w:r w:rsidRPr="00FD00E1">
                          <w:rPr>
                            <w:rFonts w:ascii="Times New Roman" w:hAnsi="Times New Roman" w:cs="Times New Roman"/>
                          </w:rPr>
                          <w:t>в</w:t>
                        </w:r>
                        <w:r w:rsidRPr="00FD00E1">
                          <w:rPr>
                            <w:rFonts w:ascii="Times New Roman" w:hAnsi="Times New Roman" w:cs="Times New Roman"/>
                            <w:spacing w:val="8"/>
                          </w:rPr>
                          <w:t xml:space="preserve"> </w:t>
                        </w:r>
                        <w:proofErr w:type="spellStart"/>
                        <w:r w:rsidRPr="00FD00E1">
                          <w:rPr>
                            <w:rFonts w:ascii="Times New Roman" w:hAnsi="Times New Roman" w:cs="Times New Roman"/>
                          </w:rPr>
                          <w:t>изграждане</w:t>
                        </w:r>
                        <w:proofErr w:type="spellEnd"/>
                        <w:r w:rsidRPr="00FD00E1">
                          <w:rPr>
                            <w:rFonts w:ascii="Times New Roman" w:hAnsi="Times New Roman" w:cs="Times New Roman"/>
                          </w:rPr>
                          <w:t>/</w:t>
                        </w:r>
                        <w:r w:rsidRPr="00FD00E1">
                          <w:rPr>
                            <w:rFonts w:ascii="Times New Roman" w:hAnsi="Times New Roman" w:cs="Times New Roman"/>
                            <w:spacing w:val="6"/>
                          </w:rPr>
                          <w:t xml:space="preserve"> </w:t>
                        </w:r>
                        <w:proofErr w:type="spellStart"/>
                        <w:r w:rsidRPr="00FD00E1">
                          <w:rPr>
                            <w:rFonts w:ascii="Times New Roman" w:hAnsi="Times New Roman" w:cs="Times New Roman"/>
                          </w:rPr>
                          <w:t>доизграждане</w:t>
                        </w:r>
                        <w:proofErr w:type="spellEnd"/>
                        <w:r w:rsidRPr="00FD00E1">
                          <w:rPr>
                            <w:rFonts w:ascii="Times New Roman" w:hAnsi="Times New Roman" w:cs="Times New Roman"/>
                          </w:rPr>
                          <w:t>/</w:t>
                        </w:r>
                        <w:r w:rsidRPr="00FD00E1">
                          <w:rPr>
                            <w:rFonts w:ascii="Times New Roman" w:hAnsi="Times New Roman" w:cs="Times New Roman"/>
                            <w:spacing w:val="6"/>
                          </w:rPr>
                          <w:t xml:space="preserve"> </w:t>
                        </w:r>
                        <w:proofErr w:type="spellStart"/>
                        <w:r w:rsidRPr="00FD00E1">
                          <w:rPr>
                            <w:rFonts w:ascii="Times New Roman" w:hAnsi="Times New Roman" w:cs="Times New Roman"/>
                          </w:rPr>
                          <w:t>реконструкция</w:t>
                        </w:r>
                        <w:proofErr w:type="spellEnd"/>
                        <w:r w:rsidRPr="00FD00E1">
                          <w:rPr>
                            <w:rFonts w:ascii="Times New Roman" w:hAnsi="Times New Roman" w:cs="Times New Roman"/>
                            <w:spacing w:val="5"/>
                          </w:rPr>
                          <w:t xml:space="preserve"> </w:t>
                        </w:r>
                        <w:proofErr w:type="spellStart"/>
                        <w:r w:rsidRPr="00FD00E1">
                          <w:rPr>
                            <w:rFonts w:ascii="Times New Roman" w:hAnsi="Times New Roman" w:cs="Times New Roman"/>
                          </w:rPr>
                          <w:t>на</w:t>
                        </w:r>
                        <w:proofErr w:type="spellEnd"/>
                        <w:r w:rsidRPr="00FD00E1">
                          <w:rPr>
                            <w:rFonts w:ascii="Times New Roman" w:hAnsi="Times New Roman" w:cs="Times New Roman"/>
                            <w:spacing w:val="6"/>
                          </w:rPr>
                          <w:t xml:space="preserve"> </w:t>
                        </w:r>
                        <w:proofErr w:type="spellStart"/>
                        <w:r w:rsidRPr="00FD00E1">
                          <w:rPr>
                            <w:rFonts w:ascii="Times New Roman" w:hAnsi="Times New Roman" w:cs="Times New Roman"/>
                          </w:rPr>
                          <w:t>водоснабдителни</w:t>
                        </w:r>
                        <w:proofErr w:type="spellEnd"/>
                        <w:r w:rsidRPr="00FD00E1">
                          <w:rPr>
                            <w:rFonts w:ascii="Times New Roman" w:hAnsi="Times New Roman" w:cs="Times New Roman"/>
                            <w:spacing w:val="6"/>
                          </w:rPr>
                          <w:t xml:space="preserve"> </w:t>
                        </w:r>
                        <w:r w:rsidRPr="00FD00E1">
                          <w:rPr>
                            <w:rFonts w:ascii="Times New Roman" w:hAnsi="Times New Roman" w:cs="Times New Roman"/>
                            <w:spacing w:val="-10"/>
                          </w:rPr>
                          <w:t>и</w:t>
                        </w:r>
                        <w:r w:rsidR="00FD00E1">
                          <w:rPr>
                            <w:rFonts w:ascii="Times New Roman" w:hAnsi="Times New Roman" w:cs="Times New Roman"/>
                            <w:spacing w:val="-10"/>
                          </w:rPr>
                          <w:t xml:space="preserve"> </w:t>
                        </w:r>
                        <w:proofErr w:type="spellStart"/>
                        <w:r w:rsidRPr="00FD00E1">
                          <w:rPr>
                            <w:rFonts w:ascii="Times New Roman" w:hAnsi="Times New Roman" w:cs="Times New Roman"/>
                          </w:rPr>
                          <w:t>канализационни</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системи</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включително</w:t>
                        </w:r>
                        <w:proofErr w:type="spellEnd"/>
                        <w:r w:rsidRPr="00FD00E1">
                          <w:rPr>
                            <w:rFonts w:ascii="Times New Roman" w:hAnsi="Times New Roman" w:cs="Times New Roman"/>
                          </w:rPr>
                          <w:t xml:space="preserve"> и ПСОВ </w:t>
                        </w:r>
                        <w:proofErr w:type="spellStart"/>
                        <w:r w:rsidRPr="00FD00E1">
                          <w:rPr>
                            <w:rFonts w:ascii="Times New Roman" w:hAnsi="Times New Roman" w:cs="Times New Roman"/>
                          </w:rPr>
                          <w:t>за</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агломерации</w:t>
                        </w:r>
                        <w:proofErr w:type="spellEnd"/>
                        <w:r w:rsidRPr="00FD00E1">
                          <w:rPr>
                            <w:rFonts w:ascii="Times New Roman" w:hAnsi="Times New Roman" w:cs="Times New Roman"/>
                          </w:rPr>
                          <w:t xml:space="preserve"> </w:t>
                        </w:r>
                        <w:proofErr w:type="spellStart"/>
                        <w:r w:rsidRPr="00FD00E1">
                          <w:rPr>
                            <w:rFonts w:ascii="Times New Roman" w:hAnsi="Times New Roman" w:cs="Times New Roman"/>
                          </w:rPr>
                          <w:t>между</w:t>
                        </w:r>
                        <w:proofErr w:type="spellEnd"/>
                        <w:r w:rsidRPr="00FD00E1">
                          <w:rPr>
                            <w:rFonts w:ascii="Times New Roman" w:hAnsi="Times New Roman" w:cs="Times New Roman"/>
                          </w:rPr>
                          <w:t xml:space="preserve"> 2 000 и 5 000 </w:t>
                        </w:r>
                        <w:proofErr w:type="spellStart"/>
                        <w:r w:rsidRPr="00FD00E1">
                          <w:rPr>
                            <w:rFonts w:ascii="Times New Roman" w:hAnsi="Times New Roman" w:cs="Times New Roman"/>
                          </w:rPr>
                          <w:t>екв</w:t>
                        </w:r>
                        <w:proofErr w:type="spellEnd"/>
                        <w:r w:rsidRPr="00FD00E1">
                          <w:rPr>
                            <w:rFonts w:ascii="Times New Roman" w:hAnsi="Times New Roman" w:cs="Times New Roman"/>
                          </w:rPr>
                          <w:t>. ж.</w:t>
                        </w:r>
                      </w:p>
                    </w:txbxContent>
                  </v:textbox>
                </v:shape>
                <w10:wrap type="topAndBottom" anchorx="page"/>
              </v:group>
            </w:pict>
          </mc:Fallback>
        </mc:AlternateContent>
      </w:r>
    </w:p>
    <w:p w14:paraId="660CEAAE" w14:textId="77777777" w:rsidR="00D435EA" w:rsidRPr="00F8414E" w:rsidRDefault="00D435EA" w:rsidP="00D435EA">
      <w:pPr>
        <w:pStyle w:val="BodyText"/>
        <w:tabs>
          <w:tab w:val="left" w:pos="2207"/>
        </w:tabs>
        <w:spacing w:before="184" w:line="292" w:lineRule="auto"/>
        <w:ind w:left="2207" w:right="419" w:hanging="1584"/>
        <w:rPr>
          <w:rFonts w:ascii="Times New Roman" w:hAnsi="Times New Roman" w:cs="Times New Roman"/>
          <w:color w:val="000000" w:themeColor="text1"/>
          <w:lang w:val="bg-BG"/>
        </w:rPr>
      </w:pPr>
      <w:r w:rsidRPr="00F8414E">
        <w:rPr>
          <w:rFonts w:ascii="Times New Roman" w:hAnsi="Times New Roman" w:cs="Times New Roman"/>
          <w:color w:val="000000" w:themeColor="text1"/>
          <w:spacing w:val="-6"/>
          <w:lang w:val="bg-BG"/>
        </w:rPr>
        <w:t>54</w:t>
      </w:r>
      <w:r w:rsidRPr="00F8414E">
        <w:rPr>
          <w:rFonts w:ascii="Times New Roman" w:hAnsi="Times New Roman" w:cs="Times New Roman"/>
          <w:color w:val="000000" w:themeColor="text1"/>
          <w:lang w:val="bg-BG"/>
        </w:rPr>
        <w:tab/>
        <w:t xml:space="preserve">Цялостна реконструкция на деривационни, довеждащи, главни и второстепенни водопроводни клонове и съоръжения. Реконструкция на канализационна мрежа и </w:t>
      </w:r>
      <w:r w:rsidRPr="00F8414E">
        <w:rPr>
          <w:rFonts w:ascii="Times New Roman" w:hAnsi="Times New Roman" w:cs="Times New Roman"/>
          <w:color w:val="000000" w:themeColor="text1"/>
          <w:spacing w:val="-2"/>
          <w:lang w:val="bg-BG"/>
        </w:rPr>
        <w:t>съоръжения.</w:t>
      </w:r>
    </w:p>
    <w:p w14:paraId="1893F68C" w14:textId="77777777" w:rsidR="00D435EA" w:rsidRPr="00F8414E" w:rsidRDefault="00D435EA" w:rsidP="00D435EA">
      <w:pPr>
        <w:pStyle w:val="BodyText"/>
        <w:spacing w:line="292" w:lineRule="auto"/>
        <w:rPr>
          <w:lang w:val="bg-BG"/>
        </w:rPr>
        <w:sectPr w:rsidR="00D435EA" w:rsidRPr="00F8414E" w:rsidSect="00A81E77">
          <w:pgSz w:w="12240" w:h="15840"/>
          <w:pgMar w:top="680" w:right="1080" w:bottom="560" w:left="720" w:header="720" w:footer="720" w:gutter="0"/>
          <w:cols w:space="720"/>
          <w:docGrid w:linePitch="299"/>
        </w:sectPr>
      </w:pPr>
    </w:p>
    <w:bookmarkStart w:id="77" w:name="_Toc222135413"/>
    <w:p w14:paraId="7F660A75"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r w:rsidRPr="00A47E16">
        <w:rPr>
          <w:rFonts w:ascii="Times New Roman" w:hAnsi="Times New Roman" w:cs="Times New Roman"/>
          <w:noProof/>
          <w:color w:val="auto"/>
          <w:sz w:val="28"/>
          <w:szCs w:val="28"/>
          <w:lang w:val="bg-BG"/>
        </w:rPr>
        <w:lastRenderedPageBreak/>
        <mc:AlternateContent>
          <mc:Choice Requires="wps">
            <w:drawing>
              <wp:anchor distT="0" distB="0" distL="0" distR="0" simplePos="0" relativeHeight="251725824" behindDoc="0" locked="0" layoutInCell="1" allowOverlap="1" wp14:anchorId="04AD7AA6" wp14:editId="0E46D7FF">
                <wp:simplePos x="0" y="0"/>
                <wp:positionH relativeFrom="page">
                  <wp:posOffset>6629834</wp:posOffset>
                </wp:positionH>
                <wp:positionV relativeFrom="page">
                  <wp:posOffset>3913918</wp:posOffset>
                </wp:positionV>
                <wp:extent cx="52705" cy="97790"/>
                <wp:effectExtent l="0" t="0" r="0" b="0"/>
                <wp:wrapNone/>
                <wp:docPr id="91" name="Text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900000">
                          <a:off x="0" y="0"/>
                          <a:ext cx="52705" cy="97790"/>
                        </a:xfrm>
                        <a:prstGeom prst="rect">
                          <a:avLst/>
                        </a:prstGeom>
                      </wps:spPr>
                      <wps:txbx>
                        <w:txbxContent>
                          <w:p w14:paraId="4515A8EC" w14:textId="77777777" w:rsidR="00D435EA" w:rsidRDefault="00D435EA" w:rsidP="00D435EA">
                            <w:pPr>
                              <w:spacing w:line="145" w:lineRule="exact"/>
                              <w:rPr>
                                <w:sz w:val="15"/>
                              </w:rPr>
                            </w:pPr>
                            <w:r>
                              <w:rPr>
                                <w:spacing w:val="-12"/>
                                <w:sz w:val="15"/>
                              </w:rPr>
                              <w:t>а</w:t>
                            </w:r>
                          </w:p>
                        </w:txbxContent>
                      </wps:txbx>
                      <wps:bodyPr wrap="square" lIns="0" tIns="0" rIns="0" bIns="0" rtlCol="0">
                        <a:noAutofit/>
                      </wps:bodyPr>
                    </wps:wsp>
                  </a:graphicData>
                </a:graphic>
              </wp:anchor>
            </w:drawing>
          </mc:Choice>
          <mc:Fallback>
            <w:pict>
              <v:shape w14:anchorId="04AD7AA6" id="Textbox 87" o:spid="_x0000_s1051" type="#_x0000_t202" style="position:absolute;left:0;text-align:left;margin-left:522.05pt;margin-top:308.2pt;width:4.15pt;height:7.7pt;rotation:-45;z-index:2517258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" filled="f" stroked="f">
                <v:textbox inset="0,0,0,0">
                  <w:txbxContent>
                    <w:p w14:paraId="4515A8EC" w14:textId="77777777" w:rsidR="00D435EA" w:rsidRDefault="00D435EA" w:rsidP="00D435EA">
                      <w:pPr>
                        <w:spacing w:line="145" w:lineRule="exact"/>
                        <w:rPr>
                          <w:sz w:val="15"/>
                        </w:rPr>
                      </w:pPr>
                      <w:r>
                        <w:rPr>
                          <w:spacing w:val="-12"/>
                          <w:sz w:val="15"/>
                        </w:rPr>
                        <w:t>а</w:t>
                      </w:r>
                    </w:p>
                  </w:txbxContent>
                </v:textbox>
                <w10:wrap anchorx="page" anchory="page"/>
              </v:shape>
            </w:pict>
          </mc:Fallback>
        </mc:AlternateContent>
      </w:r>
      <w:r w:rsidRPr="00F8414E">
        <w:rPr>
          <w:rFonts w:ascii="Times New Roman" w:hAnsi="Times New Roman" w:cs="Times New Roman"/>
          <w:color w:val="auto"/>
          <w:sz w:val="28"/>
          <w:szCs w:val="28"/>
          <w:lang w:val="bg-BG"/>
        </w:rPr>
        <w:t>Как може да се подобри подкрепата по Приоритет 1 „Води“ на ПОС 2021-2027 г., така че да отговаря по-добре на нуждите Ви? (Възможен е повече от един отговор)</w:t>
      </w:r>
      <w:bookmarkEnd w:id="77"/>
    </w:p>
    <w:p w14:paraId="50B26704" w14:textId="70103E71" w:rsidR="00D435EA" w:rsidRPr="00F8414E" w:rsidRDefault="00D435EA" w:rsidP="00D435EA">
      <w:pPr>
        <w:rPr>
          <w:rFonts w:ascii="Times New Roman" w:hAnsi="Times New Roman" w:cs="Times New Roman"/>
          <w:sz w:val="20"/>
          <w:szCs w:val="20"/>
          <w:lang w:val="bg-BG"/>
        </w:rPr>
      </w:pPr>
    </w:p>
    <w:p w14:paraId="3A387ACC" w14:textId="79C84440" w:rsidR="0077129F" w:rsidRPr="00F8414E" w:rsidRDefault="0077129F" w:rsidP="00D435EA">
      <w:pPr>
        <w:rPr>
          <w:rFonts w:ascii="Times New Roman" w:hAnsi="Times New Roman" w:cs="Times New Roman"/>
          <w:sz w:val="20"/>
          <w:szCs w:val="20"/>
          <w:lang w:val="bg-BG"/>
        </w:rPr>
      </w:pPr>
      <w:r w:rsidRPr="00A47E16">
        <w:rPr>
          <w:noProof/>
          <w:lang w:val="bg-BG"/>
        </w:rPr>
        <w:drawing>
          <wp:inline distT="0" distB="0" distL="0" distR="0" wp14:anchorId="0035ACA2" wp14:editId="262C7AC0">
            <wp:extent cx="5791200" cy="4400551"/>
            <wp:effectExtent l="0" t="0" r="0" b="0"/>
            <wp:docPr id="640513740" name="Chart 640513740">
              <a:extLst xmlns:a="http://schemas.openxmlformats.org/drawingml/2006/main">
                <a:ext uri="{FF2B5EF4-FFF2-40B4-BE49-F238E27FC236}">
                  <a16:creationId xmlns:a16="http://schemas.microsoft.com/office/drawing/2014/main" id="{D649A0FD-0F87-ED3A-B497-90DBA3B3FF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57A6A660" w14:textId="0264E4ED" w:rsidR="0077129F" w:rsidRPr="00F8414E" w:rsidRDefault="0077129F" w:rsidP="00D435EA">
      <w:pPr>
        <w:rPr>
          <w:rFonts w:ascii="Times New Roman" w:hAnsi="Times New Roman" w:cs="Times New Roman"/>
          <w:sz w:val="20"/>
          <w:szCs w:val="20"/>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5145"/>
        <w:gridCol w:w="2164"/>
        <w:gridCol w:w="2466"/>
      </w:tblGrid>
      <w:tr w:rsidR="00F12620" w:rsidRPr="00A47E16" w14:paraId="0AACDD9F" w14:textId="77777777" w:rsidTr="008E54D4">
        <w:trPr>
          <w:trHeight w:val="364"/>
        </w:trPr>
        <w:tc>
          <w:tcPr>
            <w:tcW w:w="5145" w:type="dxa"/>
            <w:tcBorders>
              <w:bottom w:val="single" w:sz="8" w:space="0" w:color="DEDEDE"/>
            </w:tcBorders>
          </w:tcPr>
          <w:p w14:paraId="725D88F4" w14:textId="07F72664" w:rsidR="00F12620" w:rsidRPr="00F8414E" w:rsidRDefault="004F0B9E" w:rsidP="008E54D4">
            <w:pPr>
              <w:pStyle w:val="TableParagraph"/>
              <w:spacing w:before="0" w:line="233" w:lineRule="exact"/>
              <w:ind w:left="107"/>
              <w:rPr>
                <w:rFonts w:ascii="Arial"/>
                <w:b/>
                <w:sz w:val="24"/>
              </w:rPr>
            </w:pPr>
            <w:r w:rsidRPr="00F8414E">
              <w:rPr>
                <w:rFonts w:ascii="Arial"/>
                <w:b/>
                <w:color w:val="343F4F"/>
                <w:spacing w:val="-4"/>
                <w:w w:val="105"/>
                <w:sz w:val="24"/>
              </w:rPr>
              <w:t>Отговор</w:t>
            </w:r>
          </w:p>
        </w:tc>
        <w:tc>
          <w:tcPr>
            <w:tcW w:w="2164" w:type="dxa"/>
            <w:tcBorders>
              <w:bottom w:val="single" w:sz="8" w:space="0" w:color="DEDEDE"/>
            </w:tcBorders>
          </w:tcPr>
          <w:p w14:paraId="095BF699" w14:textId="5FC43F6A" w:rsidR="00F12620" w:rsidRPr="00F8414E" w:rsidRDefault="004F0B9E" w:rsidP="008E54D4">
            <w:pPr>
              <w:pStyle w:val="TableParagraph"/>
              <w:spacing w:before="0" w:line="233" w:lineRule="exact"/>
              <w:ind w:left="157"/>
              <w:rPr>
                <w:rFonts w:ascii="Arial"/>
                <w:b/>
                <w:sz w:val="24"/>
              </w:rPr>
            </w:pPr>
            <w:r w:rsidRPr="00F8414E">
              <w:rPr>
                <w:rFonts w:ascii="Arial"/>
                <w:b/>
                <w:color w:val="343F4F"/>
                <w:spacing w:val="-2"/>
                <w:sz w:val="24"/>
              </w:rPr>
              <w:t>Процент</w:t>
            </w:r>
          </w:p>
        </w:tc>
        <w:tc>
          <w:tcPr>
            <w:tcW w:w="2466" w:type="dxa"/>
            <w:tcBorders>
              <w:bottom w:val="single" w:sz="8" w:space="0" w:color="DEDEDE"/>
            </w:tcBorders>
          </w:tcPr>
          <w:p w14:paraId="28100C19" w14:textId="123F753D" w:rsidR="00F12620" w:rsidRPr="00F8414E" w:rsidRDefault="004F0B9E" w:rsidP="008E54D4">
            <w:pPr>
              <w:pStyle w:val="TableParagraph"/>
              <w:spacing w:before="0" w:line="233" w:lineRule="exact"/>
              <w:ind w:right="106"/>
              <w:jc w:val="right"/>
              <w:rPr>
                <w:rFonts w:ascii="Arial"/>
                <w:b/>
                <w:sz w:val="24"/>
              </w:rPr>
            </w:pPr>
            <w:r w:rsidRPr="00F8414E">
              <w:rPr>
                <w:rFonts w:ascii="Arial"/>
                <w:b/>
                <w:color w:val="343F4F"/>
                <w:spacing w:val="-2"/>
                <w:sz w:val="24"/>
              </w:rPr>
              <w:t>Брой</w:t>
            </w:r>
            <w:r w:rsidRPr="00F8414E">
              <w:rPr>
                <w:rFonts w:ascii="Arial"/>
                <w:b/>
                <w:color w:val="343F4F"/>
                <w:spacing w:val="-2"/>
                <w:sz w:val="24"/>
              </w:rPr>
              <w:t xml:space="preserve"> </w:t>
            </w:r>
            <w:r w:rsidRPr="00F8414E">
              <w:rPr>
                <w:rFonts w:ascii="Arial"/>
                <w:b/>
                <w:color w:val="343F4F"/>
                <w:spacing w:val="-2"/>
                <w:sz w:val="24"/>
              </w:rPr>
              <w:t>отговори</w:t>
            </w:r>
          </w:p>
        </w:tc>
      </w:tr>
      <w:tr w:rsidR="00F12620" w:rsidRPr="00A47E16" w14:paraId="142D939D" w14:textId="77777777" w:rsidTr="008E54D4">
        <w:trPr>
          <w:trHeight w:val="858"/>
        </w:trPr>
        <w:tc>
          <w:tcPr>
            <w:tcW w:w="5145" w:type="dxa"/>
            <w:tcBorders>
              <w:top w:val="single" w:sz="8" w:space="0" w:color="DEDEDE"/>
            </w:tcBorders>
          </w:tcPr>
          <w:p w14:paraId="24BEDBA1" w14:textId="77777777" w:rsidR="00F12620" w:rsidRPr="00F8414E" w:rsidRDefault="00F12620" w:rsidP="008E54D4">
            <w:pPr>
              <w:pStyle w:val="TableParagraph"/>
              <w:spacing w:before="182"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Изменение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и/или</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допълнение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целите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 xml:space="preserve">бъдещи </w:t>
            </w:r>
            <w:r w:rsidRPr="00F8414E">
              <w:rPr>
                <w:rFonts w:ascii="Times New Roman" w:hAnsi="Times New Roman" w:cs="Times New Roman"/>
                <w:color w:val="000000" w:themeColor="text1"/>
                <w:w w:val="105"/>
                <w:sz w:val="24"/>
                <w:szCs w:val="24"/>
              </w:rPr>
              <w:t>процедури</w:t>
            </w:r>
            <w:r w:rsidRPr="00F8414E">
              <w:rPr>
                <w:rFonts w:ascii="Times New Roman" w:hAnsi="Times New Roman" w:cs="Times New Roman"/>
                <w:color w:val="000000" w:themeColor="text1"/>
                <w:spacing w:val="-2"/>
                <w:w w:val="105"/>
                <w:sz w:val="24"/>
                <w:szCs w:val="24"/>
              </w:rPr>
              <w:t xml:space="preserve"> </w:t>
            </w:r>
            <w:r w:rsidRPr="00F8414E">
              <w:rPr>
                <w:rFonts w:ascii="Times New Roman" w:hAnsi="Times New Roman" w:cs="Times New Roman"/>
                <w:color w:val="000000" w:themeColor="text1"/>
                <w:w w:val="105"/>
                <w:sz w:val="24"/>
                <w:szCs w:val="24"/>
              </w:rPr>
              <w:t>за</w:t>
            </w:r>
            <w:r w:rsidRPr="00F8414E">
              <w:rPr>
                <w:rFonts w:ascii="Times New Roman" w:hAnsi="Times New Roman" w:cs="Times New Roman"/>
                <w:color w:val="000000" w:themeColor="text1"/>
                <w:spacing w:val="-2"/>
                <w:w w:val="105"/>
                <w:sz w:val="24"/>
                <w:szCs w:val="24"/>
              </w:rPr>
              <w:t xml:space="preserve"> </w:t>
            </w:r>
            <w:r w:rsidRPr="00F8414E">
              <w:rPr>
                <w:rFonts w:ascii="Times New Roman" w:hAnsi="Times New Roman" w:cs="Times New Roman"/>
                <w:color w:val="000000" w:themeColor="text1"/>
                <w:w w:val="105"/>
                <w:sz w:val="24"/>
                <w:szCs w:val="24"/>
              </w:rPr>
              <w:t>БФП</w:t>
            </w:r>
            <w:r w:rsidRPr="00F8414E">
              <w:rPr>
                <w:rFonts w:ascii="Times New Roman" w:hAnsi="Times New Roman" w:cs="Times New Roman"/>
                <w:color w:val="000000" w:themeColor="text1"/>
                <w:spacing w:val="-2"/>
                <w:w w:val="105"/>
                <w:sz w:val="24"/>
                <w:szCs w:val="24"/>
              </w:rPr>
              <w:t xml:space="preserve"> </w:t>
            </w:r>
            <w:r w:rsidRPr="00F8414E">
              <w:rPr>
                <w:rFonts w:ascii="Times New Roman" w:hAnsi="Times New Roman" w:cs="Times New Roman"/>
                <w:color w:val="000000" w:themeColor="text1"/>
                <w:w w:val="140"/>
                <w:sz w:val="24"/>
                <w:szCs w:val="24"/>
              </w:rPr>
              <w:t>–</w:t>
            </w:r>
            <w:r w:rsidRPr="00F8414E">
              <w:rPr>
                <w:rFonts w:ascii="Times New Roman" w:hAnsi="Times New Roman" w:cs="Times New Roman"/>
                <w:color w:val="000000" w:themeColor="text1"/>
                <w:spacing w:val="-19"/>
                <w:w w:val="140"/>
                <w:sz w:val="24"/>
                <w:szCs w:val="24"/>
              </w:rPr>
              <w:t xml:space="preserve"> </w:t>
            </w:r>
            <w:r w:rsidRPr="00F8414E">
              <w:rPr>
                <w:rFonts w:ascii="Times New Roman" w:hAnsi="Times New Roman" w:cs="Times New Roman"/>
                <w:color w:val="000000" w:themeColor="text1"/>
                <w:w w:val="105"/>
                <w:sz w:val="24"/>
                <w:szCs w:val="24"/>
              </w:rPr>
              <w:t>моля</w:t>
            </w:r>
            <w:r w:rsidRPr="00F8414E">
              <w:rPr>
                <w:rFonts w:ascii="Times New Roman" w:hAnsi="Times New Roman" w:cs="Times New Roman"/>
                <w:color w:val="000000" w:themeColor="text1"/>
                <w:spacing w:val="-2"/>
                <w:w w:val="105"/>
                <w:sz w:val="24"/>
                <w:szCs w:val="24"/>
              </w:rPr>
              <w:t xml:space="preserve"> </w:t>
            </w:r>
            <w:r w:rsidRPr="00F8414E">
              <w:rPr>
                <w:rFonts w:ascii="Times New Roman" w:hAnsi="Times New Roman" w:cs="Times New Roman"/>
                <w:color w:val="000000" w:themeColor="text1"/>
                <w:w w:val="105"/>
                <w:sz w:val="24"/>
                <w:szCs w:val="24"/>
              </w:rPr>
              <w:t>посочете:</w:t>
            </w:r>
          </w:p>
        </w:tc>
        <w:tc>
          <w:tcPr>
            <w:tcW w:w="2164" w:type="dxa"/>
            <w:tcBorders>
              <w:top w:val="single" w:sz="8" w:space="0" w:color="DEDEDE"/>
            </w:tcBorders>
          </w:tcPr>
          <w:p w14:paraId="48FC722D" w14:textId="77777777" w:rsidR="00F12620" w:rsidRPr="00F8414E" w:rsidRDefault="00F12620" w:rsidP="008E54D4">
            <w:pPr>
              <w:pStyle w:val="TableParagraph"/>
              <w:spacing w:before="182"/>
              <w:ind w:left="157"/>
              <w:rPr>
                <w:sz w:val="20"/>
              </w:rPr>
            </w:pPr>
            <w:r w:rsidRPr="00A47E16">
              <w:rPr>
                <w:noProof/>
                <w:sz w:val="20"/>
              </w:rPr>
              <mc:AlternateContent>
                <mc:Choice Requires="wpg">
                  <w:drawing>
                    <wp:anchor distT="0" distB="0" distL="0" distR="0" simplePos="0" relativeHeight="252084224" behindDoc="1" locked="0" layoutInCell="1" allowOverlap="1" wp14:anchorId="68DD59B0" wp14:editId="0EC69958">
                      <wp:simplePos x="0" y="0"/>
                      <wp:positionH relativeFrom="column">
                        <wp:posOffset>100053</wp:posOffset>
                      </wp:positionH>
                      <wp:positionV relativeFrom="paragraph">
                        <wp:posOffset>310731</wp:posOffset>
                      </wp:positionV>
                      <wp:extent cx="1854835" cy="88265"/>
                      <wp:effectExtent l="0" t="0" r="0" b="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66" name="Image 165"/>
                                <pic:cNvPicPr/>
                              </pic:nvPicPr>
                              <pic:blipFill>
                                <a:blip r:embed="rId82" cstate="print"/>
                                <a:stretch>
                                  <a:fillRect/>
                                </a:stretch>
                              </pic:blipFill>
                              <pic:spPr>
                                <a:xfrm>
                                  <a:off x="0" y="0"/>
                                  <a:ext cx="1858010" cy="88010"/>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8899E2E" id="Group 164" o:spid="_x0000_s1026" style="position:absolute;margin-left:7.9pt;margin-top:24.45pt;width:146.05pt;height:6.95pt;z-index:-25123225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">
                      <v:shape id="Image 165"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">
                        <v:imagedata r:id="rId83" o:title=""/>
                      </v:shape>
                    </v:group>
                  </w:pict>
                </mc:Fallback>
              </mc:AlternateContent>
            </w:r>
            <w:r w:rsidRPr="00A47E16">
              <w:rPr>
                <w:noProof/>
                <w:sz w:val="20"/>
              </w:rPr>
              <mc:AlternateContent>
                <mc:Choice Requires="wpg">
                  <w:drawing>
                    <wp:anchor distT="0" distB="0" distL="0" distR="0" simplePos="0" relativeHeight="252085248" behindDoc="1" locked="0" layoutInCell="1" allowOverlap="1" wp14:anchorId="73F587BA" wp14:editId="2D64E4B4">
                      <wp:simplePos x="0" y="0"/>
                      <wp:positionH relativeFrom="column">
                        <wp:posOffset>109813</wp:posOffset>
                      </wp:positionH>
                      <wp:positionV relativeFrom="paragraph">
                        <wp:posOffset>320491</wp:posOffset>
                      </wp:positionV>
                      <wp:extent cx="566420" cy="68580"/>
                      <wp:effectExtent l="0" t="0" r="0" b="0"/>
                      <wp:wrapNone/>
                      <wp:docPr id="640513741" name="Group 6405137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640513742" name="Image 167"/>
                                <pic:cNvPicPr/>
                              </pic:nvPicPr>
                              <pic:blipFill>
                                <a:blip r:embed="rId84" cstate="print"/>
                                <a:stretch>
                                  <a:fillRect/>
                                </a:stretch>
                              </pic:blipFill>
                              <pic:spPr>
                                <a:xfrm>
                                  <a:off x="0" y="0"/>
                                  <a:ext cx="56610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EE5815F" id="Group 640513741" o:spid="_x0000_s1026" style="position:absolute;margin-left:8.65pt;margin-top:25.25pt;width:44.6pt;height:5.4pt;z-index:-251231232;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">
                      <v:shape id="Image 167"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">
                        <v:imagedata r:id="rId85" o:title=""/>
                      </v:shape>
                    </v:group>
                  </w:pict>
                </mc:Fallback>
              </mc:AlternateContent>
            </w:r>
            <w:r w:rsidRPr="00F8414E">
              <w:rPr>
                <w:color w:val="343F4F"/>
                <w:spacing w:val="-2"/>
                <w:sz w:val="20"/>
              </w:rPr>
              <w:t>30.8%</w:t>
            </w:r>
          </w:p>
        </w:tc>
        <w:tc>
          <w:tcPr>
            <w:tcW w:w="2466" w:type="dxa"/>
            <w:tcBorders>
              <w:top w:val="single" w:sz="8" w:space="0" w:color="DEDEDE"/>
            </w:tcBorders>
          </w:tcPr>
          <w:p w14:paraId="17B4F527" w14:textId="77777777" w:rsidR="00F12620" w:rsidRPr="00F8414E" w:rsidRDefault="00F12620" w:rsidP="008E54D4">
            <w:pPr>
              <w:pStyle w:val="TableParagraph"/>
              <w:spacing w:before="182"/>
              <w:ind w:right="107"/>
              <w:jc w:val="right"/>
              <w:rPr>
                <w:sz w:val="20"/>
              </w:rPr>
            </w:pPr>
            <w:r w:rsidRPr="00F8414E">
              <w:rPr>
                <w:color w:val="343F4F"/>
                <w:spacing w:val="-10"/>
                <w:w w:val="105"/>
                <w:sz w:val="20"/>
              </w:rPr>
              <w:t>4</w:t>
            </w:r>
          </w:p>
        </w:tc>
      </w:tr>
      <w:tr w:rsidR="00F12620" w:rsidRPr="00A47E16" w14:paraId="34A8C1B9" w14:textId="77777777" w:rsidTr="008E54D4">
        <w:trPr>
          <w:trHeight w:val="860"/>
        </w:trPr>
        <w:tc>
          <w:tcPr>
            <w:tcW w:w="5145" w:type="dxa"/>
            <w:shd w:val="clear" w:color="auto" w:fill="F5F5F5"/>
          </w:tcPr>
          <w:p w14:paraId="3384BB96"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Изменение</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и/или</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допълнение</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 xml:space="preserve">допустимите </w:t>
            </w:r>
            <w:r w:rsidRPr="00F8414E">
              <w:rPr>
                <w:rFonts w:ascii="Times New Roman" w:hAnsi="Times New Roman" w:cs="Times New Roman"/>
                <w:color w:val="000000" w:themeColor="text1"/>
                <w:w w:val="105"/>
                <w:sz w:val="24"/>
                <w:szCs w:val="24"/>
              </w:rPr>
              <w:t xml:space="preserve">дейности </w:t>
            </w:r>
            <w:r w:rsidRPr="00F8414E">
              <w:rPr>
                <w:rFonts w:ascii="Times New Roman" w:hAnsi="Times New Roman" w:cs="Times New Roman"/>
                <w:color w:val="000000" w:themeColor="text1"/>
                <w:w w:val="140"/>
                <w:sz w:val="24"/>
                <w:szCs w:val="24"/>
              </w:rPr>
              <w:t>–</w:t>
            </w:r>
            <w:r w:rsidRPr="00F8414E">
              <w:rPr>
                <w:rFonts w:ascii="Times New Roman" w:hAnsi="Times New Roman" w:cs="Times New Roman"/>
                <w:color w:val="000000" w:themeColor="text1"/>
                <w:spacing w:val="-11"/>
                <w:w w:val="140"/>
                <w:sz w:val="24"/>
                <w:szCs w:val="24"/>
              </w:rPr>
              <w:t xml:space="preserve"> </w:t>
            </w:r>
            <w:r w:rsidRPr="00F8414E">
              <w:rPr>
                <w:rFonts w:ascii="Times New Roman" w:hAnsi="Times New Roman" w:cs="Times New Roman"/>
                <w:color w:val="000000" w:themeColor="text1"/>
                <w:w w:val="105"/>
                <w:sz w:val="24"/>
                <w:szCs w:val="24"/>
              </w:rPr>
              <w:t>моля посочете:</w:t>
            </w:r>
          </w:p>
        </w:tc>
        <w:tc>
          <w:tcPr>
            <w:tcW w:w="2164" w:type="dxa"/>
            <w:shd w:val="clear" w:color="auto" w:fill="F5F5F5"/>
          </w:tcPr>
          <w:p w14:paraId="061D4343"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86272" behindDoc="0" locked="0" layoutInCell="1" allowOverlap="1" wp14:anchorId="12A6AA3B" wp14:editId="1EDD4EEF">
                      <wp:simplePos x="0" y="0"/>
                      <wp:positionH relativeFrom="column">
                        <wp:posOffset>100053</wp:posOffset>
                      </wp:positionH>
                      <wp:positionV relativeFrom="paragraph">
                        <wp:posOffset>312000</wp:posOffset>
                      </wp:positionV>
                      <wp:extent cx="1854835" cy="88265"/>
                      <wp:effectExtent l="0" t="0" r="0" b="0"/>
                      <wp:wrapNone/>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70" name="Image 169"/>
                                <pic:cNvPicPr/>
                              </pic:nvPicPr>
                              <pic:blipFill>
                                <a:blip r:embed="rId86" cstate="print"/>
                                <a:stretch>
                                  <a:fillRect/>
                                </a:stretch>
                              </pic:blipFill>
                              <pic:spPr>
                                <a:xfrm>
                                  <a:off x="0" y="0"/>
                                  <a:ext cx="1854467" cy="87843"/>
                                </a:xfrm>
                                <a:prstGeom prst="rect">
                                  <a:avLst/>
                                </a:prstGeom>
                              </pic:spPr>
                            </pic:pic>
                            <pic:pic xmlns:pic="http://schemas.openxmlformats.org/drawingml/2006/picture">
                              <pic:nvPicPr>
                                <pic:cNvPr id="171" name="Image 170"/>
                                <pic:cNvPicPr/>
                              </pic:nvPicPr>
                              <pic:blipFill>
                                <a:blip r:embed="rId87" cstate="print"/>
                                <a:stretch>
                                  <a:fillRect/>
                                </a:stretch>
                              </pic:blipFill>
                              <pic:spPr>
                                <a:xfrm>
                                  <a:off x="9760" y="976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274D26C" id="Group 168" o:spid="_x0000_s1026" style="position:absolute;margin-left:7.9pt;margin-top:24.55pt;width:146.05pt;height:6.95pt;z-index:25208627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">
                      <v:shape id="Image 16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">
                        <v:imagedata r:id="rId88" o:title=""/>
                      </v:shape>
                      <v:shape id="Image 170"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">
                        <v:imagedata r:id="rId89" o:title=""/>
                      </v:shape>
                    </v:group>
                  </w:pict>
                </mc:Fallback>
              </mc:AlternateContent>
            </w:r>
            <w:r w:rsidRPr="00F8414E">
              <w:rPr>
                <w:color w:val="343F4F"/>
                <w:spacing w:val="-4"/>
                <w:sz w:val="20"/>
              </w:rPr>
              <w:t>7.7%</w:t>
            </w:r>
          </w:p>
        </w:tc>
        <w:tc>
          <w:tcPr>
            <w:tcW w:w="2466" w:type="dxa"/>
            <w:shd w:val="clear" w:color="auto" w:fill="F5F5F5"/>
          </w:tcPr>
          <w:p w14:paraId="2BAA05AE" w14:textId="77777777" w:rsidR="00F12620" w:rsidRPr="00F8414E" w:rsidRDefault="00F12620" w:rsidP="008E54D4">
            <w:pPr>
              <w:pStyle w:val="TableParagraph"/>
              <w:ind w:right="107"/>
              <w:jc w:val="right"/>
              <w:rPr>
                <w:sz w:val="20"/>
              </w:rPr>
            </w:pPr>
            <w:r w:rsidRPr="00F8414E">
              <w:rPr>
                <w:color w:val="343F4F"/>
                <w:spacing w:val="-10"/>
                <w:w w:val="105"/>
                <w:sz w:val="20"/>
              </w:rPr>
              <w:t>1</w:t>
            </w:r>
          </w:p>
        </w:tc>
      </w:tr>
      <w:tr w:rsidR="00F12620" w:rsidRPr="00A47E16" w14:paraId="4777EB77" w14:textId="77777777" w:rsidTr="008E54D4">
        <w:trPr>
          <w:trHeight w:val="860"/>
        </w:trPr>
        <w:tc>
          <w:tcPr>
            <w:tcW w:w="5145" w:type="dxa"/>
          </w:tcPr>
          <w:p w14:paraId="491CA40F"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Изменение</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и/или</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допълнение</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 xml:space="preserve">допустимите </w:t>
            </w:r>
            <w:r w:rsidRPr="00F8414E">
              <w:rPr>
                <w:rFonts w:ascii="Times New Roman" w:hAnsi="Times New Roman" w:cs="Times New Roman"/>
                <w:color w:val="000000" w:themeColor="text1"/>
                <w:w w:val="105"/>
                <w:sz w:val="24"/>
                <w:szCs w:val="24"/>
              </w:rPr>
              <w:t xml:space="preserve">разходи </w:t>
            </w:r>
            <w:r w:rsidRPr="00F8414E">
              <w:rPr>
                <w:rFonts w:ascii="Times New Roman" w:hAnsi="Times New Roman" w:cs="Times New Roman"/>
                <w:color w:val="000000" w:themeColor="text1"/>
                <w:w w:val="140"/>
                <w:sz w:val="24"/>
                <w:szCs w:val="24"/>
              </w:rPr>
              <w:t>–</w:t>
            </w:r>
            <w:r w:rsidRPr="00F8414E">
              <w:rPr>
                <w:rFonts w:ascii="Times New Roman" w:hAnsi="Times New Roman" w:cs="Times New Roman"/>
                <w:color w:val="000000" w:themeColor="text1"/>
                <w:spacing w:val="-6"/>
                <w:w w:val="140"/>
                <w:sz w:val="24"/>
                <w:szCs w:val="24"/>
              </w:rPr>
              <w:t xml:space="preserve"> </w:t>
            </w:r>
            <w:r w:rsidRPr="00F8414E">
              <w:rPr>
                <w:rFonts w:ascii="Times New Roman" w:hAnsi="Times New Roman" w:cs="Times New Roman"/>
                <w:color w:val="000000" w:themeColor="text1"/>
                <w:w w:val="105"/>
                <w:sz w:val="24"/>
                <w:szCs w:val="24"/>
              </w:rPr>
              <w:t>моля посочете:</w:t>
            </w:r>
          </w:p>
        </w:tc>
        <w:tc>
          <w:tcPr>
            <w:tcW w:w="2164" w:type="dxa"/>
          </w:tcPr>
          <w:p w14:paraId="6ACEA2B9"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87296" behindDoc="1" locked="0" layoutInCell="1" allowOverlap="1" wp14:anchorId="2B29F4D3" wp14:editId="03A21FDE">
                      <wp:simplePos x="0" y="0"/>
                      <wp:positionH relativeFrom="column">
                        <wp:posOffset>100053</wp:posOffset>
                      </wp:positionH>
                      <wp:positionV relativeFrom="paragraph">
                        <wp:posOffset>312000</wp:posOffset>
                      </wp:positionV>
                      <wp:extent cx="1854835" cy="88265"/>
                      <wp:effectExtent l="0" t="0" r="0" b="0"/>
                      <wp:wrapNone/>
                      <wp:docPr id="640513743" name="Group 640513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44" name="Image 172"/>
                                <pic:cNvPicPr/>
                              </pic:nvPicPr>
                              <pic:blipFill>
                                <a:blip r:embed="rId90"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760340A" id="Group 640513743" o:spid="_x0000_s1026" style="position:absolute;margin-left:7.9pt;margin-top:24.55pt;width:146.05pt;height:6.95pt;z-index:-2512291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">
                      <v:shape id="Image 17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">
                        <v:imagedata r:id="rId91" o:title=""/>
                      </v:shape>
                    </v:group>
                  </w:pict>
                </mc:Fallback>
              </mc:AlternateContent>
            </w:r>
            <w:r w:rsidRPr="00A47E16">
              <w:rPr>
                <w:noProof/>
                <w:sz w:val="20"/>
              </w:rPr>
              <mc:AlternateContent>
                <mc:Choice Requires="wpg">
                  <w:drawing>
                    <wp:anchor distT="0" distB="0" distL="0" distR="0" simplePos="0" relativeHeight="252088320" behindDoc="1" locked="0" layoutInCell="1" allowOverlap="1" wp14:anchorId="7DAD399F" wp14:editId="79888EE1">
                      <wp:simplePos x="0" y="0"/>
                      <wp:positionH relativeFrom="column">
                        <wp:posOffset>109813</wp:posOffset>
                      </wp:positionH>
                      <wp:positionV relativeFrom="paragraph">
                        <wp:posOffset>321760</wp:posOffset>
                      </wp:positionV>
                      <wp:extent cx="273685" cy="68580"/>
                      <wp:effectExtent l="0" t="0" r="0" b="0"/>
                      <wp:wrapNone/>
                      <wp:docPr id="173"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175" name="Image 174"/>
                                <pic:cNvPicPr/>
                              </pic:nvPicPr>
                              <pic:blipFill>
                                <a:blip r:embed="rId92" cstate="print"/>
                                <a:stretch>
                                  <a:fillRect/>
                                </a:stretch>
                              </pic:blipFill>
                              <pic:spPr>
                                <a:xfrm>
                                  <a:off x="0" y="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154CE54" id="Group 173" o:spid="_x0000_s1026" style="position:absolute;margin-left:8.65pt;margin-top:25.35pt;width:21.55pt;height:5.4pt;z-index:-251228160;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">
                      <v:shape id="Image 174"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">
                        <v:imagedata r:id="rId93" o:title=""/>
                      </v:shape>
                    </v:group>
                  </w:pict>
                </mc:Fallback>
              </mc:AlternateContent>
            </w:r>
            <w:r w:rsidRPr="00F8414E">
              <w:rPr>
                <w:color w:val="343F4F"/>
                <w:spacing w:val="-2"/>
                <w:sz w:val="20"/>
              </w:rPr>
              <w:t>15.4%</w:t>
            </w:r>
          </w:p>
        </w:tc>
        <w:tc>
          <w:tcPr>
            <w:tcW w:w="2466" w:type="dxa"/>
          </w:tcPr>
          <w:p w14:paraId="144573CB" w14:textId="77777777" w:rsidR="00F12620" w:rsidRPr="00F8414E" w:rsidRDefault="00F12620" w:rsidP="008E54D4">
            <w:pPr>
              <w:pStyle w:val="TableParagraph"/>
              <w:ind w:right="107"/>
              <w:jc w:val="right"/>
              <w:rPr>
                <w:sz w:val="20"/>
              </w:rPr>
            </w:pPr>
            <w:r w:rsidRPr="00F8414E">
              <w:rPr>
                <w:color w:val="343F4F"/>
                <w:spacing w:val="-10"/>
                <w:w w:val="105"/>
                <w:sz w:val="20"/>
              </w:rPr>
              <w:t>2</w:t>
            </w:r>
          </w:p>
        </w:tc>
      </w:tr>
      <w:tr w:rsidR="00F12620" w:rsidRPr="00A47E16" w14:paraId="42731610" w14:textId="77777777" w:rsidTr="008E54D4">
        <w:trPr>
          <w:trHeight w:val="860"/>
        </w:trPr>
        <w:tc>
          <w:tcPr>
            <w:tcW w:w="5145" w:type="dxa"/>
            <w:shd w:val="clear" w:color="auto" w:fill="F5F5F5"/>
          </w:tcPr>
          <w:p w14:paraId="5E912153"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lastRenderedPageBreak/>
              <w:t>Увеличен</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размер</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авансово</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плащане</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 xml:space="preserve">– моля </w:t>
            </w:r>
            <w:r w:rsidRPr="00F8414E">
              <w:rPr>
                <w:rFonts w:ascii="Times New Roman" w:hAnsi="Times New Roman" w:cs="Times New Roman"/>
                <w:color w:val="000000" w:themeColor="text1"/>
                <w:spacing w:val="-2"/>
                <w:w w:val="110"/>
                <w:sz w:val="24"/>
                <w:szCs w:val="24"/>
              </w:rPr>
              <w:t>посочете:</w:t>
            </w:r>
          </w:p>
        </w:tc>
        <w:tc>
          <w:tcPr>
            <w:tcW w:w="2164" w:type="dxa"/>
            <w:shd w:val="clear" w:color="auto" w:fill="F5F5F5"/>
          </w:tcPr>
          <w:p w14:paraId="00B858FA"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89344" behindDoc="0" locked="0" layoutInCell="1" allowOverlap="1" wp14:anchorId="06DE5357" wp14:editId="1A2FDEFD">
                      <wp:simplePos x="0" y="0"/>
                      <wp:positionH relativeFrom="column">
                        <wp:posOffset>100053</wp:posOffset>
                      </wp:positionH>
                      <wp:positionV relativeFrom="paragraph">
                        <wp:posOffset>312000</wp:posOffset>
                      </wp:positionV>
                      <wp:extent cx="1854835" cy="88265"/>
                      <wp:effectExtent l="0" t="0" r="0" b="0"/>
                      <wp:wrapNone/>
                      <wp:docPr id="640513745" name="Group 640513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46" name="Image 176"/>
                                <pic:cNvPicPr/>
                              </pic:nvPicPr>
                              <pic:blipFill>
                                <a:blip r:embed="rId94" cstate="print"/>
                                <a:stretch>
                                  <a:fillRect/>
                                </a:stretch>
                              </pic:blipFill>
                              <pic:spPr>
                                <a:xfrm>
                                  <a:off x="0" y="0"/>
                                  <a:ext cx="1854467" cy="87843"/>
                                </a:xfrm>
                                <a:prstGeom prst="rect">
                                  <a:avLst/>
                                </a:prstGeom>
                              </pic:spPr>
                            </pic:pic>
                            <pic:pic xmlns:pic="http://schemas.openxmlformats.org/drawingml/2006/picture">
                              <pic:nvPicPr>
                                <pic:cNvPr id="640513747" name="Image 177"/>
                                <pic:cNvPicPr/>
                              </pic:nvPicPr>
                              <pic:blipFill>
                                <a:blip r:embed="rId95" cstate="print"/>
                                <a:stretch>
                                  <a:fillRect/>
                                </a:stretch>
                              </pic:blipFill>
                              <pic:spPr>
                                <a:xfrm>
                                  <a:off x="9760" y="976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06FC5A3" id="Group 640513745" o:spid="_x0000_s1026" style="position:absolute;margin-left:7.9pt;margin-top:24.55pt;width:146.05pt;height:6.95pt;z-index:25208934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">
                      <v:shape id="Image 17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">
                        <v:imagedata r:id="rId96" o:title=""/>
                      </v:shape>
                      <v:shape id="Image 177"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">
                        <v:imagedata r:id="rId97" o:title=""/>
                      </v:shape>
                    </v:group>
                  </w:pict>
                </mc:Fallback>
              </mc:AlternateContent>
            </w:r>
            <w:r w:rsidRPr="00F8414E">
              <w:rPr>
                <w:color w:val="343F4F"/>
                <w:spacing w:val="-4"/>
                <w:sz w:val="20"/>
              </w:rPr>
              <w:t>7.7%</w:t>
            </w:r>
          </w:p>
        </w:tc>
        <w:tc>
          <w:tcPr>
            <w:tcW w:w="2466" w:type="dxa"/>
            <w:shd w:val="clear" w:color="auto" w:fill="F5F5F5"/>
          </w:tcPr>
          <w:p w14:paraId="3B3A30E8" w14:textId="77777777" w:rsidR="00F12620" w:rsidRPr="00F8414E" w:rsidRDefault="00F12620" w:rsidP="008E54D4">
            <w:pPr>
              <w:pStyle w:val="TableParagraph"/>
              <w:ind w:right="107"/>
              <w:jc w:val="right"/>
              <w:rPr>
                <w:sz w:val="20"/>
              </w:rPr>
            </w:pPr>
            <w:r w:rsidRPr="00F8414E">
              <w:rPr>
                <w:color w:val="343F4F"/>
                <w:spacing w:val="-10"/>
                <w:w w:val="105"/>
                <w:sz w:val="20"/>
              </w:rPr>
              <w:t>1</w:t>
            </w:r>
          </w:p>
        </w:tc>
      </w:tr>
      <w:tr w:rsidR="00F12620" w:rsidRPr="00A47E16" w14:paraId="1D866B25" w14:textId="77777777" w:rsidTr="008E54D4">
        <w:trPr>
          <w:trHeight w:val="1137"/>
        </w:trPr>
        <w:tc>
          <w:tcPr>
            <w:tcW w:w="5145" w:type="dxa"/>
          </w:tcPr>
          <w:p w14:paraId="54224AB0"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w w:val="105"/>
                <w:sz w:val="24"/>
                <w:szCs w:val="24"/>
              </w:rPr>
              <w:t>Изменение</w:t>
            </w:r>
            <w:r w:rsidRPr="00F8414E">
              <w:rPr>
                <w:rFonts w:ascii="Times New Roman" w:hAnsi="Times New Roman" w:cs="Times New Roman"/>
                <w:color w:val="000000" w:themeColor="text1"/>
                <w:spacing w:val="-9"/>
                <w:w w:val="105"/>
                <w:sz w:val="24"/>
                <w:szCs w:val="24"/>
              </w:rPr>
              <w:t xml:space="preserve"> </w:t>
            </w:r>
            <w:r w:rsidRPr="00F8414E">
              <w:rPr>
                <w:rFonts w:ascii="Times New Roman" w:hAnsi="Times New Roman" w:cs="Times New Roman"/>
                <w:color w:val="000000" w:themeColor="text1"/>
                <w:w w:val="105"/>
                <w:sz w:val="24"/>
                <w:szCs w:val="24"/>
              </w:rPr>
              <w:t>и/или</w:t>
            </w:r>
            <w:r w:rsidRPr="00F8414E">
              <w:rPr>
                <w:rFonts w:ascii="Times New Roman" w:hAnsi="Times New Roman" w:cs="Times New Roman"/>
                <w:color w:val="000000" w:themeColor="text1"/>
                <w:spacing w:val="-9"/>
                <w:w w:val="105"/>
                <w:sz w:val="24"/>
                <w:szCs w:val="24"/>
              </w:rPr>
              <w:t xml:space="preserve"> </w:t>
            </w:r>
            <w:r w:rsidRPr="00F8414E">
              <w:rPr>
                <w:rFonts w:ascii="Times New Roman" w:hAnsi="Times New Roman" w:cs="Times New Roman"/>
                <w:color w:val="000000" w:themeColor="text1"/>
                <w:w w:val="105"/>
                <w:sz w:val="24"/>
                <w:szCs w:val="24"/>
              </w:rPr>
              <w:t>допълнение</w:t>
            </w:r>
            <w:r w:rsidRPr="00F8414E">
              <w:rPr>
                <w:rFonts w:ascii="Times New Roman" w:hAnsi="Times New Roman" w:cs="Times New Roman"/>
                <w:color w:val="000000" w:themeColor="text1"/>
                <w:spacing w:val="-9"/>
                <w:w w:val="105"/>
                <w:sz w:val="24"/>
                <w:szCs w:val="24"/>
              </w:rPr>
              <w:t xml:space="preserve"> </w:t>
            </w:r>
            <w:r w:rsidRPr="00F8414E">
              <w:rPr>
                <w:rFonts w:ascii="Times New Roman" w:hAnsi="Times New Roman" w:cs="Times New Roman"/>
                <w:color w:val="000000" w:themeColor="text1"/>
                <w:w w:val="105"/>
                <w:sz w:val="24"/>
                <w:szCs w:val="24"/>
              </w:rPr>
              <w:t>на</w:t>
            </w:r>
            <w:r w:rsidRPr="00F8414E">
              <w:rPr>
                <w:rFonts w:ascii="Times New Roman" w:hAnsi="Times New Roman" w:cs="Times New Roman"/>
                <w:color w:val="000000" w:themeColor="text1"/>
                <w:spacing w:val="-9"/>
                <w:w w:val="105"/>
                <w:sz w:val="24"/>
                <w:szCs w:val="24"/>
              </w:rPr>
              <w:t xml:space="preserve"> </w:t>
            </w:r>
            <w:r w:rsidRPr="00F8414E">
              <w:rPr>
                <w:rFonts w:ascii="Times New Roman" w:hAnsi="Times New Roman" w:cs="Times New Roman"/>
                <w:color w:val="000000" w:themeColor="text1"/>
                <w:w w:val="105"/>
                <w:sz w:val="24"/>
                <w:szCs w:val="24"/>
              </w:rPr>
              <w:t>начините</w:t>
            </w:r>
            <w:r w:rsidRPr="00F8414E">
              <w:rPr>
                <w:rFonts w:ascii="Times New Roman" w:hAnsi="Times New Roman" w:cs="Times New Roman"/>
                <w:color w:val="000000" w:themeColor="text1"/>
                <w:spacing w:val="-9"/>
                <w:w w:val="105"/>
                <w:sz w:val="24"/>
                <w:szCs w:val="24"/>
              </w:rPr>
              <w:t xml:space="preserve"> </w:t>
            </w:r>
            <w:r w:rsidRPr="00F8414E">
              <w:rPr>
                <w:rFonts w:ascii="Times New Roman" w:hAnsi="Times New Roman" w:cs="Times New Roman"/>
                <w:color w:val="000000" w:themeColor="text1"/>
                <w:w w:val="105"/>
                <w:sz w:val="24"/>
                <w:szCs w:val="24"/>
              </w:rPr>
              <w:t xml:space="preserve">за </w:t>
            </w:r>
            <w:r w:rsidRPr="00F8414E">
              <w:rPr>
                <w:rFonts w:ascii="Times New Roman" w:hAnsi="Times New Roman" w:cs="Times New Roman"/>
                <w:color w:val="000000" w:themeColor="text1"/>
                <w:sz w:val="24"/>
                <w:szCs w:val="24"/>
              </w:rPr>
              <w:t>обезпечаването</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авансовото</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плащане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 xml:space="preserve">моля </w:t>
            </w:r>
            <w:r w:rsidRPr="00F8414E">
              <w:rPr>
                <w:rFonts w:ascii="Times New Roman" w:hAnsi="Times New Roman" w:cs="Times New Roman"/>
                <w:color w:val="000000" w:themeColor="text1"/>
                <w:spacing w:val="-2"/>
                <w:w w:val="105"/>
                <w:sz w:val="24"/>
                <w:szCs w:val="24"/>
              </w:rPr>
              <w:t>посочете:</w:t>
            </w:r>
          </w:p>
        </w:tc>
        <w:tc>
          <w:tcPr>
            <w:tcW w:w="2164" w:type="dxa"/>
          </w:tcPr>
          <w:p w14:paraId="42982AD6"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90368" behindDoc="1" locked="0" layoutInCell="1" allowOverlap="1" wp14:anchorId="398A5418" wp14:editId="0AC901CD">
                      <wp:simplePos x="0" y="0"/>
                      <wp:positionH relativeFrom="column">
                        <wp:posOffset>100053</wp:posOffset>
                      </wp:positionH>
                      <wp:positionV relativeFrom="paragraph">
                        <wp:posOffset>312000</wp:posOffset>
                      </wp:positionV>
                      <wp:extent cx="1854835" cy="88265"/>
                      <wp:effectExtent l="0" t="0" r="0" b="0"/>
                      <wp:wrapNone/>
                      <wp:docPr id="178"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80" name="Image 179"/>
                                <pic:cNvPicPr/>
                              </pic:nvPicPr>
                              <pic:blipFill>
                                <a:blip r:embed="rId98"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1E8AFC4" id="Group 178" o:spid="_x0000_s1026" style="position:absolute;margin-left:7.9pt;margin-top:24.55pt;width:146.05pt;height:6.95pt;z-index:-25122611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">
                      <v:shape id="Image 17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">
                        <v:imagedata r:id="rId99" o:title=""/>
                      </v:shape>
                    </v:group>
                  </w:pict>
                </mc:Fallback>
              </mc:AlternateContent>
            </w:r>
            <w:r w:rsidRPr="00A47E16">
              <w:rPr>
                <w:noProof/>
                <w:sz w:val="20"/>
              </w:rPr>
              <mc:AlternateContent>
                <mc:Choice Requires="wpg">
                  <w:drawing>
                    <wp:anchor distT="0" distB="0" distL="0" distR="0" simplePos="0" relativeHeight="252091392" behindDoc="1" locked="0" layoutInCell="1" allowOverlap="1" wp14:anchorId="5C56CA39" wp14:editId="0898C1C1">
                      <wp:simplePos x="0" y="0"/>
                      <wp:positionH relativeFrom="column">
                        <wp:posOffset>109813</wp:posOffset>
                      </wp:positionH>
                      <wp:positionV relativeFrom="paragraph">
                        <wp:posOffset>321761</wp:posOffset>
                      </wp:positionV>
                      <wp:extent cx="713105" cy="68580"/>
                      <wp:effectExtent l="0" t="0" r="0" b="0"/>
                      <wp:wrapNone/>
                      <wp:docPr id="640513748" name="Group 640513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3105" cy="68580"/>
                                <a:chOff x="0" y="0"/>
                                <a:chExt cx="713105" cy="68580"/>
                              </a:xfrm>
                            </wpg:grpSpPr>
                            <pic:pic xmlns:pic="http://schemas.openxmlformats.org/drawingml/2006/picture">
                              <pic:nvPicPr>
                                <pic:cNvPr id="640513749" name="Image 181"/>
                                <pic:cNvPicPr/>
                              </pic:nvPicPr>
                              <pic:blipFill>
                                <a:blip r:embed="rId100" cstate="print"/>
                                <a:stretch>
                                  <a:fillRect/>
                                </a:stretch>
                              </pic:blipFill>
                              <pic:spPr>
                                <a:xfrm>
                                  <a:off x="0" y="0"/>
                                  <a:ext cx="7125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5938461" id="Group 640513748" o:spid="_x0000_s1026" style="position:absolute;margin-left:8.65pt;margin-top:25.35pt;width:56.15pt;height:5.4pt;z-index:-251225088;mso-wrap-distance-left:0;mso-wrap-distance-right:0" coordsize="713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&#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">
                      <v:shape id="Image 181" o:spid="_x0000_s1027" type="#_x0000_t75" style="position:absolute;width:712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">
                        <v:imagedata r:id="rId101" o:title=""/>
                      </v:shape>
                    </v:group>
                  </w:pict>
                </mc:Fallback>
              </mc:AlternateContent>
            </w:r>
            <w:r w:rsidRPr="00F8414E">
              <w:rPr>
                <w:color w:val="343F4F"/>
                <w:spacing w:val="-2"/>
                <w:sz w:val="20"/>
              </w:rPr>
              <w:t>38.5%</w:t>
            </w:r>
          </w:p>
        </w:tc>
        <w:tc>
          <w:tcPr>
            <w:tcW w:w="2466" w:type="dxa"/>
          </w:tcPr>
          <w:p w14:paraId="62B038F8" w14:textId="77777777" w:rsidR="00F12620" w:rsidRPr="00F8414E" w:rsidRDefault="00F12620" w:rsidP="008E54D4">
            <w:pPr>
              <w:pStyle w:val="TableParagraph"/>
              <w:ind w:right="107"/>
              <w:jc w:val="right"/>
              <w:rPr>
                <w:sz w:val="20"/>
              </w:rPr>
            </w:pPr>
            <w:r w:rsidRPr="00F8414E">
              <w:rPr>
                <w:color w:val="343F4F"/>
                <w:spacing w:val="-10"/>
                <w:w w:val="105"/>
                <w:sz w:val="20"/>
              </w:rPr>
              <w:t>5</w:t>
            </w:r>
          </w:p>
        </w:tc>
      </w:tr>
      <w:tr w:rsidR="00F12620" w:rsidRPr="00A47E16" w14:paraId="68ED4DB9" w14:textId="77777777" w:rsidTr="008E54D4">
        <w:trPr>
          <w:trHeight w:val="1137"/>
        </w:trPr>
        <w:tc>
          <w:tcPr>
            <w:tcW w:w="5145" w:type="dxa"/>
            <w:shd w:val="clear" w:color="auto" w:fill="F5F5F5"/>
          </w:tcPr>
          <w:p w14:paraId="48C9373E"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 xml:space="preserve">Изменение и/или допълнение на допустимите бенефициенти/целеви групи/партньори – моля </w:t>
            </w:r>
            <w:r w:rsidRPr="00F8414E">
              <w:rPr>
                <w:rFonts w:ascii="Times New Roman" w:hAnsi="Times New Roman" w:cs="Times New Roman"/>
                <w:color w:val="000000" w:themeColor="text1"/>
                <w:spacing w:val="-2"/>
                <w:w w:val="105"/>
                <w:sz w:val="24"/>
                <w:szCs w:val="24"/>
              </w:rPr>
              <w:t>посочете:</w:t>
            </w:r>
          </w:p>
        </w:tc>
        <w:tc>
          <w:tcPr>
            <w:tcW w:w="2164" w:type="dxa"/>
            <w:shd w:val="clear" w:color="auto" w:fill="F5F5F5"/>
          </w:tcPr>
          <w:p w14:paraId="6A592654"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92416" behindDoc="0" locked="0" layoutInCell="1" allowOverlap="1" wp14:anchorId="674DC2CE" wp14:editId="2D3753CB">
                      <wp:simplePos x="0" y="0"/>
                      <wp:positionH relativeFrom="column">
                        <wp:posOffset>100053</wp:posOffset>
                      </wp:positionH>
                      <wp:positionV relativeFrom="paragraph">
                        <wp:posOffset>312000</wp:posOffset>
                      </wp:positionV>
                      <wp:extent cx="1854835" cy="88265"/>
                      <wp:effectExtent l="0" t="0" r="0" b="0"/>
                      <wp:wrapNone/>
                      <wp:docPr id="18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84" name="Image 183"/>
                                <pic:cNvPicPr/>
                              </pic:nvPicPr>
                              <pic:blipFill>
                                <a:blip r:embed="rId102" cstate="print"/>
                                <a:stretch>
                                  <a:fillRect/>
                                </a:stretch>
                              </pic:blipFill>
                              <pic:spPr>
                                <a:xfrm>
                                  <a:off x="0" y="0"/>
                                  <a:ext cx="1854467" cy="87843"/>
                                </a:xfrm>
                                <a:prstGeom prst="rect">
                                  <a:avLst/>
                                </a:prstGeom>
                              </pic:spPr>
                            </pic:pic>
                            <pic:pic xmlns:pic="http://schemas.openxmlformats.org/drawingml/2006/picture">
                              <pic:nvPicPr>
                                <pic:cNvPr id="185" name="Image 184"/>
                                <pic:cNvPicPr/>
                              </pic:nvPicPr>
                              <pic:blipFill>
                                <a:blip r:embed="rId103" cstate="print"/>
                                <a:stretch>
                                  <a:fillRect/>
                                </a:stretch>
                              </pic:blipFill>
                              <pic:spPr>
                                <a:xfrm>
                                  <a:off x="9760" y="976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A61B6FE" id="Group 182" o:spid="_x0000_s1026" style="position:absolute;margin-left:7.9pt;margin-top:24.55pt;width:146.05pt;height:6.95pt;z-index:25209241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">
                      <v:shape id="Image 18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">
                        <v:imagedata r:id="rId104" o:title=""/>
                      </v:shape>
                      <v:shape id="Image 184"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">
                        <v:imagedata r:id="rId105" o:title=""/>
                      </v:shape>
                    </v:group>
                  </w:pict>
                </mc:Fallback>
              </mc:AlternateContent>
            </w:r>
            <w:r w:rsidRPr="00F8414E">
              <w:rPr>
                <w:color w:val="343F4F"/>
                <w:spacing w:val="-2"/>
                <w:sz w:val="20"/>
              </w:rPr>
              <w:t>15.4%</w:t>
            </w:r>
          </w:p>
        </w:tc>
        <w:tc>
          <w:tcPr>
            <w:tcW w:w="2466" w:type="dxa"/>
            <w:shd w:val="clear" w:color="auto" w:fill="F5F5F5"/>
          </w:tcPr>
          <w:p w14:paraId="7920586D" w14:textId="77777777" w:rsidR="00F12620" w:rsidRPr="00F8414E" w:rsidRDefault="00F12620" w:rsidP="008E54D4">
            <w:pPr>
              <w:pStyle w:val="TableParagraph"/>
              <w:ind w:right="107"/>
              <w:jc w:val="right"/>
              <w:rPr>
                <w:sz w:val="20"/>
              </w:rPr>
            </w:pPr>
            <w:r w:rsidRPr="00F8414E">
              <w:rPr>
                <w:color w:val="343F4F"/>
                <w:spacing w:val="-10"/>
                <w:w w:val="105"/>
                <w:sz w:val="20"/>
              </w:rPr>
              <w:t>2</w:t>
            </w:r>
          </w:p>
        </w:tc>
      </w:tr>
      <w:tr w:rsidR="00F12620" w:rsidRPr="00A47E16" w14:paraId="1C7BD6D7" w14:textId="77777777" w:rsidTr="008E54D4">
        <w:trPr>
          <w:trHeight w:val="860"/>
        </w:trPr>
        <w:tc>
          <w:tcPr>
            <w:tcW w:w="5145" w:type="dxa"/>
          </w:tcPr>
          <w:p w14:paraId="72CBA36C"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Увеличаване на максималният размер на финансиране с БФП по ПОС 2021-2027 г.</w:t>
            </w:r>
          </w:p>
        </w:tc>
        <w:tc>
          <w:tcPr>
            <w:tcW w:w="2164" w:type="dxa"/>
          </w:tcPr>
          <w:p w14:paraId="094951AF"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93440" behindDoc="1" locked="0" layoutInCell="1" allowOverlap="1" wp14:anchorId="3E966F5C" wp14:editId="2C3AE361">
                      <wp:simplePos x="0" y="0"/>
                      <wp:positionH relativeFrom="column">
                        <wp:posOffset>100053</wp:posOffset>
                      </wp:positionH>
                      <wp:positionV relativeFrom="paragraph">
                        <wp:posOffset>312000</wp:posOffset>
                      </wp:positionV>
                      <wp:extent cx="1854835" cy="88265"/>
                      <wp:effectExtent l="0" t="0" r="0" b="0"/>
                      <wp:wrapNone/>
                      <wp:docPr id="640513750" name="Group 6405137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51" name="Image 186"/>
                                <pic:cNvPicPr/>
                              </pic:nvPicPr>
                              <pic:blipFill>
                                <a:blip r:embed="rId106" cstate="print"/>
                                <a:stretch>
                                  <a:fillRect/>
                                </a:stretch>
                              </pic:blipFill>
                              <pic:spPr>
                                <a:xfrm>
                                  <a:off x="0" y="0"/>
                                  <a:ext cx="1858010"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BA7E029" id="Group 640513750" o:spid="_x0000_s1026" style="position:absolute;margin-left:7.9pt;margin-top:24.55pt;width:146.05pt;height:6.95pt;z-index:-2512230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">
                      <v:shape id="Image 186"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">
                        <v:imagedata r:id="rId107" o:title=""/>
                      </v:shape>
                    </v:group>
                  </w:pict>
                </mc:Fallback>
              </mc:AlternateContent>
            </w:r>
            <w:r w:rsidRPr="00A47E16">
              <w:rPr>
                <w:noProof/>
                <w:sz w:val="20"/>
              </w:rPr>
              <mc:AlternateContent>
                <mc:Choice Requires="wpg">
                  <w:drawing>
                    <wp:anchor distT="0" distB="0" distL="0" distR="0" simplePos="0" relativeHeight="252094464" behindDoc="1" locked="0" layoutInCell="1" allowOverlap="1" wp14:anchorId="6A31DA99" wp14:editId="159C2209">
                      <wp:simplePos x="0" y="0"/>
                      <wp:positionH relativeFrom="column">
                        <wp:posOffset>109813</wp:posOffset>
                      </wp:positionH>
                      <wp:positionV relativeFrom="paragraph">
                        <wp:posOffset>321761</wp:posOffset>
                      </wp:positionV>
                      <wp:extent cx="419734" cy="68580"/>
                      <wp:effectExtent l="0" t="0" r="0" b="0"/>
                      <wp:wrapNone/>
                      <wp:docPr id="187"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189" name="Image 188"/>
                                <pic:cNvPicPr/>
                              </pic:nvPicPr>
                              <pic:blipFill>
                                <a:blip r:embed="rId108" cstate="print"/>
                                <a:stretch>
                                  <a:fillRect/>
                                </a:stretch>
                              </pic:blipFill>
                              <pic:spPr>
                                <a:xfrm>
                                  <a:off x="0" y="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64FB537" id="Group 187" o:spid="_x0000_s1026" style="position:absolute;margin-left:8.65pt;margin-top:25.35pt;width:33.05pt;height:5.4pt;z-index:-251222016;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">
                      <v:shape id="Image 188"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">
                        <v:imagedata r:id="rId109" o:title=""/>
                      </v:shape>
                    </v:group>
                  </w:pict>
                </mc:Fallback>
              </mc:AlternateContent>
            </w:r>
            <w:r w:rsidRPr="00F8414E">
              <w:rPr>
                <w:color w:val="343F4F"/>
                <w:spacing w:val="-2"/>
                <w:sz w:val="20"/>
              </w:rPr>
              <w:t>23.1%</w:t>
            </w:r>
          </w:p>
        </w:tc>
        <w:tc>
          <w:tcPr>
            <w:tcW w:w="2466" w:type="dxa"/>
          </w:tcPr>
          <w:p w14:paraId="5CCF6C55" w14:textId="77777777" w:rsidR="00F12620" w:rsidRPr="00F8414E" w:rsidRDefault="00F12620" w:rsidP="008E54D4">
            <w:pPr>
              <w:pStyle w:val="TableParagraph"/>
              <w:ind w:right="107"/>
              <w:jc w:val="right"/>
              <w:rPr>
                <w:sz w:val="20"/>
              </w:rPr>
            </w:pPr>
            <w:r w:rsidRPr="00F8414E">
              <w:rPr>
                <w:color w:val="343F4F"/>
                <w:spacing w:val="-10"/>
                <w:w w:val="105"/>
                <w:sz w:val="20"/>
              </w:rPr>
              <w:t>3</w:t>
            </w:r>
          </w:p>
        </w:tc>
      </w:tr>
      <w:tr w:rsidR="00F12620" w:rsidRPr="00A47E16" w14:paraId="12C1A437" w14:textId="77777777" w:rsidTr="008E54D4">
        <w:trPr>
          <w:trHeight w:val="783"/>
        </w:trPr>
        <w:tc>
          <w:tcPr>
            <w:tcW w:w="5145" w:type="dxa"/>
            <w:shd w:val="clear" w:color="auto" w:fill="F5F5F5"/>
          </w:tcPr>
          <w:p w14:paraId="55EDC767" w14:textId="77777777" w:rsidR="00F12620" w:rsidRPr="00F8414E" w:rsidRDefault="00F12620"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По-дълъг</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срок</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pacing w:val="-2"/>
                <w:sz w:val="24"/>
                <w:szCs w:val="24"/>
              </w:rPr>
              <w:t>кандидатстване.</w:t>
            </w:r>
          </w:p>
        </w:tc>
        <w:tc>
          <w:tcPr>
            <w:tcW w:w="2164" w:type="dxa"/>
            <w:shd w:val="clear" w:color="auto" w:fill="F5F5F5"/>
          </w:tcPr>
          <w:p w14:paraId="1E079755"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95488" behindDoc="0" locked="0" layoutInCell="1" allowOverlap="1" wp14:anchorId="21D26FD0" wp14:editId="21184F6A">
                      <wp:simplePos x="0" y="0"/>
                      <wp:positionH relativeFrom="column">
                        <wp:posOffset>100053</wp:posOffset>
                      </wp:positionH>
                      <wp:positionV relativeFrom="paragraph">
                        <wp:posOffset>312000</wp:posOffset>
                      </wp:positionV>
                      <wp:extent cx="1854835" cy="88265"/>
                      <wp:effectExtent l="0" t="0" r="0" b="0"/>
                      <wp:wrapNone/>
                      <wp:docPr id="640513752" name="Group 640513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53" name="Image 190"/>
                                <pic:cNvPicPr/>
                              </pic:nvPicPr>
                              <pic:blipFill>
                                <a:blip r:embed="rId110" cstate="print"/>
                                <a:stretch>
                                  <a:fillRect/>
                                </a:stretch>
                              </pic:blipFill>
                              <pic:spPr>
                                <a:xfrm>
                                  <a:off x="0" y="0"/>
                                  <a:ext cx="1854467" cy="87843"/>
                                </a:xfrm>
                                <a:prstGeom prst="rect">
                                  <a:avLst/>
                                </a:prstGeom>
                              </pic:spPr>
                            </pic:pic>
                            <pic:pic xmlns:pic="http://schemas.openxmlformats.org/drawingml/2006/picture">
                              <pic:nvPicPr>
                                <pic:cNvPr id="640513754" name="Image 191"/>
                                <pic:cNvPicPr/>
                              </pic:nvPicPr>
                              <pic:blipFill>
                                <a:blip r:embed="rId111" cstate="print"/>
                                <a:stretch>
                                  <a:fillRect/>
                                </a:stretch>
                              </pic:blipFill>
                              <pic:spPr>
                                <a:xfrm>
                                  <a:off x="9760" y="976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02E4452" id="Group 640513752" o:spid="_x0000_s1026" style="position:absolute;margin-left:7.9pt;margin-top:24.55pt;width:146.05pt;height:6.95pt;z-index:2520954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">
                      <v:shape id="Image 190"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">
                        <v:imagedata r:id="rId112" o:title=""/>
                      </v:shape>
                      <v:shape id="Image 191"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">
                        <v:imagedata r:id="rId113" o:title=""/>
                      </v:shape>
                    </v:group>
                  </w:pict>
                </mc:Fallback>
              </mc:AlternateContent>
            </w:r>
            <w:r w:rsidRPr="00F8414E">
              <w:rPr>
                <w:color w:val="343F4F"/>
                <w:spacing w:val="-2"/>
                <w:sz w:val="20"/>
              </w:rPr>
              <w:t>23.1%</w:t>
            </w:r>
          </w:p>
        </w:tc>
        <w:tc>
          <w:tcPr>
            <w:tcW w:w="2466" w:type="dxa"/>
            <w:shd w:val="clear" w:color="auto" w:fill="F5F5F5"/>
          </w:tcPr>
          <w:p w14:paraId="24455459" w14:textId="77777777" w:rsidR="00F12620" w:rsidRPr="00F8414E" w:rsidRDefault="00F12620" w:rsidP="008E54D4">
            <w:pPr>
              <w:pStyle w:val="TableParagraph"/>
              <w:ind w:right="107"/>
              <w:jc w:val="right"/>
              <w:rPr>
                <w:sz w:val="20"/>
              </w:rPr>
            </w:pPr>
            <w:r w:rsidRPr="00F8414E">
              <w:rPr>
                <w:color w:val="343F4F"/>
                <w:spacing w:val="-10"/>
                <w:w w:val="105"/>
                <w:sz w:val="20"/>
              </w:rPr>
              <w:t>3</w:t>
            </w:r>
          </w:p>
        </w:tc>
      </w:tr>
      <w:tr w:rsidR="00F12620" w:rsidRPr="00A47E16" w14:paraId="17A2E907" w14:textId="77777777" w:rsidTr="008E54D4">
        <w:trPr>
          <w:trHeight w:val="860"/>
        </w:trPr>
        <w:tc>
          <w:tcPr>
            <w:tcW w:w="5145" w:type="dxa"/>
          </w:tcPr>
          <w:p w14:paraId="29C58934"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 xml:space="preserve">По-кратък срок за оценка на проектното </w:t>
            </w:r>
            <w:r w:rsidRPr="00F8414E">
              <w:rPr>
                <w:rFonts w:ascii="Times New Roman" w:hAnsi="Times New Roman" w:cs="Times New Roman"/>
                <w:color w:val="000000" w:themeColor="text1"/>
                <w:spacing w:val="-2"/>
                <w:sz w:val="24"/>
                <w:szCs w:val="24"/>
              </w:rPr>
              <w:t>предложение.</w:t>
            </w:r>
          </w:p>
        </w:tc>
        <w:tc>
          <w:tcPr>
            <w:tcW w:w="2164" w:type="dxa"/>
          </w:tcPr>
          <w:p w14:paraId="1A2D64B6"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96512" behindDoc="1" locked="0" layoutInCell="1" allowOverlap="1" wp14:anchorId="3CAB489C" wp14:editId="120D5DDE">
                      <wp:simplePos x="0" y="0"/>
                      <wp:positionH relativeFrom="column">
                        <wp:posOffset>100053</wp:posOffset>
                      </wp:positionH>
                      <wp:positionV relativeFrom="paragraph">
                        <wp:posOffset>312000</wp:posOffset>
                      </wp:positionV>
                      <wp:extent cx="1854835" cy="88265"/>
                      <wp:effectExtent l="0" t="0" r="0" b="0"/>
                      <wp:wrapNone/>
                      <wp:docPr id="640513755" name="Group 640513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56" name="Image 193"/>
                                <pic:cNvPicPr/>
                              </pic:nvPicPr>
                              <pic:blipFill>
                                <a:blip r:embed="rId114"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230E5ED" id="Group 640513755" o:spid="_x0000_s1026" style="position:absolute;margin-left:7.9pt;margin-top:24.55pt;width:146.05pt;height:6.95pt;z-index:-25121996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">
                      <v:shape id="Image 19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">
                        <v:imagedata r:id="rId115" o:title=""/>
                      </v:shape>
                    </v:group>
                  </w:pict>
                </mc:Fallback>
              </mc:AlternateContent>
            </w:r>
            <w:r w:rsidRPr="00A47E16">
              <w:rPr>
                <w:noProof/>
                <w:sz w:val="20"/>
              </w:rPr>
              <mc:AlternateContent>
                <mc:Choice Requires="wpg">
                  <w:drawing>
                    <wp:anchor distT="0" distB="0" distL="0" distR="0" simplePos="0" relativeHeight="252097536" behindDoc="1" locked="0" layoutInCell="1" allowOverlap="1" wp14:anchorId="25D6D548" wp14:editId="3DC0F782">
                      <wp:simplePos x="0" y="0"/>
                      <wp:positionH relativeFrom="column">
                        <wp:posOffset>109813</wp:posOffset>
                      </wp:positionH>
                      <wp:positionV relativeFrom="paragraph">
                        <wp:posOffset>321761</wp:posOffset>
                      </wp:positionV>
                      <wp:extent cx="713105" cy="68580"/>
                      <wp:effectExtent l="0" t="0" r="0" b="0"/>
                      <wp:wrapNone/>
                      <wp:docPr id="640513757" name="Group 640513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3105" cy="68580"/>
                                <a:chOff x="0" y="0"/>
                                <a:chExt cx="713105" cy="68580"/>
                              </a:xfrm>
                            </wpg:grpSpPr>
                            <pic:pic xmlns:pic="http://schemas.openxmlformats.org/drawingml/2006/picture">
                              <pic:nvPicPr>
                                <pic:cNvPr id="640513758" name="Image 195"/>
                                <pic:cNvPicPr/>
                              </pic:nvPicPr>
                              <pic:blipFill>
                                <a:blip r:embed="rId116" cstate="print"/>
                                <a:stretch>
                                  <a:fillRect/>
                                </a:stretch>
                              </pic:blipFill>
                              <pic:spPr>
                                <a:xfrm>
                                  <a:off x="0" y="0"/>
                                  <a:ext cx="7125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20D7310F" id="Group 640513757" o:spid="_x0000_s1026" style="position:absolute;margin-left:8.65pt;margin-top:25.35pt;width:56.15pt;height:5.4pt;z-index:-251218944;mso-wrap-distance-left:0;mso-wrap-distance-right:0" coordsize="713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">
                      <v:shape id="Image 195" o:spid="_x0000_s1027" type="#_x0000_t75" style="position:absolute;width:712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">
                        <v:imagedata r:id="rId117" o:title=""/>
                      </v:shape>
                    </v:group>
                  </w:pict>
                </mc:Fallback>
              </mc:AlternateContent>
            </w:r>
            <w:r w:rsidRPr="00F8414E">
              <w:rPr>
                <w:color w:val="343F4F"/>
                <w:spacing w:val="-2"/>
                <w:sz w:val="20"/>
              </w:rPr>
              <w:t>38.5%</w:t>
            </w:r>
          </w:p>
        </w:tc>
        <w:tc>
          <w:tcPr>
            <w:tcW w:w="2466" w:type="dxa"/>
          </w:tcPr>
          <w:p w14:paraId="5A7D6545" w14:textId="77777777" w:rsidR="00F12620" w:rsidRPr="00F8414E" w:rsidRDefault="00F12620" w:rsidP="008E54D4">
            <w:pPr>
              <w:pStyle w:val="TableParagraph"/>
              <w:ind w:right="107"/>
              <w:jc w:val="right"/>
              <w:rPr>
                <w:sz w:val="20"/>
              </w:rPr>
            </w:pPr>
            <w:r w:rsidRPr="00F8414E">
              <w:rPr>
                <w:color w:val="343F4F"/>
                <w:spacing w:val="-10"/>
                <w:w w:val="105"/>
                <w:sz w:val="20"/>
              </w:rPr>
              <w:t>5</w:t>
            </w:r>
          </w:p>
        </w:tc>
      </w:tr>
      <w:tr w:rsidR="00F12620" w:rsidRPr="00A47E16" w14:paraId="5BE30128" w14:textId="77777777" w:rsidTr="008E54D4">
        <w:trPr>
          <w:trHeight w:val="783"/>
        </w:trPr>
        <w:tc>
          <w:tcPr>
            <w:tcW w:w="5145" w:type="dxa"/>
            <w:shd w:val="clear" w:color="auto" w:fill="F5F5F5"/>
          </w:tcPr>
          <w:p w14:paraId="5FD266AA" w14:textId="77777777" w:rsidR="00F12620" w:rsidRPr="00F8414E" w:rsidRDefault="00F12620"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По-дълъг</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срок</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изпълнение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pacing w:val="-2"/>
                <w:sz w:val="24"/>
                <w:szCs w:val="24"/>
              </w:rPr>
              <w:t>проектите.</w:t>
            </w:r>
          </w:p>
        </w:tc>
        <w:tc>
          <w:tcPr>
            <w:tcW w:w="2164" w:type="dxa"/>
            <w:shd w:val="clear" w:color="auto" w:fill="F5F5F5"/>
          </w:tcPr>
          <w:p w14:paraId="25B97FA5"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98560" behindDoc="0" locked="0" layoutInCell="1" allowOverlap="1" wp14:anchorId="2EE41397" wp14:editId="7ED047C4">
                      <wp:simplePos x="0" y="0"/>
                      <wp:positionH relativeFrom="column">
                        <wp:posOffset>100053</wp:posOffset>
                      </wp:positionH>
                      <wp:positionV relativeFrom="paragraph">
                        <wp:posOffset>312000</wp:posOffset>
                      </wp:positionV>
                      <wp:extent cx="1854835" cy="88265"/>
                      <wp:effectExtent l="0" t="0" r="0" b="0"/>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98" name="Image 197"/>
                                <pic:cNvPicPr/>
                              </pic:nvPicPr>
                              <pic:blipFill>
                                <a:blip r:embed="rId118" cstate="print"/>
                                <a:stretch>
                                  <a:fillRect/>
                                </a:stretch>
                              </pic:blipFill>
                              <pic:spPr>
                                <a:xfrm>
                                  <a:off x="0" y="0"/>
                                  <a:ext cx="1854467" cy="87843"/>
                                </a:xfrm>
                                <a:prstGeom prst="rect">
                                  <a:avLst/>
                                </a:prstGeom>
                              </pic:spPr>
                            </pic:pic>
                            <pic:pic xmlns:pic="http://schemas.openxmlformats.org/drawingml/2006/picture">
                              <pic:nvPicPr>
                                <pic:cNvPr id="199" name="Image 198"/>
                                <pic:cNvPicPr/>
                              </pic:nvPicPr>
                              <pic:blipFill>
                                <a:blip r:embed="rId119" cstate="print"/>
                                <a:stretch>
                                  <a:fillRect/>
                                </a:stretch>
                              </pic:blipFill>
                              <pic:spPr>
                                <a:xfrm>
                                  <a:off x="9760" y="9760"/>
                                  <a:ext cx="113220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2A99C985" id="Group 196" o:spid="_x0000_s1026" style="position:absolute;margin-left:7.9pt;margin-top:24.55pt;width:146.05pt;height:6.95pt;z-index:25209856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">
                      <v:shape id="Image 19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">
                        <v:imagedata r:id="rId120" o:title=""/>
                      </v:shape>
                      <v:shape id="Image 198"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">
                        <v:imagedata r:id="rId121" o:title=""/>
                      </v:shape>
                    </v:group>
                  </w:pict>
                </mc:Fallback>
              </mc:AlternateContent>
            </w:r>
            <w:r w:rsidRPr="00F8414E">
              <w:rPr>
                <w:color w:val="343F4F"/>
                <w:spacing w:val="-2"/>
                <w:sz w:val="20"/>
              </w:rPr>
              <w:t>61.5%</w:t>
            </w:r>
          </w:p>
        </w:tc>
        <w:tc>
          <w:tcPr>
            <w:tcW w:w="2466" w:type="dxa"/>
            <w:shd w:val="clear" w:color="auto" w:fill="F5F5F5"/>
          </w:tcPr>
          <w:p w14:paraId="5862A865" w14:textId="77777777" w:rsidR="00F12620" w:rsidRPr="00F8414E" w:rsidRDefault="00F12620" w:rsidP="008E54D4">
            <w:pPr>
              <w:pStyle w:val="TableParagraph"/>
              <w:ind w:right="107"/>
              <w:jc w:val="right"/>
              <w:rPr>
                <w:sz w:val="20"/>
              </w:rPr>
            </w:pPr>
            <w:r w:rsidRPr="00F8414E">
              <w:rPr>
                <w:color w:val="343F4F"/>
                <w:spacing w:val="-10"/>
                <w:w w:val="105"/>
                <w:sz w:val="20"/>
              </w:rPr>
              <w:t>8</w:t>
            </w:r>
          </w:p>
        </w:tc>
      </w:tr>
      <w:tr w:rsidR="00F12620" w:rsidRPr="00A47E16" w14:paraId="6637DE1F" w14:textId="77777777" w:rsidTr="008E54D4">
        <w:trPr>
          <w:trHeight w:val="860"/>
        </w:trPr>
        <w:tc>
          <w:tcPr>
            <w:tcW w:w="5145" w:type="dxa"/>
          </w:tcPr>
          <w:p w14:paraId="2EB04CE6"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По-сериозна подкрепа при подготовката на проектното предложение.</w:t>
            </w:r>
          </w:p>
        </w:tc>
        <w:tc>
          <w:tcPr>
            <w:tcW w:w="2164" w:type="dxa"/>
          </w:tcPr>
          <w:p w14:paraId="3C82E693"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099584" behindDoc="1" locked="0" layoutInCell="1" allowOverlap="1" wp14:anchorId="175E2816" wp14:editId="12348D77">
                      <wp:simplePos x="0" y="0"/>
                      <wp:positionH relativeFrom="column">
                        <wp:posOffset>100053</wp:posOffset>
                      </wp:positionH>
                      <wp:positionV relativeFrom="paragraph">
                        <wp:posOffset>312000</wp:posOffset>
                      </wp:positionV>
                      <wp:extent cx="1854835" cy="88265"/>
                      <wp:effectExtent l="0" t="0" r="0" b="0"/>
                      <wp:wrapNone/>
                      <wp:docPr id="640513759" name="Group 6405137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60" name="Image 200"/>
                                <pic:cNvPicPr/>
                              </pic:nvPicPr>
                              <pic:blipFill>
                                <a:blip r:embed="rId122" cstate="print"/>
                                <a:stretch>
                                  <a:fillRect/>
                                </a:stretch>
                              </pic:blipFill>
                              <pic:spPr>
                                <a:xfrm>
                                  <a:off x="0" y="0"/>
                                  <a:ext cx="1849966" cy="87630"/>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57DAB2A" id="Group 640513759" o:spid="_x0000_s1026" style="position:absolute;margin-left:7.9pt;margin-top:24.55pt;width:146.05pt;height:6.95pt;z-index:-2512168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">
                      <v:shape id="Image 200"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">
                        <v:imagedata r:id="rId123" o:title=""/>
                      </v:shape>
                    </v:group>
                  </w:pict>
                </mc:Fallback>
              </mc:AlternateContent>
            </w:r>
            <w:r w:rsidRPr="00A47E16">
              <w:rPr>
                <w:noProof/>
                <w:sz w:val="20"/>
              </w:rPr>
              <mc:AlternateContent>
                <mc:Choice Requires="wpg">
                  <w:drawing>
                    <wp:anchor distT="0" distB="0" distL="0" distR="0" simplePos="0" relativeHeight="252100608" behindDoc="1" locked="0" layoutInCell="1" allowOverlap="1" wp14:anchorId="0523CDEC" wp14:editId="499F9958">
                      <wp:simplePos x="0" y="0"/>
                      <wp:positionH relativeFrom="column">
                        <wp:posOffset>109813</wp:posOffset>
                      </wp:positionH>
                      <wp:positionV relativeFrom="paragraph">
                        <wp:posOffset>321761</wp:posOffset>
                      </wp:positionV>
                      <wp:extent cx="1259205" cy="68580"/>
                      <wp:effectExtent l="0" t="0" r="0" b="0"/>
                      <wp:wrapNone/>
                      <wp:docPr id="201"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59205" cy="68580"/>
                                <a:chOff x="0" y="0"/>
                                <a:chExt cx="1259205" cy="68580"/>
                              </a:xfrm>
                            </wpg:grpSpPr>
                            <pic:pic xmlns:pic="http://schemas.openxmlformats.org/drawingml/2006/picture">
                              <pic:nvPicPr>
                                <pic:cNvPr id="203" name="Image 202"/>
                                <pic:cNvPicPr/>
                              </pic:nvPicPr>
                              <pic:blipFill>
                                <a:blip r:embed="rId124" cstate="print"/>
                                <a:stretch>
                                  <a:fillRect/>
                                </a:stretch>
                              </pic:blipFill>
                              <pic:spPr>
                                <a:xfrm>
                                  <a:off x="0" y="0"/>
                                  <a:ext cx="125908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735D726" id="Group 201" o:spid="_x0000_s1026" style="position:absolute;margin-left:8.65pt;margin-top:25.35pt;width:99.15pt;height:5.4pt;z-index:-251215872;mso-wrap-distance-left:0;mso-wrap-distance-right:0" coordsize="1259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">
                      <v:shape id="Image 202" o:spid="_x0000_s1027" type="#_x0000_t75" style="position:absolute;width:12590;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">
                        <v:imagedata r:id="rId125" o:title=""/>
                      </v:shape>
                    </v:group>
                  </w:pict>
                </mc:Fallback>
              </mc:AlternateContent>
            </w:r>
            <w:r w:rsidRPr="00F8414E">
              <w:rPr>
                <w:color w:val="343F4F"/>
                <w:spacing w:val="-2"/>
                <w:sz w:val="20"/>
              </w:rPr>
              <w:t>69.2%</w:t>
            </w:r>
          </w:p>
        </w:tc>
        <w:tc>
          <w:tcPr>
            <w:tcW w:w="2466" w:type="dxa"/>
          </w:tcPr>
          <w:p w14:paraId="04D47923" w14:textId="77777777" w:rsidR="00F12620" w:rsidRPr="00F8414E" w:rsidRDefault="00F12620" w:rsidP="008E54D4">
            <w:pPr>
              <w:pStyle w:val="TableParagraph"/>
              <w:ind w:right="107"/>
              <w:jc w:val="right"/>
              <w:rPr>
                <w:sz w:val="20"/>
              </w:rPr>
            </w:pPr>
            <w:r w:rsidRPr="00F8414E">
              <w:rPr>
                <w:color w:val="343F4F"/>
                <w:spacing w:val="-10"/>
                <w:w w:val="105"/>
                <w:sz w:val="20"/>
              </w:rPr>
              <w:t>9</w:t>
            </w:r>
          </w:p>
        </w:tc>
      </w:tr>
      <w:tr w:rsidR="00F12620" w:rsidRPr="00A47E16" w14:paraId="0696F90F" w14:textId="77777777" w:rsidTr="008E54D4">
        <w:trPr>
          <w:trHeight w:val="1414"/>
        </w:trPr>
        <w:tc>
          <w:tcPr>
            <w:tcW w:w="5145" w:type="dxa"/>
            <w:shd w:val="clear" w:color="auto" w:fill="F5F5F5"/>
          </w:tcPr>
          <w:p w14:paraId="08514420" w14:textId="77777777" w:rsidR="00F12620" w:rsidRPr="00F8414E" w:rsidRDefault="00F12620"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По-сериозна подкрепа при подготовката на необходимите</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документи</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от</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административен характер (в изпълнение на регистрационни, лицензионни или разрешителни режими).</w:t>
            </w:r>
          </w:p>
        </w:tc>
        <w:tc>
          <w:tcPr>
            <w:tcW w:w="2164" w:type="dxa"/>
            <w:shd w:val="clear" w:color="auto" w:fill="F5F5F5"/>
          </w:tcPr>
          <w:p w14:paraId="30AF3294" w14:textId="77777777" w:rsidR="00F12620" w:rsidRPr="00F8414E" w:rsidRDefault="00F12620" w:rsidP="008E54D4">
            <w:pPr>
              <w:pStyle w:val="TableParagraph"/>
              <w:ind w:left="157"/>
              <w:rPr>
                <w:sz w:val="20"/>
              </w:rPr>
            </w:pPr>
            <w:r w:rsidRPr="00A47E16">
              <w:rPr>
                <w:noProof/>
                <w:sz w:val="20"/>
              </w:rPr>
              <mc:AlternateContent>
                <mc:Choice Requires="wpg">
                  <w:drawing>
                    <wp:anchor distT="0" distB="0" distL="0" distR="0" simplePos="0" relativeHeight="252101632" behindDoc="0" locked="0" layoutInCell="1" allowOverlap="1" wp14:anchorId="0ACAB12B" wp14:editId="1CFB7D30">
                      <wp:simplePos x="0" y="0"/>
                      <wp:positionH relativeFrom="column">
                        <wp:posOffset>100053</wp:posOffset>
                      </wp:positionH>
                      <wp:positionV relativeFrom="paragraph">
                        <wp:posOffset>312000</wp:posOffset>
                      </wp:positionV>
                      <wp:extent cx="1854835" cy="88265"/>
                      <wp:effectExtent l="0" t="0" r="0" b="0"/>
                      <wp:wrapNone/>
                      <wp:docPr id="640513761" name="Group 640513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62" name="Image 204"/>
                                <pic:cNvPicPr/>
                              </pic:nvPicPr>
                              <pic:blipFill>
                                <a:blip r:embed="rId126" cstate="print"/>
                                <a:stretch>
                                  <a:fillRect/>
                                </a:stretch>
                              </pic:blipFill>
                              <pic:spPr>
                                <a:xfrm>
                                  <a:off x="0" y="0"/>
                                  <a:ext cx="1854467" cy="87843"/>
                                </a:xfrm>
                                <a:prstGeom prst="rect">
                                  <a:avLst/>
                                </a:prstGeom>
                              </pic:spPr>
                            </pic:pic>
                            <pic:pic xmlns:pic="http://schemas.openxmlformats.org/drawingml/2006/picture">
                              <pic:nvPicPr>
                                <pic:cNvPr id="640513763" name="Image 205"/>
                                <pic:cNvPicPr/>
                              </pic:nvPicPr>
                              <pic:blipFill>
                                <a:blip r:embed="rId127" cstate="print"/>
                                <a:stretch>
                                  <a:fillRect/>
                                </a:stretch>
                              </pic:blipFill>
                              <pic:spPr>
                                <a:xfrm>
                                  <a:off x="9760" y="9760"/>
                                  <a:ext cx="9857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E0C3166" id="Group 640513761" o:spid="_x0000_s1026" style="position:absolute;margin-left:7.9pt;margin-top:24.55pt;width:146.05pt;height:6.95pt;z-index:25210163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">
                      <v:shape id="Image 20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">
                        <v:imagedata r:id="rId128" o:title=""/>
                      </v:shape>
                      <v:shape id="Image 205"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">
                        <v:imagedata r:id="rId129" o:title=""/>
                      </v:shape>
                    </v:group>
                  </w:pict>
                </mc:Fallback>
              </mc:AlternateContent>
            </w:r>
            <w:r w:rsidRPr="00F8414E">
              <w:rPr>
                <w:color w:val="343F4F"/>
                <w:spacing w:val="-2"/>
                <w:sz w:val="20"/>
              </w:rPr>
              <w:t>53.8%</w:t>
            </w:r>
          </w:p>
        </w:tc>
        <w:tc>
          <w:tcPr>
            <w:tcW w:w="2466" w:type="dxa"/>
            <w:shd w:val="clear" w:color="auto" w:fill="F5F5F5"/>
          </w:tcPr>
          <w:p w14:paraId="4C341F06" w14:textId="77777777" w:rsidR="00F12620" w:rsidRPr="00F8414E" w:rsidRDefault="00F12620" w:rsidP="008E54D4">
            <w:pPr>
              <w:pStyle w:val="TableParagraph"/>
              <w:ind w:right="107"/>
              <w:jc w:val="right"/>
              <w:rPr>
                <w:sz w:val="20"/>
              </w:rPr>
            </w:pPr>
            <w:r w:rsidRPr="00F8414E">
              <w:rPr>
                <w:color w:val="343F4F"/>
                <w:spacing w:val="-10"/>
                <w:w w:val="105"/>
                <w:sz w:val="20"/>
              </w:rPr>
              <w:t>7</w:t>
            </w:r>
          </w:p>
        </w:tc>
      </w:tr>
    </w:tbl>
    <w:p w14:paraId="73AEFB03" w14:textId="1AE094A9" w:rsidR="00F12620" w:rsidRPr="00F8414E" w:rsidRDefault="00F12620" w:rsidP="00D435EA">
      <w:pPr>
        <w:rPr>
          <w:rFonts w:ascii="Times New Roman" w:hAnsi="Times New Roman" w:cs="Times New Roman"/>
          <w:sz w:val="20"/>
          <w:szCs w:val="20"/>
          <w:lang w:val="bg-BG"/>
        </w:rPr>
      </w:pPr>
    </w:p>
    <w:p w14:paraId="34B3D776" w14:textId="77777777" w:rsidR="00F12620" w:rsidRPr="00F8414E" w:rsidRDefault="00F12620" w:rsidP="00D435EA">
      <w:pPr>
        <w:rPr>
          <w:rFonts w:ascii="Times New Roman" w:hAnsi="Times New Roman" w:cs="Times New Roman"/>
          <w:sz w:val="20"/>
          <w:szCs w:val="20"/>
          <w:lang w:val="bg-BG"/>
        </w:rPr>
      </w:pPr>
    </w:p>
    <w:p w14:paraId="6196518C" w14:textId="77777777" w:rsidR="00D435EA" w:rsidRPr="00F8414E" w:rsidRDefault="00D435EA" w:rsidP="00D435EA">
      <w:pPr>
        <w:pStyle w:val="TableParagraph"/>
        <w:jc w:val="right"/>
        <w:rPr>
          <w:sz w:val="20"/>
        </w:rPr>
        <w:sectPr w:rsidR="00D435EA" w:rsidRPr="00F8414E" w:rsidSect="00A81E77">
          <w:pgSz w:w="12240" w:h="15840"/>
          <w:pgMar w:top="740" w:right="1080" w:bottom="560" w:left="720" w:header="720" w:footer="720" w:gutter="0"/>
          <w:cols w:space="720"/>
          <w:docGrid w:linePitch="299"/>
        </w:sectPr>
      </w:pPr>
    </w:p>
    <w:p w14:paraId="5EC3491D" w14:textId="77777777" w:rsidR="00D435EA" w:rsidRPr="00F8414E" w:rsidRDefault="00D435EA" w:rsidP="00D435EA">
      <w:pPr>
        <w:pStyle w:val="Heading2"/>
        <w:spacing w:before="39"/>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lastRenderedPageBreak/>
        <w:t>Изменение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и/или</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допълнение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целите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бъдещи процедури</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pacing w:val="-5"/>
          <w:sz w:val="24"/>
          <w:szCs w:val="24"/>
          <w:lang w:val="bg-BG"/>
        </w:rPr>
        <w:t>БФП</w:t>
      </w:r>
    </w:p>
    <w:p w14:paraId="04D8D4E6" w14:textId="2B276D0B" w:rsidR="00D435EA" w:rsidRPr="00F8414E" w:rsidRDefault="00D435EA" w:rsidP="00D435EA">
      <w:pPr>
        <w:tabs>
          <w:tab w:val="left" w:pos="9493"/>
        </w:tabs>
        <w:spacing w:before="63"/>
        <w:ind w:left="624"/>
        <w:rPr>
          <w:rFonts w:ascii="Times New Roman" w:hAnsi="Times New Roman" w:cs="Times New Roman"/>
          <w:b/>
          <w:sz w:val="24"/>
          <w:szCs w:val="24"/>
          <w:lang w:val="bg-BG"/>
        </w:rPr>
      </w:pPr>
      <w:r w:rsidRPr="00F8414E">
        <w:rPr>
          <w:rFonts w:ascii="Times New Roman" w:hAnsi="Times New Roman" w:cs="Times New Roman"/>
          <w:b/>
          <w:spacing w:val="-2"/>
          <w:sz w:val="24"/>
          <w:szCs w:val="24"/>
          <w:lang w:val="bg-BG"/>
        </w:rPr>
        <w:t>–</w:t>
      </w:r>
      <w:r w:rsidRPr="00F8414E">
        <w:rPr>
          <w:rFonts w:ascii="Times New Roman" w:hAnsi="Times New Roman" w:cs="Times New Roman"/>
          <w:b/>
          <w:spacing w:val="-14"/>
          <w:sz w:val="24"/>
          <w:szCs w:val="24"/>
          <w:lang w:val="bg-BG"/>
        </w:rPr>
        <w:t xml:space="preserve"> </w:t>
      </w:r>
      <w:r w:rsidRPr="00F8414E">
        <w:rPr>
          <w:rFonts w:ascii="Times New Roman" w:hAnsi="Times New Roman" w:cs="Times New Roman"/>
          <w:b/>
          <w:spacing w:val="-2"/>
          <w:sz w:val="24"/>
          <w:szCs w:val="24"/>
          <w:lang w:val="bg-BG"/>
        </w:rPr>
        <w:t>моля</w:t>
      </w:r>
      <w:r w:rsidRPr="00F8414E">
        <w:rPr>
          <w:rFonts w:ascii="Times New Roman" w:hAnsi="Times New Roman" w:cs="Times New Roman"/>
          <w:b/>
          <w:spacing w:val="-14"/>
          <w:sz w:val="24"/>
          <w:szCs w:val="24"/>
          <w:lang w:val="bg-BG"/>
        </w:rPr>
        <w:t xml:space="preserve"> </w:t>
      </w:r>
      <w:r w:rsidRPr="00F8414E">
        <w:rPr>
          <w:rFonts w:ascii="Times New Roman" w:hAnsi="Times New Roman" w:cs="Times New Roman"/>
          <w:b/>
          <w:spacing w:val="-2"/>
          <w:sz w:val="24"/>
          <w:szCs w:val="24"/>
          <w:lang w:val="bg-BG"/>
        </w:rPr>
        <w:t>посочете:</w:t>
      </w:r>
      <w:r w:rsidRPr="00F8414E">
        <w:rPr>
          <w:rFonts w:ascii="Times New Roman" w:hAnsi="Times New Roman" w:cs="Times New Roman"/>
          <w:b/>
          <w:sz w:val="24"/>
          <w:szCs w:val="24"/>
          <w:lang w:val="bg-BG"/>
        </w:rPr>
        <w:tab/>
      </w:r>
      <w:r w:rsidR="00622091" w:rsidRPr="00F8414E">
        <w:rPr>
          <w:rFonts w:ascii="Times New Roman" w:hAnsi="Times New Roman" w:cs="Times New Roman"/>
          <w:b/>
          <w:spacing w:val="-2"/>
          <w:sz w:val="24"/>
          <w:szCs w:val="24"/>
          <w:lang w:val="bg-BG"/>
        </w:rPr>
        <w:t>Брой</w:t>
      </w:r>
    </w:p>
    <w:p w14:paraId="0D6C3C99"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32000" behindDoc="1" locked="0" layoutInCell="1" allowOverlap="1" wp14:anchorId="503619A3" wp14:editId="46825E87">
                <wp:simplePos x="0" y="0"/>
                <wp:positionH relativeFrom="page">
                  <wp:posOffset>785444</wp:posOffset>
                </wp:positionH>
                <wp:positionV relativeFrom="paragraph">
                  <wp:posOffset>84801</wp:posOffset>
                </wp:positionV>
                <wp:extent cx="6207760" cy="10160"/>
                <wp:effectExtent l="0" t="0" r="0" b="0"/>
                <wp:wrapTopAndBottom/>
                <wp:docPr id="206" name="Graphic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2DD4C4E4" id="Graphic 206" o:spid="_x0000_s1026" style="position:absolute;margin-left:61.85pt;margin-top:6.7pt;width:488.8pt;height:.8pt;z-index:-25128448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TKnPNAIAABYFAAAOAAAAAAAAAAAAAAAA&#10;AC4CAABkcnMvZTJvRG9jLnhtbFBLAQItABQABgAIAAAAIQCDSS3L3gAAAAoBAAAPAAAAAAAAAAAA&#10;AAAAAI4EAABkcnMvZG93bnJldi54bWxQSwUGAAAAAAQABADzAAAAmQUAAAAA&#10;" path="m6207595,l5631726,,,,,9766r5631726,l6207595,9766r,-9766xe" fillcolor="#dedede" stroked="f">
                <v:path arrowok="t"/>
                <w10:wrap type="topAndBottom" anchorx="page"/>
              </v:shape>
            </w:pict>
          </mc:Fallback>
        </mc:AlternateContent>
      </w:r>
    </w:p>
    <w:p w14:paraId="0C5D602C" w14:textId="77777777" w:rsidR="00D435EA" w:rsidRPr="00F8414E" w:rsidRDefault="00D435EA" w:rsidP="00D435EA">
      <w:pPr>
        <w:pStyle w:val="BodyText"/>
        <w:tabs>
          <w:tab w:val="left" w:pos="9493"/>
        </w:tabs>
        <w:spacing w:before="184" w:line="292" w:lineRule="auto"/>
        <w:ind w:left="624" w:right="8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Изпълнение на нормативно установени задължения на Република България за постигане</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 xml:space="preserve">1 </w:t>
      </w:r>
      <w:r w:rsidRPr="00F8414E">
        <w:rPr>
          <w:rFonts w:ascii="Times New Roman" w:hAnsi="Times New Roman" w:cs="Times New Roman"/>
          <w:color w:val="000000" w:themeColor="text1"/>
          <w:sz w:val="24"/>
          <w:szCs w:val="24"/>
          <w:lang w:val="bg-BG"/>
        </w:rPr>
        <w:t>на съответствие за агломерации между 2 000 и 5 000 екв.ж. с Директива 91/271/ЕИО.</w:t>
      </w:r>
    </w:p>
    <w:p w14:paraId="753F405D" w14:textId="77777777" w:rsidR="00D435EA" w:rsidRPr="00F8414E" w:rsidRDefault="00D435EA" w:rsidP="00D435EA">
      <w:pPr>
        <w:pStyle w:val="BodyText"/>
        <w:tabs>
          <w:tab w:val="right" w:pos="9613"/>
        </w:tabs>
        <w:spacing w:before="893"/>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1732992" behindDoc="0" locked="0" layoutInCell="1" allowOverlap="1" wp14:anchorId="1271327E" wp14:editId="1BAAD043">
                <wp:simplePos x="0" y="0"/>
                <wp:positionH relativeFrom="page">
                  <wp:posOffset>785455</wp:posOffset>
                </wp:positionH>
                <wp:positionV relativeFrom="paragraph">
                  <wp:posOffset>820793</wp:posOffset>
                </wp:positionV>
                <wp:extent cx="6207760" cy="381000"/>
                <wp:effectExtent l="0" t="0" r="0" b="0"/>
                <wp:wrapNone/>
                <wp:docPr id="207"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381000"/>
                          <a:chOff x="0" y="0"/>
                          <a:chExt cx="6207760" cy="381000"/>
                        </a:xfrm>
                      </wpg:grpSpPr>
                      <wps:wsp>
                        <wps:cNvPr id="208" name="Graphic 208"/>
                        <wps:cNvSpPr/>
                        <wps:spPr>
                          <a:xfrm>
                            <a:off x="-11" y="6"/>
                            <a:ext cx="6207760" cy="371475"/>
                          </a:xfrm>
                          <a:custGeom>
                            <a:avLst/>
                            <a:gdLst/>
                            <a:ahLst/>
                            <a:cxnLst/>
                            <a:rect l="l" t="t" r="r" b="b"/>
                            <a:pathLst>
                              <a:path w="6207760" h="371475">
                                <a:moveTo>
                                  <a:pt x="6207595" y="0"/>
                                </a:moveTo>
                                <a:lnTo>
                                  <a:pt x="5631726" y="0"/>
                                </a:lnTo>
                                <a:lnTo>
                                  <a:pt x="0" y="0"/>
                                </a:lnTo>
                                <a:lnTo>
                                  <a:pt x="0" y="370890"/>
                                </a:lnTo>
                                <a:lnTo>
                                  <a:pt x="5631726" y="370890"/>
                                </a:lnTo>
                                <a:lnTo>
                                  <a:pt x="6207595" y="370890"/>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209" name="Graphic 209"/>
                        <wps:cNvSpPr/>
                        <wps:spPr>
                          <a:xfrm>
                            <a:off x="-11" y="370897"/>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wps:wsp>
                        <wps:cNvPr id="210" name="Textbox 210"/>
                        <wps:cNvSpPr txBox="1"/>
                        <wps:spPr>
                          <a:xfrm>
                            <a:off x="0" y="0"/>
                            <a:ext cx="6207760" cy="371475"/>
                          </a:xfrm>
                          <a:prstGeom prst="rect">
                            <a:avLst/>
                          </a:prstGeom>
                        </wps:spPr>
                        <wps:txbx>
                          <w:txbxContent>
                            <w:p w14:paraId="79328231" w14:textId="77777777" w:rsidR="00D435EA" w:rsidRDefault="00D435EA" w:rsidP="00D435EA">
                              <w:pPr>
                                <w:tabs>
                                  <w:tab w:val="right" w:pos="9096"/>
                                </w:tabs>
                                <w:spacing w:before="184"/>
                                <w:ind w:left="107"/>
                                <w:rPr>
                                  <w:sz w:val="20"/>
                                </w:rPr>
                              </w:pPr>
                              <w:r w:rsidRPr="00F12620">
                                <w:rPr>
                                  <w:rFonts w:ascii="Times New Roman" w:hAnsi="Times New Roman" w:cs="Times New Roman"/>
                                  <w:sz w:val="24"/>
                                  <w:szCs w:val="24"/>
                                </w:rPr>
                                <w:t>разширение</w:t>
                              </w:r>
                              <w:r w:rsidRPr="00F12620">
                                <w:rPr>
                                  <w:rFonts w:ascii="Times New Roman" w:hAnsi="Times New Roman" w:cs="Times New Roman"/>
                                  <w:spacing w:val="-2"/>
                                  <w:sz w:val="24"/>
                                  <w:szCs w:val="24"/>
                                </w:rPr>
                                <w:t xml:space="preserve"> </w:t>
                              </w:r>
                              <w:r w:rsidRPr="00F12620">
                                <w:rPr>
                                  <w:rFonts w:ascii="Times New Roman" w:hAnsi="Times New Roman" w:cs="Times New Roman"/>
                                  <w:sz w:val="24"/>
                                  <w:szCs w:val="24"/>
                                </w:rPr>
                                <w:t>на</w:t>
                              </w:r>
                              <w:r w:rsidRPr="00F12620">
                                <w:rPr>
                                  <w:rFonts w:ascii="Times New Roman" w:hAnsi="Times New Roman" w:cs="Times New Roman"/>
                                  <w:spacing w:val="-1"/>
                                  <w:sz w:val="24"/>
                                  <w:szCs w:val="24"/>
                                </w:rPr>
                                <w:t xml:space="preserve"> </w:t>
                              </w:r>
                              <w:r w:rsidRPr="00F12620">
                                <w:rPr>
                                  <w:rFonts w:ascii="Times New Roman" w:hAnsi="Times New Roman" w:cs="Times New Roman"/>
                                  <w:sz w:val="24"/>
                                  <w:szCs w:val="24"/>
                                </w:rPr>
                                <w:t>заложените</w:t>
                              </w:r>
                              <w:r w:rsidRPr="00F12620">
                                <w:rPr>
                                  <w:rFonts w:ascii="Times New Roman" w:hAnsi="Times New Roman" w:cs="Times New Roman"/>
                                  <w:spacing w:val="-1"/>
                                  <w:sz w:val="24"/>
                                  <w:szCs w:val="24"/>
                                </w:rPr>
                                <w:t xml:space="preserve"> </w:t>
                              </w:r>
                              <w:r w:rsidRPr="00F12620">
                                <w:rPr>
                                  <w:rFonts w:ascii="Times New Roman" w:hAnsi="Times New Roman" w:cs="Times New Roman"/>
                                  <w:spacing w:val="-4"/>
                                  <w:sz w:val="24"/>
                                  <w:szCs w:val="24"/>
                                </w:rPr>
                                <w:t>цели</w:t>
                              </w:r>
                              <w:r>
                                <w:rPr>
                                  <w:rFonts w:ascii="Times New Roman" w:hAnsi="Times New Roman"/>
                                  <w:color w:val="343F4F"/>
                                  <w:sz w:val="20"/>
                                </w:rPr>
                                <w:tab/>
                              </w:r>
                              <w:r>
                                <w:rPr>
                                  <w:color w:val="343F4F"/>
                                  <w:spacing w:val="-10"/>
                                  <w:sz w:val="20"/>
                                </w:rPr>
                                <w:t>1</w:t>
                              </w:r>
                            </w:p>
                          </w:txbxContent>
                        </wps:txbx>
                        <wps:bodyPr wrap="square" lIns="0" tIns="0" rIns="0" bIns="0" rtlCol="0">
                          <a:noAutofit/>
                        </wps:bodyPr>
                      </wps:wsp>
                    </wpg:wgp>
                  </a:graphicData>
                </a:graphic>
              </wp:anchor>
            </w:drawing>
          </mc:Choice>
          <mc:Fallback>
            <w:pict>
              <v:group w14:anchorId="1271327E" id="Group 207" o:spid="_x0000_s1052" style="position:absolute;left:0;text-align:left;margin-left:61.85pt;margin-top:64.65pt;width:488.8pt;height:30pt;z-index:251732992;mso-wrap-distance-left:0;mso-wrap-distance-right:0;mso-position-horizontal-relative:page" coordsize="62077,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">
                <v:shape id="Graphic 208" o:spid="_x0000_s1053" style="position:absolute;width:62077;height:3714;visibility:visible;mso-wrap-style:square;v-text-anchor:top" coordsize="6207760,371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" path="m6207595,l5631726,,,,,370890r5631726,l6207595,370890,6207595,xe" fillcolor="black" stroked="f">
                  <v:fill opacity="2570f"/>
                  <v:path arrowok="t"/>
                </v:shape>
                <v:shape id="Graphic 209" o:spid="_x0000_s1054" style="position:absolute;top:3708;width:62077;height:102;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" path="m6207595,l5631726,,,,,9766r5631726,l6207595,9766r,-9766xe" fillcolor="#dedede" stroked="f">
                  <v:path arrowok="t"/>
                </v:shape>
                <v:shape id="Textbox 210" o:spid="_x0000_s1055" type="#_x0000_t202" style="position:absolute;width:62077;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" filled="f" stroked="f">
                  <v:textbox inset="0,0,0,0">
                    <w:txbxContent>
                      <w:p w14:paraId="79328231" w14:textId="77777777" w:rsidR="00D435EA" w:rsidRDefault="00D435EA" w:rsidP="00D435EA">
                        <w:pPr>
                          <w:tabs>
                            <w:tab w:val="right" w:pos="9096"/>
                          </w:tabs>
                          <w:spacing w:before="184"/>
                          <w:ind w:left="107"/>
                          <w:rPr>
                            <w:sz w:val="20"/>
                          </w:rPr>
                        </w:pPr>
                        <w:proofErr w:type="spellStart"/>
                        <w:r w:rsidRPr="00F12620">
                          <w:rPr>
                            <w:rFonts w:ascii="Times New Roman" w:hAnsi="Times New Roman" w:cs="Times New Roman"/>
                            <w:sz w:val="24"/>
                            <w:szCs w:val="24"/>
                          </w:rPr>
                          <w:t>разширение</w:t>
                        </w:r>
                        <w:proofErr w:type="spellEnd"/>
                        <w:r w:rsidRPr="00F12620">
                          <w:rPr>
                            <w:rFonts w:ascii="Times New Roman" w:hAnsi="Times New Roman" w:cs="Times New Roman"/>
                            <w:spacing w:val="-2"/>
                            <w:sz w:val="24"/>
                            <w:szCs w:val="24"/>
                          </w:rPr>
                          <w:t xml:space="preserve"> </w:t>
                        </w:r>
                        <w:proofErr w:type="spellStart"/>
                        <w:r w:rsidRPr="00F12620">
                          <w:rPr>
                            <w:rFonts w:ascii="Times New Roman" w:hAnsi="Times New Roman" w:cs="Times New Roman"/>
                            <w:sz w:val="24"/>
                            <w:szCs w:val="24"/>
                          </w:rPr>
                          <w:t>на</w:t>
                        </w:r>
                        <w:proofErr w:type="spellEnd"/>
                        <w:r w:rsidRPr="00F12620">
                          <w:rPr>
                            <w:rFonts w:ascii="Times New Roman" w:hAnsi="Times New Roman" w:cs="Times New Roman"/>
                            <w:spacing w:val="-1"/>
                            <w:sz w:val="24"/>
                            <w:szCs w:val="24"/>
                          </w:rPr>
                          <w:t xml:space="preserve"> </w:t>
                        </w:r>
                        <w:proofErr w:type="spellStart"/>
                        <w:r w:rsidRPr="00F12620">
                          <w:rPr>
                            <w:rFonts w:ascii="Times New Roman" w:hAnsi="Times New Roman" w:cs="Times New Roman"/>
                            <w:sz w:val="24"/>
                            <w:szCs w:val="24"/>
                          </w:rPr>
                          <w:t>заложените</w:t>
                        </w:r>
                        <w:proofErr w:type="spellEnd"/>
                        <w:r w:rsidRPr="00F12620">
                          <w:rPr>
                            <w:rFonts w:ascii="Times New Roman" w:hAnsi="Times New Roman" w:cs="Times New Roman"/>
                            <w:spacing w:val="-1"/>
                            <w:sz w:val="24"/>
                            <w:szCs w:val="24"/>
                          </w:rPr>
                          <w:t xml:space="preserve"> </w:t>
                        </w:r>
                        <w:proofErr w:type="spellStart"/>
                        <w:r w:rsidRPr="00F12620">
                          <w:rPr>
                            <w:rFonts w:ascii="Times New Roman" w:hAnsi="Times New Roman" w:cs="Times New Roman"/>
                            <w:spacing w:val="-4"/>
                            <w:sz w:val="24"/>
                            <w:szCs w:val="24"/>
                          </w:rPr>
                          <w:t>цели</w:t>
                        </w:r>
                        <w:proofErr w:type="spellEnd"/>
                        <w:r>
                          <w:rPr>
                            <w:rFonts w:ascii="Times New Roman" w:hAnsi="Times New Roman"/>
                            <w:color w:val="343F4F"/>
                            <w:sz w:val="20"/>
                          </w:rPr>
                          <w:tab/>
                        </w:r>
                        <w:r>
                          <w:rPr>
                            <w:color w:val="343F4F"/>
                            <w:spacing w:val="-10"/>
                            <w:sz w:val="20"/>
                          </w:rPr>
                          <w:t>1</w:t>
                        </w:r>
                      </w:p>
                    </w:txbxContent>
                  </v:textbox>
                </v:shape>
                <w10:wrap anchorx="page"/>
              </v:group>
            </w:pict>
          </mc:Fallback>
        </mc:AlternateContent>
      </w: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37088" behindDoc="0" locked="0" layoutInCell="1" allowOverlap="1" wp14:anchorId="03044E92" wp14:editId="5746DB4E">
                <wp:simplePos x="0" y="0"/>
                <wp:positionH relativeFrom="page">
                  <wp:posOffset>785455</wp:posOffset>
                </wp:positionH>
                <wp:positionV relativeFrom="paragraph">
                  <wp:posOffset>79006</wp:posOffset>
                </wp:positionV>
                <wp:extent cx="6207760" cy="371475"/>
                <wp:effectExtent l="0" t="0" r="0" b="0"/>
                <wp:wrapNone/>
                <wp:docPr id="211" name="Text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6587F487" w14:textId="77777777" w:rsidR="00D435EA" w:rsidRDefault="00D435EA" w:rsidP="00D435EA">
                            <w:pPr>
                              <w:pStyle w:val="BodyText"/>
                              <w:tabs>
                                <w:tab w:val="right" w:pos="9096"/>
                              </w:tabs>
                              <w:spacing w:before="184"/>
                              <w:ind w:left="107"/>
                              <w:rPr>
                                <w:color w:val="000000"/>
                              </w:rPr>
                            </w:pPr>
                            <w:r w:rsidRPr="00F12620">
                              <w:rPr>
                                <w:rFonts w:ascii="Times New Roman" w:hAnsi="Times New Roman" w:cs="Times New Roman"/>
                                <w:color w:val="000000" w:themeColor="text1"/>
                                <w:sz w:val="24"/>
                                <w:szCs w:val="24"/>
                              </w:rPr>
                              <w:t>до</w:t>
                            </w:r>
                            <w:r w:rsidRPr="00F12620">
                              <w:rPr>
                                <w:rFonts w:ascii="Times New Roman" w:hAnsi="Times New Roman" w:cs="Times New Roman"/>
                                <w:color w:val="000000" w:themeColor="text1"/>
                                <w:spacing w:val="-9"/>
                                <w:sz w:val="24"/>
                                <w:szCs w:val="24"/>
                              </w:rPr>
                              <w:t xml:space="preserve"> </w:t>
                            </w:r>
                            <w:r w:rsidRPr="00F12620">
                              <w:rPr>
                                <w:rFonts w:ascii="Times New Roman" w:hAnsi="Times New Roman" w:cs="Times New Roman"/>
                                <w:color w:val="000000" w:themeColor="text1"/>
                                <w:sz w:val="24"/>
                                <w:szCs w:val="24"/>
                              </w:rPr>
                              <w:t>размер</w:t>
                            </w:r>
                            <w:r w:rsidRPr="00F12620">
                              <w:rPr>
                                <w:rFonts w:ascii="Times New Roman" w:hAnsi="Times New Roman" w:cs="Times New Roman"/>
                                <w:color w:val="000000" w:themeColor="text1"/>
                                <w:spacing w:val="-8"/>
                                <w:sz w:val="24"/>
                                <w:szCs w:val="24"/>
                              </w:rPr>
                              <w:t xml:space="preserve"> </w:t>
                            </w:r>
                            <w:r w:rsidRPr="00F12620">
                              <w:rPr>
                                <w:rFonts w:ascii="Times New Roman" w:hAnsi="Times New Roman" w:cs="Times New Roman"/>
                                <w:color w:val="000000" w:themeColor="text1"/>
                                <w:sz w:val="24"/>
                                <w:szCs w:val="24"/>
                              </w:rPr>
                              <w:t>необходим</w:t>
                            </w:r>
                            <w:r w:rsidRPr="00F12620">
                              <w:rPr>
                                <w:rFonts w:ascii="Times New Roman" w:hAnsi="Times New Roman" w:cs="Times New Roman"/>
                                <w:color w:val="000000" w:themeColor="text1"/>
                                <w:spacing w:val="-9"/>
                                <w:sz w:val="24"/>
                                <w:szCs w:val="24"/>
                              </w:rPr>
                              <w:t xml:space="preserve"> </w:t>
                            </w:r>
                            <w:r w:rsidRPr="00F12620">
                              <w:rPr>
                                <w:rFonts w:ascii="Times New Roman" w:hAnsi="Times New Roman" w:cs="Times New Roman"/>
                                <w:color w:val="000000" w:themeColor="text1"/>
                                <w:sz w:val="24"/>
                                <w:szCs w:val="24"/>
                              </w:rPr>
                              <w:t>за</w:t>
                            </w:r>
                            <w:r w:rsidRPr="00F12620">
                              <w:rPr>
                                <w:rFonts w:ascii="Times New Roman" w:hAnsi="Times New Roman" w:cs="Times New Roman"/>
                                <w:color w:val="000000" w:themeColor="text1"/>
                                <w:spacing w:val="-8"/>
                                <w:sz w:val="24"/>
                                <w:szCs w:val="24"/>
                              </w:rPr>
                              <w:t xml:space="preserve"> </w:t>
                            </w:r>
                            <w:r w:rsidRPr="00F12620">
                              <w:rPr>
                                <w:rFonts w:ascii="Times New Roman" w:hAnsi="Times New Roman" w:cs="Times New Roman"/>
                                <w:color w:val="000000" w:themeColor="text1"/>
                                <w:spacing w:val="-2"/>
                                <w:sz w:val="24"/>
                                <w:szCs w:val="24"/>
                              </w:rPr>
                              <w:t>дружеството</w:t>
                            </w:r>
                            <w:r>
                              <w:rPr>
                                <w:rFonts w:ascii="Times New Roman" w:hAnsi="Times New Roman"/>
                                <w:color w:val="343F4F"/>
                              </w:rPr>
                              <w:tab/>
                            </w:r>
                            <w:r>
                              <w:rPr>
                                <w:color w:val="343F4F"/>
                                <w:spacing w:val="-10"/>
                              </w:rPr>
                              <w:t>1</w:t>
                            </w:r>
                          </w:p>
                        </w:txbxContent>
                      </wps:txbx>
                      <wps:bodyPr wrap="square" lIns="0" tIns="0" rIns="0" bIns="0" rtlCol="0">
                        <a:noAutofit/>
                      </wps:bodyPr>
                    </wps:wsp>
                  </a:graphicData>
                </a:graphic>
              </wp:anchor>
            </w:drawing>
          </mc:Choice>
          <mc:Fallback>
            <w:pict>
              <v:shape w14:anchorId="03044E92" id="Textbox 211" o:spid="_x0000_s1056" type="#_x0000_t202" style="position:absolute;left:0;text-align:left;margin-left:61.85pt;margin-top:6.2pt;width:488.8pt;height:29.25pt;z-index:2517370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jIwQEAAHc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" fillcolor="black" stroked="f">
                <v:fill opacity="2570f"/>
                <v:textbox inset="0,0,0,0">
                  <w:txbxContent>
                    <w:p w14:paraId="6587F487" w14:textId="77777777" w:rsidR="00D435EA" w:rsidRDefault="00D435EA" w:rsidP="00D435EA">
                      <w:pPr>
                        <w:pStyle w:val="BodyText"/>
                        <w:tabs>
                          <w:tab w:val="right" w:pos="9096"/>
                        </w:tabs>
                        <w:spacing w:before="184"/>
                        <w:ind w:left="107"/>
                        <w:rPr>
                          <w:color w:val="000000"/>
                        </w:rPr>
                      </w:pPr>
                      <w:proofErr w:type="spellStart"/>
                      <w:r w:rsidRPr="00F12620">
                        <w:rPr>
                          <w:rFonts w:ascii="Times New Roman" w:hAnsi="Times New Roman" w:cs="Times New Roman"/>
                          <w:color w:val="000000" w:themeColor="text1"/>
                          <w:sz w:val="24"/>
                          <w:szCs w:val="24"/>
                        </w:rPr>
                        <w:t>до</w:t>
                      </w:r>
                      <w:proofErr w:type="spellEnd"/>
                      <w:r w:rsidRPr="00F12620">
                        <w:rPr>
                          <w:rFonts w:ascii="Times New Roman" w:hAnsi="Times New Roman" w:cs="Times New Roman"/>
                          <w:color w:val="000000" w:themeColor="text1"/>
                          <w:spacing w:val="-9"/>
                          <w:sz w:val="24"/>
                          <w:szCs w:val="24"/>
                        </w:rPr>
                        <w:t xml:space="preserve"> </w:t>
                      </w:r>
                      <w:proofErr w:type="spellStart"/>
                      <w:r w:rsidRPr="00F12620">
                        <w:rPr>
                          <w:rFonts w:ascii="Times New Roman" w:hAnsi="Times New Roman" w:cs="Times New Roman"/>
                          <w:color w:val="000000" w:themeColor="text1"/>
                          <w:sz w:val="24"/>
                          <w:szCs w:val="24"/>
                        </w:rPr>
                        <w:t>размер</w:t>
                      </w:r>
                      <w:proofErr w:type="spellEnd"/>
                      <w:r w:rsidRPr="00F12620">
                        <w:rPr>
                          <w:rFonts w:ascii="Times New Roman" w:hAnsi="Times New Roman" w:cs="Times New Roman"/>
                          <w:color w:val="000000" w:themeColor="text1"/>
                          <w:spacing w:val="-8"/>
                          <w:sz w:val="24"/>
                          <w:szCs w:val="24"/>
                        </w:rPr>
                        <w:t xml:space="preserve"> </w:t>
                      </w:r>
                      <w:proofErr w:type="spellStart"/>
                      <w:r w:rsidRPr="00F12620">
                        <w:rPr>
                          <w:rFonts w:ascii="Times New Roman" w:hAnsi="Times New Roman" w:cs="Times New Roman"/>
                          <w:color w:val="000000" w:themeColor="text1"/>
                          <w:sz w:val="24"/>
                          <w:szCs w:val="24"/>
                        </w:rPr>
                        <w:t>необходим</w:t>
                      </w:r>
                      <w:proofErr w:type="spellEnd"/>
                      <w:r w:rsidRPr="00F12620">
                        <w:rPr>
                          <w:rFonts w:ascii="Times New Roman" w:hAnsi="Times New Roman" w:cs="Times New Roman"/>
                          <w:color w:val="000000" w:themeColor="text1"/>
                          <w:spacing w:val="-9"/>
                          <w:sz w:val="24"/>
                          <w:szCs w:val="24"/>
                        </w:rPr>
                        <w:t xml:space="preserve"> </w:t>
                      </w:r>
                      <w:proofErr w:type="spellStart"/>
                      <w:r w:rsidRPr="00F12620">
                        <w:rPr>
                          <w:rFonts w:ascii="Times New Roman" w:hAnsi="Times New Roman" w:cs="Times New Roman"/>
                          <w:color w:val="000000" w:themeColor="text1"/>
                          <w:sz w:val="24"/>
                          <w:szCs w:val="24"/>
                        </w:rPr>
                        <w:t>за</w:t>
                      </w:r>
                      <w:proofErr w:type="spellEnd"/>
                      <w:r w:rsidRPr="00F12620">
                        <w:rPr>
                          <w:rFonts w:ascii="Times New Roman" w:hAnsi="Times New Roman" w:cs="Times New Roman"/>
                          <w:color w:val="000000" w:themeColor="text1"/>
                          <w:spacing w:val="-8"/>
                          <w:sz w:val="24"/>
                          <w:szCs w:val="24"/>
                        </w:rPr>
                        <w:t xml:space="preserve"> </w:t>
                      </w:r>
                      <w:proofErr w:type="spellStart"/>
                      <w:r w:rsidRPr="00F12620">
                        <w:rPr>
                          <w:rFonts w:ascii="Times New Roman" w:hAnsi="Times New Roman" w:cs="Times New Roman"/>
                          <w:color w:val="000000" w:themeColor="text1"/>
                          <w:spacing w:val="-2"/>
                          <w:sz w:val="24"/>
                          <w:szCs w:val="24"/>
                        </w:rPr>
                        <w:t>дружеството</w:t>
                      </w:r>
                      <w:proofErr w:type="spellEnd"/>
                      <w:r>
                        <w:rPr>
                          <w:rFonts w:ascii="Times New Roman" w:hAnsi="Times New Roman"/>
                          <w:color w:val="343F4F"/>
                        </w:rPr>
                        <w:tab/>
                      </w:r>
                      <w:r>
                        <w:rPr>
                          <w:color w:val="343F4F"/>
                          <w:spacing w:val="-10"/>
                        </w:rPr>
                        <w:t>1</w:t>
                      </w:r>
                    </w:p>
                  </w:txbxContent>
                </v:textbox>
                <w10:wrap anchorx="page"/>
              </v:shape>
            </w:pict>
          </mc:Fallback>
        </mc:AlternateContent>
      </w:r>
      <w:r w:rsidRPr="00F8414E">
        <w:rPr>
          <w:rFonts w:ascii="Times New Roman" w:hAnsi="Times New Roman" w:cs="Times New Roman"/>
          <w:color w:val="000000" w:themeColor="text1"/>
          <w:sz w:val="24"/>
          <w:szCs w:val="24"/>
          <w:lang w:val="bg-BG"/>
        </w:rPr>
        <w:t>инвестиии</w:t>
      </w:r>
      <w:r w:rsidRPr="00F8414E">
        <w:rPr>
          <w:rFonts w:ascii="Times New Roman" w:hAnsi="Times New Roman" w:cs="Times New Roman"/>
          <w:color w:val="000000" w:themeColor="text1"/>
          <w:spacing w:val="-9"/>
          <w:sz w:val="24"/>
          <w:szCs w:val="24"/>
          <w:lang w:val="bg-BG"/>
        </w:rPr>
        <w:t xml:space="preserve"> </w:t>
      </w:r>
      <w:r w:rsidRPr="00F8414E">
        <w:rPr>
          <w:rFonts w:ascii="Times New Roman" w:hAnsi="Times New Roman" w:cs="Times New Roman"/>
          <w:color w:val="000000" w:themeColor="text1"/>
          <w:sz w:val="24"/>
          <w:szCs w:val="24"/>
          <w:lang w:val="bg-BG"/>
        </w:rPr>
        <w:t>в</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населени</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места</w:t>
      </w:r>
      <w:r w:rsidRPr="00F8414E">
        <w:rPr>
          <w:rFonts w:ascii="Times New Roman" w:hAnsi="Times New Roman" w:cs="Times New Roman"/>
          <w:color w:val="000000" w:themeColor="text1"/>
          <w:spacing w:val="-9"/>
          <w:sz w:val="24"/>
          <w:szCs w:val="24"/>
          <w:lang w:val="bg-BG"/>
        </w:rPr>
        <w:t xml:space="preserve"> </w:t>
      </w:r>
      <w:r w:rsidRPr="00F8414E">
        <w:rPr>
          <w:rFonts w:ascii="Times New Roman" w:hAnsi="Times New Roman" w:cs="Times New Roman"/>
          <w:color w:val="000000" w:themeColor="text1"/>
          <w:sz w:val="24"/>
          <w:szCs w:val="24"/>
          <w:lang w:val="bg-BG"/>
        </w:rPr>
        <w:t>с</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под</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pacing w:val="-2"/>
          <w:sz w:val="24"/>
          <w:szCs w:val="24"/>
          <w:lang w:val="bg-BG"/>
        </w:rPr>
        <w:t>10000е.ж.</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16951B76" w14:textId="2947A1E1" w:rsidR="00D435EA" w:rsidRPr="00F8414E" w:rsidRDefault="00622091" w:rsidP="00D435EA">
      <w:pPr>
        <w:pStyle w:val="BodyText"/>
        <w:tabs>
          <w:tab w:val="right" w:pos="9613"/>
        </w:tabs>
        <w:spacing w:before="911"/>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sz w:val="24"/>
          <w:szCs w:val="24"/>
          <w:lang w:val="bg-BG"/>
        </w:rPr>
        <w:t>4</w:t>
      </w:r>
    </w:p>
    <w:p w14:paraId="714B3217" w14:textId="77777777" w:rsidR="00D435EA" w:rsidRPr="00F8414E" w:rsidRDefault="00D435EA" w:rsidP="00D435EA">
      <w:pPr>
        <w:pStyle w:val="Heading2"/>
        <w:spacing w:before="563"/>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Изменение</w:t>
      </w:r>
      <w:r w:rsidRPr="00F8414E">
        <w:rPr>
          <w:rFonts w:ascii="Times New Roman" w:hAnsi="Times New Roman" w:cs="Times New Roman"/>
          <w:color w:val="000000" w:themeColor="text1"/>
          <w:spacing w:val="-13"/>
          <w:sz w:val="24"/>
          <w:szCs w:val="24"/>
          <w:lang w:val="bg-BG"/>
        </w:rPr>
        <w:t xml:space="preserve"> </w:t>
      </w:r>
      <w:r w:rsidRPr="00F8414E">
        <w:rPr>
          <w:rFonts w:ascii="Times New Roman" w:hAnsi="Times New Roman" w:cs="Times New Roman"/>
          <w:color w:val="000000" w:themeColor="text1"/>
          <w:sz w:val="24"/>
          <w:szCs w:val="24"/>
          <w:lang w:val="bg-BG"/>
        </w:rPr>
        <w:t>и/или</w:t>
      </w:r>
      <w:r w:rsidRPr="00F8414E">
        <w:rPr>
          <w:rFonts w:ascii="Times New Roman" w:hAnsi="Times New Roman" w:cs="Times New Roman"/>
          <w:color w:val="000000" w:themeColor="text1"/>
          <w:spacing w:val="-11"/>
          <w:sz w:val="24"/>
          <w:szCs w:val="24"/>
          <w:lang w:val="bg-BG"/>
        </w:rPr>
        <w:t xml:space="preserve"> </w:t>
      </w:r>
      <w:r w:rsidRPr="00F8414E">
        <w:rPr>
          <w:rFonts w:ascii="Times New Roman" w:hAnsi="Times New Roman" w:cs="Times New Roman"/>
          <w:color w:val="000000" w:themeColor="text1"/>
          <w:sz w:val="24"/>
          <w:szCs w:val="24"/>
          <w:lang w:val="bg-BG"/>
        </w:rPr>
        <w:t>допълнение</w:t>
      </w:r>
      <w:r w:rsidRPr="00F8414E">
        <w:rPr>
          <w:rFonts w:ascii="Times New Roman" w:hAnsi="Times New Roman" w:cs="Times New Roman"/>
          <w:color w:val="000000" w:themeColor="text1"/>
          <w:spacing w:val="-11"/>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10"/>
          <w:sz w:val="24"/>
          <w:szCs w:val="24"/>
          <w:lang w:val="bg-BG"/>
        </w:rPr>
        <w:t xml:space="preserve"> </w:t>
      </w:r>
      <w:r w:rsidRPr="00F8414E">
        <w:rPr>
          <w:rFonts w:ascii="Times New Roman" w:hAnsi="Times New Roman" w:cs="Times New Roman"/>
          <w:color w:val="000000" w:themeColor="text1"/>
          <w:sz w:val="24"/>
          <w:szCs w:val="24"/>
          <w:lang w:val="bg-BG"/>
        </w:rPr>
        <w:t>допустимите</w:t>
      </w:r>
      <w:r w:rsidRPr="00F8414E">
        <w:rPr>
          <w:rFonts w:ascii="Times New Roman" w:hAnsi="Times New Roman" w:cs="Times New Roman"/>
          <w:color w:val="000000" w:themeColor="text1"/>
          <w:spacing w:val="-11"/>
          <w:sz w:val="24"/>
          <w:szCs w:val="24"/>
          <w:lang w:val="bg-BG"/>
        </w:rPr>
        <w:t xml:space="preserve"> </w:t>
      </w:r>
      <w:r w:rsidRPr="00F8414E">
        <w:rPr>
          <w:rFonts w:ascii="Times New Roman" w:hAnsi="Times New Roman" w:cs="Times New Roman"/>
          <w:color w:val="000000" w:themeColor="text1"/>
          <w:sz w:val="24"/>
          <w:szCs w:val="24"/>
          <w:lang w:val="bg-BG"/>
        </w:rPr>
        <w:t>дейности</w:t>
      </w:r>
      <w:r w:rsidRPr="00F8414E">
        <w:rPr>
          <w:rFonts w:ascii="Times New Roman" w:hAnsi="Times New Roman" w:cs="Times New Roman"/>
          <w:color w:val="000000" w:themeColor="text1"/>
          <w:spacing w:val="-11"/>
          <w:sz w:val="24"/>
          <w:szCs w:val="24"/>
          <w:lang w:val="bg-BG"/>
        </w:rPr>
        <w:t xml:space="preserve"> </w:t>
      </w:r>
      <w:r w:rsidRPr="00F8414E">
        <w:rPr>
          <w:rFonts w:ascii="Times New Roman" w:hAnsi="Times New Roman" w:cs="Times New Roman"/>
          <w:color w:val="000000" w:themeColor="text1"/>
          <w:sz w:val="24"/>
          <w:szCs w:val="24"/>
          <w:lang w:val="bg-BG"/>
        </w:rPr>
        <w:t>–</w:t>
      </w:r>
      <w:r w:rsidRPr="00F8414E">
        <w:rPr>
          <w:rFonts w:ascii="Times New Roman" w:hAnsi="Times New Roman" w:cs="Times New Roman"/>
          <w:color w:val="000000" w:themeColor="text1"/>
          <w:spacing w:val="-10"/>
          <w:sz w:val="24"/>
          <w:szCs w:val="24"/>
          <w:lang w:val="bg-BG"/>
        </w:rPr>
        <w:t xml:space="preserve"> </w:t>
      </w:r>
      <w:r w:rsidRPr="00F8414E">
        <w:rPr>
          <w:rFonts w:ascii="Times New Roman" w:hAnsi="Times New Roman" w:cs="Times New Roman"/>
          <w:color w:val="000000" w:themeColor="text1"/>
          <w:spacing w:val="-4"/>
          <w:sz w:val="24"/>
          <w:szCs w:val="24"/>
          <w:lang w:val="bg-BG"/>
        </w:rPr>
        <w:t>моля</w:t>
      </w:r>
    </w:p>
    <w:p w14:paraId="6CCD8D58" w14:textId="6570EA28" w:rsidR="00D435EA" w:rsidRPr="00F8414E" w:rsidRDefault="00D435EA" w:rsidP="00D435EA">
      <w:pPr>
        <w:pStyle w:val="Heading2"/>
        <w:tabs>
          <w:tab w:val="left" w:pos="9493"/>
        </w:tabs>
        <w:spacing w:before="6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34016" behindDoc="0" locked="0" layoutInCell="1" allowOverlap="1" wp14:anchorId="545815E1" wp14:editId="524C41B6">
                <wp:simplePos x="0" y="0"/>
                <wp:positionH relativeFrom="page">
                  <wp:posOffset>785444</wp:posOffset>
                </wp:positionH>
                <wp:positionV relativeFrom="paragraph">
                  <wp:posOffset>299560</wp:posOffset>
                </wp:positionV>
                <wp:extent cx="6207760" cy="10160"/>
                <wp:effectExtent l="0" t="0" r="0" b="0"/>
                <wp:wrapNone/>
                <wp:docPr id="212" name="Graphic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30AB8B5" id="Graphic 212" o:spid="_x0000_s1026" style="position:absolute;margin-left:61.85pt;margin-top:23.6pt;width:488.8pt;height:.8pt;z-index:25173401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" path="m6207595,l5631726,,,,,9753r5631726,l6207595,9753r,-9753xe" fillcolor="#dedede" stroked="f">
                <v:path arrowok="t"/>
                <w10:wrap anchorx="page"/>
              </v:shape>
            </w:pict>
          </mc:Fallback>
        </mc:AlternateContent>
      </w:r>
      <w:r w:rsidRPr="00F8414E">
        <w:rPr>
          <w:rFonts w:ascii="Times New Roman" w:hAnsi="Times New Roman" w:cs="Times New Roman"/>
          <w:color w:val="000000" w:themeColor="text1"/>
          <w:spacing w:val="-2"/>
          <w:sz w:val="24"/>
          <w:szCs w:val="24"/>
          <w:lang w:val="bg-BG"/>
        </w:rPr>
        <w:t>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24B465E0" w14:textId="77777777" w:rsidR="00D435EA" w:rsidRPr="00F8414E" w:rsidRDefault="00D435EA" w:rsidP="00D435EA">
      <w:pPr>
        <w:pStyle w:val="BodyText"/>
        <w:tabs>
          <w:tab w:val="right" w:pos="9613"/>
        </w:tabs>
        <w:spacing w:before="333"/>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Изграждане/</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доизграждане/</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реконструкция</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водоснабдителни</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pacing w:val="-2"/>
          <w:sz w:val="24"/>
          <w:szCs w:val="24"/>
          <w:lang w:val="bg-BG"/>
        </w:rPr>
        <w:t>канализационни</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37B5146C" w14:textId="77777777" w:rsidR="00D435EA" w:rsidRPr="00F8414E" w:rsidRDefault="00D435EA" w:rsidP="00D435EA">
      <w:pPr>
        <w:pStyle w:val="BodyText"/>
        <w:spacing w:before="51"/>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35040" behindDoc="0" locked="0" layoutInCell="1" allowOverlap="1" wp14:anchorId="5281CF50" wp14:editId="58FB14FD">
                <wp:simplePos x="0" y="0"/>
                <wp:positionH relativeFrom="page">
                  <wp:posOffset>785444</wp:posOffset>
                </wp:positionH>
                <wp:positionV relativeFrom="paragraph">
                  <wp:posOffset>286083</wp:posOffset>
                </wp:positionV>
                <wp:extent cx="6207760" cy="10160"/>
                <wp:effectExtent l="0" t="0" r="0" b="0"/>
                <wp:wrapNone/>
                <wp:docPr id="213" name="Graphic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691C340D" id="Graphic 213" o:spid="_x0000_s1026" style="position:absolute;margin-left:61.85pt;margin-top:22.55pt;width:488.8pt;height:.8pt;z-index:25173504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" path="m6207595,l5631726,,,,,9766r5631726,l6207595,9766r,-9766xe" fillcolor="#dedede" stroked="f">
                <v:path arrowok="t"/>
                <w10:wrap anchorx="page"/>
              </v:shape>
            </w:pict>
          </mc:Fallback>
        </mc:AlternateContent>
      </w:r>
      <w:r w:rsidRPr="00F8414E">
        <w:rPr>
          <w:rFonts w:ascii="Times New Roman" w:hAnsi="Times New Roman" w:cs="Times New Roman"/>
          <w:color w:val="000000" w:themeColor="text1"/>
          <w:sz w:val="24"/>
          <w:szCs w:val="24"/>
          <w:lang w:val="bg-BG"/>
        </w:rPr>
        <w:t>системи,</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включително</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ПСОВ</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агломерации</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между</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2</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000</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5</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000</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екв.</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pacing w:val="-5"/>
          <w:sz w:val="24"/>
          <w:szCs w:val="24"/>
          <w:lang w:val="bg-BG"/>
        </w:rPr>
        <w:t>ж.</w:t>
      </w:r>
    </w:p>
    <w:p w14:paraId="38DD491A" w14:textId="4A69C695" w:rsidR="00D435EA" w:rsidRPr="00F8414E" w:rsidRDefault="00622091" w:rsidP="00D435EA">
      <w:pPr>
        <w:pStyle w:val="BodyText"/>
        <w:tabs>
          <w:tab w:val="right" w:pos="9613"/>
        </w:tabs>
        <w:spacing w:before="327"/>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sz w:val="24"/>
          <w:szCs w:val="24"/>
          <w:lang w:val="bg-BG"/>
        </w:rPr>
        <w:t>1</w:t>
      </w:r>
    </w:p>
    <w:p w14:paraId="1C4A4A6E" w14:textId="77777777" w:rsidR="00D435EA" w:rsidRPr="00F8414E" w:rsidRDefault="00D435EA" w:rsidP="00D435EA">
      <w:pPr>
        <w:pStyle w:val="Heading2"/>
        <w:spacing w:before="563"/>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Изменение</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и/или</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допълнение</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допустимите</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разходи</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pacing w:val="-4"/>
          <w:sz w:val="24"/>
          <w:szCs w:val="24"/>
          <w:lang w:val="bg-BG"/>
        </w:rPr>
        <w:t>моля</w:t>
      </w:r>
    </w:p>
    <w:p w14:paraId="69162B96" w14:textId="56C630AA" w:rsidR="00D435EA" w:rsidRPr="00F8414E" w:rsidRDefault="00D435EA" w:rsidP="00D435EA">
      <w:pPr>
        <w:pStyle w:val="Heading2"/>
        <w:tabs>
          <w:tab w:val="left" w:pos="9493"/>
        </w:tabs>
        <w:spacing w:before="6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36064" behindDoc="0" locked="0" layoutInCell="1" allowOverlap="1" wp14:anchorId="33612173" wp14:editId="304D1610">
                <wp:simplePos x="0" y="0"/>
                <wp:positionH relativeFrom="page">
                  <wp:posOffset>785444</wp:posOffset>
                </wp:positionH>
                <wp:positionV relativeFrom="paragraph">
                  <wp:posOffset>299449</wp:posOffset>
                </wp:positionV>
                <wp:extent cx="6207760" cy="10160"/>
                <wp:effectExtent l="0" t="0" r="0" b="0"/>
                <wp:wrapNone/>
                <wp:docPr id="214" name="Graphic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7574809" id="Graphic 214" o:spid="_x0000_s1026" style="position:absolute;margin-left:61.85pt;margin-top:23.6pt;width:488.8pt;height:.8pt;z-index:25173606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" path="m6207595,l5631726,,,,,9766r5631726,l6207595,9766r,-9766xe" fillcolor="#dedede" stroked="f">
                <v:path arrowok="t"/>
                <w10:wrap anchorx="page"/>
              </v:shape>
            </w:pict>
          </mc:Fallback>
        </mc:AlternateContent>
      </w:r>
      <w:r w:rsidRPr="00F8414E">
        <w:rPr>
          <w:rFonts w:ascii="Times New Roman" w:hAnsi="Times New Roman" w:cs="Times New Roman"/>
          <w:color w:val="000000" w:themeColor="text1"/>
          <w:spacing w:val="-2"/>
          <w:sz w:val="24"/>
          <w:szCs w:val="24"/>
          <w:lang w:val="bg-BG"/>
        </w:rPr>
        <w:t>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1292FA3A" w14:textId="77777777" w:rsidR="00D435EA" w:rsidRPr="00F8414E" w:rsidRDefault="00D435EA" w:rsidP="00D435EA">
      <w:pPr>
        <w:pStyle w:val="BodyText"/>
        <w:tabs>
          <w:tab w:val="right" w:pos="9613"/>
        </w:tabs>
        <w:spacing w:before="333"/>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Да</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се</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признае</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като</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допустим</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разход</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възстановяване</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разрушена</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настилка</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pacing w:val="-2"/>
          <w:sz w:val="24"/>
          <w:szCs w:val="24"/>
          <w:lang w:val="bg-BG"/>
        </w:rPr>
        <w:t>извън</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2B9649A8" w14:textId="0183241C" w:rsidR="00D435EA" w:rsidRPr="00F8414E" w:rsidRDefault="00F12620" w:rsidP="00D435EA">
      <w:pPr>
        <w:pStyle w:val="BodyText"/>
        <w:spacing w:before="50" w:line="292" w:lineRule="auto"/>
        <w:ind w:left="624" w:right="519"/>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33024" behindDoc="1" locked="0" layoutInCell="1" allowOverlap="1" wp14:anchorId="18544320" wp14:editId="3EE66948">
                <wp:simplePos x="0" y="0"/>
                <wp:positionH relativeFrom="page">
                  <wp:posOffset>781050</wp:posOffset>
                </wp:positionH>
                <wp:positionV relativeFrom="paragraph">
                  <wp:posOffset>580390</wp:posOffset>
                </wp:positionV>
                <wp:extent cx="6207760" cy="556260"/>
                <wp:effectExtent l="0" t="0" r="2540" b="15240"/>
                <wp:wrapTopAndBottom/>
                <wp:docPr id="640513735" name="Group 640513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56260"/>
                          <a:chOff x="-11" y="1"/>
                          <a:chExt cx="6207760" cy="556743"/>
                        </a:xfrm>
                      </wpg:grpSpPr>
                      <wps:wsp>
                        <wps:cNvPr id="640513736" name="Graphic 216"/>
                        <wps:cNvSpPr/>
                        <wps:spPr>
                          <a:xfrm>
                            <a:off x="-11" y="1"/>
                            <a:ext cx="6207760" cy="546735"/>
                          </a:xfrm>
                          <a:custGeom>
                            <a:avLst/>
                            <a:gdLst/>
                            <a:ahLst/>
                            <a:cxnLst/>
                            <a:rect l="l" t="t" r="r" b="b"/>
                            <a:pathLst>
                              <a:path w="6207760" h="546735">
                                <a:moveTo>
                                  <a:pt x="6207595" y="0"/>
                                </a:moveTo>
                                <a:lnTo>
                                  <a:pt x="5631726" y="0"/>
                                </a:lnTo>
                                <a:lnTo>
                                  <a:pt x="0" y="0"/>
                                </a:lnTo>
                                <a:lnTo>
                                  <a:pt x="0" y="546582"/>
                                </a:lnTo>
                                <a:lnTo>
                                  <a:pt x="5631726"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640513737" name="Graphic 217"/>
                        <wps:cNvSpPr/>
                        <wps:spPr>
                          <a:xfrm>
                            <a:off x="-11" y="546584"/>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wps:wsp>
                        <wps:cNvPr id="640513738" name="Textbox 218"/>
                        <wps:cNvSpPr txBox="1"/>
                        <wps:spPr>
                          <a:xfrm>
                            <a:off x="68322" y="1"/>
                            <a:ext cx="5560942" cy="443097"/>
                          </a:xfrm>
                          <a:prstGeom prst="rect">
                            <a:avLst/>
                          </a:prstGeom>
                        </wps:spPr>
                        <wps:txbx>
                          <w:txbxContent>
                            <w:p w14:paraId="775A9ABF" w14:textId="1345BEA8" w:rsidR="00D435EA" w:rsidRPr="00F12620" w:rsidRDefault="00D435EA" w:rsidP="00F12620">
                              <w:pPr>
                                <w:spacing w:line="190" w:lineRule="exact"/>
                                <w:rPr>
                                  <w:rFonts w:ascii="Times New Roman" w:hAnsi="Times New Roman" w:cs="Times New Roman"/>
                                  <w:sz w:val="24"/>
                                  <w:szCs w:val="24"/>
                                </w:rPr>
                              </w:pPr>
                              <w:r w:rsidRPr="00F12620">
                                <w:rPr>
                                  <w:rFonts w:ascii="Times New Roman" w:hAnsi="Times New Roman" w:cs="Times New Roman"/>
                                  <w:sz w:val="24"/>
                                  <w:szCs w:val="24"/>
                                </w:rPr>
                                <w:t>допускане</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на</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разходи,</w:t>
                              </w:r>
                              <w:r w:rsidRPr="00F12620">
                                <w:rPr>
                                  <w:rFonts w:ascii="Times New Roman" w:hAnsi="Times New Roman" w:cs="Times New Roman"/>
                                  <w:spacing w:val="-5"/>
                                  <w:sz w:val="24"/>
                                  <w:szCs w:val="24"/>
                                </w:rPr>
                                <w:t xml:space="preserve"> </w:t>
                              </w:r>
                              <w:r w:rsidRPr="00F12620">
                                <w:rPr>
                                  <w:rFonts w:ascii="Times New Roman" w:hAnsi="Times New Roman" w:cs="Times New Roman"/>
                                  <w:sz w:val="24"/>
                                  <w:szCs w:val="24"/>
                                </w:rPr>
                                <w:t>които</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са</w:t>
                              </w:r>
                              <w:r w:rsidRPr="00F12620">
                                <w:rPr>
                                  <w:rFonts w:ascii="Times New Roman" w:hAnsi="Times New Roman" w:cs="Times New Roman"/>
                                  <w:spacing w:val="-5"/>
                                  <w:sz w:val="24"/>
                                  <w:szCs w:val="24"/>
                                </w:rPr>
                                <w:t xml:space="preserve"> </w:t>
                              </w:r>
                              <w:r w:rsidRPr="00F12620">
                                <w:rPr>
                                  <w:rFonts w:ascii="Times New Roman" w:hAnsi="Times New Roman" w:cs="Times New Roman"/>
                                  <w:sz w:val="24"/>
                                  <w:szCs w:val="24"/>
                                </w:rPr>
                                <w:t>от</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съществено</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значение</w:t>
                              </w:r>
                              <w:r w:rsidRPr="00F12620">
                                <w:rPr>
                                  <w:rFonts w:ascii="Times New Roman" w:hAnsi="Times New Roman" w:cs="Times New Roman"/>
                                  <w:spacing w:val="-5"/>
                                  <w:sz w:val="24"/>
                                  <w:szCs w:val="24"/>
                                </w:rPr>
                                <w:t xml:space="preserve"> </w:t>
                              </w:r>
                              <w:r w:rsidRPr="00F12620">
                                <w:rPr>
                                  <w:rFonts w:ascii="Times New Roman" w:hAnsi="Times New Roman" w:cs="Times New Roman"/>
                                  <w:sz w:val="24"/>
                                  <w:szCs w:val="24"/>
                                </w:rPr>
                                <w:t>за</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функционирането</w:t>
                              </w:r>
                              <w:r w:rsidRPr="00F12620">
                                <w:rPr>
                                  <w:rFonts w:ascii="Times New Roman" w:hAnsi="Times New Roman" w:cs="Times New Roman"/>
                                  <w:spacing w:val="-5"/>
                                  <w:sz w:val="24"/>
                                  <w:szCs w:val="24"/>
                                </w:rPr>
                                <w:t xml:space="preserve"> на</w:t>
                              </w:r>
                              <w:r w:rsidR="00F12620" w:rsidRPr="00F12620">
                                <w:rPr>
                                  <w:rFonts w:ascii="Times New Roman" w:hAnsi="Times New Roman" w:cs="Times New Roman"/>
                                  <w:spacing w:val="-5"/>
                                  <w:sz w:val="24"/>
                                  <w:szCs w:val="24"/>
                                  <w:lang w:val="bg-BG"/>
                                </w:rPr>
                                <w:t xml:space="preserve"> </w:t>
                              </w:r>
                              <w:r w:rsidRPr="00F12620">
                                <w:rPr>
                                  <w:rFonts w:ascii="Times New Roman" w:hAnsi="Times New Roman" w:cs="Times New Roman"/>
                                  <w:sz w:val="24"/>
                                  <w:szCs w:val="24"/>
                                </w:rPr>
                                <w:t>водопроводните</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и</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канализационни</w:t>
                              </w:r>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мрежи</w:t>
                              </w:r>
                              <w:r w:rsidRPr="00F12620">
                                <w:rPr>
                                  <w:rFonts w:ascii="Times New Roman" w:hAnsi="Times New Roman" w:cs="Times New Roman"/>
                                  <w:spacing w:val="7"/>
                                  <w:sz w:val="24"/>
                                  <w:szCs w:val="24"/>
                                </w:rPr>
                                <w:t xml:space="preserve"> </w:t>
                              </w:r>
                              <w:r w:rsidRPr="00F12620">
                                <w:rPr>
                                  <w:rFonts w:ascii="Times New Roman" w:hAnsi="Times New Roman" w:cs="Times New Roman"/>
                                  <w:sz w:val="24"/>
                                  <w:szCs w:val="24"/>
                                </w:rPr>
                                <w:t>и</w:t>
                              </w:r>
                              <w:r w:rsidRPr="00F12620">
                                <w:rPr>
                                  <w:rFonts w:ascii="Times New Roman" w:hAnsi="Times New Roman" w:cs="Times New Roman"/>
                                  <w:spacing w:val="6"/>
                                  <w:sz w:val="24"/>
                                  <w:szCs w:val="24"/>
                                </w:rPr>
                                <w:t xml:space="preserve"> </w:t>
                              </w:r>
                              <w:r w:rsidRPr="00F12620">
                                <w:rPr>
                                  <w:rFonts w:ascii="Times New Roman" w:hAnsi="Times New Roman" w:cs="Times New Roman"/>
                                  <w:spacing w:val="-2"/>
                                  <w:sz w:val="24"/>
                                  <w:szCs w:val="24"/>
                                </w:rPr>
                                <w:t>съоръжения</w:t>
                              </w:r>
                            </w:p>
                          </w:txbxContent>
                        </wps:txbx>
                        <wps:bodyPr wrap="square" lIns="0" tIns="0" rIns="0" bIns="0" rtlCol="0">
                          <a:noAutofit/>
                        </wps:bodyPr>
                      </wps:wsp>
                      <wps:wsp>
                        <wps:cNvPr id="640513739" name="Textbox 219"/>
                        <wps:cNvSpPr txBox="1"/>
                        <wps:spPr>
                          <a:xfrm>
                            <a:off x="5700047" y="140203"/>
                            <a:ext cx="88900" cy="127000"/>
                          </a:xfrm>
                          <a:prstGeom prst="rect">
                            <a:avLst/>
                          </a:prstGeom>
                        </wps:spPr>
                        <wps:txbx>
                          <w:txbxContent>
                            <w:p w14:paraId="2380C455" w14:textId="77777777" w:rsidR="00D435EA" w:rsidRDefault="00D435EA" w:rsidP="00D435EA">
                              <w:pPr>
                                <w:spacing w:line="190" w:lineRule="exact"/>
                                <w:rPr>
                                  <w:sz w:val="20"/>
                                </w:rPr>
                              </w:pPr>
                              <w:r>
                                <w:rPr>
                                  <w:color w:val="343F4F"/>
                                  <w:spacing w:val="-10"/>
                                  <w:w w:val="105"/>
                                  <w:sz w:val="20"/>
                                </w:rPr>
                                <w:t>1</w:t>
                              </w:r>
                            </w:p>
                          </w:txbxContent>
                        </wps:txbx>
                        <wps:bodyPr wrap="square" lIns="0" tIns="0" rIns="0" bIns="0" rtlCol="0">
                          <a:noAutofit/>
                        </wps:bodyPr>
                      </wps:wsp>
                    </wpg:wgp>
                  </a:graphicData>
                </a:graphic>
              </wp:anchor>
            </w:drawing>
          </mc:Choice>
          <mc:Fallback>
            <w:pict>
              <v:group w14:anchorId="18544320" id="Group 640513735" o:spid="_x0000_s1057" style="position:absolute;left:0;text-align:left;margin-left:61.5pt;margin-top:45.7pt;width:488.8pt;height:43.8pt;z-index:-251283456;mso-wrap-distance-left:0;mso-wrap-distance-right:0;mso-position-horizontal-relative:page" coordorigin="" coordsize="62077,5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">
                <v:shape id="Graphic 216" o:spid="_x0000_s1058"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" path="m6207595,l5631726,,,,,546582r5631726,l6207595,546582,6207595,xe" fillcolor="black" stroked="f">
                  <v:fill opacity="2570f"/>
                  <v:path arrowok="t"/>
                </v:shape>
                <v:shape id="Graphic 217" o:spid="_x0000_s1059" style="position:absolute;top:5465;width:62077;height:102;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" path="m6207595,l5631726,,,,,9766r5631726,l6207595,9766r,-9766xe" fillcolor="#dedede" stroked="f">
                  <v:path arrowok="t"/>
                </v:shape>
                <v:shape id="Textbox 218" o:spid="_x0000_s1060" type="#_x0000_t202" style="position:absolute;left:683;width:55609;height:4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" filled="f" stroked="f">
                  <v:textbox inset="0,0,0,0">
                    <w:txbxContent>
                      <w:p w14:paraId="775A9ABF" w14:textId="1345BEA8" w:rsidR="00D435EA" w:rsidRPr="00F12620" w:rsidRDefault="00D435EA" w:rsidP="00F12620">
                        <w:pPr>
                          <w:spacing w:line="190" w:lineRule="exact"/>
                          <w:rPr>
                            <w:rFonts w:ascii="Times New Roman" w:hAnsi="Times New Roman" w:cs="Times New Roman"/>
                            <w:sz w:val="24"/>
                            <w:szCs w:val="24"/>
                          </w:rPr>
                        </w:pPr>
                        <w:proofErr w:type="spellStart"/>
                        <w:r w:rsidRPr="00F12620">
                          <w:rPr>
                            <w:rFonts w:ascii="Times New Roman" w:hAnsi="Times New Roman" w:cs="Times New Roman"/>
                            <w:sz w:val="24"/>
                            <w:szCs w:val="24"/>
                          </w:rPr>
                          <w:t>допускане</w:t>
                        </w:r>
                        <w:proofErr w:type="spellEnd"/>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на</w:t>
                        </w:r>
                        <w:proofErr w:type="spellEnd"/>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разходи</w:t>
                        </w:r>
                        <w:proofErr w:type="spellEnd"/>
                        <w:r w:rsidRPr="00F12620">
                          <w:rPr>
                            <w:rFonts w:ascii="Times New Roman" w:hAnsi="Times New Roman" w:cs="Times New Roman"/>
                            <w:sz w:val="24"/>
                            <w:szCs w:val="24"/>
                          </w:rPr>
                          <w:t>,</w:t>
                        </w:r>
                        <w:r w:rsidRPr="00F12620">
                          <w:rPr>
                            <w:rFonts w:ascii="Times New Roman" w:hAnsi="Times New Roman" w:cs="Times New Roman"/>
                            <w:spacing w:val="-5"/>
                            <w:sz w:val="24"/>
                            <w:szCs w:val="24"/>
                          </w:rPr>
                          <w:t xml:space="preserve"> </w:t>
                        </w:r>
                        <w:proofErr w:type="spellStart"/>
                        <w:r w:rsidRPr="00F12620">
                          <w:rPr>
                            <w:rFonts w:ascii="Times New Roman" w:hAnsi="Times New Roman" w:cs="Times New Roman"/>
                            <w:sz w:val="24"/>
                            <w:szCs w:val="24"/>
                          </w:rPr>
                          <w:t>които</w:t>
                        </w:r>
                        <w:proofErr w:type="spellEnd"/>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са</w:t>
                        </w:r>
                        <w:proofErr w:type="spellEnd"/>
                        <w:r w:rsidRPr="00F12620">
                          <w:rPr>
                            <w:rFonts w:ascii="Times New Roman" w:hAnsi="Times New Roman" w:cs="Times New Roman"/>
                            <w:spacing w:val="-5"/>
                            <w:sz w:val="24"/>
                            <w:szCs w:val="24"/>
                          </w:rPr>
                          <w:t xml:space="preserve"> </w:t>
                        </w:r>
                        <w:proofErr w:type="spellStart"/>
                        <w:r w:rsidRPr="00F12620">
                          <w:rPr>
                            <w:rFonts w:ascii="Times New Roman" w:hAnsi="Times New Roman" w:cs="Times New Roman"/>
                            <w:sz w:val="24"/>
                            <w:szCs w:val="24"/>
                          </w:rPr>
                          <w:t>от</w:t>
                        </w:r>
                        <w:proofErr w:type="spellEnd"/>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съществено</w:t>
                        </w:r>
                        <w:proofErr w:type="spellEnd"/>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значение</w:t>
                        </w:r>
                        <w:proofErr w:type="spellEnd"/>
                        <w:r w:rsidRPr="00F12620">
                          <w:rPr>
                            <w:rFonts w:ascii="Times New Roman" w:hAnsi="Times New Roman" w:cs="Times New Roman"/>
                            <w:spacing w:val="-5"/>
                            <w:sz w:val="24"/>
                            <w:szCs w:val="24"/>
                          </w:rPr>
                          <w:t xml:space="preserve"> </w:t>
                        </w:r>
                        <w:proofErr w:type="spellStart"/>
                        <w:r w:rsidRPr="00F12620">
                          <w:rPr>
                            <w:rFonts w:ascii="Times New Roman" w:hAnsi="Times New Roman" w:cs="Times New Roman"/>
                            <w:sz w:val="24"/>
                            <w:szCs w:val="24"/>
                          </w:rPr>
                          <w:t>за</w:t>
                        </w:r>
                        <w:proofErr w:type="spellEnd"/>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функционирането</w:t>
                        </w:r>
                        <w:proofErr w:type="spellEnd"/>
                        <w:r w:rsidRPr="00F12620">
                          <w:rPr>
                            <w:rFonts w:ascii="Times New Roman" w:hAnsi="Times New Roman" w:cs="Times New Roman"/>
                            <w:spacing w:val="-5"/>
                            <w:sz w:val="24"/>
                            <w:szCs w:val="24"/>
                          </w:rPr>
                          <w:t xml:space="preserve"> </w:t>
                        </w:r>
                        <w:proofErr w:type="spellStart"/>
                        <w:r w:rsidRPr="00F12620">
                          <w:rPr>
                            <w:rFonts w:ascii="Times New Roman" w:hAnsi="Times New Roman" w:cs="Times New Roman"/>
                            <w:spacing w:val="-5"/>
                            <w:sz w:val="24"/>
                            <w:szCs w:val="24"/>
                          </w:rPr>
                          <w:t>на</w:t>
                        </w:r>
                        <w:proofErr w:type="spellEnd"/>
                        <w:r w:rsidR="00F12620" w:rsidRPr="00F12620">
                          <w:rPr>
                            <w:rFonts w:ascii="Times New Roman" w:hAnsi="Times New Roman" w:cs="Times New Roman"/>
                            <w:spacing w:val="-5"/>
                            <w:sz w:val="24"/>
                            <w:szCs w:val="24"/>
                            <w:lang w:val="bg-BG"/>
                          </w:rPr>
                          <w:t xml:space="preserve"> </w:t>
                        </w:r>
                        <w:proofErr w:type="spellStart"/>
                        <w:r w:rsidRPr="00F12620">
                          <w:rPr>
                            <w:rFonts w:ascii="Times New Roman" w:hAnsi="Times New Roman" w:cs="Times New Roman"/>
                            <w:sz w:val="24"/>
                            <w:szCs w:val="24"/>
                          </w:rPr>
                          <w:t>водопроводните</w:t>
                        </w:r>
                        <w:proofErr w:type="spellEnd"/>
                        <w:r w:rsidRPr="00F12620">
                          <w:rPr>
                            <w:rFonts w:ascii="Times New Roman" w:hAnsi="Times New Roman" w:cs="Times New Roman"/>
                            <w:spacing w:val="6"/>
                            <w:sz w:val="24"/>
                            <w:szCs w:val="24"/>
                          </w:rPr>
                          <w:t xml:space="preserve"> </w:t>
                        </w:r>
                        <w:r w:rsidRPr="00F12620">
                          <w:rPr>
                            <w:rFonts w:ascii="Times New Roman" w:hAnsi="Times New Roman" w:cs="Times New Roman"/>
                            <w:sz w:val="24"/>
                            <w:szCs w:val="24"/>
                          </w:rPr>
                          <w:t>и</w:t>
                        </w:r>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канализационни</w:t>
                        </w:r>
                        <w:proofErr w:type="spellEnd"/>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z w:val="24"/>
                            <w:szCs w:val="24"/>
                          </w:rPr>
                          <w:t>мрежи</w:t>
                        </w:r>
                        <w:proofErr w:type="spellEnd"/>
                        <w:r w:rsidRPr="00F12620">
                          <w:rPr>
                            <w:rFonts w:ascii="Times New Roman" w:hAnsi="Times New Roman" w:cs="Times New Roman"/>
                            <w:spacing w:val="7"/>
                            <w:sz w:val="24"/>
                            <w:szCs w:val="24"/>
                          </w:rPr>
                          <w:t xml:space="preserve"> </w:t>
                        </w:r>
                        <w:r w:rsidRPr="00F12620">
                          <w:rPr>
                            <w:rFonts w:ascii="Times New Roman" w:hAnsi="Times New Roman" w:cs="Times New Roman"/>
                            <w:sz w:val="24"/>
                            <w:szCs w:val="24"/>
                          </w:rPr>
                          <w:t>и</w:t>
                        </w:r>
                        <w:r w:rsidRPr="00F12620">
                          <w:rPr>
                            <w:rFonts w:ascii="Times New Roman" w:hAnsi="Times New Roman" w:cs="Times New Roman"/>
                            <w:spacing w:val="6"/>
                            <w:sz w:val="24"/>
                            <w:szCs w:val="24"/>
                          </w:rPr>
                          <w:t xml:space="preserve"> </w:t>
                        </w:r>
                        <w:proofErr w:type="spellStart"/>
                        <w:r w:rsidRPr="00F12620">
                          <w:rPr>
                            <w:rFonts w:ascii="Times New Roman" w:hAnsi="Times New Roman" w:cs="Times New Roman"/>
                            <w:spacing w:val="-2"/>
                            <w:sz w:val="24"/>
                            <w:szCs w:val="24"/>
                          </w:rPr>
                          <w:t>съоръжения</w:t>
                        </w:r>
                        <w:proofErr w:type="spellEnd"/>
                      </w:p>
                    </w:txbxContent>
                  </v:textbox>
                </v:shape>
                <v:shape id="Textbox 219" o:spid="_x0000_s1061" type="#_x0000_t202" style="position:absolute;left:57000;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" filled="f" stroked="f">
                  <v:textbox inset="0,0,0,0">
                    <w:txbxContent>
                      <w:p w14:paraId="2380C455" w14:textId="77777777" w:rsidR="00D435EA" w:rsidRDefault="00D435EA" w:rsidP="00D435EA">
                        <w:pPr>
                          <w:spacing w:line="190" w:lineRule="exact"/>
                          <w:rPr>
                            <w:sz w:val="20"/>
                          </w:rPr>
                        </w:pPr>
                        <w:r>
                          <w:rPr>
                            <w:color w:val="343F4F"/>
                            <w:spacing w:val="-10"/>
                            <w:w w:val="105"/>
                            <w:sz w:val="20"/>
                          </w:rPr>
                          <w:t>1</w:t>
                        </w:r>
                      </w:p>
                    </w:txbxContent>
                  </v:textbox>
                </v:shape>
                <w10:wrap type="topAndBottom" anchorx="page"/>
              </v:group>
            </w:pict>
          </mc:Fallback>
        </mc:AlternateContent>
      </w:r>
      <w:r w:rsidR="00D435EA" w:rsidRPr="00F8414E">
        <w:rPr>
          <w:rFonts w:ascii="Times New Roman" w:hAnsi="Times New Roman" w:cs="Times New Roman"/>
          <w:color w:val="000000" w:themeColor="text1"/>
          <w:sz w:val="24"/>
          <w:szCs w:val="24"/>
          <w:lang w:val="bg-BG"/>
        </w:rPr>
        <w:t>траншеята. Примерно като заложени в КСС допълнителни 10% от предвидените за възстановяване настилки.</w:t>
      </w:r>
    </w:p>
    <w:p w14:paraId="3BA236EA" w14:textId="6CC81770" w:rsidR="00D435EA" w:rsidRPr="00F8414E" w:rsidRDefault="00622091" w:rsidP="00D435EA">
      <w:pPr>
        <w:pStyle w:val="BodyText"/>
        <w:tabs>
          <w:tab w:val="left" w:pos="9493"/>
        </w:tabs>
        <w:spacing w:before="138"/>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w w:val="105"/>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w w:val="105"/>
          <w:sz w:val="24"/>
          <w:szCs w:val="24"/>
          <w:lang w:val="bg-BG"/>
        </w:rPr>
        <w:t>2</w:t>
      </w:r>
    </w:p>
    <w:p w14:paraId="447FE9C2" w14:textId="6BFD4FC9" w:rsidR="00D435EA" w:rsidRPr="00F8414E" w:rsidRDefault="00D435EA" w:rsidP="00D435EA">
      <w:pPr>
        <w:pStyle w:val="Heading2"/>
        <w:tabs>
          <w:tab w:val="left" w:pos="9278"/>
        </w:tabs>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Увеличен</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размер</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авансово</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плащане</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моля</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pacing w:val="-2"/>
          <w:sz w:val="24"/>
          <w:szCs w:val="24"/>
          <w:lang w:val="bg-BG"/>
        </w:rPr>
        <w:t>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3EB7FA27" w14:textId="5A849C16" w:rsidR="00D435EA" w:rsidRPr="00F8414E" w:rsidRDefault="00D435EA" w:rsidP="00F12620">
      <w:pPr>
        <w:pStyle w:val="BodyText"/>
        <w:spacing w:before="6"/>
        <w:rPr>
          <w:rFonts w:ascii="Times New Roman" w:hAnsi="Times New Roman" w:cs="Times New Roman"/>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34048" behindDoc="1" locked="0" layoutInCell="1" allowOverlap="1" wp14:anchorId="562A7203" wp14:editId="3564C6D1">
                <wp:simplePos x="0" y="0"/>
                <wp:positionH relativeFrom="page">
                  <wp:posOffset>785444</wp:posOffset>
                </wp:positionH>
                <wp:positionV relativeFrom="paragraph">
                  <wp:posOffset>85203</wp:posOffset>
                </wp:positionV>
                <wp:extent cx="6207760" cy="10160"/>
                <wp:effectExtent l="0" t="0" r="0" b="0"/>
                <wp:wrapTopAndBottom/>
                <wp:docPr id="220" name="Graphic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495087" y="0"/>
                              </a:lnTo>
                              <a:lnTo>
                                <a:pt x="0" y="0"/>
                              </a:lnTo>
                              <a:lnTo>
                                <a:pt x="0" y="9753"/>
                              </a:lnTo>
                              <a:lnTo>
                                <a:pt x="5495087"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7D2E9D0E" id="Graphic 220" o:spid="_x0000_s1026" style="position:absolute;margin-left:61.85pt;margin-top:6.7pt;width:488.8pt;height:.8pt;z-index:-25128243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" path="m6207595,l5495087,,,,,9753r5495087,l6207595,9753r,-9753xe" fillcolor="#dedede" stroked="f">
                <v:path arrowok="t"/>
                <w10:wrap type="topAndBottom" anchorx="page"/>
              </v:shape>
            </w:pict>
          </mc:Fallback>
        </mc:AlternateContent>
      </w:r>
      <w:r w:rsidRPr="00F8414E">
        <w:rPr>
          <w:rFonts w:ascii="Times New Roman" w:hAnsi="Times New Roman" w:cs="Times New Roman"/>
          <w:color w:val="000000" w:themeColor="text1"/>
          <w:sz w:val="24"/>
          <w:szCs w:val="24"/>
          <w:lang w:val="bg-BG"/>
        </w:rPr>
        <w:t>по-голям</w:t>
      </w:r>
      <w:r w:rsidRPr="00F8414E">
        <w:rPr>
          <w:rFonts w:ascii="Times New Roman" w:hAnsi="Times New Roman" w:cs="Times New Roman"/>
          <w:color w:val="000000" w:themeColor="text1"/>
          <w:spacing w:val="13"/>
          <w:sz w:val="24"/>
          <w:szCs w:val="24"/>
          <w:lang w:val="bg-BG"/>
        </w:rPr>
        <w:t xml:space="preserve"> </w:t>
      </w:r>
      <w:r w:rsidRPr="00F8414E">
        <w:rPr>
          <w:rFonts w:ascii="Times New Roman" w:hAnsi="Times New Roman" w:cs="Times New Roman"/>
          <w:color w:val="000000" w:themeColor="text1"/>
          <w:spacing w:val="-2"/>
          <w:sz w:val="24"/>
          <w:szCs w:val="24"/>
          <w:lang w:val="bg-BG"/>
        </w:rPr>
        <w:t>процент</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4F1B1478" w14:textId="28FCD3A6" w:rsidR="00D435EA" w:rsidRPr="00F8414E" w:rsidRDefault="00D435EA" w:rsidP="00F12620">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lastRenderedPageBreak/>
        <mc:AlternateContent>
          <mc:Choice Requires="wps">
            <w:drawing>
              <wp:anchor distT="0" distB="0" distL="0" distR="0" simplePos="0" relativeHeight="252035072" behindDoc="1" locked="0" layoutInCell="1" allowOverlap="1" wp14:anchorId="762BFEB6" wp14:editId="10D79491">
                <wp:simplePos x="0" y="0"/>
                <wp:positionH relativeFrom="page">
                  <wp:posOffset>785444</wp:posOffset>
                </wp:positionH>
                <wp:positionV relativeFrom="paragraph">
                  <wp:posOffset>110320</wp:posOffset>
                </wp:positionV>
                <wp:extent cx="6207760" cy="10160"/>
                <wp:effectExtent l="0" t="0" r="0" b="0"/>
                <wp:wrapTopAndBottom/>
                <wp:docPr id="221" name="Graphic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495087" y="0"/>
                              </a:lnTo>
                              <a:lnTo>
                                <a:pt x="0" y="0"/>
                              </a:lnTo>
                              <a:lnTo>
                                <a:pt x="0" y="9753"/>
                              </a:lnTo>
                              <a:lnTo>
                                <a:pt x="5495087"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24CBC8E1" id="Graphic 221" o:spid="_x0000_s1026" style="position:absolute;margin-left:61.85pt;margin-top:8.7pt;width:488.8pt;height:.8pt;z-index:-25128140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" path="m6207595,l5495087,,,,,9753r5495087,l6207595,9753r,-9753xe" fillcolor="#dedede" stroked="f">
                <v:path arrowok="t"/>
                <w10:wrap type="topAndBottom" anchorx="page"/>
              </v:shape>
            </w:pict>
          </mc:Fallback>
        </mc:AlternateContent>
      </w:r>
      <w:r w:rsidR="00622091" w:rsidRPr="00F8414E">
        <w:rPr>
          <w:rFonts w:ascii="Times New Roman" w:hAnsi="Times New Roman" w:cs="Times New Roman"/>
          <w:color w:val="000000" w:themeColor="text1"/>
          <w:spacing w:val="-2"/>
          <w:w w:val="105"/>
          <w:sz w:val="24"/>
          <w:szCs w:val="24"/>
          <w:lang w:val="bg-BG"/>
        </w:rPr>
        <w:t>Общо</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w w:val="105"/>
          <w:sz w:val="24"/>
          <w:szCs w:val="24"/>
          <w:lang w:val="bg-BG"/>
        </w:rPr>
        <w:t>1</w:t>
      </w:r>
    </w:p>
    <w:p w14:paraId="5CED0E31" w14:textId="77777777" w:rsidR="00D435EA" w:rsidRPr="00F8414E" w:rsidRDefault="00D435EA" w:rsidP="00D435EA">
      <w:pPr>
        <w:pStyle w:val="BodyText"/>
        <w:rPr>
          <w:rFonts w:ascii="Times New Roman" w:hAnsi="Times New Roman" w:cs="Times New Roman"/>
          <w:color w:val="000000" w:themeColor="text1"/>
          <w:sz w:val="24"/>
          <w:szCs w:val="24"/>
          <w:lang w:val="bg-BG"/>
        </w:rPr>
        <w:sectPr w:rsidR="00D435EA" w:rsidRPr="00F8414E" w:rsidSect="00A81E77">
          <w:pgSz w:w="12240" w:h="15840"/>
          <w:pgMar w:top="680" w:right="1080" w:bottom="560" w:left="720" w:header="720" w:footer="720" w:gutter="0"/>
          <w:cols w:space="720"/>
          <w:docGrid w:linePitch="299"/>
        </w:sectPr>
      </w:pPr>
    </w:p>
    <w:tbl>
      <w:tblPr>
        <w:tblW w:w="0" w:type="auto"/>
        <w:tblInd w:w="524" w:type="dxa"/>
        <w:tblLayout w:type="fixed"/>
        <w:tblCellMar>
          <w:left w:w="0" w:type="dxa"/>
          <w:right w:w="0" w:type="dxa"/>
        </w:tblCellMar>
        <w:tblLook w:val="01E0" w:firstRow="1" w:lastRow="1" w:firstColumn="1" w:lastColumn="1" w:noHBand="0" w:noVBand="0"/>
      </w:tblPr>
      <w:tblGrid>
        <w:gridCol w:w="8873"/>
        <w:gridCol w:w="902"/>
      </w:tblGrid>
      <w:tr w:rsidR="00364960" w:rsidRPr="00A47E16" w14:paraId="1010D0CE" w14:textId="77777777" w:rsidTr="008E54D4">
        <w:trPr>
          <w:trHeight w:val="702"/>
        </w:trPr>
        <w:tc>
          <w:tcPr>
            <w:tcW w:w="8873" w:type="dxa"/>
            <w:tcBorders>
              <w:bottom w:val="single" w:sz="8" w:space="0" w:color="DEDEDE"/>
            </w:tcBorders>
          </w:tcPr>
          <w:p w14:paraId="0D465C66" w14:textId="77777777" w:rsidR="00D435EA" w:rsidRPr="00F8414E" w:rsidRDefault="00D435EA"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lastRenderedPageBreak/>
              <w:t>Изменение</w:t>
            </w:r>
            <w:r w:rsidRPr="00F8414E">
              <w:rPr>
                <w:rFonts w:ascii="Times New Roman" w:hAnsi="Times New Roman" w:cs="Times New Roman"/>
                <w:b/>
                <w:color w:val="000000" w:themeColor="text1"/>
                <w:spacing w:val="2"/>
                <w:sz w:val="24"/>
                <w:szCs w:val="24"/>
              </w:rPr>
              <w:t xml:space="preserve"> </w:t>
            </w:r>
            <w:r w:rsidRPr="00F8414E">
              <w:rPr>
                <w:rFonts w:ascii="Times New Roman" w:hAnsi="Times New Roman" w:cs="Times New Roman"/>
                <w:b/>
                <w:color w:val="000000" w:themeColor="text1"/>
                <w:sz w:val="24"/>
                <w:szCs w:val="24"/>
              </w:rPr>
              <w:t>и/или</w:t>
            </w:r>
            <w:r w:rsidRPr="00F8414E">
              <w:rPr>
                <w:rFonts w:ascii="Times New Roman" w:hAnsi="Times New Roman" w:cs="Times New Roman"/>
                <w:b/>
                <w:color w:val="000000" w:themeColor="text1"/>
                <w:spacing w:val="2"/>
                <w:sz w:val="24"/>
                <w:szCs w:val="24"/>
              </w:rPr>
              <w:t xml:space="preserve"> </w:t>
            </w:r>
            <w:r w:rsidRPr="00F8414E">
              <w:rPr>
                <w:rFonts w:ascii="Times New Roman" w:hAnsi="Times New Roman" w:cs="Times New Roman"/>
                <w:b/>
                <w:color w:val="000000" w:themeColor="text1"/>
                <w:sz w:val="24"/>
                <w:szCs w:val="24"/>
              </w:rPr>
              <w:t>допълнение</w:t>
            </w:r>
            <w:r w:rsidRPr="00F8414E">
              <w:rPr>
                <w:rFonts w:ascii="Times New Roman" w:hAnsi="Times New Roman" w:cs="Times New Roman"/>
                <w:b/>
                <w:color w:val="000000" w:themeColor="text1"/>
                <w:spacing w:val="2"/>
                <w:sz w:val="24"/>
                <w:szCs w:val="24"/>
              </w:rPr>
              <w:t xml:space="preserve"> </w:t>
            </w:r>
            <w:r w:rsidRPr="00F8414E">
              <w:rPr>
                <w:rFonts w:ascii="Times New Roman" w:hAnsi="Times New Roman" w:cs="Times New Roman"/>
                <w:b/>
                <w:color w:val="000000" w:themeColor="text1"/>
                <w:sz w:val="24"/>
                <w:szCs w:val="24"/>
              </w:rPr>
              <w:t>на</w:t>
            </w:r>
            <w:r w:rsidRPr="00F8414E">
              <w:rPr>
                <w:rFonts w:ascii="Times New Roman" w:hAnsi="Times New Roman" w:cs="Times New Roman"/>
                <w:b/>
                <w:color w:val="000000" w:themeColor="text1"/>
                <w:spacing w:val="2"/>
                <w:sz w:val="24"/>
                <w:szCs w:val="24"/>
              </w:rPr>
              <w:t xml:space="preserve"> </w:t>
            </w:r>
            <w:r w:rsidRPr="00F8414E">
              <w:rPr>
                <w:rFonts w:ascii="Times New Roman" w:hAnsi="Times New Roman" w:cs="Times New Roman"/>
                <w:b/>
                <w:color w:val="000000" w:themeColor="text1"/>
                <w:sz w:val="24"/>
                <w:szCs w:val="24"/>
              </w:rPr>
              <w:t>начините</w:t>
            </w:r>
            <w:r w:rsidRPr="00F8414E">
              <w:rPr>
                <w:rFonts w:ascii="Times New Roman" w:hAnsi="Times New Roman" w:cs="Times New Roman"/>
                <w:b/>
                <w:color w:val="000000" w:themeColor="text1"/>
                <w:spacing w:val="2"/>
                <w:sz w:val="24"/>
                <w:szCs w:val="24"/>
              </w:rPr>
              <w:t xml:space="preserve"> </w:t>
            </w:r>
            <w:r w:rsidRPr="00F8414E">
              <w:rPr>
                <w:rFonts w:ascii="Times New Roman" w:hAnsi="Times New Roman" w:cs="Times New Roman"/>
                <w:b/>
                <w:color w:val="000000" w:themeColor="text1"/>
                <w:sz w:val="24"/>
                <w:szCs w:val="24"/>
              </w:rPr>
              <w:t>за</w:t>
            </w:r>
            <w:r w:rsidRPr="00F8414E">
              <w:rPr>
                <w:rFonts w:ascii="Times New Roman" w:hAnsi="Times New Roman" w:cs="Times New Roman"/>
                <w:b/>
                <w:color w:val="000000" w:themeColor="text1"/>
                <w:spacing w:val="2"/>
                <w:sz w:val="24"/>
                <w:szCs w:val="24"/>
              </w:rPr>
              <w:t xml:space="preserve"> </w:t>
            </w:r>
            <w:r w:rsidRPr="00F8414E">
              <w:rPr>
                <w:rFonts w:ascii="Times New Roman" w:hAnsi="Times New Roman" w:cs="Times New Roman"/>
                <w:b/>
                <w:color w:val="000000" w:themeColor="text1"/>
                <w:sz w:val="24"/>
                <w:szCs w:val="24"/>
              </w:rPr>
              <w:t>обезпечаването</w:t>
            </w:r>
            <w:r w:rsidRPr="00F8414E">
              <w:rPr>
                <w:rFonts w:ascii="Times New Roman" w:hAnsi="Times New Roman" w:cs="Times New Roman"/>
                <w:b/>
                <w:color w:val="000000" w:themeColor="text1"/>
                <w:spacing w:val="2"/>
                <w:sz w:val="24"/>
                <w:szCs w:val="24"/>
              </w:rPr>
              <w:t xml:space="preserve"> </w:t>
            </w:r>
            <w:r w:rsidRPr="00F8414E">
              <w:rPr>
                <w:rFonts w:ascii="Times New Roman" w:hAnsi="Times New Roman" w:cs="Times New Roman"/>
                <w:b/>
                <w:color w:val="000000" w:themeColor="text1"/>
                <w:spacing w:val="-5"/>
                <w:sz w:val="24"/>
                <w:szCs w:val="24"/>
              </w:rPr>
              <w:t>на</w:t>
            </w:r>
          </w:p>
          <w:p w14:paraId="5F536C6D" w14:textId="77777777" w:rsidR="00D435EA" w:rsidRPr="00F8414E" w:rsidRDefault="00D435EA" w:rsidP="008E54D4">
            <w:pPr>
              <w:pStyle w:val="TableParagraph"/>
              <w:spacing w:before="62"/>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авансовото</w:t>
            </w:r>
            <w:r w:rsidRPr="00F8414E">
              <w:rPr>
                <w:rFonts w:ascii="Times New Roman" w:hAnsi="Times New Roman" w:cs="Times New Roman"/>
                <w:b/>
                <w:color w:val="000000" w:themeColor="text1"/>
                <w:spacing w:val="-16"/>
                <w:sz w:val="24"/>
                <w:szCs w:val="24"/>
              </w:rPr>
              <w:t xml:space="preserve"> </w:t>
            </w:r>
            <w:r w:rsidRPr="00F8414E">
              <w:rPr>
                <w:rFonts w:ascii="Times New Roman" w:hAnsi="Times New Roman" w:cs="Times New Roman"/>
                <w:b/>
                <w:color w:val="000000" w:themeColor="text1"/>
                <w:sz w:val="24"/>
                <w:szCs w:val="24"/>
              </w:rPr>
              <w:t>плащане</w:t>
            </w:r>
            <w:r w:rsidRPr="00F8414E">
              <w:rPr>
                <w:rFonts w:ascii="Times New Roman" w:hAnsi="Times New Roman" w:cs="Times New Roman"/>
                <w:b/>
                <w:color w:val="000000" w:themeColor="text1"/>
                <w:spacing w:val="-16"/>
                <w:sz w:val="24"/>
                <w:szCs w:val="24"/>
              </w:rPr>
              <w:t xml:space="preserve"> </w:t>
            </w:r>
            <w:r w:rsidRPr="00F8414E">
              <w:rPr>
                <w:rFonts w:ascii="Times New Roman" w:hAnsi="Times New Roman" w:cs="Times New Roman"/>
                <w:b/>
                <w:color w:val="000000" w:themeColor="text1"/>
                <w:sz w:val="24"/>
                <w:szCs w:val="24"/>
              </w:rPr>
              <w:t>–</w:t>
            </w:r>
            <w:r w:rsidRPr="00F8414E">
              <w:rPr>
                <w:rFonts w:ascii="Times New Roman" w:hAnsi="Times New Roman" w:cs="Times New Roman"/>
                <w:b/>
                <w:color w:val="000000" w:themeColor="text1"/>
                <w:spacing w:val="-16"/>
                <w:sz w:val="24"/>
                <w:szCs w:val="24"/>
              </w:rPr>
              <w:t xml:space="preserve"> </w:t>
            </w:r>
            <w:r w:rsidRPr="00F8414E">
              <w:rPr>
                <w:rFonts w:ascii="Times New Roman" w:hAnsi="Times New Roman" w:cs="Times New Roman"/>
                <w:b/>
                <w:color w:val="000000" w:themeColor="text1"/>
                <w:sz w:val="24"/>
                <w:szCs w:val="24"/>
              </w:rPr>
              <w:t>моля</w:t>
            </w:r>
            <w:r w:rsidRPr="00F8414E">
              <w:rPr>
                <w:rFonts w:ascii="Times New Roman" w:hAnsi="Times New Roman" w:cs="Times New Roman"/>
                <w:b/>
                <w:color w:val="000000" w:themeColor="text1"/>
                <w:spacing w:val="-16"/>
                <w:sz w:val="24"/>
                <w:szCs w:val="24"/>
              </w:rPr>
              <w:t xml:space="preserve"> </w:t>
            </w:r>
            <w:r w:rsidRPr="00F8414E">
              <w:rPr>
                <w:rFonts w:ascii="Times New Roman" w:hAnsi="Times New Roman" w:cs="Times New Roman"/>
                <w:b/>
                <w:color w:val="000000" w:themeColor="text1"/>
                <w:spacing w:val="-2"/>
                <w:sz w:val="24"/>
                <w:szCs w:val="24"/>
              </w:rPr>
              <w:t>посочете:</w:t>
            </w:r>
          </w:p>
        </w:tc>
        <w:tc>
          <w:tcPr>
            <w:tcW w:w="902" w:type="dxa"/>
            <w:tcBorders>
              <w:bottom w:val="single" w:sz="8" w:space="0" w:color="DEDEDE"/>
            </w:tcBorders>
          </w:tcPr>
          <w:p w14:paraId="1E73745B" w14:textId="77777777" w:rsidR="00D435EA" w:rsidRPr="00F8414E" w:rsidRDefault="00D435EA" w:rsidP="008E54D4">
            <w:pPr>
              <w:pStyle w:val="TableParagraph"/>
              <w:spacing w:before="23"/>
              <w:rPr>
                <w:rFonts w:ascii="Times New Roman" w:hAnsi="Times New Roman" w:cs="Times New Roman"/>
                <w:color w:val="000000" w:themeColor="text1"/>
                <w:sz w:val="24"/>
                <w:szCs w:val="24"/>
              </w:rPr>
            </w:pPr>
          </w:p>
          <w:p w14:paraId="4E4389F8" w14:textId="1C5C3FCE" w:rsidR="00D435EA" w:rsidRPr="00F8414E" w:rsidRDefault="00622091" w:rsidP="008E54D4">
            <w:pPr>
              <w:pStyle w:val="TableParagraph"/>
              <w:spacing w:before="0"/>
              <w:ind w:left="103"/>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w:t>
            </w:r>
          </w:p>
        </w:tc>
      </w:tr>
      <w:tr w:rsidR="00364960" w:rsidRPr="00A47E16" w14:paraId="6EC5C5B5" w14:textId="77777777" w:rsidTr="008E54D4">
        <w:trPr>
          <w:trHeight w:val="1411"/>
        </w:trPr>
        <w:tc>
          <w:tcPr>
            <w:tcW w:w="8873" w:type="dxa"/>
            <w:tcBorders>
              <w:top w:val="single" w:sz="8" w:space="0" w:color="DEDEDE"/>
            </w:tcBorders>
          </w:tcPr>
          <w:p w14:paraId="70271CEA" w14:textId="77777777" w:rsidR="00D435EA" w:rsidRPr="00F8414E" w:rsidRDefault="00D435EA" w:rsidP="008E54D4">
            <w:pPr>
              <w:pStyle w:val="TableParagraph"/>
              <w:spacing w:before="182" w:line="292" w:lineRule="auto"/>
              <w:ind w:left="107" w:right="12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Необходим е друг метод за обезпечаване на авансовите плащания освен банкова гаранция,</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например</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запис</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заповед,</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тъй</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като</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този</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етап</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вече,</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гарацията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посредством застраховка, е невъзможна, когато стойността на инвестиционния проект е по-голяма от 500 000 лв.</w:t>
            </w:r>
          </w:p>
        </w:tc>
        <w:tc>
          <w:tcPr>
            <w:tcW w:w="902" w:type="dxa"/>
            <w:tcBorders>
              <w:top w:val="single" w:sz="8" w:space="0" w:color="DEDEDE"/>
            </w:tcBorders>
          </w:tcPr>
          <w:p w14:paraId="278D320C" w14:textId="77777777" w:rsidR="00D435EA" w:rsidRPr="00F8414E" w:rsidRDefault="00D435EA" w:rsidP="008E54D4">
            <w:pPr>
              <w:pStyle w:val="TableParagraph"/>
              <w:spacing w:before="182"/>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364960" w:rsidRPr="00A47E16" w14:paraId="3B0507F3" w14:textId="77777777" w:rsidTr="008E54D4">
        <w:trPr>
          <w:trHeight w:val="860"/>
        </w:trPr>
        <w:tc>
          <w:tcPr>
            <w:tcW w:w="8873" w:type="dxa"/>
            <w:shd w:val="clear" w:color="auto" w:fill="F5F5F5"/>
          </w:tcPr>
          <w:p w14:paraId="343E984E" w14:textId="77777777" w:rsidR="00D435EA" w:rsidRPr="00F8414E" w:rsidRDefault="00D435EA" w:rsidP="008E54D4">
            <w:pPr>
              <w:pStyle w:val="TableParagraph"/>
              <w:spacing w:line="292" w:lineRule="auto"/>
              <w:ind w:left="107" w:right="12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Обезпечаването</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аванса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възможно</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само</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с</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една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форма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обезпечение,</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в</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т.ч.</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запис на заповед.</w:t>
            </w:r>
          </w:p>
        </w:tc>
        <w:tc>
          <w:tcPr>
            <w:tcW w:w="902" w:type="dxa"/>
            <w:shd w:val="clear" w:color="auto" w:fill="F5F5F5"/>
          </w:tcPr>
          <w:p w14:paraId="6065C35F" w14:textId="77777777" w:rsidR="00D435EA" w:rsidRPr="00F8414E" w:rsidRDefault="00D435EA" w:rsidP="008E54D4">
            <w:pPr>
              <w:pStyle w:val="TableParagraph"/>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364960" w:rsidRPr="00A47E16" w14:paraId="42B56657" w14:textId="77777777" w:rsidTr="008E54D4">
        <w:trPr>
          <w:trHeight w:val="860"/>
        </w:trPr>
        <w:tc>
          <w:tcPr>
            <w:tcW w:w="8873" w:type="dxa"/>
          </w:tcPr>
          <w:p w14:paraId="4B0ED975"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Тъй</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като</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ВиК</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операторите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са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собственици</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мрежите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нямат</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какво</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ипотекират</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като имущество е необходима подкрепа от Държавата</w:t>
            </w:r>
          </w:p>
        </w:tc>
        <w:tc>
          <w:tcPr>
            <w:tcW w:w="902" w:type="dxa"/>
          </w:tcPr>
          <w:p w14:paraId="13B931BA" w14:textId="77777777" w:rsidR="00D435EA" w:rsidRPr="00F8414E" w:rsidRDefault="00D435EA" w:rsidP="008E54D4">
            <w:pPr>
              <w:pStyle w:val="TableParagraph"/>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364960" w:rsidRPr="00A47E16" w14:paraId="25AFCCDE" w14:textId="77777777" w:rsidTr="008E54D4">
        <w:trPr>
          <w:trHeight w:val="584"/>
        </w:trPr>
        <w:tc>
          <w:tcPr>
            <w:tcW w:w="8873" w:type="dxa"/>
            <w:shd w:val="clear" w:color="auto" w:fill="F5F5F5"/>
          </w:tcPr>
          <w:p w14:paraId="4423F32B"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гаранция</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от</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pacing w:val="-2"/>
                <w:sz w:val="24"/>
                <w:szCs w:val="24"/>
              </w:rPr>
              <w:t>БВИКХ</w:t>
            </w:r>
          </w:p>
        </w:tc>
        <w:tc>
          <w:tcPr>
            <w:tcW w:w="902" w:type="dxa"/>
            <w:shd w:val="clear" w:color="auto" w:fill="F5F5F5"/>
          </w:tcPr>
          <w:p w14:paraId="3234911D" w14:textId="77777777" w:rsidR="00D435EA" w:rsidRPr="00F8414E" w:rsidRDefault="00D435EA" w:rsidP="008E54D4">
            <w:pPr>
              <w:pStyle w:val="TableParagraph"/>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364960" w:rsidRPr="00A47E16" w14:paraId="669E3664" w14:textId="77777777" w:rsidTr="008E54D4">
        <w:trPr>
          <w:trHeight w:val="858"/>
        </w:trPr>
        <w:tc>
          <w:tcPr>
            <w:tcW w:w="8873" w:type="dxa"/>
            <w:tcBorders>
              <w:bottom w:val="single" w:sz="8" w:space="0" w:color="DEDEDE"/>
            </w:tcBorders>
          </w:tcPr>
          <w:p w14:paraId="6453377D" w14:textId="77777777" w:rsidR="00D435EA" w:rsidRPr="00F8414E" w:rsidRDefault="00D435EA" w:rsidP="008E54D4">
            <w:pPr>
              <w:pStyle w:val="TableParagraph"/>
              <w:spacing w:line="292" w:lineRule="auto"/>
              <w:ind w:left="107" w:right="12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моля</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посочете:</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обезпечаването</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аванса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възможно</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само</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с</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една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форма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на обезпечение, в т.ч. запис на заповед</w:t>
            </w:r>
          </w:p>
        </w:tc>
        <w:tc>
          <w:tcPr>
            <w:tcW w:w="902" w:type="dxa"/>
            <w:tcBorders>
              <w:bottom w:val="single" w:sz="8" w:space="0" w:color="DEDEDE"/>
            </w:tcBorders>
          </w:tcPr>
          <w:p w14:paraId="6784A441" w14:textId="77777777" w:rsidR="00D435EA" w:rsidRPr="00F8414E" w:rsidRDefault="00D435EA" w:rsidP="008E54D4">
            <w:pPr>
              <w:pStyle w:val="TableParagraph"/>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364960" w:rsidRPr="00A47E16" w14:paraId="0B587279" w14:textId="77777777" w:rsidTr="008E54D4">
        <w:trPr>
          <w:trHeight w:val="670"/>
        </w:trPr>
        <w:tc>
          <w:tcPr>
            <w:tcW w:w="8873" w:type="dxa"/>
            <w:tcBorders>
              <w:top w:val="single" w:sz="8" w:space="0" w:color="DEDEDE"/>
            </w:tcBorders>
          </w:tcPr>
          <w:p w14:paraId="5E997FEE" w14:textId="5394C6A8" w:rsidR="00D435EA" w:rsidRPr="00F8414E" w:rsidRDefault="00622091" w:rsidP="008E54D4">
            <w:pPr>
              <w:pStyle w:val="TableParagraph"/>
              <w:spacing w:before="136"/>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Общо</w:t>
            </w:r>
          </w:p>
        </w:tc>
        <w:tc>
          <w:tcPr>
            <w:tcW w:w="902" w:type="dxa"/>
            <w:tcBorders>
              <w:top w:val="single" w:sz="8" w:space="0" w:color="DEDEDE"/>
            </w:tcBorders>
          </w:tcPr>
          <w:p w14:paraId="41CDB2FD" w14:textId="77777777" w:rsidR="00D435EA" w:rsidRPr="00F8414E" w:rsidRDefault="00D435EA" w:rsidP="008E54D4">
            <w:pPr>
              <w:pStyle w:val="TableParagraph"/>
              <w:spacing w:before="136"/>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5</w:t>
            </w:r>
          </w:p>
        </w:tc>
      </w:tr>
      <w:tr w:rsidR="00364960" w:rsidRPr="00A47E16" w14:paraId="69AD1D1F" w14:textId="77777777" w:rsidTr="008E54D4">
        <w:trPr>
          <w:trHeight w:val="590"/>
        </w:trPr>
        <w:tc>
          <w:tcPr>
            <w:tcW w:w="8873" w:type="dxa"/>
          </w:tcPr>
          <w:p w14:paraId="5B2C4846" w14:textId="77777777" w:rsidR="00D435EA" w:rsidRPr="00F8414E" w:rsidRDefault="00D435EA" w:rsidP="008E54D4">
            <w:pPr>
              <w:pStyle w:val="TableParagraph"/>
              <w:spacing w:before="255"/>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Изменение</w:t>
            </w:r>
            <w:r w:rsidRPr="00F8414E">
              <w:rPr>
                <w:rFonts w:ascii="Times New Roman" w:hAnsi="Times New Roman" w:cs="Times New Roman"/>
                <w:b/>
                <w:color w:val="000000" w:themeColor="text1"/>
                <w:spacing w:val="-9"/>
                <w:sz w:val="24"/>
                <w:szCs w:val="24"/>
              </w:rPr>
              <w:t xml:space="preserve"> </w:t>
            </w:r>
            <w:r w:rsidRPr="00F8414E">
              <w:rPr>
                <w:rFonts w:ascii="Times New Roman" w:hAnsi="Times New Roman" w:cs="Times New Roman"/>
                <w:b/>
                <w:color w:val="000000" w:themeColor="text1"/>
                <w:sz w:val="24"/>
                <w:szCs w:val="24"/>
              </w:rPr>
              <w:t>и/или</w:t>
            </w:r>
            <w:r w:rsidRPr="00F8414E">
              <w:rPr>
                <w:rFonts w:ascii="Times New Roman" w:hAnsi="Times New Roman" w:cs="Times New Roman"/>
                <w:b/>
                <w:color w:val="000000" w:themeColor="text1"/>
                <w:spacing w:val="-8"/>
                <w:sz w:val="24"/>
                <w:szCs w:val="24"/>
              </w:rPr>
              <w:t xml:space="preserve"> </w:t>
            </w:r>
            <w:r w:rsidRPr="00F8414E">
              <w:rPr>
                <w:rFonts w:ascii="Times New Roman" w:hAnsi="Times New Roman" w:cs="Times New Roman"/>
                <w:b/>
                <w:color w:val="000000" w:themeColor="text1"/>
                <w:sz w:val="24"/>
                <w:szCs w:val="24"/>
              </w:rPr>
              <w:t>допълнение</w:t>
            </w:r>
            <w:r w:rsidRPr="00F8414E">
              <w:rPr>
                <w:rFonts w:ascii="Times New Roman" w:hAnsi="Times New Roman" w:cs="Times New Roman"/>
                <w:b/>
                <w:color w:val="000000" w:themeColor="text1"/>
                <w:spacing w:val="-9"/>
                <w:sz w:val="24"/>
                <w:szCs w:val="24"/>
              </w:rPr>
              <w:t xml:space="preserve"> </w:t>
            </w:r>
            <w:r w:rsidRPr="00F8414E">
              <w:rPr>
                <w:rFonts w:ascii="Times New Roman" w:hAnsi="Times New Roman" w:cs="Times New Roman"/>
                <w:b/>
                <w:color w:val="000000" w:themeColor="text1"/>
                <w:sz w:val="24"/>
                <w:szCs w:val="24"/>
              </w:rPr>
              <w:t>на</w:t>
            </w:r>
            <w:r w:rsidRPr="00F8414E">
              <w:rPr>
                <w:rFonts w:ascii="Times New Roman" w:hAnsi="Times New Roman" w:cs="Times New Roman"/>
                <w:b/>
                <w:color w:val="000000" w:themeColor="text1"/>
                <w:spacing w:val="-8"/>
                <w:sz w:val="24"/>
                <w:szCs w:val="24"/>
              </w:rPr>
              <w:t xml:space="preserve"> </w:t>
            </w:r>
            <w:r w:rsidRPr="00F8414E">
              <w:rPr>
                <w:rFonts w:ascii="Times New Roman" w:hAnsi="Times New Roman" w:cs="Times New Roman"/>
                <w:b/>
                <w:color w:val="000000" w:themeColor="text1"/>
                <w:sz w:val="24"/>
                <w:szCs w:val="24"/>
              </w:rPr>
              <w:t>допустимите</w:t>
            </w:r>
            <w:r w:rsidRPr="00F8414E">
              <w:rPr>
                <w:rFonts w:ascii="Times New Roman" w:hAnsi="Times New Roman" w:cs="Times New Roman"/>
                <w:b/>
                <w:color w:val="000000" w:themeColor="text1"/>
                <w:spacing w:val="-8"/>
                <w:sz w:val="24"/>
                <w:szCs w:val="24"/>
              </w:rPr>
              <w:t xml:space="preserve"> </w:t>
            </w:r>
            <w:r w:rsidRPr="00F8414E">
              <w:rPr>
                <w:rFonts w:ascii="Times New Roman" w:hAnsi="Times New Roman" w:cs="Times New Roman"/>
                <w:b/>
                <w:color w:val="000000" w:themeColor="text1"/>
                <w:spacing w:val="-2"/>
                <w:sz w:val="24"/>
                <w:szCs w:val="24"/>
              </w:rPr>
              <w:t>бенефициенти/целеви</w:t>
            </w:r>
          </w:p>
        </w:tc>
        <w:tc>
          <w:tcPr>
            <w:tcW w:w="902" w:type="dxa"/>
          </w:tcPr>
          <w:p w14:paraId="4CDD87BC"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r>
      <w:tr w:rsidR="00364960" w:rsidRPr="00A47E16" w14:paraId="6F7D09B9" w14:textId="77777777" w:rsidTr="008E54D4">
        <w:trPr>
          <w:trHeight w:val="410"/>
        </w:trPr>
        <w:tc>
          <w:tcPr>
            <w:tcW w:w="8873" w:type="dxa"/>
            <w:tcBorders>
              <w:bottom w:val="single" w:sz="8" w:space="0" w:color="DEDEDE"/>
            </w:tcBorders>
          </w:tcPr>
          <w:p w14:paraId="314328B2" w14:textId="77777777" w:rsidR="00D435EA" w:rsidRPr="00F8414E" w:rsidRDefault="00D435EA" w:rsidP="008E54D4">
            <w:pPr>
              <w:pStyle w:val="TableParagraph"/>
              <w:spacing w:before="3"/>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групи/партньори</w:t>
            </w:r>
            <w:r w:rsidRPr="00F8414E">
              <w:rPr>
                <w:rFonts w:ascii="Times New Roman" w:hAnsi="Times New Roman" w:cs="Times New Roman"/>
                <w:b/>
                <w:color w:val="000000" w:themeColor="text1"/>
                <w:spacing w:val="-9"/>
                <w:sz w:val="24"/>
                <w:szCs w:val="24"/>
              </w:rPr>
              <w:t xml:space="preserve"> </w:t>
            </w:r>
            <w:r w:rsidRPr="00F8414E">
              <w:rPr>
                <w:rFonts w:ascii="Times New Roman" w:hAnsi="Times New Roman" w:cs="Times New Roman"/>
                <w:b/>
                <w:color w:val="000000" w:themeColor="text1"/>
                <w:sz w:val="24"/>
                <w:szCs w:val="24"/>
              </w:rPr>
              <w:t>–</w:t>
            </w:r>
            <w:r w:rsidRPr="00F8414E">
              <w:rPr>
                <w:rFonts w:ascii="Times New Roman" w:hAnsi="Times New Roman" w:cs="Times New Roman"/>
                <w:b/>
                <w:color w:val="000000" w:themeColor="text1"/>
                <w:spacing w:val="-8"/>
                <w:sz w:val="24"/>
                <w:szCs w:val="24"/>
              </w:rPr>
              <w:t xml:space="preserve"> </w:t>
            </w:r>
            <w:r w:rsidRPr="00F8414E">
              <w:rPr>
                <w:rFonts w:ascii="Times New Roman" w:hAnsi="Times New Roman" w:cs="Times New Roman"/>
                <w:b/>
                <w:color w:val="000000" w:themeColor="text1"/>
                <w:sz w:val="24"/>
                <w:szCs w:val="24"/>
              </w:rPr>
              <w:t>моля</w:t>
            </w:r>
            <w:r w:rsidRPr="00F8414E">
              <w:rPr>
                <w:rFonts w:ascii="Times New Roman" w:hAnsi="Times New Roman" w:cs="Times New Roman"/>
                <w:b/>
                <w:color w:val="000000" w:themeColor="text1"/>
                <w:spacing w:val="-8"/>
                <w:sz w:val="24"/>
                <w:szCs w:val="24"/>
              </w:rPr>
              <w:t xml:space="preserve"> </w:t>
            </w:r>
            <w:r w:rsidRPr="00F8414E">
              <w:rPr>
                <w:rFonts w:ascii="Times New Roman" w:hAnsi="Times New Roman" w:cs="Times New Roman"/>
                <w:b/>
                <w:color w:val="000000" w:themeColor="text1"/>
                <w:spacing w:val="-2"/>
                <w:sz w:val="24"/>
                <w:szCs w:val="24"/>
              </w:rPr>
              <w:t>посочете:</w:t>
            </w:r>
          </w:p>
        </w:tc>
        <w:tc>
          <w:tcPr>
            <w:tcW w:w="902" w:type="dxa"/>
            <w:tcBorders>
              <w:bottom w:val="single" w:sz="8" w:space="0" w:color="DEDEDE"/>
            </w:tcBorders>
          </w:tcPr>
          <w:p w14:paraId="787D06DB" w14:textId="52D6C0BB" w:rsidR="00D435EA" w:rsidRPr="00F8414E" w:rsidRDefault="00622091" w:rsidP="008E54D4">
            <w:pPr>
              <w:pStyle w:val="TableParagraph"/>
              <w:spacing w:before="3"/>
              <w:ind w:left="103"/>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w:t>
            </w:r>
          </w:p>
        </w:tc>
      </w:tr>
      <w:tr w:rsidR="00364960" w:rsidRPr="00A47E16" w14:paraId="53D01D3F" w14:textId="77777777" w:rsidTr="008E54D4">
        <w:trPr>
          <w:trHeight w:val="581"/>
        </w:trPr>
        <w:tc>
          <w:tcPr>
            <w:tcW w:w="8873" w:type="dxa"/>
            <w:tcBorders>
              <w:top w:val="single" w:sz="8" w:space="0" w:color="DEDEDE"/>
            </w:tcBorders>
          </w:tcPr>
          <w:p w14:paraId="2AEAFC50" w14:textId="77777777" w:rsidR="00D435EA" w:rsidRPr="00F8414E" w:rsidRDefault="00D435EA" w:rsidP="008E54D4">
            <w:pPr>
              <w:pStyle w:val="TableParagraph"/>
              <w:spacing w:before="182"/>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общини</w:t>
            </w:r>
          </w:p>
        </w:tc>
        <w:tc>
          <w:tcPr>
            <w:tcW w:w="902" w:type="dxa"/>
            <w:tcBorders>
              <w:top w:val="single" w:sz="8" w:space="0" w:color="DEDEDE"/>
            </w:tcBorders>
          </w:tcPr>
          <w:p w14:paraId="13DE5784" w14:textId="77777777" w:rsidR="00D435EA" w:rsidRPr="00F8414E" w:rsidRDefault="00D435EA" w:rsidP="008E54D4">
            <w:pPr>
              <w:pStyle w:val="TableParagraph"/>
              <w:spacing w:before="182"/>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364960" w:rsidRPr="00A47E16" w14:paraId="5B8E1E33" w14:textId="77777777" w:rsidTr="008E54D4">
        <w:trPr>
          <w:trHeight w:val="581"/>
        </w:trPr>
        <w:tc>
          <w:tcPr>
            <w:tcW w:w="8873" w:type="dxa"/>
            <w:tcBorders>
              <w:bottom w:val="single" w:sz="8" w:space="0" w:color="DEDEDE"/>
            </w:tcBorders>
            <w:shd w:val="clear" w:color="auto" w:fill="F5F5F5"/>
          </w:tcPr>
          <w:p w14:paraId="71FEDFDD"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w w:val="105"/>
                <w:sz w:val="24"/>
                <w:szCs w:val="24"/>
              </w:rPr>
              <w:t>по</w:t>
            </w:r>
            <w:r w:rsidRPr="00F8414E">
              <w:rPr>
                <w:rFonts w:ascii="Times New Roman" w:hAnsi="Times New Roman" w:cs="Times New Roman"/>
                <w:color w:val="000000" w:themeColor="text1"/>
                <w:spacing w:val="-5"/>
                <w:w w:val="105"/>
                <w:sz w:val="24"/>
                <w:szCs w:val="24"/>
              </w:rPr>
              <w:t xml:space="preserve"> </w:t>
            </w:r>
            <w:r w:rsidRPr="00F8414E">
              <w:rPr>
                <w:rFonts w:ascii="Times New Roman" w:hAnsi="Times New Roman" w:cs="Times New Roman"/>
                <w:color w:val="000000" w:themeColor="text1"/>
                <w:w w:val="105"/>
                <w:sz w:val="24"/>
                <w:szCs w:val="24"/>
              </w:rPr>
              <w:t>10000</w:t>
            </w:r>
            <w:r w:rsidRPr="00F8414E">
              <w:rPr>
                <w:rFonts w:ascii="Times New Roman" w:hAnsi="Times New Roman" w:cs="Times New Roman"/>
                <w:color w:val="000000" w:themeColor="text1"/>
                <w:spacing w:val="-5"/>
                <w:w w:val="105"/>
                <w:sz w:val="24"/>
                <w:szCs w:val="24"/>
              </w:rPr>
              <w:t xml:space="preserve"> </w:t>
            </w:r>
            <w:r w:rsidRPr="00F8414E">
              <w:rPr>
                <w:rFonts w:ascii="Times New Roman" w:hAnsi="Times New Roman" w:cs="Times New Roman"/>
                <w:color w:val="000000" w:themeColor="text1"/>
                <w:spacing w:val="-2"/>
                <w:w w:val="105"/>
                <w:sz w:val="24"/>
                <w:szCs w:val="24"/>
              </w:rPr>
              <w:t>екв.ж</w:t>
            </w:r>
          </w:p>
        </w:tc>
        <w:tc>
          <w:tcPr>
            <w:tcW w:w="902" w:type="dxa"/>
            <w:tcBorders>
              <w:bottom w:val="single" w:sz="8" w:space="0" w:color="DEDEDE"/>
            </w:tcBorders>
            <w:shd w:val="clear" w:color="auto" w:fill="F5F5F5"/>
          </w:tcPr>
          <w:p w14:paraId="59DF034A" w14:textId="77777777" w:rsidR="00D435EA" w:rsidRPr="00F8414E" w:rsidRDefault="00D435EA" w:rsidP="008E54D4">
            <w:pPr>
              <w:pStyle w:val="TableParagraph"/>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364960" w:rsidRPr="00A47E16" w14:paraId="7CE4E71D" w14:textId="77777777" w:rsidTr="008E54D4">
        <w:trPr>
          <w:trHeight w:val="670"/>
        </w:trPr>
        <w:tc>
          <w:tcPr>
            <w:tcW w:w="8873" w:type="dxa"/>
            <w:tcBorders>
              <w:top w:val="single" w:sz="8" w:space="0" w:color="DEDEDE"/>
            </w:tcBorders>
          </w:tcPr>
          <w:p w14:paraId="76296F14" w14:textId="4F38A5A7" w:rsidR="00D435EA" w:rsidRPr="00F8414E" w:rsidRDefault="00622091" w:rsidP="008E54D4">
            <w:pPr>
              <w:pStyle w:val="TableParagraph"/>
              <w:spacing w:before="136"/>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Общо</w:t>
            </w:r>
          </w:p>
        </w:tc>
        <w:tc>
          <w:tcPr>
            <w:tcW w:w="902" w:type="dxa"/>
            <w:tcBorders>
              <w:top w:val="single" w:sz="8" w:space="0" w:color="DEDEDE"/>
            </w:tcBorders>
          </w:tcPr>
          <w:p w14:paraId="2E974954" w14:textId="77777777" w:rsidR="00D435EA" w:rsidRPr="00F8414E" w:rsidRDefault="00D435EA" w:rsidP="008E54D4">
            <w:pPr>
              <w:pStyle w:val="TableParagraph"/>
              <w:spacing w:before="136"/>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364960" w:rsidRPr="00A47E16" w14:paraId="31B297EE" w14:textId="77777777" w:rsidTr="008E54D4">
        <w:trPr>
          <w:trHeight w:val="590"/>
        </w:trPr>
        <w:tc>
          <w:tcPr>
            <w:tcW w:w="8873" w:type="dxa"/>
          </w:tcPr>
          <w:p w14:paraId="74834E4D" w14:textId="77777777" w:rsidR="00D435EA" w:rsidRPr="00F8414E" w:rsidRDefault="00D435EA" w:rsidP="008E54D4">
            <w:pPr>
              <w:pStyle w:val="TableParagraph"/>
              <w:spacing w:before="255"/>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Изменение</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и/или</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допълнение</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на формите</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на</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подкрепа –</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pacing w:val="-4"/>
                <w:sz w:val="24"/>
                <w:szCs w:val="24"/>
              </w:rPr>
              <w:t>моля</w:t>
            </w:r>
          </w:p>
        </w:tc>
        <w:tc>
          <w:tcPr>
            <w:tcW w:w="902" w:type="dxa"/>
          </w:tcPr>
          <w:p w14:paraId="6C5FC918"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r>
      <w:tr w:rsidR="00364960" w:rsidRPr="00A47E16" w14:paraId="79FC0AE0" w14:textId="77777777" w:rsidTr="008E54D4">
        <w:trPr>
          <w:trHeight w:val="405"/>
        </w:trPr>
        <w:tc>
          <w:tcPr>
            <w:tcW w:w="8873" w:type="dxa"/>
            <w:tcBorders>
              <w:bottom w:val="single" w:sz="18" w:space="0" w:color="DEDEDE"/>
            </w:tcBorders>
          </w:tcPr>
          <w:p w14:paraId="2B7B42D4" w14:textId="77777777" w:rsidR="00D435EA" w:rsidRPr="00F8414E" w:rsidRDefault="00D435EA" w:rsidP="008E54D4">
            <w:pPr>
              <w:pStyle w:val="TableParagraph"/>
              <w:spacing w:before="3"/>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посочете:</w:t>
            </w:r>
          </w:p>
        </w:tc>
        <w:tc>
          <w:tcPr>
            <w:tcW w:w="902" w:type="dxa"/>
            <w:tcBorders>
              <w:bottom w:val="single" w:sz="18" w:space="0" w:color="DEDEDE"/>
            </w:tcBorders>
          </w:tcPr>
          <w:p w14:paraId="32BF8FCA" w14:textId="63825DAF" w:rsidR="00D435EA" w:rsidRPr="00F8414E" w:rsidRDefault="00622091" w:rsidP="008E54D4">
            <w:pPr>
              <w:pStyle w:val="TableParagraph"/>
              <w:spacing w:before="3"/>
              <w:ind w:left="103"/>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w:t>
            </w:r>
          </w:p>
        </w:tc>
      </w:tr>
      <w:tr w:rsidR="00364960" w:rsidRPr="00A47E16" w14:paraId="141A6AD8" w14:textId="77777777" w:rsidTr="008E54D4">
        <w:trPr>
          <w:trHeight w:val="665"/>
        </w:trPr>
        <w:tc>
          <w:tcPr>
            <w:tcW w:w="8873" w:type="dxa"/>
            <w:tcBorders>
              <w:top w:val="single" w:sz="18" w:space="0" w:color="DEDEDE"/>
            </w:tcBorders>
          </w:tcPr>
          <w:p w14:paraId="553A330D" w14:textId="3A83B656" w:rsidR="00D435EA" w:rsidRPr="00F8414E" w:rsidRDefault="00622091" w:rsidP="008E54D4">
            <w:pPr>
              <w:pStyle w:val="TableParagraph"/>
              <w:spacing w:before="131"/>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Общо</w:t>
            </w:r>
          </w:p>
        </w:tc>
        <w:tc>
          <w:tcPr>
            <w:tcW w:w="902" w:type="dxa"/>
            <w:tcBorders>
              <w:top w:val="single" w:sz="18" w:space="0" w:color="DEDEDE"/>
            </w:tcBorders>
          </w:tcPr>
          <w:p w14:paraId="34C56758" w14:textId="77777777" w:rsidR="00D435EA" w:rsidRPr="00F8414E" w:rsidRDefault="00D435EA" w:rsidP="008E54D4">
            <w:pPr>
              <w:pStyle w:val="TableParagraph"/>
              <w:spacing w:before="131"/>
              <w:ind w:left="10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0</w:t>
            </w:r>
          </w:p>
        </w:tc>
      </w:tr>
      <w:tr w:rsidR="00364960" w:rsidRPr="00A47E16" w14:paraId="29EA90AD" w14:textId="77777777" w:rsidTr="008E54D4">
        <w:trPr>
          <w:trHeight w:val="657"/>
        </w:trPr>
        <w:tc>
          <w:tcPr>
            <w:tcW w:w="8873" w:type="dxa"/>
            <w:tcBorders>
              <w:bottom w:val="single" w:sz="18" w:space="0" w:color="DEDEDE"/>
            </w:tcBorders>
          </w:tcPr>
          <w:p w14:paraId="5481AC12" w14:textId="080DA138" w:rsidR="00D435EA" w:rsidRPr="00F8414E" w:rsidRDefault="00D435EA" w:rsidP="008E54D4">
            <w:pPr>
              <w:pStyle w:val="TableParagraph"/>
              <w:tabs>
                <w:tab w:val="left" w:pos="7546"/>
              </w:tabs>
              <w:spacing w:before="255"/>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Друго,</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 xml:space="preserve">моля </w:t>
            </w:r>
            <w:r w:rsidRPr="00F8414E">
              <w:rPr>
                <w:rFonts w:ascii="Times New Roman" w:hAnsi="Times New Roman" w:cs="Times New Roman"/>
                <w:b/>
                <w:color w:val="000000" w:themeColor="text1"/>
                <w:spacing w:val="-2"/>
                <w:sz w:val="24"/>
                <w:szCs w:val="24"/>
              </w:rPr>
              <w:t>посочете:</w:t>
            </w:r>
            <w:r w:rsidRPr="00F8414E">
              <w:rPr>
                <w:rFonts w:ascii="Times New Roman" w:hAnsi="Times New Roman" w:cs="Times New Roman"/>
                <w:b/>
                <w:color w:val="000000" w:themeColor="text1"/>
                <w:sz w:val="24"/>
                <w:szCs w:val="24"/>
              </w:rPr>
              <w:tab/>
            </w:r>
            <w:r w:rsidR="00364960" w:rsidRPr="00F8414E">
              <w:rPr>
                <w:rFonts w:ascii="Times New Roman" w:hAnsi="Times New Roman" w:cs="Times New Roman"/>
                <w:b/>
                <w:color w:val="000000" w:themeColor="text1"/>
                <w:sz w:val="24"/>
                <w:szCs w:val="24"/>
              </w:rPr>
              <w:t xml:space="preserve">           </w:t>
            </w:r>
            <w:r w:rsidR="00622091" w:rsidRPr="00F8414E">
              <w:rPr>
                <w:rFonts w:ascii="Times New Roman" w:hAnsi="Times New Roman" w:cs="Times New Roman"/>
                <w:b/>
                <w:color w:val="000000" w:themeColor="text1"/>
                <w:spacing w:val="-2"/>
                <w:sz w:val="24"/>
                <w:szCs w:val="24"/>
              </w:rPr>
              <w:t>Брой</w:t>
            </w:r>
          </w:p>
        </w:tc>
        <w:tc>
          <w:tcPr>
            <w:tcW w:w="902" w:type="dxa"/>
            <w:tcBorders>
              <w:bottom w:val="single" w:sz="18" w:space="0" w:color="DEDEDE"/>
            </w:tcBorders>
          </w:tcPr>
          <w:p w14:paraId="0DB312F2"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r>
      <w:tr w:rsidR="00364960" w:rsidRPr="00A47E16" w14:paraId="5313CBEB" w14:textId="77777777" w:rsidTr="008E54D4">
        <w:trPr>
          <w:trHeight w:val="367"/>
        </w:trPr>
        <w:tc>
          <w:tcPr>
            <w:tcW w:w="8873" w:type="dxa"/>
            <w:tcBorders>
              <w:top w:val="single" w:sz="18" w:space="0" w:color="DEDEDE"/>
            </w:tcBorders>
          </w:tcPr>
          <w:p w14:paraId="26BD109F" w14:textId="3B120AE7" w:rsidR="00D435EA" w:rsidRPr="00F8414E" w:rsidRDefault="00622091" w:rsidP="008E54D4">
            <w:pPr>
              <w:pStyle w:val="TableParagraph"/>
              <w:tabs>
                <w:tab w:val="left" w:pos="7546"/>
              </w:tabs>
              <w:spacing w:before="131" w:line="216" w:lineRule="exact"/>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Общо</w:t>
            </w:r>
            <w:r w:rsidR="00D435EA" w:rsidRPr="00F8414E">
              <w:rPr>
                <w:rFonts w:ascii="Times New Roman" w:hAnsi="Times New Roman" w:cs="Times New Roman"/>
                <w:color w:val="000000" w:themeColor="text1"/>
                <w:sz w:val="24"/>
                <w:szCs w:val="24"/>
              </w:rPr>
              <w:tab/>
            </w:r>
            <w:r w:rsidR="00D435EA" w:rsidRPr="00F8414E">
              <w:rPr>
                <w:rFonts w:ascii="Times New Roman" w:hAnsi="Times New Roman" w:cs="Times New Roman"/>
                <w:color w:val="000000" w:themeColor="text1"/>
                <w:spacing w:val="-10"/>
                <w:w w:val="105"/>
                <w:sz w:val="24"/>
                <w:szCs w:val="24"/>
              </w:rPr>
              <w:t>0</w:t>
            </w:r>
          </w:p>
        </w:tc>
        <w:tc>
          <w:tcPr>
            <w:tcW w:w="902" w:type="dxa"/>
            <w:tcBorders>
              <w:top w:val="single" w:sz="18" w:space="0" w:color="DEDEDE"/>
            </w:tcBorders>
          </w:tcPr>
          <w:p w14:paraId="3E335A16"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r>
    </w:tbl>
    <w:p w14:paraId="3982CC9D" w14:textId="77777777" w:rsidR="00D435EA" w:rsidRPr="00F8414E" w:rsidRDefault="00D435EA" w:rsidP="00D435EA">
      <w:pPr>
        <w:pStyle w:val="TableParagraph"/>
        <w:rPr>
          <w:rFonts w:ascii="Times New Roman"/>
          <w:sz w:val="20"/>
        </w:rPr>
        <w:sectPr w:rsidR="00D435EA" w:rsidRPr="00F8414E" w:rsidSect="00A81E77">
          <w:pgSz w:w="12240" w:h="15840"/>
          <w:pgMar w:top="740" w:right="1080" w:bottom="560" w:left="720" w:header="720" w:footer="720" w:gutter="0"/>
          <w:cols w:space="720"/>
          <w:docGrid w:linePitch="299"/>
        </w:sectPr>
      </w:pPr>
    </w:p>
    <w:p w14:paraId="69F07F7F"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78" w:name="_Toc222135414"/>
      <w:r w:rsidRPr="00F8414E">
        <w:rPr>
          <w:rFonts w:ascii="Times New Roman" w:hAnsi="Times New Roman" w:cs="Times New Roman"/>
          <w:color w:val="auto"/>
          <w:sz w:val="28"/>
          <w:szCs w:val="28"/>
          <w:lang w:val="bg-BG"/>
        </w:rPr>
        <w:lastRenderedPageBreak/>
        <w:t>От каква форма на подкрепа с финансови инструменти сте се възползвали по ОПОС 2014-2020 г., в случай че проектът, който изпълнявате по ПОС 2021-2027 г. попада в категория „фазирани“? (Възможен е повече от един отговор)</w:t>
      </w:r>
      <w:bookmarkEnd w:id="78"/>
    </w:p>
    <w:p w14:paraId="4A580A85" w14:textId="77777777" w:rsidR="00D435EA" w:rsidRPr="00F8414E" w:rsidRDefault="00D435EA" w:rsidP="00D435EA">
      <w:pPr>
        <w:spacing w:before="62"/>
        <w:ind w:left="1540"/>
        <w:rPr>
          <w:sz w:val="15"/>
          <w:lang w:val="bg-BG"/>
        </w:rPr>
      </w:pPr>
      <w:r w:rsidRPr="00A47E16">
        <w:rPr>
          <w:noProof/>
          <w:sz w:val="15"/>
          <w:lang w:val="bg-BG"/>
        </w:rPr>
        <mc:AlternateContent>
          <mc:Choice Requires="wps">
            <w:drawing>
              <wp:anchor distT="0" distB="0" distL="0" distR="0" simplePos="0" relativeHeight="251739136" behindDoc="0" locked="0" layoutInCell="1" allowOverlap="1" wp14:anchorId="396B2950" wp14:editId="5F1CA319">
                <wp:simplePos x="0" y="0"/>
                <wp:positionH relativeFrom="page">
                  <wp:posOffset>1691704</wp:posOffset>
                </wp:positionH>
                <wp:positionV relativeFrom="paragraph">
                  <wp:posOffset>76539</wp:posOffset>
                </wp:positionV>
                <wp:extent cx="4886960" cy="1270"/>
                <wp:effectExtent l="0" t="0" r="0" b="0"/>
                <wp:wrapNone/>
                <wp:docPr id="222" name="Graphic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6362FCE" id="Graphic 222" o:spid="_x0000_s1026" style="position:absolute;margin-left:133.2pt;margin-top:6.05pt;width:384.8pt;height:.1pt;z-index:251739136;visibility:visible;mso-wrap-style:square;mso-wrap-distance-left:0;mso-wrap-distance-top:0;mso-wrap-distance-right:0;mso-wrap-distance-bottom:0;mso-position-horizontal:absolute;mso-position-horizontal-relative:page;mso-position-vertical:absolute;mso-position-vertical-relative:text;v-text-anchor:top" coordsize="48869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" path="m,l4886521,e" filled="f" strokeweight=".25756mm">
                <v:path arrowok="t"/>
                <w10:wrap anchorx="page"/>
              </v:shape>
            </w:pict>
          </mc:Fallback>
        </mc:AlternateContent>
      </w:r>
      <w:r w:rsidRPr="00F8414E">
        <w:rPr>
          <w:spacing w:val="-5"/>
          <w:w w:val="110"/>
          <w:sz w:val="15"/>
          <w:lang w:val="bg-BG"/>
        </w:rPr>
        <w:t>60</w:t>
      </w:r>
    </w:p>
    <w:p w14:paraId="53E5D37D" w14:textId="77777777" w:rsidR="00D435EA" w:rsidRPr="00F8414E" w:rsidRDefault="00D435EA" w:rsidP="00D435EA">
      <w:pPr>
        <w:pStyle w:val="BodyText"/>
        <w:spacing w:before="7"/>
        <w:rPr>
          <w:sz w:val="15"/>
          <w:lang w:val="bg-BG"/>
        </w:rPr>
      </w:pPr>
    </w:p>
    <w:p w14:paraId="32EF361B" w14:textId="77777777" w:rsidR="00D435EA" w:rsidRPr="00F8414E" w:rsidRDefault="00D435EA" w:rsidP="00D435EA">
      <w:pPr>
        <w:ind w:left="1540"/>
        <w:rPr>
          <w:sz w:val="15"/>
          <w:lang w:val="bg-BG"/>
        </w:rPr>
      </w:pPr>
      <w:r w:rsidRPr="00A47E16">
        <w:rPr>
          <w:noProof/>
          <w:sz w:val="15"/>
          <w:lang w:val="bg-BG"/>
        </w:rPr>
        <mc:AlternateContent>
          <mc:Choice Requires="wpg">
            <w:drawing>
              <wp:anchor distT="0" distB="0" distL="0" distR="0" simplePos="0" relativeHeight="251738112" behindDoc="0" locked="0" layoutInCell="1" allowOverlap="1" wp14:anchorId="68A9E965" wp14:editId="596BB66F">
                <wp:simplePos x="0" y="0"/>
                <wp:positionH relativeFrom="page">
                  <wp:posOffset>1691704</wp:posOffset>
                </wp:positionH>
                <wp:positionV relativeFrom="paragraph">
                  <wp:posOffset>-120334</wp:posOffset>
                </wp:positionV>
                <wp:extent cx="4886960" cy="2369185"/>
                <wp:effectExtent l="0" t="0" r="0" b="0"/>
                <wp:wrapNone/>
                <wp:docPr id="223" name="Group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6960" cy="2369185"/>
                          <a:chOff x="0" y="0"/>
                          <a:chExt cx="4886960" cy="2369185"/>
                        </a:xfrm>
                      </wpg:grpSpPr>
                      <wps:wsp>
                        <wps:cNvPr id="224" name="Graphic 224"/>
                        <wps:cNvSpPr/>
                        <wps:spPr>
                          <a:xfrm>
                            <a:off x="0" y="2364445"/>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225" name="Graphic 225"/>
                        <wps:cNvSpPr/>
                        <wps:spPr>
                          <a:xfrm>
                            <a:off x="0" y="166901"/>
                            <a:ext cx="4886960" cy="1762125"/>
                          </a:xfrm>
                          <a:custGeom>
                            <a:avLst/>
                            <a:gdLst/>
                            <a:ahLst/>
                            <a:cxnLst/>
                            <a:rect l="l" t="t" r="r" b="b"/>
                            <a:pathLst>
                              <a:path w="4886960" h="1762125">
                                <a:moveTo>
                                  <a:pt x="0" y="1761744"/>
                                </a:moveTo>
                                <a:lnTo>
                                  <a:pt x="315259" y="1761744"/>
                                </a:lnTo>
                              </a:path>
                              <a:path w="4886960" h="1762125">
                                <a:moveTo>
                                  <a:pt x="667608" y="1761744"/>
                                </a:moveTo>
                                <a:lnTo>
                                  <a:pt x="2271722" y="1761744"/>
                                </a:lnTo>
                              </a:path>
                              <a:path w="4886960" h="1762125">
                                <a:moveTo>
                                  <a:pt x="2624071" y="1761744"/>
                                </a:moveTo>
                                <a:lnTo>
                                  <a:pt x="3245317" y="1761744"/>
                                </a:lnTo>
                              </a:path>
                              <a:path w="4886960" h="1762125">
                                <a:moveTo>
                                  <a:pt x="3597666" y="1761744"/>
                                </a:moveTo>
                                <a:lnTo>
                                  <a:pt x="4218912" y="1761744"/>
                                </a:lnTo>
                              </a:path>
                              <a:path w="4886960" h="1762125">
                                <a:moveTo>
                                  <a:pt x="4571261" y="1761744"/>
                                </a:moveTo>
                                <a:lnTo>
                                  <a:pt x="4886521" y="1761744"/>
                                </a:lnTo>
                              </a:path>
                              <a:path w="4886960" h="1762125">
                                <a:moveTo>
                                  <a:pt x="4571261" y="1316671"/>
                                </a:moveTo>
                                <a:lnTo>
                                  <a:pt x="4886521" y="1316671"/>
                                </a:lnTo>
                              </a:path>
                              <a:path w="4886960" h="1762125">
                                <a:moveTo>
                                  <a:pt x="0" y="1316671"/>
                                </a:moveTo>
                                <a:lnTo>
                                  <a:pt x="4218912" y="1316671"/>
                                </a:lnTo>
                              </a:path>
                              <a:path w="4886960" h="1762125">
                                <a:moveTo>
                                  <a:pt x="4571261" y="880872"/>
                                </a:moveTo>
                                <a:lnTo>
                                  <a:pt x="4886521" y="880872"/>
                                </a:lnTo>
                              </a:path>
                              <a:path w="4886960" h="1762125">
                                <a:moveTo>
                                  <a:pt x="0" y="880872"/>
                                </a:moveTo>
                                <a:lnTo>
                                  <a:pt x="4218912" y="880872"/>
                                </a:lnTo>
                              </a:path>
                              <a:path w="4886960" h="1762125">
                                <a:moveTo>
                                  <a:pt x="4571261" y="445072"/>
                                </a:moveTo>
                                <a:lnTo>
                                  <a:pt x="4886521" y="445072"/>
                                </a:lnTo>
                              </a:path>
                              <a:path w="4886960" h="1762125">
                                <a:moveTo>
                                  <a:pt x="0" y="445072"/>
                                </a:moveTo>
                                <a:lnTo>
                                  <a:pt x="4218912" y="445072"/>
                                </a:lnTo>
                              </a:path>
                              <a:path w="4886960" h="1762125">
                                <a:moveTo>
                                  <a:pt x="0" y="0"/>
                                </a:moveTo>
                                <a:lnTo>
                                  <a:pt x="4218912" y="0"/>
                                </a:lnTo>
                              </a:path>
                              <a:path w="4886960" h="1762125">
                                <a:moveTo>
                                  <a:pt x="4571261"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226" name="Graphic 226"/>
                        <wps:cNvSpPr/>
                        <wps:spPr>
                          <a:xfrm>
                            <a:off x="0" y="2364445"/>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227" name="Graphic 227"/>
                        <wps:cNvSpPr/>
                        <wps:spPr>
                          <a:xfrm>
                            <a:off x="315259" y="1692201"/>
                            <a:ext cx="352425" cy="668020"/>
                          </a:xfrm>
                          <a:custGeom>
                            <a:avLst/>
                            <a:gdLst/>
                            <a:ahLst/>
                            <a:cxnLst/>
                            <a:rect l="l" t="t" r="r" b="b"/>
                            <a:pathLst>
                              <a:path w="352425" h="668020">
                                <a:moveTo>
                                  <a:pt x="352348" y="667608"/>
                                </a:moveTo>
                                <a:lnTo>
                                  <a:pt x="0" y="667608"/>
                                </a:lnTo>
                                <a:lnTo>
                                  <a:pt x="0" y="0"/>
                                </a:lnTo>
                                <a:lnTo>
                                  <a:pt x="352348" y="0"/>
                                </a:lnTo>
                                <a:lnTo>
                                  <a:pt x="352348" y="667608"/>
                                </a:lnTo>
                                <a:close/>
                              </a:path>
                            </a:pathLst>
                          </a:custGeom>
                          <a:solidFill>
                            <a:srgbClr val="073F80"/>
                          </a:solidFill>
                        </wps:spPr>
                        <wps:bodyPr wrap="square" lIns="0" tIns="0" rIns="0" bIns="0" rtlCol="0">
                          <a:prstTxWarp prst="textNoShape">
                            <a:avLst/>
                          </a:prstTxWarp>
                          <a:noAutofit/>
                        </wps:bodyPr>
                      </wps:wsp>
                      <wps:wsp>
                        <wps:cNvPr id="228" name="Graphic 228"/>
                        <wps:cNvSpPr/>
                        <wps:spPr>
                          <a:xfrm>
                            <a:off x="315259" y="1692201"/>
                            <a:ext cx="352425" cy="668020"/>
                          </a:xfrm>
                          <a:custGeom>
                            <a:avLst/>
                            <a:gdLst/>
                            <a:ahLst/>
                            <a:cxnLst/>
                            <a:rect l="l" t="t" r="r" b="b"/>
                            <a:pathLst>
                              <a:path w="352425" h="668020">
                                <a:moveTo>
                                  <a:pt x="0" y="667608"/>
                                </a:moveTo>
                                <a:lnTo>
                                  <a:pt x="0" y="0"/>
                                </a:lnTo>
                                <a:lnTo>
                                  <a:pt x="352348" y="0"/>
                                </a:lnTo>
                                <a:lnTo>
                                  <a:pt x="352348" y="667608"/>
                                </a:lnTo>
                              </a:path>
                            </a:pathLst>
                          </a:custGeom>
                          <a:ln w="9272">
                            <a:solidFill>
                              <a:srgbClr val="FFFFFF"/>
                            </a:solidFill>
                            <a:prstDash val="solid"/>
                          </a:ln>
                        </wps:spPr>
                        <wps:bodyPr wrap="square" lIns="0" tIns="0" rIns="0" bIns="0" rtlCol="0">
                          <a:prstTxWarp prst="textNoShape">
                            <a:avLst/>
                          </a:prstTxWarp>
                          <a:noAutofit/>
                        </wps:bodyPr>
                      </wps:wsp>
                      <wps:wsp>
                        <wps:cNvPr id="229" name="Graphic 229"/>
                        <wps:cNvSpPr/>
                        <wps:spPr>
                          <a:xfrm>
                            <a:off x="1288854" y="2035277"/>
                            <a:ext cx="352425" cy="325120"/>
                          </a:xfrm>
                          <a:custGeom>
                            <a:avLst/>
                            <a:gdLst/>
                            <a:ahLst/>
                            <a:cxnLst/>
                            <a:rect l="l" t="t" r="r" b="b"/>
                            <a:pathLst>
                              <a:path w="352425" h="325120">
                                <a:moveTo>
                                  <a:pt x="352348" y="324531"/>
                                </a:moveTo>
                                <a:lnTo>
                                  <a:pt x="0" y="324531"/>
                                </a:lnTo>
                                <a:lnTo>
                                  <a:pt x="0" y="0"/>
                                </a:lnTo>
                                <a:lnTo>
                                  <a:pt x="352348" y="0"/>
                                </a:lnTo>
                                <a:lnTo>
                                  <a:pt x="352348" y="324531"/>
                                </a:lnTo>
                                <a:close/>
                              </a:path>
                            </a:pathLst>
                          </a:custGeom>
                          <a:solidFill>
                            <a:srgbClr val="0767AB"/>
                          </a:solidFill>
                        </wps:spPr>
                        <wps:bodyPr wrap="square" lIns="0" tIns="0" rIns="0" bIns="0" rtlCol="0">
                          <a:prstTxWarp prst="textNoShape">
                            <a:avLst/>
                          </a:prstTxWarp>
                          <a:noAutofit/>
                        </wps:bodyPr>
                      </wps:wsp>
                      <wps:wsp>
                        <wps:cNvPr id="230" name="Graphic 230"/>
                        <wps:cNvSpPr/>
                        <wps:spPr>
                          <a:xfrm>
                            <a:off x="1288854" y="2035278"/>
                            <a:ext cx="352425" cy="325120"/>
                          </a:xfrm>
                          <a:custGeom>
                            <a:avLst/>
                            <a:gdLst/>
                            <a:ahLst/>
                            <a:cxnLst/>
                            <a:rect l="l" t="t" r="r" b="b"/>
                            <a:pathLst>
                              <a:path w="352425" h="325120">
                                <a:moveTo>
                                  <a:pt x="0" y="324531"/>
                                </a:moveTo>
                                <a:lnTo>
                                  <a:pt x="0" y="0"/>
                                </a:lnTo>
                                <a:lnTo>
                                  <a:pt x="352348" y="0"/>
                                </a:lnTo>
                                <a:lnTo>
                                  <a:pt x="352348" y="324531"/>
                                </a:lnTo>
                              </a:path>
                            </a:pathLst>
                          </a:custGeom>
                          <a:ln w="9272">
                            <a:solidFill>
                              <a:srgbClr val="FFFFFF"/>
                            </a:solidFill>
                            <a:prstDash val="solid"/>
                          </a:ln>
                        </wps:spPr>
                        <wps:bodyPr wrap="square" lIns="0" tIns="0" rIns="0" bIns="0" rtlCol="0">
                          <a:prstTxWarp prst="textNoShape">
                            <a:avLst/>
                          </a:prstTxWarp>
                          <a:noAutofit/>
                        </wps:bodyPr>
                      </wps:wsp>
                      <wps:wsp>
                        <wps:cNvPr id="231" name="Graphic 231"/>
                        <wps:cNvSpPr/>
                        <wps:spPr>
                          <a:xfrm>
                            <a:off x="2271722" y="1692201"/>
                            <a:ext cx="352425" cy="668020"/>
                          </a:xfrm>
                          <a:custGeom>
                            <a:avLst/>
                            <a:gdLst/>
                            <a:ahLst/>
                            <a:cxnLst/>
                            <a:rect l="l" t="t" r="r" b="b"/>
                            <a:pathLst>
                              <a:path w="352425" h="668020">
                                <a:moveTo>
                                  <a:pt x="352348" y="667608"/>
                                </a:moveTo>
                                <a:lnTo>
                                  <a:pt x="0" y="667608"/>
                                </a:lnTo>
                                <a:lnTo>
                                  <a:pt x="0" y="0"/>
                                </a:lnTo>
                                <a:lnTo>
                                  <a:pt x="352348" y="0"/>
                                </a:lnTo>
                                <a:lnTo>
                                  <a:pt x="352348" y="667608"/>
                                </a:lnTo>
                                <a:close/>
                              </a:path>
                            </a:pathLst>
                          </a:custGeom>
                          <a:solidFill>
                            <a:srgbClr val="4DB2D2"/>
                          </a:solidFill>
                        </wps:spPr>
                        <wps:bodyPr wrap="square" lIns="0" tIns="0" rIns="0" bIns="0" rtlCol="0">
                          <a:prstTxWarp prst="textNoShape">
                            <a:avLst/>
                          </a:prstTxWarp>
                          <a:noAutofit/>
                        </wps:bodyPr>
                      </wps:wsp>
                      <wps:wsp>
                        <wps:cNvPr id="232" name="Graphic 232"/>
                        <wps:cNvSpPr/>
                        <wps:spPr>
                          <a:xfrm>
                            <a:off x="2271722" y="1692201"/>
                            <a:ext cx="352425" cy="668020"/>
                          </a:xfrm>
                          <a:custGeom>
                            <a:avLst/>
                            <a:gdLst/>
                            <a:ahLst/>
                            <a:cxnLst/>
                            <a:rect l="l" t="t" r="r" b="b"/>
                            <a:pathLst>
                              <a:path w="352425" h="668020">
                                <a:moveTo>
                                  <a:pt x="0" y="667608"/>
                                </a:moveTo>
                                <a:lnTo>
                                  <a:pt x="0" y="0"/>
                                </a:lnTo>
                                <a:lnTo>
                                  <a:pt x="352348" y="0"/>
                                </a:lnTo>
                                <a:lnTo>
                                  <a:pt x="352348" y="667608"/>
                                </a:lnTo>
                              </a:path>
                            </a:pathLst>
                          </a:custGeom>
                          <a:ln w="9272">
                            <a:solidFill>
                              <a:srgbClr val="FFFFFF"/>
                            </a:solidFill>
                            <a:prstDash val="solid"/>
                          </a:ln>
                        </wps:spPr>
                        <wps:bodyPr wrap="square" lIns="0" tIns="0" rIns="0" bIns="0" rtlCol="0">
                          <a:prstTxWarp prst="textNoShape">
                            <a:avLst/>
                          </a:prstTxWarp>
                          <a:noAutofit/>
                        </wps:bodyPr>
                      </wps:wsp>
                      <wps:wsp>
                        <wps:cNvPr id="233" name="Graphic 233"/>
                        <wps:cNvSpPr/>
                        <wps:spPr>
                          <a:xfrm>
                            <a:off x="3245317" y="1692201"/>
                            <a:ext cx="352425" cy="668020"/>
                          </a:xfrm>
                          <a:custGeom>
                            <a:avLst/>
                            <a:gdLst/>
                            <a:ahLst/>
                            <a:cxnLst/>
                            <a:rect l="l" t="t" r="r" b="b"/>
                            <a:pathLst>
                              <a:path w="352425" h="668020">
                                <a:moveTo>
                                  <a:pt x="352348" y="667608"/>
                                </a:moveTo>
                                <a:lnTo>
                                  <a:pt x="0" y="667608"/>
                                </a:lnTo>
                                <a:lnTo>
                                  <a:pt x="0" y="0"/>
                                </a:lnTo>
                                <a:lnTo>
                                  <a:pt x="352348" y="0"/>
                                </a:lnTo>
                                <a:lnTo>
                                  <a:pt x="352348" y="667608"/>
                                </a:lnTo>
                                <a:close/>
                              </a:path>
                            </a:pathLst>
                          </a:custGeom>
                          <a:solidFill>
                            <a:srgbClr val="7ACCC3"/>
                          </a:solidFill>
                        </wps:spPr>
                        <wps:bodyPr wrap="square" lIns="0" tIns="0" rIns="0" bIns="0" rtlCol="0">
                          <a:prstTxWarp prst="textNoShape">
                            <a:avLst/>
                          </a:prstTxWarp>
                          <a:noAutofit/>
                        </wps:bodyPr>
                      </wps:wsp>
                      <wps:wsp>
                        <wps:cNvPr id="234" name="Graphic 234"/>
                        <wps:cNvSpPr/>
                        <wps:spPr>
                          <a:xfrm>
                            <a:off x="3245317" y="1692201"/>
                            <a:ext cx="352425" cy="668020"/>
                          </a:xfrm>
                          <a:custGeom>
                            <a:avLst/>
                            <a:gdLst/>
                            <a:ahLst/>
                            <a:cxnLst/>
                            <a:rect l="l" t="t" r="r" b="b"/>
                            <a:pathLst>
                              <a:path w="352425" h="668020">
                                <a:moveTo>
                                  <a:pt x="0" y="667608"/>
                                </a:moveTo>
                                <a:lnTo>
                                  <a:pt x="0" y="0"/>
                                </a:lnTo>
                                <a:lnTo>
                                  <a:pt x="352348" y="0"/>
                                </a:lnTo>
                                <a:lnTo>
                                  <a:pt x="352348" y="667608"/>
                                </a:lnTo>
                              </a:path>
                            </a:pathLst>
                          </a:custGeom>
                          <a:ln w="9272">
                            <a:solidFill>
                              <a:srgbClr val="FFFFFF"/>
                            </a:solidFill>
                            <a:prstDash val="solid"/>
                          </a:ln>
                        </wps:spPr>
                        <wps:bodyPr wrap="square" lIns="0" tIns="0" rIns="0" bIns="0" rtlCol="0">
                          <a:prstTxWarp prst="textNoShape">
                            <a:avLst/>
                          </a:prstTxWarp>
                          <a:noAutofit/>
                        </wps:bodyPr>
                      </wps:wsp>
                      <wps:wsp>
                        <wps:cNvPr id="235" name="Graphic 235"/>
                        <wps:cNvSpPr/>
                        <wps:spPr>
                          <a:xfrm>
                            <a:off x="4218913" y="4636"/>
                            <a:ext cx="352425" cy="2355215"/>
                          </a:xfrm>
                          <a:custGeom>
                            <a:avLst/>
                            <a:gdLst/>
                            <a:ahLst/>
                            <a:cxnLst/>
                            <a:rect l="l" t="t" r="r" b="b"/>
                            <a:pathLst>
                              <a:path w="352425" h="2355215">
                                <a:moveTo>
                                  <a:pt x="352348" y="2355173"/>
                                </a:moveTo>
                                <a:lnTo>
                                  <a:pt x="0" y="2355173"/>
                                </a:lnTo>
                                <a:lnTo>
                                  <a:pt x="0" y="0"/>
                                </a:lnTo>
                                <a:lnTo>
                                  <a:pt x="352348" y="0"/>
                                </a:lnTo>
                                <a:lnTo>
                                  <a:pt x="352348" y="2355173"/>
                                </a:lnTo>
                                <a:close/>
                              </a:path>
                            </a:pathLst>
                          </a:custGeom>
                          <a:solidFill>
                            <a:srgbClr val="A7DCB4"/>
                          </a:solidFill>
                        </wps:spPr>
                        <wps:bodyPr wrap="square" lIns="0" tIns="0" rIns="0" bIns="0" rtlCol="0">
                          <a:prstTxWarp prst="textNoShape">
                            <a:avLst/>
                          </a:prstTxWarp>
                          <a:noAutofit/>
                        </wps:bodyPr>
                      </wps:wsp>
                      <wps:wsp>
                        <wps:cNvPr id="236" name="Graphic 236"/>
                        <wps:cNvSpPr/>
                        <wps:spPr>
                          <a:xfrm>
                            <a:off x="4218913" y="4636"/>
                            <a:ext cx="352425" cy="2355215"/>
                          </a:xfrm>
                          <a:custGeom>
                            <a:avLst/>
                            <a:gdLst/>
                            <a:ahLst/>
                            <a:cxnLst/>
                            <a:rect l="l" t="t" r="r" b="b"/>
                            <a:pathLst>
                              <a:path w="352425" h="2355215">
                                <a:moveTo>
                                  <a:pt x="0" y="2355173"/>
                                </a:moveTo>
                                <a:lnTo>
                                  <a:pt x="0" y="0"/>
                                </a:lnTo>
                                <a:lnTo>
                                  <a:pt x="352348" y="0"/>
                                </a:lnTo>
                                <a:lnTo>
                                  <a:pt x="352348" y="2355173"/>
                                </a:lnTo>
                              </a:path>
                            </a:pathLst>
                          </a:custGeom>
                          <a:ln w="9272">
                            <a:solidFill>
                              <a:srgbClr val="FFFFFF"/>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3DFA5389" id="Group 223" o:spid="_x0000_s1026" style="position:absolute;margin-left:133.2pt;margin-top:-9.5pt;width:384.8pt;height:186.55pt;z-index:251738112;mso-wrap-distance-left:0;mso-wrap-distance-right:0;mso-position-horizontal-relative:page" coordsize="48869,236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">
                <v:shape id="Graphic 224" o:spid="_x0000_s1027" style="position:absolute;top:23644;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" path="m,l4886521,e" filled="f" strokeweight=".25756mm">
                  <v:path arrowok="t"/>
                </v:shape>
                <v:shape id="Graphic 225" o:spid="_x0000_s1028" style="position:absolute;top:1669;width:48869;height:17621;visibility:visible;mso-wrap-style:square;v-text-anchor:top" coordsize="4886960,176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" path="m,1761744r315259,em667608,1761744r1604114,em2624071,1761744r621246,em3597666,1761744r621246,em4571261,1761744r315260,em4571261,1316671r315260,em,1316671r4218912,em4571261,880872r315260,em,880872r4218912,em4571261,445072r315260,em,445072r4218912,em,l4218912,em4571261,r315260,e" filled="f" strokeweight=".25756mm">
                  <v:path arrowok="t"/>
                </v:shape>
                <v:shape id="Graphic 226" o:spid="_x0000_s1029" style="position:absolute;top:23644;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" path="m,l4886521,e" filled="f" strokeweight=".25756mm">
                  <v:path arrowok="t"/>
                </v:shape>
                <v:shape id="Graphic 227" o:spid="_x0000_s1030" style="position:absolute;left:3152;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" path="m352348,667608l,667608,,,352348,r,667608xe" fillcolor="#073f80" stroked="f">
                  <v:path arrowok="t"/>
                </v:shape>
                <v:shape id="Graphic 228" o:spid="_x0000_s1031" style="position:absolute;left:3152;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" path="m,667608l,,352348,r,667608e" filled="f" strokecolor="white" strokeweight=".25756mm">
                  <v:path arrowok="t"/>
                </v:shape>
                <v:shape id="Graphic 229" o:spid="_x0000_s1032" style="position:absolute;left:12888;top:20352;width:3524;height:3251;visibility:visible;mso-wrap-style:square;v-text-anchor:top" coordsize="352425,32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" path="m352348,324531l,324531,,,352348,r,324531xe" fillcolor="#0767ab" stroked="f">
                  <v:path arrowok="t"/>
                </v:shape>
                <v:shape id="Graphic 230" o:spid="_x0000_s1033" style="position:absolute;left:12888;top:20352;width:3524;height:3251;visibility:visible;mso-wrap-style:square;v-text-anchor:top" coordsize="352425,32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" path="m,324531l,,352348,r,324531e" filled="f" strokecolor="white" strokeweight=".25756mm">
                  <v:path arrowok="t"/>
                </v:shape>
                <v:shape id="Graphic 231" o:spid="_x0000_s1034" style="position:absolute;left:22717;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" path="m352348,667608l,667608,,,352348,r,667608xe" fillcolor="#4db2d2" stroked="f">
                  <v:path arrowok="t"/>
                </v:shape>
                <v:shape id="Graphic 232" o:spid="_x0000_s1035" style="position:absolute;left:22717;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" path="m,667608l,,352348,r,667608e" filled="f" strokecolor="white" strokeweight=".25756mm">
                  <v:path arrowok="t"/>
                </v:shape>
                <v:shape id="Graphic 233" o:spid="_x0000_s1036" style="position:absolute;left:32453;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" path="m352348,667608l,667608,,,352348,r,667608xe" fillcolor="#7accc3" stroked="f">
                  <v:path arrowok="t"/>
                </v:shape>
                <v:shape id="Graphic 234" o:spid="_x0000_s1037" style="position:absolute;left:32453;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" path="m,667608l,,352348,r,667608e" filled="f" strokecolor="white" strokeweight=".25756mm">
                  <v:path arrowok="t"/>
                </v:shape>
                <v:shape id="Graphic 235" o:spid="_x0000_s1038" style="position:absolute;left:42189;top:46;width:3524;height:23552;visibility:visible;mso-wrap-style:square;v-text-anchor:top" coordsize="352425,2355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" path="m352348,2355173l,2355173,,,352348,r,2355173xe" fillcolor="#a7dcb4" stroked="f">
                  <v:path arrowok="t"/>
                </v:shape>
                <v:shape id="Graphic 236" o:spid="_x0000_s1039" style="position:absolute;left:42189;top:46;width:3524;height:23552;visibility:visible;mso-wrap-style:square;v-text-anchor:top" coordsize="352425,2355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" path="m,2355173l,,352348,r,2355173e" filled="f" strokecolor="white" strokeweight=".25756mm">
                  <v:path arrowok="t"/>
                </v:shape>
                <w10:wrap anchorx="page"/>
              </v:group>
            </w:pict>
          </mc:Fallback>
        </mc:AlternateContent>
      </w:r>
      <w:r w:rsidRPr="00F8414E">
        <w:rPr>
          <w:spacing w:val="-5"/>
          <w:w w:val="110"/>
          <w:sz w:val="15"/>
          <w:lang w:val="bg-BG"/>
        </w:rPr>
        <w:t>50</w:t>
      </w:r>
    </w:p>
    <w:p w14:paraId="5639B839" w14:textId="77777777" w:rsidR="00D435EA" w:rsidRPr="00F8414E" w:rsidRDefault="00D435EA" w:rsidP="00D435EA">
      <w:pPr>
        <w:pStyle w:val="BodyText"/>
        <w:spacing w:before="7"/>
        <w:rPr>
          <w:sz w:val="15"/>
          <w:lang w:val="bg-BG"/>
        </w:rPr>
      </w:pPr>
    </w:p>
    <w:p w14:paraId="7F5D42B0" w14:textId="77777777" w:rsidR="00D435EA" w:rsidRPr="00F8414E" w:rsidRDefault="00D435EA" w:rsidP="00D435EA">
      <w:pPr>
        <w:spacing w:before="1"/>
        <w:ind w:left="1540"/>
        <w:rPr>
          <w:sz w:val="15"/>
          <w:lang w:val="bg-BG"/>
        </w:rPr>
      </w:pPr>
      <w:r w:rsidRPr="00F8414E">
        <w:rPr>
          <w:spacing w:val="-5"/>
          <w:w w:val="110"/>
          <w:sz w:val="15"/>
          <w:lang w:val="bg-BG"/>
        </w:rPr>
        <w:t>40</w:t>
      </w:r>
    </w:p>
    <w:p w14:paraId="30227AF6" w14:textId="77777777" w:rsidR="00D435EA" w:rsidRPr="00F8414E" w:rsidRDefault="00D435EA" w:rsidP="00D435EA">
      <w:pPr>
        <w:pStyle w:val="BodyText"/>
        <w:spacing w:before="21"/>
        <w:rPr>
          <w:sz w:val="15"/>
          <w:lang w:val="bg-BG"/>
        </w:rPr>
      </w:pPr>
    </w:p>
    <w:p w14:paraId="35D40D41" w14:textId="77777777" w:rsidR="00D435EA" w:rsidRPr="00F8414E" w:rsidRDefault="00D435EA" w:rsidP="00D435EA">
      <w:pPr>
        <w:ind w:left="1540"/>
        <w:rPr>
          <w:sz w:val="15"/>
          <w:lang w:val="bg-BG"/>
        </w:rPr>
      </w:pPr>
      <w:r w:rsidRPr="00A47E16">
        <w:rPr>
          <w:noProof/>
          <w:sz w:val="15"/>
          <w:lang w:val="bg-BG"/>
        </w:rPr>
        <mc:AlternateContent>
          <mc:Choice Requires="wps">
            <w:drawing>
              <wp:anchor distT="0" distB="0" distL="0" distR="0" simplePos="0" relativeHeight="251740160" behindDoc="0" locked="0" layoutInCell="1" allowOverlap="1" wp14:anchorId="1442AC00" wp14:editId="5CCD3026">
                <wp:simplePos x="0" y="0"/>
                <wp:positionH relativeFrom="page">
                  <wp:posOffset>1241789</wp:posOffset>
                </wp:positionH>
                <wp:positionV relativeFrom="paragraph">
                  <wp:posOffset>-186487</wp:posOffset>
                </wp:positionV>
                <wp:extent cx="152400" cy="461009"/>
                <wp:effectExtent l="0" t="0" r="0" b="0"/>
                <wp:wrapNone/>
                <wp:docPr id="237" name="Text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461009"/>
                        </a:xfrm>
                        <a:prstGeom prst="rect">
                          <a:avLst/>
                        </a:prstGeom>
                      </wps:spPr>
                      <wps:txbx>
                        <w:txbxContent>
                          <w:p w14:paraId="6AAB7BDA" w14:textId="4F6210B0" w:rsidR="00D435EA" w:rsidRPr="00622091" w:rsidRDefault="00622091" w:rsidP="00D435EA">
                            <w:pPr>
                              <w:pStyle w:val="BodyText"/>
                              <w:spacing w:line="210" w:lineRule="exact"/>
                              <w:ind w:left="20"/>
                              <w:rPr>
                                <w:lang w:val="bg-BG"/>
                              </w:rPr>
                            </w:pPr>
                            <w:r>
                              <w:rPr>
                                <w:spacing w:val="-2"/>
                                <w:lang w:val="bg-BG"/>
                              </w:rPr>
                              <w:t>%</w:t>
                            </w:r>
                          </w:p>
                        </w:txbxContent>
                      </wps:txbx>
                      <wps:bodyPr vert="vert270" wrap="square" lIns="0" tIns="0" rIns="0" bIns="0" rtlCol="0">
                        <a:noAutofit/>
                      </wps:bodyPr>
                    </wps:wsp>
                  </a:graphicData>
                </a:graphic>
              </wp:anchor>
            </w:drawing>
          </mc:Choice>
          <mc:Fallback>
            <w:pict>
              <v:shape w14:anchorId="1442AC00" id="Textbox 237" o:spid="_x0000_s1062" type="#_x0000_t202" style="position:absolute;left:0;text-align:left;margin-left:97.8pt;margin-top:-14.7pt;width:12pt;height:36.3pt;z-index:2517401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" filled="f" stroked="f">
                <v:textbox style="layout-flow:vertical;mso-layout-flow-alt:bottom-to-top" inset="0,0,0,0">
                  <w:txbxContent>
                    <w:p w14:paraId="6AAB7BDA" w14:textId="4F6210B0" w:rsidR="00D435EA" w:rsidRPr="00622091" w:rsidRDefault="00622091" w:rsidP="00D435EA">
                      <w:pPr>
                        <w:pStyle w:val="BodyText"/>
                        <w:spacing w:line="210" w:lineRule="exact"/>
                        <w:ind w:left="20"/>
                        <w:rPr>
                          <w:lang w:val="bg-BG"/>
                        </w:rPr>
                      </w:pPr>
                      <w:r>
                        <w:rPr>
                          <w:spacing w:val="-2"/>
                          <w:lang w:val="bg-BG"/>
                        </w:rPr>
                        <w:t>%</w:t>
                      </w:r>
                    </w:p>
                  </w:txbxContent>
                </v:textbox>
                <w10:wrap anchorx="page"/>
              </v:shape>
            </w:pict>
          </mc:Fallback>
        </mc:AlternateContent>
      </w:r>
      <w:r w:rsidRPr="00F8414E">
        <w:rPr>
          <w:spacing w:val="-5"/>
          <w:w w:val="110"/>
          <w:sz w:val="15"/>
          <w:lang w:val="bg-BG"/>
        </w:rPr>
        <w:t>30</w:t>
      </w:r>
    </w:p>
    <w:p w14:paraId="40C1EA24" w14:textId="77777777" w:rsidR="00F12620" w:rsidRPr="00F8414E" w:rsidRDefault="00F12620" w:rsidP="00D435EA">
      <w:pPr>
        <w:spacing w:before="1"/>
        <w:ind w:left="1540"/>
        <w:rPr>
          <w:spacing w:val="-5"/>
          <w:w w:val="110"/>
          <w:sz w:val="15"/>
          <w:lang w:val="bg-BG"/>
        </w:rPr>
      </w:pPr>
    </w:p>
    <w:p w14:paraId="013193E6" w14:textId="6A402DBC" w:rsidR="00D435EA" w:rsidRPr="00F8414E" w:rsidRDefault="00F12620" w:rsidP="00D435EA">
      <w:pPr>
        <w:spacing w:before="1"/>
        <w:ind w:left="1540"/>
        <w:rPr>
          <w:sz w:val="15"/>
          <w:lang w:val="bg-BG"/>
        </w:rPr>
      </w:pPr>
      <w:r w:rsidRPr="00F8414E">
        <w:rPr>
          <w:spacing w:val="-5"/>
          <w:w w:val="110"/>
          <w:sz w:val="15"/>
          <w:lang w:val="bg-BG"/>
        </w:rPr>
        <w:t>2</w:t>
      </w:r>
      <w:r w:rsidR="00D435EA" w:rsidRPr="00F8414E">
        <w:rPr>
          <w:spacing w:val="-5"/>
          <w:w w:val="110"/>
          <w:sz w:val="15"/>
          <w:lang w:val="bg-BG"/>
        </w:rPr>
        <w:t>0</w:t>
      </w:r>
    </w:p>
    <w:p w14:paraId="1FFACF11" w14:textId="77777777" w:rsidR="00D435EA" w:rsidRPr="00F8414E" w:rsidRDefault="00D435EA" w:rsidP="00D435EA">
      <w:pPr>
        <w:pStyle w:val="BodyText"/>
        <w:spacing w:before="6"/>
        <w:rPr>
          <w:sz w:val="15"/>
          <w:lang w:val="bg-BG"/>
        </w:rPr>
      </w:pPr>
    </w:p>
    <w:p w14:paraId="73E68C0D" w14:textId="77777777" w:rsidR="00D435EA" w:rsidRPr="00F8414E" w:rsidRDefault="00D435EA" w:rsidP="00D435EA">
      <w:pPr>
        <w:spacing w:before="1"/>
        <w:ind w:left="1540"/>
        <w:rPr>
          <w:sz w:val="15"/>
          <w:lang w:val="bg-BG"/>
        </w:rPr>
      </w:pPr>
      <w:r w:rsidRPr="00F8414E">
        <w:rPr>
          <w:spacing w:val="-5"/>
          <w:w w:val="110"/>
          <w:sz w:val="15"/>
          <w:lang w:val="bg-BG"/>
        </w:rPr>
        <w:t>10</w:t>
      </w:r>
    </w:p>
    <w:p w14:paraId="4D411601" w14:textId="77777777" w:rsidR="00D435EA" w:rsidRPr="00F8414E" w:rsidRDefault="00D435EA" w:rsidP="00D435EA">
      <w:pPr>
        <w:pStyle w:val="BodyText"/>
        <w:spacing w:before="2"/>
        <w:rPr>
          <w:lang w:val="bg-BG"/>
        </w:rPr>
      </w:pPr>
    </w:p>
    <w:p w14:paraId="54F6058B"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7D3F95E3" w14:textId="77777777" w:rsidR="00D435EA" w:rsidRPr="00F8414E" w:rsidRDefault="00D435EA" w:rsidP="00D435EA">
      <w:pPr>
        <w:spacing w:before="76"/>
        <w:ind w:left="85"/>
        <w:jc w:val="center"/>
        <w:rPr>
          <w:sz w:val="15"/>
          <w:lang w:val="bg-BG"/>
        </w:rPr>
      </w:pPr>
      <w:r w:rsidRPr="00F8414E">
        <w:rPr>
          <w:spacing w:val="-10"/>
          <w:w w:val="110"/>
          <w:sz w:val="15"/>
          <w:lang w:val="bg-BG"/>
        </w:rPr>
        <w:t>0</w:t>
      </w:r>
    </w:p>
    <w:p w14:paraId="0B6610FE" w14:textId="77777777" w:rsidR="00D435EA" w:rsidRPr="00F8414E" w:rsidRDefault="00D435EA" w:rsidP="00D435EA">
      <w:pPr>
        <w:spacing w:before="35" w:line="288" w:lineRule="auto"/>
        <w:ind w:left="2298" w:right="137" w:hanging="2"/>
        <w:jc w:val="center"/>
        <w:rPr>
          <w:sz w:val="15"/>
          <w:lang w:val="bg-BG"/>
        </w:rPr>
      </w:pPr>
      <w:r w:rsidRPr="00F8414E">
        <w:rPr>
          <w:spacing w:val="-2"/>
          <w:sz w:val="15"/>
          <w:lang w:val="bg-BG"/>
        </w:rPr>
        <w:t>Финансов</w:t>
      </w:r>
      <w:r w:rsidRPr="00F8414E">
        <w:rPr>
          <w:spacing w:val="40"/>
          <w:sz w:val="15"/>
          <w:lang w:val="bg-BG"/>
        </w:rPr>
        <w:t xml:space="preserve"> </w:t>
      </w:r>
      <w:r w:rsidRPr="00F8414E">
        <w:rPr>
          <w:spacing w:val="-2"/>
          <w:sz w:val="15"/>
          <w:lang w:val="bg-BG"/>
        </w:rPr>
        <w:t>инструмент</w:t>
      </w:r>
      <w:r w:rsidRPr="00F8414E">
        <w:rPr>
          <w:spacing w:val="40"/>
          <w:sz w:val="15"/>
          <w:lang w:val="bg-BG"/>
        </w:rPr>
        <w:t xml:space="preserve"> </w:t>
      </w:r>
      <w:r w:rsidRPr="00F8414E">
        <w:rPr>
          <w:spacing w:val="-6"/>
          <w:sz w:val="15"/>
          <w:lang w:val="bg-BG"/>
        </w:rPr>
        <w:t>за</w:t>
      </w:r>
    </w:p>
    <w:p w14:paraId="65A6868F" w14:textId="77777777" w:rsidR="00D435EA" w:rsidRPr="00F8414E" w:rsidRDefault="00D435EA" w:rsidP="00D435EA">
      <w:pPr>
        <w:spacing w:before="2" w:line="288" w:lineRule="auto"/>
        <w:ind w:left="2160"/>
        <w:jc w:val="center"/>
        <w:rPr>
          <w:sz w:val="15"/>
          <w:lang w:val="bg-BG"/>
        </w:rPr>
      </w:pPr>
      <w:r w:rsidRPr="00F8414E">
        <w:rPr>
          <w:spacing w:val="-2"/>
          <w:w w:val="105"/>
          <w:sz w:val="15"/>
          <w:lang w:val="bg-BG"/>
        </w:rPr>
        <w:t>инвестиционно</w:t>
      </w:r>
      <w:r w:rsidRPr="00F8414E">
        <w:rPr>
          <w:spacing w:val="40"/>
          <w:w w:val="105"/>
          <w:sz w:val="15"/>
          <w:lang w:val="bg-BG"/>
        </w:rPr>
        <w:t xml:space="preserve"> </w:t>
      </w:r>
      <w:r w:rsidRPr="00F8414E">
        <w:rPr>
          <w:spacing w:val="-2"/>
          <w:w w:val="105"/>
          <w:sz w:val="15"/>
          <w:lang w:val="bg-BG"/>
        </w:rPr>
        <w:t>финансиране.</w:t>
      </w:r>
    </w:p>
    <w:p w14:paraId="4085152F" w14:textId="77777777" w:rsidR="00D435EA" w:rsidRPr="00F8414E" w:rsidRDefault="00D435EA" w:rsidP="00D435EA">
      <w:pPr>
        <w:spacing w:before="111"/>
        <w:rPr>
          <w:sz w:val="15"/>
          <w:lang w:val="bg-BG"/>
        </w:rPr>
      </w:pPr>
      <w:r w:rsidRPr="00F8414E">
        <w:rPr>
          <w:lang w:val="bg-BG"/>
        </w:rPr>
        <w:br w:type="column"/>
      </w:r>
    </w:p>
    <w:p w14:paraId="4C8A81DE" w14:textId="77777777" w:rsidR="00D435EA" w:rsidRPr="00F8414E" w:rsidRDefault="00D435EA" w:rsidP="00D435EA">
      <w:pPr>
        <w:spacing w:line="288" w:lineRule="auto"/>
        <w:ind w:left="524" w:right="89" w:hanging="2"/>
        <w:jc w:val="center"/>
        <w:rPr>
          <w:sz w:val="15"/>
          <w:lang w:val="bg-BG"/>
        </w:rPr>
      </w:pPr>
      <w:r w:rsidRPr="00F8414E">
        <w:rPr>
          <w:spacing w:val="-2"/>
          <w:w w:val="105"/>
          <w:sz w:val="15"/>
          <w:lang w:val="bg-BG"/>
        </w:rPr>
        <w:t>Финансов</w:t>
      </w:r>
      <w:r w:rsidRPr="00F8414E">
        <w:rPr>
          <w:spacing w:val="40"/>
          <w:w w:val="105"/>
          <w:sz w:val="15"/>
          <w:lang w:val="bg-BG"/>
        </w:rPr>
        <w:t xml:space="preserve"> </w:t>
      </w:r>
      <w:r w:rsidRPr="00F8414E">
        <w:rPr>
          <w:spacing w:val="-2"/>
          <w:sz w:val="15"/>
          <w:lang w:val="bg-BG"/>
        </w:rPr>
        <w:t>инструмент</w:t>
      </w:r>
      <w:r w:rsidRPr="00F8414E">
        <w:rPr>
          <w:spacing w:val="40"/>
          <w:w w:val="105"/>
          <w:sz w:val="15"/>
          <w:lang w:val="bg-BG"/>
        </w:rPr>
        <w:t xml:space="preserve"> </w:t>
      </w:r>
      <w:r w:rsidRPr="00F8414E">
        <w:rPr>
          <w:spacing w:val="-6"/>
          <w:w w:val="105"/>
          <w:sz w:val="15"/>
          <w:lang w:val="bg-BG"/>
        </w:rPr>
        <w:t>за</w:t>
      </w:r>
      <w:r w:rsidRPr="00F8414E">
        <w:rPr>
          <w:spacing w:val="40"/>
          <w:w w:val="105"/>
          <w:sz w:val="15"/>
          <w:lang w:val="bg-BG"/>
        </w:rPr>
        <w:t xml:space="preserve"> </w:t>
      </w:r>
      <w:r w:rsidRPr="00F8414E">
        <w:rPr>
          <w:spacing w:val="-2"/>
          <w:w w:val="105"/>
          <w:sz w:val="15"/>
          <w:lang w:val="bg-BG"/>
        </w:rPr>
        <w:t>оборотно</w:t>
      </w:r>
    </w:p>
    <w:p w14:paraId="78A4FAA9" w14:textId="77777777" w:rsidR="00D435EA" w:rsidRPr="00F8414E" w:rsidRDefault="00D435EA" w:rsidP="00D435EA">
      <w:pPr>
        <w:spacing w:before="3"/>
        <w:ind w:left="432"/>
        <w:jc w:val="center"/>
        <w:rPr>
          <w:sz w:val="15"/>
          <w:lang w:val="bg-BG"/>
        </w:rPr>
      </w:pPr>
      <w:r w:rsidRPr="00F8414E">
        <w:rPr>
          <w:spacing w:val="-2"/>
          <w:sz w:val="15"/>
          <w:lang w:val="bg-BG"/>
        </w:rPr>
        <w:t>финансиране.</w:t>
      </w:r>
    </w:p>
    <w:p w14:paraId="6C311D81" w14:textId="77777777" w:rsidR="00D435EA" w:rsidRPr="00F8414E" w:rsidRDefault="00D435EA" w:rsidP="00D435EA">
      <w:pPr>
        <w:spacing w:before="111"/>
        <w:rPr>
          <w:sz w:val="15"/>
          <w:lang w:val="bg-BG"/>
        </w:rPr>
      </w:pPr>
      <w:r w:rsidRPr="00F8414E">
        <w:rPr>
          <w:lang w:val="bg-BG"/>
        </w:rPr>
        <w:br w:type="column"/>
      </w:r>
    </w:p>
    <w:p w14:paraId="3345BE4C" w14:textId="77777777" w:rsidR="00D435EA" w:rsidRPr="00F8414E" w:rsidRDefault="00D435EA" w:rsidP="00D435EA">
      <w:pPr>
        <w:spacing w:line="288" w:lineRule="auto"/>
        <w:ind w:left="573" w:hanging="2"/>
        <w:jc w:val="center"/>
        <w:rPr>
          <w:sz w:val="15"/>
          <w:lang w:val="bg-BG"/>
        </w:rPr>
      </w:pPr>
      <w:r w:rsidRPr="00F8414E">
        <w:rPr>
          <w:spacing w:val="-2"/>
          <w:w w:val="115"/>
          <w:sz w:val="15"/>
          <w:lang w:val="bg-BG"/>
        </w:rPr>
        <w:t xml:space="preserve">Финансов </w:t>
      </w:r>
      <w:r w:rsidRPr="00F8414E">
        <w:rPr>
          <w:spacing w:val="-2"/>
          <w:sz w:val="15"/>
          <w:lang w:val="bg-BG"/>
        </w:rPr>
        <w:t>инструмент</w:t>
      </w:r>
      <w:r w:rsidRPr="00F8414E">
        <w:rPr>
          <w:spacing w:val="-2"/>
          <w:w w:val="145"/>
          <w:sz w:val="15"/>
          <w:lang w:val="bg-BG"/>
        </w:rPr>
        <w:t xml:space="preserve"> </w:t>
      </w:r>
      <w:r w:rsidRPr="00F8414E">
        <w:rPr>
          <w:w w:val="145"/>
          <w:sz w:val="15"/>
          <w:lang w:val="bg-BG"/>
        </w:rPr>
        <w:t>–</w:t>
      </w:r>
      <w:r w:rsidRPr="00F8414E">
        <w:rPr>
          <w:spacing w:val="-19"/>
          <w:w w:val="145"/>
          <w:sz w:val="15"/>
          <w:lang w:val="bg-BG"/>
        </w:rPr>
        <w:t xml:space="preserve"> </w:t>
      </w:r>
      <w:r w:rsidRPr="00F8414E">
        <w:rPr>
          <w:w w:val="115"/>
          <w:sz w:val="15"/>
          <w:lang w:val="bg-BG"/>
        </w:rPr>
        <w:t>друго:</w:t>
      </w:r>
    </w:p>
    <w:p w14:paraId="15A23AC2" w14:textId="77777777" w:rsidR="00D435EA" w:rsidRPr="00F8414E" w:rsidRDefault="00D435EA" w:rsidP="00D435EA">
      <w:pPr>
        <w:spacing w:before="111"/>
        <w:rPr>
          <w:sz w:val="15"/>
          <w:lang w:val="bg-BG"/>
        </w:rPr>
      </w:pPr>
      <w:r w:rsidRPr="00F8414E">
        <w:rPr>
          <w:lang w:val="bg-BG"/>
        </w:rPr>
        <w:br w:type="column"/>
      </w:r>
    </w:p>
    <w:p w14:paraId="0BB4F374" w14:textId="77777777" w:rsidR="00D435EA" w:rsidRPr="00F8414E" w:rsidRDefault="00D435EA" w:rsidP="00D435EA">
      <w:pPr>
        <w:spacing w:line="288" w:lineRule="auto"/>
        <w:ind w:left="718" w:right="60" w:firstLine="9"/>
        <w:jc w:val="center"/>
        <w:rPr>
          <w:sz w:val="15"/>
          <w:lang w:val="bg-BG"/>
        </w:rPr>
      </w:pPr>
      <w:r w:rsidRPr="00F8414E">
        <w:rPr>
          <w:sz w:val="15"/>
          <w:lang w:val="bg-BG"/>
        </w:rPr>
        <w:t>Не</w:t>
      </w:r>
      <w:r w:rsidRPr="00F8414E">
        <w:rPr>
          <w:spacing w:val="-3"/>
          <w:sz w:val="15"/>
          <w:lang w:val="bg-BG"/>
        </w:rPr>
        <w:t xml:space="preserve"> </w:t>
      </w:r>
      <w:r w:rsidRPr="00F8414E">
        <w:rPr>
          <w:sz w:val="15"/>
          <w:lang w:val="bg-BG"/>
        </w:rPr>
        <w:t>сме</w:t>
      </w:r>
      <w:r w:rsidRPr="00F8414E">
        <w:rPr>
          <w:spacing w:val="40"/>
          <w:sz w:val="15"/>
          <w:lang w:val="bg-BG"/>
        </w:rPr>
        <w:t xml:space="preserve"> </w:t>
      </w:r>
      <w:r w:rsidRPr="00F8414E">
        <w:rPr>
          <w:spacing w:val="-2"/>
          <w:sz w:val="15"/>
          <w:lang w:val="bg-BG"/>
        </w:rPr>
        <w:t>ползвали</w:t>
      </w:r>
      <w:r w:rsidRPr="00F8414E">
        <w:rPr>
          <w:spacing w:val="40"/>
          <w:sz w:val="15"/>
          <w:lang w:val="bg-BG"/>
        </w:rPr>
        <w:t xml:space="preserve"> </w:t>
      </w:r>
      <w:r w:rsidRPr="00F8414E">
        <w:rPr>
          <w:spacing w:val="-2"/>
          <w:sz w:val="15"/>
          <w:lang w:val="bg-BG"/>
        </w:rPr>
        <w:t>подкрепа</w:t>
      </w:r>
      <w:r w:rsidRPr="00F8414E">
        <w:rPr>
          <w:spacing w:val="40"/>
          <w:sz w:val="15"/>
          <w:lang w:val="bg-BG"/>
        </w:rPr>
        <w:t xml:space="preserve"> </w:t>
      </w:r>
      <w:r w:rsidRPr="00F8414E">
        <w:rPr>
          <w:spacing w:val="-10"/>
          <w:sz w:val="15"/>
          <w:lang w:val="bg-BG"/>
        </w:rPr>
        <w:t>с</w:t>
      </w:r>
      <w:r w:rsidRPr="00F8414E">
        <w:rPr>
          <w:spacing w:val="40"/>
          <w:sz w:val="15"/>
          <w:lang w:val="bg-BG"/>
        </w:rPr>
        <w:t xml:space="preserve"> </w:t>
      </w:r>
      <w:r w:rsidRPr="00F8414E">
        <w:rPr>
          <w:spacing w:val="-2"/>
          <w:sz w:val="15"/>
          <w:lang w:val="bg-BG"/>
        </w:rPr>
        <w:t>финансов</w:t>
      </w:r>
    </w:p>
    <w:p w14:paraId="37EC6DDA" w14:textId="77777777" w:rsidR="00D435EA" w:rsidRPr="00F8414E" w:rsidRDefault="00D435EA" w:rsidP="00D435EA">
      <w:pPr>
        <w:spacing w:before="3"/>
        <w:ind w:left="664"/>
        <w:jc w:val="center"/>
        <w:rPr>
          <w:sz w:val="15"/>
          <w:lang w:val="bg-BG"/>
        </w:rPr>
      </w:pPr>
      <w:r w:rsidRPr="00F8414E">
        <w:rPr>
          <w:spacing w:val="-2"/>
          <w:sz w:val="15"/>
          <w:lang w:val="bg-BG"/>
        </w:rPr>
        <w:t>инструмент</w:t>
      </w:r>
    </w:p>
    <w:p w14:paraId="043F0D54" w14:textId="77777777" w:rsidR="00D435EA" w:rsidRPr="00F8414E" w:rsidRDefault="00D435EA" w:rsidP="00D435EA">
      <w:pPr>
        <w:spacing w:before="111"/>
        <w:rPr>
          <w:sz w:val="15"/>
          <w:lang w:val="bg-BG"/>
        </w:rPr>
      </w:pPr>
      <w:r w:rsidRPr="00F8414E">
        <w:rPr>
          <w:lang w:val="bg-BG"/>
        </w:rPr>
        <w:br w:type="column"/>
      </w:r>
    </w:p>
    <w:p w14:paraId="01EF0DC9" w14:textId="77777777" w:rsidR="00D435EA" w:rsidRPr="00F8414E" w:rsidRDefault="00D435EA" w:rsidP="00D435EA">
      <w:pPr>
        <w:spacing w:line="288" w:lineRule="auto"/>
        <w:ind w:left="726" w:right="1209" w:hanging="12"/>
        <w:jc w:val="center"/>
        <w:rPr>
          <w:sz w:val="15"/>
          <w:lang w:val="bg-BG"/>
        </w:rPr>
      </w:pPr>
      <w:r w:rsidRPr="00F8414E">
        <w:rPr>
          <w:spacing w:val="-2"/>
          <w:sz w:val="15"/>
          <w:lang w:val="bg-BG"/>
        </w:rPr>
        <w:t>Нашият</w:t>
      </w:r>
      <w:r w:rsidRPr="00F8414E">
        <w:rPr>
          <w:spacing w:val="40"/>
          <w:sz w:val="15"/>
          <w:lang w:val="bg-BG"/>
        </w:rPr>
        <w:t xml:space="preserve"> </w:t>
      </w:r>
      <w:r w:rsidRPr="00F8414E">
        <w:rPr>
          <w:sz w:val="15"/>
          <w:lang w:val="bg-BG"/>
        </w:rPr>
        <w:t>проект</w:t>
      </w:r>
      <w:r w:rsidRPr="00F8414E">
        <w:rPr>
          <w:spacing w:val="-10"/>
          <w:sz w:val="15"/>
          <w:lang w:val="bg-BG"/>
        </w:rPr>
        <w:t xml:space="preserve"> </w:t>
      </w:r>
      <w:r w:rsidRPr="00F8414E">
        <w:rPr>
          <w:sz w:val="15"/>
          <w:lang w:val="bg-BG"/>
        </w:rPr>
        <w:t>не</w:t>
      </w:r>
      <w:r w:rsidRPr="00F8414E">
        <w:rPr>
          <w:spacing w:val="40"/>
          <w:sz w:val="15"/>
          <w:lang w:val="bg-BG"/>
        </w:rPr>
        <w:t xml:space="preserve"> </w:t>
      </w:r>
      <w:r w:rsidRPr="00F8414E">
        <w:rPr>
          <w:spacing w:val="-10"/>
          <w:sz w:val="15"/>
          <w:lang w:val="bg-BG"/>
        </w:rPr>
        <w:t>е</w:t>
      </w:r>
    </w:p>
    <w:p w14:paraId="4AF08952" w14:textId="77777777" w:rsidR="00D435EA" w:rsidRPr="00F8414E" w:rsidRDefault="00D435EA" w:rsidP="00D435EA">
      <w:pPr>
        <w:spacing w:before="2"/>
        <w:ind w:right="482"/>
        <w:jc w:val="center"/>
        <w:rPr>
          <w:sz w:val="15"/>
          <w:lang w:val="bg-BG"/>
        </w:rPr>
      </w:pPr>
      <w:r w:rsidRPr="00F8414E">
        <w:rPr>
          <w:spacing w:val="-2"/>
          <w:w w:val="105"/>
          <w:sz w:val="15"/>
          <w:lang w:val="bg-BG"/>
        </w:rPr>
        <w:t>„фазиран“.</w:t>
      </w:r>
    </w:p>
    <w:p w14:paraId="08D0FC91" w14:textId="77777777" w:rsidR="00D435EA" w:rsidRPr="00F8414E" w:rsidRDefault="00D435EA" w:rsidP="00D435EA">
      <w:pPr>
        <w:jc w:val="center"/>
        <w:rPr>
          <w:sz w:val="15"/>
          <w:lang w:val="bg-BG"/>
        </w:rPr>
        <w:sectPr w:rsidR="00D435EA" w:rsidRPr="00F8414E" w:rsidSect="00A81E77">
          <w:type w:val="continuous"/>
          <w:pgSz w:w="12240" w:h="15840"/>
          <w:pgMar w:top="860" w:right="1080" w:bottom="560" w:left="720" w:header="0" w:footer="371" w:gutter="0"/>
          <w:cols w:num="5" w:space="720" w:equalWidth="0">
            <w:col w:w="3273" w:space="40"/>
            <w:col w:w="1451" w:space="39"/>
            <w:col w:w="1408" w:space="40"/>
            <w:col w:w="1499" w:space="40"/>
            <w:col w:w="2650"/>
          </w:cols>
        </w:sectPr>
      </w:pPr>
    </w:p>
    <w:p w14:paraId="5475EEC3" w14:textId="77777777" w:rsidR="00D435EA" w:rsidRPr="00F8414E" w:rsidRDefault="00D435EA" w:rsidP="00D435EA">
      <w:pPr>
        <w:pStyle w:val="BodyText"/>
        <w:spacing w:before="127"/>
        <w:rPr>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5109"/>
        <w:gridCol w:w="2199"/>
        <w:gridCol w:w="2465"/>
      </w:tblGrid>
      <w:tr w:rsidR="00D435EA" w:rsidRPr="00A47E16" w14:paraId="1D2B5974" w14:textId="77777777" w:rsidTr="008E54D4">
        <w:trPr>
          <w:trHeight w:val="414"/>
        </w:trPr>
        <w:tc>
          <w:tcPr>
            <w:tcW w:w="5109" w:type="dxa"/>
            <w:tcBorders>
              <w:bottom w:val="single" w:sz="8" w:space="0" w:color="DEDEDE"/>
            </w:tcBorders>
          </w:tcPr>
          <w:p w14:paraId="4B558F7F" w14:textId="218022D2" w:rsidR="00D435EA" w:rsidRPr="00F8414E" w:rsidRDefault="004F0B9E" w:rsidP="008E54D4">
            <w:pPr>
              <w:pStyle w:val="TableParagraph"/>
              <w:spacing w:before="7"/>
              <w:ind w:left="107"/>
              <w:rPr>
                <w:rFonts w:ascii="Arial"/>
                <w:b/>
                <w:sz w:val="24"/>
              </w:rPr>
            </w:pPr>
            <w:r w:rsidRPr="00F8414E">
              <w:rPr>
                <w:rFonts w:ascii="Arial"/>
                <w:b/>
                <w:color w:val="343F4F"/>
                <w:spacing w:val="-4"/>
                <w:w w:val="105"/>
                <w:sz w:val="24"/>
              </w:rPr>
              <w:t>Отговор</w:t>
            </w:r>
          </w:p>
        </w:tc>
        <w:tc>
          <w:tcPr>
            <w:tcW w:w="2199" w:type="dxa"/>
            <w:tcBorders>
              <w:bottom w:val="single" w:sz="8" w:space="0" w:color="DEDEDE"/>
            </w:tcBorders>
          </w:tcPr>
          <w:p w14:paraId="2C6EE11E" w14:textId="500A6879" w:rsidR="00D435EA" w:rsidRPr="00F8414E" w:rsidRDefault="004F0B9E" w:rsidP="008E54D4">
            <w:pPr>
              <w:pStyle w:val="TableParagraph"/>
              <w:spacing w:before="7"/>
              <w:ind w:left="193"/>
              <w:rPr>
                <w:rFonts w:ascii="Arial"/>
                <w:b/>
                <w:sz w:val="24"/>
              </w:rPr>
            </w:pPr>
            <w:r w:rsidRPr="00F8414E">
              <w:rPr>
                <w:rFonts w:ascii="Arial"/>
                <w:b/>
                <w:color w:val="343F4F"/>
                <w:spacing w:val="-2"/>
                <w:sz w:val="24"/>
              </w:rPr>
              <w:t>Процент</w:t>
            </w:r>
          </w:p>
        </w:tc>
        <w:tc>
          <w:tcPr>
            <w:tcW w:w="2465" w:type="dxa"/>
            <w:tcBorders>
              <w:bottom w:val="single" w:sz="8" w:space="0" w:color="DEDEDE"/>
            </w:tcBorders>
          </w:tcPr>
          <w:p w14:paraId="34BEF78B" w14:textId="2782DEC7" w:rsidR="00D435EA" w:rsidRPr="00F8414E" w:rsidRDefault="004F0B9E" w:rsidP="008E54D4">
            <w:pPr>
              <w:pStyle w:val="TableParagraph"/>
              <w:spacing w:before="7"/>
              <w:ind w:right="104"/>
              <w:jc w:val="right"/>
              <w:rPr>
                <w:rFonts w:ascii="Arial"/>
                <w:b/>
                <w:sz w:val="24"/>
              </w:rPr>
            </w:pPr>
            <w:r w:rsidRPr="00F8414E">
              <w:rPr>
                <w:rFonts w:ascii="Arial"/>
                <w:b/>
                <w:color w:val="343F4F"/>
                <w:spacing w:val="-2"/>
                <w:sz w:val="24"/>
              </w:rPr>
              <w:t>Брой</w:t>
            </w:r>
            <w:r w:rsidRPr="00F8414E">
              <w:rPr>
                <w:rFonts w:ascii="Arial"/>
                <w:b/>
                <w:color w:val="343F4F"/>
                <w:spacing w:val="-2"/>
                <w:sz w:val="24"/>
              </w:rPr>
              <w:t xml:space="preserve"> </w:t>
            </w:r>
            <w:r w:rsidRPr="00F8414E">
              <w:rPr>
                <w:rFonts w:ascii="Arial"/>
                <w:b/>
                <w:color w:val="343F4F"/>
                <w:spacing w:val="-2"/>
                <w:sz w:val="24"/>
              </w:rPr>
              <w:t>отговори</w:t>
            </w:r>
          </w:p>
        </w:tc>
      </w:tr>
      <w:tr w:rsidR="00622091" w:rsidRPr="00A47E16" w14:paraId="50B48DAE" w14:textId="77777777" w:rsidTr="008E54D4">
        <w:trPr>
          <w:trHeight w:val="858"/>
        </w:trPr>
        <w:tc>
          <w:tcPr>
            <w:tcW w:w="5109" w:type="dxa"/>
            <w:tcBorders>
              <w:top w:val="single" w:sz="8" w:space="0" w:color="DEDEDE"/>
            </w:tcBorders>
          </w:tcPr>
          <w:p w14:paraId="23137555" w14:textId="77777777" w:rsidR="00D435EA" w:rsidRPr="00F8414E" w:rsidRDefault="00D435EA" w:rsidP="008E54D4">
            <w:pPr>
              <w:pStyle w:val="TableParagraph"/>
              <w:spacing w:before="182"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инструмент</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 xml:space="preserve">инвестиционно </w:t>
            </w:r>
            <w:r w:rsidRPr="00F8414E">
              <w:rPr>
                <w:rFonts w:ascii="Times New Roman" w:hAnsi="Times New Roman" w:cs="Times New Roman"/>
                <w:color w:val="000000" w:themeColor="text1"/>
                <w:spacing w:val="-2"/>
                <w:sz w:val="24"/>
                <w:szCs w:val="24"/>
              </w:rPr>
              <w:t>финансиране.</w:t>
            </w:r>
          </w:p>
        </w:tc>
        <w:tc>
          <w:tcPr>
            <w:tcW w:w="2199" w:type="dxa"/>
            <w:tcBorders>
              <w:top w:val="single" w:sz="8" w:space="0" w:color="DEDEDE"/>
            </w:tcBorders>
          </w:tcPr>
          <w:p w14:paraId="3C890E94" w14:textId="77777777" w:rsidR="00D435EA" w:rsidRPr="00F8414E" w:rsidRDefault="00D435EA" w:rsidP="008E54D4">
            <w:pPr>
              <w:pStyle w:val="TableParagraph"/>
              <w:spacing w:before="182"/>
              <w:ind w:left="193"/>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58272" behindDoc="1" locked="0" layoutInCell="1" allowOverlap="1" wp14:anchorId="46BD0BD4" wp14:editId="5D7B9EAD">
                      <wp:simplePos x="0" y="0"/>
                      <wp:positionH relativeFrom="column">
                        <wp:posOffset>122821</wp:posOffset>
                      </wp:positionH>
                      <wp:positionV relativeFrom="paragraph">
                        <wp:posOffset>310730</wp:posOffset>
                      </wp:positionV>
                      <wp:extent cx="1854835" cy="88265"/>
                      <wp:effectExtent l="0" t="0" r="0" b="0"/>
                      <wp:wrapNone/>
                      <wp:docPr id="23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39" name="Image 239"/>
                                <pic:cNvPicPr/>
                              </pic:nvPicPr>
                              <pic:blipFill>
                                <a:blip r:embed="rId130"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A8D72BB" id="Group 238" o:spid="_x0000_s1026" style="position:absolute;margin-left:9.65pt;margin-top:24.45pt;width:146.05pt;height:6.95pt;z-index:-2513582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">
                      <v:shape id="Image 23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">
                        <v:imagedata r:id="rId131"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59296" behindDoc="1" locked="0" layoutInCell="1" allowOverlap="1" wp14:anchorId="6A834ACE" wp14:editId="49D9B99F">
                      <wp:simplePos x="0" y="0"/>
                      <wp:positionH relativeFrom="column">
                        <wp:posOffset>132582</wp:posOffset>
                      </wp:positionH>
                      <wp:positionV relativeFrom="paragraph">
                        <wp:posOffset>320491</wp:posOffset>
                      </wp:positionV>
                      <wp:extent cx="273685" cy="68580"/>
                      <wp:effectExtent l="0" t="0" r="0" b="0"/>
                      <wp:wrapNone/>
                      <wp:docPr id="240"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241" name="Image 241"/>
                                <pic:cNvPicPr/>
                              </pic:nvPicPr>
                              <pic:blipFill>
                                <a:blip r:embed="rId132" cstate="print"/>
                                <a:stretch>
                                  <a:fillRect/>
                                </a:stretch>
                              </pic:blipFill>
                              <pic:spPr>
                                <a:xfrm>
                                  <a:off x="0" y="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40694C4" id="Group 240" o:spid="_x0000_s1026" style="position:absolute;margin-left:10.45pt;margin-top:25.25pt;width:21.55pt;height:5.4pt;z-index:-251357184;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">
                      <v:shape id="Image 241"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">
                        <v:imagedata r:id="rId133" o:title=""/>
                      </v:shape>
                    </v:group>
                  </w:pict>
                </mc:Fallback>
              </mc:AlternateContent>
            </w:r>
            <w:r w:rsidRPr="00F8414E">
              <w:rPr>
                <w:rFonts w:ascii="Times New Roman" w:hAnsi="Times New Roman" w:cs="Times New Roman"/>
                <w:color w:val="000000" w:themeColor="text1"/>
                <w:spacing w:val="-2"/>
                <w:sz w:val="24"/>
                <w:szCs w:val="24"/>
              </w:rPr>
              <w:t>15.4%</w:t>
            </w:r>
          </w:p>
        </w:tc>
        <w:tc>
          <w:tcPr>
            <w:tcW w:w="2465" w:type="dxa"/>
            <w:tcBorders>
              <w:top w:val="single" w:sz="8" w:space="0" w:color="DEDEDE"/>
            </w:tcBorders>
          </w:tcPr>
          <w:p w14:paraId="71010F4A" w14:textId="77777777" w:rsidR="00D435EA" w:rsidRPr="00F8414E" w:rsidRDefault="00D435EA" w:rsidP="008E54D4">
            <w:pPr>
              <w:pStyle w:val="TableParagraph"/>
              <w:spacing w:before="182"/>
              <w:ind w:right="105"/>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622091" w:rsidRPr="00A47E16" w14:paraId="467C9693" w14:textId="77777777" w:rsidTr="008E54D4">
        <w:trPr>
          <w:trHeight w:val="783"/>
        </w:trPr>
        <w:tc>
          <w:tcPr>
            <w:tcW w:w="5109" w:type="dxa"/>
            <w:shd w:val="clear" w:color="auto" w:fill="F5F5F5"/>
          </w:tcPr>
          <w:p w14:paraId="39AC3988"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инструмент</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оборотно</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pacing w:val="-2"/>
                <w:sz w:val="24"/>
                <w:szCs w:val="24"/>
              </w:rPr>
              <w:t>финансиране.</w:t>
            </w:r>
          </w:p>
        </w:tc>
        <w:tc>
          <w:tcPr>
            <w:tcW w:w="2199" w:type="dxa"/>
          </w:tcPr>
          <w:p w14:paraId="1F27F0C6" w14:textId="77777777" w:rsidR="00D435EA" w:rsidRPr="00F8414E" w:rsidRDefault="00D435EA" w:rsidP="008E54D4">
            <w:pPr>
              <w:pStyle w:val="TableParagraph"/>
              <w:ind w:left="193"/>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56224" behindDoc="1" locked="0" layoutInCell="1" allowOverlap="1" wp14:anchorId="40B2DB1C" wp14:editId="288C8C8D">
                      <wp:simplePos x="0" y="0"/>
                      <wp:positionH relativeFrom="column">
                        <wp:posOffset>54499</wp:posOffset>
                      </wp:positionH>
                      <wp:positionV relativeFrom="paragraph">
                        <wp:posOffset>-332</wp:posOffset>
                      </wp:positionV>
                      <wp:extent cx="2908935" cy="497840"/>
                      <wp:effectExtent l="0" t="0" r="0" b="0"/>
                      <wp:wrapNone/>
                      <wp:docPr id="242"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8935" cy="497840"/>
                                <a:chOff x="0" y="0"/>
                                <a:chExt cx="2908935" cy="497840"/>
                              </a:xfrm>
                            </wpg:grpSpPr>
                            <wps:wsp>
                              <wps:cNvPr id="243" name="Graphic 243"/>
                              <wps:cNvSpPr/>
                              <wps:spPr>
                                <a:xfrm>
                                  <a:off x="-7" y="3"/>
                                  <a:ext cx="2908935" cy="497840"/>
                                </a:xfrm>
                                <a:custGeom>
                                  <a:avLst/>
                                  <a:gdLst/>
                                  <a:ahLst/>
                                  <a:cxnLst/>
                                  <a:rect l="l" t="t" r="r" b="b"/>
                                  <a:pathLst>
                                    <a:path w="2908935" h="497840">
                                      <a:moveTo>
                                        <a:pt x="2908592" y="0"/>
                                      </a:moveTo>
                                      <a:lnTo>
                                        <a:pt x="1991118" y="0"/>
                                      </a:lnTo>
                                      <a:lnTo>
                                        <a:pt x="0" y="0"/>
                                      </a:lnTo>
                                      <a:lnTo>
                                        <a:pt x="0" y="497776"/>
                                      </a:lnTo>
                                      <a:lnTo>
                                        <a:pt x="1991118" y="497776"/>
                                      </a:lnTo>
                                      <a:lnTo>
                                        <a:pt x="2908592" y="497776"/>
                                      </a:lnTo>
                                      <a:lnTo>
                                        <a:pt x="2908592" y="0"/>
                                      </a:lnTo>
                                      <a:close/>
                                    </a:path>
                                  </a:pathLst>
                                </a:custGeom>
                                <a:solidFill>
                                  <a:srgbClr val="000000">
                                    <a:alpha val="3921"/>
                                  </a:srgbClr>
                                </a:solidFill>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5947C531" id="Group 242" o:spid="_x0000_s1026" style="position:absolute;margin-left:4.3pt;margin-top:-.05pt;width:229.05pt;height:39.2pt;z-index:-251360256;mso-wrap-distance-left:0;mso-wrap-distance-right:0" coordsize="29089,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">
                      <v:shape id="Graphic 243" o:spid="_x0000_s1027" style="position:absolute;width:29089;height:4978;visibility:visible;mso-wrap-style:square;v-text-anchor:top" coordsize="2908935,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" path="m2908592,l1991118,,,,,497776r1991118,l2908592,497776,2908592,xe" fillcolor="black" stroked="f">
                        <v:fill opacity="2570f"/>
                        <v:path arrowok="t"/>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741184" behindDoc="0" locked="0" layoutInCell="1" allowOverlap="1" wp14:anchorId="32F8CCB9" wp14:editId="0DD2A456">
                      <wp:simplePos x="0" y="0"/>
                      <wp:positionH relativeFrom="column">
                        <wp:posOffset>122821</wp:posOffset>
                      </wp:positionH>
                      <wp:positionV relativeFrom="paragraph">
                        <wp:posOffset>312000</wp:posOffset>
                      </wp:positionV>
                      <wp:extent cx="1854835" cy="88265"/>
                      <wp:effectExtent l="0" t="0" r="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45" name="Image 245"/>
                                <pic:cNvPicPr/>
                              </pic:nvPicPr>
                              <pic:blipFill>
                                <a:blip r:embed="rId134" cstate="print"/>
                                <a:stretch>
                                  <a:fillRect/>
                                </a:stretch>
                              </pic:blipFill>
                              <pic:spPr>
                                <a:xfrm>
                                  <a:off x="0" y="0"/>
                                  <a:ext cx="1854467" cy="87843"/>
                                </a:xfrm>
                                <a:prstGeom prst="rect">
                                  <a:avLst/>
                                </a:prstGeom>
                              </pic:spPr>
                            </pic:pic>
                            <pic:pic xmlns:pic="http://schemas.openxmlformats.org/drawingml/2006/picture">
                              <pic:nvPicPr>
                                <pic:cNvPr id="246" name="Image 246"/>
                                <pic:cNvPicPr/>
                              </pic:nvPicPr>
                              <pic:blipFill>
                                <a:blip r:embed="rId135" cstate="print"/>
                                <a:stretch>
                                  <a:fillRect/>
                                </a:stretch>
                              </pic:blipFill>
                              <pic:spPr>
                                <a:xfrm>
                                  <a:off x="9760" y="976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681D032" id="Group 244" o:spid="_x0000_s1026" style="position:absolute;margin-left:9.65pt;margin-top:24.55pt;width:146.05pt;height:6.95pt;z-index:2517411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">
                      <v:shape id="Image 245"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">
                        <v:imagedata r:id="rId136" o:title=""/>
                      </v:shape>
                      <v:shape id="Image 246"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">
                        <v:imagedata r:id="rId137" o:title=""/>
                      </v:shape>
                    </v:group>
                  </w:pict>
                </mc:Fallback>
              </mc:AlternateContent>
            </w:r>
            <w:r w:rsidRPr="00F8414E">
              <w:rPr>
                <w:rFonts w:ascii="Times New Roman" w:hAnsi="Times New Roman" w:cs="Times New Roman"/>
                <w:color w:val="000000" w:themeColor="text1"/>
                <w:spacing w:val="-4"/>
                <w:sz w:val="24"/>
                <w:szCs w:val="24"/>
              </w:rPr>
              <w:t>7.7%</w:t>
            </w:r>
          </w:p>
        </w:tc>
        <w:tc>
          <w:tcPr>
            <w:tcW w:w="2465" w:type="dxa"/>
          </w:tcPr>
          <w:p w14:paraId="5A4C91A7" w14:textId="77777777" w:rsidR="00D435EA" w:rsidRPr="00F8414E" w:rsidRDefault="00D435EA" w:rsidP="008E54D4">
            <w:pPr>
              <w:pStyle w:val="TableParagraph"/>
              <w:ind w:right="105"/>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622091" w:rsidRPr="00A47E16" w14:paraId="0C38EF7C" w14:textId="77777777" w:rsidTr="008E54D4">
        <w:trPr>
          <w:trHeight w:val="783"/>
        </w:trPr>
        <w:tc>
          <w:tcPr>
            <w:tcW w:w="5109" w:type="dxa"/>
          </w:tcPr>
          <w:p w14:paraId="34A95640"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инструмент</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pacing w:val="-2"/>
                <w:sz w:val="24"/>
                <w:szCs w:val="24"/>
              </w:rPr>
              <w:t>друго:</w:t>
            </w:r>
          </w:p>
        </w:tc>
        <w:tc>
          <w:tcPr>
            <w:tcW w:w="2199" w:type="dxa"/>
          </w:tcPr>
          <w:p w14:paraId="5F5EAEB6" w14:textId="77777777" w:rsidR="00D435EA" w:rsidRPr="00F8414E" w:rsidRDefault="00D435EA" w:rsidP="008E54D4">
            <w:pPr>
              <w:pStyle w:val="TableParagraph"/>
              <w:ind w:left="193"/>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60320" behindDoc="1" locked="0" layoutInCell="1" allowOverlap="1" wp14:anchorId="64F72386" wp14:editId="781AB2EE">
                      <wp:simplePos x="0" y="0"/>
                      <wp:positionH relativeFrom="column">
                        <wp:posOffset>122821</wp:posOffset>
                      </wp:positionH>
                      <wp:positionV relativeFrom="paragraph">
                        <wp:posOffset>312000</wp:posOffset>
                      </wp:positionV>
                      <wp:extent cx="1854835" cy="88265"/>
                      <wp:effectExtent l="0" t="0" r="0" b="0"/>
                      <wp:wrapNone/>
                      <wp:docPr id="247" name="Group 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48" name="Image 248"/>
                                <pic:cNvPicPr/>
                              </pic:nvPicPr>
                              <pic:blipFill>
                                <a:blip r:embed="rId138" cstate="print"/>
                                <a:stretch>
                                  <a:fillRect/>
                                </a:stretch>
                              </pic:blipFill>
                              <pic:spPr>
                                <a:xfrm>
                                  <a:off x="0" y="0"/>
                                  <a:ext cx="1849966" cy="87630"/>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AC3EEC6" id="Group 247" o:spid="_x0000_s1026" style="position:absolute;margin-left:9.65pt;margin-top:24.55pt;width:146.05pt;height:6.95pt;z-index:-25135616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">
                      <v:shape id="Image 248"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">
                        <v:imagedata r:id="rId139"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61344" behindDoc="1" locked="0" layoutInCell="1" allowOverlap="1" wp14:anchorId="334F39D7" wp14:editId="016ABDCF">
                      <wp:simplePos x="0" y="0"/>
                      <wp:positionH relativeFrom="column">
                        <wp:posOffset>132582</wp:posOffset>
                      </wp:positionH>
                      <wp:positionV relativeFrom="paragraph">
                        <wp:posOffset>321761</wp:posOffset>
                      </wp:positionV>
                      <wp:extent cx="273685" cy="68580"/>
                      <wp:effectExtent l="0" t="0" r="0" b="0"/>
                      <wp:wrapNone/>
                      <wp:docPr id="249"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250" name="Image 250"/>
                                <pic:cNvPicPr/>
                              </pic:nvPicPr>
                              <pic:blipFill>
                                <a:blip r:embed="rId140" cstate="print"/>
                                <a:stretch>
                                  <a:fillRect/>
                                </a:stretch>
                              </pic:blipFill>
                              <pic:spPr>
                                <a:xfrm>
                                  <a:off x="0" y="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2154B41" id="Group 249" o:spid="_x0000_s1026" style="position:absolute;margin-left:10.45pt;margin-top:25.35pt;width:21.55pt;height:5.4pt;z-index:-251355136;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">
                      <v:shape id="Image 250"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">
                        <v:imagedata r:id="rId141" o:title=""/>
                      </v:shape>
                    </v:group>
                  </w:pict>
                </mc:Fallback>
              </mc:AlternateContent>
            </w:r>
            <w:r w:rsidRPr="00F8414E">
              <w:rPr>
                <w:rFonts w:ascii="Times New Roman" w:hAnsi="Times New Roman" w:cs="Times New Roman"/>
                <w:color w:val="000000" w:themeColor="text1"/>
                <w:spacing w:val="-2"/>
                <w:sz w:val="24"/>
                <w:szCs w:val="24"/>
              </w:rPr>
              <w:t>15.4%</w:t>
            </w:r>
          </w:p>
        </w:tc>
        <w:tc>
          <w:tcPr>
            <w:tcW w:w="2465" w:type="dxa"/>
          </w:tcPr>
          <w:p w14:paraId="4E6177AC" w14:textId="77777777" w:rsidR="00D435EA" w:rsidRPr="00F8414E" w:rsidRDefault="00D435EA" w:rsidP="008E54D4">
            <w:pPr>
              <w:pStyle w:val="TableParagraph"/>
              <w:ind w:right="105"/>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622091" w:rsidRPr="00A47E16" w14:paraId="4DE5D076" w14:textId="77777777" w:rsidTr="008E54D4">
        <w:trPr>
          <w:trHeight w:val="783"/>
        </w:trPr>
        <w:tc>
          <w:tcPr>
            <w:tcW w:w="5109" w:type="dxa"/>
            <w:shd w:val="clear" w:color="auto" w:fill="F5F5F5"/>
          </w:tcPr>
          <w:p w14:paraId="7F480E08"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сме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ползвали</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подкрепа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с</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pacing w:val="-2"/>
                <w:sz w:val="24"/>
                <w:szCs w:val="24"/>
              </w:rPr>
              <w:t>инструмент</w:t>
            </w:r>
          </w:p>
        </w:tc>
        <w:tc>
          <w:tcPr>
            <w:tcW w:w="2199" w:type="dxa"/>
          </w:tcPr>
          <w:p w14:paraId="0A4F4CA2" w14:textId="77777777" w:rsidR="00D435EA" w:rsidRPr="00F8414E" w:rsidRDefault="00D435EA" w:rsidP="008E54D4">
            <w:pPr>
              <w:pStyle w:val="TableParagraph"/>
              <w:ind w:left="193"/>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57248" behindDoc="1" locked="0" layoutInCell="1" allowOverlap="1" wp14:anchorId="7700535C" wp14:editId="628AF438">
                      <wp:simplePos x="0" y="0"/>
                      <wp:positionH relativeFrom="column">
                        <wp:posOffset>54499</wp:posOffset>
                      </wp:positionH>
                      <wp:positionV relativeFrom="paragraph">
                        <wp:posOffset>-333</wp:posOffset>
                      </wp:positionV>
                      <wp:extent cx="2908935" cy="497840"/>
                      <wp:effectExtent l="0" t="0" r="0" b="0"/>
                      <wp:wrapNone/>
                      <wp:docPr id="25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8935" cy="497840"/>
                                <a:chOff x="0" y="0"/>
                                <a:chExt cx="2908935" cy="497840"/>
                              </a:xfrm>
                            </wpg:grpSpPr>
                            <wps:wsp>
                              <wps:cNvPr id="252" name="Graphic 252"/>
                              <wps:cNvSpPr/>
                              <wps:spPr>
                                <a:xfrm>
                                  <a:off x="-7" y="0"/>
                                  <a:ext cx="2908935" cy="497840"/>
                                </a:xfrm>
                                <a:custGeom>
                                  <a:avLst/>
                                  <a:gdLst/>
                                  <a:ahLst/>
                                  <a:cxnLst/>
                                  <a:rect l="l" t="t" r="r" b="b"/>
                                  <a:pathLst>
                                    <a:path w="2908935" h="497840">
                                      <a:moveTo>
                                        <a:pt x="2908592" y="0"/>
                                      </a:moveTo>
                                      <a:lnTo>
                                        <a:pt x="1991118" y="0"/>
                                      </a:lnTo>
                                      <a:lnTo>
                                        <a:pt x="0" y="0"/>
                                      </a:lnTo>
                                      <a:lnTo>
                                        <a:pt x="0" y="497789"/>
                                      </a:lnTo>
                                      <a:lnTo>
                                        <a:pt x="1991118" y="497789"/>
                                      </a:lnTo>
                                      <a:lnTo>
                                        <a:pt x="2908592" y="497789"/>
                                      </a:lnTo>
                                      <a:lnTo>
                                        <a:pt x="2908592" y="0"/>
                                      </a:lnTo>
                                      <a:close/>
                                    </a:path>
                                  </a:pathLst>
                                </a:custGeom>
                                <a:solidFill>
                                  <a:srgbClr val="000000">
                                    <a:alpha val="3921"/>
                                  </a:srgbClr>
                                </a:solidFill>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617448EC" id="Group 251" o:spid="_x0000_s1026" style="position:absolute;margin-left:4.3pt;margin-top:-.05pt;width:229.05pt;height:39.2pt;z-index:-251359232;mso-wrap-distance-left:0;mso-wrap-distance-right:0" coordsize="29089,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">
                      <v:shape id="Graphic 252" o:spid="_x0000_s1027" style="position:absolute;width:29089;height:4978;visibility:visible;mso-wrap-style:square;v-text-anchor:top" coordsize="2908935,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" path="m2908592,l1991118,,,,,497789r1991118,l2908592,497789,2908592,xe" fillcolor="black" stroked="f">
                        <v:fill opacity="2570f"/>
                        <v:path arrowok="t"/>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742208" behindDoc="0" locked="0" layoutInCell="1" allowOverlap="1" wp14:anchorId="07C80135" wp14:editId="1EE30135">
                      <wp:simplePos x="0" y="0"/>
                      <wp:positionH relativeFrom="column">
                        <wp:posOffset>122821</wp:posOffset>
                      </wp:positionH>
                      <wp:positionV relativeFrom="paragraph">
                        <wp:posOffset>312000</wp:posOffset>
                      </wp:positionV>
                      <wp:extent cx="1854835" cy="88265"/>
                      <wp:effectExtent l="0" t="0" r="0" b="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54" name="Image 254"/>
                                <pic:cNvPicPr/>
                              </pic:nvPicPr>
                              <pic:blipFill>
                                <a:blip r:embed="rId142" cstate="print"/>
                                <a:stretch>
                                  <a:fillRect/>
                                </a:stretch>
                              </pic:blipFill>
                              <pic:spPr>
                                <a:xfrm>
                                  <a:off x="0" y="0"/>
                                  <a:ext cx="1854467" cy="87843"/>
                                </a:xfrm>
                                <a:prstGeom prst="rect">
                                  <a:avLst/>
                                </a:prstGeom>
                              </pic:spPr>
                            </pic:pic>
                            <pic:pic xmlns:pic="http://schemas.openxmlformats.org/drawingml/2006/picture">
                              <pic:nvPicPr>
                                <pic:cNvPr id="255" name="Image 255"/>
                                <pic:cNvPicPr/>
                              </pic:nvPicPr>
                              <pic:blipFill>
                                <a:blip r:embed="rId143" cstate="print"/>
                                <a:stretch>
                                  <a:fillRect/>
                                </a:stretch>
                              </pic:blipFill>
                              <pic:spPr>
                                <a:xfrm>
                                  <a:off x="9760" y="976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E951515" id="Group 253" o:spid="_x0000_s1026" style="position:absolute;margin-left:9.65pt;margin-top:24.55pt;width:146.05pt;height:6.95pt;z-index:2517422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">
                      <v:shape id="Image 25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">
                        <v:imagedata r:id="rId144" o:title=""/>
                      </v:shape>
                      <v:shape id="Image 255"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">
                        <v:imagedata r:id="rId145" o:title=""/>
                      </v:shape>
                    </v:group>
                  </w:pict>
                </mc:Fallback>
              </mc:AlternateContent>
            </w:r>
            <w:r w:rsidRPr="00F8414E">
              <w:rPr>
                <w:rFonts w:ascii="Times New Roman" w:hAnsi="Times New Roman" w:cs="Times New Roman"/>
                <w:color w:val="000000" w:themeColor="text1"/>
                <w:spacing w:val="-2"/>
                <w:sz w:val="24"/>
                <w:szCs w:val="24"/>
              </w:rPr>
              <w:t>15.4%</w:t>
            </w:r>
          </w:p>
        </w:tc>
        <w:tc>
          <w:tcPr>
            <w:tcW w:w="2465" w:type="dxa"/>
          </w:tcPr>
          <w:p w14:paraId="1F3BA2EB" w14:textId="77777777" w:rsidR="00D435EA" w:rsidRPr="00F8414E" w:rsidRDefault="00D435EA" w:rsidP="008E54D4">
            <w:pPr>
              <w:pStyle w:val="TableParagraph"/>
              <w:ind w:right="105"/>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622091" w:rsidRPr="00A47E16" w14:paraId="0E1FB90F" w14:textId="77777777" w:rsidTr="008E54D4">
        <w:trPr>
          <w:trHeight w:val="470"/>
        </w:trPr>
        <w:tc>
          <w:tcPr>
            <w:tcW w:w="5109" w:type="dxa"/>
          </w:tcPr>
          <w:p w14:paraId="047B1676"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lastRenderedPageBreak/>
              <w:t>Нашият</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проект</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pacing w:val="-2"/>
                <w:sz w:val="24"/>
                <w:szCs w:val="24"/>
              </w:rPr>
              <w:t>„фазиран“.</w:t>
            </w:r>
          </w:p>
        </w:tc>
        <w:tc>
          <w:tcPr>
            <w:tcW w:w="2199" w:type="dxa"/>
          </w:tcPr>
          <w:p w14:paraId="01196D4F" w14:textId="77777777" w:rsidR="00D435EA" w:rsidRPr="00F8414E" w:rsidRDefault="00D435EA" w:rsidP="008E54D4">
            <w:pPr>
              <w:pStyle w:val="TableParagraph"/>
              <w:ind w:left="19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53.8%</w:t>
            </w:r>
          </w:p>
        </w:tc>
        <w:tc>
          <w:tcPr>
            <w:tcW w:w="2465" w:type="dxa"/>
          </w:tcPr>
          <w:p w14:paraId="47832B44" w14:textId="77777777" w:rsidR="00D435EA" w:rsidRPr="00F8414E" w:rsidRDefault="00D435EA" w:rsidP="008E54D4">
            <w:pPr>
              <w:pStyle w:val="TableParagraph"/>
              <w:ind w:right="105"/>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7</w:t>
            </w:r>
          </w:p>
        </w:tc>
      </w:tr>
    </w:tbl>
    <w:p w14:paraId="720B1BDC"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p>
    <w:p w14:paraId="2F38B598" w14:textId="77777777" w:rsidR="00D435EA" w:rsidRPr="00F8414E" w:rsidRDefault="00D435EA" w:rsidP="00D435EA">
      <w:pPr>
        <w:pStyle w:val="BodyText"/>
        <w:spacing w:line="138" w:lineRule="exact"/>
        <w:ind w:left="5819"/>
        <w:rPr>
          <w:rFonts w:ascii="Times New Roman" w:hAnsi="Times New Roman" w:cs="Times New Roman"/>
          <w:color w:val="000000" w:themeColor="text1"/>
          <w:position w:val="-2"/>
          <w:sz w:val="24"/>
          <w:szCs w:val="24"/>
          <w:lang w:val="bg-BG"/>
        </w:rPr>
      </w:pPr>
      <w:r w:rsidRPr="00A47E16">
        <w:rPr>
          <w:rFonts w:ascii="Times New Roman" w:hAnsi="Times New Roman" w:cs="Times New Roman"/>
          <w:noProof/>
          <w:color w:val="000000" w:themeColor="text1"/>
          <w:position w:val="-2"/>
          <w:sz w:val="24"/>
          <w:szCs w:val="24"/>
          <w:lang w:val="bg-BG"/>
        </w:rPr>
        <mc:AlternateContent>
          <mc:Choice Requires="wpg">
            <w:drawing>
              <wp:inline distT="0" distB="0" distL="0" distR="0" wp14:anchorId="05B21584" wp14:editId="1BF01277">
                <wp:extent cx="1854835" cy="88265"/>
                <wp:effectExtent l="0" t="0" r="0" b="6984"/>
                <wp:docPr id="256"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57" name="Image 257"/>
                          <pic:cNvPicPr/>
                        </pic:nvPicPr>
                        <pic:blipFill>
                          <a:blip r:embed="rId146" cstate="print"/>
                          <a:stretch>
                            <a:fillRect/>
                          </a:stretch>
                        </pic:blipFill>
                        <pic:spPr>
                          <a:xfrm>
                            <a:off x="0" y="0"/>
                            <a:ext cx="1854467" cy="87843"/>
                          </a:xfrm>
                          <a:prstGeom prst="rect">
                            <a:avLst/>
                          </a:prstGeom>
                        </pic:spPr>
                      </pic:pic>
                      <pic:pic xmlns:pic="http://schemas.openxmlformats.org/drawingml/2006/picture">
                        <pic:nvPicPr>
                          <pic:cNvPr id="258" name="Image 258"/>
                          <pic:cNvPicPr/>
                        </pic:nvPicPr>
                        <pic:blipFill>
                          <a:blip r:embed="rId147" cstate="print"/>
                          <a:stretch>
                            <a:fillRect/>
                          </a:stretch>
                        </pic:blipFill>
                        <pic:spPr>
                          <a:xfrm>
                            <a:off x="9760" y="9760"/>
                            <a:ext cx="985795" cy="68322"/>
                          </a:xfrm>
                          <a:prstGeom prst="rect">
                            <a:avLst/>
                          </a:prstGeom>
                        </pic:spPr>
                      </pic:pic>
                    </wpg:wgp>
                  </a:graphicData>
                </a:graphic>
              </wp:inline>
            </w:drawing>
          </mc:Choice>
          <mc:Fallback xmlns:w16sdtfl="http://schemas.microsoft.com/office/word/2024/wordml/sdtformatlock" xmlns:w16du="http://schemas.microsoft.com/office/word/2023/wordml/word16du">
            <w:pict>
              <v:group w14:anchorId="22DDD9F8" id="Group 256" o:spid="_x0000_s1026" style="width:146.05pt;height:6.95pt;mso-position-horizontal-relative:char;mso-position-vertical-relative:lin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QJTCWw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">
                <v:shape id="Image 25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">
                  <v:imagedata r:id="rId148" o:title=""/>
                </v:shape>
                <v:shape id="Image 258"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">
                  <v:imagedata r:id="rId149" o:title=""/>
                </v:shape>
                <w10:anchorlock/>
              </v:group>
            </w:pict>
          </mc:Fallback>
        </mc:AlternateContent>
      </w:r>
    </w:p>
    <w:p w14:paraId="2D9B46A3" w14:textId="77777777" w:rsidR="00D435EA" w:rsidRPr="00F8414E" w:rsidRDefault="00D435EA" w:rsidP="00D435EA">
      <w:pPr>
        <w:pStyle w:val="BodyText"/>
        <w:spacing w:line="138" w:lineRule="exact"/>
        <w:rPr>
          <w:rFonts w:ascii="Times New Roman" w:hAnsi="Times New Roman" w:cs="Times New Roman"/>
          <w:color w:val="000000" w:themeColor="text1"/>
          <w:position w:val="-2"/>
          <w:sz w:val="24"/>
          <w:szCs w:val="24"/>
          <w:lang w:val="bg-BG"/>
        </w:rPr>
        <w:sectPr w:rsidR="00D435EA" w:rsidRPr="00F8414E" w:rsidSect="00A81E77">
          <w:type w:val="continuous"/>
          <w:pgSz w:w="12240" w:h="15840"/>
          <w:pgMar w:top="860" w:right="1080" w:bottom="560" w:left="720" w:header="0" w:footer="371" w:gutter="0"/>
          <w:cols w:space="720"/>
        </w:sectPr>
      </w:pPr>
    </w:p>
    <w:p w14:paraId="38F19A75" w14:textId="13EFD80D" w:rsidR="00D435EA" w:rsidRPr="00F8414E" w:rsidRDefault="00D435EA" w:rsidP="00D435EA">
      <w:pPr>
        <w:tabs>
          <w:tab w:val="left" w:pos="9493"/>
        </w:tabs>
        <w:spacing w:before="39"/>
        <w:ind w:left="624"/>
        <w:rPr>
          <w:rFonts w:ascii="Times New Roman" w:hAnsi="Times New Roman" w:cs="Times New Roman"/>
          <w:b/>
          <w:sz w:val="24"/>
          <w:szCs w:val="24"/>
          <w:lang w:val="bg-BG"/>
        </w:rPr>
      </w:pPr>
      <w:r w:rsidRPr="00A47E16">
        <w:rPr>
          <w:rFonts w:ascii="Times New Roman" w:hAnsi="Times New Roman" w:cs="Times New Roman"/>
          <w:b/>
          <w:noProof/>
          <w:sz w:val="24"/>
          <w:szCs w:val="24"/>
          <w:lang w:val="bg-BG"/>
        </w:rPr>
        <w:lastRenderedPageBreak/>
        <mc:AlternateContent>
          <mc:Choice Requires="wps">
            <w:drawing>
              <wp:anchor distT="0" distB="0" distL="0" distR="0" simplePos="0" relativeHeight="251744256" behindDoc="0" locked="0" layoutInCell="1" allowOverlap="1" wp14:anchorId="64012AD5" wp14:editId="1BD511C9">
                <wp:simplePos x="0" y="0"/>
                <wp:positionH relativeFrom="page">
                  <wp:posOffset>785444</wp:posOffset>
                </wp:positionH>
                <wp:positionV relativeFrom="paragraph">
                  <wp:posOffset>285330</wp:posOffset>
                </wp:positionV>
                <wp:extent cx="6207760" cy="10160"/>
                <wp:effectExtent l="0" t="0" r="0" b="0"/>
                <wp:wrapNone/>
                <wp:docPr id="259" name="Graphic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003AC437" id="Graphic 259" o:spid="_x0000_s1026" style="position:absolute;margin-left:61.85pt;margin-top:22.45pt;width:488.8pt;height:.8pt;z-index:25174425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" path="m6207595,l5631726,,,,,9766r5631726,l6207595,9766r,-9766xe" fillcolor="#dedede" stroked="f">
                <v:path arrowok="t"/>
                <w10:wrap anchorx="page"/>
              </v:shape>
            </w:pict>
          </mc:Fallback>
        </mc:AlternateContent>
      </w:r>
      <w:r w:rsidRPr="00F8414E">
        <w:rPr>
          <w:rFonts w:ascii="Times New Roman" w:hAnsi="Times New Roman" w:cs="Times New Roman"/>
          <w:b/>
          <w:sz w:val="24"/>
          <w:szCs w:val="24"/>
          <w:lang w:val="bg-BG"/>
        </w:rPr>
        <w:t>Финансов</w:t>
      </w:r>
      <w:r w:rsidRPr="00F8414E">
        <w:rPr>
          <w:rFonts w:ascii="Times New Roman" w:hAnsi="Times New Roman" w:cs="Times New Roman"/>
          <w:b/>
          <w:spacing w:val="-16"/>
          <w:sz w:val="24"/>
          <w:szCs w:val="24"/>
          <w:lang w:val="bg-BG"/>
        </w:rPr>
        <w:t xml:space="preserve"> </w:t>
      </w:r>
      <w:r w:rsidRPr="00F8414E">
        <w:rPr>
          <w:rFonts w:ascii="Times New Roman" w:hAnsi="Times New Roman" w:cs="Times New Roman"/>
          <w:b/>
          <w:sz w:val="24"/>
          <w:szCs w:val="24"/>
          <w:lang w:val="bg-BG"/>
        </w:rPr>
        <w:t>инструмент</w:t>
      </w:r>
      <w:r w:rsidRPr="00F8414E">
        <w:rPr>
          <w:rFonts w:ascii="Times New Roman" w:hAnsi="Times New Roman" w:cs="Times New Roman"/>
          <w:b/>
          <w:spacing w:val="-15"/>
          <w:sz w:val="24"/>
          <w:szCs w:val="24"/>
          <w:lang w:val="bg-BG"/>
        </w:rPr>
        <w:t xml:space="preserve"> </w:t>
      </w:r>
      <w:r w:rsidRPr="00F8414E">
        <w:rPr>
          <w:rFonts w:ascii="Times New Roman" w:hAnsi="Times New Roman" w:cs="Times New Roman"/>
          <w:b/>
          <w:sz w:val="24"/>
          <w:szCs w:val="24"/>
          <w:lang w:val="bg-BG"/>
        </w:rPr>
        <w:t>–</w:t>
      </w:r>
      <w:r w:rsidRPr="00F8414E">
        <w:rPr>
          <w:rFonts w:ascii="Times New Roman" w:hAnsi="Times New Roman" w:cs="Times New Roman"/>
          <w:b/>
          <w:spacing w:val="-16"/>
          <w:sz w:val="24"/>
          <w:szCs w:val="24"/>
          <w:lang w:val="bg-BG"/>
        </w:rPr>
        <w:t xml:space="preserve"> </w:t>
      </w:r>
      <w:r w:rsidRPr="00F8414E">
        <w:rPr>
          <w:rFonts w:ascii="Times New Roman" w:hAnsi="Times New Roman" w:cs="Times New Roman"/>
          <w:b/>
          <w:spacing w:val="-2"/>
          <w:sz w:val="24"/>
          <w:szCs w:val="24"/>
          <w:lang w:val="bg-BG"/>
        </w:rPr>
        <w:t>друго:</w:t>
      </w:r>
      <w:r w:rsidRPr="00F8414E">
        <w:rPr>
          <w:rFonts w:ascii="Times New Roman" w:hAnsi="Times New Roman" w:cs="Times New Roman"/>
          <w:b/>
          <w:sz w:val="24"/>
          <w:szCs w:val="24"/>
          <w:lang w:val="bg-BG"/>
        </w:rPr>
        <w:tab/>
      </w:r>
      <w:r w:rsidR="00622091" w:rsidRPr="00F8414E">
        <w:rPr>
          <w:rFonts w:ascii="Times New Roman" w:hAnsi="Times New Roman" w:cs="Times New Roman"/>
          <w:b/>
          <w:spacing w:val="-2"/>
          <w:sz w:val="24"/>
          <w:szCs w:val="24"/>
          <w:lang w:val="bg-BG"/>
        </w:rPr>
        <w:t>Брой</w:t>
      </w:r>
    </w:p>
    <w:p w14:paraId="27BF39AC" w14:textId="77777777" w:rsidR="00D435EA" w:rsidRPr="00F8414E" w:rsidRDefault="00D435EA" w:rsidP="00D435EA">
      <w:pPr>
        <w:pStyle w:val="BodyText"/>
        <w:tabs>
          <w:tab w:val="right" w:pos="9613"/>
        </w:tabs>
        <w:spacing w:before="33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Договор</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заем</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от</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Български</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ВиК</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Холдинг</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осигуряване</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частта</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pacing w:val="-2"/>
          <w:sz w:val="24"/>
          <w:szCs w:val="24"/>
          <w:lang w:val="bg-BG"/>
        </w:rPr>
        <w:t>собствено</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6E1433AE" w14:textId="77777777" w:rsidR="00D435EA" w:rsidRPr="00F8414E" w:rsidRDefault="00D435EA" w:rsidP="00D435EA">
      <w:pPr>
        <w:pStyle w:val="BodyText"/>
        <w:spacing w:before="50"/>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1743232" behindDoc="0" locked="0" layoutInCell="1" allowOverlap="1" wp14:anchorId="58180EC8" wp14:editId="2DFBE26D">
                <wp:simplePos x="0" y="0"/>
                <wp:positionH relativeFrom="page">
                  <wp:posOffset>785455</wp:posOffset>
                </wp:positionH>
                <wp:positionV relativeFrom="paragraph">
                  <wp:posOffset>285827</wp:posOffset>
                </wp:positionV>
                <wp:extent cx="6207760" cy="381000"/>
                <wp:effectExtent l="0" t="0" r="0" b="0"/>
                <wp:wrapNone/>
                <wp:docPr id="260"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381000"/>
                          <a:chOff x="0" y="0"/>
                          <a:chExt cx="6207760" cy="381000"/>
                        </a:xfrm>
                      </wpg:grpSpPr>
                      <wps:wsp>
                        <wps:cNvPr id="261" name="Graphic 261"/>
                        <wps:cNvSpPr/>
                        <wps:spPr>
                          <a:xfrm>
                            <a:off x="-11" y="9"/>
                            <a:ext cx="6207760" cy="371475"/>
                          </a:xfrm>
                          <a:custGeom>
                            <a:avLst/>
                            <a:gdLst/>
                            <a:ahLst/>
                            <a:cxnLst/>
                            <a:rect l="l" t="t" r="r" b="b"/>
                            <a:pathLst>
                              <a:path w="6207760" h="371475">
                                <a:moveTo>
                                  <a:pt x="6207595" y="0"/>
                                </a:moveTo>
                                <a:lnTo>
                                  <a:pt x="5631726" y="0"/>
                                </a:lnTo>
                                <a:lnTo>
                                  <a:pt x="0" y="0"/>
                                </a:lnTo>
                                <a:lnTo>
                                  <a:pt x="0" y="370890"/>
                                </a:lnTo>
                                <a:lnTo>
                                  <a:pt x="5631726" y="370890"/>
                                </a:lnTo>
                                <a:lnTo>
                                  <a:pt x="6207595" y="370890"/>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262" name="Graphic 262"/>
                        <wps:cNvSpPr/>
                        <wps:spPr>
                          <a:xfrm>
                            <a:off x="-11" y="370899"/>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wps:wsp>
                        <wps:cNvPr id="263" name="Textbox 263"/>
                        <wps:cNvSpPr txBox="1"/>
                        <wps:spPr>
                          <a:xfrm>
                            <a:off x="0" y="0"/>
                            <a:ext cx="6207760" cy="371475"/>
                          </a:xfrm>
                          <a:prstGeom prst="rect">
                            <a:avLst/>
                          </a:prstGeom>
                        </wps:spPr>
                        <wps:txbx>
                          <w:txbxContent>
                            <w:p w14:paraId="5FE13FBC" w14:textId="0BA7085C" w:rsidR="00D435EA" w:rsidRPr="00622091" w:rsidRDefault="00622091" w:rsidP="00D435EA">
                              <w:pPr>
                                <w:tabs>
                                  <w:tab w:val="right" w:pos="9096"/>
                                </w:tabs>
                                <w:spacing w:before="184"/>
                                <w:ind w:left="107"/>
                                <w:rPr>
                                  <w:rFonts w:ascii="Times New Roman" w:hAnsi="Times New Roman" w:cs="Times New Roman"/>
                                  <w:spacing w:val="-10"/>
                                  <w:sz w:val="24"/>
                                  <w:szCs w:val="24"/>
                                  <w:lang w:val="bg-BG"/>
                                </w:rPr>
                              </w:pPr>
                              <w:r w:rsidRPr="00622091">
                                <w:rPr>
                                  <w:rFonts w:ascii="Times New Roman" w:hAnsi="Times New Roman" w:cs="Times New Roman"/>
                                  <w:sz w:val="24"/>
                                  <w:szCs w:val="24"/>
                                </w:rPr>
                                <w:t>Инвестиционен</w:t>
                              </w:r>
                              <w:r w:rsidRPr="00622091">
                                <w:rPr>
                                  <w:rFonts w:ascii="Times New Roman" w:hAnsi="Times New Roman" w:cs="Times New Roman"/>
                                  <w:spacing w:val="1"/>
                                  <w:sz w:val="24"/>
                                  <w:szCs w:val="24"/>
                                </w:rPr>
                                <w:t xml:space="preserve"> </w:t>
                              </w:r>
                              <w:r w:rsidR="00D435EA" w:rsidRPr="00622091">
                                <w:rPr>
                                  <w:rFonts w:ascii="Times New Roman" w:hAnsi="Times New Roman" w:cs="Times New Roman"/>
                                  <w:sz w:val="24"/>
                                  <w:szCs w:val="24"/>
                                </w:rPr>
                                <w:t>кредит</w:t>
                              </w:r>
                              <w:r w:rsidR="00D435EA" w:rsidRPr="00622091">
                                <w:rPr>
                                  <w:rFonts w:ascii="Times New Roman" w:hAnsi="Times New Roman" w:cs="Times New Roman"/>
                                  <w:spacing w:val="1"/>
                                  <w:sz w:val="24"/>
                                  <w:szCs w:val="24"/>
                                </w:rPr>
                                <w:t xml:space="preserve"> </w:t>
                              </w:r>
                              <w:r w:rsidR="00D435EA" w:rsidRPr="00622091">
                                <w:rPr>
                                  <w:rFonts w:ascii="Times New Roman" w:hAnsi="Times New Roman" w:cs="Times New Roman"/>
                                  <w:sz w:val="24"/>
                                  <w:szCs w:val="24"/>
                                </w:rPr>
                                <w:t>от</w:t>
                              </w:r>
                              <w:r w:rsidR="00D435EA" w:rsidRPr="00622091">
                                <w:rPr>
                                  <w:rFonts w:ascii="Times New Roman" w:hAnsi="Times New Roman" w:cs="Times New Roman"/>
                                  <w:spacing w:val="2"/>
                                  <w:sz w:val="24"/>
                                  <w:szCs w:val="24"/>
                                </w:rPr>
                                <w:t xml:space="preserve"> </w:t>
                              </w:r>
                              <w:r w:rsidR="00D435EA" w:rsidRPr="00622091">
                                <w:rPr>
                                  <w:rFonts w:ascii="Times New Roman" w:hAnsi="Times New Roman" w:cs="Times New Roman"/>
                                  <w:spacing w:val="-4"/>
                                  <w:sz w:val="24"/>
                                  <w:szCs w:val="24"/>
                                </w:rPr>
                                <w:t>ЕБВР</w:t>
                              </w:r>
                              <w:r w:rsidR="00D435EA">
                                <w:rPr>
                                  <w:rFonts w:ascii="Times New Roman" w:hAnsi="Times New Roman"/>
                                  <w:color w:val="343F4F"/>
                                  <w:sz w:val="20"/>
                                </w:rPr>
                                <w:tab/>
                              </w:r>
                              <w:r w:rsidR="00D435EA" w:rsidRPr="00622091">
                                <w:rPr>
                                  <w:rFonts w:ascii="Times New Roman" w:hAnsi="Times New Roman" w:cs="Times New Roman"/>
                                  <w:spacing w:val="-10"/>
                                  <w:sz w:val="24"/>
                                  <w:szCs w:val="24"/>
                                  <w:lang w:val="bg-BG"/>
                                </w:rPr>
                                <w:t>1</w:t>
                              </w:r>
                            </w:p>
                          </w:txbxContent>
                        </wps:txbx>
                        <wps:bodyPr wrap="square" lIns="0" tIns="0" rIns="0" bIns="0" rtlCol="0">
                          <a:noAutofit/>
                        </wps:bodyPr>
                      </wps:wsp>
                    </wpg:wgp>
                  </a:graphicData>
                </a:graphic>
              </wp:anchor>
            </w:drawing>
          </mc:Choice>
          <mc:Fallback>
            <w:pict>
              <v:group w14:anchorId="58180EC8" id="Group 260" o:spid="_x0000_s1063" style="position:absolute;left:0;text-align:left;margin-left:61.85pt;margin-top:22.5pt;width:488.8pt;height:30pt;z-index:251743232;mso-wrap-distance-left:0;mso-wrap-distance-right:0;mso-position-horizontal-relative:page" coordsize="62077,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">
                <v:shape id="Graphic 261" o:spid="_x0000_s1064" style="position:absolute;width:62077;height:3714;visibility:visible;mso-wrap-style:square;v-text-anchor:top" coordsize="6207760,371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" path="m6207595,l5631726,,,,,370890r5631726,l6207595,370890,6207595,xe" fillcolor="black" stroked="f">
                  <v:fill opacity="2570f"/>
                  <v:path arrowok="t"/>
                </v:shape>
                <v:shape id="Graphic 262" o:spid="_x0000_s1065" style="position:absolute;top:3708;width:62077;height:102;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" path="m6207595,l5631726,,,,,9766r5631726,l6207595,9766r,-9766xe" fillcolor="#dedede" stroked="f">
                  <v:path arrowok="t"/>
                </v:shape>
                <v:shape id="Textbox 263" o:spid="_x0000_s1066" type="#_x0000_t202" style="position:absolute;width:62077;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14:paraId="5FE13FBC" w14:textId="0BA7085C" w:rsidR="00D435EA" w:rsidRPr="00622091" w:rsidRDefault="00622091" w:rsidP="00D435EA">
                        <w:pPr>
                          <w:tabs>
                            <w:tab w:val="right" w:pos="9096"/>
                          </w:tabs>
                          <w:spacing w:before="184"/>
                          <w:ind w:left="107"/>
                          <w:rPr>
                            <w:rFonts w:ascii="Times New Roman" w:hAnsi="Times New Roman" w:cs="Times New Roman"/>
                            <w:spacing w:val="-10"/>
                            <w:sz w:val="24"/>
                            <w:szCs w:val="24"/>
                            <w:lang w:val="bg-BG"/>
                          </w:rPr>
                        </w:pPr>
                        <w:proofErr w:type="spellStart"/>
                        <w:r w:rsidRPr="00622091">
                          <w:rPr>
                            <w:rFonts w:ascii="Times New Roman" w:hAnsi="Times New Roman" w:cs="Times New Roman"/>
                            <w:sz w:val="24"/>
                            <w:szCs w:val="24"/>
                          </w:rPr>
                          <w:t>Инвестиционен</w:t>
                        </w:r>
                        <w:proofErr w:type="spellEnd"/>
                        <w:r w:rsidRPr="00622091">
                          <w:rPr>
                            <w:rFonts w:ascii="Times New Roman" w:hAnsi="Times New Roman" w:cs="Times New Roman"/>
                            <w:spacing w:val="1"/>
                            <w:sz w:val="24"/>
                            <w:szCs w:val="24"/>
                          </w:rPr>
                          <w:t xml:space="preserve"> </w:t>
                        </w:r>
                        <w:proofErr w:type="spellStart"/>
                        <w:r w:rsidR="00D435EA" w:rsidRPr="00622091">
                          <w:rPr>
                            <w:rFonts w:ascii="Times New Roman" w:hAnsi="Times New Roman" w:cs="Times New Roman"/>
                            <w:sz w:val="24"/>
                            <w:szCs w:val="24"/>
                          </w:rPr>
                          <w:t>кредит</w:t>
                        </w:r>
                        <w:proofErr w:type="spellEnd"/>
                        <w:r w:rsidR="00D435EA" w:rsidRPr="00622091">
                          <w:rPr>
                            <w:rFonts w:ascii="Times New Roman" w:hAnsi="Times New Roman" w:cs="Times New Roman"/>
                            <w:spacing w:val="1"/>
                            <w:sz w:val="24"/>
                            <w:szCs w:val="24"/>
                          </w:rPr>
                          <w:t xml:space="preserve"> </w:t>
                        </w:r>
                        <w:proofErr w:type="spellStart"/>
                        <w:r w:rsidR="00D435EA" w:rsidRPr="00622091">
                          <w:rPr>
                            <w:rFonts w:ascii="Times New Roman" w:hAnsi="Times New Roman" w:cs="Times New Roman"/>
                            <w:sz w:val="24"/>
                            <w:szCs w:val="24"/>
                          </w:rPr>
                          <w:t>от</w:t>
                        </w:r>
                        <w:proofErr w:type="spellEnd"/>
                        <w:r w:rsidR="00D435EA" w:rsidRPr="00622091">
                          <w:rPr>
                            <w:rFonts w:ascii="Times New Roman" w:hAnsi="Times New Roman" w:cs="Times New Roman"/>
                            <w:spacing w:val="2"/>
                            <w:sz w:val="24"/>
                            <w:szCs w:val="24"/>
                          </w:rPr>
                          <w:t xml:space="preserve"> </w:t>
                        </w:r>
                        <w:r w:rsidR="00D435EA" w:rsidRPr="00622091">
                          <w:rPr>
                            <w:rFonts w:ascii="Times New Roman" w:hAnsi="Times New Roman" w:cs="Times New Roman"/>
                            <w:spacing w:val="-4"/>
                            <w:sz w:val="24"/>
                            <w:szCs w:val="24"/>
                          </w:rPr>
                          <w:t>ЕБВР</w:t>
                        </w:r>
                        <w:r w:rsidR="00D435EA">
                          <w:rPr>
                            <w:rFonts w:ascii="Times New Roman" w:hAnsi="Times New Roman"/>
                            <w:color w:val="343F4F"/>
                            <w:sz w:val="20"/>
                          </w:rPr>
                          <w:tab/>
                        </w:r>
                        <w:r w:rsidR="00D435EA" w:rsidRPr="00622091">
                          <w:rPr>
                            <w:rFonts w:ascii="Times New Roman" w:hAnsi="Times New Roman" w:cs="Times New Roman"/>
                            <w:spacing w:val="-10"/>
                            <w:sz w:val="24"/>
                            <w:szCs w:val="24"/>
                            <w:lang w:val="bg-BG"/>
                          </w:rPr>
                          <w:t>1</w:t>
                        </w:r>
                      </w:p>
                    </w:txbxContent>
                  </v:textbox>
                </v:shape>
                <w10:wrap anchorx="page"/>
              </v:group>
            </w:pict>
          </mc:Fallback>
        </mc:AlternateContent>
      </w:r>
      <w:r w:rsidRPr="00F8414E">
        <w:rPr>
          <w:rFonts w:ascii="Times New Roman" w:hAnsi="Times New Roman" w:cs="Times New Roman"/>
          <w:color w:val="000000" w:themeColor="text1"/>
          <w:sz w:val="24"/>
          <w:szCs w:val="24"/>
          <w:lang w:val="bg-BG"/>
        </w:rPr>
        <w:t>финансиране</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по</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pacing w:val="-2"/>
          <w:sz w:val="24"/>
          <w:szCs w:val="24"/>
          <w:lang w:val="bg-BG"/>
        </w:rPr>
        <w:t>проекта</w:t>
      </w:r>
    </w:p>
    <w:p w14:paraId="180F7CE5" w14:textId="2C1A41A1" w:rsidR="00D435EA" w:rsidRPr="00F8414E" w:rsidRDefault="00622091" w:rsidP="00D435EA">
      <w:pPr>
        <w:pStyle w:val="BodyText"/>
        <w:tabs>
          <w:tab w:val="right" w:pos="9613"/>
        </w:tabs>
        <w:spacing w:before="911"/>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sz w:val="24"/>
          <w:szCs w:val="24"/>
          <w:lang w:val="bg-BG"/>
        </w:rPr>
        <w:t>2</w:t>
      </w:r>
    </w:p>
    <w:p w14:paraId="25371936" w14:textId="77777777" w:rsidR="00D435EA" w:rsidRPr="00F8414E" w:rsidRDefault="00D435EA" w:rsidP="00D435EA">
      <w:pPr>
        <w:pStyle w:val="BodyText"/>
        <w:rPr>
          <w:lang w:val="bg-BG"/>
        </w:rPr>
        <w:sectPr w:rsidR="00D435EA" w:rsidRPr="00F8414E" w:rsidSect="00A81E77">
          <w:pgSz w:w="12240" w:h="15840"/>
          <w:pgMar w:top="680" w:right="1080" w:bottom="560" w:left="720" w:header="720" w:footer="720" w:gutter="0"/>
          <w:cols w:space="720"/>
          <w:docGrid w:linePitch="299"/>
        </w:sectPr>
      </w:pPr>
    </w:p>
    <w:p w14:paraId="4DCEF30D"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79" w:name="_Toc222135415"/>
      <w:r w:rsidRPr="00F8414E">
        <w:rPr>
          <w:rFonts w:ascii="Times New Roman" w:hAnsi="Times New Roman" w:cs="Times New Roman"/>
          <w:color w:val="auto"/>
          <w:sz w:val="28"/>
          <w:szCs w:val="28"/>
          <w:lang w:val="bg-BG"/>
        </w:rPr>
        <w:lastRenderedPageBreak/>
        <w:t>Ако не сте ползвали подкрепа с финансов инструмент по ОПОС 2014-2020 г., как осигурихте собственото финансиране за изпълнение на проекта, изпълняван като Фаза 1 в предишния програмен период?(Възможен повече от един отговор)</w:t>
      </w:r>
      <w:bookmarkEnd w:id="79"/>
    </w:p>
    <w:p w14:paraId="174F09AD" w14:textId="77777777" w:rsidR="00D435EA" w:rsidRPr="00F8414E" w:rsidRDefault="00D435EA" w:rsidP="00D435EA">
      <w:pPr>
        <w:spacing w:before="62"/>
        <w:ind w:left="1540"/>
        <w:rPr>
          <w:sz w:val="15"/>
          <w:lang w:val="bg-BG"/>
        </w:rPr>
      </w:pPr>
      <w:r w:rsidRPr="00A47E16">
        <w:rPr>
          <w:noProof/>
          <w:sz w:val="15"/>
          <w:lang w:val="bg-BG"/>
        </w:rPr>
        <mc:AlternateContent>
          <mc:Choice Requires="wps">
            <w:drawing>
              <wp:anchor distT="0" distB="0" distL="0" distR="0" simplePos="0" relativeHeight="251748352" behindDoc="0" locked="0" layoutInCell="1" allowOverlap="1" wp14:anchorId="332A4C49" wp14:editId="78BD5A71">
                <wp:simplePos x="0" y="0"/>
                <wp:positionH relativeFrom="page">
                  <wp:posOffset>1653604</wp:posOffset>
                </wp:positionH>
                <wp:positionV relativeFrom="paragraph">
                  <wp:posOffset>71903</wp:posOffset>
                </wp:positionV>
                <wp:extent cx="4963160" cy="3040379"/>
                <wp:effectExtent l="0" t="0" r="0" b="0"/>
                <wp:wrapNone/>
                <wp:docPr id="264" name="Text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63160" cy="3040379"/>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818"/>
                              <w:gridCol w:w="935"/>
                              <w:gridCol w:w="1636"/>
                              <w:gridCol w:w="935"/>
                              <w:gridCol w:w="1636"/>
                              <w:gridCol w:w="935"/>
                              <w:gridCol w:w="804"/>
                            </w:tblGrid>
                            <w:tr w:rsidR="00D435EA" w14:paraId="7B5E14D7" w14:textId="77777777">
                              <w:trPr>
                                <w:trHeight w:val="948"/>
                              </w:trPr>
                              <w:tc>
                                <w:tcPr>
                                  <w:tcW w:w="818" w:type="dxa"/>
                                  <w:tcBorders>
                                    <w:top w:val="single" w:sz="6" w:space="0" w:color="000000"/>
                                    <w:bottom w:val="single" w:sz="6" w:space="0" w:color="000000"/>
                                  </w:tcBorders>
                                </w:tcPr>
                                <w:p w14:paraId="28B5A1CA"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0767AB"/>
                                </w:tcPr>
                                <w:p w14:paraId="5B0C7ABA"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08CD2231"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7ACCC3"/>
                                </w:tcPr>
                                <w:p w14:paraId="40A56580"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2433C614"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A7DCB4"/>
                                </w:tcPr>
                                <w:p w14:paraId="7142BA4A" w14:textId="77777777" w:rsidR="00D435EA" w:rsidRDefault="00D435EA">
                                  <w:pPr>
                                    <w:pStyle w:val="TableParagraph"/>
                                    <w:spacing w:before="0"/>
                                    <w:rPr>
                                      <w:rFonts w:ascii="Times New Roman"/>
                                    </w:rPr>
                                  </w:pPr>
                                </w:p>
                              </w:tc>
                              <w:tc>
                                <w:tcPr>
                                  <w:tcW w:w="804" w:type="dxa"/>
                                  <w:tcBorders>
                                    <w:top w:val="single" w:sz="6" w:space="0" w:color="000000"/>
                                    <w:bottom w:val="single" w:sz="6" w:space="0" w:color="000000"/>
                                  </w:tcBorders>
                                </w:tcPr>
                                <w:p w14:paraId="27F19E99" w14:textId="77777777" w:rsidR="00D435EA" w:rsidRDefault="00D435EA">
                                  <w:pPr>
                                    <w:pStyle w:val="TableParagraph"/>
                                    <w:spacing w:before="0"/>
                                    <w:rPr>
                                      <w:rFonts w:ascii="Times New Roman"/>
                                    </w:rPr>
                                  </w:pPr>
                                </w:p>
                              </w:tc>
                            </w:tr>
                            <w:tr w:rsidR="00D435EA" w14:paraId="258936B5" w14:textId="77777777">
                              <w:trPr>
                                <w:trHeight w:val="934"/>
                              </w:trPr>
                              <w:tc>
                                <w:tcPr>
                                  <w:tcW w:w="818" w:type="dxa"/>
                                  <w:tcBorders>
                                    <w:top w:val="single" w:sz="6" w:space="0" w:color="000000"/>
                                    <w:bottom w:val="single" w:sz="6" w:space="0" w:color="000000"/>
                                  </w:tcBorders>
                                </w:tcPr>
                                <w:p w14:paraId="6352845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6FAB46AE" w14:textId="77777777" w:rsidR="00D435EA" w:rsidRDefault="00D435EA">
                                  <w:pPr>
                                    <w:rPr>
                                      <w:sz w:val="2"/>
                                      <w:szCs w:val="2"/>
                                    </w:rPr>
                                  </w:pPr>
                                </w:p>
                              </w:tc>
                              <w:tc>
                                <w:tcPr>
                                  <w:tcW w:w="1636" w:type="dxa"/>
                                  <w:tcBorders>
                                    <w:top w:val="single" w:sz="6" w:space="0" w:color="000000"/>
                                    <w:bottom w:val="single" w:sz="6" w:space="0" w:color="000000"/>
                                  </w:tcBorders>
                                </w:tcPr>
                                <w:p w14:paraId="18C37BF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1E76BAC6" w14:textId="77777777" w:rsidR="00D435EA" w:rsidRDefault="00D435EA">
                                  <w:pPr>
                                    <w:rPr>
                                      <w:sz w:val="2"/>
                                      <w:szCs w:val="2"/>
                                    </w:rPr>
                                  </w:pPr>
                                </w:p>
                              </w:tc>
                              <w:tc>
                                <w:tcPr>
                                  <w:tcW w:w="1636" w:type="dxa"/>
                                  <w:tcBorders>
                                    <w:top w:val="single" w:sz="6" w:space="0" w:color="000000"/>
                                    <w:bottom w:val="single" w:sz="6" w:space="0" w:color="000000"/>
                                  </w:tcBorders>
                                </w:tcPr>
                                <w:p w14:paraId="4BE7F8D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D4187A7" w14:textId="77777777" w:rsidR="00D435EA" w:rsidRDefault="00D435EA">
                                  <w:pPr>
                                    <w:rPr>
                                      <w:sz w:val="2"/>
                                      <w:szCs w:val="2"/>
                                    </w:rPr>
                                  </w:pPr>
                                </w:p>
                              </w:tc>
                              <w:tc>
                                <w:tcPr>
                                  <w:tcW w:w="804" w:type="dxa"/>
                                  <w:tcBorders>
                                    <w:top w:val="single" w:sz="6" w:space="0" w:color="000000"/>
                                    <w:bottom w:val="single" w:sz="6" w:space="0" w:color="000000"/>
                                  </w:tcBorders>
                                </w:tcPr>
                                <w:p w14:paraId="75FDD2B4" w14:textId="77777777" w:rsidR="00D435EA" w:rsidRDefault="00D435EA">
                                  <w:pPr>
                                    <w:pStyle w:val="TableParagraph"/>
                                    <w:spacing w:before="0"/>
                                    <w:rPr>
                                      <w:rFonts w:ascii="Times New Roman"/>
                                    </w:rPr>
                                  </w:pPr>
                                </w:p>
                              </w:tc>
                            </w:tr>
                            <w:tr w:rsidR="00D435EA" w14:paraId="3584A616" w14:textId="77777777">
                              <w:trPr>
                                <w:trHeight w:val="948"/>
                              </w:trPr>
                              <w:tc>
                                <w:tcPr>
                                  <w:tcW w:w="818" w:type="dxa"/>
                                  <w:tcBorders>
                                    <w:top w:val="single" w:sz="6" w:space="0" w:color="000000"/>
                                    <w:bottom w:val="single" w:sz="6" w:space="0" w:color="000000"/>
                                  </w:tcBorders>
                                </w:tcPr>
                                <w:p w14:paraId="1C048636"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49D91E4" w14:textId="77777777" w:rsidR="00D435EA" w:rsidRDefault="00D435EA">
                                  <w:pPr>
                                    <w:rPr>
                                      <w:sz w:val="2"/>
                                      <w:szCs w:val="2"/>
                                    </w:rPr>
                                  </w:pPr>
                                </w:p>
                              </w:tc>
                              <w:tc>
                                <w:tcPr>
                                  <w:tcW w:w="1636" w:type="dxa"/>
                                  <w:tcBorders>
                                    <w:top w:val="single" w:sz="6" w:space="0" w:color="000000"/>
                                    <w:bottom w:val="single" w:sz="6" w:space="0" w:color="000000"/>
                                  </w:tcBorders>
                                </w:tcPr>
                                <w:p w14:paraId="5BF2D495"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DD2429B" w14:textId="77777777" w:rsidR="00D435EA" w:rsidRDefault="00D435EA">
                                  <w:pPr>
                                    <w:rPr>
                                      <w:sz w:val="2"/>
                                      <w:szCs w:val="2"/>
                                    </w:rPr>
                                  </w:pPr>
                                </w:p>
                              </w:tc>
                              <w:tc>
                                <w:tcPr>
                                  <w:tcW w:w="1636" w:type="dxa"/>
                                  <w:tcBorders>
                                    <w:top w:val="single" w:sz="6" w:space="0" w:color="000000"/>
                                    <w:bottom w:val="single" w:sz="6" w:space="0" w:color="000000"/>
                                  </w:tcBorders>
                                </w:tcPr>
                                <w:p w14:paraId="5651EC0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FD9B452" w14:textId="77777777" w:rsidR="00D435EA" w:rsidRDefault="00D435EA">
                                  <w:pPr>
                                    <w:rPr>
                                      <w:sz w:val="2"/>
                                      <w:szCs w:val="2"/>
                                    </w:rPr>
                                  </w:pPr>
                                </w:p>
                              </w:tc>
                              <w:tc>
                                <w:tcPr>
                                  <w:tcW w:w="804" w:type="dxa"/>
                                  <w:tcBorders>
                                    <w:top w:val="single" w:sz="6" w:space="0" w:color="000000"/>
                                    <w:bottom w:val="single" w:sz="6" w:space="0" w:color="000000"/>
                                  </w:tcBorders>
                                </w:tcPr>
                                <w:p w14:paraId="7DE78274" w14:textId="77777777" w:rsidR="00D435EA" w:rsidRDefault="00D435EA">
                                  <w:pPr>
                                    <w:pStyle w:val="TableParagraph"/>
                                    <w:spacing w:before="0"/>
                                    <w:rPr>
                                      <w:rFonts w:ascii="Times New Roman"/>
                                    </w:rPr>
                                  </w:pPr>
                                </w:p>
                              </w:tc>
                            </w:tr>
                            <w:tr w:rsidR="00D435EA" w14:paraId="272FB669" w14:textId="77777777">
                              <w:trPr>
                                <w:trHeight w:val="934"/>
                              </w:trPr>
                              <w:tc>
                                <w:tcPr>
                                  <w:tcW w:w="818" w:type="dxa"/>
                                  <w:tcBorders>
                                    <w:top w:val="single" w:sz="6" w:space="0" w:color="000000"/>
                                    <w:bottom w:val="single" w:sz="6" w:space="0" w:color="000000"/>
                                  </w:tcBorders>
                                </w:tcPr>
                                <w:p w14:paraId="3CE45CE7"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1FCCEBA0" w14:textId="77777777" w:rsidR="00D435EA" w:rsidRDefault="00D435EA">
                                  <w:pPr>
                                    <w:rPr>
                                      <w:sz w:val="2"/>
                                      <w:szCs w:val="2"/>
                                    </w:rPr>
                                  </w:pPr>
                                </w:p>
                              </w:tc>
                              <w:tc>
                                <w:tcPr>
                                  <w:tcW w:w="1636" w:type="dxa"/>
                                  <w:tcBorders>
                                    <w:top w:val="single" w:sz="6" w:space="0" w:color="000000"/>
                                    <w:bottom w:val="single" w:sz="6" w:space="0" w:color="000000"/>
                                  </w:tcBorders>
                                </w:tcPr>
                                <w:p w14:paraId="13782D9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47908B8" w14:textId="77777777" w:rsidR="00D435EA" w:rsidRDefault="00D435EA">
                                  <w:pPr>
                                    <w:rPr>
                                      <w:sz w:val="2"/>
                                      <w:szCs w:val="2"/>
                                    </w:rPr>
                                  </w:pPr>
                                </w:p>
                              </w:tc>
                              <w:tc>
                                <w:tcPr>
                                  <w:tcW w:w="1636" w:type="dxa"/>
                                  <w:tcBorders>
                                    <w:top w:val="single" w:sz="6" w:space="0" w:color="000000"/>
                                    <w:bottom w:val="single" w:sz="6" w:space="0" w:color="000000"/>
                                  </w:tcBorders>
                                </w:tcPr>
                                <w:p w14:paraId="325023A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4775A3D3" w14:textId="77777777" w:rsidR="00D435EA" w:rsidRDefault="00D435EA">
                                  <w:pPr>
                                    <w:rPr>
                                      <w:sz w:val="2"/>
                                      <w:szCs w:val="2"/>
                                    </w:rPr>
                                  </w:pPr>
                                </w:p>
                              </w:tc>
                              <w:tc>
                                <w:tcPr>
                                  <w:tcW w:w="804" w:type="dxa"/>
                                  <w:tcBorders>
                                    <w:top w:val="single" w:sz="6" w:space="0" w:color="000000"/>
                                    <w:bottom w:val="single" w:sz="6" w:space="0" w:color="000000"/>
                                  </w:tcBorders>
                                </w:tcPr>
                                <w:p w14:paraId="071AB8C9" w14:textId="77777777" w:rsidR="00D435EA" w:rsidRDefault="00D435EA">
                                  <w:pPr>
                                    <w:pStyle w:val="TableParagraph"/>
                                    <w:spacing w:before="0"/>
                                    <w:rPr>
                                      <w:rFonts w:ascii="Times New Roman"/>
                                    </w:rPr>
                                  </w:pPr>
                                </w:p>
                              </w:tc>
                            </w:tr>
                            <w:tr w:rsidR="00D435EA" w14:paraId="1A5AB786" w14:textId="77777777">
                              <w:trPr>
                                <w:trHeight w:val="934"/>
                              </w:trPr>
                              <w:tc>
                                <w:tcPr>
                                  <w:tcW w:w="818" w:type="dxa"/>
                                  <w:tcBorders>
                                    <w:top w:val="single" w:sz="6" w:space="0" w:color="000000"/>
                                    <w:bottom w:val="single" w:sz="6" w:space="0" w:color="000000"/>
                                  </w:tcBorders>
                                </w:tcPr>
                                <w:p w14:paraId="6C75A73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89DF233" w14:textId="77777777" w:rsidR="00D435EA" w:rsidRDefault="00D435EA">
                                  <w:pPr>
                                    <w:rPr>
                                      <w:sz w:val="2"/>
                                      <w:szCs w:val="2"/>
                                    </w:rPr>
                                  </w:pPr>
                                </w:p>
                              </w:tc>
                              <w:tc>
                                <w:tcPr>
                                  <w:tcW w:w="1636" w:type="dxa"/>
                                  <w:tcBorders>
                                    <w:top w:val="single" w:sz="6" w:space="0" w:color="000000"/>
                                    <w:bottom w:val="single" w:sz="6" w:space="0" w:color="000000"/>
                                  </w:tcBorders>
                                </w:tcPr>
                                <w:p w14:paraId="5E61985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611D5D20" w14:textId="77777777" w:rsidR="00D435EA" w:rsidRDefault="00D435EA">
                                  <w:pPr>
                                    <w:rPr>
                                      <w:sz w:val="2"/>
                                      <w:szCs w:val="2"/>
                                    </w:rPr>
                                  </w:pPr>
                                </w:p>
                              </w:tc>
                              <w:tc>
                                <w:tcPr>
                                  <w:tcW w:w="1636" w:type="dxa"/>
                                  <w:tcBorders>
                                    <w:top w:val="single" w:sz="6" w:space="0" w:color="000000"/>
                                    <w:bottom w:val="single" w:sz="6" w:space="0" w:color="000000"/>
                                  </w:tcBorders>
                                </w:tcPr>
                                <w:p w14:paraId="3E8A7E9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6226A118" w14:textId="77777777" w:rsidR="00D435EA" w:rsidRDefault="00D435EA">
                                  <w:pPr>
                                    <w:rPr>
                                      <w:sz w:val="2"/>
                                      <w:szCs w:val="2"/>
                                    </w:rPr>
                                  </w:pPr>
                                </w:p>
                              </w:tc>
                              <w:tc>
                                <w:tcPr>
                                  <w:tcW w:w="804" w:type="dxa"/>
                                  <w:tcBorders>
                                    <w:top w:val="single" w:sz="6" w:space="0" w:color="000000"/>
                                    <w:bottom w:val="single" w:sz="6" w:space="0" w:color="000000"/>
                                  </w:tcBorders>
                                </w:tcPr>
                                <w:p w14:paraId="7EFF11CC" w14:textId="77777777" w:rsidR="00D435EA" w:rsidRDefault="00D435EA">
                                  <w:pPr>
                                    <w:pStyle w:val="TableParagraph"/>
                                    <w:spacing w:before="0"/>
                                    <w:rPr>
                                      <w:rFonts w:ascii="Times New Roman"/>
                                    </w:rPr>
                                  </w:pPr>
                                </w:p>
                              </w:tc>
                            </w:tr>
                          </w:tbl>
                          <w:p w14:paraId="253F3F43" w14:textId="77777777" w:rsidR="00D435EA" w:rsidRDefault="00D435EA" w:rsidP="00D435EA">
                            <w:pPr>
                              <w:pStyle w:val="BodyText"/>
                            </w:pPr>
                          </w:p>
                        </w:txbxContent>
                      </wps:txbx>
                      <wps:bodyPr wrap="square" lIns="0" tIns="0" rIns="0" bIns="0" rtlCol="0">
                        <a:noAutofit/>
                      </wps:bodyPr>
                    </wps:wsp>
                  </a:graphicData>
                </a:graphic>
              </wp:anchor>
            </w:drawing>
          </mc:Choice>
          <mc:Fallback>
            <w:pict>
              <v:shapetype w14:anchorId="332A4C49" id="_x0000_t202" coordsize="21600,21600" o:spt="202" path="m,l,21600r21600,l21600,xe">
                <v:stroke joinstyle="miter"/>
                <v:path gradientshapeok="t" o:connecttype="rect"/>
              </v:shapetype>
              <v:shape id="Textbox 264" o:spid="_x0000_s1067" type="#_x0000_t202" style="position:absolute;left:0;text-align:left;margin-left:130.2pt;margin-top:5.65pt;width:390.8pt;height:239.4pt;z-index:2517483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818"/>
                        <w:gridCol w:w="935"/>
                        <w:gridCol w:w="1636"/>
                        <w:gridCol w:w="935"/>
                        <w:gridCol w:w="1636"/>
                        <w:gridCol w:w="935"/>
                        <w:gridCol w:w="804"/>
                      </w:tblGrid>
                      <w:tr w:rsidR="00D435EA" w14:paraId="7B5E14D7" w14:textId="77777777">
                        <w:trPr>
                          <w:trHeight w:val="948"/>
                        </w:trPr>
                        <w:tc>
                          <w:tcPr>
                            <w:tcW w:w="818" w:type="dxa"/>
                            <w:tcBorders>
                              <w:top w:val="single" w:sz="6" w:space="0" w:color="000000"/>
                              <w:bottom w:val="single" w:sz="6" w:space="0" w:color="000000"/>
                            </w:tcBorders>
                          </w:tcPr>
                          <w:p w14:paraId="28B5A1CA"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0767AB"/>
                          </w:tcPr>
                          <w:p w14:paraId="5B0C7ABA"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08CD2231"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7ACCC3"/>
                          </w:tcPr>
                          <w:p w14:paraId="40A56580"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2433C614"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A7DCB4"/>
                          </w:tcPr>
                          <w:p w14:paraId="7142BA4A" w14:textId="77777777" w:rsidR="00D435EA" w:rsidRDefault="00D435EA">
                            <w:pPr>
                              <w:pStyle w:val="TableParagraph"/>
                              <w:spacing w:before="0"/>
                              <w:rPr>
                                <w:rFonts w:ascii="Times New Roman"/>
                              </w:rPr>
                            </w:pPr>
                          </w:p>
                        </w:tc>
                        <w:tc>
                          <w:tcPr>
                            <w:tcW w:w="804" w:type="dxa"/>
                            <w:tcBorders>
                              <w:top w:val="single" w:sz="6" w:space="0" w:color="000000"/>
                              <w:bottom w:val="single" w:sz="6" w:space="0" w:color="000000"/>
                            </w:tcBorders>
                          </w:tcPr>
                          <w:p w14:paraId="27F19E99" w14:textId="77777777" w:rsidR="00D435EA" w:rsidRDefault="00D435EA">
                            <w:pPr>
                              <w:pStyle w:val="TableParagraph"/>
                              <w:spacing w:before="0"/>
                              <w:rPr>
                                <w:rFonts w:ascii="Times New Roman"/>
                              </w:rPr>
                            </w:pPr>
                          </w:p>
                        </w:tc>
                      </w:tr>
                      <w:tr w:rsidR="00D435EA" w14:paraId="258936B5" w14:textId="77777777">
                        <w:trPr>
                          <w:trHeight w:val="934"/>
                        </w:trPr>
                        <w:tc>
                          <w:tcPr>
                            <w:tcW w:w="818" w:type="dxa"/>
                            <w:tcBorders>
                              <w:top w:val="single" w:sz="6" w:space="0" w:color="000000"/>
                              <w:bottom w:val="single" w:sz="6" w:space="0" w:color="000000"/>
                            </w:tcBorders>
                          </w:tcPr>
                          <w:p w14:paraId="6352845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6FAB46AE" w14:textId="77777777" w:rsidR="00D435EA" w:rsidRDefault="00D435EA">
                            <w:pPr>
                              <w:rPr>
                                <w:sz w:val="2"/>
                                <w:szCs w:val="2"/>
                              </w:rPr>
                            </w:pPr>
                          </w:p>
                        </w:tc>
                        <w:tc>
                          <w:tcPr>
                            <w:tcW w:w="1636" w:type="dxa"/>
                            <w:tcBorders>
                              <w:top w:val="single" w:sz="6" w:space="0" w:color="000000"/>
                              <w:bottom w:val="single" w:sz="6" w:space="0" w:color="000000"/>
                            </w:tcBorders>
                          </w:tcPr>
                          <w:p w14:paraId="18C37BF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1E76BAC6" w14:textId="77777777" w:rsidR="00D435EA" w:rsidRDefault="00D435EA">
                            <w:pPr>
                              <w:rPr>
                                <w:sz w:val="2"/>
                                <w:szCs w:val="2"/>
                              </w:rPr>
                            </w:pPr>
                          </w:p>
                        </w:tc>
                        <w:tc>
                          <w:tcPr>
                            <w:tcW w:w="1636" w:type="dxa"/>
                            <w:tcBorders>
                              <w:top w:val="single" w:sz="6" w:space="0" w:color="000000"/>
                              <w:bottom w:val="single" w:sz="6" w:space="0" w:color="000000"/>
                            </w:tcBorders>
                          </w:tcPr>
                          <w:p w14:paraId="4BE7F8D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D4187A7" w14:textId="77777777" w:rsidR="00D435EA" w:rsidRDefault="00D435EA">
                            <w:pPr>
                              <w:rPr>
                                <w:sz w:val="2"/>
                                <w:szCs w:val="2"/>
                              </w:rPr>
                            </w:pPr>
                          </w:p>
                        </w:tc>
                        <w:tc>
                          <w:tcPr>
                            <w:tcW w:w="804" w:type="dxa"/>
                            <w:tcBorders>
                              <w:top w:val="single" w:sz="6" w:space="0" w:color="000000"/>
                              <w:bottom w:val="single" w:sz="6" w:space="0" w:color="000000"/>
                            </w:tcBorders>
                          </w:tcPr>
                          <w:p w14:paraId="75FDD2B4" w14:textId="77777777" w:rsidR="00D435EA" w:rsidRDefault="00D435EA">
                            <w:pPr>
                              <w:pStyle w:val="TableParagraph"/>
                              <w:spacing w:before="0"/>
                              <w:rPr>
                                <w:rFonts w:ascii="Times New Roman"/>
                              </w:rPr>
                            </w:pPr>
                          </w:p>
                        </w:tc>
                      </w:tr>
                      <w:tr w:rsidR="00D435EA" w14:paraId="3584A616" w14:textId="77777777">
                        <w:trPr>
                          <w:trHeight w:val="948"/>
                        </w:trPr>
                        <w:tc>
                          <w:tcPr>
                            <w:tcW w:w="818" w:type="dxa"/>
                            <w:tcBorders>
                              <w:top w:val="single" w:sz="6" w:space="0" w:color="000000"/>
                              <w:bottom w:val="single" w:sz="6" w:space="0" w:color="000000"/>
                            </w:tcBorders>
                          </w:tcPr>
                          <w:p w14:paraId="1C048636"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49D91E4" w14:textId="77777777" w:rsidR="00D435EA" w:rsidRDefault="00D435EA">
                            <w:pPr>
                              <w:rPr>
                                <w:sz w:val="2"/>
                                <w:szCs w:val="2"/>
                              </w:rPr>
                            </w:pPr>
                          </w:p>
                        </w:tc>
                        <w:tc>
                          <w:tcPr>
                            <w:tcW w:w="1636" w:type="dxa"/>
                            <w:tcBorders>
                              <w:top w:val="single" w:sz="6" w:space="0" w:color="000000"/>
                              <w:bottom w:val="single" w:sz="6" w:space="0" w:color="000000"/>
                            </w:tcBorders>
                          </w:tcPr>
                          <w:p w14:paraId="5BF2D495"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DD2429B" w14:textId="77777777" w:rsidR="00D435EA" w:rsidRDefault="00D435EA">
                            <w:pPr>
                              <w:rPr>
                                <w:sz w:val="2"/>
                                <w:szCs w:val="2"/>
                              </w:rPr>
                            </w:pPr>
                          </w:p>
                        </w:tc>
                        <w:tc>
                          <w:tcPr>
                            <w:tcW w:w="1636" w:type="dxa"/>
                            <w:tcBorders>
                              <w:top w:val="single" w:sz="6" w:space="0" w:color="000000"/>
                              <w:bottom w:val="single" w:sz="6" w:space="0" w:color="000000"/>
                            </w:tcBorders>
                          </w:tcPr>
                          <w:p w14:paraId="5651EC0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FD9B452" w14:textId="77777777" w:rsidR="00D435EA" w:rsidRDefault="00D435EA">
                            <w:pPr>
                              <w:rPr>
                                <w:sz w:val="2"/>
                                <w:szCs w:val="2"/>
                              </w:rPr>
                            </w:pPr>
                          </w:p>
                        </w:tc>
                        <w:tc>
                          <w:tcPr>
                            <w:tcW w:w="804" w:type="dxa"/>
                            <w:tcBorders>
                              <w:top w:val="single" w:sz="6" w:space="0" w:color="000000"/>
                              <w:bottom w:val="single" w:sz="6" w:space="0" w:color="000000"/>
                            </w:tcBorders>
                          </w:tcPr>
                          <w:p w14:paraId="7DE78274" w14:textId="77777777" w:rsidR="00D435EA" w:rsidRDefault="00D435EA">
                            <w:pPr>
                              <w:pStyle w:val="TableParagraph"/>
                              <w:spacing w:before="0"/>
                              <w:rPr>
                                <w:rFonts w:ascii="Times New Roman"/>
                              </w:rPr>
                            </w:pPr>
                          </w:p>
                        </w:tc>
                      </w:tr>
                      <w:tr w:rsidR="00D435EA" w14:paraId="272FB669" w14:textId="77777777">
                        <w:trPr>
                          <w:trHeight w:val="934"/>
                        </w:trPr>
                        <w:tc>
                          <w:tcPr>
                            <w:tcW w:w="818" w:type="dxa"/>
                            <w:tcBorders>
                              <w:top w:val="single" w:sz="6" w:space="0" w:color="000000"/>
                              <w:bottom w:val="single" w:sz="6" w:space="0" w:color="000000"/>
                            </w:tcBorders>
                          </w:tcPr>
                          <w:p w14:paraId="3CE45CE7"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1FCCEBA0" w14:textId="77777777" w:rsidR="00D435EA" w:rsidRDefault="00D435EA">
                            <w:pPr>
                              <w:rPr>
                                <w:sz w:val="2"/>
                                <w:szCs w:val="2"/>
                              </w:rPr>
                            </w:pPr>
                          </w:p>
                        </w:tc>
                        <w:tc>
                          <w:tcPr>
                            <w:tcW w:w="1636" w:type="dxa"/>
                            <w:tcBorders>
                              <w:top w:val="single" w:sz="6" w:space="0" w:color="000000"/>
                              <w:bottom w:val="single" w:sz="6" w:space="0" w:color="000000"/>
                            </w:tcBorders>
                          </w:tcPr>
                          <w:p w14:paraId="13782D9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47908B8" w14:textId="77777777" w:rsidR="00D435EA" w:rsidRDefault="00D435EA">
                            <w:pPr>
                              <w:rPr>
                                <w:sz w:val="2"/>
                                <w:szCs w:val="2"/>
                              </w:rPr>
                            </w:pPr>
                          </w:p>
                        </w:tc>
                        <w:tc>
                          <w:tcPr>
                            <w:tcW w:w="1636" w:type="dxa"/>
                            <w:tcBorders>
                              <w:top w:val="single" w:sz="6" w:space="0" w:color="000000"/>
                              <w:bottom w:val="single" w:sz="6" w:space="0" w:color="000000"/>
                            </w:tcBorders>
                          </w:tcPr>
                          <w:p w14:paraId="325023A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4775A3D3" w14:textId="77777777" w:rsidR="00D435EA" w:rsidRDefault="00D435EA">
                            <w:pPr>
                              <w:rPr>
                                <w:sz w:val="2"/>
                                <w:szCs w:val="2"/>
                              </w:rPr>
                            </w:pPr>
                          </w:p>
                        </w:tc>
                        <w:tc>
                          <w:tcPr>
                            <w:tcW w:w="804" w:type="dxa"/>
                            <w:tcBorders>
                              <w:top w:val="single" w:sz="6" w:space="0" w:color="000000"/>
                              <w:bottom w:val="single" w:sz="6" w:space="0" w:color="000000"/>
                            </w:tcBorders>
                          </w:tcPr>
                          <w:p w14:paraId="071AB8C9" w14:textId="77777777" w:rsidR="00D435EA" w:rsidRDefault="00D435EA">
                            <w:pPr>
                              <w:pStyle w:val="TableParagraph"/>
                              <w:spacing w:before="0"/>
                              <w:rPr>
                                <w:rFonts w:ascii="Times New Roman"/>
                              </w:rPr>
                            </w:pPr>
                          </w:p>
                        </w:tc>
                      </w:tr>
                      <w:tr w:rsidR="00D435EA" w14:paraId="1A5AB786" w14:textId="77777777">
                        <w:trPr>
                          <w:trHeight w:val="934"/>
                        </w:trPr>
                        <w:tc>
                          <w:tcPr>
                            <w:tcW w:w="818" w:type="dxa"/>
                            <w:tcBorders>
                              <w:top w:val="single" w:sz="6" w:space="0" w:color="000000"/>
                              <w:bottom w:val="single" w:sz="6" w:space="0" w:color="000000"/>
                            </w:tcBorders>
                          </w:tcPr>
                          <w:p w14:paraId="6C75A73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89DF233" w14:textId="77777777" w:rsidR="00D435EA" w:rsidRDefault="00D435EA">
                            <w:pPr>
                              <w:rPr>
                                <w:sz w:val="2"/>
                                <w:szCs w:val="2"/>
                              </w:rPr>
                            </w:pPr>
                          </w:p>
                        </w:tc>
                        <w:tc>
                          <w:tcPr>
                            <w:tcW w:w="1636" w:type="dxa"/>
                            <w:tcBorders>
                              <w:top w:val="single" w:sz="6" w:space="0" w:color="000000"/>
                              <w:bottom w:val="single" w:sz="6" w:space="0" w:color="000000"/>
                            </w:tcBorders>
                          </w:tcPr>
                          <w:p w14:paraId="5E61985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611D5D20" w14:textId="77777777" w:rsidR="00D435EA" w:rsidRDefault="00D435EA">
                            <w:pPr>
                              <w:rPr>
                                <w:sz w:val="2"/>
                                <w:szCs w:val="2"/>
                              </w:rPr>
                            </w:pPr>
                          </w:p>
                        </w:tc>
                        <w:tc>
                          <w:tcPr>
                            <w:tcW w:w="1636" w:type="dxa"/>
                            <w:tcBorders>
                              <w:top w:val="single" w:sz="6" w:space="0" w:color="000000"/>
                              <w:bottom w:val="single" w:sz="6" w:space="0" w:color="000000"/>
                            </w:tcBorders>
                          </w:tcPr>
                          <w:p w14:paraId="3E8A7E9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6226A118" w14:textId="77777777" w:rsidR="00D435EA" w:rsidRDefault="00D435EA">
                            <w:pPr>
                              <w:rPr>
                                <w:sz w:val="2"/>
                                <w:szCs w:val="2"/>
                              </w:rPr>
                            </w:pPr>
                          </w:p>
                        </w:tc>
                        <w:tc>
                          <w:tcPr>
                            <w:tcW w:w="804" w:type="dxa"/>
                            <w:tcBorders>
                              <w:top w:val="single" w:sz="6" w:space="0" w:color="000000"/>
                              <w:bottom w:val="single" w:sz="6" w:space="0" w:color="000000"/>
                            </w:tcBorders>
                          </w:tcPr>
                          <w:p w14:paraId="7EFF11CC" w14:textId="77777777" w:rsidR="00D435EA" w:rsidRDefault="00D435EA">
                            <w:pPr>
                              <w:pStyle w:val="TableParagraph"/>
                              <w:spacing w:before="0"/>
                              <w:rPr>
                                <w:rFonts w:ascii="Times New Roman"/>
                              </w:rPr>
                            </w:pPr>
                          </w:p>
                        </w:tc>
                      </w:tr>
                    </w:tbl>
                    <w:p w14:paraId="253F3F43" w14:textId="77777777" w:rsidR="00D435EA" w:rsidRDefault="00D435EA" w:rsidP="00D435EA">
                      <w:pPr>
                        <w:pStyle w:val="BodyText"/>
                      </w:pPr>
                    </w:p>
                  </w:txbxContent>
                </v:textbox>
                <w10:wrap anchorx="page"/>
              </v:shape>
            </w:pict>
          </mc:Fallback>
        </mc:AlternateContent>
      </w:r>
      <w:r w:rsidRPr="00A47E16">
        <w:rPr>
          <w:noProof/>
          <w:sz w:val="15"/>
          <w:lang w:val="bg-BG"/>
        </w:rPr>
        <mc:AlternateContent>
          <mc:Choice Requires="wps">
            <w:drawing>
              <wp:anchor distT="0" distB="0" distL="0" distR="0" simplePos="0" relativeHeight="251749376" behindDoc="0" locked="0" layoutInCell="1" allowOverlap="1" wp14:anchorId="13439DA9" wp14:editId="24041292">
                <wp:simplePos x="0" y="0"/>
                <wp:positionH relativeFrom="page">
                  <wp:posOffset>2210955</wp:posOffset>
                </wp:positionH>
                <wp:positionV relativeFrom="paragraph">
                  <wp:posOffset>81175</wp:posOffset>
                </wp:positionV>
                <wp:extent cx="593725" cy="3023235"/>
                <wp:effectExtent l="0" t="0" r="0" b="0"/>
                <wp:wrapNone/>
                <wp:docPr id="265" name="Graphic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 cy="3023235"/>
                        </a:xfrm>
                        <a:custGeom>
                          <a:avLst/>
                          <a:gdLst/>
                          <a:ahLst/>
                          <a:cxnLst/>
                          <a:rect l="l" t="t" r="r" b="b"/>
                          <a:pathLst>
                            <a:path w="593725" h="3023235">
                              <a:moveTo>
                                <a:pt x="0" y="3022781"/>
                              </a:moveTo>
                              <a:lnTo>
                                <a:pt x="0" y="0"/>
                              </a:lnTo>
                              <a:lnTo>
                                <a:pt x="593429" y="0"/>
                              </a:lnTo>
                              <a:lnTo>
                                <a:pt x="593429" y="3022781"/>
                              </a:lnTo>
                            </a:path>
                          </a:pathLst>
                        </a:custGeom>
                        <a:ln w="9272">
                          <a:solidFill>
                            <a:srgbClr val="FFFFFF"/>
                          </a:solidFill>
                          <a:prstDash val="solid"/>
                        </a:ln>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645AF943" id="Graphic 265" o:spid="_x0000_s1026" style="position:absolute;margin-left:174.1pt;margin-top:6.4pt;width:46.75pt;height:238.05pt;z-index:251749376;visibility:visible;mso-wrap-style:square;mso-wrap-distance-left:0;mso-wrap-distance-top:0;mso-wrap-distance-right:0;mso-wrap-distance-bottom:0;mso-position-horizontal:absolute;mso-position-horizontal-relative:page;mso-position-vertical:absolute;mso-position-vertical-relative:text;v-text-anchor:top" coordsize="593725,3023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" path="m,3022781l,,593429,r,3022781e" filled="f" strokecolor="white" strokeweight=".25756mm">
                <v:path arrowok="t"/>
                <w10:wrap anchorx="page"/>
              </v:shape>
            </w:pict>
          </mc:Fallback>
        </mc:AlternateContent>
      </w:r>
      <w:r w:rsidRPr="00A47E16">
        <w:rPr>
          <w:noProof/>
          <w:sz w:val="15"/>
          <w:lang w:val="bg-BG"/>
        </w:rPr>
        <mc:AlternateContent>
          <mc:Choice Requires="wps">
            <w:drawing>
              <wp:anchor distT="0" distB="0" distL="0" distR="0" simplePos="0" relativeHeight="251750400" behindDoc="0" locked="0" layoutInCell="1" allowOverlap="1" wp14:anchorId="4B492B07" wp14:editId="51048A07">
                <wp:simplePos x="0" y="0"/>
                <wp:positionH relativeFrom="page">
                  <wp:posOffset>3842886</wp:posOffset>
                </wp:positionH>
                <wp:positionV relativeFrom="paragraph">
                  <wp:posOffset>81175</wp:posOffset>
                </wp:positionV>
                <wp:extent cx="593725" cy="3023235"/>
                <wp:effectExtent l="0" t="0" r="0" b="0"/>
                <wp:wrapNone/>
                <wp:docPr id="266" name="Graphic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 cy="3023235"/>
                        </a:xfrm>
                        <a:custGeom>
                          <a:avLst/>
                          <a:gdLst/>
                          <a:ahLst/>
                          <a:cxnLst/>
                          <a:rect l="l" t="t" r="r" b="b"/>
                          <a:pathLst>
                            <a:path w="593725" h="3023235">
                              <a:moveTo>
                                <a:pt x="0" y="3022781"/>
                              </a:moveTo>
                              <a:lnTo>
                                <a:pt x="0" y="0"/>
                              </a:lnTo>
                              <a:lnTo>
                                <a:pt x="593429" y="0"/>
                              </a:lnTo>
                              <a:lnTo>
                                <a:pt x="593429" y="3022781"/>
                              </a:lnTo>
                            </a:path>
                          </a:pathLst>
                        </a:custGeom>
                        <a:ln w="9272">
                          <a:solidFill>
                            <a:srgbClr val="FFFFFF"/>
                          </a:solidFill>
                          <a:prstDash val="solid"/>
                        </a:ln>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15EC318D" id="Graphic 266" o:spid="_x0000_s1026" style="position:absolute;margin-left:302.6pt;margin-top:6.4pt;width:46.75pt;height:238.05pt;z-index:251750400;visibility:visible;mso-wrap-style:square;mso-wrap-distance-left:0;mso-wrap-distance-top:0;mso-wrap-distance-right:0;mso-wrap-distance-bottom:0;mso-position-horizontal:absolute;mso-position-horizontal-relative:page;mso-position-vertical:absolute;mso-position-vertical-relative:text;v-text-anchor:top" coordsize="593725,3023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" path="m,3022781l,,593429,r,3022781e" filled="f" strokecolor="white" strokeweight=".25756mm">
                <v:path arrowok="t"/>
                <w10:wrap anchorx="page"/>
              </v:shape>
            </w:pict>
          </mc:Fallback>
        </mc:AlternateContent>
      </w:r>
      <w:r w:rsidRPr="00A47E16">
        <w:rPr>
          <w:noProof/>
          <w:sz w:val="15"/>
          <w:lang w:val="bg-BG"/>
        </w:rPr>
        <mc:AlternateContent>
          <mc:Choice Requires="wps">
            <w:drawing>
              <wp:anchor distT="0" distB="0" distL="0" distR="0" simplePos="0" relativeHeight="251751424" behindDoc="0" locked="0" layoutInCell="1" allowOverlap="1" wp14:anchorId="36300A42" wp14:editId="6C06460A">
                <wp:simplePos x="0" y="0"/>
                <wp:positionH relativeFrom="page">
                  <wp:posOffset>5474817</wp:posOffset>
                </wp:positionH>
                <wp:positionV relativeFrom="paragraph">
                  <wp:posOffset>81175</wp:posOffset>
                </wp:positionV>
                <wp:extent cx="593725" cy="3023235"/>
                <wp:effectExtent l="0" t="0" r="0" b="0"/>
                <wp:wrapNone/>
                <wp:docPr id="267" name="Graphic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 cy="3023235"/>
                        </a:xfrm>
                        <a:custGeom>
                          <a:avLst/>
                          <a:gdLst/>
                          <a:ahLst/>
                          <a:cxnLst/>
                          <a:rect l="l" t="t" r="r" b="b"/>
                          <a:pathLst>
                            <a:path w="593725" h="3023235">
                              <a:moveTo>
                                <a:pt x="0" y="3022781"/>
                              </a:moveTo>
                              <a:lnTo>
                                <a:pt x="0" y="0"/>
                              </a:lnTo>
                              <a:lnTo>
                                <a:pt x="593429" y="0"/>
                              </a:lnTo>
                              <a:lnTo>
                                <a:pt x="593429" y="3022781"/>
                              </a:lnTo>
                            </a:path>
                          </a:pathLst>
                        </a:custGeom>
                        <a:ln w="9272">
                          <a:solidFill>
                            <a:srgbClr val="FFFFFF"/>
                          </a:solidFill>
                          <a:prstDash val="solid"/>
                        </a:ln>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6D73E053" id="Graphic 267" o:spid="_x0000_s1026" style="position:absolute;margin-left:431.1pt;margin-top:6.4pt;width:46.75pt;height:238.05pt;z-index:251751424;visibility:visible;mso-wrap-style:square;mso-wrap-distance-left:0;mso-wrap-distance-top:0;mso-wrap-distance-right:0;mso-wrap-distance-bottom:0;mso-position-horizontal:absolute;mso-position-horizontal-relative:page;mso-position-vertical:absolute;mso-position-vertical-relative:text;v-text-anchor:top" coordsize="593725,3023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" path="m,3022781l,,593429,r,3022781e" filled="f" strokecolor="white" strokeweight=".25756mm">
                <v:path arrowok="t"/>
                <w10:wrap anchorx="page"/>
              </v:shape>
            </w:pict>
          </mc:Fallback>
        </mc:AlternateContent>
      </w:r>
      <w:r w:rsidRPr="00F8414E">
        <w:rPr>
          <w:spacing w:val="-5"/>
          <w:w w:val="110"/>
          <w:sz w:val="15"/>
          <w:lang w:val="bg-BG"/>
        </w:rPr>
        <w:t>50</w:t>
      </w:r>
    </w:p>
    <w:p w14:paraId="3E57C2A6" w14:textId="77777777" w:rsidR="00D435EA" w:rsidRPr="00F8414E" w:rsidRDefault="00D435EA" w:rsidP="00D435EA">
      <w:pPr>
        <w:pStyle w:val="BodyText"/>
        <w:rPr>
          <w:sz w:val="15"/>
          <w:lang w:val="bg-BG"/>
        </w:rPr>
      </w:pPr>
    </w:p>
    <w:p w14:paraId="47D32A8E" w14:textId="77777777" w:rsidR="00D435EA" w:rsidRPr="00F8414E" w:rsidRDefault="00D435EA" w:rsidP="00D435EA">
      <w:pPr>
        <w:pStyle w:val="BodyText"/>
        <w:spacing w:before="100"/>
        <w:rPr>
          <w:sz w:val="15"/>
          <w:lang w:val="bg-BG"/>
        </w:rPr>
      </w:pPr>
    </w:p>
    <w:p w14:paraId="0B1451AC" w14:textId="77777777" w:rsidR="00D435EA" w:rsidRPr="00F8414E" w:rsidRDefault="00D435EA" w:rsidP="00D435EA">
      <w:pPr>
        <w:spacing w:before="1"/>
        <w:ind w:left="1540"/>
        <w:rPr>
          <w:sz w:val="15"/>
          <w:lang w:val="bg-BG"/>
        </w:rPr>
      </w:pPr>
      <w:r w:rsidRPr="00F8414E">
        <w:rPr>
          <w:spacing w:val="-5"/>
          <w:w w:val="110"/>
          <w:sz w:val="15"/>
          <w:lang w:val="bg-BG"/>
        </w:rPr>
        <w:t>40</w:t>
      </w:r>
    </w:p>
    <w:p w14:paraId="7C7114AC" w14:textId="77777777" w:rsidR="00D435EA" w:rsidRPr="00F8414E" w:rsidRDefault="00D435EA" w:rsidP="00D435EA">
      <w:pPr>
        <w:pStyle w:val="BodyText"/>
        <w:rPr>
          <w:sz w:val="15"/>
          <w:lang w:val="bg-BG"/>
        </w:rPr>
      </w:pPr>
    </w:p>
    <w:p w14:paraId="1932F33D" w14:textId="77777777" w:rsidR="00D435EA" w:rsidRPr="00F8414E" w:rsidRDefault="00D435EA" w:rsidP="00D435EA">
      <w:pPr>
        <w:pStyle w:val="BodyText"/>
        <w:spacing w:before="100"/>
        <w:rPr>
          <w:sz w:val="15"/>
          <w:lang w:val="bg-BG"/>
        </w:rPr>
      </w:pPr>
    </w:p>
    <w:p w14:paraId="52AA1C3D" w14:textId="77777777" w:rsidR="00D435EA" w:rsidRPr="00F8414E" w:rsidRDefault="00D435EA" w:rsidP="00D435EA">
      <w:pPr>
        <w:ind w:left="1540"/>
        <w:rPr>
          <w:sz w:val="15"/>
          <w:lang w:val="bg-BG"/>
        </w:rPr>
      </w:pPr>
      <w:r w:rsidRPr="00A47E16">
        <w:rPr>
          <w:noProof/>
          <w:sz w:val="15"/>
          <w:lang w:val="bg-BG"/>
        </w:rPr>
        <mc:AlternateContent>
          <mc:Choice Requires="wps">
            <w:drawing>
              <wp:anchor distT="0" distB="0" distL="0" distR="0" simplePos="0" relativeHeight="251747328" behindDoc="0" locked="0" layoutInCell="1" allowOverlap="1" wp14:anchorId="47B9D316" wp14:editId="3EE3CABC">
                <wp:simplePos x="0" y="0"/>
                <wp:positionH relativeFrom="page">
                  <wp:posOffset>1241819</wp:posOffset>
                </wp:positionH>
                <wp:positionV relativeFrom="paragraph">
                  <wp:posOffset>119071</wp:posOffset>
                </wp:positionV>
                <wp:extent cx="152400" cy="461009"/>
                <wp:effectExtent l="0" t="0" r="0" b="0"/>
                <wp:wrapNone/>
                <wp:docPr id="268" name="Text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461009"/>
                        </a:xfrm>
                        <a:prstGeom prst="rect">
                          <a:avLst/>
                        </a:prstGeom>
                      </wps:spPr>
                      <wps:txbx>
                        <w:txbxContent>
                          <w:p w14:paraId="459F4CF7" w14:textId="237C5072" w:rsidR="00D435EA" w:rsidRPr="00622091" w:rsidRDefault="00622091" w:rsidP="00D435EA">
                            <w:pPr>
                              <w:pStyle w:val="BodyText"/>
                              <w:spacing w:line="210" w:lineRule="exact"/>
                              <w:ind w:left="20"/>
                              <w:rPr>
                                <w:lang w:val="bg-BG"/>
                              </w:rPr>
                            </w:pPr>
                            <w:r>
                              <w:rPr>
                                <w:spacing w:val="-2"/>
                                <w:lang w:val="bg-BG"/>
                              </w:rPr>
                              <w:t>%</w:t>
                            </w:r>
                          </w:p>
                        </w:txbxContent>
                      </wps:txbx>
                      <wps:bodyPr vert="vert270" wrap="square" lIns="0" tIns="0" rIns="0" bIns="0" rtlCol="0">
                        <a:noAutofit/>
                      </wps:bodyPr>
                    </wps:wsp>
                  </a:graphicData>
                </a:graphic>
              </wp:anchor>
            </w:drawing>
          </mc:Choice>
          <mc:Fallback>
            <w:pict>
              <v:shape w14:anchorId="47B9D316" id="Textbox 268" o:spid="_x0000_s1068" type="#_x0000_t202" style="position:absolute;left:0;text-align:left;margin-left:97.8pt;margin-top:9.4pt;width:12pt;height:36.3pt;z-index:2517473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" filled="f" stroked="f">
                <v:textbox style="layout-flow:vertical;mso-layout-flow-alt:bottom-to-top" inset="0,0,0,0">
                  <w:txbxContent>
                    <w:p w14:paraId="459F4CF7" w14:textId="237C5072" w:rsidR="00D435EA" w:rsidRPr="00622091" w:rsidRDefault="00622091" w:rsidP="00D435EA">
                      <w:pPr>
                        <w:pStyle w:val="BodyText"/>
                        <w:spacing w:line="210" w:lineRule="exact"/>
                        <w:ind w:left="20"/>
                        <w:rPr>
                          <w:lang w:val="bg-BG"/>
                        </w:rPr>
                      </w:pPr>
                      <w:r>
                        <w:rPr>
                          <w:spacing w:val="-2"/>
                          <w:lang w:val="bg-BG"/>
                        </w:rPr>
                        <w:t>%</w:t>
                      </w:r>
                    </w:p>
                  </w:txbxContent>
                </v:textbox>
                <w10:wrap anchorx="page"/>
              </v:shape>
            </w:pict>
          </mc:Fallback>
        </mc:AlternateContent>
      </w:r>
      <w:r w:rsidRPr="00F8414E">
        <w:rPr>
          <w:spacing w:val="-5"/>
          <w:w w:val="110"/>
          <w:sz w:val="15"/>
          <w:lang w:val="bg-BG"/>
        </w:rPr>
        <w:t>30</w:t>
      </w:r>
    </w:p>
    <w:p w14:paraId="630A2906" w14:textId="77777777" w:rsidR="00D435EA" w:rsidRPr="00F8414E" w:rsidRDefault="00D435EA" w:rsidP="00D435EA">
      <w:pPr>
        <w:pStyle w:val="BodyText"/>
        <w:rPr>
          <w:sz w:val="15"/>
          <w:lang w:val="bg-BG"/>
        </w:rPr>
      </w:pPr>
    </w:p>
    <w:p w14:paraId="294FFAF7" w14:textId="77777777" w:rsidR="00D435EA" w:rsidRPr="00F8414E" w:rsidRDefault="00D435EA" w:rsidP="00D435EA">
      <w:pPr>
        <w:pStyle w:val="BodyText"/>
        <w:spacing w:before="100"/>
        <w:rPr>
          <w:sz w:val="15"/>
          <w:lang w:val="bg-BG"/>
        </w:rPr>
      </w:pPr>
    </w:p>
    <w:p w14:paraId="7C5BA8E6" w14:textId="77777777" w:rsidR="00D435EA" w:rsidRPr="00F8414E" w:rsidRDefault="00D435EA" w:rsidP="00D435EA">
      <w:pPr>
        <w:ind w:left="1540"/>
        <w:rPr>
          <w:sz w:val="15"/>
          <w:lang w:val="bg-BG"/>
        </w:rPr>
      </w:pPr>
      <w:r w:rsidRPr="00F8414E">
        <w:rPr>
          <w:spacing w:val="-5"/>
          <w:w w:val="110"/>
          <w:sz w:val="15"/>
          <w:lang w:val="bg-BG"/>
        </w:rPr>
        <w:t>20</w:t>
      </w:r>
    </w:p>
    <w:p w14:paraId="636B7138" w14:textId="77777777" w:rsidR="00D435EA" w:rsidRPr="00F8414E" w:rsidRDefault="00D435EA" w:rsidP="00D435EA">
      <w:pPr>
        <w:pStyle w:val="BodyText"/>
        <w:rPr>
          <w:sz w:val="15"/>
          <w:lang w:val="bg-BG"/>
        </w:rPr>
      </w:pPr>
    </w:p>
    <w:p w14:paraId="166DECF2" w14:textId="77777777" w:rsidR="00D435EA" w:rsidRPr="00F8414E" w:rsidRDefault="00D435EA" w:rsidP="00D435EA">
      <w:pPr>
        <w:pStyle w:val="BodyText"/>
        <w:spacing w:before="100"/>
        <w:rPr>
          <w:sz w:val="15"/>
          <w:lang w:val="bg-BG"/>
        </w:rPr>
      </w:pPr>
    </w:p>
    <w:p w14:paraId="1227C4B4" w14:textId="77777777" w:rsidR="00D435EA" w:rsidRPr="00F8414E" w:rsidRDefault="00D435EA" w:rsidP="00D435EA">
      <w:pPr>
        <w:ind w:left="1540"/>
        <w:rPr>
          <w:sz w:val="15"/>
          <w:lang w:val="bg-BG"/>
        </w:rPr>
      </w:pPr>
      <w:r w:rsidRPr="00F8414E">
        <w:rPr>
          <w:spacing w:val="-5"/>
          <w:w w:val="110"/>
          <w:sz w:val="15"/>
          <w:lang w:val="bg-BG"/>
        </w:rPr>
        <w:t>10</w:t>
      </w:r>
    </w:p>
    <w:p w14:paraId="3A623B65" w14:textId="77777777" w:rsidR="00D435EA" w:rsidRPr="00F8414E" w:rsidRDefault="00D435EA" w:rsidP="00D435EA">
      <w:pPr>
        <w:pStyle w:val="BodyText"/>
        <w:spacing w:before="39"/>
        <w:rPr>
          <w:lang w:val="bg-BG"/>
        </w:rPr>
      </w:pPr>
    </w:p>
    <w:p w14:paraId="658D5593"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7A18D7F8" w14:textId="77777777" w:rsidR="00D435EA" w:rsidRPr="00F8414E" w:rsidRDefault="00D435EA" w:rsidP="00D435EA">
      <w:pPr>
        <w:spacing w:before="76"/>
        <w:ind w:right="272"/>
        <w:jc w:val="center"/>
        <w:rPr>
          <w:sz w:val="15"/>
          <w:lang w:val="bg-BG"/>
        </w:rPr>
      </w:pPr>
      <w:r w:rsidRPr="00F8414E">
        <w:rPr>
          <w:spacing w:val="-10"/>
          <w:w w:val="110"/>
          <w:sz w:val="15"/>
          <w:lang w:val="bg-BG"/>
        </w:rPr>
        <w:t>0</w:t>
      </w:r>
    </w:p>
    <w:p w14:paraId="262230B1" w14:textId="77777777" w:rsidR="00D435EA" w:rsidRPr="00F8414E" w:rsidRDefault="00D435EA" w:rsidP="00D435EA">
      <w:pPr>
        <w:spacing w:before="35" w:line="288" w:lineRule="auto"/>
        <w:ind w:left="2865" w:right="38" w:firstLine="1"/>
        <w:jc w:val="center"/>
        <w:rPr>
          <w:sz w:val="15"/>
          <w:lang w:val="bg-BG"/>
        </w:rPr>
      </w:pPr>
      <w:r w:rsidRPr="00F8414E">
        <w:rPr>
          <w:sz w:val="15"/>
          <w:lang w:val="bg-BG"/>
        </w:rPr>
        <w:t>Заем</w:t>
      </w:r>
      <w:r w:rsidRPr="00F8414E">
        <w:rPr>
          <w:spacing w:val="-3"/>
          <w:sz w:val="15"/>
          <w:lang w:val="bg-BG"/>
        </w:rPr>
        <w:t xml:space="preserve"> </w:t>
      </w:r>
      <w:r w:rsidRPr="00F8414E">
        <w:rPr>
          <w:sz w:val="15"/>
          <w:lang w:val="bg-BG"/>
        </w:rPr>
        <w:t>от</w:t>
      </w:r>
      <w:r w:rsidRPr="00F8414E">
        <w:rPr>
          <w:spacing w:val="40"/>
          <w:sz w:val="15"/>
          <w:lang w:val="bg-BG"/>
        </w:rPr>
        <w:t xml:space="preserve"> </w:t>
      </w:r>
      <w:r w:rsidRPr="00F8414E">
        <w:rPr>
          <w:spacing w:val="-2"/>
          <w:sz w:val="15"/>
          <w:lang w:val="bg-BG"/>
        </w:rPr>
        <w:t>търговска</w:t>
      </w:r>
      <w:r w:rsidRPr="00F8414E">
        <w:rPr>
          <w:spacing w:val="40"/>
          <w:sz w:val="15"/>
          <w:lang w:val="bg-BG"/>
        </w:rPr>
        <w:t xml:space="preserve"> </w:t>
      </w:r>
      <w:r w:rsidRPr="00F8414E">
        <w:rPr>
          <w:spacing w:val="-2"/>
          <w:sz w:val="15"/>
          <w:lang w:val="bg-BG"/>
        </w:rPr>
        <w:t>банка.</w:t>
      </w:r>
    </w:p>
    <w:p w14:paraId="08B2C9D9" w14:textId="77777777" w:rsidR="00D435EA" w:rsidRPr="00F8414E" w:rsidRDefault="00D435EA" w:rsidP="00D435EA">
      <w:pPr>
        <w:spacing w:before="111"/>
        <w:rPr>
          <w:sz w:val="15"/>
          <w:lang w:val="bg-BG"/>
        </w:rPr>
      </w:pPr>
      <w:r w:rsidRPr="00F8414E">
        <w:rPr>
          <w:lang w:val="bg-BG"/>
        </w:rPr>
        <w:br w:type="column"/>
      </w:r>
    </w:p>
    <w:p w14:paraId="4DF6519D" w14:textId="77777777" w:rsidR="00D435EA" w:rsidRPr="00F8414E" w:rsidRDefault="00D435EA" w:rsidP="00D435EA">
      <w:pPr>
        <w:spacing w:line="288" w:lineRule="auto"/>
        <w:ind w:left="1632" w:right="38" w:firstLine="169"/>
        <w:rPr>
          <w:sz w:val="15"/>
          <w:lang w:val="bg-BG"/>
        </w:rPr>
      </w:pPr>
      <w:r w:rsidRPr="00F8414E">
        <w:rPr>
          <w:spacing w:val="-4"/>
          <w:w w:val="105"/>
          <w:sz w:val="15"/>
          <w:lang w:val="bg-BG"/>
        </w:rPr>
        <w:t>ВиК</w:t>
      </w:r>
      <w:r w:rsidRPr="00F8414E">
        <w:rPr>
          <w:spacing w:val="40"/>
          <w:w w:val="105"/>
          <w:sz w:val="15"/>
          <w:lang w:val="bg-BG"/>
        </w:rPr>
        <w:t xml:space="preserve"> </w:t>
      </w:r>
      <w:r w:rsidRPr="00F8414E">
        <w:rPr>
          <w:spacing w:val="-2"/>
          <w:w w:val="105"/>
          <w:sz w:val="15"/>
          <w:lang w:val="bg-BG"/>
        </w:rPr>
        <w:t>холдинг.</w:t>
      </w:r>
    </w:p>
    <w:p w14:paraId="7DA5CE52" w14:textId="77777777" w:rsidR="00D435EA" w:rsidRPr="00F8414E" w:rsidRDefault="00D435EA" w:rsidP="00D435EA">
      <w:pPr>
        <w:spacing w:before="111"/>
        <w:rPr>
          <w:sz w:val="15"/>
          <w:lang w:val="bg-BG"/>
        </w:rPr>
      </w:pPr>
      <w:r w:rsidRPr="00F8414E">
        <w:rPr>
          <w:lang w:val="bg-BG"/>
        </w:rPr>
        <w:br w:type="column"/>
      </w:r>
    </w:p>
    <w:p w14:paraId="5CE91B45" w14:textId="77777777" w:rsidR="00D435EA" w:rsidRPr="00F8414E" w:rsidRDefault="00D435EA" w:rsidP="00D435EA">
      <w:pPr>
        <w:spacing w:line="288" w:lineRule="auto"/>
        <w:ind w:left="1632" w:right="1736" w:firstLine="4"/>
        <w:jc w:val="center"/>
        <w:rPr>
          <w:sz w:val="15"/>
          <w:lang w:val="bg-BG"/>
        </w:rPr>
      </w:pPr>
      <w:r w:rsidRPr="00F8414E">
        <w:rPr>
          <w:spacing w:val="-2"/>
          <w:sz w:val="15"/>
          <w:lang w:val="bg-BG"/>
        </w:rPr>
        <w:t>Друго,</w:t>
      </w:r>
      <w:r w:rsidRPr="00F8414E">
        <w:rPr>
          <w:spacing w:val="40"/>
          <w:sz w:val="15"/>
          <w:lang w:val="bg-BG"/>
        </w:rPr>
        <w:t xml:space="preserve"> </w:t>
      </w:r>
      <w:r w:rsidRPr="00F8414E">
        <w:rPr>
          <w:spacing w:val="-4"/>
          <w:sz w:val="15"/>
          <w:lang w:val="bg-BG"/>
        </w:rPr>
        <w:t>моля</w:t>
      </w:r>
      <w:r w:rsidRPr="00F8414E">
        <w:rPr>
          <w:spacing w:val="40"/>
          <w:sz w:val="15"/>
          <w:lang w:val="bg-BG"/>
        </w:rPr>
        <w:t xml:space="preserve"> </w:t>
      </w:r>
      <w:r w:rsidRPr="00F8414E">
        <w:rPr>
          <w:spacing w:val="-2"/>
          <w:sz w:val="15"/>
          <w:lang w:val="bg-BG"/>
        </w:rPr>
        <w:t>посочете:</w:t>
      </w:r>
    </w:p>
    <w:p w14:paraId="75C80D17" w14:textId="77777777" w:rsidR="00D435EA" w:rsidRPr="00F8414E" w:rsidRDefault="00D435EA" w:rsidP="00D435EA">
      <w:pPr>
        <w:spacing w:line="288" w:lineRule="auto"/>
        <w:jc w:val="center"/>
        <w:rPr>
          <w:sz w:val="15"/>
          <w:lang w:val="bg-BG"/>
        </w:rPr>
        <w:sectPr w:rsidR="00D435EA" w:rsidRPr="00F8414E" w:rsidSect="00A81E77">
          <w:type w:val="continuous"/>
          <w:pgSz w:w="12240" w:h="15840"/>
          <w:pgMar w:top="860" w:right="1080" w:bottom="560" w:left="720" w:header="0" w:footer="371" w:gutter="0"/>
          <w:cols w:num="3" w:space="720" w:equalWidth="0">
            <w:col w:w="3633" w:space="211"/>
            <w:col w:w="2303" w:space="231"/>
            <w:col w:w="4062"/>
          </w:cols>
        </w:sectPr>
      </w:pPr>
    </w:p>
    <w:p w14:paraId="16AB2232" w14:textId="77777777" w:rsidR="00D435EA" w:rsidRPr="00F8414E" w:rsidRDefault="00D435EA" w:rsidP="00D435EA">
      <w:pPr>
        <w:pStyle w:val="BodyText"/>
        <w:spacing w:before="94"/>
        <w:rPr>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3053"/>
        <w:gridCol w:w="3418"/>
        <w:gridCol w:w="3304"/>
      </w:tblGrid>
      <w:tr w:rsidR="00D435EA" w:rsidRPr="00A47E16" w14:paraId="6C08DECC" w14:textId="77777777" w:rsidTr="008E54D4">
        <w:trPr>
          <w:trHeight w:val="414"/>
        </w:trPr>
        <w:tc>
          <w:tcPr>
            <w:tcW w:w="3053" w:type="dxa"/>
            <w:tcBorders>
              <w:bottom w:val="single" w:sz="8" w:space="0" w:color="DEDEDE"/>
            </w:tcBorders>
          </w:tcPr>
          <w:p w14:paraId="3E4B8EF0" w14:textId="51741206" w:rsidR="00D435EA" w:rsidRPr="00F8414E" w:rsidRDefault="004F0B9E" w:rsidP="008E54D4">
            <w:pPr>
              <w:pStyle w:val="TableParagraph"/>
              <w:spacing w:before="7"/>
              <w:ind w:left="107"/>
              <w:rPr>
                <w:rFonts w:ascii="Arial"/>
                <w:b/>
                <w:sz w:val="24"/>
              </w:rPr>
            </w:pPr>
            <w:r w:rsidRPr="00F8414E">
              <w:rPr>
                <w:rFonts w:ascii="Arial"/>
                <w:b/>
                <w:color w:val="343F4F"/>
                <w:spacing w:val="-4"/>
                <w:w w:val="105"/>
                <w:sz w:val="24"/>
              </w:rPr>
              <w:t>Отговор</w:t>
            </w:r>
          </w:p>
        </w:tc>
        <w:tc>
          <w:tcPr>
            <w:tcW w:w="3418" w:type="dxa"/>
            <w:tcBorders>
              <w:bottom w:val="single" w:sz="8" w:space="0" w:color="DEDEDE"/>
            </w:tcBorders>
          </w:tcPr>
          <w:p w14:paraId="73B75E8F" w14:textId="2F65867A" w:rsidR="00D435EA" w:rsidRPr="00F8414E" w:rsidRDefault="004F0B9E" w:rsidP="008E54D4">
            <w:pPr>
              <w:pStyle w:val="TableParagraph"/>
              <w:spacing w:before="7"/>
              <w:ind w:left="574"/>
              <w:rPr>
                <w:rFonts w:ascii="Arial"/>
                <w:b/>
                <w:sz w:val="24"/>
              </w:rPr>
            </w:pPr>
            <w:r w:rsidRPr="00F8414E">
              <w:rPr>
                <w:rFonts w:ascii="Arial"/>
                <w:b/>
                <w:color w:val="343F4F"/>
                <w:spacing w:val="-2"/>
                <w:sz w:val="24"/>
              </w:rPr>
              <w:t>Процент</w:t>
            </w:r>
          </w:p>
        </w:tc>
        <w:tc>
          <w:tcPr>
            <w:tcW w:w="3304" w:type="dxa"/>
            <w:tcBorders>
              <w:bottom w:val="single" w:sz="8" w:space="0" w:color="DEDEDE"/>
            </w:tcBorders>
          </w:tcPr>
          <w:p w14:paraId="5CB377D4" w14:textId="121D326B" w:rsidR="00D435EA" w:rsidRPr="00F8414E" w:rsidRDefault="004F0B9E" w:rsidP="008E54D4">
            <w:pPr>
              <w:pStyle w:val="TableParagraph"/>
              <w:spacing w:before="7"/>
              <w:ind w:right="106"/>
              <w:jc w:val="right"/>
              <w:rPr>
                <w:rFonts w:ascii="Arial"/>
                <w:b/>
                <w:sz w:val="24"/>
              </w:rPr>
            </w:pPr>
            <w:r w:rsidRPr="00F8414E">
              <w:rPr>
                <w:rFonts w:ascii="Arial"/>
                <w:b/>
                <w:color w:val="343F4F"/>
                <w:spacing w:val="-2"/>
                <w:sz w:val="24"/>
              </w:rPr>
              <w:t>Брой</w:t>
            </w:r>
            <w:r w:rsidRPr="00F8414E">
              <w:rPr>
                <w:rFonts w:ascii="Arial"/>
                <w:b/>
                <w:color w:val="343F4F"/>
                <w:spacing w:val="-2"/>
                <w:sz w:val="24"/>
              </w:rPr>
              <w:t xml:space="preserve"> </w:t>
            </w:r>
            <w:r w:rsidRPr="00F8414E">
              <w:rPr>
                <w:rFonts w:ascii="Arial"/>
                <w:b/>
                <w:color w:val="343F4F"/>
                <w:spacing w:val="-2"/>
                <w:sz w:val="24"/>
              </w:rPr>
              <w:t>отговори</w:t>
            </w:r>
          </w:p>
        </w:tc>
      </w:tr>
      <w:tr w:rsidR="00622091" w:rsidRPr="00A47E16" w14:paraId="498CCDFE" w14:textId="77777777" w:rsidTr="008E54D4">
        <w:trPr>
          <w:trHeight w:val="781"/>
        </w:trPr>
        <w:tc>
          <w:tcPr>
            <w:tcW w:w="3053" w:type="dxa"/>
            <w:tcBorders>
              <w:top w:val="single" w:sz="8" w:space="0" w:color="DEDEDE"/>
            </w:tcBorders>
          </w:tcPr>
          <w:p w14:paraId="2B582FB2" w14:textId="77777777" w:rsidR="00D435EA" w:rsidRPr="00F8414E" w:rsidRDefault="00D435EA" w:rsidP="008E54D4">
            <w:pPr>
              <w:pStyle w:val="TableParagraph"/>
              <w:spacing w:before="182"/>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Заем</w:t>
            </w:r>
            <w:r w:rsidRPr="00F8414E">
              <w:rPr>
                <w:rFonts w:ascii="Times New Roman" w:hAnsi="Times New Roman" w:cs="Times New Roman"/>
                <w:color w:val="000000" w:themeColor="text1"/>
                <w:spacing w:val="-11"/>
                <w:sz w:val="24"/>
                <w:szCs w:val="24"/>
              </w:rPr>
              <w:t xml:space="preserve"> </w:t>
            </w:r>
            <w:r w:rsidRPr="00F8414E">
              <w:rPr>
                <w:rFonts w:ascii="Times New Roman" w:hAnsi="Times New Roman" w:cs="Times New Roman"/>
                <w:color w:val="000000" w:themeColor="text1"/>
                <w:sz w:val="24"/>
                <w:szCs w:val="24"/>
              </w:rPr>
              <w:t>от</w:t>
            </w:r>
            <w:r w:rsidRPr="00F8414E">
              <w:rPr>
                <w:rFonts w:ascii="Times New Roman" w:hAnsi="Times New Roman" w:cs="Times New Roman"/>
                <w:color w:val="000000" w:themeColor="text1"/>
                <w:spacing w:val="-11"/>
                <w:sz w:val="24"/>
                <w:szCs w:val="24"/>
              </w:rPr>
              <w:t xml:space="preserve"> </w:t>
            </w:r>
            <w:r w:rsidRPr="00F8414E">
              <w:rPr>
                <w:rFonts w:ascii="Times New Roman" w:hAnsi="Times New Roman" w:cs="Times New Roman"/>
                <w:color w:val="000000" w:themeColor="text1"/>
                <w:sz w:val="24"/>
                <w:szCs w:val="24"/>
              </w:rPr>
              <w:t>търговска</w:t>
            </w:r>
            <w:r w:rsidRPr="00F8414E">
              <w:rPr>
                <w:rFonts w:ascii="Times New Roman" w:hAnsi="Times New Roman" w:cs="Times New Roman"/>
                <w:color w:val="000000" w:themeColor="text1"/>
                <w:spacing w:val="-11"/>
                <w:sz w:val="24"/>
                <w:szCs w:val="24"/>
              </w:rPr>
              <w:t xml:space="preserve"> </w:t>
            </w:r>
            <w:r w:rsidRPr="00F8414E">
              <w:rPr>
                <w:rFonts w:ascii="Times New Roman" w:hAnsi="Times New Roman" w:cs="Times New Roman"/>
                <w:color w:val="000000" w:themeColor="text1"/>
                <w:spacing w:val="-2"/>
                <w:sz w:val="24"/>
                <w:szCs w:val="24"/>
              </w:rPr>
              <w:t>банка.</w:t>
            </w:r>
          </w:p>
        </w:tc>
        <w:tc>
          <w:tcPr>
            <w:tcW w:w="3418" w:type="dxa"/>
            <w:tcBorders>
              <w:top w:val="single" w:sz="8" w:space="0" w:color="DEDEDE"/>
            </w:tcBorders>
          </w:tcPr>
          <w:p w14:paraId="712A959B" w14:textId="77777777" w:rsidR="00D435EA" w:rsidRPr="00F8414E" w:rsidRDefault="00D435EA" w:rsidP="008E54D4">
            <w:pPr>
              <w:pStyle w:val="TableParagraph"/>
              <w:spacing w:before="182"/>
              <w:ind w:left="574"/>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63392" behindDoc="1" locked="0" layoutInCell="1" allowOverlap="1" wp14:anchorId="43E55CAC" wp14:editId="51210C2C">
                      <wp:simplePos x="0" y="0"/>
                      <wp:positionH relativeFrom="column">
                        <wp:posOffset>364738</wp:posOffset>
                      </wp:positionH>
                      <wp:positionV relativeFrom="paragraph">
                        <wp:posOffset>310730</wp:posOffset>
                      </wp:positionV>
                      <wp:extent cx="1854835" cy="88265"/>
                      <wp:effectExtent l="0" t="0" r="0" b="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70" name="Image 270"/>
                                <pic:cNvPicPr/>
                              </pic:nvPicPr>
                              <pic:blipFill>
                                <a:blip r:embed="rId150"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2FC75C7" id="Group 269" o:spid="_x0000_s1026" style="position:absolute;margin-left:28.7pt;margin-top:24.45pt;width:146.05pt;height:6.95pt;z-index:-2513530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Z5AIKgIAAOcEAAAOAAAAZHJzL2Uyb0RvYy54bWycVNtu2zAMfR+wfxD0&#10;3jjJmjQ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">
                      <v:shape id="Image 270"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">
                        <v:imagedata r:id="rId151"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64416" behindDoc="1" locked="0" layoutInCell="1" allowOverlap="1" wp14:anchorId="7BDCDE14" wp14:editId="6340AD42">
                      <wp:simplePos x="0" y="0"/>
                      <wp:positionH relativeFrom="column">
                        <wp:posOffset>374498</wp:posOffset>
                      </wp:positionH>
                      <wp:positionV relativeFrom="paragraph">
                        <wp:posOffset>320490</wp:posOffset>
                      </wp:positionV>
                      <wp:extent cx="917575" cy="68580"/>
                      <wp:effectExtent l="0" t="0" r="0" b="0"/>
                      <wp:wrapNone/>
                      <wp:docPr id="271" name="Group 2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7575" cy="68580"/>
                                <a:chOff x="0" y="0"/>
                                <a:chExt cx="917575" cy="68580"/>
                              </a:xfrm>
                            </wpg:grpSpPr>
                            <pic:pic xmlns:pic="http://schemas.openxmlformats.org/drawingml/2006/picture">
                              <pic:nvPicPr>
                                <pic:cNvPr id="272" name="Image 272"/>
                                <pic:cNvPicPr/>
                              </pic:nvPicPr>
                              <pic:blipFill>
                                <a:blip r:embed="rId152" cstate="print"/>
                                <a:stretch>
                                  <a:fillRect/>
                                </a:stretch>
                              </pic:blipFill>
                              <pic:spPr>
                                <a:xfrm>
                                  <a:off x="0" y="0"/>
                                  <a:ext cx="917473"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7CB5BD5" id="Group 271" o:spid="_x0000_s1026" style="position:absolute;margin-left:29.5pt;margin-top:25.25pt;width:72.25pt;height:5.4pt;z-index:-251352064;mso-wrap-distance-left:0;mso-wrap-distance-right:0" coordsize="9175,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">
                      <v:shape id="Image 272" o:spid="_x0000_s1027" type="#_x0000_t75" style="position:absolute;width:917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">
                        <v:imagedata r:id="rId153" o:title=""/>
                      </v:shape>
                    </v:group>
                  </w:pict>
                </mc:Fallback>
              </mc:AlternateContent>
            </w:r>
            <w:r w:rsidRPr="00F8414E">
              <w:rPr>
                <w:rFonts w:ascii="Times New Roman" w:hAnsi="Times New Roman" w:cs="Times New Roman"/>
                <w:color w:val="000000" w:themeColor="text1"/>
                <w:spacing w:val="-2"/>
                <w:sz w:val="24"/>
                <w:szCs w:val="24"/>
              </w:rPr>
              <w:t>50.0%</w:t>
            </w:r>
          </w:p>
        </w:tc>
        <w:tc>
          <w:tcPr>
            <w:tcW w:w="3304" w:type="dxa"/>
            <w:tcBorders>
              <w:top w:val="single" w:sz="8" w:space="0" w:color="DEDEDE"/>
            </w:tcBorders>
          </w:tcPr>
          <w:p w14:paraId="09BA4244" w14:textId="77777777" w:rsidR="00D435EA" w:rsidRPr="00F8414E" w:rsidRDefault="00D435EA" w:rsidP="008E54D4">
            <w:pPr>
              <w:pStyle w:val="TableParagraph"/>
              <w:spacing w:before="182"/>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622091" w:rsidRPr="00A47E16" w14:paraId="6EC47C8C" w14:textId="77777777" w:rsidTr="008E54D4">
        <w:trPr>
          <w:trHeight w:val="783"/>
        </w:trPr>
        <w:tc>
          <w:tcPr>
            <w:tcW w:w="3053" w:type="dxa"/>
            <w:shd w:val="clear" w:color="auto" w:fill="F5F5F5"/>
          </w:tcPr>
          <w:p w14:paraId="39C77851"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62368" behindDoc="1" locked="0" layoutInCell="1" allowOverlap="1" wp14:anchorId="4343B0E4" wp14:editId="16E5F498">
                      <wp:simplePos x="0" y="0"/>
                      <wp:positionH relativeFrom="column">
                        <wp:posOffset>0</wp:posOffset>
                      </wp:positionH>
                      <wp:positionV relativeFrom="paragraph">
                        <wp:posOffset>-333</wp:posOffset>
                      </wp:positionV>
                      <wp:extent cx="4948555" cy="497840"/>
                      <wp:effectExtent l="0" t="0" r="0" b="0"/>
                      <wp:wrapNone/>
                      <wp:docPr id="273" name="Group 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48555" cy="497840"/>
                                <a:chOff x="0" y="0"/>
                                <a:chExt cx="4948555" cy="497840"/>
                              </a:xfrm>
                            </wpg:grpSpPr>
                            <wps:wsp>
                              <wps:cNvPr id="274" name="Graphic 274"/>
                              <wps:cNvSpPr/>
                              <wps:spPr>
                                <a:xfrm>
                                  <a:off x="-11" y="12"/>
                                  <a:ext cx="4948555" cy="497840"/>
                                </a:xfrm>
                                <a:custGeom>
                                  <a:avLst/>
                                  <a:gdLst/>
                                  <a:ahLst/>
                                  <a:cxnLst/>
                                  <a:rect l="l" t="t" r="r" b="b"/>
                                  <a:pathLst>
                                    <a:path w="4948555" h="497840">
                                      <a:moveTo>
                                        <a:pt x="4948504" y="0"/>
                                      </a:moveTo>
                                      <a:lnTo>
                                        <a:pt x="2235123" y="0"/>
                                      </a:lnTo>
                                      <a:lnTo>
                                        <a:pt x="0" y="0"/>
                                      </a:lnTo>
                                      <a:lnTo>
                                        <a:pt x="0" y="497776"/>
                                      </a:lnTo>
                                      <a:lnTo>
                                        <a:pt x="2235123" y="497776"/>
                                      </a:lnTo>
                                      <a:lnTo>
                                        <a:pt x="4948504" y="497776"/>
                                      </a:lnTo>
                                      <a:lnTo>
                                        <a:pt x="4948504" y="0"/>
                                      </a:lnTo>
                                      <a:close/>
                                    </a:path>
                                  </a:pathLst>
                                </a:custGeom>
                                <a:solidFill>
                                  <a:srgbClr val="000000">
                                    <a:alpha val="3921"/>
                                  </a:srgbClr>
                                </a:solidFill>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2C0B834D" id="Group 273" o:spid="_x0000_s1026" style="position:absolute;margin-left:0;margin-top:-.05pt;width:389.65pt;height:39.2pt;z-index:-251354112;mso-wrap-distance-left:0;mso-wrap-distance-right:0" coordsize="49485,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">
                      <v:shape id="Graphic 274" o:spid="_x0000_s1027" style="position:absolute;width:49485;height:4978;visibility:visible;mso-wrap-style:square;v-text-anchor:top" coordsize="4948555,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" path="m4948504,l2235123,,,,,497776r2235123,l4948504,497776,4948504,xe" fillcolor="black" stroked="f">
                        <v:fill opacity="2570f"/>
                        <v:path arrowok="t"/>
                      </v:shape>
                    </v:group>
                  </w:pict>
                </mc:Fallback>
              </mc:AlternateContent>
            </w:r>
            <w:r w:rsidRPr="00F8414E">
              <w:rPr>
                <w:rFonts w:ascii="Times New Roman" w:hAnsi="Times New Roman" w:cs="Times New Roman"/>
                <w:color w:val="000000" w:themeColor="text1"/>
                <w:sz w:val="24"/>
                <w:szCs w:val="24"/>
              </w:rPr>
              <w:t>ВиК</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pacing w:val="-2"/>
                <w:sz w:val="24"/>
                <w:szCs w:val="24"/>
              </w:rPr>
              <w:t>холдинг.</w:t>
            </w:r>
          </w:p>
        </w:tc>
        <w:tc>
          <w:tcPr>
            <w:tcW w:w="3418" w:type="dxa"/>
          </w:tcPr>
          <w:p w14:paraId="345F9C9C" w14:textId="77777777" w:rsidR="00D435EA" w:rsidRPr="00F8414E" w:rsidRDefault="00D435EA" w:rsidP="008E54D4">
            <w:pPr>
              <w:pStyle w:val="TableParagraph"/>
              <w:ind w:left="574"/>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752448" behindDoc="0" locked="0" layoutInCell="1" allowOverlap="1" wp14:anchorId="0EE535ED" wp14:editId="0A527C40">
                      <wp:simplePos x="0" y="0"/>
                      <wp:positionH relativeFrom="column">
                        <wp:posOffset>364738</wp:posOffset>
                      </wp:positionH>
                      <wp:positionV relativeFrom="paragraph">
                        <wp:posOffset>312000</wp:posOffset>
                      </wp:positionV>
                      <wp:extent cx="1854835" cy="88265"/>
                      <wp:effectExtent l="0" t="0" r="0" b="0"/>
                      <wp:wrapNone/>
                      <wp:docPr id="275"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76" name="Image 276"/>
                                <pic:cNvPicPr/>
                              </pic:nvPicPr>
                              <pic:blipFill>
                                <a:blip r:embed="rId154" cstate="print"/>
                                <a:stretch>
                                  <a:fillRect/>
                                </a:stretch>
                              </pic:blipFill>
                              <pic:spPr>
                                <a:xfrm>
                                  <a:off x="0" y="0"/>
                                  <a:ext cx="1854467" cy="87843"/>
                                </a:xfrm>
                                <a:prstGeom prst="rect">
                                  <a:avLst/>
                                </a:prstGeom>
                              </pic:spPr>
                            </pic:pic>
                            <pic:pic xmlns:pic="http://schemas.openxmlformats.org/drawingml/2006/picture">
                              <pic:nvPicPr>
                                <pic:cNvPr id="277" name="Image 277"/>
                                <pic:cNvPicPr/>
                              </pic:nvPicPr>
                              <pic:blipFill>
                                <a:blip r:embed="rId155" cstate="print"/>
                                <a:stretch>
                                  <a:fillRect/>
                                </a:stretch>
                              </pic:blipFill>
                              <pic:spPr>
                                <a:xfrm>
                                  <a:off x="9760" y="9760"/>
                                  <a:ext cx="917473"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D011A51" id="Group 275" o:spid="_x0000_s1026" style="position:absolute;margin-left:28.7pt;margin-top:24.55pt;width:146.05pt;height:6.95pt;z-index:25175244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">
                      <v:shape id="Image 27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">
                        <v:imagedata r:id="rId156" o:title=""/>
                      </v:shape>
                      <v:shape id="Image 277" o:spid="_x0000_s1028" type="#_x0000_t75" style="position:absolute;left:97;top:97;width:917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">
                        <v:imagedata r:id="rId157" o:title=""/>
                      </v:shape>
                    </v:group>
                  </w:pict>
                </mc:Fallback>
              </mc:AlternateContent>
            </w:r>
            <w:r w:rsidRPr="00F8414E">
              <w:rPr>
                <w:rFonts w:ascii="Times New Roman" w:hAnsi="Times New Roman" w:cs="Times New Roman"/>
                <w:color w:val="000000" w:themeColor="text1"/>
                <w:spacing w:val="-2"/>
                <w:sz w:val="24"/>
                <w:szCs w:val="24"/>
              </w:rPr>
              <w:t>50.0%</w:t>
            </w:r>
          </w:p>
        </w:tc>
        <w:tc>
          <w:tcPr>
            <w:tcW w:w="3304" w:type="dxa"/>
            <w:shd w:val="clear" w:color="auto" w:fill="F5F5F5"/>
          </w:tcPr>
          <w:p w14:paraId="5307D6B3"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622091" w:rsidRPr="00A47E16" w14:paraId="294255CD" w14:textId="77777777" w:rsidTr="008E54D4">
        <w:trPr>
          <w:trHeight w:val="470"/>
        </w:trPr>
        <w:tc>
          <w:tcPr>
            <w:tcW w:w="3053" w:type="dxa"/>
          </w:tcPr>
          <w:p w14:paraId="02EAF9CE"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Друго,</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моля</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pacing w:val="-2"/>
                <w:sz w:val="24"/>
                <w:szCs w:val="24"/>
              </w:rPr>
              <w:t>посочете:</w:t>
            </w:r>
          </w:p>
        </w:tc>
        <w:tc>
          <w:tcPr>
            <w:tcW w:w="3418" w:type="dxa"/>
          </w:tcPr>
          <w:p w14:paraId="0B7DF987" w14:textId="77777777" w:rsidR="00D435EA" w:rsidRPr="00F8414E" w:rsidRDefault="00D435EA" w:rsidP="008E54D4">
            <w:pPr>
              <w:pStyle w:val="TableParagraph"/>
              <w:ind w:left="57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50.0%</w:t>
            </w:r>
          </w:p>
        </w:tc>
        <w:tc>
          <w:tcPr>
            <w:tcW w:w="3304" w:type="dxa"/>
          </w:tcPr>
          <w:p w14:paraId="7ADA7188"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bl>
    <w:p w14:paraId="70E25749" w14:textId="77777777" w:rsidR="00D435EA" w:rsidRPr="00F8414E" w:rsidRDefault="00D435EA" w:rsidP="00D435EA">
      <w:pPr>
        <w:pStyle w:val="BodyText"/>
        <w:spacing w:line="138" w:lineRule="exact"/>
        <w:ind w:left="4144"/>
        <w:rPr>
          <w:rFonts w:ascii="Times New Roman" w:hAnsi="Times New Roman" w:cs="Times New Roman"/>
          <w:color w:val="000000" w:themeColor="text1"/>
          <w:position w:val="-2"/>
          <w:sz w:val="24"/>
          <w:szCs w:val="24"/>
          <w:lang w:val="bg-BG"/>
        </w:rPr>
      </w:pPr>
      <w:r w:rsidRPr="00A47E16">
        <w:rPr>
          <w:rFonts w:ascii="Times New Roman" w:hAnsi="Times New Roman" w:cs="Times New Roman"/>
          <w:noProof/>
          <w:color w:val="000000" w:themeColor="text1"/>
          <w:position w:val="-2"/>
          <w:sz w:val="24"/>
          <w:szCs w:val="24"/>
          <w:lang w:val="bg-BG"/>
        </w:rPr>
        <mc:AlternateContent>
          <mc:Choice Requires="wpg">
            <w:drawing>
              <wp:inline distT="0" distB="0" distL="0" distR="0" wp14:anchorId="19754ABD" wp14:editId="43C103EF">
                <wp:extent cx="1854835" cy="88265"/>
                <wp:effectExtent l="0" t="0" r="0" b="6984"/>
                <wp:docPr id="278"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79" name="Image 279"/>
                          <pic:cNvPicPr/>
                        </pic:nvPicPr>
                        <pic:blipFill>
                          <a:blip r:embed="rId158" cstate="print"/>
                          <a:stretch>
                            <a:fillRect/>
                          </a:stretch>
                        </pic:blipFill>
                        <pic:spPr>
                          <a:xfrm>
                            <a:off x="0" y="0"/>
                            <a:ext cx="1854467" cy="87843"/>
                          </a:xfrm>
                          <a:prstGeom prst="rect">
                            <a:avLst/>
                          </a:prstGeom>
                        </pic:spPr>
                      </pic:pic>
                      <pic:pic xmlns:pic="http://schemas.openxmlformats.org/drawingml/2006/picture">
                        <pic:nvPicPr>
                          <pic:cNvPr id="280" name="Image 280"/>
                          <pic:cNvPicPr/>
                        </pic:nvPicPr>
                        <pic:blipFill>
                          <a:blip r:embed="rId159" cstate="print"/>
                          <a:stretch>
                            <a:fillRect/>
                          </a:stretch>
                        </pic:blipFill>
                        <pic:spPr>
                          <a:xfrm>
                            <a:off x="9760" y="9760"/>
                            <a:ext cx="917473" cy="68322"/>
                          </a:xfrm>
                          <a:prstGeom prst="rect">
                            <a:avLst/>
                          </a:prstGeom>
                        </pic:spPr>
                      </pic:pic>
                    </wpg:wgp>
                  </a:graphicData>
                </a:graphic>
              </wp:inline>
            </w:drawing>
          </mc:Choice>
          <mc:Fallback xmlns:w16sdtfl="http://schemas.microsoft.com/office/word/2024/wordml/sdtformatlock" xmlns:w16du="http://schemas.microsoft.com/office/word/2023/wordml/word16du">
            <w:pict>
              <v:group w14:anchorId="264CD38E" id="Group 278" o:spid="_x0000_s1026" style="width:146.05pt;height:6.95pt;mso-position-horizontal-relative:char;mso-position-vertical-relative:lin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UCHlXA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">
                <v:shape id="Image 27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">
                  <v:imagedata r:id="rId160" o:title=""/>
                </v:shape>
                <v:shape id="Image 280" o:spid="_x0000_s1028" type="#_x0000_t75" style="position:absolute;left:97;top:97;width:917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">
                  <v:imagedata r:id="rId161" o:title=""/>
                </v:shape>
                <w10:anchorlock/>
              </v:group>
            </w:pict>
          </mc:Fallback>
        </mc:AlternateContent>
      </w:r>
    </w:p>
    <w:p w14:paraId="363B861A" w14:textId="77777777" w:rsidR="00D435EA" w:rsidRPr="00F8414E" w:rsidRDefault="00D435EA" w:rsidP="00D435EA">
      <w:pPr>
        <w:pStyle w:val="BodyText"/>
        <w:rPr>
          <w:rFonts w:ascii="Times New Roman" w:hAnsi="Times New Roman" w:cs="Times New Roman"/>
          <w:color w:val="000000" w:themeColor="text1"/>
          <w:sz w:val="24"/>
          <w:szCs w:val="24"/>
          <w:lang w:val="bg-BG"/>
        </w:rPr>
      </w:pPr>
    </w:p>
    <w:p w14:paraId="24947395" w14:textId="77777777" w:rsidR="00D435EA" w:rsidRPr="00F8414E" w:rsidRDefault="00D435EA" w:rsidP="00D435EA">
      <w:pPr>
        <w:pStyle w:val="BodyText"/>
        <w:spacing w:before="70"/>
        <w:rPr>
          <w:rFonts w:ascii="Times New Roman" w:hAnsi="Times New Roman" w:cs="Times New Roman"/>
          <w:color w:val="000000" w:themeColor="text1"/>
          <w:sz w:val="24"/>
          <w:szCs w:val="24"/>
          <w:lang w:val="bg-BG"/>
        </w:rPr>
      </w:pPr>
    </w:p>
    <w:p w14:paraId="6E22D053" w14:textId="7FEFC3E2" w:rsidR="00D435EA" w:rsidRPr="00F8414E" w:rsidRDefault="00D435EA" w:rsidP="00D435EA">
      <w:pPr>
        <w:pStyle w:val="Heading2"/>
        <w:tabs>
          <w:tab w:val="left" w:pos="9293"/>
        </w:tabs>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lastRenderedPageBreak/>
        <mc:AlternateContent>
          <mc:Choice Requires="wps">
            <w:drawing>
              <wp:anchor distT="0" distB="0" distL="0" distR="0" simplePos="0" relativeHeight="251745280" behindDoc="0" locked="0" layoutInCell="1" allowOverlap="1" wp14:anchorId="5EC0C868" wp14:editId="24D51CCB">
                <wp:simplePos x="0" y="0"/>
                <wp:positionH relativeFrom="page">
                  <wp:posOffset>785444</wp:posOffset>
                </wp:positionH>
                <wp:positionV relativeFrom="paragraph">
                  <wp:posOffset>260298</wp:posOffset>
                </wp:positionV>
                <wp:extent cx="6207760" cy="10160"/>
                <wp:effectExtent l="0" t="0" r="0" b="0"/>
                <wp:wrapNone/>
                <wp:docPr id="281" name="Graphic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04840" y="0"/>
                              </a:lnTo>
                              <a:lnTo>
                                <a:pt x="0" y="0"/>
                              </a:lnTo>
                              <a:lnTo>
                                <a:pt x="0" y="9766"/>
                              </a:lnTo>
                              <a:lnTo>
                                <a:pt x="5504840"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6D73D5F" id="Graphic 281" o:spid="_x0000_s1026" style="position:absolute;margin-left:61.85pt;margin-top:20.5pt;width:488.8pt;height:.8pt;z-index:25174528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" path="m6207595,l5504840,,,,,9766r5504840,l6207595,9766r,-9766xe" fillcolor="#dedede" stroked="f">
                <v:path arrowok="t"/>
                <w10:wrap anchorx="page"/>
              </v:shape>
            </w:pict>
          </mc:Fallback>
        </mc:AlternateContent>
      </w:r>
      <w:r w:rsidRPr="00F8414E">
        <w:rPr>
          <w:rFonts w:ascii="Times New Roman" w:hAnsi="Times New Roman" w:cs="Times New Roman"/>
          <w:color w:val="000000" w:themeColor="text1"/>
          <w:sz w:val="24"/>
          <w:szCs w:val="24"/>
          <w:lang w:val="bg-BG"/>
        </w:rPr>
        <w:t>Друго,</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 xml:space="preserve">моля </w:t>
      </w:r>
      <w:r w:rsidRPr="00F8414E">
        <w:rPr>
          <w:rFonts w:ascii="Times New Roman" w:hAnsi="Times New Roman" w:cs="Times New Roman"/>
          <w:color w:val="000000" w:themeColor="text1"/>
          <w:spacing w:val="-2"/>
          <w:sz w:val="24"/>
          <w:szCs w:val="24"/>
          <w:lang w:val="bg-BG"/>
        </w:rPr>
        <w:t>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489EFF01" w14:textId="77777777" w:rsidR="00D435EA" w:rsidRPr="00F8414E" w:rsidRDefault="00D435EA" w:rsidP="00D435EA">
      <w:pPr>
        <w:pStyle w:val="BodyText"/>
        <w:tabs>
          <w:tab w:val="right" w:pos="9413"/>
        </w:tabs>
        <w:spacing w:before="33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В</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момента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сме</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в</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процес</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уреждане</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подкрепа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с</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финансов</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pacing w:val="-2"/>
          <w:sz w:val="24"/>
          <w:szCs w:val="24"/>
          <w:lang w:val="bg-BG"/>
        </w:rPr>
        <w:t>инструмент</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16A9B723" w14:textId="74023CEC" w:rsidR="00D435EA" w:rsidRPr="00F8414E" w:rsidRDefault="00D435EA" w:rsidP="00D435EA">
      <w:pPr>
        <w:pStyle w:val="BodyText"/>
        <w:tabs>
          <w:tab w:val="right" w:pos="9413"/>
        </w:tabs>
        <w:spacing w:before="327"/>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46304" behindDoc="0" locked="0" layoutInCell="1" allowOverlap="1" wp14:anchorId="1EBE5783" wp14:editId="0730062C">
                <wp:simplePos x="0" y="0"/>
                <wp:positionH relativeFrom="page">
                  <wp:posOffset>785444</wp:posOffset>
                </wp:positionH>
                <wp:positionV relativeFrom="paragraph">
                  <wp:posOffset>109877</wp:posOffset>
                </wp:positionV>
                <wp:extent cx="6207760" cy="10160"/>
                <wp:effectExtent l="0" t="0" r="0" b="0"/>
                <wp:wrapNone/>
                <wp:docPr id="282" name="Graphic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04840" y="0"/>
                              </a:lnTo>
                              <a:lnTo>
                                <a:pt x="0" y="0"/>
                              </a:lnTo>
                              <a:lnTo>
                                <a:pt x="0" y="9753"/>
                              </a:lnTo>
                              <a:lnTo>
                                <a:pt x="5504840"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168B14BA" id="Graphic 282" o:spid="_x0000_s1026" style="position:absolute;margin-left:61.85pt;margin-top:8.65pt;width:488.8pt;height:.8pt;z-index:25174630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" path="m6207595,l5504840,,,,,9753r5504840,l6207595,9753r,-9753xe" fillcolor="#dedede" stroked="f">
                <v:path arrowok="t"/>
                <w10:wrap anchorx="page"/>
              </v:shape>
            </w:pict>
          </mc:Fallback>
        </mc:AlternateContent>
      </w:r>
      <w:r w:rsidR="00622091" w:rsidRPr="00F8414E">
        <w:rPr>
          <w:rFonts w:ascii="Times New Roman" w:hAnsi="Times New Roman" w:cs="Times New Roman"/>
          <w:color w:val="000000" w:themeColor="text1"/>
          <w:spacing w:val="-2"/>
          <w:sz w:val="24"/>
          <w:szCs w:val="24"/>
          <w:lang w:val="bg-BG"/>
        </w:rPr>
        <w:t>Общо</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07E3712A" w14:textId="77777777" w:rsidR="00D435EA" w:rsidRPr="00F8414E" w:rsidRDefault="00D435EA" w:rsidP="00D435EA">
      <w:pPr>
        <w:pStyle w:val="BodyText"/>
        <w:rPr>
          <w:lang w:val="bg-BG"/>
        </w:rPr>
        <w:sectPr w:rsidR="00D435EA" w:rsidRPr="00F8414E" w:rsidSect="00A81E77">
          <w:type w:val="continuous"/>
          <w:pgSz w:w="12240" w:h="15840"/>
          <w:pgMar w:top="860" w:right="1080" w:bottom="560" w:left="720" w:header="0" w:footer="371" w:gutter="0"/>
          <w:cols w:space="720"/>
        </w:sectPr>
      </w:pPr>
    </w:p>
    <w:p w14:paraId="3B791B9E"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80" w:name="_Toc222135416"/>
      <w:r w:rsidRPr="00F8414E">
        <w:rPr>
          <w:rFonts w:ascii="Times New Roman" w:hAnsi="Times New Roman" w:cs="Times New Roman"/>
          <w:color w:val="auto"/>
          <w:sz w:val="28"/>
          <w:szCs w:val="28"/>
          <w:lang w:val="bg-BG"/>
        </w:rPr>
        <w:lastRenderedPageBreak/>
        <w:t>Смятате ли да ползвате финансов инструмент по ПОС 2021-2027 г.?</w:t>
      </w:r>
      <w:bookmarkEnd w:id="80"/>
    </w:p>
    <w:p w14:paraId="3025618E" w14:textId="77777777" w:rsidR="00D435EA" w:rsidRPr="00F8414E" w:rsidRDefault="00D435EA" w:rsidP="00D435EA">
      <w:pPr>
        <w:pStyle w:val="BodyText"/>
        <w:rPr>
          <w:sz w:val="15"/>
          <w:lang w:val="bg-BG"/>
        </w:rPr>
      </w:pPr>
    </w:p>
    <w:p w14:paraId="01F4C807" w14:textId="77777777" w:rsidR="00D435EA" w:rsidRPr="00F8414E" w:rsidRDefault="00D435EA" w:rsidP="00D435EA">
      <w:pPr>
        <w:pStyle w:val="BodyText"/>
        <w:spacing w:before="61"/>
        <w:rPr>
          <w:sz w:val="15"/>
          <w:lang w:val="bg-BG"/>
        </w:rPr>
      </w:pPr>
    </w:p>
    <w:p w14:paraId="26AA6506" w14:textId="77777777" w:rsidR="00D435EA" w:rsidRPr="00F8414E" w:rsidRDefault="00D435EA" w:rsidP="00D435EA">
      <w:pPr>
        <w:ind w:left="1223"/>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1753472" behindDoc="0" locked="0" layoutInCell="1" allowOverlap="1" wp14:anchorId="586987B2" wp14:editId="63879CF7">
                <wp:simplePos x="0" y="0"/>
                <wp:positionH relativeFrom="page">
                  <wp:posOffset>2949193</wp:posOffset>
                </wp:positionH>
                <wp:positionV relativeFrom="paragraph">
                  <wp:posOffset>-111395</wp:posOffset>
                </wp:positionV>
                <wp:extent cx="1878964" cy="1443355"/>
                <wp:effectExtent l="0" t="0" r="0" b="0"/>
                <wp:wrapNone/>
                <wp:docPr id="283"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78964" cy="1443355"/>
                          <a:chOff x="0" y="0"/>
                          <a:chExt cx="1878964" cy="1443355"/>
                        </a:xfrm>
                      </wpg:grpSpPr>
                      <wps:wsp>
                        <wps:cNvPr id="284" name="Graphic 284"/>
                        <wps:cNvSpPr/>
                        <wps:spPr>
                          <a:xfrm>
                            <a:off x="691418" y="4635"/>
                            <a:ext cx="865505" cy="1400175"/>
                          </a:xfrm>
                          <a:custGeom>
                            <a:avLst/>
                            <a:gdLst/>
                            <a:ahLst/>
                            <a:cxnLst/>
                            <a:rect l="l" t="t" r="r" b="b"/>
                            <a:pathLst>
                              <a:path w="865505" h="1400175">
                                <a:moveTo>
                                  <a:pt x="148252" y="1399943"/>
                                </a:moveTo>
                                <a:lnTo>
                                  <a:pt x="98814" y="1396988"/>
                                </a:lnTo>
                                <a:lnTo>
                                  <a:pt x="49338" y="1390478"/>
                                </a:lnTo>
                                <a:lnTo>
                                  <a:pt x="0" y="1380355"/>
                                </a:lnTo>
                                <a:lnTo>
                                  <a:pt x="165184" y="700061"/>
                                </a:lnTo>
                                <a:lnTo>
                                  <a:pt x="165042" y="0"/>
                                </a:lnTo>
                                <a:lnTo>
                                  <a:pt x="215376" y="1794"/>
                                </a:lnTo>
                                <a:lnTo>
                                  <a:pt x="264992" y="7132"/>
                                </a:lnTo>
                                <a:lnTo>
                                  <a:pt x="313733" y="15916"/>
                                </a:lnTo>
                                <a:lnTo>
                                  <a:pt x="361446" y="28048"/>
                                </a:lnTo>
                                <a:lnTo>
                                  <a:pt x="407974" y="43430"/>
                                </a:lnTo>
                                <a:lnTo>
                                  <a:pt x="453162" y="61964"/>
                                </a:lnTo>
                                <a:lnTo>
                                  <a:pt x="496857" y="83552"/>
                                </a:lnTo>
                                <a:lnTo>
                                  <a:pt x="538902" y="108097"/>
                                </a:lnTo>
                                <a:lnTo>
                                  <a:pt x="579142" y="135500"/>
                                </a:lnTo>
                                <a:lnTo>
                                  <a:pt x="617422" y="165664"/>
                                </a:lnTo>
                                <a:lnTo>
                                  <a:pt x="653588" y="198491"/>
                                </a:lnTo>
                                <a:lnTo>
                                  <a:pt x="687484" y="233882"/>
                                </a:lnTo>
                                <a:lnTo>
                                  <a:pt x="718955" y="271740"/>
                                </a:lnTo>
                                <a:lnTo>
                                  <a:pt x="747846" y="311967"/>
                                </a:lnTo>
                                <a:lnTo>
                                  <a:pt x="774002" y="354464"/>
                                </a:lnTo>
                                <a:lnTo>
                                  <a:pt x="797268" y="399135"/>
                                </a:lnTo>
                                <a:lnTo>
                                  <a:pt x="817275" y="445358"/>
                                </a:lnTo>
                                <a:lnTo>
                                  <a:pt x="833773" y="492453"/>
                                </a:lnTo>
                                <a:lnTo>
                                  <a:pt x="846784" y="540241"/>
                                </a:lnTo>
                                <a:lnTo>
                                  <a:pt x="856330" y="588537"/>
                                </a:lnTo>
                                <a:lnTo>
                                  <a:pt x="862432" y="637160"/>
                                </a:lnTo>
                                <a:lnTo>
                                  <a:pt x="865112" y="685929"/>
                                </a:lnTo>
                                <a:lnTo>
                                  <a:pt x="864393" y="734660"/>
                                </a:lnTo>
                                <a:lnTo>
                                  <a:pt x="860294" y="783172"/>
                                </a:lnTo>
                                <a:lnTo>
                                  <a:pt x="852840" y="831283"/>
                                </a:lnTo>
                                <a:lnTo>
                                  <a:pt x="842050" y="878810"/>
                                </a:lnTo>
                                <a:lnTo>
                                  <a:pt x="827948" y="925572"/>
                                </a:lnTo>
                                <a:lnTo>
                                  <a:pt x="810555" y="971386"/>
                                </a:lnTo>
                                <a:lnTo>
                                  <a:pt x="789892" y="1016070"/>
                                </a:lnTo>
                                <a:lnTo>
                                  <a:pt x="765981" y="1059443"/>
                                </a:lnTo>
                                <a:lnTo>
                                  <a:pt x="738844" y="1101321"/>
                                </a:lnTo>
                                <a:lnTo>
                                  <a:pt x="708504" y="1141524"/>
                                </a:lnTo>
                                <a:lnTo>
                                  <a:pt x="675362" y="1179450"/>
                                </a:lnTo>
                                <a:lnTo>
                                  <a:pt x="639925" y="1214584"/>
                                </a:lnTo>
                                <a:lnTo>
                                  <a:pt x="602364" y="1246865"/>
                                </a:lnTo>
                                <a:lnTo>
                                  <a:pt x="562855" y="1276236"/>
                                </a:lnTo>
                                <a:lnTo>
                                  <a:pt x="521571" y="1302639"/>
                                </a:lnTo>
                                <a:lnTo>
                                  <a:pt x="478685" y="1326013"/>
                                </a:lnTo>
                                <a:lnTo>
                                  <a:pt x="434372" y="1346302"/>
                                </a:lnTo>
                                <a:lnTo>
                                  <a:pt x="388806" y="1363446"/>
                                </a:lnTo>
                                <a:lnTo>
                                  <a:pt x="342160" y="1377386"/>
                                </a:lnTo>
                                <a:lnTo>
                                  <a:pt x="294607" y="1388065"/>
                                </a:lnTo>
                                <a:lnTo>
                                  <a:pt x="246323" y="1395423"/>
                                </a:lnTo>
                                <a:lnTo>
                                  <a:pt x="197480" y="1399402"/>
                                </a:lnTo>
                                <a:lnTo>
                                  <a:pt x="148252" y="1399943"/>
                                </a:lnTo>
                                <a:close/>
                              </a:path>
                            </a:pathLst>
                          </a:custGeom>
                          <a:solidFill>
                            <a:srgbClr val="073F80"/>
                          </a:solidFill>
                        </wps:spPr>
                        <wps:bodyPr wrap="square" lIns="0" tIns="0" rIns="0" bIns="0" rtlCol="0">
                          <a:prstTxWarp prst="textNoShape">
                            <a:avLst/>
                          </a:prstTxWarp>
                          <a:noAutofit/>
                        </wps:bodyPr>
                      </wps:wsp>
                      <wps:wsp>
                        <wps:cNvPr id="285" name="Graphic 285"/>
                        <wps:cNvSpPr/>
                        <wps:spPr>
                          <a:xfrm>
                            <a:off x="202807" y="704696"/>
                            <a:ext cx="654050" cy="680720"/>
                          </a:xfrm>
                          <a:custGeom>
                            <a:avLst/>
                            <a:gdLst/>
                            <a:ahLst/>
                            <a:cxnLst/>
                            <a:rect l="l" t="t" r="r" b="b"/>
                            <a:pathLst>
                              <a:path w="654050" h="680720">
                                <a:moveTo>
                                  <a:pt x="487930" y="680128"/>
                                </a:moveTo>
                                <a:lnTo>
                                  <a:pt x="440716" y="666849"/>
                                </a:lnTo>
                                <a:lnTo>
                                  <a:pt x="394886" y="650433"/>
                                </a:lnTo>
                                <a:lnTo>
                                  <a:pt x="350569" y="630994"/>
                                </a:lnTo>
                                <a:lnTo>
                                  <a:pt x="307896" y="608647"/>
                                </a:lnTo>
                                <a:lnTo>
                                  <a:pt x="266994" y="583504"/>
                                </a:lnTo>
                                <a:lnTo>
                                  <a:pt x="227995" y="555681"/>
                                </a:lnTo>
                                <a:lnTo>
                                  <a:pt x="191027" y="525291"/>
                                </a:lnTo>
                                <a:lnTo>
                                  <a:pt x="156219" y="492449"/>
                                </a:lnTo>
                                <a:lnTo>
                                  <a:pt x="123702" y="457267"/>
                                </a:lnTo>
                                <a:lnTo>
                                  <a:pt x="93604" y="419862"/>
                                </a:lnTo>
                                <a:lnTo>
                                  <a:pt x="66056" y="380345"/>
                                </a:lnTo>
                                <a:lnTo>
                                  <a:pt x="41186" y="338832"/>
                                </a:lnTo>
                                <a:lnTo>
                                  <a:pt x="19124" y="295437"/>
                                </a:lnTo>
                                <a:lnTo>
                                  <a:pt x="0" y="250274"/>
                                </a:lnTo>
                                <a:lnTo>
                                  <a:pt x="653795" y="0"/>
                                </a:lnTo>
                                <a:lnTo>
                                  <a:pt x="487930" y="680128"/>
                                </a:lnTo>
                                <a:close/>
                              </a:path>
                            </a:pathLst>
                          </a:custGeom>
                          <a:solidFill>
                            <a:srgbClr val="0767AB"/>
                          </a:solidFill>
                        </wps:spPr>
                        <wps:bodyPr wrap="square" lIns="0" tIns="0" rIns="0" bIns="0" rtlCol="0">
                          <a:prstTxWarp prst="textNoShape">
                            <a:avLst/>
                          </a:prstTxWarp>
                          <a:noAutofit/>
                        </wps:bodyPr>
                      </wps:wsp>
                      <wps:wsp>
                        <wps:cNvPr id="286" name="Graphic 286"/>
                        <wps:cNvSpPr/>
                        <wps:spPr>
                          <a:xfrm>
                            <a:off x="202807" y="704696"/>
                            <a:ext cx="654050" cy="680720"/>
                          </a:xfrm>
                          <a:custGeom>
                            <a:avLst/>
                            <a:gdLst/>
                            <a:ahLst/>
                            <a:cxnLst/>
                            <a:rect l="l" t="t" r="r" b="b"/>
                            <a:pathLst>
                              <a:path w="654050" h="680720">
                                <a:moveTo>
                                  <a:pt x="487930" y="680128"/>
                                </a:moveTo>
                                <a:lnTo>
                                  <a:pt x="440716" y="666849"/>
                                </a:lnTo>
                                <a:lnTo>
                                  <a:pt x="394886" y="650433"/>
                                </a:lnTo>
                                <a:lnTo>
                                  <a:pt x="350569" y="630994"/>
                                </a:lnTo>
                                <a:lnTo>
                                  <a:pt x="307896" y="608647"/>
                                </a:lnTo>
                                <a:lnTo>
                                  <a:pt x="266994" y="583504"/>
                                </a:lnTo>
                                <a:lnTo>
                                  <a:pt x="227995" y="555681"/>
                                </a:lnTo>
                                <a:lnTo>
                                  <a:pt x="191027" y="525291"/>
                                </a:lnTo>
                                <a:lnTo>
                                  <a:pt x="156219" y="492449"/>
                                </a:lnTo>
                                <a:lnTo>
                                  <a:pt x="123702" y="457267"/>
                                </a:lnTo>
                                <a:lnTo>
                                  <a:pt x="93604" y="419862"/>
                                </a:lnTo>
                                <a:lnTo>
                                  <a:pt x="66056" y="380345"/>
                                </a:lnTo>
                                <a:lnTo>
                                  <a:pt x="41186" y="338832"/>
                                </a:lnTo>
                                <a:lnTo>
                                  <a:pt x="19124" y="295437"/>
                                </a:lnTo>
                                <a:lnTo>
                                  <a:pt x="0" y="250274"/>
                                </a:lnTo>
                                <a:lnTo>
                                  <a:pt x="653795" y="0"/>
                                </a:lnTo>
                                <a:lnTo>
                                  <a:pt x="487930" y="680128"/>
                                </a:lnTo>
                                <a:close/>
                              </a:path>
                            </a:pathLst>
                          </a:custGeom>
                          <a:ln w="9272">
                            <a:solidFill>
                              <a:srgbClr val="FFFFFF"/>
                            </a:solidFill>
                            <a:prstDash val="solid"/>
                          </a:ln>
                        </wps:spPr>
                        <wps:bodyPr wrap="square" lIns="0" tIns="0" rIns="0" bIns="0" rtlCol="0">
                          <a:prstTxWarp prst="textNoShape">
                            <a:avLst/>
                          </a:prstTxWarp>
                          <a:noAutofit/>
                        </wps:bodyPr>
                      </wps:wsp>
                      <wps:wsp>
                        <wps:cNvPr id="287" name="Graphic 287"/>
                        <wps:cNvSpPr/>
                        <wps:spPr>
                          <a:xfrm>
                            <a:off x="156650" y="4636"/>
                            <a:ext cx="700405" cy="949960"/>
                          </a:xfrm>
                          <a:custGeom>
                            <a:avLst/>
                            <a:gdLst/>
                            <a:ahLst/>
                            <a:cxnLst/>
                            <a:rect l="l" t="t" r="r" b="b"/>
                            <a:pathLst>
                              <a:path w="700405" h="949960">
                                <a:moveTo>
                                  <a:pt x="45906" y="949680"/>
                                </a:moveTo>
                                <a:lnTo>
                                  <a:pt x="30015" y="903225"/>
                                </a:lnTo>
                                <a:lnTo>
                                  <a:pt x="17499" y="856127"/>
                                </a:lnTo>
                                <a:lnTo>
                                  <a:pt x="8339" y="808558"/>
                                </a:lnTo>
                                <a:lnTo>
                                  <a:pt x="2512" y="760691"/>
                                </a:lnTo>
                                <a:lnTo>
                                  <a:pt x="0" y="712696"/>
                                </a:lnTo>
                                <a:lnTo>
                                  <a:pt x="780" y="664747"/>
                                </a:lnTo>
                                <a:lnTo>
                                  <a:pt x="4833" y="617014"/>
                                </a:lnTo>
                                <a:lnTo>
                                  <a:pt x="12139" y="569669"/>
                                </a:lnTo>
                                <a:lnTo>
                                  <a:pt x="22676" y="522886"/>
                                </a:lnTo>
                                <a:lnTo>
                                  <a:pt x="36425" y="476834"/>
                                </a:lnTo>
                                <a:lnTo>
                                  <a:pt x="53364" y="431686"/>
                                </a:lnTo>
                                <a:lnTo>
                                  <a:pt x="73473" y="387614"/>
                                </a:lnTo>
                                <a:lnTo>
                                  <a:pt x="96732" y="344790"/>
                                </a:lnTo>
                                <a:lnTo>
                                  <a:pt x="123119" y="303386"/>
                                </a:lnTo>
                                <a:lnTo>
                                  <a:pt x="152338" y="263929"/>
                                </a:lnTo>
                                <a:lnTo>
                                  <a:pt x="184003" y="226885"/>
                                </a:lnTo>
                                <a:lnTo>
                                  <a:pt x="217960" y="192336"/>
                                </a:lnTo>
                                <a:lnTo>
                                  <a:pt x="254055" y="160362"/>
                                </a:lnTo>
                                <a:lnTo>
                                  <a:pt x="292137" y="131044"/>
                                </a:lnTo>
                                <a:lnTo>
                                  <a:pt x="332052" y="104462"/>
                                </a:lnTo>
                                <a:lnTo>
                                  <a:pt x="373646" y="80697"/>
                                </a:lnTo>
                                <a:lnTo>
                                  <a:pt x="416767" y="59830"/>
                                </a:lnTo>
                                <a:lnTo>
                                  <a:pt x="461262" y="41942"/>
                                </a:lnTo>
                                <a:lnTo>
                                  <a:pt x="506977" y="27112"/>
                                </a:lnTo>
                                <a:lnTo>
                                  <a:pt x="553759" y="15423"/>
                                </a:lnTo>
                                <a:lnTo>
                                  <a:pt x="601456" y="6954"/>
                                </a:lnTo>
                                <a:lnTo>
                                  <a:pt x="649914" y="1786"/>
                                </a:lnTo>
                                <a:lnTo>
                                  <a:pt x="698980" y="0"/>
                                </a:lnTo>
                                <a:lnTo>
                                  <a:pt x="699952" y="700060"/>
                                </a:lnTo>
                                <a:lnTo>
                                  <a:pt x="45906" y="949680"/>
                                </a:lnTo>
                                <a:close/>
                              </a:path>
                            </a:pathLst>
                          </a:custGeom>
                          <a:solidFill>
                            <a:srgbClr val="2A8BBD"/>
                          </a:solidFill>
                        </wps:spPr>
                        <wps:bodyPr wrap="square" lIns="0" tIns="0" rIns="0" bIns="0" rtlCol="0">
                          <a:prstTxWarp prst="textNoShape">
                            <a:avLst/>
                          </a:prstTxWarp>
                          <a:noAutofit/>
                        </wps:bodyPr>
                      </wps:wsp>
                      <wps:wsp>
                        <wps:cNvPr id="288" name="Graphic 288"/>
                        <wps:cNvSpPr/>
                        <wps:spPr>
                          <a:xfrm>
                            <a:off x="156650" y="4636"/>
                            <a:ext cx="700405" cy="949960"/>
                          </a:xfrm>
                          <a:custGeom>
                            <a:avLst/>
                            <a:gdLst/>
                            <a:ahLst/>
                            <a:cxnLst/>
                            <a:rect l="l" t="t" r="r" b="b"/>
                            <a:pathLst>
                              <a:path w="700405" h="949960">
                                <a:moveTo>
                                  <a:pt x="45906" y="949680"/>
                                </a:moveTo>
                                <a:lnTo>
                                  <a:pt x="30015" y="903225"/>
                                </a:lnTo>
                                <a:lnTo>
                                  <a:pt x="17499" y="856127"/>
                                </a:lnTo>
                                <a:lnTo>
                                  <a:pt x="8339" y="808558"/>
                                </a:lnTo>
                                <a:lnTo>
                                  <a:pt x="2512" y="760691"/>
                                </a:lnTo>
                                <a:lnTo>
                                  <a:pt x="0" y="712696"/>
                                </a:lnTo>
                                <a:lnTo>
                                  <a:pt x="780" y="664747"/>
                                </a:lnTo>
                                <a:lnTo>
                                  <a:pt x="4833" y="617014"/>
                                </a:lnTo>
                                <a:lnTo>
                                  <a:pt x="12139" y="569670"/>
                                </a:lnTo>
                                <a:lnTo>
                                  <a:pt x="22676" y="522886"/>
                                </a:lnTo>
                                <a:lnTo>
                                  <a:pt x="36425" y="476834"/>
                                </a:lnTo>
                                <a:lnTo>
                                  <a:pt x="53364" y="431686"/>
                                </a:lnTo>
                                <a:lnTo>
                                  <a:pt x="73473" y="387614"/>
                                </a:lnTo>
                                <a:lnTo>
                                  <a:pt x="96732" y="344790"/>
                                </a:lnTo>
                                <a:lnTo>
                                  <a:pt x="123119" y="303386"/>
                                </a:lnTo>
                                <a:lnTo>
                                  <a:pt x="152338" y="263929"/>
                                </a:lnTo>
                                <a:lnTo>
                                  <a:pt x="184003" y="226885"/>
                                </a:lnTo>
                                <a:lnTo>
                                  <a:pt x="217960" y="192336"/>
                                </a:lnTo>
                                <a:lnTo>
                                  <a:pt x="254055" y="160362"/>
                                </a:lnTo>
                                <a:lnTo>
                                  <a:pt x="292137" y="131044"/>
                                </a:lnTo>
                                <a:lnTo>
                                  <a:pt x="332052" y="104462"/>
                                </a:lnTo>
                                <a:lnTo>
                                  <a:pt x="373646" y="80697"/>
                                </a:lnTo>
                                <a:lnTo>
                                  <a:pt x="416767" y="59830"/>
                                </a:lnTo>
                                <a:lnTo>
                                  <a:pt x="461262" y="41942"/>
                                </a:lnTo>
                                <a:lnTo>
                                  <a:pt x="506977" y="27112"/>
                                </a:lnTo>
                                <a:lnTo>
                                  <a:pt x="553759" y="15423"/>
                                </a:lnTo>
                                <a:lnTo>
                                  <a:pt x="601456" y="6954"/>
                                </a:lnTo>
                                <a:lnTo>
                                  <a:pt x="649914" y="1786"/>
                                </a:lnTo>
                                <a:lnTo>
                                  <a:pt x="698980" y="0"/>
                                </a:lnTo>
                                <a:lnTo>
                                  <a:pt x="699952" y="700060"/>
                                </a:lnTo>
                                <a:lnTo>
                                  <a:pt x="45906" y="949680"/>
                                </a:lnTo>
                                <a:close/>
                              </a:path>
                            </a:pathLst>
                          </a:custGeom>
                          <a:ln w="9272">
                            <a:solidFill>
                              <a:srgbClr val="FFFFFF"/>
                            </a:solidFill>
                            <a:prstDash val="solid"/>
                          </a:ln>
                        </wps:spPr>
                        <wps:bodyPr wrap="square" lIns="0" tIns="0" rIns="0" bIns="0" rtlCol="0">
                          <a:prstTxWarp prst="textNoShape">
                            <a:avLst/>
                          </a:prstTxWarp>
                          <a:noAutofit/>
                        </wps:bodyPr>
                      </wps:wsp>
                      <wps:wsp>
                        <wps:cNvPr id="289" name="Graphic 289"/>
                        <wps:cNvSpPr/>
                        <wps:spPr>
                          <a:xfrm>
                            <a:off x="1551682" y="788072"/>
                            <a:ext cx="322580" cy="33655"/>
                          </a:xfrm>
                          <a:custGeom>
                            <a:avLst/>
                            <a:gdLst/>
                            <a:ahLst/>
                            <a:cxnLst/>
                            <a:rect l="l" t="t" r="r" b="b"/>
                            <a:pathLst>
                              <a:path w="322580" h="33655">
                                <a:moveTo>
                                  <a:pt x="322551" y="33129"/>
                                </a:moveTo>
                                <a:lnTo>
                                  <a:pt x="282251" y="31008"/>
                                </a:lnTo>
                                <a:lnTo>
                                  <a:pt x="224337" y="25708"/>
                                </a:lnTo>
                                <a:lnTo>
                                  <a:pt x="159843" y="18817"/>
                                </a:lnTo>
                                <a:lnTo>
                                  <a:pt x="99799" y="11926"/>
                                </a:lnTo>
                                <a:lnTo>
                                  <a:pt x="55237" y="6625"/>
                                </a:lnTo>
                                <a:lnTo>
                                  <a:pt x="0" y="0"/>
                                </a:lnTo>
                              </a:path>
                            </a:pathLst>
                          </a:custGeom>
                          <a:ln w="9272">
                            <a:solidFill>
                              <a:srgbClr val="073F80"/>
                            </a:solidFill>
                            <a:prstDash val="solid"/>
                          </a:ln>
                        </wps:spPr>
                        <wps:bodyPr wrap="square" lIns="0" tIns="0" rIns="0" bIns="0" rtlCol="0">
                          <a:prstTxWarp prst="textNoShape">
                            <a:avLst/>
                          </a:prstTxWarp>
                          <a:noAutofit/>
                        </wps:bodyPr>
                      </wps:wsp>
                      <pic:pic xmlns:pic="http://schemas.openxmlformats.org/drawingml/2006/picture">
                        <pic:nvPicPr>
                          <pic:cNvPr id="290" name="Image 290"/>
                          <pic:cNvPicPr/>
                        </pic:nvPicPr>
                        <pic:blipFill>
                          <a:blip r:embed="rId162" cstate="print"/>
                          <a:stretch>
                            <a:fillRect/>
                          </a:stretch>
                        </pic:blipFill>
                        <pic:spPr>
                          <a:xfrm>
                            <a:off x="158689" y="1225184"/>
                            <a:ext cx="239591" cy="217930"/>
                          </a:xfrm>
                          <a:prstGeom prst="rect">
                            <a:avLst/>
                          </a:prstGeom>
                        </pic:spPr>
                      </pic:pic>
                      <wps:wsp>
                        <wps:cNvPr id="291" name="Graphic 291"/>
                        <wps:cNvSpPr/>
                        <wps:spPr>
                          <a:xfrm>
                            <a:off x="4636" y="149776"/>
                            <a:ext cx="275590" cy="158115"/>
                          </a:xfrm>
                          <a:custGeom>
                            <a:avLst/>
                            <a:gdLst/>
                            <a:ahLst/>
                            <a:cxnLst/>
                            <a:rect l="l" t="t" r="r" b="b"/>
                            <a:pathLst>
                              <a:path w="275590" h="158115">
                                <a:moveTo>
                                  <a:pt x="0" y="0"/>
                                </a:moveTo>
                                <a:lnTo>
                                  <a:pt x="37285" y="10099"/>
                                </a:lnTo>
                                <a:lnTo>
                                  <a:pt x="87661" y="35346"/>
                                </a:lnTo>
                                <a:lnTo>
                                  <a:pt x="142358" y="68168"/>
                                </a:lnTo>
                                <a:lnTo>
                                  <a:pt x="192603" y="100990"/>
                                </a:lnTo>
                                <a:lnTo>
                                  <a:pt x="229627" y="126237"/>
                                </a:lnTo>
                                <a:lnTo>
                                  <a:pt x="275443" y="157797"/>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68E59FD6" id="Group 283" o:spid="_x0000_s1026" style="position:absolute;margin-left:232.2pt;margin-top:-8.75pt;width:147.95pt;height:113.65pt;z-index:251753472;mso-wrap-distance-left:0;mso-wrap-distance-right:0;mso-position-horizontal-relative:page" coordsize="18789,144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">
                <v:shape id="Graphic 284" o:spid="_x0000_s1027" style="position:absolute;left:6914;top:46;width:8655;height:14002;visibility:visible;mso-wrap-style:square;v-text-anchor:top" coordsize="865505,140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" path="m148252,1399943r-49438,-2955l49338,1390478,,1380355,165184,700061,165042,r50334,1794l264992,7132r48741,8784l361446,28048r46528,15382l453162,61964r43695,21588l538902,108097r40240,27403l617422,165664r36166,32827l687484,233882r31471,37858l747846,311967r26156,42497l797268,399135r20007,46223l833773,492453r13011,47788l856330,588537r6102,48623l865112,685929r-719,48731l860294,783172r-7454,48111l842050,878810r-14102,46762l810555,971386r-20663,44684l765981,1059443r-27137,41878l708504,1141524r-33142,37926l639925,1214584r-37561,32281l562855,1276236r-41284,26403l478685,1326013r-44313,20289l388806,1363446r-46646,13940l294607,1388065r-48284,7358l197480,1399402r-49228,541xe" fillcolor="#073f80" stroked="f">
                  <v:path arrowok="t"/>
                </v:shape>
                <v:shape id="Graphic 285" o:spid="_x0000_s1028" style="position:absolute;left:2028;top:7046;width:6540;height:6808;visibility:visible;mso-wrap-style:square;v-text-anchor:top" coordsize="654050,68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" path="m487930,680128l440716,666849,394886,650433,350569,630994,307896,608647,266994,583504,227995,555681,191027,525291,156219,492449,123702,457267,93604,419862,66056,380345,41186,338832,19124,295437,,250274,653795,,487930,680128xe" fillcolor="#0767ab" stroked="f">
                  <v:path arrowok="t"/>
                </v:shape>
                <v:shape id="Graphic 286" o:spid="_x0000_s1029" style="position:absolute;left:2028;top:7046;width:6540;height:6808;visibility:visible;mso-wrap-style:square;v-text-anchor:top" coordsize="654050,68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" path="m487930,680128l440716,666849,394886,650433,350569,630994,307896,608647,266994,583504,227995,555681,191027,525291,156219,492449,123702,457267,93604,419862,66056,380345,41186,338832,19124,295437,,250274,653795,,487930,680128xe" filled="f" strokecolor="white" strokeweight=".25756mm">
                  <v:path arrowok="t"/>
                </v:shape>
                <v:shape id="Graphic 287" o:spid="_x0000_s1030" style="position:absolute;left:1566;top:46;width:7004;height:9499;visibility:visible;mso-wrap-style:square;v-text-anchor:top" coordsize="700405,949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" path="m45906,949680l30015,903225,17499,856127,8339,808558,2512,760691,,712696,780,664747,4833,617014r7306,-47345l22676,522886,36425,476834,53364,431686,73473,387614,96732,344790r26387,-41404l152338,263929r31665,-37044l217960,192336r36095,-31974l292137,131044r39915,-26582l373646,80697,416767,59830,461262,41942,506977,27112,553759,15423,601456,6954,649914,1786,698980,r972,700060l45906,949680xe" fillcolor="#2a8bbd" stroked="f">
                  <v:path arrowok="t"/>
                </v:shape>
                <v:shape id="Graphic 288" o:spid="_x0000_s1031" style="position:absolute;left:1566;top:46;width:7004;height:9499;visibility:visible;mso-wrap-style:square;v-text-anchor:top" coordsize="700405,949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" path="m45906,949680l30015,903225,17499,856127,8339,808558,2512,760691,,712696,780,664747,4833,617014r7306,-47344l22676,522886,36425,476834,53364,431686,73473,387614,96732,344790r26387,-41404l152338,263929r31665,-37044l217960,192336r36095,-31974l292137,131044r39915,-26582l373646,80697,416767,59830,461262,41942,506977,27112,553759,15423,601456,6954,649914,1786,698980,r972,700060l45906,949680xe" filled="f" strokecolor="white" strokeweight=".25756mm">
                  <v:path arrowok="t"/>
                </v:shape>
                <v:shape id="Graphic 289" o:spid="_x0000_s1032" style="position:absolute;left:15516;top:7880;width:3226;height:337;visibility:visible;mso-wrap-style:square;v-text-anchor:top" coordsize="322580,33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" path="m322551,33129l282251,31008,224337,25708,159843,18817,99799,11926,55237,6625,,e" filled="f" strokecolor="#073f80" strokeweight=".25756mm">
                  <v:path arrowok="t"/>
                </v:shape>
                <v:shape id="Image 290" o:spid="_x0000_s1033" type="#_x0000_t75" style="position:absolute;left:1586;top:12251;width:2396;height:2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">
                  <v:imagedata r:id="rId163" o:title=""/>
                </v:shape>
                <v:shape id="Graphic 291" o:spid="_x0000_s1034" style="position:absolute;left:46;top:1497;width:2756;height:1581;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" path="m,l37285,10099,87661,35346r54697,32822l192603,100990r37024,25247l275443,157797e" filled="f" strokecolor="#2a8bbd" strokeweight=".25756mm">
                  <v:path arrowok="t"/>
                </v:shape>
                <w10:wrap anchorx="page"/>
              </v:group>
            </w:pict>
          </mc:Fallback>
        </mc:AlternateContent>
      </w:r>
      <w:r w:rsidRPr="00F8414E">
        <w:rPr>
          <w:rFonts w:ascii="Arial" w:hAnsi="Arial"/>
          <w:b/>
          <w:color w:val="4E4E4E"/>
          <w:sz w:val="15"/>
          <w:lang w:val="bg-BG"/>
        </w:rPr>
        <w:t>31%</w:t>
      </w:r>
      <w:r w:rsidRPr="00F8414E">
        <w:rPr>
          <w:rFonts w:ascii="Arial" w:hAnsi="Arial"/>
          <w:b/>
          <w:color w:val="4E4E4E"/>
          <w:spacing w:val="4"/>
          <w:sz w:val="15"/>
          <w:lang w:val="bg-BG"/>
        </w:rPr>
        <w:t xml:space="preserve"> </w:t>
      </w:r>
      <w:r w:rsidRPr="00F8414E">
        <w:rPr>
          <w:rFonts w:ascii="Arial" w:hAnsi="Arial"/>
          <w:b/>
          <w:color w:val="4E4E4E"/>
          <w:sz w:val="15"/>
          <w:lang w:val="bg-BG"/>
        </w:rPr>
        <w:t>Още</w:t>
      </w:r>
      <w:r w:rsidRPr="00F8414E">
        <w:rPr>
          <w:rFonts w:ascii="Arial" w:hAnsi="Arial"/>
          <w:b/>
          <w:color w:val="4E4E4E"/>
          <w:spacing w:val="4"/>
          <w:sz w:val="15"/>
          <w:lang w:val="bg-BG"/>
        </w:rPr>
        <w:t xml:space="preserve"> </w:t>
      </w:r>
      <w:r w:rsidRPr="00F8414E">
        <w:rPr>
          <w:rFonts w:ascii="Arial" w:hAnsi="Arial"/>
          <w:b/>
          <w:color w:val="4E4E4E"/>
          <w:sz w:val="15"/>
          <w:lang w:val="bg-BG"/>
        </w:rPr>
        <w:t>не</w:t>
      </w:r>
      <w:r w:rsidRPr="00F8414E">
        <w:rPr>
          <w:rFonts w:ascii="Arial" w:hAnsi="Arial"/>
          <w:b/>
          <w:color w:val="4E4E4E"/>
          <w:spacing w:val="5"/>
          <w:sz w:val="15"/>
          <w:lang w:val="bg-BG"/>
        </w:rPr>
        <w:t xml:space="preserve"> </w:t>
      </w:r>
      <w:r w:rsidRPr="00F8414E">
        <w:rPr>
          <w:rFonts w:ascii="Arial" w:hAnsi="Arial"/>
          <w:b/>
          <w:color w:val="4E4E4E"/>
          <w:sz w:val="15"/>
          <w:lang w:val="bg-BG"/>
        </w:rPr>
        <w:t>сме</w:t>
      </w:r>
      <w:r w:rsidRPr="00F8414E">
        <w:rPr>
          <w:rFonts w:ascii="Arial" w:hAnsi="Arial"/>
          <w:b/>
          <w:color w:val="4E4E4E"/>
          <w:spacing w:val="4"/>
          <w:sz w:val="15"/>
          <w:lang w:val="bg-BG"/>
        </w:rPr>
        <w:t xml:space="preserve"> </w:t>
      </w:r>
      <w:r w:rsidRPr="00F8414E">
        <w:rPr>
          <w:rFonts w:ascii="Arial" w:hAnsi="Arial"/>
          <w:b/>
          <w:color w:val="4E4E4E"/>
          <w:spacing w:val="-2"/>
          <w:sz w:val="15"/>
          <w:lang w:val="bg-BG"/>
        </w:rPr>
        <w:t>решили.</w:t>
      </w:r>
    </w:p>
    <w:p w14:paraId="71F25EA9" w14:textId="77777777" w:rsidR="00D435EA" w:rsidRPr="00F8414E" w:rsidRDefault="00D435EA" w:rsidP="00D435EA">
      <w:pPr>
        <w:pStyle w:val="BodyText"/>
        <w:rPr>
          <w:rFonts w:ascii="Arial"/>
          <w:b/>
          <w:sz w:val="15"/>
          <w:lang w:val="bg-BG"/>
        </w:rPr>
      </w:pPr>
    </w:p>
    <w:p w14:paraId="7A26752C" w14:textId="77777777" w:rsidR="00D435EA" w:rsidRPr="00F8414E" w:rsidRDefault="00D435EA" w:rsidP="00D435EA">
      <w:pPr>
        <w:pStyle w:val="BodyText"/>
        <w:rPr>
          <w:rFonts w:ascii="Arial"/>
          <w:b/>
          <w:sz w:val="15"/>
          <w:lang w:val="bg-BG"/>
        </w:rPr>
      </w:pPr>
    </w:p>
    <w:p w14:paraId="306A1BE3" w14:textId="77777777" w:rsidR="00D435EA" w:rsidRPr="00F8414E" w:rsidRDefault="00D435EA" w:rsidP="00D435EA">
      <w:pPr>
        <w:pStyle w:val="BodyText"/>
        <w:rPr>
          <w:rFonts w:ascii="Arial"/>
          <w:b/>
          <w:sz w:val="15"/>
          <w:lang w:val="bg-BG"/>
        </w:rPr>
      </w:pPr>
    </w:p>
    <w:p w14:paraId="71BC9387" w14:textId="77777777" w:rsidR="00D435EA" w:rsidRPr="00F8414E" w:rsidRDefault="00D435EA" w:rsidP="00D435EA">
      <w:pPr>
        <w:pStyle w:val="BodyText"/>
        <w:rPr>
          <w:rFonts w:ascii="Arial"/>
          <w:b/>
          <w:sz w:val="15"/>
          <w:lang w:val="bg-BG"/>
        </w:rPr>
      </w:pPr>
    </w:p>
    <w:p w14:paraId="6A74877E" w14:textId="77777777" w:rsidR="00D435EA" w:rsidRPr="00F8414E" w:rsidRDefault="00D435EA" w:rsidP="00D435EA">
      <w:pPr>
        <w:pStyle w:val="BodyText"/>
        <w:spacing w:before="10"/>
        <w:rPr>
          <w:rFonts w:ascii="Arial"/>
          <w:b/>
          <w:sz w:val="15"/>
          <w:lang w:val="bg-BG"/>
        </w:rPr>
      </w:pPr>
    </w:p>
    <w:p w14:paraId="137EEAE1" w14:textId="77777777" w:rsidR="00D435EA" w:rsidRPr="00F8414E" w:rsidRDefault="00D435EA" w:rsidP="00D435EA">
      <w:pPr>
        <w:ind w:right="1212"/>
        <w:jc w:val="right"/>
        <w:rPr>
          <w:rFonts w:ascii="Arial" w:hAnsi="Arial"/>
          <w:b/>
          <w:sz w:val="15"/>
          <w:lang w:val="bg-BG"/>
        </w:rPr>
      </w:pPr>
      <w:r w:rsidRPr="00F8414E">
        <w:rPr>
          <w:rFonts w:ascii="Arial" w:hAnsi="Arial"/>
          <w:b/>
          <w:color w:val="4E4E4E"/>
          <w:sz w:val="15"/>
          <w:lang w:val="bg-BG"/>
        </w:rPr>
        <w:t>54% Да, моля</w:t>
      </w:r>
      <w:r w:rsidRPr="00F8414E">
        <w:rPr>
          <w:rFonts w:ascii="Arial" w:hAnsi="Arial"/>
          <w:b/>
          <w:color w:val="4E4E4E"/>
          <w:spacing w:val="1"/>
          <w:sz w:val="15"/>
          <w:lang w:val="bg-BG"/>
        </w:rPr>
        <w:t xml:space="preserve"> </w:t>
      </w:r>
      <w:r w:rsidRPr="00F8414E">
        <w:rPr>
          <w:rFonts w:ascii="Arial" w:hAnsi="Arial"/>
          <w:b/>
          <w:color w:val="4E4E4E"/>
          <w:sz w:val="15"/>
          <w:lang w:val="bg-BG"/>
        </w:rPr>
        <w:t xml:space="preserve">посочете </w:t>
      </w:r>
      <w:r w:rsidRPr="00F8414E">
        <w:rPr>
          <w:rFonts w:ascii="Arial" w:hAnsi="Arial"/>
          <w:b/>
          <w:color w:val="4E4E4E"/>
          <w:spacing w:val="-4"/>
          <w:sz w:val="15"/>
          <w:lang w:val="bg-BG"/>
        </w:rPr>
        <w:t>защо:</w:t>
      </w:r>
    </w:p>
    <w:p w14:paraId="40A19F12" w14:textId="77777777" w:rsidR="00D435EA" w:rsidRPr="00F8414E" w:rsidRDefault="00D435EA" w:rsidP="00D435EA">
      <w:pPr>
        <w:ind w:left="1469"/>
        <w:rPr>
          <w:rFonts w:ascii="Arial" w:hAnsi="Arial"/>
          <w:b/>
          <w:sz w:val="15"/>
          <w:lang w:val="bg-BG"/>
        </w:rPr>
      </w:pPr>
      <w:r w:rsidRPr="00F8414E">
        <w:rPr>
          <w:rFonts w:ascii="Arial" w:hAnsi="Arial"/>
          <w:b/>
          <w:color w:val="4E4E4E"/>
          <w:sz w:val="15"/>
          <w:lang w:val="bg-BG"/>
        </w:rPr>
        <w:t>15%</w:t>
      </w:r>
      <w:r w:rsidRPr="00F8414E">
        <w:rPr>
          <w:rFonts w:ascii="Arial" w:hAnsi="Arial"/>
          <w:b/>
          <w:color w:val="4E4E4E"/>
          <w:spacing w:val="-2"/>
          <w:sz w:val="15"/>
          <w:lang w:val="bg-BG"/>
        </w:rPr>
        <w:t xml:space="preserve"> </w:t>
      </w:r>
      <w:r w:rsidRPr="00F8414E">
        <w:rPr>
          <w:rFonts w:ascii="Arial" w:hAnsi="Arial"/>
          <w:b/>
          <w:color w:val="4E4E4E"/>
          <w:sz w:val="15"/>
          <w:lang w:val="bg-BG"/>
        </w:rPr>
        <w:t>Не,</w:t>
      </w:r>
      <w:r w:rsidRPr="00F8414E">
        <w:rPr>
          <w:rFonts w:ascii="Arial" w:hAnsi="Arial"/>
          <w:b/>
          <w:color w:val="4E4E4E"/>
          <w:spacing w:val="-1"/>
          <w:sz w:val="15"/>
          <w:lang w:val="bg-BG"/>
        </w:rPr>
        <w:t xml:space="preserve"> </w:t>
      </w:r>
      <w:r w:rsidRPr="00F8414E">
        <w:rPr>
          <w:rFonts w:ascii="Arial" w:hAnsi="Arial"/>
          <w:b/>
          <w:color w:val="4E4E4E"/>
          <w:sz w:val="15"/>
          <w:lang w:val="bg-BG"/>
        </w:rPr>
        <w:t>моля</w:t>
      </w:r>
      <w:r w:rsidRPr="00F8414E">
        <w:rPr>
          <w:rFonts w:ascii="Arial" w:hAnsi="Arial"/>
          <w:b/>
          <w:color w:val="4E4E4E"/>
          <w:spacing w:val="-1"/>
          <w:sz w:val="15"/>
          <w:lang w:val="bg-BG"/>
        </w:rPr>
        <w:t xml:space="preserve"> </w:t>
      </w:r>
      <w:r w:rsidRPr="00F8414E">
        <w:rPr>
          <w:rFonts w:ascii="Arial" w:hAnsi="Arial"/>
          <w:b/>
          <w:color w:val="4E4E4E"/>
          <w:sz w:val="15"/>
          <w:lang w:val="bg-BG"/>
        </w:rPr>
        <w:t>посочете</w:t>
      </w:r>
      <w:r w:rsidRPr="00F8414E">
        <w:rPr>
          <w:rFonts w:ascii="Arial" w:hAnsi="Arial"/>
          <w:b/>
          <w:color w:val="4E4E4E"/>
          <w:spacing w:val="-1"/>
          <w:sz w:val="15"/>
          <w:lang w:val="bg-BG"/>
        </w:rPr>
        <w:t xml:space="preserve"> </w:t>
      </w:r>
      <w:r w:rsidRPr="00F8414E">
        <w:rPr>
          <w:rFonts w:ascii="Arial" w:hAnsi="Arial"/>
          <w:b/>
          <w:color w:val="4E4E4E"/>
          <w:spacing w:val="-4"/>
          <w:sz w:val="15"/>
          <w:lang w:val="bg-BG"/>
        </w:rPr>
        <w:t>защо:</w:t>
      </w:r>
    </w:p>
    <w:p w14:paraId="1360487D" w14:textId="77777777" w:rsidR="00D435EA" w:rsidRPr="00F8414E" w:rsidRDefault="00D435EA" w:rsidP="00D435EA">
      <w:pPr>
        <w:pStyle w:val="BodyText"/>
        <w:rPr>
          <w:rFonts w:ascii="Arial"/>
          <w:b/>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2976"/>
        <w:gridCol w:w="3449"/>
        <w:gridCol w:w="2287"/>
        <w:gridCol w:w="1065"/>
      </w:tblGrid>
      <w:tr w:rsidR="00D435EA" w:rsidRPr="00A47E16" w14:paraId="7D831C20" w14:textId="77777777" w:rsidTr="008E54D4">
        <w:trPr>
          <w:trHeight w:val="364"/>
        </w:trPr>
        <w:tc>
          <w:tcPr>
            <w:tcW w:w="2976" w:type="dxa"/>
            <w:tcBorders>
              <w:bottom w:val="single" w:sz="8" w:space="0" w:color="DEDEDE"/>
            </w:tcBorders>
          </w:tcPr>
          <w:p w14:paraId="3F5335EF" w14:textId="6566F3D7" w:rsidR="00D435EA" w:rsidRPr="00F8414E" w:rsidRDefault="004F0B9E" w:rsidP="008E54D4">
            <w:pPr>
              <w:pStyle w:val="TableParagraph"/>
              <w:spacing w:before="0" w:line="233" w:lineRule="exact"/>
              <w:ind w:left="107"/>
              <w:rPr>
                <w:rFonts w:ascii="Arial"/>
                <w:b/>
                <w:sz w:val="24"/>
              </w:rPr>
            </w:pPr>
            <w:r w:rsidRPr="00F8414E">
              <w:rPr>
                <w:rFonts w:ascii="Arial"/>
                <w:b/>
                <w:color w:val="343F4F"/>
                <w:spacing w:val="-4"/>
                <w:w w:val="105"/>
                <w:sz w:val="24"/>
              </w:rPr>
              <w:t>Отговор</w:t>
            </w:r>
          </w:p>
        </w:tc>
        <w:tc>
          <w:tcPr>
            <w:tcW w:w="3449" w:type="dxa"/>
            <w:tcBorders>
              <w:bottom w:val="single" w:sz="8" w:space="0" w:color="DEDEDE"/>
            </w:tcBorders>
          </w:tcPr>
          <w:p w14:paraId="7648F374" w14:textId="123310DB" w:rsidR="00D435EA" w:rsidRPr="00F8414E" w:rsidRDefault="004F0B9E" w:rsidP="008E54D4">
            <w:pPr>
              <w:pStyle w:val="TableParagraph"/>
              <w:spacing w:before="0" w:line="233" w:lineRule="exact"/>
              <w:ind w:left="559"/>
              <w:rPr>
                <w:rFonts w:ascii="Arial"/>
                <w:b/>
                <w:sz w:val="24"/>
              </w:rPr>
            </w:pPr>
            <w:r w:rsidRPr="00F8414E">
              <w:rPr>
                <w:rFonts w:ascii="Arial"/>
                <w:b/>
                <w:color w:val="343F4F"/>
                <w:spacing w:val="-2"/>
                <w:sz w:val="24"/>
              </w:rPr>
              <w:t>Процент</w:t>
            </w:r>
          </w:p>
        </w:tc>
        <w:tc>
          <w:tcPr>
            <w:tcW w:w="3350" w:type="dxa"/>
            <w:gridSpan w:val="2"/>
            <w:tcBorders>
              <w:bottom w:val="single" w:sz="8" w:space="0" w:color="DEDEDE"/>
            </w:tcBorders>
          </w:tcPr>
          <w:p w14:paraId="67B09CFA" w14:textId="63D38AFD" w:rsidR="00D435EA" w:rsidRPr="00F8414E" w:rsidRDefault="004F0B9E" w:rsidP="008E54D4">
            <w:pPr>
              <w:pStyle w:val="TableParagraph"/>
              <w:spacing w:before="0" w:line="233" w:lineRule="exact"/>
              <w:ind w:right="106"/>
              <w:jc w:val="right"/>
              <w:rPr>
                <w:rFonts w:ascii="Arial"/>
                <w:b/>
                <w:sz w:val="24"/>
              </w:rPr>
            </w:pPr>
            <w:r w:rsidRPr="00F8414E">
              <w:rPr>
                <w:rFonts w:ascii="Arial"/>
                <w:b/>
                <w:color w:val="343F4F"/>
                <w:spacing w:val="-2"/>
                <w:sz w:val="24"/>
              </w:rPr>
              <w:t>Брой</w:t>
            </w:r>
            <w:r w:rsidRPr="00F8414E">
              <w:rPr>
                <w:rFonts w:ascii="Arial"/>
                <w:b/>
                <w:color w:val="343F4F"/>
                <w:spacing w:val="-2"/>
                <w:sz w:val="24"/>
              </w:rPr>
              <w:t xml:space="preserve"> </w:t>
            </w:r>
            <w:r w:rsidRPr="00F8414E">
              <w:rPr>
                <w:rFonts w:ascii="Arial"/>
                <w:b/>
                <w:color w:val="343F4F"/>
                <w:spacing w:val="-2"/>
                <w:sz w:val="24"/>
              </w:rPr>
              <w:t>отговори</w:t>
            </w:r>
          </w:p>
        </w:tc>
      </w:tr>
      <w:tr w:rsidR="00D435EA" w:rsidRPr="00A47E16" w14:paraId="49FABE6E" w14:textId="77777777" w:rsidTr="008E54D4">
        <w:trPr>
          <w:trHeight w:val="781"/>
        </w:trPr>
        <w:tc>
          <w:tcPr>
            <w:tcW w:w="2976" w:type="dxa"/>
            <w:tcBorders>
              <w:top w:val="single" w:sz="8" w:space="0" w:color="DEDEDE"/>
            </w:tcBorders>
          </w:tcPr>
          <w:p w14:paraId="29DAFAC0" w14:textId="77777777" w:rsidR="00D435EA" w:rsidRPr="00F8414E" w:rsidRDefault="00D435EA" w:rsidP="008E54D4">
            <w:pPr>
              <w:pStyle w:val="TableParagraph"/>
              <w:spacing w:before="182"/>
              <w:ind w:left="107"/>
              <w:rPr>
                <w:rFonts w:ascii="Times New Roman" w:hAnsi="Times New Roman" w:cs="Times New Roman"/>
                <w:sz w:val="24"/>
                <w:szCs w:val="24"/>
              </w:rPr>
            </w:pPr>
            <w:r w:rsidRPr="00F8414E">
              <w:rPr>
                <w:rFonts w:ascii="Times New Roman" w:hAnsi="Times New Roman" w:cs="Times New Roman"/>
                <w:color w:val="343F4F"/>
                <w:spacing w:val="-2"/>
                <w:sz w:val="24"/>
                <w:szCs w:val="24"/>
              </w:rPr>
              <w:t>Да,</w:t>
            </w:r>
            <w:r w:rsidRPr="00F8414E">
              <w:rPr>
                <w:rFonts w:ascii="Times New Roman" w:hAnsi="Times New Roman" w:cs="Times New Roman"/>
                <w:color w:val="343F4F"/>
                <w:spacing w:val="-8"/>
                <w:sz w:val="24"/>
                <w:szCs w:val="24"/>
              </w:rPr>
              <w:t xml:space="preserve"> </w:t>
            </w:r>
            <w:r w:rsidRPr="00F8414E">
              <w:rPr>
                <w:rFonts w:ascii="Times New Roman" w:hAnsi="Times New Roman" w:cs="Times New Roman"/>
                <w:color w:val="343F4F"/>
                <w:spacing w:val="-2"/>
                <w:sz w:val="24"/>
                <w:szCs w:val="24"/>
              </w:rPr>
              <w:t>моля</w:t>
            </w:r>
            <w:r w:rsidRPr="00F8414E">
              <w:rPr>
                <w:rFonts w:ascii="Times New Roman" w:hAnsi="Times New Roman" w:cs="Times New Roman"/>
                <w:color w:val="343F4F"/>
                <w:spacing w:val="-7"/>
                <w:sz w:val="24"/>
                <w:szCs w:val="24"/>
              </w:rPr>
              <w:t xml:space="preserve"> </w:t>
            </w:r>
            <w:r w:rsidRPr="00F8414E">
              <w:rPr>
                <w:rFonts w:ascii="Times New Roman" w:hAnsi="Times New Roman" w:cs="Times New Roman"/>
                <w:color w:val="343F4F"/>
                <w:spacing w:val="-2"/>
                <w:sz w:val="24"/>
                <w:szCs w:val="24"/>
              </w:rPr>
              <w:t>посочете</w:t>
            </w:r>
            <w:r w:rsidRPr="00F8414E">
              <w:rPr>
                <w:rFonts w:ascii="Times New Roman" w:hAnsi="Times New Roman" w:cs="Times New Roman"/>
                <w:color w:val="343F4F"/>
                <w:spacing w:val="-8"/>
                <w:sz w:val="24"/>
                <w:szCs w:val="24"/>
              </w:rPr>
              <w:t xml:space="preserve"> </w:t>
            </w:r>
            <w:r w:rsidRPr="00F8414E">
              <w:rPr>
                <w:rFonts w:ascii="Times New Roman" w:hAnsi="Times New Roman" w:cs="Times New Roman"/>
                <w:color w:val="343F4F"/>
                <w:spacing w:val="-4"/>
                <w:sz w:val="24"/>
                <w:szCs w:val="24"/>
              </w:rPr>
              <w:t>защо:</w:t>
            </w:r>
          </w:p>
        </w:tc>
        <w:tc>
          <w:tcPr>
            <w:tcW w:w="3449" w:type="dxa"/>
            <w:tcBorders>
              <w:top w:val="single" w:sz="8" w:space="0" w:color="DEDEDE"/>
            </w:tcBorders>
          </w:tcPr>
          <w:p w14:paraId="50D26CCB" w14:textId="77777777" w:rsidR="00D435EA" w:rsidRPr="00F8414E" w:rsidRDefault="00D435EA" w:rsidP="008E54D4">
            <w:pPr>
              <w:pStyle w:val="TableParagraph"/>
              <w:spacing w:before="182"/>
              <w:ind w:left="559"/>
              <w:rPr>
                <w:rFonts w:ascii="Times New Roman" w:hAnsi="Times New Roman" w:cs="Times New Roman"/>
                <w:sz w:val="24"/>
                <w:szCs w:val="24"/>
              </w:rPr>
            </w:pPr>
            <w:r w:rsidRPr="00A47E16">
              <w:rPr>
                <w:rFonts w:ascii="Times New Roman" w:hAnsi="Times New Roman" w:cs="Times New Roman"/>
                <w:noProof/>
                <w:sz w:val="24"/>
                <w:szCs w:val="24"/>
              </w:rPr>
              <mc:AlternateContent>
                <mc:Choice Requires="wpg">
                  <w:drawing>
                    <wp:anchor distT="0" distB="0" distL="0" distR="0" simplePos="0" relativeHeight="251965440" behindDoc="1" locked="0" layoutInCell="1" allowOverlap="1" wp14:anchorId="649D9FBF" wp14:editId="0E06516F">
                      <wp:simplePos x="0" y="0"/>
                      <wp:positionH relativeFrom="column">
                        <wp:posOffset>354901</wp:posOffset>
                      </wp:positionH>
                      <wp:positionV relativeFrom="paragraph">
                        <wp:posOffset>310729</wp:posOffset>
                      </wp:positionV>
                      <wp:extent cx="1854835" cy="88265"/>
                      <wp:effectExtent l="0" t="0" r="0" b="0"/>
                      <wp:wrapNone/>
                      <wp:docPr id="292" name="Group 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93" name="Image 293"/>
                                <pic:cNvPicPr/>
                              </pic:nvPicPr>
                              <pic:blipFill>
                                <a:blip r:embed="rId164" cstate="print"/>
                                <a:stretch>
                                  <a:fillRect/>
                                </a:stretch>
                              </pic:blipFill>
                              <pic:spPr>
                                <a:xfrm>
                                  <a:off x="0" y="0"/>
                                  <a:ext cx="1854467" cy="87843"/>
                                </a:xfrm>
                                <a:prstGeom prst="rect">
                                  <a:avLst/>
                                </a:prstGeom>
                              </pic:spPr>
                            </pic:pic>
                            <pic:pic xmlns:pic="http://schemas.openxmlformats.org/drawingml/2006/picture">
                              <pic:nvPicPr>
                                <pic:cNvPr id="294" name="Image 294"/>
                                <pic:cNvPicPr/>
                              </pic:nvPicPr>
                              <pic:blipFill>
                                <a:blip r:embed="rId165" cstate="print"/>
                                <a:stretch>
                                  <a:fillRect/>
                                </a:stretch>
                              </pic:blipFill>
                              <pic:spPr>
                                <a:xfrm>
                                  <a:off x="9760" y="9760"/>
                                  <a:ext cx="9857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E56B8D8" id="Group 292" o:spid="_x0000_s1026" style="position:absolute;margin-left:27.95pt;margin-top:24.45pt;width:146.05pt;height:6.95pt;z-index:-2513510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">
                      <v:shape id="Image 29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">
                        <v:imagedata r:id="rId166" o:title=""/>
                      </v:shape>
                      <v:shape id="Image 294"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">
                        <v:imagedata r:id="rId167" o:title=""/>
                      </v:shape>
                    </v:group>
                  </w:pict>
                </mc:Fallback>
              </mc:AlternateContent>
            </w:r>
            <w:r w:rsidRPr="00F8414E">
              <w:rPr>
                <w:rFonts w:ascii="Times New Roman" w:hAnsi="Times New Roman" w:cs="Times New Roman"/>
                <w:color w:val="343F4F"/>
                <w:spacing w:val="-2"/>
                <w:sz w:val="24"/>
                <w:szCs w:val="24"/>
              </w:rPr>
              <w:t>53.8%</w:t>
            </w:r>
          </w:p>
        </w:tc>
        <w:tc>
          <w:tcPr>
            <w:tcW w:w="3350" w:type="dxa"/>
            <w:gridSpan w:val="2"/>
            <w:tcBorders>
              <w:top w:val="single" w:sz="8" w:space="0" w:color="DEDEDE"/>
            </w:tcBorders>
          </w:tcPr>
          <w:p w14:paraId="33A487CE" w14:textId="77777777" w:rsidR="00D435EA" w:rsidRPr="00F8414E" w:rsidRDefault="00D435EA" w:rsidP="008E54D4">
            <w:pPr>
              <w:pStyle w:val="TableParagraph"/>
              <w:spacing w:before="182"/>
              <w:ind w:right="107"/>
              <w:jc w:val="right"/>
              <w:rPr>
                <w:rFonts w:ascii="Times New Roman" w:hAnsi="Times New Roman" w:cs="Times New Roman"/>
                <w:sz w:val="24"/>
                <w:szCs w:val="24"/>
              </w:rPr>
            </w:pPr>
            <w:r w:rsidRPr="00F8414E">
              <w:rPr>
                <w:rFonts w:ascii="Times New Roman" w:hAnsi="Times New Roman" w:cs="Times New Roman"/>
                <w:color w:val="343F4F"/>
                <w:spacing w:val="-10"/>
                <w:w w:val="105"/>
                <w:sz w:val="24"/>
                <w:szCs w:val="24"/>
              </w:rPr>
              <w:t>7</w:t>
            </w:r>
          </w:p>
        </w:tc>
      </w:tr>
      <w:tr w:rsidR="00D435EA" w:rsidRPr="00A47E16" w14:paraId="1EEDC61C" w14:textId="77777777" w:rsidTr="008E54D4">
        <w:trPr>
          <w:trHeight w:val="783"/>
        </w:trPr>
        <w:tc>
          <w:tcPr>
            <w:tcW w:w="2976" w:type="dxa"/>
            <w:shd w:val="clear" w:color="auto" w:fill="F5F5F5"/>
          </w:tcPr>
          <w:p w14:paraId="33685E93" w14:textId="77777777" w:rsidR="00D435EA" w:rsidRPr="00F8414E" w:rsidRDefault="00D435EA" w:rsidP="008E54D4">
            <w:pPr>
              <w:pStyle w:val="TableParagraph"/>
              <w:ind w:left="107"/>
              <w:rPr>
                <w:rFonts w:ascii="Times New Roman" w:hAnsi="Times New Roman" w:cs="Times New Roman"/>
                <w:sz w:val="24"/>
                <w:szCs w:val="24"/>
              </w:rPr>
            </w:pPr>
            <w:r w:rsidRPr="00F8414E">
              <w:rPr>
                <w:rFonts w:ascii="Times New Roman" w:hAnsi="Times New Roman" w:cs="Times New Roman"/>
                <w:color w:val="343F4F"/>
                <w:spacing w:val="-2"/>
                <w:sz w:val="24"/>
                <w:szCs w:val="24"/>
              </w:rPr>
              <w:t>Не,</w:t>
            </w:r>
            <w:r w:rsidRPr="00F8414E">
              <w:rPr>
                <w:rFonts w:ascii="Times New Roman" w:hAnsi="Times New Roman" w:cs="Times New Roman"/>
                <w:color w:val="343F4F"/>
                <w:spacing w:val="-5"/>
                <w:sz w:val="24"/>
                <w:szCs w:val="24"/>
              </w:rPr>
              <w:t xml:space="preserve"> </w:t>
            </w:r>
            <w:r w:rsidRPr="00F8414E">
              <w:rPr>
                <w:rFonts w:ascii="Times New Roman" w:hAnsi="Times New Roman" w:cs="Times New Roman"/>
                <w:color w:val="343F4F"/>
                <w:spacing w:val="-2"/>
                <w:sz w:val="24"/>
                <w:szCs w:val="24"/>
              </w:rPr>
              <w:t>моля</w:t>
            </w:r>
            <w:r w:rsidRPr="00F8414E">
              <w:rPr>
                <w:rFonts w:ascii="Times New Roman" w:hAnsi="Times New Roman" w:cs="Times New Roman"/>
                <w:color w:val="343F4F"/>
                <w:spacing w:val="-5"/>
                <w:sz w:val="24"/>
                <w:szCs w:val="24"/>
              </w:rPr>
              <w:t xml:space="preserve"> </w:t>
            </w:r>
            <w:r w:rsidRPr="00F8414E">
              <w:rPr>
                <w:rFonts w:ascii="Times New Roman" w:hAnsi="Times New Roman" w:cs="Times New Roman"/>
                <w:color w:val="343F4F"/>
                <w:spacing w:val="-2"/>
                <w:sz w:val="24"/>
                <w:szCs w:val="24"/>
              </w:rPr>
              <w:t>посочете</w:t>
            </w:r>
            <w:r w:rsidRPr="00F8414E">
              <w:rPr>
                <w:rFonts w:ascii="Times New Roman" w:hAnsi="Times New Roman" w:cs="Times New Roman"/>
                <w:color w:val="343F4F"/>
                <w:spacing w:val="-4"/>
                <w:sz w:val="24"/>
                <w:szCs w:val="24"/>
              </w:rPr>
              <w:t xml:space="preserve"> защо:</w:t>
            </w:r>
          </w:p>
        </w:tc>
        <w:tc>
          <w:tcPr>
            <w:tcW w:w="3449" w:type="dxa"/>
            <w:shd w:val="clear" w:color="auto" w:fill="F5F5F5"/>
          </w:tcPr>
          <w:p w14:paraId="4600F45C" w14:textId="77777777" w:rsidR="00D435EA" w:rsidRPr="00F8414E" w:rsidRDefault="00D435EA" w:rsidP="008E54D4">
            <w:pPr>
              <w:pStyle w:val="TableParagraph"/>
              <w:ind w:left="559"/>
              <w:rPr>
                <w:rFonts w:ascii="Times New Roman" w:hAnsi="Times New Roman" w:cs="Times New Roman"/>
                <w:sz w:val="24"/>
                <w:szCs w:val="24"/>
              </w:rPr>
            </w:pPr>
            <w:r w:rsidRPr="00A47E16">
              <w:rPr>
                <w:rFonts w:ascii="Times New Roman" w:hAnsi="Times New Roman" w:cs="Times New Roman"/>
                <w:noProof/>
                <w:sz w:val="24"/>
                <w:szCs w:val="24"/>
              </w:rPr>
              <mc:AlternateContent>
                <mc:Choice Requires="wpg">
                  <w:drawing>
                    <wp:anchor distT="0" distB="0" distL="0" distR="0" simplePos="0" relativeHeight="251754496" behindDoc="0" locked="0" layoutInCell="1" allowOverlap="1" wp14:anchorId="236ECA25" wp14:editId="6C4DB778">
                      <wp:simplePos x="0" y="0"/>
                      <wp:positionH relativeFrom="column">
                        <wp:posOffset>354901</wp:posOffset>
                      </wp:positionH>
                      <wp:positionV relativeFrom="paragraph">
                        <wp:posOffset>311999</wp:posOffset>
                      </wp:positionV>
                      <wp:extent cx="1854835" cy="88265"/>
                      <wp:effectExtent l="0" t="0" r="0" b="0"/>
                      <wp:wrapNone/>
                      <wp:docPr id="295"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96" name="Image 296"/>
                                <pic:cNvPicPr/>
                              </pic:nvPicPr>
                              <pic:blipFill>
                                <a:blip r:embed="rId168" cstate="print"/>
                                <a:stretch>
                                  <a:fillRect/>
                                </a:stretch>
                              </pic:blipFill>
                              <pic:spPr>
                                <a:xfrm>
                                  <a:off x="0" y="0"/>
                                  <a:ext cx="1854467" cy="87843"/>
                                </a:xfrm>
                                <a:prstGeom prst="rect">
                                  <a:avLst/>
                                </a:prstGeom>
                              </pic:spPr>
                            </pic:pic>
                            <pic:pic xmlns:pic="http://schemas.openxmlformats.org/drawingml/2006/picture">
                              <pic:nvPicPr>
                                <pic:cNvPr id="297" name="Image 297"/>
                                <pic:cNvPicPr/>
                              </pic:nvPicPr>
                              <pic:blipFill>
                                <a:blip r:embed="rId169" cstate="print"/>
                                <a:stretch>
                                  <a:fillRect/>
                                </a:stretch>
                              </pic:blipFill>
                              <pic:spPr>
                                <a:xfrm>
                                  <a:off x="9760" y="976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2E11416" id="Group 295" o:spid="_x0000_s1026" style="position:absolute;margin-left:27.95pt;margin-top:24.55pt;width:146.05pt;height:6.95pt;z-index:2517544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anOxWg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">
                      <v:shape id="Image 29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">
                        <v:imagedata r:id="rId170" o:title=""/>
                      </v:shape>
                      <v:shape id="Image 297"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">
                        <v:imagedata r:id="rId171" o:title=""/>
                      </v:shape>
                    </v:group>
                  </w:pict>
                </mc:Fallback>
              </mc:AlternateContent>
            </w:r>
            <w:r w:rsidRPr="00F8414E">
              <w:rPr>
                <w:rFonts w:ascii="Times New Roman" w:hAnsi="Times New Roman" w:cs="Times New Roman"/>
                <w:color w:val="343F4F"/>
                <w:spacing w:val="-2"/>
                <w:sz w:val="24"/>
                <w:szCs w:val="24"/>
              </w:rPr>
              <w:t>15.4%</w:t>
            </w:r>
          </w:p>
        </w:tc>
        <w:tc>
          <w:tcPr>
            <w:tcW w:w="3350" w:type="dxa"/>
            <w:gridSpan w:val="2"/>
            <w:shd w:val="clear" w:color="auto" w:fill="F5F5F5"/>
          </w:tcPr>
          <w:p w14:paraId="2DAB47C9" w14:textId="77777777" w:rsidR="00D435EA" w:rsidRPr="00F8414E" w:rsidRDefault="00D435EA" w:rsidP="008E54D4">
            <w:pPr>
              <w:pStyle w:val="TableParagraph"/>
              <w:ind w:right="107"/>
              <w:jc w:val="right"/>
              <w:rPr>
                <w:rFonts w:ascii="Times New Roman" w:hAnsi="Times New Roman" w:cs="Times New Roman"/>
                <w:sz w:val="24"/>
                <w:szCs w:val="24"/>
              </w:rPr>
            </w:pPr>
            <w:r w:rsidRPr="00F8414E">
              <w:rPr>
                <w:rFonts w:ascii="Times New Roman" w:hAnsi="Times New Roman" w:cs="Times New Roman"/>
                <w:color w:val="343F4F"/>
                <w:spacing w:val="-10"/>
                <w:w w:val="105"/>
                <w:sz w:val="24"/>
                <w:szCs w:val="24"/>
              </w:rPr>
              <w:t>2</w:t>
            </w:r>
          </w:p>
        </w:tc>
      </w:tr>
      <w:tr w:rsidR="00D435EA" w:rsidRPr="00A47E16" w14:paraId="5A97F660" w14:textId="77777777" w:rsidTr="008E54D4">
        <w:trPr>
          <w:trHeight w:val="781"/>
        </w:trPr>
        <w:tc>
          <w:tcPr>
            <w:tcW w:w="2976" w:type="dxa"/>
            <w:tcBorders>
              <w:bottom w:val="single" w:sz="8" w:space="0" w:color="DEDEDE"/>
            </w:tcBorders>
          </w:tcPr>
          <w:p w14:paraId="22D5DCB7" w14:textId="77777777" w:rsidR="00D435EA" w:rsidRPr="00F8414E" w:rsidRDefault="00D435EA" w:rsidP="008E54D4">
            <w:pPr>
              <w:pStyle w:val="TableParagraph"/>
              <w:ind w:left="107"/>
              <w:rPr>
                <w:rFonts w:ascii="Times New Roman" w:hAnsi="Times New Roman" w:cs="Times New Roman"/>
                <w:sz w:val="24"/>
                <w:szCs w:val="24"/>
              </w:rPr>
            </w:pPr>
            <w:r w:rsidRPr="00F8414E">
              <w:rPr>
                <w:rFonts w:ascii="Times New Roman" w:hAnsi="Times New Roman" w:cs="Times New Roman"/>
                <w:color w:val="343F4F"/>
                <w:sz w:val="24"/>
                <w:szCs w:val="24"/>
              </w:rPr>
              <w:t>Още</w:t>
            </w:r>
            <w:r w:rsidRPr="00F8414E">
              <w:rPr>
                <w:rFonts w:ascii="Times New Roman" w:hAnsi="Times New Roman" w:cs="Times New Roman"/>
                <w:color w:val="343F4F"/>
                <w:spacing w:val="-13"/>
                <w:sz w:val="24"/>
                <w:szCs w:val="24"/>
              </w:rPr>
              <w:t xml:space="preserve"> </w:t>
            </w:r>
            <w:r w:rsidRPr="00F8414E">
              <w:rPr>
                <w:rFonts w:ascii="Times New Roman" w:hAnsi="Times New Roman" w:cs="Times New Roman"/>
                <w:color w:val="343F4F"/>
                <w:sz w:val="24"/>
                <w:szCs w:val="24"/>
              </w:rPr>
              <w:t>не</w:t>
            </w:r>
            <w:r w:rsidRPr="00F8414E">
              <w:rPr>
                <w:rFonts w:ascii="Times New Roman" w:hAnsi="Times New Roman" w:cs="Times New Roman"/>
                <w:color w:val="343F4F"/>
                <w:spacing w:val="-13"/>
                <w:sz w:val="24"/>
                <w:szCs w:val="24"/>
              </w:rPr>
              <w:t xml:space="preserve"> </w:t>
            </w:r>
            <w:r w:rsidRPr="00F8414E">
              <w:rPr>
                <w:rFonts w:ascii="Times New Roman" w:hAnsi="Times New Roman" w:cs="Times New Roman"/>
                <w:color w:val="343F4F"/>
                <w:sz w:val="24"/>
                <w:szCs w:val="24"/>
              </w:rPr>
              <w:t>сме</w:t>
            </w:r>
            <w:r w:rsidRPr="00F8414E">
              <w:rPr>
                <w:rFonts w:ascii="Times New Roman" w:hAnsi="Times New Roman" w:cs="Times New Roman"/>
                <w:color w:val="343F4F"/>
                <w:spacing w:val="-13"/>
                <w:sz w:val="24"/>
                <w:szCs w:val="24"/>
              </w:rPr>
              <w:t xml:space="preserve"> </w:t>
            </w:r>
            <w:r w:rsidRPr="00F8414E">
              <w:rPr>
                <w:rFonts w:ascii="Times New Roman" w:hAnsi="Times New Roman" w:cs="Times New Roman"/>
                <w:color w:val="343F4F"/>
                <w:spacing w:val="-2"/>
                <w:sz w:val="24"/>
                <w:szCs w:val="24"/>
              </w:rPr>
              <w:t>решили.</w:t>
            </w:r>
          </w:p>
        </w:tc>
        <w:tc>
          <w:tcPr>
            <w:tcW w:w="3449" w:type="dxa"/>
            <w:tcBorders>
              <w:bottom w:val="single" w:sz="8" w:space="0" w:color="DEDEDE"/>
            </w:tcBorders>
          </w:tcPr>
          <w:p w14:paraId="01812955" w14:textId="77777777" w:rsidR="00D435EA" w:rsidRPr="00F8414E" w:rsidRDefault="00D435EA" w:rsidP="008E54D4">
            <w:pPr>
              <w:pStyle w:val="TableParagraph"/>
              <w:ind w:left="559"/>
              <w:rPr>
                <w:rFonts w:ascii="Times New Roman" w:hAnsi="Times New Roman" w:cs="Times New Roman"/>
                <w:sz w:val="24"/>
                <w:szCs w:val="24"/>
              </w:rPr>
            </w:pPr>
            <w:r w:rsidRPr="00A47E16">
              <w:rPr>
                <w:rFonts w:ascii="Times New Roman" w:hAnsi="Times New Roman" w:cs="Times New Roman"/>
                <w:noProof/>
                <w:sz w:val="24"/>
                <w:szCs w:val="24"/>
              </w:rPr>
              <mc:AlternateContent>
                <mc:Choice Requires="wpg">
                  <w:drawing>
                    <wp:anchor distT="0" distB="0" distL="0" distR="0" simplePos="0" relativeHeight="251966464" behindDoc="1" locked="0" layoutInCell="1" allowOverlap="1" wp14:anchorId="7C84621D" wp14:editId="7DB4E58C">
                      <wp:simplePos x="0" y="0"/>
                      <wp:positionH relativeFrom="column">
                        <wp:posOffset>354901</wp:posOffset>
                      </wp:positionH>
                      <wp:positionV relativeFrom="paragraph">
                        <wp:posOffset>311999</wp:posOffset>
                      </wp:positionV>
                      <wp:extent cx="1854835" cy="88265"/>
                      <wp:effectExtent l="0" t="0" r="0" b="0"/>
                      <wp:wrapNone/>
                      <wp:docPr id="298" name="Group 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99" name="Image 299"/>
                                <pic:cNvPicPr/>
                              </pic:nvPicPr>
                              <pic:blipFill>
                                <a:blip r:embed="rId172" cstate="print"/>
                                <a:stretch>
                                  <a:fillRect/>
                                </a:stretch>
                              </pic:blipFill>
                              <pic:spPr>
                                <a:xfrm>
                                  <a:off x="0" y="0"/>
                                  <a:ext cx="1854467" cy="87843"/>
                                </a:xfrm>
                                <a:prstGeom prst="rect">
                                  <a:avLst/>
                                </a:prstGeom>
                              </pic:spPr>
                            </pic:pic>
                            <pic:pic xmlns:pic="http://schemas.openxmlformats.org/drawingml/2006/picture">
                              <pic:nvPicPr>
                                <pic:cNvPr id="300" name="Image 300"/>
                                <pic:cNvPicPr/>
                              </pic:nvPicPr>
                              <pic:blipFill>
                                <a:blip r:embed="rId173" cstate="print"/>
                                <a:stretch>
                                  <a:fillRect/>
                                </a:stretch>
                              </pic:blipFill>
                              <pic:spPr>
                                <a:xfrm>
                                  <a:off x="9760" y="9760"/>
                                  <a:ext cx="56610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89D1D09" id="Group 298" o:spid="_x0000_s1026" style="position:absolute;margin-left:27.95pt;margin-top:24.55pt;width:146.05pt;height:6.95pt;z-index:-25135001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">
                      <v:shape id="Image 29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">
                        <v:imagedata r:id="rId174" o:title=""/>
                      </v:shape>
                      <v:shape id="Image 300" o:spid="_x0000_s1028" type="#_x0000_t75" style="position:absolute;left:97;top:97;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">
                        <v:imagedata r:id="rId175" o:title=""/>
                      </v:shape>
                    </v:group>
                  </w:pict>
                </mc:Fallback>
              </mc:AlternateContent>
            </w:r>
            <w:r w:rsidRPr="00F8414E">
              <w:rPr>
                <w:rFonts w:ascii="Times New Roman" w:hAnsi="Times New Roman" w:cs="Times New Roman"/>
                <w:color w:val="343F4F"/>
                <w:spacing w:val="-2"/>
                <w:sz w:val="24"/>
                <w:szCs w:val="24"/>
              </w:rPr>
              <w:t>30.8%</w:t>
            </w:r>
          </w:p>
        </w:tc>
        <w:tc>
          <w:tcPr>
            <w:tcW w:w="3350" w:type="dxa"/>
            <w:gridSpan w:val="2"/>
            <w:tcBorders>
              <w:bottom w:val="single" w:sz="8" w:space="0" w:color="DEDEDE"/>
            </w:tcBorders>
          </w:tcPr>
          <w:p w14:paraId="531B54FB" w14:textId="77777777" w:rsidR="00D435EA" w:rsidRPr="00F8414E" w:rsidRDefault="00D435EA" w:rsidP="008E54D4">
            <w:pPr>
              <w:pStyle w:val="TableParagraph"/>
              <w:ind w:right="107"/>
              <w:jc w:val="right"/>
              <w:rPr>
                <w:rFonts w:ascii="Times New Roman" w:hAnsi="Times New Roman" w:cs="Times New Roman"/>
                <w:sz w:val="24"/>
                <w:szCs w:val="24"/>
              </w:rPr>
            </w:pPr>
            <w:r w:rsidRPr="00F8414E">
              <w:rPr>
                <w:rFonts w:ascii="Times New Roman" w:hAnsi="Times New Roman" w:cs="Times New Roman"/>
                <w:color w:val="343F4F"/>
                <w:spacing w:val="-10"/>
                <w:w w:val="105"/>
                <w:sz w:val="24"/>
                <w:szCs w:val="24"/>
              </w:rPr>
              <w:t>4</w:t>
            </w:r>
          </w:p>
        </w:tc>
      </w:tr>
      <w:tr w:rsidR="00D435EA" w:rsidRPr="00A47E16" w14:paraId="0DCF6EBF" w14:textId="77777777" w:rsidTr="008E54D4">
        <w:trPr>
          <w:trHeight w:val="372"/>
        </w:trPr>
        <w:tc>
          <w:tcPr>
            <w:tcW w:w="2976" w:type="dxa"/>
            <w:tcBorders>
              <w:top w:val="single" w:sz="8" w:space="0" w:color="DEDEDE"/>
            </w:tcBorders>
          </w:tcPr>
          <w:p w14:paraId="12D3BA56" w14:textId="77777777" w:rsidR="00D435EA" w:rsidRPr="00F8414E" w:rsidRDefault="00D435EA" w:rsidP="008E54D4">
            <w:pPr>
              <w:pStyle w:val="TableParagraph"/>
              <w:spacing w:before="0"/>
              <w:rPr>
                <w:rFonts w:ascii="Times New Roman" w:hAnsi="Times New Roman" w:cs="Times New Roman"/>
                <w:sz w:val="24"/>
                <w:szCs w:val="24"/>
              </w:rPr>
            </w:pPr>
          </w:p>
        </w:tc>
        <w:tc>
          <w:tcPr>
            <w:tcW w:w="3449" w:type="dxa"/>
            <w:tcBorders>
              <w:top w:val="single" w:sz="8" w:space="0" w:color="DEDEDE"/>
            </w:tcBorders>
          </w:tcPr>
          <w:p w14:paraId="5FA03993" w14:textId="77777777" w:rsidR="00D435EA" w:rsidRPr="00F8414E" w:rsidRDefault="00D435EA" w:rsidP="008E54D4">
            <w:pPr>
              <w:pStyle w:val="TableParagraph"/>
              <w:spacing w:before="0"/>
              <w:rPr>
                <w:rFonts w:ascii="Times New Roman" w:hAnsi="Times New Roman" w:cs="Times New Roman"/>
                <w:sz w:val="24"/>
                <w:szCs w:val="24"/>
              </w:rPr>
            </w:pPr>
          </w:p>
        </w:tc>
        <w:tc>
          <w:tcPr>
            <w:tcW w:w="3350" w:type="dxa"/>
            <w:gridSpan w:val="2"/>
            <w:tcBorders>
              <w:top w:val="single" w:sz="8" w:space="0" w:color="DEDEDE"/>
            </w:tcBorders>
          </w:tcPr>
          <w:p w14:paraId="20CDAF6B" w14:textId="25F7780B" w:rsidR="00D435EA" w:rsidRPr="00F8414E" w:rsidRDefault="00622091" w:rsidP="008E54D4">
            <w:pPr>
              <w:pStyle w:val="TableParagraph"/>
              <w:spacing w:before="133" w:line="219" w:lineRule="exact"/>
              <w:ind w:right="111"/>
              <w:jc w:val="right"/>
              <w:rPr>
                <w:rFonts w:ascii="Times New Roman" w:hAnsi="Times New Roman" w:cs="Times New Roman"/>
                <w:b/>
                <w:sz w:val="24"/>
                <w:szCs w:val="24"/>
              </w:rPr>
            </w:pPr>
            <w:r w:rsidRPr="00F8414E">
              <w:rPr>
                <w:rFonts w:ascii="Times New Roman" w:hAnsi="Times New Roman" w:cs="Times New Roman"/>
                <w:b/>
                <w:color w:val="343F4F"/>
                <w:spacing w:val="-4"/>
                <w:sz w:val="24"/>
                <w:szCs w:val="24"/>
              </w:rPr>
              <w:t>Общо</w:t>
            </w:r>
            <w:r w:rsidR="00D435EA" w:rsidRPr="00F8414E">
              <w:rPr>
                <w:rFonts w:ascii="Times New Roman" w:hAnsi="Times New Roman" w:cs="Times New Roman"/>
                <w:b/>
                <w:color w:val="343F4F"/>
                <w:spacing w:val="-4"/>
                <w:sz w:val="24"/>
                <w:szCs w:val="24"/>
              </w:rPr>
              <w:t>:</w:t>
            </w:r>
            <w:r w:rsidR="00D435EA" w:rsidRPr="00F8414E">
              <w:rPr>
                <w:rFonts w:ascii="Times New Roman" w:hAnsi="Times New Roman" w:cs="Times New Roman"/>
                <w:b/>
                <w:color w:val="343F4F"/>
                <w:spacing w:val="1"/>
                <w:sz w:val="24"/>
                <w:szCs w:val="24"/>
              </w:rPr>
              <w:t xml:space="preserve"> </w:t>
            </w:r>
            <w:r w:rsidR="00D435EA" w:rsidRPr="00F8414E">
              <w:rPr>
                <w:rFonts w:ascii="Times New Roman" w:hAnsi="Times New Roman" w:cs="Times New Roman"/>
                <w:b/>
                <w:color w:val="343F4F"/>
                <w:spacing w:val="-5"/>
                <w:sz w:val="24"/>
                <w:szCs w:val="24"/>
              </w:rPr>
              <w:t>13</w:t>
            </w:r>
          </w:p>
        </w:tc>
      </w:tr>
      <w:tr w:rsidR="004F0B9E" w:rsidRPr="00A47E16" w14:paraId="61B80709" w14:textId="77777777" w:rsidTr="008E54D4">
        <w:trPr>
          <w:trHeight w:val="372"/>
        </w:trPr>
        <w:tc>
          <w:tcPr>
            <w:tcW w:w="2976" w:type="dxa"/>
            <w:tcBorders>
              <w:top w:val="single" w:sz="8" w:space="0" w:color="DEDEDE"/>
            </w:tcBorders>
          </w:tcPr>
          <w:p w14:paraId="182FF9E8" w14:textId="77777777" w:rsidR="004F0B9E" w:rsidRPr="00F8414E" w:rsidRDefault="004F0B9E" w:rsidP="008E54D4">
            <w:pPr>
              <w:pStyle w:val="TableParagraph"/>
              <w:spacing w:before="0"/>
              <w:rPr>
                <w:rFonts w:ascii="Times New Roman" w:hAnsi="Times New Roman" w:cs="Times New Roman"/>
                <w:sz w:val="24"/>
                <w:szCs w:val="24"/>
              </w:rPr>
            </w:pPr>
          </w:p>
        </w:tc>
        <w:tc>
          <w:tcPr>
            <w:tcW w:w="3449" w:type="dxa"/>
            <w:tcBorders>
              <w:top w:val="single" w:sz="8" w:space="0" w:color="DEDEDE"/>
            </w:tcBorders>
          </w:tcPr>
          <w:p w14:paraId="039306E9" w14:textId="77777777" w:rsidR="004F0B9E" w:rsidRPr="00F8414E" w:rsidRDefault="004F0B9E" w:rsidP="008E54D4">
            <w:pPr>
              <w:pStyle w:val="TableParagraph"/>
              <w:spacing w:before="0"/>
              <w:rPr>
                <w:rFonts w:ascii="Times New Roman" w:hAnsi="Times New Roman" w:cs="Times New Roman"/>
                <w:sz w:val="24"/>
                <w:szCs w:val="24"/>
              </w:rPr>
            </w:pPr>
          </w:p>
        </w:tc>
        <w:tc>
          <w:tcPr>
            <w:tcW w:w="3350" w:type="dxa"/>
            <w:gridSpan w:val="2"/>
            <w:tcBorders>
              <w:top w:val="single" w:sz="8" w:space="0" w:color="DEDEDE"/>
            </w:tcBorders>
          </w:tcPr>
          <w:p w14:paraId="3A7CD304" w14:textId="77777777" w:rsidR="004F0B9E" w:rsidRPr="00F8414E" w:rsidRDefault="004F0B9E" w:rsidP="008E54D4">
            <w:pPr>
              <w:pStyle w:val="TableParagraph"/>
              <w:spacing w:before="133" w:line="219" w:lineRule="exact"/>
              <w:ind w:right="111"/>
              <w:jc w:val="right"/>
              <w:rPr>
                <w:rFonts w:ascii="Times New Roman" w:hAnsi="Times New Roman" w:cs="Times New Roman"/>
                <w:b/>
                <w:color w:val="343F4F"/>
                <w:spacing w:val="-4"/>
                <w:sz w:val="24"/>
                <w:szCs w:val="24"/>
              </w:rPr>
            </w:pPr>
          </w:p>
        </w:tc>
      </w:tr>
      <w:tr w:rsidR="00D435EA" w:rsidRPr="00A47E16" w14:paraId="186164F8" w14:textId="77777777" w:rsidTr="008E54D4">
        <w:trPr>
          <w:trHeight w:val="364"/>
        </w:trPr>
        <w:tc>
          <w:tcPr>
            <w:tcW w:w="8712" w:type="dxa"/>
            <w:gridSpan w:val="3"/>
            <w:tcBorders>
              <w:bottom w:val="single" w:sz="8" w:space="0" w:color="DEDEDE"/>
            </w:tcBorders>
          </w:tcPr>
          <w:p w14:paraId="5B2046DA" w14:textId="77777777" w:rsidR="00622091" w:rsidRPr="00F8414E" w:rsidRDefault="00622091" w:rsidP="008E54D4">
            <w:pPr>
              <w:pStyle w:val="TableParagraph"/>
              <w:spacing w:before="0" w:line="233" w:lineRule="exact"/>
              <w:ind w:left="107"/>
              <w:rPr>
                <w:rFonts w:ascii="Times New Roman" w:hAnsi="Times New Roman" w:cs="Times New Roman"/>
                <w:b/>
                <w:color w:val="000000" w:themeColor="text1"/>
                <w:sz w:val="24"/>
                <w:szCs w:val="24"/>
              </w:rPr>
            </w:pPr>
          </w:p>
          <w:p w14:paraId="28D4DEF1" w14:textId="036880C2" w:rsidR="00D435EA" w:rsidRPr="00F8414E" w:rsidRDefault="00D435EA"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Да,</w:t>
            </w:r>
            <w:r w:rsidRPr="00F8414E">
              <w:rPr>
                <w:rFonts w:ascii="Times New Roman" w:hAnsi="Times New Roman" w:cs="Times New Roman"/>
                <w:b/>
                <w:color w:val="000000" w:themeColor="text1"/>
                <w:spacing w:val="-9"/>
                <w:sz w:val="24"/>
                <w:szCs w:val="24"/>
              </w:rPr>
              <w:t xml:space="preserve"> </w:t>
            </w:r>
            <w:r w:rsidRPr="00F8414E">
              <w:rPr>
                <w:rFonts w:ascii="Times New Roman" w:hAnsi="Times New Roman" w:cs="Times New Roman"/>
                <w:b/>
                <w:color w:val="000000" w:themeColor="text1"/>
                <w:sz w:val="24"/>
                <w:szCs w:val="24"/>
              </w:rPr>
              <w:t>моля</w:t>
            </w:r>
            <w:r w:rsidRPr="00F8414E">
              <w:rPr>
                <w:rFonts w:ascii="Times New Roman" w:hAnsi="Times New Roman" w:cs="Times New Roman"/>
                <w:b/>
                <w:color w:val="000000" w:themeColor="text1"/>
                <w:spacing w:val="-8"/>
                <w:sz w:val="24"/>
                <w:szCs w:val="24"/>
              </w:rPr>
              <w:t xml:space="preserve"> </w:t>
            </w:r>
            <w:r w:rsidRPr="00F8414E">
              <w:rPr>
                <w:rFonts w:ascii="Times New Roman" w:hAnsi="Times New Roman" w:cs="Times New Roman"/>
                <w:b/>
                <w:color w:val="000000" w:themeColor="text1"/>
                <w:sz w:val="24"/>
                <w:szCs w:val="24"/>
              </w:rPr>
              <w:t>посочете</w:t>
            </w:r>
            <w:r w:rsidRPr="00F8414E">
              <w:rPr>
                <w:rFonts w:ascii="Times New Roman" w:hAnsi="Times New Roman" w:cs="Times New Roman"/>
                <w:b/>
                <w:color w:val="000000" w:themeColor="text1"/>
                <w:spacing w:val="-8"/>
                <w:sz w:val="24"/>
                <w:szCs w:val="24"/>
              </w:rPr>
              <w:t xml:space="preserve"> </w:t>
            </w:r>
            <w:r w:rsidRPr="00F8414E">
              <w:rPr>
                <w:rFonts w:ascii="Times New Roman" w:hAnsi="Times New Roman" w:cs="Times New Roman"/>
                <w:b/>
                <w:color w:val="000000" w:themeColor="text1"/>
                <w:spacing w:val="-4"/>
                <w:sz w:val="24"/>
                <w:szCs w:val="24"/>
              </w:rPr>
              <w:t>защо:</w:t>
            </w:r>
          </w:p>
        </w:tc>
        <w:tc>
          <w:tcPr>
            <w:tcW w:w="1065" w:type="dxa"/>
            <w:tcBorders>
              <w:bottom w:val="single" w:sz="8" w:space="0" w:color="DEDEDE"/>
            </w:tcBorders>
          </w:tcPr>
          <w:p w14:paraId="0979954D" w14:textId="621F5088" w:rsidR="00D435EA" w:rsidRPr="00F8414E" w:rsidRDefault="00622091" w:rsidP="008E54D4">
            <w:pPr>
              <w:pStyle w:val="TableParagraph"/>
              <w:spacing w:before="0" w:line="233" w:lineRule="exact"/>
              <w:ind w:left="264"/>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w:t>
            </w:r>
          </w:p>
        </w:tc>
      </w:tr>
      <w:tr w:rsidR="00D435EA" w:rsidRPr="00A47E16" w14:paraId="3D962D7D" w14:textId="77777777" w:rsidTr="008E54D4">
        <w:trPr>
          <w:trHeight w:val="858"/>
        </w:trPr>
        <w:tc>
          <w:tcPr>
            <w:tcW w:w="8712" w:type="dxa"/>
            <w:gridSpan w:val="3"/>
            <w:tcBorders>
              <w:top w:val="single" w:sz="8" w:space="0" w:color="DEDEDE"/>
            </w:tcBorders>
          </w:tcPr>
          <w:p w14:paraId="6B6B4832" w14:textId="77777777" w:rsidR="00D435EA" w:rsidRPr="00F8414E" w:rsidRDefault="00D435EA" w:rsidP="008E54D4">
            <w:pPr>
              <w:pStyle w:val="TableParagraph"/>
              <w:spacing w:before="182"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Условията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по</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осигуряване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средствата,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необходими</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покриване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делът</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съ- финансиране чрез ФИ „Води" на Фонд ФЛАГ са изгодни.</w:t>
            </w:r>
          </w:p>
        </w:tc>
        <w:tc>
          <w:tcPr>
            <w:tcW w:w="1065" w:type="dxa"/>
            <w:tcBorders>
              <w:top w:val="single" w:sz="8" w:space="0" w:color="DEDEDE"/>
            </w:tcBorders>
          </w:tcPr>
          <w:p w14:paraId="0DBD98A8" w14:textId="77777777" w:rsidR="00D435EA" w:rsidRPr="00F8414E" w:rsidRDefault="00D435EA" w:rsidP="008E54D4">
            <w:pPr>
              <w:pStyle w:val="TableParagraph"/>
              <w:spacing w:before="182"/>
              <w:ind w:left="26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D435EA" w:rsidRPr="00A47E16" w14:paraId="33DEFEEA" w14:textId="77777777" w:rsidTr="008E54D4">
        <w:trPr>
          <w:trHeight w:val="860"/>
        </w:trPr>
        <w:tc>
          <w:tcPr>
            <w:tcW w:w="8712" w:type="dxa"/>
            <w:gridSpan w:val="3"/>
            <w:shd w:val="clear" w:color="auto" w:fill="F5F5F5"/>
          </w:tcPr>
          <w:p w14:paraId="455BE0B0"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можем</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осигурим</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нужния</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ресурс,</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с</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който</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се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разплаща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частта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 собствено финансиране по проекта</w:t>
            </w:r>
          </w:p>
        </w:tc>
        <w:tc>
          <w:tcPr>
            <w:tcW w:w="1065" w:type="dxa"/>
            <w:shd w:val="clear" w:color="auto" w:fill="F5F5F5"/>
          </w:tcPr>
          <w:p w14:paraId="70C79654" w14:textId="77777777" w:rsidR="00D435EA" w:rsidRPr="00F8414E" w:rsidRDefault="00D435EA" w:rsidP="008E54D4">
            <w:pPr>
              <w:pStyle w:val="TableParagraph"/>
              <w:ind w:left="26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15A13831" w14:textId="77777777" w:rsidTr="008E54D4">
        <w:trPr>
          <w:trHeight w:val="860"/>
        </w:trPr>
        <w:tc>
          <w:tcPr>
            <w:tcW w:w="8712" w:type="dxa"/>
            <w:gridSpan w:val="3"/>
          </w:tcPr>
          <w:p w14:paraId="0CE62E27"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Защото</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нямаме</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налични</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оборотни</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средства</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инвестиции</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нямаме</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осигурени</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средствата за самоучастие</w:t>
            </w:r>
          </w:p>
        </w:tc>
        <w:tc>
          <w:tcPr>
            <w:tcW w:w="1065" w:type="dxa"/>
          </w:tcPr>
          <w:p w14:paraId="75854B28" w14:textId="77777777" w:rsidR="00D435EA" w:rsidRPr="00F8414E" w:rsidRDefault="00D435EA" w:rsidP="008E54D4">
            <w:pPr>
              <w:pStyle w:val="TableParagraph"/>
              <w:ind w:left="26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66B98B28" w14:textId="77777777" w:rsidTr="008E54D4">
        <w:trPr>
          <w:trHeight w:val="584"/>
        </w:trPr>
        <w:tc>
          <w:tcPr>
            <w:tcW w:w="8712" w:type="dxa"/>
            <w:gridSpan w:val="3"/>
            <w:shd w:val="clear" w:color="auto" w:fill="F5F5F5"/>
          </w:tcPr>
          <w:p w14:paraId="64F5709D"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Необходима</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ни</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инструмент</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покриване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Собствено</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pacing w:val="-2"/>
                <w:sz w:val="24"/>
                <w:szCs w:val="24"/>
              </w:rPr>
              <w:t>участие</w:t>
            </w:r>
          </w:p>
        </w:tc>
        <w:tc>
          <w:tcPr>
            <w:tcW w:w="1065" w:type="dxa"/>
            <w:shd w:val="clear" w:color="auto" w:fill="F5F5F5"/>
          </w:tcPr>
          <w:p w14:paraId="36EE1572" w14:textId="77777777" w:rsidR="00D435EA" w:rsidRPr="00F8414E" w:rsidRDefault="00D435EA" w:rsidP="008E54D4">
            <w:pPr>
              <w:pStyle w:val="TableParagraph"/>
              <w:ind w:left="26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61CD8728" w14:textId="77777777" w:rsidTr="008E54D4">
        <w:trPr>
          <w:trHeight w:val="584"/>
        </w:trPr>
        <w:tc>
          <w:tcPr>
            <w:tcW w:w="8712" w:type="dxa"/>
            <w:gridSpan w:val="3"/>
          </w:tcPr>
          <w:p w14:paraId="771C6814"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дружеството</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може</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осигури</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съфинансирането</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само</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с</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собствени</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pacing w:val="-2"/>
                <w:sz w:val="24"/>
                <w:szCs w:val="24"/>
              </w:rPr>
              <w:t>средства</w:t>
            </w:r>
          </w:p>
        </w:tc>
        <w:tc>
          <w:tcPr>
            <w:tcW w:w="1065" w:type="dxa"/>
          </w:tcPr>
          <w:p w14:paraId="17D1AC59" w14:textId="77777777" w:rsidR="00D435EA" w:rsidRPr="00F8414E" w:rsidRDefault="00D435EA" w:rsidP="008E54D4">
            <w:pPr>
              <w:pStyle w:val="TableParagraph"/>
              <w:ind w:left="26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08B5344C" w14:textId="77777777" w:rsidTr="008E54D4">
        <w:trPr>
          <w:trHeight w:val="581"/>
        </w:trPr>
        <w:tc>
          <w:tcPr>
            <w:tcW w:w="8712" w:type="dxa"/>
            <w:gridSpan w:val="3"/>
            <w:tcBorders>
              <w:bottom w:val="single" w:sz="8" w:space="0" w:color="DEDEDE"/>
            </w:tcBorders>
            <w:shd w:val="clear" w:color="auto" w:fill="F5F5F5"/>
          </w:tcPr>
          <w:p w14:paraId="24C6E58C"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нямаме</w:t>
            </w:r>
            <w:r w:rsidRPr="00F8414E">
              <w:rPr>
                <w:rFonts w:ascii="Times New Roman" w:hAnsi="Times New Roman" w:cs="Times New Roman"/>
                <w:color w:val="000000" w:themeColor="text1"/>
                <w:spacing w:val="-14"/>
                <w:sz w:val="24"/>
                <w:szCs w:val="24"/>
              </w:rPr>
              <w:t xml:space="preserve"> </w:t>
            </w:r>
            <w:r w:rsidRPr="00F8414E">
              <w:rPr>
                <w:rFonts w:ascii="Times New Roman" w:hAnsi="Times New Roman" w:cs="Times New Roman"/>
                <w:color w:val="000000" w:themeColor="text1"/>
                <w:sz w:val="24"/>
                <w:szCs w:val="24"/>
              </w:rPr>
              <w:t>наличен</w:t>
            </w:r>
            <w:r w:rsidRPr="00F8414E">
              <w:rPr>
                <w:rFonts w:ascii="Times New Roman" w:hAnsi="Times New Roman" w:cs="Times New Roman"/>
                <w:color w:val="000000" w:themeColor="text1"/>
                <w:spacing w:val="-13"/>
                <w:sz w:val="24"/>
                <w:szCs w:val="24"/>
              </w:rPr>
              <w:t xml:space="preserve"> </w:t>
            </w: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12"/>
                <w:sz w:val="24"/>
                <w:szCs w:val="24"/>
              </w:rPr>
              <w:t xml:space="preserve"> </w:t>
            </w:r>
            <w:r w:rsidRPr="00F8414E">
              <w:rPr>
                <w:rFonts w:ascii="Times New Roman" w:hAnsi="Times New Roman" w:cs="Times New Roman"/>
                <w:color w:val="000000" w:themeColor="text1"/>
                <w:spacing w:val="-2"/>
                <w:sz w:val="24"/>
                <w:szCs w:val="24"/>
              </w:rPr>
              <w:t>ресурс</w:t>
            </w:r>
          </w:p>
        </w:tc>
        <w:tc>
          <w:tcPr>
            <w:tcW w:w="1065" w:type="dxa"/>
            <w:tcBorders>
              <w:bottom w:val="single" w:sz="8" w:space="0" w:color="DEDEDE"/>
            </w:tcBorders>
            <w:shd w:val="clear" w:color="auto" w:fill="F5F5F5"/>
          </w:tcPr>
          <w:p w14:paraId="7D60E16E" w14:textId="77777777" w:rsidR="00D435EA" w:rsidRPr="00F8414E" w:rsidRDefault="00D435EA" w:rsidP="008E54D4">
            <w:pPr>
              <w:pStyle w:val="TableParagraph"/>
              <w:ind w:left="26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322AA006" w14:textId="77777777" w:rsidTr="008E54D4">
        <w:trPr>
          <w:trHeight w:val="670"/>
        </w:trPr>
        <w:tc>
          <w:tcPr>
            <w:tcW w:w="8712" w:type="dxa"/>
            <w:gridSpan w:val="3"/>
            <w:tcBorders>
              <w:top w:val="single" w:sz="8" w:space="0" w:color="DEDEDE"/>
            </w:tcBorders>
          </w:tcPr>
          <w:p w14:paraId="2AA3FA7D" w14:textId="7677F657" w:rsidR="00D435EA" w:rsidRPr="00F8414E" w:rsidRDefault="00622091" w:rsidP="008E54D4">
            <w:pPr>
              <w:pStyle w:val="TableParagraph"/>
              <w:spacing w:before="136"/>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lastRenderedPageBreak/>
              <w:t>Общо</w:t>
            </w:r>
          </w:p>
        </w:tc>
        <w:tc>
          <w:tcPr>
            <w:tcW w:w="1065" w:type="dxa"/>
            <w:tcBorders>
              <w:top w:val="single" w:sz="8" w:space="0" w:color="DEDEDE"/>
            </w:tcBorders>
          </w:tcPr>
          <w:p w14:paraId="6FCD4DB2" w14:textId="77777777" w:rsidR="00D435EA" w:rsidRPr="00F8414E" w:rsidRDefault="00D435EA" w:rsidP="008E54D4">
            <w:pPr>
              <w:pStyle w:val="TableParagraph"/>
              <w:spacing w:before="136"/>
              <w:ind w:left="26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7</w:t>
            </w:r>
          </w:p>
        </w:tc>
      </w:tr>
      <w:tr w:rsidR="00D435EA" w:rsidRPr="00A47E16" w14:paraId="2D97E303" w14:textId="77777777" w:rsidTr="008E54D4">
        <w:trPr>
          <w:trHeight w:val="662"/>
        </w:trPr>
        <w:tc>
          <w:tcPr>
            <w:tcW w:w="8712" w:type="dxa"/>
            <w:gridSpan w:val="3"/>
            <w:tcBorders>
              <w:bottom w:val="single" w:sz="8" w:space="0" w:color="DEDEDE"/>
            </w:tcBorders>
          </w:tcPr>
          <w:p w14:paraId="2849D17C" w14:textId="77777777" w:rsidR="00D435EA" w:rsidRPr="00F8414E" w:rsidRDefault="00D435EA" w:rsidP="008E54D4">
            <w:pPr>
              <w:pStyle w:val="TableParagraph"/>
              <w:spacing w:before="255"/>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Не,</w:t>
            </w:r>
            <w:r w:rsidRPr="00F8414E">
              <w:rPr>
                <w:rFonts w:ascii="Times New Roman" w:hAnsi="Times New Roman" w:cs="Times New Roman"/>
                <w:b/>
                <w:color w:val="000000" w:themeColor="text1"/>
                <w:spacing w:val="-12"/>
                <w:sz w:val="24"/>
                <w:szCs w:val="24"/>
              </w:rPr>
              <w:t xml:space="preserve"> </w:t>
            </w:r>
            <w:r w:rsidRPr="00F8414E">
              <w:rPr>
                <w:rFonts w:ascii="Times New Roman" w:hAnsi="Times New Roman" w:cs="Times New Roman"/>
                <w:b/>
                <w:color w:val="000000" w:themeColor="text1"/>
                <w:sz w:val="24"/>
                <w:szCs w:val="24"/>
              </w:rPr>
              <w:t>моля</w:t>
            </w:r>
            <w:r w:rsidRPr="00F8414E">
              <w:rPr>
                <w:rFonts w:ascii="Times New Roman" w:hAnsi="Times New Roman" w:cs="Times New Roman"/>
                <w:b/>
                <w:color w:val="000000" w:themeColor="text1"/>
                <w:spacing w:val="-12"/>
                <w:sz w:val="24"/>
                <w:szCs w:val="24"/>
              </w:rPr>
              <w:t xml:space="preserve"> </w:t>
            </w:r>
            <w:r w:rsidRPr="00F8414E">
              <w:rPr>
                <w:rFonts w:ascii="Times New Roman" w:hAnsi="Times New Roman" w:cs="Times New Roman"/>
                <w:b/>
                <w:color w:val="000000" w:themeColor="text1"/>
                <w:sz w:val="24"/>
                <w:szCs w:val="24"/>
              </w:rPr>
              <w:t>посочете</w:t>
            </w:r>
            <w:r w:rsidRPr="00F8414E">
              <w:rPr>
                <w:rFonts w:ascii="Times New Roman" w:hAnsi="Times New Roman" w:cs="Times New Roman"/>
                <w:b/>
                <w:color w:val="000000" w:themeColor="text1"/>
                <w:spacing w:val="-12"/>
                <w:sz w:val="24"/>
                <w:szCs w:val="24"/>
              </w:rPr>
              <w:t xml:space="preserve"> </w:t>
            </w:r>
            <w:r w:rsidRPr="00F8414E">
              <w:rPr>
                <w:rFonts w:ascii="Times New Roman" w:hAnsi="Times New Roman" w:cs="Times New Roman"/>
                <w:b/>
                <w:color w:val="000000" w:themeColor="text1"/>
                <w:spacing w:val="-4"/>
                <w:sz w:val="24"/>
                <w:szCs w:val="24"/>
              </w:rPr>
              <w:t>защо:</w:t>
            </w:r>
          </w:p>
        </w:tc>
        <w:tc>
          <w:tcPr>
            <w:tcW w:w="1065" w:type="dxa"/>
            <w:tcBorders>
              <w:bottom w:val="single" w:sz="8" w:space="0" w:color="DEDEDE"/>
            </w:tcBorders>
          </w:tcPr>
          <w:p w14:paraId="32F64A94" w14:textId="46251B48" w:rsidR="00D435EA" w:rsidRPr="00F8414E" w:rsidRDefault="00622091" w:rsidP="008E54D4">
            <w:pPr>
              <w:pStyle w:val="TableParagraph"/>
              <w:spacing w:before="255"/>
              <w:ind w:left="3"/>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w:t>
            </w:r>
          </w:p>
        </w:tc>
      </w:tr>
      <w:tr w:rsidR="00D435EA" w:rsidRPr="00A47E16" w14:paraId="39ED5AC5" w14:textId="77777777" w:rsidTr="008E54D4">
        <w:trPr>
          <w:trHeight w:val="581"/>
        </w:trPr>
        <w:tc>
          <w:tcPr>
            <w:tcW w:w="8712" w:type="dxa"/>
            <w:gridSpan w:val="3"/>
            <w:tcBorders>
              <w:top w:val="single" w:sz="8" w:space="0" w:color="DEDEDE"/>
            </w:tcBorders>
          </w:tcPr>
          <w:p w14:paraId="36ECBC5D" w14:textId="77777777" w:rsidR="00D435EA" w:rsidRPr="00F8414E" w:rsidRDefault="00D435EA" w:rsidP="008E54D4">
            <w:pPr>
              <w:pStyle w:val="TableParagraph"/>
              <w:spacing w:before="141" w:after="1"/>
              <w:rPr>
                <w:rFonts w:ascii="Times New Roman" w:hAnsi="Times New Roman" w:cs="Times New Roman"/>
                <w:b/>
                <w:color w:val="000000" w:themeColor="text1"/>
                <w:sz w:val="24"/>
                <w:szCs w:val="24"/>
              </w:rPr>
            </w:pPr>
          </w:p>
          <w:p w14:paraId="33030032" w14:textId="77777777" w:rsidR="00D435EA" w:rsidRPr="00F8414E" w:rsidRDefault="00D435EA" w:rsidP="008E54D4">
            <w:pPr>
              <w:pStyle w:val="TableParagraph"/>
              <w:spacing w:before="0" w:line="20" w:lineRule="exact"/>
              <w:ind w:left="10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inline distT="0" distB="0" distL="0" distR="0" wp14:anchorId="1FD7252C" wp14:editId="1BB9BF76">
                      <wp:extent cx="127000" cy="6985"/>
                      <wp:effectExtent l="9525" t="0" r="0" b="2539"/>
                      <wp:docPr id="301" name="Group 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7000" cy="6985"/>
                                <a:chOff x="0" y="0"/>
                                <a:chExt cx="127000" cy="6985"/>
                              </a:xfrm>
                            </wpg:grpSpPr>
                            <wps:wsp>
                              <wps:cNvPr id="302" name="Graphic 302"/>
                              <wps:cNvSpPr/>
                              <wps:spPr>
                                <a:xfrm>
                                  <a:off x="0" y="3376"/>
                                  <a:ext cx="127000" cy="1270"/>
                                </a:xfrm>
                                <a:custGeom>
                                  <a:avLst/>
                                  <a:gdLst/>
                                  <a:ahLst/>
                                  <a:cxnLst/>
                                  <a:rect l="l" t="t" r="r" b="b"/>
                                  <a:pathLst>
                                    <a:path w="127000">
                                      <a:moveTo>
                                        <a:pt x="0" y="0"/>
                                      </a:moveTo>
                                      <a:lnTo>
                                        <a:pt x="126884" y="0"/>
                                      </a:lnTo>
                                    </a:path>
                                  </a:pathLst>
                                </a:custGeom>
                                <a:ln w="6752">
                                  <a:solidFill>
                                    <a:srgbClr val="333E4E"/>
                                  </a:solidFill>
                                  <a:prstDash val="solid"/>
                                </a:ln>
                              </wps:spPr>
                              <wps:bodyPr wrap="square" lIns="0" tIns="0" rIns="0" bIns="0" rtlCol="0">
                                <a:prstTxWarp prst="textNoShape">
                                  <a:avLst/>
                                </a:prstTxWarp>
                                <a:noAutofit/>
                              </wps:bodyPr>
                            </wps:wsp>
                          </wpg:wgp>
                        </a:graphicData>
                      </a:graphic>
                    </wp:inline>
                  </w:drawing>
                </mc:Choice>
                <mc:Fallback xmlns:w16sdtfl="http://schemas.microsoft.com/office/word/2024/wordml/sdtformatlock" xmlns:w16du="http://schemas.microsoft.com/office/word/2023/wordml/word16du">
                  <w:pict>
                    <v:group w14:anchorId="2DCB6602" id="Group 301" o:spid="_x0000_s1026" style="width:10pt;height:.55pt;mso-position-horizontal-relative:char;mso-position-vertical-relative:line" coordsize="127000,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">
                      <v:shape id="Graphic 302" o:spid="_x0000_s1027" style="position:absolute;top:3376;width:127000;height:1270;visibility:visible;mso-wrap-style:square;v-text-anchor:top" coordsize="127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" path="m,l126884,e" filled="f" strokecolor="#333e4e" strokeweight=".18756mm">
                        <v:path arrowok="t"/>
                      </v:shape>
                      <w10:anchorlock/>
                    </v:group>
                  </w:pict>
                </mc:Fallback>
              </mc:AlternateContent>
            </w:r>
          </w:p>
        </w:tc>
        <w:tc>
          <w:tcPr>
            <w:tcW w:w="1065" w:type="dxa"/>
            <w:tcBorders>
              <w:top w:val="single" w:sz="8" w:space="0" w:color="DEDEDE"/>
            </w:tcBorders>
          </w:tcPr>
          <w:p w14:paraId="152B51C9" w14:textId="77777777" w:rsidR="00D435EA" w:rsidRPr="00F8414E" w:rsidRDefault="00D435EA" w:rsidP="008E54D4">
            <w:pPr>
              <w:pStyle w:val="TableParagraph"/>
              <w:spacing w:before="182"/>
              <w:ind w:left="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4B99BAE3" w14:textId="77777777" w:rsidTr="008E54D4">
        <w:trPr>
          <w:trHeight w:val="581"/>
        </w:trPr>
        <w:tc>
          <w:tcPr>
            <w:tcW w:w="8712" w:type="dxa"/>
            <w:gridSpan w:val="3"/>
            <w:tcBorders>
              <w:bottom w:val="single" w:sz="8" w:space="0" w:color="DEDEDE"/>
            </w:tcBorders>
            <w:shd w:val="clear" w:color="auto" w:fill="F5F5F5"/>
          </w:tcPr>
          <w:p w14:paraId="61C00DBB"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финансирането</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осигурено</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от</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БВИКХолдинг</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ЕАД на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предходен</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pacing w:val="-4"/>
                <w:sz w:val="24"/>
                <w:szCs w:val="24"/>
              </w:rPr>
              <w:t>етап</w:t>
            </w:r>
          </w:p>
        </w:tc>
        <w:tc>
          <w:tcPr>
            <w:tcW w:w="1065" w:type="dxa"/>
            <w:tcBorders>
              <w:bottom w:val="single" w:sz="8" w:space="0" w:color="DEDEDE"/>
            </w:tcBorders>
            <w:shd w:val="clear" w:color="auto" w:fill="F5F5F5"/>
          </w:tcPr>
          <w:p w14:paraId="1FDBBACB" w14:textId="77777777" w:rsidR="00D435EA" w:rsidRPr="00F8414E" w:rsidRDefault="00D435EA" w:rsidP="008E54D4">
            <w:pPr>
              <w:pStyle w:val="TableParagraph"/>
              <w:ind w:left="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4A11A3DF" w14:textId="77777777" w:rsidTr="008E54D4">
        <w:trPr>
          <w:trHeight w:val="372"/>
        </w:trPr>
        <w:tc>
          <w:tcPr>
            <w:tcW w:w="8712" w:type="dxa"/>
            <w:gridSpan w:val="3"/>
            <w:tcBorders>
              <w:top w:val="single" w:sz="8" w:space="0" w:color="DEDEDE"/>
            </w:tcBorders>
          </w:tcPr>
          <w:p w14:paraId="63A378B2" w14:textId="6D108130" w:rsidR="00D435EA" w:rsidRPr="00F8414E" w:rsidRDefault="00622091" w:rsidP="008E54D4">
            <w:pPr>
              <w:pStyle w:val="TableParagraph"/>
              <w:spacing w:before="136" w:line="216" w:lineRule="exact"/>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Общо</w:t>
            </w:r>
          </w:p>
        </w:tc>
        <w:tc>
          <w:tcPr>
            <w:tcW w:w="1065" w:type="dxa"/>
            <w:tcBorders>
              <w:top w:val="single" w:sz="8" w:space="0" w:color="DEDEDE"/>
            </w:tcBorders>
          </w:tcPr>
          <w:p w14:paraId="115A2387" w14:textId="77777777" w:rsidR="00D435EA" w:rsidRPr="00F8414E" w:rsidRDefault="00D435EA" w:rsidP="008E54D4">
            <w:pPr>
              <w:pStyle w:val="TableParagraph"/>
              <w:spacing w:before="136" w:line="216" w:lineRule="exact"/>
              <w:ind w:left="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bl>
    <w:p w14:paraId="21C873D6" w14:textId="77777777" w:rsidR="00D435EA" w:rsidRPr="00F8414E" w:rsidRDefault="00D435EA" w:rsidP="00D435EA">
      <w:pPr>
        <w:pStyle w:val="TableParagraph"/>
        <w:spacing w:line="216" w:lineRule="exact"/>
        <w:rPr>
          <w:sz w:val="20"/>
        </w:rPr>
        <w:sectPr w:rsidR="00D435EA" w:rsidRPr="00F8414E" w:rsidSect="00A81E77">
          <w:pgSz w:w="12240" w:h="15840"/>
          <w:pgMar w:top="740" w:right="1080" w:bottom="560" w:left="720" w:header="720" w:footer="720" w:gutter="0"/>
          <w:cols w:space="720"/>
          <w:docGrid w:linePitch="299"/>
        </w:sectPr>
      </w:pPr>
    </w:p>
    <w:p w14:paraId="221099B5"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81" w:name="_Toc222135417"/>
      <w:r w:rsidRPr="00F8414E">
        <w:rPr>
          <w:rFonts w:ascii="Times New Roman" w:hAnsi="Times New Roman" w:cs="Times New Roman"/>
          <w:color w:val="auto"/>
          <w:sz w:val="28"/>
          <w:szCs w:val="28"/>
          <w:lang w:val="bg-BG"/>
        </w:rPr>
        <w:lastRenderedPageBreak/>
        <w:t>Какви други фактори оказват влияние върху работата на вашето ВиК дружество и в частност изпълнението на проектите по ПОС 2021-2027 г.?(Оценете съгласно скалата за въздействие по-долу.)</w:t>
      </w:r>
      <w:bookmarkEnd w:id="81"/>
    </w:p>
    <w:p w14:paraId="71E57ABC" w14:textId="0BC56209" w:rsidR="00D435EA" w:rsidRPr="00F8414E" w:rsidRDefault="00D435EA" w:rsidP="00D435EA">
      <w:pPr>
        <w:pStyle w:val="Heading2"/>
        <w:spacing w:before="124" w:line="295" w:lineRule="auto"/>
        <w:ind w:left="7664" w:right="1816"/>
        <w:rPr>
          <w:rFonts w:ascii="Arial" w:hAnsi="Arial" w:cs="Arial"/>
          <w:b/>
          <w:bCs/>
          <w:lang w:val="bg-BG"/>
        </w:rPr>
      </w:pPr>
      <w:r w:rsidRPr="00F8414E">
        <w:rPr>
          <w:rFonts w:ascii="Arial" w:hAnsi="Arial" w:cs="Arial"/>
          <w:b/>
          <w:bCs/>
          <w:color w:val="343F4F"/>
          <w:spacing w:val="-4"/>
          <w:w w:val="105"/>
          <w:lang w:val="bg-BG"/>
        </w:rPr>
        <w:t>Не</w:t>
      </w:r>
      <w:r w:rsidRPr="00F8414E">
        <w:rPr>
          <w:rFonts w:ascii="Arial" w:hAnsi="Arial" w:cs="Arial"/>
          <w:b/>
          <w:bCs/>
          <w:color w:val="343F4F"/>
          <w:spacing w:val="-14"/>
          <w:w w:val="105"/>
          <w:lang w:val="bg-BG"/>
        </w:rPr>
        <w:t xml:space="preserve"> </w:t>
      </w:r>
      <w:r w:rsidRPr="00F8414E">
        <w:rPr>
          <w:rFonts w:ascii="Arial" w:hAnsi="Arial" w:cs="Arial"/>
          <w:b/>
          <w:bCs/>
          <w:color w:val="343F4F"/>
          <w:spacing w:val="-4"/>
          <w:w w:val="105"/>
          <w:lang w:val="bg-BG"/>
        </w:rPr>
        <w:t xml:space="preserve">мога </w:t>
      </w:r>
      <w:r w:rsidRPr="00F8414E">
        <w:rPr>
          <w:rFonts w:ascii="Arial" w:hAnsi="Arial" w:cs="Arial"/>
          <w:b/>
          <w:bCs/>
          <w:color w:val="343F4F"/>
          <w:spacing w:val="-6"/>
          <w:w w:val="105"/>
          <w:lang w:val="bg-BG"/>
        </w:rPr>
        <w:t>да</w:t>
      </w:r>
      <w:r w:rsidR="0003462B" w:rsidRPr="00F8414E">
        <w:rPr>
          <w:rFonts w:ascii="Arial" w:hAnsi="Arial" w:cs="Arial"/>
          <w:b/>
          <w:bCs/>
          <w:color w:val="343F4F"/>
          <w:spacing w:val="-6"/>
          <w:w w:val="105"/>
          <w:lang w:val="bg-BG"/>
        </w:rPr>
        <w:t xml:space="preserve"> </w:t>
      </w:r>
    </w:p>
    <w:p w14:paraId="0BA2712A" w14:textId="0F0A98E6" w:rsidR="00D435EA" w:rsidRPr="00F8414E" w:rsidRDefault="00D435EA" w:rsidP="00D435EA">
      <w:pPr>
        <w:tabs>
          <w:tab w:val="left" w:pos="5466"/>
          <w:tab w:val="left" w:pos="6649"/>
          <w:tab w:val="left" w:pos="7664"/>
          <w:tab w:val="left" w:pos="8955"/>
        </w:tabs>
        <w:spacing w:line="274" w:lineRule="exact"/>
        <w:ind w:left="4436"/>
        <w:rPr>
          <w:rFonts w:ascii="Arial" w:hAnsi="Arial"/>
          <w:b/>
          <w:sz w:val="24"/>
          <w:lang w:val="bg-BG"/>
        </w:rPr>
      </w:pPr>
      <w:r w:rsidRPr="00F8414E">
        <w:rPr>
          <w:rFonts w:ascii="Arial" w:hAnsi="Arial"/>
          <w:b/>
          <w:color w:val="343F4F"/>
          <w:spacing w:val="-2"/>
          <w:sz w:val="24"/>
          <w:lang w:val="bg-BG"/>
        </w:rPr>
        <w:t>Силно.</w:t>
      </w:r>
      <w:r w:rsidRPr="00F8414E">
        <w:rPr>
          <w:rFonts w:ascii="Arial" w:hAnsi="Arial"/>
          <w:b/>
          <w:color w:val="343F4F"/>
          <w:sz w:val="24"/>
          <w:lang w:val="bg-BG"/>
        </w:rPr>
        <w:tab/>
      </w:r>
      <w:r w:rsidRPr="00F8414E">
        <w:rPr>
          <w:rFonts w:ascii="Arial" w:hAnsi="Arial"/>
          <w:b/>
          <w:color w:val="343F4F"/>
          <w:spacing w:val="-2"/>
          <w:sz w:val="24"/>
          <w:lang w:val="bg-BG"/>
        </w:rPr>
        <w:t>Средно.</w:t>
      </w:r>
      <w:r w:rsidRPr="00F8414E">
        <w:rPr>
          <w:rFonts w:ascii="Arial" w:hAnsi="Arial"/>
          <w:b/>
          <w:color w:val="343F4F"/>
          <w:sz w:val="24"/>
          <w:lang w:val="bg-BG"/>
        </w:rPr>
        <w:tab/>
      </w:r>
      <w:r w:rsidRPr="00F8414E">
        <w:rPr>
          <w:rFonts w:ascii="Arial" w:hAnsi="Arial"/>
          <w:b/>
          <w:color w:val="343F4F"/>
          <w:spacing w:val="-2"/>
          <w:sz w:val="24"/>
          <w:lang w:val="bg-BG"/>
        </w:rPr>
        <w:t>Слабо.</w:t>
      </w:r>
      <w:r w:rsidRPr="00F8414E">
        <w:rPr>
          <w:rFonts w:ascii="Arial" w:hAnsi="Arial"/>
          <w:b/>
          <w:color w:val="343F4F"/>
          <w:sz w:val="24"/>
          <w:lang w:val="bg-BG"/>
        </w:rPr>
        <w:tab/>
      </w:r>
      <w:r w:rsidRPr="00F8414E">
        <w:rPr>
          <w:rFonts w:ascii="Arial" w:hAnsi="Arial"/>
          <w:b/>
          <w:color w:val="343F4F"/>
          <w:spacing w:val="-2"/>
          <w:sz w:val="24"/>
          <w:lang w:val="bg-BG"/>
        </w:rPr>
        <w:t>преценя.</w:t>
      </w:r>
      <w:r w:rsidRPr="00F8414E">
        <w:rPr>
          <w:rFonts w:ascii="Arial" w:hAnsi="Arial"/>
          <w:b/>
          <w:color w:val="343F4F"/>
          <w:sz w:val="24"/>
          <w:lang w:val="bg-BG"/>
        </w:rPr>
        <w:tab/>
      </w:r>
      <w:r w:rsidR="004F0B9E" w:rsidRPr="00F8414E">
        <w:rPr>
          <w:rFonts w:ascii="Arial" w:hAnsi="Arial"/>
          <w:b/>
          <w:color w:val="343F4F"/>
          <w:spacing w:val="-2"/>
          <w:sz w:val="24"/>
          <w:lang w:val="bg-BG"/>
        </w:rPr>
        <w:t>Брой отговори</w:t>
      </w:r>
    </w:p>
    <w:p w14:paraId="71DC1D44" w14:textId="77777777" w:rsidR="00D435EA" w:rsidRPr="00F8414E" w:rsidRDefault="00D435EA" w:rsidP="00D435EA">
      <w:pPr>
        <w:pStyle w:val="BodyText"/>
        <w:spacing w:before="7"/>
        <w:rPr>
          <w:rFonts w:ascii="Arial"/>
          <w:b/>
          <w:sz w:val="11"/>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3812"/>
        <w:gridCol w:w="1030"/>
        <w:gridCol w:w="1184"/>
        <w:gridCol w:w="1015"/>
        <w:gridCol w:w="1292"/>
        <w:gridCol w:w="1446"/>
      </w:tblGrid>
      <w:tr w:rsidR="00D435EA" w:rsidRPr="00A47E16" w14:paraId="008B37CF" w14:textId="77777777" w:rsidTr="008E54D4">
        <w:trPr>
          <w:trHeight w:val="1135"/>
        </w:trPr>
        <w:tc>
          <w:tcPr>
            <w:tcW w:w="3812" w:type="dxa"/>
            <w:tcBorders>
              <w:top w:val="single" w:sz="8" w:space="0" w:color="DEDEDE"/>
            </w:tcBorders>
          </w:tcPr>
          <w:p w14:paraId="245B9EB5" w14:textId="118B1822" w:rsidR="00D435EA" w:rsidRPr="00F8414E" w:rsidRDefault="00D435EA" w:rsidP="008E54D4">
            <w:pPr>
              <w:pStyle w:val="TableParagraph"/>
              <w:spacing w:before="182"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Очаквани</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промени</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в</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закона</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 xml:space="preserve">ВиК. </w:t>
            </w:r>
            <w:r w:rsidR="00622091" w:rsidRPr="00F8414E">
              <w:rPr>
                <w:rFonts w:ascii="Times New Roman" w:hAnsi="Times New Roman" w:cs="Times New Roman"/>
                <w:color w:val="000000" w:themeColor="text1"/>
                <w:spacing w:val="-2"/>
                <w:sz w:val="24"/>
                <w:szCs w:val="24"/>
              </w:rPr>
              <w:t>Брой</w:t>
            </w:r>
          </w:p>
          <w:p w14:paraId="69E459E5" w14:textId="5234E191" w:rsidR="00D435EA" w:rsidRPr="00F8414E" w:rsidRDefault="00D435EA" w:rsidP="008E54D4">
            <w:pPr>
              <w:pStyle w:val="TableParagraph"/>
              <w:spacing w:before="1"/>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sz w:val="24"/>
                <w:szCs w:val="24"/>
              </w:rPr>
              <w:t>%</w:t>
            </w:r>
            <w:r w:rsidR="0003462B" w:rsidRPr="00F8414E">
              <w:rPr>
                <w:rFonts w:ascii="Times New Roman" w:hAnsi="Times New Roman" w:cs="Times New Roman"/>
                <w:color w:val="000000" w:themeColor="text1"/>
                <w:spacing w:val="-10"/>
                <w:sz w:val="24"/>
                <w:szCs w:val="24"/>
              </w:rPr>
              <w:t xml:space="preserve"> за реда</w:t>
            </w:r>
          </w:p>
        </w:tc>
        <w:tc>
          <w:tcPr>
            <w:tcW w:w="1030" w:type="dxa"/>
            <w:tcBorders>
              <w:top w:val="single" w:sz="8" w:space="0" w:color="DEDEDE"/>
            </w:tcBorders>
            <w:shd w:val="clear" w:color="auto" w:fill="B5C5D9"/>
          </w:tcPr>
          <w:p w14:paraId="7859A5B7" w14:textId="77777777" w:rsidR="00D435EA" w:rsidRPr="00F8414E" w:rsidRDefault="00D435EA" w:rsidP="008E54D4">
            <w:pPr>
              <w:pStyle w:val="TableParagraph"/>
              <w:spacing w:before="228"/>
              <w:rPr>
                <w:rFonts w:ascii="Times New Roman" w:hAnsi="Times New Roman" w:cs="Times New Roman"/>
                <w:b/>
                <w:color w:val="000000" w:themeColor="text1"/>
                <w:sz w:val="24"/>
                <w:szCs w:val="24"/>
              </w:rPr>
            </w:pPr>
          </w:p>
          <w:p w14:paraId="22376388" w14:textId="77777777" w:rsidR="00D435EA" w:rsidRPr="00F8414E" w:rsidRDefault="00D435EA" w:rsidP="008E54D4">
            <w:pPr>
              <w:pStyle w:val="TableParagraph"/>
              <w:spacing w:before="1"/>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p w14:paraId="41F20A3C"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30.8%</w:t>
            </w:r>
          </w:p>
        </w:tc>
        <w:tc>
          <w:tcPr>
            <w:tcW w:w="1184" w:type="dxa"/>
            <w:tcBorders>
              <w:top w:val="single" w:sz="8" w:space="0" w:color="DEDEDE"/>
            </w:tcBorders>
            <w:shd w:val="clear" w:color="auto" w:fill="C6D3E2"/>
          </w:tcPr>
          <w:p w14:paraId="7D7F719D" w14:textId="77777777" w:rsidR="00D435EA" w:rsidRPr="00F8414E" w:rsidRDefault="00D435EA" w:rsidP="008E54D4">
            <w:pPr>
              <w:pStyle w:val="TableParagraph"/>
              <w:spacing w:before="228"/>
              <w:rPr>
                <w:rFonts w:ascii="Times New Roman" w:hAnsi="Times New Roman" w:cs="Times New Roman"/>
                <w:b/>
                <w:color w:val="000000" w:themeColor="text1"/>
                <w:sz w:val="24"/>
                <w:szCs w:val="24"/>
              </w:rPr>
            </w:pPr>
          </w:p>
          <w:p w14:paraId="1D36A1BA" w14:textId="77777777" w:rsidR="00D435EA" w:rsidRPr="00F8414E" w:rsidRDefault="00D435EA" w:rsidP="008E54D4">
            <w:pPr>
              <w:pStyle w:val="TableParagraph"/>
              <w:spacing w:before="1"/>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p w14:paraId="53E722A1"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23.1%</w:t>
            </w:r>
          </w:p>
        </w:tc>
        <w:tc>
          <w:tcPr>
            <w:tcW w:w="1015" w:type="dxa"/>
            <w:tcBorders>
              <w:top w:val="single" w:sz="8" w:space="0" w:color="DEDEDE"/>
            </w:tcBorders>
            <w:shd w:val="clear" w:color="auto" w:fill="EEF2F6"/>
          </w:tcPr>
          <w:p w14:paraId="65284DF5" w14:textId="77777777" w:rsidR="00D435EA" w:rsidRPr="00F8414E" w:rsidRDefault="00D435EA" w:rsidP="008E54D4">
            <w:pPr>
              <w:pStyle w:val="TableParagraph"/>
              <w:spacing w:before="228"/>
              <w:rPr>
                <w:rFonts w:ascii="Times New Roman" w:hAnsi="Times New Roman" w:cs="Times New Roman"/>
                <w:b/>
                <w:color w:val="000000" w:themeColor="text1"/>
                <w:sz w:val="24"/>
                <w:szCs w:val="24"/>
              </w:rPr>
            </w:pPr>
          </w:p>
          <w:p w14:paraId="5643972E" w14:textId="77777777" w:rsidR="00D435EA" w:rsidRPr="00F8414E" w:rsidRDefault="00D435EA" w:rsidP="008E54D4">
            <w:pPr>
              <w:pStyle w:val="TableParagraph"/>
              <w:spacing w:before="1"/>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p w14:paraId="7A0B9E1E"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4"/>
                <w:sz w:val="24"/>
                <w:szCs w:val="24"/>
              </w:rPr>
              <w:t>7.7%</w:t>
            </w:r>
          </w:p>
        </w:tc>
        <w:tc>
          <w:tcPr>
            <w:tcW w:w="1292" w:type="dxa"/>
            <w:tcBorders>
              <w:top w:val="single" w:sz="8" w:space="0" w:color="DEDEDE"/>
            </w:tcBorders>
            <w:shd w:val="clear" w:color="auto" w:fill="A0B5CE"/>
          </w:tcPr>
          <w:p w14:paraId="2ABDE002" w14:textId="77777777" w:rsidR="00D435EA" w:rsidRPr="00F8414E" w:rsidRDefault="00D435EA" w:rsidP="008E54D4">
            <w:pPr>
              <w:pStyle w:val="TableParagraph"/>
              <w:spacing w:before="228"/>
              <w:rPr>
                <w:rFonts w:ascii="Times New Roman" w:hAnsi="Times New Roman" w:cs="Times New Roman"/>
                <w:b/>
                <w:color w:val="000000" w:themeColor="text1"/>
                <w:sz w:val="24"/>
                <w:szCs w:val="24"/>
              </w:rPr>
            </w:pPr>
          </w:p>
          <w:p w14:paraId="514770FC" w14:textId="77777777" w:rsidR="00D435EA" w:rsidRPr="00F8414E" w:rsidRDefault="00D435EA" w:rsidP="008E54D4">
            <w:pPr>
              <w:pStyle w:val="TableParagraph"/>
              <w:spacing w:before="1"/>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5</w:t>
            </w:r>
          </w:p>
          <w:p w14:paraId="3CC65F98"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38.5%</w:t>
            </w:r>
          </w:p>
        </w:tc>
        <w:tc>
          <w:tcPr>
            <w:tcW w:w="1446" w:type="dxa"/>
            <w:tcBorders>
              <w:top w:val="single" w:sz="8" w:space="0" w:color="DEDEDE"/>
            </w:tcBorders>
          </w:tcPr>
          <w:p w14:paraId="214E2136" w14:textId="77777777" w:rsidR="00D435EA" w:rsidRPr="00F8414E" w:rsidRDefault="00D435EA" w:rsidP="008E54D4">
            <w:pPr>
              <w:pStyle w:val="TableParagraph"/>
              <w:spacing w:before="228"/>
              <w:rPr>
                <w:rFonts w:ascii="Times New Roman" w:hAnsi="Times New Roman" w:cs="Times New Roman"/>
                <w:b/>
                <w:color w:val="000000" w:themeColor="text1"/>
                <w:sz w:val="24"/>
                <w:szCs w:val="24"/>
              </w:rPr>
            </w:pPr>
          </w:p>
          <w:p w14:paraId="4D5CEA09" w14:textId="77777777" w:rsidR="00D435EA" w:rsidRPr="00F8414E" w:rsidRDefault="00D435EA" w:rsidP="008E54D4">
            <w:pPr>
              <w:pStyle w:val="TableParagraph"/>
              <w:spacing w:before="1"/>
              <w:ind w:left="105"/>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5"/>
                <w:w w:val="105"/>
                <w:sz w:val="24"/>
                <w:szCs w:val="24"/>
              </w:rPr>
              <w:t>13</w:t>
            </w:r>
          </w:p>
        </w:tc>
      </w:tr>
      <w:tr w:rsidR="00D435EA" w:rsidRPr="00A47E16" w14:paraId="1B7FB9F7" w14:textId="77777777" w:rsidTr="008E54D4">
        <w:trPr>
          <w:trHeight w:val="1414"/>
        </w:trPr>
        <w:tc>
          <w:tcPr>
            <w:tcW w:w="3812" w:type="dxa"/>
            <w:shd w:val="clear" w:color="auto" w:fill="F5F5F5"/>
          </w:tcPr>
          <w:p w14:paraId="77E8C02F" w14:textId="77777777" w:rsidR="00D435EA" w:rsidRPr="00F8414E" w:rsidRDefault="00D435EA" w:rsidP="008E54D4">
            <w:pPr>
              <w:pStyle w:val="TableParagraph"/>
              <w:spacing w:line="292" w:lineRule="auto"/>
              <w:ind w:left="107" w:right="39"/>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Липсата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нов</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стратегически документ за ВиК.</w:t>
            </w:r>
          </w:p>
          <w:p w14:paraId="59CF8266" w14:textId="77777777" w:rsidR="0003462B" w:rsidRPr="00F8414E" w:rsidRDefault="00622091" w:rsidP="008E54D4">
            <w:pPr>
              <w:pStyle w:val="TableParagraph"/>
              <w:spacing w:before="1" w:line="292" w:lineRule="auto"/>
              <w:ind w:left="107" w:right="2774"/>
              <w:rPr>
                <w:rFonts w:ascii="Times New Roman" w:hAnsi="Times New Roman" w:cs="Times New Roman"/>
                <w:color w:val="000000" w:themeColor="text1"/>
                <w:spacing w:val="-2"/>
                <w:w w:val="105"/>
                <w:sz w:val="24"/>
                <w:szCs w:val="24"/>
              </w:rPr>
            </w:pPr>
            <w:r w:rsidRPr="00F8414E">
              <w:rPr>
                <w:rFonts w:ascii="Times New Roman" w:hAnsi="Times New Roman" w:cs="Times New Roman"/>
                <w:color w:val="000000" w:themeColor="text1"/>
                <w:spacing w:val="-2"/>
                <w:w w:val="105"/>
                <w:sz w:val="24"/>
                <w:szCs w:val="24"/>
              </w:rPr>
              <w:t>Брой</w:t>
            </w:r>
            <w:r w:rsidR="00D435EA" w:rsidRPr="00F8414E">
              <w:rPr>
                <w:rFonts w:ascii="Times New Roman" w:hAnsi="Times New Roman" w:cs="Times New Roman"/>
                <w:color w:val="000000" w:themeColor="text1"/>
                <w:spacing w:val="-2"/>
                <w:w w:val="105"/>
                <w:sz w:val="24"/>
                <w:szCs w:val="24"/>
              </w:rPr>
              <w:t xml:space="preserve"> </w:t>
            </w:r>
          </w:p>
          <w:p w14:paraId="3721CFED" w14:textId="1B6A5870" w:rsidR="00D435EA" w:rsidRPr="00F8414E" w:rsidRDefault="0003462B" w:rsidP="008E54D4">
            <w:pPr>
              <w:pStyle w:val="TableParagraph"/>
              <w:spacing w:before="1" w:line="292" w:lineRule="auto"/>
              <w:ind w:left="107" w:right="277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sz w:val="24"/>
                <w:szCs w:val="24"/>
              </w:rPr>
              <w:t>% за реда</w:t>
            </w:r>
          </w:p>
        </w:tc>
        <w:tc>
          <w:tcPr>
            <w:tcW w:w="1030" w:type="dxa"/>
            <w:shd w:val="clear" w:color="auto" w:fill="C6D3E2"/>
          </w:tcPr>
          <w:p w14:paraId="27327810"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5634C3CB" w14:textId="08CA685D"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58125B13" w14:textId="77777777"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4148359D" w14:textId="77777777" w:rsidR="00D435EA" w:rsidRPr="00F8414E" w:rsidRDefault="00D435EA" w:rsidP="008E54D4">
            <w:pPr>
              <w:pStyle w:val="TableParagraph"/>
              <w:spacing w:before="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p w14:paraId="0A3D8CF9"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23.1%</w:t>
            </w:r>
          </w:p>
        </w:tc>
        <w:tc>
          <w:tcPr>
            <w:tcW w:w="1184" w:type="dxa"/>
            <w:shd w:val="clear" w:color="auto" w:fill="B5C5D9"/>
          </w:tcPr>
          <w:p w14:paraId="7655E420"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581D9E41" w14:textId="533CD6F2"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600EE318" w14:textId="77777777"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034CFC8F" w14:textId="77777777" w:rsidR="00D435EA" w:rsidRPr="00F8414E" w:rsidRDefault="00D435EA" w:rsidP="008E54D4">
            <w:pPr>
              <w:pStyle w:val="TableParagraph"/>
              <w:spacing w:before="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p w14:paraId="3B819E5D"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30.8%</w:t>
            </w:r>
          </w:p>
        </w:tc>
        <w:tc>
          <w:tcPr>
            <w:tcW w:w="1015" w:type="dxa"/>
            <w:shd w:val="clear" w:color="auto" w:fill="DAE2EC"/>
          </w:tcPr>
          <w:p w14:paraId="76A53A43"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3BB92370" w14:textId="362B001D"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2AB01DB2" w14:textId="77777777"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48914658" w14:textId="77777777" w:rsidR="00D435EA" w:rsidRPr="00F8414E" w:rsidRDefault="00D435EA" w:rsidP="008E54D4">
            <w:pPr>
              <w:pStyle w:val="TableParagraph"/>
              <w:spacing w:before="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p w14:paraId="084482D3"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15.4%</w:t>
            </w:r>
          </w:p>
        </w:tc>
        <w:tc>
          <w:tcPr>
            <w:tcW w:w="1292" w:type="dxa"/>
            <w:shd w:val="clear" w:color="auto" w:fill="B5C5D9"/>
          </w:tcPr>
          <w:p w14:paraId="475B9EDC"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20EA3F55" w14:textId="4170023E"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0112D06E" w14:textId="77777777"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558C5873" w14:textId="77777777" w:rsidR="00D435EA" w:rsidRPr="00F8414E" w:rsidRDefault="00D435EA" w:rsidP="008E54D4">
            <w:pPr>
              <w:pStyle w:val="TableParagraph"/>
              <w:spacing w:before="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p w14:paraId="042A12F1"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30.8%</w:t>
            </w:r>
          </w:p>
        </w:tc>
        <w:tc>
          <w:tcPr>
            <w:tcW w:w="1446" w:type="dxa"/>
            <w:shd w:val="clear" w:color="auto" w:fill="F5F5F5"/>
          </w:tcPr>
          <w:p w14:paraId="5D254EE3"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7B50422A" w14:textId="49D2BF83"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3509DD3B" w14:textId="77777777"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51072E15" w14:textId="77777777" w:rsidR="00D435EA" w:rsidRPr="00F8414E" w:rsidRDefault="00D435EA" w:rsidP="008E54D4">
            <w:pPr>
              <w:pStyle w:val="TableParagraph"/>
              <w:spacing w:before="0"/>
              <w:ind w:left="105"/>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5"/>
                <w:w w:val="105"/>
                <w:sz w:val="24"/>
                <w:szCs w:val="24"/>
              </w:rPr>
              <w:t>13</w:t>
            </w:r>
          </w:p>
        </w:tc>
      </w:tr>
      <w:tr w:rsidR="00D435EA" w:rsidRPr="00A47E16" w14:paraId="23FEF943" w14:textId="77777777" w:rsidTr="008E54D4">
        <w:trPr>
          <w:trHeight w:val="1690"/>
        </w:trPr>
        <w:tc>
          <w:tcPr>
            <w:tcW w:w="3812" w:type="dxa"/>
          </w:tcPr>
          <w:p w14:paraId="0E0E0682"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Липсата на консенсус относно развитието</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управлението</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ВиК инфраструктурата в страната.</w:t>
            </w:r>
          </w:p>
          <w:p w14:paraId="492FA1B2" w14:textId="77777777" w:rsidR="0003462B" w:rsidRPr="00F8414E" w:rsidRDefault="00622091" w:rsidP="008E54D4">
            <w:pPr>
              <w:pStyle w:val="TableParagraph"/>
              <w:spacing w:before="2" w:line="292" w:lineRule="auto"/>
              <w:ind w:left="107" w:right="2774"/>
              <w:rPr>
                <w:rFonts w:ascii="Times New Roman" w:hAnsi="Times New Roman" w:cs="Times New Roman"/>
                <w:color w:val="000000" w:themeColor="text1"/>
                <w:spacing w:val="-2"/>
                <w:w w:val="105"/>
                <w:sz w:val="24"/>
                <w:szCs w:val="24"/>
              </w:rPr>
            </w:pPr>
            <w:r w:rsidRPr="00F8414E">
              <w:rPr>
                <w:rFonts w:ascii="Times New Roman" w:hAnsi="Times New Roman" w:cs="Times New Roman"/>
                <w:color w:val="000000" w:themeColor="text1"/>
                <w:spacing w:val="-2"/>
                <w:w w:val="105"/>
                <w:sz w:val="24"/>
                <w:szCs w:val="24"/>
              </w:rPr>
              <w:t>Брой</w:t>
            </w:r>
          </w:p>
          <w:p w14:paraId="4B1C7188" w14:textId="451EC9C7" w:rsidR="00D435EA" w:rsidRPr="00F8414E" w:rsidRDefault="00D435EA" w:rsidP="008E54D4">
            <w:pPr>
              <w:pStyle w:val="TableParagraph"/>
              <w:spacing w:before="2" w:line="292" w:lineRule="auto"/>
              <w:ind w:left="107" w:right="277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 xml:space="preserve"> </w:t>
            </w:r>
            <w:r w:rsidR="0003462B" w:rsidRPr="00F8414E">
              <w:rPr>
                <w:rFonts w:ascii="Times New Roman" w:hAnsi="Times New Roman" w:cs="Times New Roman"/>
                <w:color w:val="000000" w:themeColor="text1"/>
                <w:spacing w:val="-10"/>
                <w:sz w:val="24"/>
                <w:szCs w:val="24"/>
              </w:rPr>
              <w:t>% за реда</w:t>
            </w:r>
          </w:p>
        </w:tc>
        <w:tc>
          <w:tcPr>
            <w:tcW w:w="1030" w:type="dxa"/>
            <w:shd w:val="clear" w:color="auto" w:fill="7B99BB"/>
          </w:tcPr>
          <w:p w14:paraId="1D3C531D"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2E4D37CF"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2561349F"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4DDB40A8"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5D9ADB6C"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6362C37C" w14:textId="6F4C4FB6" w:rsidR="00D435EA" w:rsidRPr="00F8414E" w:rsidRDefault="00D435EA" w:rsidP="0003462B">
            <w:pPr>
              <w:pStyle w:val="TableParagraph"/>
              <w:spacing w:before="0"/>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7</w:t>
            </w:r>
          </w:p>
          <w:p w14:paraId="5EF24A3B"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53.8%</w:t>
            </w:r>
          </w:p>
        </w:tc>
        <w:tc>
          <w:tcPr>
            <w:tcW w:w="1184" w:type="dxa"/>
            <w:shd w:val="clear" w:color="auto" w:fill="C6D3E2"/>
          </w:tcPr>
          <w:p w14:paraId="10169FA4"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4EF700C3" w14:textId="18E0A411"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7D02CDE1" w14:textId="6FA1294C"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14BA2C7E" w14:textId="45499632"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3313CD63" w14:textId="77777777" w:rsidR="0003462B" w:rsidRPr="00F8414E" w:rsidRDefault="0003462B" w:rsidP="008E54D4">
            <w:pPr>
              <w:pStyle w:val="TableParagraph"/>
              <w:spacing w:before="1"/>
              <w:rPr>
                <w:rFonts w:ascii="Times New Roman" w:hAnsi="Times New Roman" w:cs="Times New Roman"/>
                <w:b/>
                <w:color w:val="000000" w:themeColor="text1"/>
                <w:sz w:val="24"/>
                <w:szCs w:val="24"/>
              </w:rPr>
            </w:pPr>
          </w:p>
          <w:p w14:paraId="74E51CCB" w14:textId="77777777" w:rsidR="00D435EA" w:rsidRPr="00F8414E" w:rsidRDefault="00D435EA" w:rsidP="008E54D4">
            <w:pPr>
              <w:pStyle w:val="TableParagraph"/>
              <w:spacing w:before="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p w14:paraId="148E7D6D"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23.1%</w:t>
            </w:r>
          </w:p>
        </w:tc>
        <w:tc>
          <w:tcPr>
            <w:tcW w:w="1015" w:type="dxa"/>
            <w:shd w:val="clear" w:color="auto" w:fill="DAE2EC"/>
          </w:tcPr>
          <w:p w14:paraId="396E84CE"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5FE9B43E"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3B83BF3C"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2CFFAD15"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76D66C94"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23B48D76" w14:textId="679FC1B0" w:rsidR="00D435EA" w:rsidRPr="00F8414E" w:rsidRDefault="00D435EA" w:rsidP="008E54D4">
            <w:pPr>
              <w:pStyle w:val="TableParagraph"/>
              <w:spacing w:before="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p w14:paraId="60A3A0A9"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15.4%</w:t>
            </w:r>
          </w:p>
        </w:tc>
        <w:tc>
          <w:tcPr>
            <w:tcW w:w="1292" w:type="dxa"/>
            <w:shd w:val="clear" w:color="auto" w:fill="EEF2F6"/>
          </w:tcPr>
          <w:p w14:paraId="00576776"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3428DB35"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5DB2F860"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3DB6726E"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05DD7600"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1E6E42B8" w14:textId="1B50CD37" w:rsidR="00D435EA" w:rsidRPr="00F8414E" w:rsidRDefault="00D435EA" w:rsidP="008E54D4">
            <w:pPr>
              <w:pStyle w:val="TableParagraph"/>
              <w:spacing w:before="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p w14:paraId="07025321"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4"/>
                <w:sz w:val="24"/>
                <w:szCs w:val="24"/>
              </w:rPr>
              <w:t>7.7%</w:t>
            </w:r>
          </w:p>
        </w:tc>
        <w:tc>
          <w:tcPr>
            <w:tcW w:w="1446" w:type="dxa"/>
          </w:tcPr>
          <w:p w14:paraId="7F3BDAFF"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364D69D0"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74EC36E5"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7DCEDA30"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16C2E964"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52E13018" w14:textId="03956EA9" w:rsidR="00D435EA" w:rsidRPr="00F8414E" w:rsidRDefault="00D435EA" w:rsidP="008E54D4">
            <w:pPr>
              <w:pStyle w:val="TableParagraph"/>
              <w:spacing w:before="0"/>
              <w:ind w:left="105"/>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5"/>
                <w:w w:val="105"/>
                <w:sz w:val="24"/>
                <w:szCs w:val="24"/>
              </w:rPr>
              <w:t>13</w:t>
            </w:r>
          </w:p>
        </w:tc>
      </w:tr>
      <w:tr w:rsidR="00D435EA" w:rsidRPr="00A47E16" w14:paraId="56CE538E" w14:textId="77777777" w:rsidTr="008E54D4">
        <w:trPr>
          <w:trHeight w:val="2244"/>
        </w:trPr>
        <w:tc>
          <w:tcPr>
            <w:tcW w:w="3812" w:type="dxa"/>
            <w:shd w:val="clear" w:color="auto" w:fill="F5F5F5"/>
          </w:tcPr>
          <w:p w14:paraId="07AD5270"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Липсата на координация в инвестиционните намерения на различните</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заинтересовани</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страни</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(в т.ч. ВиК операторите, общините, областните администрации и др.).</w:t>
            </w:r>
          </w:p>
          <w:p w14:paraId="205B4B72" w14:textId="77777777" w:rsidR="0003462B" w:rsidRPr="00F8414E" w:rsidRDefault="00622091" w:rsidP="008E54D4">
            <w:pPr>
              <w:pStyle w:val="TableParagraph"/>
              <w:spacing w:before="3" w:line="292" w:lineRule="auto"/>
              <w:ind w:left="107" w:right="2774"/>
              <w:rPr>
                <w:rFonts w:ascii="Times New Roman" w:hAnsi="Times New Roman" w:cs="Times New Roman"/>
                <w:color w:val="000000" w:themeColor="text1"/>
                <w:spacing w:val="-2"/>
                <w:w w:val="105"/>
                <w:sz w:val="24"/>
                <w:szCs w:val="24"/>
              </w:rPr>
            </w:pPr>
            <w:r w:rsidRPr="00F8414E">
              <w:rPr>
                <w:rFonts w:ascii="Times New Roman" w:hAnsi="Times New Roman" w:cs="Times New Roman"/>
                <w:color w:val="000000" w:themeColor="text1"/>
                <w:spacing w:val="-2"/>
                <w:w w:val="105"/>
                <w:sz w:val="24"/>
                <w:szCs w:val="24"/>
              </w:rPr>
              <w:t>Брой</w:t>
            </w:r>
            <w:r w:rsidR="00D435EA" w:rsidRPr="00F8414E">
              <w:rPr>
                <w:rFonts w:ascii="Times New Roman" w:hAnsi="Times New Roman" w:cs="Times New Roman"/>
                <w:color w:val="000000" w:themeColor="text1"/>
                <w:spacing w:val="-2"/>
                <w:w w:val="105"/>
                <w:sz w:val="24"/>
                <w:szCs w:val="24"/>
              </w:rPr>
              <w:t xml:space="preserve"> </w:t>
            </w:r>
          </w:p>
          <w:p w14:paraId="1F405706" w14:textId="761BB77E" w:rsidR="00D435EA" w:rsidRPr="00F8414E" w:rsidRDefault="0003462B" w:rsidP="008E54D4">
            <w:pPr>
              <w:pStyle w:val="TableParagraph"/>
              <w:spacing w:before="3" w:line="292" w:lineRule="auto"/>
              <w:ind w:left="107" w:right="2774"/>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sz w:val="24"/>
                <w:szCs w:val="24"/>
              </w:rPr>
              <w:t>% за реда</w:t>
            </w:r>
          </w:p>
        </w:tc>
        <w:tc>
          <w:tcPr>
            <w:tcW w:w="1030" w:type="dxa"/>
            <w:shd w:val="clear" w:color="auto" w:fill="426C9E"/>
          </w:tcPr>
          <w:p w14:paraId="02574DD6"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6A51B73F"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2F7B2F65" w14:textId="77777777" w:rsidR="0003462B" w:rsidRPr="00F8414E" w:rsidRDefault="0003462B" w:rsidP="008E54D4">
            <w:pPr>
              <w:pStyle w:val="TableParagraph"/>
              <w:spacing w:before="0"/>
              <w:ind w:left="107"/>
              <w:rPr>
                <w:rFonts w:ascii="Times New Roman" w:hAnsi="Times New Roman" w:cs="Times New Roman"/>
                <w:color w:val="000000" w:themeColor="text1"/>
                <w:spacing w:val="-5"/>
                <w:w w:val="105"/>
                <w:sz w:val="24"/>
                <w:szCs w:val="24"/>
              </w:rPr>
            </w:pPr>
          </w:p>
          <w:p w14:paraId="6147BDD1" w14:textId="77777777" w:rsidR="0003462B" w:rsidRPr="00F8414E" w:rsidRDefault="0003462B" w:rsidP="008E54D4">
            <w:pPr>
              <w:pStyle w:val="TableParagraph"/>
              <w:spacing w:before="0"/>
              <w:ind w:left="107"/>
              <w:rPr>
                <w:rFonts w:ascii="Times New Roman" w:hAnsi="Times New Roman" w:cs="Times New Roman"/>
                <w:color w:val="000000" w:themeColor="text1"/>
                <w:spacing w:val="-5"/>
                <w:w w:val="105"/>
                <w:sz w:val="24"/>
                <w:szCs w:val="24"/>
              </w:rPr>
            </w:pPr>
          </w:p>
          <w:p w14:paraId="651AC1DD" w14:textId="77777777" w:rsidR="0003462B" w:rsidRPr="00F8414E" w:rsidRDefault="0003462B" w:rsidP="008E54D4">
            <w:pPr>
              <w:pStyle w:val="TableParagraph"/>
              <w:spacing w:before="0"/>
              <w:ind w:left="107"/>
              <w:rPr>
                <w:rFonts w:ascii="Times New Roman" w:hAnsi="Times New Roman" w:cs="Times New Roman"/>
                <w:color w:val="000000" w:themeColor="text1"/>
                <w:spacing w:val="-5"/>
                <w:w w:val="105"/>
                <w:sz w:val="24"/>
                <w:szCs w:val="24"/>
              </w:rPr>
            </w:pPr>
          </w:p>
          <w:p w14:paraId="7035913B" w14:textId="77777777" w:rsidR="0003462B" w:rsidRPr="00F8414E" w:rsidRDefault="0003462B" w:rsidP="008E54D4">
            <w:pPr>
              <w:pStyle w:val="TableParagraph"/>
              <w:spacing w:before="0"/>
              <w:ind w:left="107"/>
              <w:rPr>
                <w:rFonts w:ascii="Times New Roman" w:hAnsi="Times New Roman" w:cs="Times New Roman"/>
                <w:color w:val="000000" w:themeColor="text1"/>
                <w:spacing w:val="-5"/>
                <w:w w:val="105"/>
                <w:sz w:val="24"/>
                <w:szCs w:val="24"/>
              </w:rPr>
            </w:pPr>
          </w:p>
          <w:p w14:paraId="05E649DC" w14:textId="77777777" w:rsidR="0003462B" w:rsidRPr="00F8414E" w:rsidRDefault="0003462B" w:rsidP="008E54D4">
            <w:pPr>
              <w:pStyle w:val="TableParagraph"/>
              <w:spacing w:before="0"/>
              <w:ind w:left="107"/>
              <w:rPr>
                <w:rFonts w:ascii="Times New Roman" w:hAnsi="Times New Roman" w:cs="Times New Roman"/>
                <w:color w:val="000000" w:themeColor="text1"/>
                <w:spacing w:val="-5"/>
                <w:w w:val="105"/>
                <w:sz w:val="24"/>
                <w:szCs w:val="24"/>
              </w:rPr>
            </w:pPr>
          </w:p>
          <w:p w14:paraId="5BEFE80B" w14:textId="521189F4" w:rsidR="00D435EA" w:rsidRPr="00F8414E" w:rsidRDefault="00D435EA" w:rsidP="008E54D4">
            <w:pPr>
              <w:pStyle w:val="TableParagraph"/>
              <w:spacing w:before="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5"/>
                <w:w w:val="105"/>
                <w:sz w:val="24"/>
                <w:szCs w:val="24"/>
              </w:rPr>
              <w:t>10</w:t>
            </w:r>
          </w:p>
          <w:p w14:paraId="1DA5DE04"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76.9%</w:t>
            </w:r>
          </w:p>
        </w:tc>
        <w:tc>
          <w:tcPr>
            <w:tcW w:w="1184" w:type="dxa"/>
          </w:tcPr>
          <w:p w14:paraId="7F430821"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499BE189"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5D343CF6"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606690DF"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349D21D4"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0AC3A487"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16D09460" w14:textId="77777777" w:rsidR="0003462B" w:rsidRPr="00F8414E" w:rsidRDefault="0003462B" w:rsidP="008E54D4">
            <w:pPr>
              <w:pStyle w:val="TableParagraph"/>
              <w:spacing w:before="0"/>
              <w:ind w:left="107"/>
              <w:rPr>
                <w:rFonts w:ascii="Times New Roman" w:hAnsi="Times New Roman" w:cs="Times New Roman"/>
                <w:color w:val="000000" w:themeColor="text1"/>
                <w:spacing w:val="-10"/>
                <w:w w:val="105"/>
                <w:sz w:val="24"/>
                <w:szCs w:val="24"/>
              </w:rPr>
            </w:pPr>
          </w:p>
          <w:p w14:paraId="7C280EDF" w14:textId="0E8B733D" w:rsidR="00D435EA" w:rsidRPr="00F8414E" w:rsidRDefault="00D435EA" w:rsidP="008E54D4">
            <w:pPr>
              <w:pStyle w:val="TableParagraph"/>
              <w:spacing w:before="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0</w:t>
            </w:r>
          </w:p>
          <w:p w14:paraId="27CF7381" w14:textId="77777777" w:rsidR="00D435EA" w:rsidRPr="00F8414E" w:rsidRDefault="00D435EA" w:rsidP="008E54D4">
            <w:pPr>
              <w:pStyle w:val="TableParagraph"/>
              <w:spacing w:before="50"/>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4"/>
                <w:sz w:val="24"/>
                <w:szCs w:val="24"/>
              </w:rPr>
              <w:t>0.0%</w:t>
            </w:r>
          </w:p>
        </w:tc>
        <w:tc>
          <w:tcPr>
            <w:tcW w:w="1015" w:type="dxa"/>
            <w:shd w:val="clear" w:color="auto" w:fill="DAE2EC"/>
          </w:tcPr>
          <w:p w14:paraId="5C8EE451"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70D9EA10"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4BADC6D5"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12462539"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57AB2100"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270C16A3"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7A1672D9"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72F56491" w14:textId="4A40E571" w:rsidR="00D435EA" w:rsidRPr="00F8414E" w:rsidRDefault="00D435EA" w:rsidP="0003462B">
            <w:pPr>
              <w:pStyle w:val="TableParagraph"/>
              <w:spacing w:before="0"/>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p w14:paraId="4B1FF926"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15.4%</w:t>
            </w:r>
          </w:p>
        </w:tc>
        <w:tc>
          <w:tcPr>
            <w:tcW w:w="1292" w:type="dxa"/>
            <w:shd w:val="clear" w:color="auto" w:fill="EEF2F6"/>
          </w:tcPr>
          <w:p w14:paraId="24A604FE"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101A441E"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3CBA3EB7"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5FA41F8D"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67122A58"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7DC04FEB"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4B66D80B" w14:textId="77777777" w:rsidR="0003462B" w:rsidRPr="00F8414E" w:rsidRDefault="0003462B" w:rsidP="008E54D4">
            <w:pPr>
              <w:pStyle w:val="TableParagraph"/>
              <w:spacing w:before="0"/>
              <w:ind w:left="106"/>
              <w:rPr>
                <w:rFonts w:ascii="Times New Roman" w:hAnsi="Times New Roman" w:cs="Times New Roman"/>
                <w:color w:val="000000" w:themeColor="text1"/>
                <w:spacing w:val="-10"/>
                <w:w w:val="105"/>
                <w:sz w:val="24"/>
                <w:szCs w:val="24"/>
              </w:rPr>
            </w:pPr>
          </w:p>
          <w:p w14:paraId="5AB3DD15" w14:textId="55C6EC5F" w:rsidR="00D435EA" w:rsidRPr="00F8414E" w:rsidRDefault="00D435EA" w:rsidP="008E54D4">
            <w:pPr>
              <w:pStyle w:val="TableParagraph"/>
              <w:spacing w:before="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p w14:paraId="41355295" w14:textId="77777777" w:rsidR="00D435EA" w:rsidRPr="00F8414E" w:rsidRDefault="00D435EA" w:rsidP="008E54D4">
            <w:pPr>
              <w:pStyle w:val="TableParagraph"/>
              <w:spacing w:before="50"/>
              <w:ind w:left="106"/>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4"/>
                <w:sz w:val="24"/>
                <w:szCs w:val="24"/>
              </w:rPr>
              <w:t>7.7%</w:t>
            </w:r>
          </w:p>
        </w:tc>
        <w:tc>
          <w:tcPr>
            <w:tcW w:w="1446" w:type="dxa"/>
            <w:shd w:val="clear" w:color="auto" w:fill="F5F5F5"/>
          </w:tcPr>
          <w:p w14:paraId="35AE03CF" w14:textId="77777777" w:rsidR="00D435EA" w:rsidRPr="00F8414E" w:rsidRDefault="00D435EA" w:rsidP="008E54D4">
            <w:pPr>
              <w:pStyle w:val="TableParagraph"/>
              <w:spacing w:before="0"/>
              <w:rPr>
                <w:rFonts w:ascii="Times New Roman" w:hAnsi="Times New Roman" w:cs="Times New Roman"/>
                <w:b/>
                <w:color w:val="000000" w:themeColor="text1"/>
                <w:sz w:val="24"/>
                <w:szCs w:val="24"/>
              </w:rPr>
            </w:pPr>
          </w:p>
          <w:p w14:paraId="6FD4E254" w14:textId="77777777" w:rsidR="00D435EA" w:rsidRPr="00F8414E" w:rsidRDefault="00D435EA" w:rsidP="008E54D4">
            <w:pPr>
              <w:pStyle w:val="TableParagraph"/>
              <w:spacing w:before="1"/>
              <w:rPr>
                <w:rFonts w:ascii="Times New Roman" w:hAnsi="Times New Roman" w:cs="Times New Roman"/>
                <w:b/>
                <w:color w:val="000000" w:themeColor="text1"/>
                <w:sz w:val="24"/>
                <w:szCs w:val="24"/>
              </w:rPr>
            </w:pPr>
          </w:p>
          <w:p w14:paraId="62E9973A"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6DE83037"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1EB1BEED"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3A9EEB50"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52B76B28" w14:textId="77777777" w:rsidR="0003462B" w:rsidRPr="00F8414E" w:rsidRDefault="0003462B" w:rsidP="008E54D4">
            <w:pPr>
              <w:pStyle w:val="TableParagraph"/>
              <w:spacing w:before="0"/>
              <w:ind w:left="105"/>
              <w:rPr>
                <w:rFonts w:ascii="Times New Roman" w:hAnsi="Times New Roman" w:cs="Times New Roman"/>
                <w:color w:val="000000" w:themeColor="text1"/>
                <w:spacing w:val="-5"/>
                <w:w w:val="105"/>
                <w:sz w:val="24"/>
                <w:szCs w:val="24"/>
              </w:rPr>
            </w:pPr>
          </w:p>
          <w:p w14:paraId="54FBB151" w14:textId="7DB6390C" w:rsidR="00D435EA" w:rsidRPr="00F8414E" w:rsidRDefault="00D435EA" w:rsidP="008E54D4">
            <w:pPr>
              <w:pStyle w:val="TableParagraph"/>
              <w:spacing w:before="0"/>
              <w:ind w:left="105"/>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5"/>
                <w:w w:val="105"/>
                <w:sz w:val="24"/>
                <w:szCs w:val="24"/>
              </w:rPr>
              <w:t>13</w:t>
            </w:r>
          </w:p>
        </w:tc>
      </w:tr>
    </w:tbl>
    <w:p w14:paraId="71785AB4" w14:textId="70C2E9A0" w:rsidR="00D435EA" w:rsidRPr="00F8414E" w:rsidRDefault="00622091" w:rsidP="0003462B">
      <w:pPr>
        <w:pStyle w:val="BodyText"/>
        <w:spacing w:before="183"/>
        <w:ind w:left="624"/>
        <w:rPr>
          <w:rFonts w:ascii="Times New Roman" w:hAnsi="Times New Roman" w:cs="Times New Roman"/>
          <w:sz w:val="24"/>
          <w:szCs w:val="24"/>
          <w:lang w:val="bg-BG"/>
        </w:rPr>
      </w:pPr>
      <w:r w:rsidRPr="00F8414E">
        <w:rPr>
          <w:rFonts w:ascii="Times New Roman" w:hAnsi="Times New Roman" w:cs="Times New Roman"/>
          <w:color w:val="000000" w:themeColor="text1"/>
          <w:spacing w:val="-2"/>
          <w:w w:val="105"/>
          <w:sz w:val="24"/>
          <w:szCs w:val="24"/>
          <w:lang w:val="bg-BG"/>
        </w:rPr>
        <w:t>Общо</w:t>
      </w:r>
      <w:r w:rsidR="00D435EA" w:rsidRPr="00F8414E">
        <w:rPr>
          <w:rFonts w:ascii="Times New Roman" w:hAnsi="Times New Roman" w:cs="Times New Roman"/>
          <w:color w:val="000000" w:themeColor="text1"/>
          <w:spacing w:val="12"/>
          <w:sz w:val="24"/>
          <w:szCs w:val="24"/>
          <w:lang w:val="bg-BG"/>
        </w:rPr>
        <w:t xml:space="preserve"> </w:t>
      </w:r>
      <w:r w:rsidR="004F0B9E" w:rsidRPr="00F8414E">
        <w:rPr>
          <w:rFonts w:ascii="Times New Roman" w:hAnsi="Times New Roman" w:cs="Times New Roman"/>
          <w:color w:val="000000" w:themeColor="text1"/>
          <w:spacing w:val="-2"/>
          <w:w w:val="105"/>
          <w:sz w:val="24"/>
          <w:szCs w:val="24"/>
          <w:lang w:val="bg-BG"/>
        </w:rPr>
        <w:t>Брой отговори</w:t>
      </w:r>
      <w:r w:rsidR="00D435EA" w:rsidRPr="00F8414E">
        <w:rPr>
          <w:rFonts w:ascii="Times New Roman" w:hAnsi="Times New Roman" w:cs="Times New Roman"/>
          <w:color w:val="000000" w:themeColor="text1"/>
          <w:spacing w:val="-2"/>
          <w:w w:val="105"/>
          <w:sz w:val="24"/>
          <w:szCs w:val="24"/>
          <w:lang w:val="bg-BG"/>
        </w:rPr>
        <w:tab/>
        <w:t>13</w:t>
      </w:r>
    </w:p>
    <w:p w14:paraId="313CA813"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7F089DF7"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82" w:name="_Toc222135418"/>
      <w:r w:rsidRPr="00F8414E">
        <w:rPr>
          <w:rFonts w:ascii="Times New Roman" w:hAnsi="Times New Roman" w:cs="Times New Roman"/>
          <w:color w:val="auto"/>
          <w:sz w:val="28"/>
          <w:szCs w:val="28"/>
          <w:lang w:val="bg-BG"/>
        </w:rPr>
        <w:lastRenderedPageBreak/>
        <w:t>Има ли други фактори, които влияят върху дейността на вашето ВиК дружество и върху изпълнението на проектите по ПОС 2021– 2027 г., но не бяха посочени в предходния въпрос?(Моля, опишете ги и посочете тяхната степен на въздействие.)</w:t>
      </w:r>
      <w:bookmarkEnd w:id="82"/>
    </w:p>
    <w:p w14:paraId="25B09C31" w14:textId="6A0E2261" w:rsidR="00D435EA" w:rsidRPr="00F8414E" w:rsidRDefault="00D435EA" w:rsidP="00D435EA">
      <w:pPr>
        <w:pStyle w:val="Heading2"/>
        <w:tabs>
          <w:tab w:val="left" w:pos="2207"/>
        </w:tabs>
        <w:spacing w:before="39"/>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55520" behindDoc="0" locked="0" layoutInCell="1" allowOverlap="1" wp14:anchorId="3FF2C75E" wp14:editId="5FD72F26">
                <wp:simplePos x="0" y="0"/>
                <wp:positionH relativeFrom="page">
                  <wp:posOffset>785444</wp:posOffset>
                </wp:positionH>
                <wp:positionV relativeFrom="paragraph">
                  <wp:posOffset>285330</wp:posOffset>
                </wp:positionV>
                <wp:extent cx="6207760" cy="10160"/>
                <wp:effectExtent l="0" t="0" r="0" b="0"/>
                <wp:wrapNone/>
                <wp:docPr id="303" name="Graphic 3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07840A6E" id="Graphic 303" o:spid="_x0000_s1026" style="position:absolute;margin-left:61.85pt;margin-top:22.45pt;width:488.8pt;height:.8pt;z-index:25175552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" path="m6207595,l1005319,,,,,9766r1005319,l6207595,9766r,-9766xe" fillcolor="#dedede" stroked="f">
                <v:path arrowok="t"/>
                <w10:wrap anchorx="page"/>
              </v:shape>
            </w:pict>
          </mc:Fallback>
        </mc:AlternateContent>
      </w:r>
      <w:r w:rsidR="0003462B" w:rsidRPr="00F8414E">
        <w:rPr>
          <w:rFonts w:ascii="Times New Roman" w:hAnsi="Times New Roman" w:cs="Times New Roman"/>
          <w:color w:val="000000" w:themeColor="text1"/>
          <w:spacing w:val="-2"/>
          <w:sz w:val="24"/>
          <w:szCs w:val="24"/>
          <w:lang w:val="bg-BG"/>
        </w:rPr>
        <w:t>Отговор</w:t>
      </w:r>
      <w:r w:rsidRPr="00F8414E">
        <w:rPr>
          <w:rFonts w:ascii="Times New Roman" w:hAnsi="Times New Roman" w:cs="Times New Roman"/>
          <w:color w:val="000000" w:themeColor="text1"/>
          <w:spacing w:val="-2"/>
          <w:sz w:val="24"/>
          <w:szCs w:val="24"/>
          <w:lang w:val="bg-BG"/>
        </w:rPr>
        <w:t>ID</w:t>
      </w:r>
      <w:r w:rsidRPr="00F8414E">
        <w:rPr>
          <w:rFonts w:ascii="Times New Roman" w:hAnsi="Times New Roman" w:cs="Times New Roman"/>
          <w:color w:val="000000" w:themeColor="text1"/>
          <w:sz w:val="24"/>
          <w:szCs w:val="24"/>
          <w:lang w:val="bg-BG"/>
        </w:rPr>
        <w:tab/>
      </w:r>
      <w:r w:rsidR="0003462B" w:rsidRPr="00F8414E">
        <w:rPr>
          <w:rFonts w:ascii="Times New Roman" w:hAnsi="Times New Roman" w:cs="Times New Roman"/>
          <w:color w:val="000000" w:themeColor="text1"/>
          <w:spacing w:val="-2"/>
          <w:sz w:val="24"/>
          <w:szCs w:val="24"/>
          <w:lang w:val="bg-BG"/>
        </w:rPr>
        <w:t>Отговор</w:t>
      </w:r>
    </w:p>
    <w:p w14:paraId="0364C332" w14:textId="77777777" w:rsidR="00D435EA" w:rsidRPr="00F8414E" w:rsidRDefault="00D435EA" w:rsidP="00D435EA">
      <w:pPr>
        <w:pStyle w:val="BodyText"/>
        <w:tabs>
          <w:tab w:val="left" w:pos="2207"/>
        </w:tabs>
        <w:spacing w:before="334" w:line="292" w:lineRule="auto"/>
        <w:ind w:left="2207" w:right="1023"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61664" behindDoc="0" locked="0" layoutInCell="1" allowOverlap="1" wp14:anchorId="5D38A204" wp14:editId="60AC4BCB">
                <wp:simplePos x="0" y="0"/>
                <wp:positionH relativeFrom="page">
                  <wp:posOffset>785455</wp:posOffset>
                </wp:positionH>
                <wp:positionV relativeFrom="paragraph">
                  <wp:posOffset>641659</wp:posOffset>
                </wp:positionV>
                <wp:extent cx="6207760" cy="371475"/>
                <wp:effectExtent l="0" t="0" r="0" b="0"/>
                <wp:wrapNone/>
                <wp:docPr id="304" name="Text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5D537B2A" w14:textId="40C0310E" w:rsidR="00D435EA" w:rsidRDefault="00D435EA" w:rsidP="00D435EA">
                            <w:pPr>
                              <w:pStyle w:val="BodyText"/>
                              <w:tabs>
                                <w:tab w:val="left" w:pos="1690"/>
                              </w:tabs>
                              <w:spacing w:before="184"/>
                              <w:ind w:left="107"/>
                              <w:rPr>
                                <w:color w:val="000000"/>
                              </w:rPr>
                            </w:pPr>
                            <w:r>
                              <w:rPr>
                                <w:color w:val="343F4F"/>
                                <w:spacing w:val="-5"/>
                                <w:w w:val="105"/>
                              </w:rPr>
                              <w:t>34</w:t>
                            </w:r>
                            <w:r>
                              <w:rPr>
                                <w:color w:val="343F4F"/>
                              </w:rPr>
                              <w:tab/>
                            </w:r>
                          </w:p>
                        </w:txbxContent>
                      </wps:txbx>
                      <wps:bodyPr wrap="square" lIns="0" tIns="0" rIns="0" bIns="0" rtlCol="0">
                        <a:noAutofit/>
                      </wps:bodyPr>
                    </wps:wsp>
                  </a:graphicData>
                </a:graphic>
              </wp:anchor>
            </w:drawing>
          </mc:Choice>
          <mc:Fallback>
            <w:pict>
              <v:shape w14:anchorId="5D38A204" id="Textbox 304" o:spid="_x0000_s1069" type="#_x0000_t202" style="position:absolute;left:0;text-align:left;margin-left:61.85pt;margin-top:50.5pt;width:488.8pt;height:29.25pt;z-index:2517616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" fillcolor="black" stroked="f">
                <v:fill opacity="2570f"/>
                <v:textbox inset="0,0,0,0">
                  <w:txbxContent>
                    <w:p w14:paraId="5D537B2A" w14:textId="40C0310E" w:rsidR="00D435EA" w:rsidRDefault="00D435EA" w:rsidP="00D435EA">
                      <w:pPr>
                        <w:pStyle w:val="BodyText"/>
                        <w:tabs>
                          <w:tab w:val="left" w:pos="1690"/>
                        </w:tabs>
                        <w:spacing w:before="184"/>
                        <w:ind w:left="107"/>
                        <w:rPr>
                          <w:color w:val="000000"/>
                        </w:rPr>
                      </w:pPr>
                      <w:r>
                        <w:rPr>
                          <w:color w:val="343F4F"/>
                          <w:spacing w:val="-5"/>
                          <w:w w:val="105"/>
                        </w:rPr>
                        <w:t>34</w:t>
                      </w:r>
                      <w:r>
                        <w:rPr>
                          <w:color w:val="343F4F"/>
                        </w:rPr>
                        <w:tab/>
                      </w:r>
                    </w:p>
                  </w:txbxContent>
                </v:textbox>
                <w10:wrap anchorx="page"/>
              </v:shape>
            </w:pict>
          </mc:Fallback>
        </mc:AlternateContent>
      </w:r>
      <w:r w:rsidRPr="00F8414E">
        <w:rPr>
          <w:rFonts w:ascii="Times New Roman" w:hAnsi="Times New Roman" w:cs="Times New Roman"/>
          <w:color w:val="000000" w:themeColor="text1"/>
          <w:spacing w:val="-6"/>
          <w:sz w:val="24"/>
          <w:szCs w:val="24"/>
          <w:lang w:val="bg-BG"/>
        </w:rPr>
        <w:t>33</w:t>
      </w:r>
      <w:r w:rsidRPr="00F8414E">
        <w:rPr>
          <w:rFonts w:ascii="Times New Roman" w:hAnsi="Times New Roman" w:cs="Times New Roman"/>
          <w:color w:val="000000" w:themeColor="text1"/>
          <w:sz w:val="24"/>
          <w:szCs w:val="24"/>
          <w:lang w:val="bg-BG"/>
        </w:rPr>
        <w:tab/>
        <w:t>Регулацията на цените на услугите от КЕВР оказват пряко влияние върху приходите на дружеството а от там и върху възвръщането на инвестицията.</w:t>
      </w:r>
    </w:p>
    <w:p w14:paraId="4BA0FBE7" w14:textId="77777777" w:rsidR="00D435EA" w:rsidRPr="00F8414E" w:rsidRDefault="00D435EA" w:rsidP="00D435EA">
      <w:pPr>
        <w:pStyle w:val="BodyText"/>
        <w:tabs>
          <w:tab w:val="left" w:pos="2207"/>
        </w:tabs>
        <w:spacing w:before="892" w:line="292" w:lineRule="auto"/>
        <w:ind w:left="2207" w:right="280"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60640" behindDoc="0" locked="0" layoutInCell="1" allowOverlap="1" wp14:anchorId="4CE48A81" wp14:editId="27415F9E">
                <wp:simplePos x="0" y="0"/>
                <wp:positionH relativeFrom="page">
                  <wp:posOffset>781050</wp:posOffset>
                </wp:positionH>
                <wp:positionV relativeFrom="paragraph">
                  <wp:posOffset>2403475</wp:posOffset>
                </wp:positionV>
                <wp:extent cx="6207760" cy="485775"/>
                <wp:effectExtent l="0" t="0" r="2540" b="9525"/>
                <wp:wrapNone/>
                <wp:docPr id="305" name="Text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485775"/>
                        </a:xfrm>
                        <a:prstGeom prst="rect">
                          <a:avLst/>
                        </a:prstGeom>
                        <a:solidFill>
                          <a:srgbClr val="000000">
                            <a:alpha val="3921"/>
                          </a:srgbClr>
                        </a:solidFill>
                      </wps:spPr>
                      <wps:txbx>
                        <w:txbxContent>
                          <w:p w14:paraId="79220F1E" w14:textId="5C4B10E1" w:rsidR="00D435EA" w:rsidRPr="0003462B" w:rsidRDefault="00D435EA" w:rsidP="00D435EA">
                            <w:pPr>
                              <w:pStyle w:val="BodyText"/>
                              <w:tabs>
                                <w:tab w:val="left" w:pos="1690"/>
                              </w:tabs>
                              <w:spacing w:before="184"/>
                              <w:ind w:left="107"/>
                              <w:rPr>
                                <w:rFonts w:ascii="Times New Roman" w:hAnsi="Times New Roman" w:cs="Times New Roman"/>
                                <w:color w:val="000000"/>
                                <w:sz w:val="24"/>
                                <w:szCs w:val="24"/>
                                <w:lang w:val="bg-BG"/>
                              </w:rPr>
                            </w:pPr>
                            <w:r>
                              <w:rPr>
                                <w:color w:val="343F4F"/>
                                <w:spacing w:val="-5"/>
                                <w:w w:val="105"/>
                              </w:rPr>
                              <w:t>42</w:t>
                            </w:r>
                            <w:r>
                              <w:rPr>
                                <w:color w:val="343F4F"/>
                              </w:rPr>
                              <w:tab/>
                            </w:r>
                            <w:r w:rsidRPr="0003462B">
                              <w:rPr>
                                <w:rFonts w:ascii="Times New Roman" w:hAnsi="Times New Roman" w:cs="Times New Roman"/>
                                <w:color w:val="343F4F"/>
                                <w:spacing w:val="-5"/>
                                <w:w w:val="105"/>
                                <w:sz w:val="24"/>
                                <w:szCs w:val="24"/>
                              </w:rPr>
                              <w:t>не</w:t>
                            </w:r>
                            <w:r w:rsidR="0003462B" w:rsidRPr="0003462B">
                              <w:rPr>
                                <w:rFonts w:ascii="Times New Roman" w:hAnsi="Times New Roman" w:cs="Times New Roman"/>
                                <w:color w:val="343F4F"/>
                                <w:spacing w:val="-5"/>
                                <w:w w:val="105"/>
                                <w:sz w:val="24"/>
                                <w:szCs w:val="24"/>
                                <w:lang w:val="bg-BG"/>
                              </w:rPr>
                              <w:t xml:space="preserve"> </w:t>
                            </w:r>
                          </w:p>
                        </w:txbxContent>
                      </wps:txbx>
                      <wps:bodyPr wrap="square" lIns="0" tIns="0" rIns="0" bIns="0" rtlCol="0">
                        <a:noAutofit/>
                      </wps:bodyPr>
                    </wps:wsp>
                  </a:graphicData>
                </a:graphic>
                <wp14:sizeRelV relativeFrom="margin">
                  <wp14:pctHeight>0</wp14:pctHeight>
                </wp14:sizeRelV>
              </wp:anchor>
            </w:drawing>
          </mc:Choice>
          <mc:Fallback>
            <w:pict>
              <v:shape w14:anchorId="4CE48A81" id="Textbox 305" o:spid="_x0000_s1070" type="#_x0000_t202" style="position:absolute;left:0;text-align:left;margin-left:61.5pt;margin-top:189.25pt;width:488.8pt;height:38.25pt;z-index:251760640;visibility:visible;mso-wrap-style:square;mso-height-percent:0;mso-wrap-distance-left:0;mso-wrap-distance-top:0;mso-wrap-distance-right:0;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" fillcolor="black" stroked="f">
                <v:fill opacity="2570f"/>
                <v:textbox inset="0,0,0,0">
                  <w:txbxContent>
                    <w:p w14:paraId="79220F1E" w14:textId="5C4B10E1" w:rsidR="00D435EA" w:rsidRPr="0003462B" w:rsidRDefault="00D435EA" w:rsidP="00D435EA">
                      <w:pPr>
                        <w:pStyle w:val="BodyText"/>
                        <w:tabs>
                          <w:tab w:val="left" w:pos="1690"/>
                        </w:tabs>
                        <w:spacing w:before="184"/>
                        <w:ind w:left="107"/>
                        <w:rPr>
                          <w:rFonts w:ascii="Times New Roman" w:hAnsi="Times New Roman" w:cs="Times New Roman"/>
                          <w:color w:val="000000"/>
                          <w:sz w:val="24"/>
                          <w:szCs w:val="24"/>
                          <w:lang w:val="bg-BG"/>
                        </w:rPr>
                      </w:pPr>
                      <w:r>
                        <w:rPr>
                          <w:color w:val="343F4F"/>
                          <w:spacing w:val="-5"/>
                          <w:w w:val="105"/>
                        </w:rPr>
                        <w:t>42</w:t>
                      </w:r>
                      <w:r>
                        <w:rPr>
                          <w:color w:val="343F4F"/>
                        </w:rPr>
                        <w:tab/>
                      </w:r>
                      <w:proofErr w:type="spellStart"/>
                      <w:r w:rsidRPr="0003462B">
                        <w:rPr>
                          <w:rFonts w:ascii="Times New Roman" w:hAnsi="Times New Roman" w:cs="Times New Roman"/>
                          <w:color w:val="343F4F"/>
                          <w:spacing w:val="-5"/>
                          <w:w w:val="105"/>
                          <w:sz w:val="24"/>
                          <w:szCs w:val="24"/>
                        </w:rPr>
                        <w:t>не</w:t>
                      </w:r>
                      <w:proofErr w:type="spellEnd"/>
                      <w:r w:rsidR="0003462B" w:rsidRPr="0003462B">
                        <w:rPr>
                          <w:rFonts w:ascii="Times New Roman" w:hAnsi="Times New Roman" w:cs="Times New Roman"/>
                          <w:color w:val="343F4F"/>
                          <w:spacing w:val="-5"/>
                          <w:w w:val="105"/>
                          <w:sz w:val="24"/>
                          <w:szCs w:val="24"/>
                          <w:lang w:val="bg-BG"/>
                        </w:rPr>
                        <w:t xml:space="preserve"> </w:t>
                      </w:r>
                    </w:p>
                  </w:txbxContent>
                </v:textbox>
                <w10:wrap anchorx="page"/>
              </v:shape>
            </w:pict>
          </mc:Fallback>
        </mc:AlternateContent>
      </w:r>
      <w:r w:rsidRPr="00F8414E">
        <w:rPr>
          <w:rFonts w:ascii="Times New Roman" w:hAnsi="Times New Roman" w:cs="Times New Roman"/>
          <w:color w:val="000000" w:themeColor="text1"/>
          <w:spacing w:val="-6"/>
          <w:sz w:val="24"/>
          <w:szCs w:val="24"/>
          <w:lang w:val="bg-BG"/>
        </w:rPr>
        <w:t>40</w:t>
      </w:r>
      <w:r w:rsidRPr="00F8414E">
        <w:rPr>
          <w:rFonts w:ascii="Times New Roman" w:hAnsi="Times New Roman" w:cs="Times New Roman"/>
          <w:color w:val="000000" w:themeColor="text1"/>
          <w:sz w:val="24"/>
          <w:szCs w:val="24"/>
          <w:lang w:val="bg-BG"/>
        </w:rPr>
        <w:tab/>
        <w:t xml:space="preserve">Тежък планински релеф – силно въздействие Усложнява строителството, повишава разходите и удължава сроковете на проектите. Чести свлачища, наводнения и </w:t>
      </w:r>
      <w:r w:rsidRPr="00F8414E">
        <w:rPr>
          <w:rFonts w:ascii="Times New Roman" w:hAnsi="Times New Roman" w:cs="Times New Roman"/>
          <w:color w:val="000000" w:themeColor="text1"/>
          <w:spacing w:val="-2"/>
          <w:w w:val="105"/>
          <w:sz w:val="24"/>
          <w:szCs w:val="24"/>
          <w:lang w:val="bg-BG"/>
        </w:rPr>
        <w:t>климатични</w:t>
      </w:r>
      <w:r w:rsidRPr="00F8414E">
        <w:rPr>
          <w:rFonts w:ascii="Times New Roman" w:hAnsi="Times New Roman" w:cs="Times New Roman"/>
          <w:color w:val="000000" w:themeColor="text1"/>
          <w:spacing w:val="-10"/>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рискове</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40"/>
          <w:sz w:val="24"/>
          <w:szCs w:val="24"/>
          <w:lang w:val="bg-BG"/>
        </w:rPr>
        <w:t>–</w:t>
      </w:r>
      <w:r w:rsidRPr="00F8414E">
        <w:rPr>
          <w:rFonts w:ascii="Times New Roman" w:hAnsi="Times New Roman" w:cs="Times New Roman"/>
          <w:color w:val="000000" w:themeColor="text1"/>
          <w:spacing w:val="-24"/>
          <w:w w:val="140"/>
          <w:sz w:val="24"/>
          <w:szCs w:val="24"/>
          <w:lang w:val="bg-BG"/>
        </w:rPr>
        <w:t xml:space="preserve"> </w:t>
      </w:r>
      <w:r w:rsidRPr="00F8414E">
        <w:rPr>
          <w:rFonts w:ascii="Times New Roman" w:hAnsi="Times New Roman" w:cs="Times New Roman"/>
          <w:color w:val="000000" w:themeColor="text1"/>
          <w:spacing w:val="-2"/>
          <w:w w:val="105"/>
          <w:sz w:val="24"/>
          <w:szCs w:val="24"/>
          <w:lang w:val="bg-BG"/>
        </w:rPr>
        <w:t>силно</w:t>
      </w:r>
      <w:r w:rsidRPr="00F8414E">
        <w:rPr>
          <w:rFonts w:ascii="Times New Roman" w:hAnsi="Times New Roman" w:cs="Times New Roman"/>
          <w:color w:val="000000" w:themeColor="text1"/>
          <w:spacing w:val="-7"/>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въздействие</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Налагат</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спешни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аварийни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ремонти, влияят</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върху</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графиците</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бюджета.</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Застаряващ</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персонал</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недостиг</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 xml:space="preserve">на квалифицирани кадри </w:t>
      </w:r>
      <w:r w:rsidRPr="00F8414E">
        <w:rPr>
          <w:rFonts w:ascii="Times New Roman" w:hAnsi="Times New Roman" w:cs="Times New Roman"/>
          <w:color w:val="000000" w:themeColor="text1"/>
          <w:spacing w:val="-2"/>
          <w:w w:val="140"/>
          <w:sz w:val="24"/>
          <w:szCs w:val="24"/>
          <w:lang w:val="bg-BG"/>
        </w:rPr>
        <w:t>–</w:t>
      </w:r>
      <w:r w:rsidRPr="00F8414E">
        <w:rPr>
          <w:rFonts w:ascii="Times New Roman" w:hAnsi="Times New Roman" w:cs="Times New Roman"/>
          <w:color w:val="000000" w:themeColor="text1"/>
          <w:spacing w:val="-20"/>
          <w:w w:val="140"/>
          <w:sz w:val="24"/>
          <w:szCs w:val="24"/>
          <w:lang w:val="bg-BG"/>
        </w:rPr>
        <w:t xml:space="preserve"> </w:t>
      </w:r>
      <w:r w:rsidRPr="00F8414E">
        <w:rPr>
          <w:rFonts w:ascii="Times New Roman" w:hAnsi="Times New Roman" w:cs="Times New Roman"/>
          <w:color w:val="000000" w:themeColor="text1"/>
          <w:spacing w:val="-2"/>
          <w:w w:val="105"/>
          <w:sz w:val="24"/>
          <w:szCs w:val="24"/>
          <w:lang w:val="bg-BG"/>
        </w:rPr>
        <w:t xml:space="preserve">средно въздействие Затруднява внедряване на нови </w:t>
      </w:r>
      <w:r w:rsidRPr="00F8414E">
        <w:rPr>
          <w:rFonts w:ascii="Times New Roman" w:hAnsi="Times New Roman" w:cs="Times New Roman"/>
          <w:color w:val="000000" w:themeColor="text1"/>
          <w:sz w:val="24"/>
          <w:szCs w:val="24"/>
          <w:lang w:val="bg-BG"/>
        </w:rPr>
        <w:t xml:space="preserve">технологии и влияе върху оперативната ефективност. Високи транспортни разходи </w:t>
      </w:r>
      <w:r w:rsidRPr="00F8414E">
        <w:rPr>
          <w:rFonts w:ascii="Times New Roman" w:hAnsi="Times New Roman" w:cs="Times New Roman"/>
          <w:color w:val="000000" w:themeColor="text1"/>
          <w:spacing w:val="-2"/>
          <w:w w:val="105"/>
          <w:sz w:val="24"/>
          <w:szCs w:val="24"/>
          <w:lang w:val="bg-BG"/>
        </w:rPr>
        <w:t>и</w:t>
      </w:r>
      <w:r w:rsidRPr="00F8414E">
        <w:rPr>
          <w:rFonts w:ascii="Times New Roman" w:hAnsi="Times New Roman" w:cs="Times New Roman"/>
          <w:color w:val="000000" w:themeColor="text1"/>
          <w:spacing w:val="-4"/>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логистични</w:t>
      </w:r>
      <w:r w:rsidRPr="00F8414E">
        <w:rPr>
          <w:rFonts w:ascii="Times New Roman" w:hAnsi="Times New Roman" w:cs="Times New Roman"/>
          <w:color w:val="000000" w:themeColor="text1"/>
          <w:spacing w:val="-5"/>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затруднения</w:t>
      </w:r>
      <w:r w:rsidRPr="00F8414E">
        <w:rPr>
          <w:rFonts w:ascii="Times New Roman" w:hAnsi="Times New Roman" w:cs="Times New Roman"/>
          <w:color w:val="000000" w:themeColor="text1"/>
          <w:spacing w:val="-4"/>
          <w:w w:val="105"/>
          <w:sz w:val="24"/>
          <w:szCs w:val="24"/>
          <w:lang w:val="bg-BG"/>
        </w:rPr>
        <w:t xml:space="preserve"> </w:t>
      </w:r>
      <w:r w:rsidRPr="00F8414E">
        <w:rPr>
          <w:rFonts w:ascii="Times New Roman" w:hAnsi="Times New Roman" w:cs="Times New Roman"/>
          <w:color w:val="000000" w:themeColor="text1"/>
          <w:spacing w:val="-2"/>
          <w:w w:val="140"/>
          <w:sz w:val="24"/>
          <w:szCs w:val="24"/>
          <w:lang w:val="bg-BG"/>
        </w:rPr>
        <w:t>–</w:t>
      </w:r>
      <w:r w:rsidRPr="00F8414E">
        <w:rPr>
          <w:rFonts w:ascii="Times New Roman" w:hAnsi="Times New Roman" w:cs="Times New Roman"/>
          <w:color w:val="000000" w:themeColor="text1"/>
          <w:spacing w:val="-22"/>
          <w:w w:val="140"/>
          <w:sz w:val="24"/>
          <w:szCs w:val="24"/>
          <w:lang w:val="bg-BG"/>
        </w:rPr>
        <w:t xml:space="preserve"> </w:t>
      </w:r>
      <w:r w:rsidRPr="00F8414E">
        <w:rPr>
          <w:rFonts w:ascii="Times New Roman" w:hAnsi="Times New Roman" w:cs="Times New Roman"/>
          <w:color w:val="000000" w:themeColor="text1"/>
          <w:spacing w:val="-2"/>
          <w:w w:val="105"/>
          <w:sz w:val="24"/>
          <w:szCs w:val="24"/>
          <w:lang w:val="bg-BG"/>
        </w:rPr>
        <w:t>средно</w:t>
      </w:r>
      <w:r w:rsidRPr="00F8414E">
        <w:rPr>
          <w:rFonts w:ascii="Times New Roman" w:hAnsi="Times New Roman" w:cs="Times New Roman"/>
          <w:color w:val="000000" w:themeColor="text1"/>
          <w:spacing w:val="-4"/>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въздействие</w:t>
      </w:r>
      <w:r w:rsidRPr="00F8414E">
        <w:rPr>
          <w:rFonts w:ascii="Times New Roman" w:hAnsi="Times New Roman" w:cs="Times New Roman"/>
          <w:color w:val="000000" w:themeColor="text1"/>
          <w:spacing w:val="-5"/>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Влияят</w:t>
      </w:r>
      <w:r w:rsidRPr="00F8414E">
        <w:rPr>
          <w:rFonts w:ascii="Times New Roman" w:hAnsi="Times New Roman" w:cs="Times New Roman"/>
          <w:color w:val="000000" w:themeColor="text1"/>
          <w:spacing w:val="-4"/>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върху</w:t>
      </w:r>
      <w:r w:rsidRPr="00F8414E">
        <w:rPr>
          <w:rFonts w:ascii="Times New Roman" w:hAnsi="Times New Roman" w:cs="Times New Roman"/>
          <w:color w:val="000000" w:themeColor="text1"/>
          <w:spacing w:val="-5"/>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доставките</w:t>
      </w:r>
      <w:r w:rsidRPr="00F8414E">
        <w:rPr>
          <w:rFonts w:ascii="Times New Roman" w:hAnsi="Times New Roman" w:cs="Times New Roman"/>
          <w:color w:val="000000" w:themeColor="text1"/>
          <w:spacing w:val="-4"/>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на материали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оборудване</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в</w:t>
      </w:r>
      <w:r w:rsidRPr="00F8414E">
        <w:rPr>
          <w:rFonts w:ascii="Times New Roman" w:hAnsi="Times New Roman" w:cs="Times New Roman"/>
          <w:color w:val="000000" w:themeColor="text1"/>
          <w:spacing w:val="-7"/>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планинските</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райони.</w:t>
      </w:r>
      <w:r w:rsidRPr="00F8414E">
        <w:rPr>
          <w:rFonts w:ascii="Times New Roman" w:hAnsi="Times New Roman" w:cs="Times New Roman"/>
          <w:color w:val="000000" w:themeColor="text1"/>
          <w:spacing w:val="-12"/>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Чести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аварии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поради</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силно амортизирана</w:t>
      </w:r>
      <w:r w:rsidRPr="00F8414E">
        <w:rPr>
          <w:rFonts w:ascii="Times New Roman" w:hAnsi="Times New Roman" w:cs="Times New Roman"/>
          <w:color w:val="000000" w:themeColor="text1"/>
          <w:spacing w:val="-10"/>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мрежа</w:t>
      </w:r>
      <w:r w:rsidRPr="00F8414E">
        <w:rPr>
          <w:rFonts w:ascii="Times New Roman" w:hAnsi="Times New Roman" w:cs="Times New Roman"/>
          <w:color w:val="000000" w:themeColor="text1"/>
          <w:spacing w:val="-9"/>
          <w:w w:val="105"/>
          <w:sz w:val="24"/>
          <w:szCs w:val="24"/>
          <w:lang w:val="bg-BG"/>
        </w:rPr>
        <w:t xml:space="preserve"> </w:t>
      </w:r>
      <w:r w:rsidRPr="00F8414E">
        <w:rPr>
          <w:rFonts w:ascii="Times New Roman" w:hAnsi="Times New Roman" w:cs="Times New Roman"/>
          <w:color w:val="000000" w:themeColor="text1"/>
          <w:spacing w:val="-2"/>
          <w:w w:val="120"/>
          <w:sz w:val="24"/>
          <w:szCs w:val="24"/>
          <w:lang w:val="bg-BG"/>
        </w:rPr>
        <w:t>–</w:t>
      </w:r>
      <w:r w:rsidRPr="00F8414E">
        <w:rPr>
          <w:rFonts w:ascii="Times New Roman" w:hAnsi="Times New Roman" w:cs="Times New Roman"/>
          <w:color w:val="000000" w:themeColor="text1"/>
          <w:spacing w:val="-14"/>
          <w:w w:val="120"/>
          <w:sz w:val="24"/>
          <w:szCs w:val="24"/>
          <w:lang w:val="bg-BG"/>
        </w:rPr>
        <w:t xml:space="preserve"> </w:t>
      </w:r>
      <w:r w:rsidRPr="00F8414E">
        <w:rPr>
          <w:rFonts w:ascii="Times New Roman" w:hAnsi="Times New Roman" w:cs="Times New Roman"/>
          <w:color w:val="000000" w:themeColor="text1"/>
          <w:spacing w:val="-2"/>
          <w:w w:val="105"/>
          <w:sz w:val="24"/>
          <w:szCs w:val="24"/>
          <w:lang w:val="bg-BG"/>
        </w:rPr>
        <w:t>силно</w:t>
      </w:r>
      <w:r w:rsidRPr="00F8414E">
        <w:rPr>
          <w:rFonts w:ascii="Times New Roman" w:hAnsi="Times New Roman" w:cs="Times New Roman"/>
          <w:color w:val="000000" w:themeColor="text1"/>
          <w:spacing w:val="-8"/>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въздействие</w:t>
      </w:r>
      <w:r w:rsidRPr="00F8414E">
        <w:rPr>
          <w:rFonts w:ascii="Times New Roman" w:hAnsi="Times New Roman" w:cs="Times New Roman"/>
          <w:color w:val="000000" w:themeColor="text1"/>
          <w:spacing w:val="-9"/>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Отклоняват</w:t>
      </w:r>
      <w:r w:rsidRPr="00F8414E">
        <w:rPr>
          <w:rFonts w:ascii="Times New Roman" w:hAnsi="Times New Roman" w:cs="Times New Roman"/>
          <w:color w:val="000000" w:themeColor="text1"/>
          <w:spacing w:val="-9"/>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ресурс</w:t>
      </w:r>
      <w:r w:rsidRPr="00F8414E">
        <w:rPr>
          <w:rFonts w:ascii="Times New Roman" w:hAnsi="Times New Roman" w:cs="Times New Roman"/>
          <w:color w:val="000000" w:themeColor="text1"/>
          <w:spacing w:val="-9"/>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от</w:t>
      </w:r>
      <w:r w:rsidRPr="00F8414E">
        <w:rPr>
          <w:rFonts w:ascii="Times New Roman" w:hAnsi="Times New Roman" w:cs="Times New Roman"/>
          <w:color w:val="000000" w:themeColor="text1"/>
          <w:spacing w:val="-9"/>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планираните дейности</w:t>
      </w:r>
      <w:r w:rsidRPr="00F8414E">
        <w:rPr>
          <w:rFonts w:ascii="Times New Roman" w:hAnsi="Times New Roman" w:cs="Times New Roman"/>
          <w:color w:val="000000" w:themeColor="text1"/>
          <w:spacing w:val="-3"/>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и</w:t>
      </w:r>
      <w:r w:rsidRPr="00F8414E">
        <w:rPr>
          <w:rFonts w:ascii="Times New Roman" w:hAnsi="Times New Roman" w:cs="Times New Roman"/>
          <w:color w:val="000000" w:themeColor="text1"/>
          <w:spacing w:val="-3"/>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затормозяват</w:t>
      </w:r>
      <w:r w:rsidRPr="00F8414E">
        <w:rPr>
          <w:rFonts w:ascii="Times New Roman" w:hAnsi="Times New Roman" w:cs="Times New Roman"/>
          <w:color w:val="000000" w:themeColor="text1"/>
          <w:spacing w:val="-3"/>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изпълнението</w:t>
      </w:r>
      <w:r w:rsidRPr="00F8414E">
        <w:rPr>
          <w:rFonts w:ascii="Times New Roman" w:hAnsi="Times New Roman" w:cs="Times New Roman"/>
          <w:color w:val="000000" w:themeColor="text1"/>
          <w:spacing w:val="-3"/>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на</w:t>
      </w:r>
      <w:r w:rsidRPr="00F8414E">
        <w:rPr>
          <w:rFonts w:ascii="Times New Roman" w:hAnsi="Times New Roman" w:cs="Times New Roman"/>
          <w:color w:val="000000" w:themeColor="text1"/>
          <w:spacing w:val="-3"/>
          <w:w w:val="105"/>
          <w:sz w:val="24"/>
          <w:szCs w:val="24"/>
          <w:lang w:val="bg-BG"/>
        </w:rPr>
        <w:t xml:space="preserve"> </w:t>
      </w:r>
      <w:r w:rsidRPr="00F8414E">
        <w:rPr>
          <w:rFonts w:ascii="Times New Roman" w:hAnsi="Times New Roman" w:cs="Times New Roman"/>
          <w:color w:val="000000" w:themeColor="text1"/>
          <w:spacing w:val="-2"/>
          <w:w w:val="105"/>
          <w:sz w:val="24"/>
          <w:szCs w:val="24"/>
          <w:lang w:val="bg-BG"/>
        </w:rPr>
        <w:t>проекти.</w:t>
      </w:r>
    </w:p>
    <w:p w14:paraId="79ECA33B" w14:textId="77777777" w:rsidR="00D435EA" w:rsidRPr="00F8414E" w:rsidRDefault="00D435EA" w:rsidP="00D435EA">
      <w:pPr>
        <w:pStyle w:val="BodyText"/>
        <w:tabs>
          <w:tab w:val="left" w:pos="2207"/>
        </w:tabs>
        <w:spacing w:before="897" w:line="292" w:lineRule="auto"/>
        <w:ind w:left="2207" w:right="280"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59616" behindDoc="0" locked="0" layoutInCell="1" allowOverlap="1" wp14:anchorId="4CC81202" wp14:editId="3267C28D">
                <wp:simplePos x="0" y="0"/>
                <wp:positionH relativeFrom="page">
                  <wp:posOffset>785455</wp:posOffset>
                </wp:positionH>
                <wp:positionV relativeFrom="paragraph">
                  <wp:posOffset>1877619</wp:posOffset>
                </wp:positionV>
                <wp:extent cx="6207760" cy="371475"/>
                <wp:effectExtent l="0" t="0" r="0" b="0"/>
                <wp:wrapNone/>
                <wp:docPr id="306" name="Text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9871317"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45</w:t>
                            </w:r>
                            <w:r>
                              <w:rPr>
                                <w:color w:val="343F4F"/>
                              </w:rPr>
                              <w:tab/>
                            </w:r>
                            <w:r w:rsidRPr="0003462B">
                              <w:rPr>
                                <w:rFonts w:ascii="Times New Roman" w:hAnsi="Times New Roman" w:cs="Times New Roman"/>
                                <w:color w:val="000000" w:themeColor="text1"/>
                                <w:spacing w:val="-4"/>
                                <w:sz w:val="24"/>
                                <w:szCs w:val="24"/>
                              </w:rPr>
                              <w:t>КЕВР</w:t>
                            </w:r>
                          </w:p>
                        </w:txbxContent>
                      </wps:txbx>
                      <wps:bodyPr wrap="square" lIns="0" tIns="0" rIns="0" bIns="0" rtlCol="0">
                        <a:noAutofit/>
                      </wps:bodyPr>
                    </wps:wsp>
                  </a:graphicData>
                </a:graphic>
              </wp:anchor>
            </w:drawing>
          </mc:Choice>
          <mc:Fallback>
            <w:pict>
              <v:shape w14:anchorId="4CC81202" id="Textbox 306" o:spid="_x0000_s1071" type="#_x0000_t202" style="position:absolute;left:0;text-align:left;margin-left:61.85pt;margin-top:147.85pt;width:488.8pt;height:29.25pt;z-index:2517596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" fillcolor="black" stroked="f">
                <v:fill opacity="2570f"/>
                <v:textbox inset="0,0,0,0">
                  <w:txbxContent>
                    <w:p w14:paraId="79871317"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45</w:t>
                      </w:r>
                      <w:r>
                        <w:rPr>
                          <w:color w:val="343F4F"/>
                        </w:rPr>
                        <w:tab/>
                      </w:r>
                      <w:r w:rsidRPr="0003462B">
                        <w:rPr>
                          <w:rFonts w:ascii="Times New Roman" w:hAnsi="Times New Roman" w:cs="Times New Roman"/>
                          <w:color w:val="000000" w:themeColor="text1"/>
                          <w:spacing w:val="-4"/>
                          <w:sz w:val="24"/>
                          <w:szCs w:val="24"/>
                        </w:rPr>
                        <w:t>КЕВР</w:t>
                      </w:r>
                    </w:p>
                  </w:txbxContent>
                </v:textbox>
                <w10:wrap anchorx="page"/>
              </v:shape>
            </w:pict>
          </mc:Fallback>
        </mc:AlternateContent>
      </w:r>
      <w:r w:rsidRPr="00F8414E">
        <w:rPr>
          <w:rFonts w:ascii="Times New Roman" w:hAnsi="Times New Roman" w:cs="Times New Roman"/>
          <w:color w:val="000000" w:themeColor="text1"/>
          <w:spacing w:val="-6"/>
          <w:sz w:val="24"/>
          <w:szCs w:val="24"/>
          <w:lang w:val="bg-BG"/>
        </w:rPr>
        <w:t>43</w:t>
      </w:r>
      <w:r w:rsidRPr="00F8414E">
        <w:rPr>
          <w:rFonts w:ascii="Times New Roman" w:hAnsi="Times New Roman" w:cs="Times New Roman"/>
          <w:color w:val="000000" w:themeColor="text1"/>
          <w:sz w:val="24"/>
          <w:szCs w:val="24"/>
          <w:lang w:val="bg-BG"/>
        </w:rPr>
        <w:tab/>
        <w:t>Да, силния недостиг на финансови средства при по-голямата част от ВиК дружествата, прави изключително трудно управлението, обслужването и приключването на изпълнението на текущите проекти, тъй като освен финансовата подкрепа от Европейския съюз, за реализацията на проектите по ПОС 2021-2027 г. е необходимо частта собствено финансиране да бъде осигурена и разплатена от Бенефициента, което натоварва допълнително сектора и затруднява цялостната дейност на Дружеството.</w:t>
      </w:r>
    </w:p>
    <w:p w14:paraId="063F183B" w14:textId="77777777" w:rsidR="00D435EA" w:rsidRPr="00F8414E" w:rsidRDefault="00D435EA" w:rsidP="00D435EA">
      <w:pPr>
        <w:pStyle w:val="BodyText"/>
        <w:tabs>
          <w:tab w:val="left" w:pos="2207"/>
        </w:tabs>
        <w:spacing w:before="895" w:line="292" w:lineRule="auto"/>
        <w:ind w:left="2207" w:right="280"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58592" behindDoc="0" locked="0" layoutInCell="1" allowOverlap="1" wp14:anchorId="519F5D4F" wp14:editId="69CB817A">
                <wp:simplePos x="0" y="0"/>
                <wp:positionH relativeFrom="page">
                  <wp:posOffset>785455</wp:posOffset>
                </wp:positionH>
                <wp:positionV relativeFrom="paragraph">
                  <wp:posOffset>997930</wp:posOffset>
                </wp:positionV>
                <wp:extent cx="6207760" cy="371475"/>
                <wp:effectExtent l="0" t="0" r="0" b="0"/>
                <wp:wrapNone/>
                <wp:docPr id="307" name="Text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1A6BA13"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49</w:t>
                            </w:r>
                            <w:r>
                              <w:rPr>
                                <w:color w:val="343F4F"/>
                              </w:rPr>
                              <w:tab/>
                            </w:r>
                            <w:r w:rsidRPr="0003462B">
                              <w:rPr>
                                <w:rFonts w:ascii="Times New Roman" w:hAnsi="Times New Roman" w:cs="Times New Roman"/>
                                <w:color w:val="000000" w:themeColor="text1"/>
                                <w:sz w:val="24"/>
                                <w:szCs w:val="24"/>
                              </w:rPr>
                              <w:t>Не,</w:t>
                            </w:r>
                            <w:r w:rsidRPr="0003462B">
                              <w:rPr>
                                <w:rFonts w:ascii="Times New Roman" w:hAnsi="Times New Roman" w:cs="Times New Roman"/>
                                <w:color w:val="000000" w:themeColor="text1"/>
                                <w:spacing w:val="-12"/>
                                <w:sz w:val="24"/>
                                <w:szCs w:val="24"/>
                              </w:rPr>
                              <w:t xml:space="preserve"> </w:t>
                            </w:r>
                            <w:r w:rsidRPr="0003462B">
                              <w:rPr>
                                <w:rFonts w:ascii="Times New Roman" w:hAnsi="Times New Roman" w:cs="Times New Roman"/>
                                <w:color w:val="000000" w:themeColor="text1"/>
                                <w:spacing w:val="-4"/>
                                <w:sz w:val="24"/>
                                <w:szCs w:val="24"/>
                              </w:rPr>
                              <w:t>няма.</w:t>
                            </w:r>
                          </w:p>
                        </w:txbxContent>
                      </wps:txbx>
                      <wps:bodyPr wrap="square" lIns="0" tIns="0" rIns="0" bIns="0" rtlCol="0">
                        <a:noAutofit/>
                      </wps:bodyPr>
                    </wps:wsp>
                  </a:graphicData>
                </a:graphic>
              </wp:anchor>
            </w:drawing>
          </mc:Choice>
          <mc:Fallback>
            <w:pict>
              <v:shape w14:anchorId="519F5D4F" id="Textbox 307" o:spid="_x0000_s1072" type="#_x0000_t202" style="position:absolute;left:0;text-align:left;margin-left:61.85pt;margin-top:78.6pt;width:488.8pt;height:29.25pt;z-index:2517585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" fillcolor="black" stroked="f">
                <v:fill opacity="2570f"/>
                <v:textbox inset="0,0,0,0">
                  <w:txbxContent>
                    <w:p w14:paraId="31A6BA13"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49</w:t>
                      </w:r>
                      <w:r>
                        <w:rPr>
                          <w:color w:val="343F4F"/>
                        </w:rPr>
                        <w:tab/>
                      </w:r>
                      <w:proofErr w:type="spellStart"/>
                      <w:r w:rsidRPr="0003462B">
                        <w:rPr>
                          <w:rFonts w:ascii="Times New Roman" w:hAnsi="Times New Roman" w:cs="Times New Roman"/>
                          <w:color w:val="000000" w:themeColor="text1"/>
                          <w:sz w:val="24"/>
                          <w:szCs w:val="24"/>
                        </w:rPr>
                        <w:t>Не</w:t>
                      </w:r>
                      <w:proofErr w:type="spellEnd"/>
                      <w:r w:rsidRPr="0003462B">
                        <w:rPr>
                          <w:rFonts w:ascii="Times New Roman" w:hAnsi="Times New Roman" w:cs="Times New Roman"/>
                          <w:color w:val="000000" w:themeColor="text1"/>
                          <w:sz w:val="24"/>
                          <w:szCs w:val="24"/>
                        </w:rPr>
                        <w:t>,</w:t>
                      </w:r>
                      <w:r w:rsidRPr="0003462B">
                        <w:rPr>
                          <w:rFonts w:ascii="Times New Roman" w:hAnsi="Times New Roman" w:cs="Times New Roman"/>
                          <w:color w:val="000000" w:themeColor="text1"/>
                          <w:spacing w:val="-12"/>
                          <w:sz w:val="24"/>
                          <w:szCs w:val="24"/>
                        </w:rPr>
                        <w:t xml:space="preserve"> </w:t>
                      </w:r>
                      <w:proofErr w:type="spellStart"/>
                      <w:r w:rsidRPr="0003462B">
                        <w:rPr>
                          <w:rFonts w:ascii="Times New Roman" w:hAnsi="Times New Roman" w:cs="Times New Roman"/>
                          <w:color w:val="000000" w:themeColor="text1"/>
                          <w:spacing w:val="-4"/>
                          <w:sz w:val="24"/>
                          <w:szCs w:val="24"/>
                        </w:rPr>
                        <w:t>няма</w:t>
                      </w:r>
                      <w:proofErr w:type="spellEnd"/>
                      <w:r w:rsidRPr="0003462B">
                        <w:rPr>
                          <w:rFonts w:ascii="Times New Roman" w:hAnsi="Times New Roman" w:cs="Times New Roman"/>
                          <w:color w:val="000000" w:themeColor="text1"/>
                          <w:spacing w:val="-4"/>
                          <w:sz w:val="24"/>
                          <w:szCs w:val="24"/>
                        </w:rPr>
                        <w:t>.</w:t>
                      </w:r>
                    </w:p>
                  </w:txbxContent>
                </v:textbox>
                <w10:wrap anchorx="page"/>
              </v:shape>
            </w:pict>
          </mc:Fallback>
        </mc:AlternateContent>
      </w:r>
      <w:r w:rsidRPr="00F8414E">
        <w:rPr>
          <w:rFonts w:ascii="Times New Roman" w:hAnsi="Times New Roman" w:cs="Times New Roman"/>
          <w:color w:val="000000" w:themeColor="text1"/>
          <w:spacing w:val="-6"/>
          <w:sz w:val="24"/>
          <w:szCs w:val="24"/>
          <w:lang w:val="bg-BG"/>
        </w:rPr>
        <w:t>47</w:t>
      </w:r>
      <w:r w:rsidRPr="00F8414E">
        <w:rPr>
          <w:rFonts w:ascii="Times New Roman" w:hAnsi="Times New Roman" w:cs="Times New Roman"/>
          <w:color w:val="000000" w:themeColor="text1"/>
          <w:sz w:val="24"/>
          <w:szCs w:val="24"/>
          <w:lang w:val="bg-BG"/>
        </w:rPr>
        <w:tab/>
        <w:t>Силно въздействие оказа прехвърлянето на проектното предложение от НПВУ към ПОС 2021-2027.</w:t>
      </w:r>
    </w:p>
    <w:p w14:paraId="3D914469" w14:textId="77777777" w:rsidR="00D435EA" w:rsidRPr="00F8414E" w:rsidRDefault="00D435EA" w:rsidP="00D435EA">
      <w:pPr>
        <w:pStyle w:val="BodyText"/>
        <w:tabs>
          <w:tab w:val="left" w:pos="2207"/>
        </w:tabs>
        <w:spacing w:before="893"/>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lastRenderedPageBreak/>
        <mc:AlternateContent>
          <mc:Choice Requires="wps">
            <w:drawing>
              <wp:anchor distT="0" distB="0" distL="0" distR="0" simplePos="0" relativeHeight="251757568" behindDoc="0" locked="0" layoutInCell="1" allowOverlap="1" wp14:anchorId="3F332719" wp14:editId="286FB4A3">
                <wp:simplePos x="0" y="0"/>
                <wp:positionH relativeFrom="page">
                  <wp:posOffset>785455</wp:posOffset>
                </wp:positionH>
                <wp:positionV relativeFrom="paragraph">
                  <wp:posOffset>820659</wp:posOffset>
                </wp:positionV>
                <wp:extent cx="6207760" cy="371475"/>
                <wp:effectExtent l="0" t="0" r="0" b="0"/>
                <wp:wrapNone/>
                <wp:docPr id="308" name="Text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1C1BAEDD"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51</w:t>
                            </w:r>
                            <w:r>
                              <w:rPr>
                                <w:color w:val="343F4F"/>
                              </w:rPr>
                              <w:tab/>
                            </w:r>
                            <w:r w:rsidRPr="0003462B">
                              <w:rPr>
                                <w:rFonts w:ascii="Times New Roman" w:hAnsi="Times New Roman" w:cs="Times New Roman"/>
                                <w:color w:val="000000" w:themeColor="text1"/>
                                <w:sz w:val="24"/>
                                <w:szCs w:val="24"/>
                              </w:rPr>
                              <w:t>НЕ</w:t>
                            </w:r>
                          </w:p>
                        </w:txbxContent>
                      </wps:txbx>
                      <wps:bodyPr wrap="square" lIns="0" tIns="0" rIns="0" bIns="0" rtlCol="0">
                        <a:noAutofit/>
                      </wps:bodyPr>
                    </wps:wsp>
                  </a:graphicData>
                </a:graphic>
              </wp:anchor>
            </w:drawing>
          </mc:Choice>
          <mc:Fallback>
            <w:pict>
              <v:shape w14:anchorId="3F332719" id="Textbox 308" o:spid="_x0000_s1073" type="#_x0000_t202" style="position:absolute;left:0;text-align:left;margin-left:61.85pt;margin-top:64.6pt;width:488.8pt;height:29.25pt;z-index:251757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" fillcolor="black" stroked="f">
                <v:fill opacity="2570f"/>
                <v:textbox inset="0,0,0,0">
                  <w:txbxContent>
                    <w:p w14:paraId="1C1BAEDD"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51</w:t>
                      </w:r>
                      <w:r>
                        <w:rPr>
                          <w:color w:val="343F4F"/>
                        </w:rPr>
                        <w:tab/>
                      </w:r>
                      <w:r w:rsidRPr="0003462B">
                        <w:rPr>
                          <w:rFonts w:ascii="Times New Roman" w:hAnsi="Times New Roman" w:cs="Times New Roman"/>
                          <w:color w:val="000000" w:themeColor="text1"/>
                          <w:sz w:val="24"/>
                          <w:szCs w:val="24"/>
                        </w:rPr>
                        <w:t>НЕ</w:t>
                      </w:r>
                    </w:p>
                  </w:txbxContent>
                </v:textbox>
                <w10:wrap anchorx="page"/>
              </v:shape>
            </w:pict>
          </mc:Fallback>
        </mc:AlternateContent>
      </w:r>
      <w:r w:rsidRPr="00F8414E">
        <w:rPr>
          <w:rFonts w:ascii="Times New Roman" w:hAnsi="Times New Roman" w:cs="Times New Roman"/>
          <w:color w:val="000000" w:themeColor="text1"/>
          <w:spacing w:val="-5"/>
          <w:w w:val="105"/>
          <w:sz w:val="24"/>
          <w:szCs w:val="24"/>
          <w:lang w:val="bg-BG"/>
        </w:rPr>
        <w:t>50</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не</w:t>
      </w:r>
    </w:p>
    <w:p w14:paraId="08FA33BC" w14:textId="77777777" w:rsidR="00D435EA" w:rsidRPr="00F8414E" w:rsidRDefault="00D435EA" w:rsidP="00D435EA">
      <w:pPr>
        <w:pStyle w:val="BodyText"/>
        <w:tabs>
          <w:tab w:val="left" w:pos="2207"/>
        </w:tabs>
        <w:spacing w:before="941"/>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56544" behindDoc="0" locked="0" layoutInCell="1" allowOverlap="1" wp14:anchorId="6071A0C9" wp14:editId="02323B7B">
                <wp:simplePos x="0" y="0"/>
                <wp:positionH relativeFrom="page">
                  <wp:posOffset>785455</wp:posOffset>
                </wp:positionH>
                <wp:positionV relativeFrom="paragraph">
                  <wp:posOffset>851648</wp:posOffset>
                </wp:positionV>
                <wp:extent cx="6207760" cy="371475"/>
                <wp:effectExtent l="0" t="0" r="0" b="0"/>
                <wp:wrapNone/>
                <wp:docPr id="309" name="Text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1D6AD9F8"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53</w:t>
                            </w:r>
                            <w:r>
                              <w:rPr>
                                <w:color w:val="343F4F"/>
                              </w:rPr>
                              <w:tab/>
                            </w:r>
                            <w:r w:rsidRPr="0003462B">
                              <w:rPr>
                                <w:rFonts w:ascii="Times New Roman" w:hAnsi="Times New Roman" w:cs="Times New Roman"/>
                                <w:color w:val="000000" w:themeColor="text1"/>
                                <w:sz w:val="24"/>
                                <w:szCs w:val="24"/>
                              </w:rPr>
                              <w:t>Не мога да преценя.</w:t>
                            </w:r>
                          </w:p>
                        </w:txbxContent>
                      </wps:txbx>
                      <wps:bodyPr wrap="square" lIns="0" tIns="0" rIns="0" bIns="0" rtlCol="0">
                        <a:noAutofit/>
                      </wps:bodyPr>
                    </wps:wsp>
                  </a:graphicData>
                </a:graphic>
              </wp:anchor>
            </w:drawing>
          </mc:Choice>
          <mc:Fallback>
            <w:pict>
              <v:shape w14:anchorId="6071A0C9" id="Textbox 309" o:spid="_x0000_s1074" type="#_x0000_t202" style="position:absolute;left:0;text-align:left;margin-left:61.85pt;margin-top:67.05pt;width:488.8pt;height:29.25pt;z-index:2517565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" fillcolor="black" stroked="f">
                <v:fill opacity="2570f"/>
                <v:textbox inset="0,0,0,0">
                  <w:txbxContent>
                    <w:p w14:paraId="1D6AD9F8" w14:textId="77777777"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53</w:t>
                      </w:r>
                      <w:r>
                        <w:rPr>
                          <w:color w:val="343F4F"/>
                        </w:rPr>
                        <w:tab/>
                      </w:r>
                      <w:proofErr w:type="spellStart"/>
                      <w:r w:rsidRPr="0003462B">
                        <w:rPr>
                          <w:rFonts w:ascii="Times New Roman" w:hAnsi="Times New Roman" w:cs="Times New Roman"/>
                          <w:color w:val="000000" w:themeColor="text1"/>
                          <w:sz w:val="24"/>
                          <w:szCs w:val="24"/>
                        </w:rPr>
                        <w:t>Не</w:t>
                      </w:r>
                      <w:proofErr w:type="spellEnd"/>
                      <w:r w:rsidRPr="0003462B">
                        <w:rPr>
                          <w:rFonts w:ascii="Times New Roman" w:hAnsi="Times New Roman" w:cs="Times New Roman"/>
                          <w:color w:val="000000" w:themeColor="text1"/>
                          <w:sz w:val="24"/>
                          <w:szCs w:val="24"/>
                        </w:rPr>
                        <w:t xml:space="preserve"> </w:t>
                      </w:r>
                      <w:proofErr w:type="spellStart"/>
                      <w:r w:rsidRPr="0003462B">
                        <w:rPr>
                          <w:rFonts w:ascii="Times New Roman" w:hAnsi="Times New Roman" w:cs="Times New Roman"/>
                          <w:color w:val="000000" w:themeColor="text1"/>
                          <w:sz w:val="24"/>
                          <w:szCs w:val="24"/>
                        </w:rPr>
                        <w:t>мога</w:t>
                      </w:r>
                      <w:proofErr w:type="spellEnd"/>
                      <w:r w:rsidRPr="0003462B">
                        <w:rPr>
                          <w:rFonts w:ascii="Times New Roman" w:hAnsi="Times New Roman" w:cs="Times New Roman"/>
                          <w:color w:val="000000" w:themeColor="text1"/>
                          <w:sz w:val="24"/>
                          <w:szCs w:val="24"/>
                        </w:rPr>
                        <w:t xml:space="preserve"> </w:t>
                      </w:r>
                      <w:proofErr w:type="spellStart"/>
                      <w:r w:rsidRPr="0003462B">
                        <w:rPr>
                          <w:rFonts w:ascii="Times New Roman" w:hAnsi="Times New Roman" w:cs="Times New Roman"/>
                          <w:color w:val="000000" w:themeColor="text1"/>
                          <w:sz w:val="24"/>
                          <w:szCs w:val="24"/>
                        </w:rPr>
                        <w:t>да</w:t>
                      </w:r>
                      <w:proofErr w:type="spellEnd"/>
                      <w:r w:rsidRPr="0003462B">
                        <w:rPr>
                          <w:rFonts w:ascii="Times New Roman" w:hAnsi="Times New Roman" w:cs="Times New Roman"/>
                          <w:color w:val="000000" w:themeColor="text1"/>
                          <w:sz w:val="24"/>
                          <w:szCs w:val="24"/>
                        </w:rPr>
                        <w:t xml:space="preserve"> </w:t>
                      </w:r>
                      <w:proofErr w:type="spellStart"/>
                      <w:r w:rsidRPr="0003462B">
                        <w:rPr>
                          <w:rFonts w:ascii="Times New Roman" w:hAnsi="Times New Roman" w:cs="Times New Roman"/>
                          <w:color w:val="000000" w:themeColor="text1"/>
                          <w:sz w:val="24"/>
                          <w:szCs w:val="24"/>
                        </w:rPr>
                        <w:t>преценя</w:t>
                      </w:r>
                      <w:proofErr w:type="spellEnd"/>
                      <w:r w:rsidRPr="0003462B">
                        <w:rPr>
                          <w:rFonts w:ascii="Times New Roman" w:hAnsi="Times New Roman" w:cs="Times New Roman"/>
                          <w:color w:val="000000" w:themeColor="text1"/>
                          <w:sz w:val="24"/>
                          <w:szCs w:val="24"/>
                        </w:rPr>
                        <w:t>.</w:t>
                      </w:r>
                    </w:p>
                  </w:txbxContent>
                </v:textbox>
                <w10:wrap anchorx="page"/>
              </v:shape>
            </w:pict>
          </mc:Fallback>
        </mc:AlternateContent>
      </w:r>
      <w:r w:rsidRPr="00F8414E">
        <w:rPr>
          <w:rFonts w:ascii="Times New Roman" w:hAnsi="Times New Roman" w:cs="Times New Roman"/>
          <w:color w:val="000000" w:themeColor="text1"/>
          <w:spacing w:val="-5"/>
          <w:w w:val="105"/>
          <w:sz w:val="24"/>
          <w:szCs w:val="24"/>
          <w:lang w:val="bg-BG"/>
        </w:rPr>
        <w:t>52</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не</w:t>
      </w:r>
    </w:p>
    <w:p w14:paraId="019F60A2" w14:textId="77777777" w:rsidR="00D435EA" w:rsidRPr="00F8414E" w:rsidRDefault="00D435EA" w:rsidP="00D435EA">
      <w:pPr>
        <w:pStyle w:val="BodyText"/>
        <w:tabs>
          <w:tab w:val="left" w:pos="2207"/>
        </w:tabs>
        <w:spacing w:before="942"/>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54</w:t>
      </w:r>
      <w:r w:rsidRPr="00F8414E">
        <w:rPr>
          <w:rFonts w:ascii="Times New Roman" w:hAnsi="Times New Roman" w:cs="Times New Roman"/>
          <w:color w:val="000000" w:themeColor="text1"/>
          <w:sz w:val="24"/>
          <w:szCs w:val="24"/>
          <w:lang w:val="bg-BG"/>
        </w:rPr>
        <w:tab/>
        <w:t>Не</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мога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да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pacing w:val="-2"/>
          <w:sz w:val="24"/>
          <w:szCs w:val="24"/>
          <w:lang w:val="bg-BG"/>
        </w:rPr>
        <w:t>преценя</w:t>
      </w:r>
    </w:p>
    <w:p w14:paraId="5A4AD634" w14:textId="77777777" w:rsidR="00D435EA" w:rsidRPr="00F8414E" w:rsidRDefault="00D435EA" w:rsidP="00D435EA">
      <w:pPr>
        <w:pStyle w:val="BodyText"/>
        <w:rPr>
          <w:lang w:val="bg-BG"/>
        </w:rPr>
        <w:sectPr w:rsidR="00D435EA" w:rsidRPr="00F8414E" w:rsidSect="00A81E77">
          <w:pgSz w:w="12240" w:h="15840"/>
          <w:pgMar w:top="680" w:right="1080" w:bottom="560" w:left="720" w:header="720" w:footer="720" w:gutter="0"/>
          <w:cols w:space="720"/>
          <w:docGrid w:linePitch="299"/>
        </w:sectPr>
      </w:pPr>
    </w:p>
    <w:p w14:paraId="13FA3A79" w14:textId="4DD4DE20"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83" w:name="_Toc222135419"/>
      <w:r w:rsidRPr="00F8414E">
        <w:rPr>
          <w:rFonts w:ascii="Times New Roman" w:hAnsi="Times New Roman" w:cs="Times New Roman"/>
          <w:color w:val="auto"/>
          <w:sz w:val="28"/>
          <w:szCs w:val="28"/>
          <w:lang w:val="bg-BG"/>
        </w:rPr>
        <w:lastRenderedPageBreak/>
        <w:t>Моля отбележете, основните ползи, които очаквате от реализирането на Вашия проект.(Възможен е повече от един отговор)</w:t>
      </w:r>
      <w:bookmarkEnd w:id="83"/>
    </w:p>
    <w:p w14:paraId="7A5A3F79" w14:textId="7341FA97" w:rsidR="00BF351B" w:rsidRPr="00F8414E" w:rsidRDefault="00BF351B" w:rsidP="00BF351B">
      <w:pPr>
        <w:rPr>
          <w:lang w:val="bg-BG"/>
        </w:rPr>
      </w:pPr>
    </w:p>
    <w:p w14:paraId="453779F4" w14:textId="38A0F227" w:rsidR="00BF351B" w:rsidRPr="00F8414E" w:rsidRDefault="00BF351B" w:rsidP="00BF351B">
      <w:pPr>
        <w:rPr>
          <w:lang w:val="bg-BG"/>
        </w:rPr>
      </w:pPr>
      <w:r w:rsidRPr="00A47E16">
        <w:rPr>
          <w:noProof/>
          <w:lang w:val="bg-BG"/>
        </w:rPr>
        <w:drawing>
          <wp:inline distT="0" distB="0" distL="0" distR="0" wp14:anchorId="117693FE" wp14:editId="73B639B7">
            <wp:extent cx="6629400" cy="2418715"/>
            <wp:effectExtent l="0" t="0" r="0" b="635"/>
            <wp:docPr id="640513764" name="Chart 640513764">
              <a:extLst xmlns:a="http://schemas.openxmlformats.org/drawingml/2006/main">
                <a:ext uri="{FF2B5EF4-FFF2-40B4-BE49-F238E27FC236}">
                  <a16:creationId xmlns:a16="http://schemas.microsoft.com/office/drawing/2014/main" id="{CE4573A5-463F-09C8-E3F0-095B28D2C6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p w14:paraId="01A1DF45" w14:textId="2AB96530" w:rsidR="00D435EA" w:rsidRPr="00F8414E" w:rsidRDefault="00D435EA" w:rsidP="00D435EA">
      <w:pPr>
        <w:pStyle w:val="Heading2"/>
        <w:tabs>
          <w:tab w:val="left" w:pos="5819"/>
          <w:tab w:val="left" w:pos="8955"/>
        </w:tabs>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764736" behindDoc="0" locked="0" layoutInCell="1" allowOverlap="1" wp14:anchorId="7E3E29A8" wp14:editId="31D10F03">
                <wp:simplePos x="0" y="0"/>
                <wp:positionH relativeFrom="page">
                  <wp:posOffset>785444</wp:posOffset>
                </wp:positionH>
                <wp:positionV relativeFrom="paragraph">
                  <wp:posOffset>260382</wp:posOffset>
                </wp:positionV>
                <wp:extent cx="6207760" cy="10160"/>
                <wp:effectExtent l="0" t="0" r="0" b="0"/>
                <wp:wrapNone/>
                <wp:docPr id="361" name="Graphic 3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290121" y="0"/>
                              </a:lnTo>
                              <a:lnTo>
                                <a:pt x="3299002" y="0"/>
                              </a:lnTo>
                              <a:lnTo>
                                <a:pt x="0" y="0"/>
                              </a:lnTo>
                              <a:lnTo>
                                <a:pt x="0" y="9766"/>
                              </a:lnTo>
                              <a:lnTo>
                                <a:pt x="3299002" y="9766"/>
                              </a:lnTo>
                              <a:lnTo>
                                <a:pt x="5290121"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C2C8EFD" id="Graphic 361" o:spid="_x0000_s1026" style="position:absolute;margin-left:61.85pt;margin-top:20.5pt;width:488.8pt;height:.8pt;z-index:25176473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" path="m6207595,l5290121,,3299002,,,,,9766r3299002,l5290121,9766r917474,l6207595,xe" fillcolor="#dedede" stroked="f">
                <v:path arrowok="t"/>
                <w10:wrap anchorx="page"/>
              </v:shape>
            </w:pict>
          </mc:Fallback>
        </mc:AlternateContent>
      </w:r>
      <w:r w:rsidR="004F0B9E" w:rsidRPr="00F8414E">
        <w:rPr>
          <w:rFonts w:ascii="Times New Roman" w:hAnsi="Times New Roman" w:cs="Times New Roman"/>
          <w:color w:val="000000" w:themeColor="text1"/>
          <w:spacing w:val="-2"/>
          <w:sz w:val="24"/>
          <w:szCs w:val="24"/>
          <w:lang w:val="bg-BG"/>
        </w:rPr>
        <w:t>Отговор</w:t>
      </w:r>
      <w:r w:rsidRPr="00F8414E">
        <w:rPr>
          <w:rFonts w:ascii="Times New Roman" w:hAnsi="Times New Roman" w:cs="Times New Roman"/>
          <w:color w:val="000000" w:themeColor="text1"/>
          <w:sz w:val="24"/>
          <w:szCs w:val="24"/>
          <w:lang w:val="bg-BG"/>
        </w:rPr>
        <w:tab/>
      </w:r>
      <w:r w:rsidR="004F0B9E" w:rsidRPr="00F8414E">
        <w:rPr>
          <w:rFonts w:ascii="Times New Roman" w:hAnsi="Times New Roman" w:cs="Times New Roman"/>
          <w:color w:val="000000" w:themeColor="text1"/>
          <w:spacing w:val="-2"/>
          <w:sz w:val="24"/>
          <w:szCs w:val="24"/>
          <w:lang w:val="bg-BG"/>
        </w:rPr>
        <w:t>Процент</w:t>
      </w:r>
      <w:r w:rsidR="00BF351B" w:rsidRPr="00F8414E">
        <w:rPr>
          <w:rFonts w:ascii="Times New Roman" w:hAnsi="Times New Roman" w:cs="Times New Roman"/>
          <w:color w:val="000000" w:themeColor="text1"/>
          <w:spacing w:val="-2"/>
          <w:sz w:val="24"/>
          <w:szCs w:val="24"/>
          <w:lang w:val="bg-BG"/>
        </w:rPr>
        <w:t xml:space="preserve">                                   </w:t>
      </w:r>
      <w:r w:rsidR="004F0B9E" w:rsidRPr="00F8414E">
        <w:rPr>
          <w:rFonts w:ascii="Times New Roman" w:hAnsi="Times New Roman" w:cs="Times New Roman"/>
          <w:color w:val="000000" w:themeColor="text1"/>
          <w:spacing w:val="-2"/>
          <w:sz w:val="24"/>
          <w:szCs w:val="24"/>
          <w:lang w:val="bg-BG"/>
        </w:rPr>
        <w:t>Брой отговори</w:t>
      </w:r>
    </w:p>
    <w:p w14:paraId="39FF0D18" w14:textId="36B649EF" w:rsidR="00D435EA" w:rsidRPr="00F8414E" w:rsidRDefault="00BF351B" w:rsidP="00D435EA">
      <w:pPr>
        <w:pStyle w:val="BodyText"/>
        <w:tabs>
          <w:tab w:val="left" w:pos="5819"/>
          <w:tab w:val="right" w:pos="10181"/>
        </w:tabs>
        <w:spacing w:before="334"/>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37120" behindDoc="1" locked="0" layoutInCell="1" allowOverlap="1" wp14:anchorId="4C3D5750" wp14:editId="247806FB">
                <wp:simplePos x="0" y="0"/>
                <wp:positionH relativeFrom="page">
                  <wp:posOffset>780415</wp:posOffset>
                </wp:positionH>
                <wp:positionV relativeFrom="paragraph">
                  <wp:posOffset>717550</wp:posOffset>
                </wp:positionV>
                <wp:extent cx="6207760" cy="497840"/>
                <wp:effectExtent l="0" t="0" r="2540" b="0"/>
                <wp:wrapTopAndBottom/>
                <wp:docPr id="370" name="Group 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11" y="9"/>
                          <a:chExt cx="6207760" cy="497840"/>
                        </a:xfrm>
                      </wpg:grpSpPr>
                      <wps:wsp>
                        <wps:cNvPr id="371" name="Graphic 371"/>
                        <wps:cNvSpPr/>
                        <wps:spPr>
                          <a:xfrm>
                            <a:off x="-11" y="9"/>
                            <a:ext cx="6207760" cy="497840"/>
                          </a:xfrm>
                          <a:custGeom>
                            <a:avLst/>
                            <a:gdLst/>
                            <a:ahLst/>
                            <a:cxnLst/>
                            <a:rect l="l" t="t" r="r" b="b"/>
                            <a:pathLst>
                              <a:path w="6207760" h="497840">
                                <a:moveTo>
                                  <a:pt x="6207595" y="0"/>
                                </a:moveTo>
                                <a:lnTo>
                                  <a:pt x="5290121" y="0"/>
                                </a:lnTo>
                                <a:lnTo>
                                  <a:pt x="3299002" y="0"/>
                                </a:lnTo>
                                <a:lnTo>
                                  <a:pt x="0" y="0"/>
                                </a:lnTo>
                                <a:lnTo>
                                  <a:pt x="0" y="497776"/>
                                </a:lnTo>
                                <a:lnTo>
                                  <a:pt x="3299002" y="497776"/>
                                </a:lnTo>
                                <a:lnTo>
                                  <a:pt x="5290121"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372" name="Textbox 372"/>
                        <wps:cNvSpPr txBox="1"/>
                        <wps:spPr>
                          <a:xfrm>
                            <a:off x="68322" y="140205"/>
                            <a:ext cx="2131953" cy="307470"/>
                          </a:xfrm>
                          <a:prstGeom prst="rect">
                            <a:avLst/>
                          </a:prstGeom>
                        </wps:spPr>
                        <wps:txbx>
                          <w:txbxContent>
                            <w:p w14:paraId="3CD2184C" w14:textId="77777777" w:rsidR="00D435EA" w:rsidRPr="00BF351B" w:rsidRDefault="00D435EA" w:rsidP="00D435EA">
                              <w:pPr>
                                <w:spacing w:line="190" w:lineRule="exact"/>
                                <w:rPr>
                                  <w:rFonts w:ascii="Times New Roman" w:hAnsi="Times New Roman" w:cs="Times New Roman"/>
                                  <w:sz w:val="24"/>
                                  <w:szCs w:val="24"/>
                                </w:rPr>
                              </w:pPr>
                              <w:r w:rsidRPr="00BF351B">
                                <w:rPr>
                                  <w:rFonts w:ascii="Times New Roman" w:hAnsi="Times New Roman" w:cs="Times New Roman"/>
                                  <w:sz w:val="24"/>
                                  <w:szCs w:val="24"/>
                                </w:rPr>
                                <w:t>Намалени</w:t>
                              </w:r>
                              <w:r w:rsidRPr="00BF351B">
                                <w:rPr>
                                  <w:rFonts w:ascii="Times New Roman" w:hAnsi="Times New Roman" w:cs="Times New Roman"/>
                                  <w:spacing w:val="-6"/>
                                  <w:sz w:val="24"/>
                                  <w:szCs w:val="24"/>
                                </w:rPr>
                                <w:t xml:space="preserve"> </w:t>
                              </w:r>
                              <w:r w:rsidRPr="00BF351B">
                                <w:rPr>
                                  <w:rFonts w:ascii="Times New Roman" w:hAnsi="Times New Roman" w:cs="Times New Roman"/>
                                  <w:sz w:val="24"/>
                                  <w:szCs w:val="24"/>
                                </w:rPr>
                                <w:t>загуби</w:t>
                              </w:r>
                              <w:r w:rsidRPr="00BF351B">
                                <w:rPr>
                                  <w:rFonts w:ascii="Times New Roman" w:hAnsi="Times New Roman" w:cs="Times New Roman"/>
                                  <w:spacing w:val="-6"/>
                                  <w:sz w:val="24"/>
                                  <w:szCs w:val="24"/>
                                </w:rPr>
                                <w:t xml:space="preserve"> </w:t>
                              </w:r>
                              <w:r w:rsidRPr="00BF351B">
                                <w:rPr>
                                  <w:rFonts w:ascii="Times New Roman" w:hAnsi="Times New Roman" w:cs="Times New Roman"/>
                                  <w:sz w:val="24"/>
                                  <w:szCs w:val="24"/>
                                </w:rPr>
                                <w:t>на</w:t>
                              </w:r>
                              <w:r w:rsidRPr="00BF351B">
                                <w:rPr>
                                  <w:rFonts w:ascii="Times New Roman" w:hAnsi="Times New Roman" w:cs="Times New Roman"/>
                                  <w:spacing w:val="-5"/>
                                  <w:sz w:val="24"/>
                                  <w:szCs w:val="24"/>
                                </w:rPr>
                                <w:t xml:space="preserve"> </w:t>
                              </w:r>
                              <w:r w:rsidRPr="00BF351B">
                                <w:rPr>
                                  <w:rFonts w:ascii="Times New Roman" w:hAnsi="Times New Roman" w:cs="Times New Roman"/>
                                  <w:spacing w:val="-4"/>
                                  <w:sz w:val="24"/>
                                  <w:szCs w:val="24"/>
                                </w:rPr>
                                <w:t>вода.</w:t>
                              </w:r>
                            </w:p>
                          </w:txbxContent>
                        </wps:txbx>
                        <wps:bodyPr wrap="square" lIns="0" tIns="0" rIns="0" bIns="0" rtlCol="0">
                          <a:noAutofit/>
                        </wps:bodyPr>
                      </wps:wsp>
                      <wps:wsp>
                        <wps:cNvPr id="373" name="Textbox 373"/>
                        <wps:cNvSpPr txBox="1"/>
                        <wps:spPr>
                          <a:xfrm>
                            <a:off x="3367322" y="140205"/>
                            <a:ext cx="387985" cy="127000"/>
                          </a:xfrm>
                          <a:prstGeom prst="rect">
                            <a:avLst/>
                          </a:prstGeom>
                        </wps:spPr>
                        <wps:txbx>
                          <w:txbxContent>
                            <w:p w14:paraId="519B6375" w14:textId="77777777" w:rsidR="00D435EA" w:rsidRDefault="00D435EA" w:rsidP="00D435EA">
                              <w:pPr>
                                <w:spacing w:line="190" w:lineRule="exact"/>
                                <w:rPr>
                                  <w:sz w:val="20"/>
                                </w:rPr>
                              </w:pPr>
                              <w:r>
                                <w:rPr>
                                  <w:color w:val="343F4F"/>
                                  <w:spacing w:val="-2"/>
                                  <w:sz w:val="20"/>
                                </w:rPr>
                                <w:t>92.3%</w:t>
                              </w:r>
                            </w:p>
                          </w:txbxContent>
                        </wps:txbx>
                        <wps:bodyPr wrap="square" lIns="0" tIns="0" rIns="0" bIns="0" rtlCol="0">
                          <a:noAutofit/>
                        </wps:bodyPr>
                      </wps:wsp>
                      <wps:wsp>
                        <wps:cNvPr id="374" name="Textbox 374"/>
                        <wps:cNvSpPr txBox="1"/>
                        <wps:spPr>
                          <a:xfrm>
                            <a:off x="5983097" y="140205"/>
                            <a:ext cx="165100" cy="127000"/>
                          </a:xfrm>
                          <a:prstGeom prst="rect">
                            <a:avLst/>
                          </a:prstGeom>
                        </wps:spPr>
                        <wps:txbx>
                          <w:txbxContent>
                            <w:p w14:paraId="1EF58015" w14:textId="77777777" w:rsidR="00D435EA" w:rsidRDefault="00D435EA" w:rsidP="00D435EA">
                              <w:pPr>
                                <w:spacing w:line="190" w:lineRule="exact"/>
                                <w:rPr>
                                  <w:sz w:val="20"/>
                                </w:rPr>
                              </w:pPr>
                              <w:r>
                                <w:rPr>
                                  <w:color w:val="343F4F"/>
                                  <w:spacing w:val="-5"/>
                                  <w:w w:val="105"/>
                                  <w:sz w:val="20"/>
                                </w:rPr>
                                <w:t>12</w:t>
                              </w:r>
                            </w:p>
                          </w:txbxContent>
                        </wps:txbx>
                        <wps:bodyPr wrap="square" lIns="0" tIns="0" rIns="0" bIns="0" rtlCol="0">
                          <a:noAutofit/>
                        </wps:bodyPr>
                      </wps:wsp>
                    </wpg:wgp>
                  </a:graphicData>
                </a:graphic>
              </wp:anchor>
            </w:drawing>
          </mc:Choice>
          <mc:Fallback>
            <w:pict>
              <v:group w14:anchorId="4C3D5750" id="Group 370" o:spid="_x0000_s1075" style="position:absolute;left:0;text-align:left;margin-left:61.45pt;margin-top:56.5pt;width:488.8pt;height:39.2pt;z-index:-251279360;mso-wrap-distance-left:0;mso-wrap-distance-right:0;mso-position-horizontal-relative:page" coordorigin="" coordsize="62077,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">
                <v:shape id="Graphic 371" o:spid="_x0000_s1076"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" path="m6207595,l5290121,,3299002,,,,,497776r3299002,l5290121,497776r917474,l6207595,xe" fillcolor="black" stroked="f">
                  <v:fill opacity="2570f"/>
                  <v:path arrowok="t"/>
                </v:shape>
                <v:shape id="Textbox 372" o:spid="_x0000_s1077" type="#_x0000_t202" style="position:absolute;left:683;top:1402;width:21319;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filled="f" stroked="f">
                  <v:textbox inset="0,0,0,0">
                    <w:txbxContent>
                      <w:p w14:paraId="3CD2184C" w14:textId="77777777" w:rsidR="00D435EA" w:rsidRPr="00BF351B" w:rsidRDefault="00D435EA" w:rsidP="00D435EA">
                        <w:pPr>
                          <w:spacing w:line="190" w:lineRule="exact"/>
                          <w:rPr>
                            <w:rFonts w:ascii="Times New Roman" w:hAnsi="Times New Roman" w:cs="Times New Roman"/>
                            <w:sz w:val="24"/>
                            <w:szCs w:val="24"/>
                          </w:rPr>
                        </w:pPr>
                        <w:proofErr w:type="spellStart"/>
                        <w:r w:rsidRPr="00BF351B">
                          <w:rPr>
                            <w:rFonts w:ascii="Times New Roman" w:hAnsi="Times New Roman" w:cs="Times New Roman"/>
                            <w:sz w:val="24"/>
                            <w:szCs w:val="24"/>
                          </w:rPr>
                          <w:t>Намалени</w:t>
                        </w:r>
                        <w:proofErr w:type="spellEnd"/>
                        <w:r w:rsidRPr="00BF351B">
                          <w:rPr>
                            <w:rFonts w:ascii="Times New Roman" w:hAnsi="Times New Roman" w:cs="Times New Roman"/>
                            <w:spacing w:val="-6"/>
                            <w:sz w:val="24"/>
                            <w:szCs w:val="24"/>
                          </w:rPr>
                          <w:t xml:space="preserve"> </w:t>
                        </w:r>
                        <w:proofErr w:type="spellStart"/>
                        <w:r w:rsidRPr="00BF351B">
                          <w:rPr>
                            <w:rFonts w:ascii="Times New Roman" w:hAnsi="Times New Roman" w:cs="Times New Roman"/>
                            <w:sz w:val="24"/>
                            <w:szCs w:val="24"/>
                          </w:rPr>
                          <w:t>загуби</w:t>
                        </w:r>
                        <w:proofErr w:type="spellEnd"/>
                        <w:r w:rsidRPr="00BF351B">
                          <w:rPr>
                            <w:rFonts w:ascii="Times New Roman" w:hAnsi="Times New Roman" w:cs="Times New Roman"/>
                            <w:spacing w:val="-6"/>
                            <w:sz w:val="24"/>
                            <w:szCs w:val="24"/>
                          </w:rPr>
                          <w:t xml:space="preserve"> </w:t>
                        </w:r>
                        <w:proofErr w:type="spellStart"/>
                        <w:r w:rsidRPr="00BF351B">
                          <w:rPr>
                            <w:rFonts w:ascii="Times New Roman" w:hAnsi="Times New Roman" w:cs="Times New Roman"/>
                            <w:sz w:val="24"/>
                            <w:szCs w:val="24"/>
                          </w:rPr>
                          <w:t>на</w:t>
                        </w:r>
                        <w:proofErr w:type="spellEnd"/>
                        <w:r w:rsidRPr="00BF351B">
                          <w:rPr>
                            <w:rFonts w:ascii="Times New Roman" w:hAnsi="Times New Roman" w:cs="Times New Roman"/>
                            <w:spacing w:val="-5"/>
                            <w:sz w:val="24"/>
                            <w:szCs w:val="24"/>
                          </w:rPr>
                          <w:t xml:space="preserve"> </w:t>
                        </w:r>
                        <w:proofErr w:type="spellStart"/>
                        <w:r w:rsidRPr="00BF351B">
                          <w:rPr>
                            <w:rFonts w:ascii="Times New Roman" w:hAnsi="Times New Roman" w:cs="Times New Roman"/>
                            <w:spacing w:val="-4"/>
                            <w:sz w:val="24"/>
                            <w:szCs w:val="24"/>
                          </w:rPr>
                          <w:t>вода</w:t>
                        </w:r>
                        <w:proofErr w:type="spellEnd"/>
                        <w:r w:rsidRPr="00BF351B">
                          <w:rPr>
                            <w:rFonts w:ascii="Times New Roman" w:hAnsi="Times New Roman" w:cs="Times New Roman"/>
                            <w:spacing w:val="-4"/>
                            <w:sz w:val="24"/>
                            <w:szCs w:val="24"/>
                          </w:rPr>
                          <w:t>.</w:t>
                        </w:r>
                      </w:p>
                    </w:txbxContent>
                  </v:textbox>
                </v:shape>
                <v:shape id="Textbox 373" o:spid="_x0000_s1078" type="#_x0000_t202" style="position:absolute;left:33673;top:1402;width:3880;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IExQAAANwAAAAPAAAAZHJzL2Rvd25yZXYueG1sRI9Ba8JA&#10;FITvBf/D8oTe6kYF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BkztIExQAAANwAAAAP&#10;AAAAAAAAAAAAAAAAAAcCAABkcnMvZG93bnJldi54bWxQSwUGAAAAAAMAAwC3AAAA+QIAAAAA&#10;" filled="f" stroked="f">
                  <v:textbox inset="0,0,0,0">
                    <w:txbxContent>
                      <w:p w14:paraId="519B6375" w14:textId="77777777" w:rsidR="00D435EA" w:rsidRDefault="00D435EA" w:rsidP="00D435EA">
                        <w:pPr>
                          <w:spacing w:line="190" w:lineRule="exact"/>
                          <w:rPr>
                            <w:sz w:val="20"/>
                          </w:rPr>
                        </w:pPr>
                        <w:r>
                          <w:rPr>
                            <w:color w:val="343F4F"/>
                            <w:spacing w:val="-2"/>
                            <w:sz w:val="20"/>
                          </w:rPr>
                          <w:t>92.3%</w:t>
                        </w:r>
                      </w:p>
                    </w:txbxContent>
                  </v:textbox>
                </v:shape>
                <v:shape id="Textbox 374" o:spid="_x0000_s1079" type="#_x0000_t202" style="position:absolute;left:59830;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0pwxgAAANwAAAAPAAAAZHJzL2Rvd25yZXYueG1sRI9Ba8JA&#10;FITvQv/D8gq96aat2J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6ydKcMYAAADcAAAA&#10;DwAAAAAAAAAAAAAAAAAHAgAAZHJzL2Rvd25yZXYueG1sUEsFBgAAAAADAAMAtwAAAPoCAAAAAA==&#10;" filled="f" stroked="f">
                  <v:textbox inset="0,0,0,0">
                    <w:txbxContent>
                      <w:p w14:paraId="1EF58015" w14:textId="77777777" w:rsidR="00D435EA" w:rsidRDefault="00D435EA" w:rsidP="00D435EA">
                        <w:pPr>
                          <w:spacing w:line="190" w:lineRule="exact"/>
                          <w:rPr>
                            <w:sz w:val="20"/>
                          </w:rPr>
                        </w:pPr>
                        <w:r>
                          <w:rPr>
                            <w:color w:val="343F4F"/>
                            <w:spacing w:val="-5"/>
                            <w:w w:val="105"/>
                            <w:sz w:val="20"/>
                          </w:rPr>
                          <w:t>12</w:t>
                        </w:r>
                      </w:p>
                    </w:txbxContent>
                  </v:textbox>
                </v:shape>
                <w10:wrap type="topAndBottom" anchorx="page"/>
              </v:group>
            </w:pict>
          </mc:Fallback>
        </mc:AlternateContent>
      </w:r>
      <w:r w:rsidR="00D435EA"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1798528" behindDoc="0" locked="0" layoutInCell="1" allowOverlap="1" wp14:anchorId="7CE8A992" wp14:editId="04BE4978">
                <wp:simplePos x="0" y="0"/>
                <wp:positionH relativeFrom="page">
                  <wp:posOffset>4152777</wp:posOffset>
                </wp:positionH>
                <wp:positionV relativeFrom="paragraph">
                  <wp:posOffset>905005</wp:posOffset>
                </wp:positionV>
                <wp:extent cx="1854835" cy="88265"/>
                <wp:effectExtent l="0" t="0" r="0" b="0"/>
                <wp:wrapNone/>
                <wp:docPr id="364"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65" name="Image 365"/>
                          <pic:cNvPicPr/>
                        </pic:nvPicPr>
                        <pic:blipFill>
                          <a:blip r:embed="rId47" cstate="print"/>
                          <a:stretch>
                            <a:fillRect/>
                          </a:stretch>
                        </pic:blipFill>
                        <pic:spPr>
                          <a:xfrm>
                            <a:off x="0" y="0"/>
                            <a:ext cx="1854467" cy="87843"/>
                          </a:xfrm>
                          <a:prstGeom prst="rect">
                            <a:avLst/>
                          </a:prstGeom>
                        </pic:spPr>
                      </pic:pic>
                      <pic:pic xmlns:pic="http://schemas.openxmlformats.org/drawingml/2006/picture">
                        <pic:nvPicPr>
                          <pic:cNvPr id="366" name="Image 366"/>
                          <pic:cNvPicPr/>
                        </pic:nvPicPr>
                        <pic:blipFill>
                          <a:blip r:embed="rId177" cstate="print"/>
                          <a:stretch>
                            <a:fillRect/>
                          </a:stretch>
                        </pic:blipFill>
                        <pic:spPr>
                          <a:xfrm>
                            <a:off x="9760" y="9760"/>
                            <a:ext cx="167878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E272748" id="Group 364" o:spid="_x0000_s1026" style="position:absolute;margin-left:327pt;margin-top:71.25pt;width:146.05pt;height:6.95pt;z-index:251798528;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">
                <v:shape id="Image 365"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">
                  <v:imagedata r:id="rId49" o:title=""/>
                </v:shape>
                <v:shape id="Image 366" o:spid="_x0000_s1028" type="#_x0000_t75" style="position:absolute;left:97;top:97;width:1678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">
                  <v:imagedata r:id="rId178" o:title=""/>
                </v:shape>
                <w10:wrap anchorx="page"/>
              </v:group>
            </w:pict>
          </mc:Fallback>
        </mc:AlternateContent>
      </w:r>
      <w:r w:rsidR="00D435EA" w:rsidRPr="00F8414E">
        <w:rPr>
          <w:rFonts w:ascii="Times New Roman" w:hAnsi="Times New Roman" w:cs="Times New Roman"/>
          <w:color w:val="000000" w:themeColor="text1"/>
          <w:sz w:val="24"/>
          <w:szCs w:val="24"/>
          <w:lang w:val="bg-BG"/>
        </w:rPr>
        <w:t>Подобрен</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достъп</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до</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pacing w:val="-2"/>
          <w:sz w:val="24"/>
          <w:szCs w:val="24"/>
          <w:lang w:val="bg-BG"/>
        </w:rPr>
        <w:t>водоснабдяване.</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2"/>
          <w:sz w:val="24"/>
          <w:szCs w:val="24"/>
          <w:lang w:val="bg-BG"/>
        </w:rPr>
        <w:t>69.2%</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sz w:val="24"/>
          <w:szCs w:val="24"/>
          <w:lang w:val="bg-BG"/>
        </w:rPr>
        <w:t>9</w:t>
      </w:r>
    </w:p>
    <w:p w14:paraId="08A61FF3" w14:textId="036E3A11" w:rsidR="00D435EA" w:rsidRPr="00F8414E" w:rsidRDefault="00D435EA" w:rsidP="00D435EA">
      <w:pPr>
        <w:pStyle w:val="BodyText"/>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36096" behindDoc="1" locked="0" layoutInCell="1" allowOverlap="1" wp14:anchorId="131524CA" wp14:editId="0A3F32AA">
                <wp:simplePos x="0" y="0"/>
                <wp:positionH relativeFrom="page">
                  <wp:posOffset>4152777</wp:posOffset>
                </wp:positionH>
                <wp:positionV relativeFrom="paragraph">
                  <wp:posOffset>51394</wp:posOffset>
                </wp:positionV>
                <wp:extent cx="1854835" cy="88265"/>
                <wp:effectExtent l="0" t="0" r="0" b="0"/>
                <wp:wrapTopAndBottom/>
                <wp:docPr id="367" name="Group 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68" name="Image 368"/>
                          <pic:cNvPicPr/>
                        </pic:nvPicPr>
                        <pic:blipFill>
                          <a:blip r:embed="rId42" cstate="print"/>
                          <a:stretch>
                            <a:fillRect/>
                          </a:stretch>
                        </pic:blipFill>
                        <pic:spPr>
                          <a:xfrm>
                            <a:off x="0" y="0"/>
                            <a:ext cx="1854467" cy="87843"/>
                          </a:xfrm>
                          <a:prstGeom prst="rect">
                            <a:avLst/>
                          </a:prstGeom>
                        </pic:spPr>
                      </pic:pic>
                      <pic:pic xmlns:pic="http://schemas.openxmlformats.org/drawingml/2006/picture">
                        <pic:nvPicPr>
                          <pic:cNvPr id="369" name="Image 369"/>
                          <pic:cNvPicPr/>
                        </pic:nvPicPr>
                        <pic:blipFill>
                          <a:blip r:embed="rId179" cstate="print"/>
                          <a:stretch>
                            <a:fillRect/>
                          </a:stretch>
                        </pic:blipFill>
                        <pic:spPr>
                          <a:xfrm>
                            <a:off x="9760" y="9760"/>
                            <a:ext cx="125908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A1926A6" id="Group 367" o:spid="_x0000_s1026" style="position:absolute;margin-left:327pt;margin-top:4.05pt;width:146.05pt;height:6.95pt;z-index:-251280384;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">
                <v:shape id="Image 368"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">
                  <v:imagedata r:id="rId44" o:title=""/>
                </v:shape>
                <v:shape id="Image 369" o:spid="_x0000_s1028" type="#_x0000_t75" style="position:absolute;left:97;top:97;width:1259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">
                  <v:imagedata r:id="rId180" o:title=""/>
                </v:shape>
                <w10:wrap type="topAndBottom" anchorx="page"/>
              </v:group>
            </w:pict>
          </mc:Fallback>
        </mc:AlternateContent>
      </w:r>
    </w:p>
    <w:p w14:paraId="68245E21" w14:textId="77777777" w:rsidR="00D435EA" w:rsidRPr="00F8414E" w:rsidRDefault="00D435EA" w:rsidP="00D435EA">
      <w:pPr>
        <w:pStyle w:val="BodyText"/>
        <w:spacing w:before="5"/>
        <w:rPr>
          <w:rFonts w:ascii="Times New Roman" w:hAnsi="Times New Roman" w:cs="Times New Roman"/>
          <w:color w:val="000000" w:themeColor="text1"/>
          <w:sz w:val="24"/>
          <w:szCs w:val="24"/>
          <w:lang w:val="bg-BG"/>
        </w:rPr>
      </w:pPr>
    </w:p>
    <w:p w14:paraId="563C024F" w14:textId="1CF5BBE6" w:rsidR="00D435EA" w:rsidRPr="00F8414E" w:rsidRDefault="00BF351B" w:rsidP="00D435EA">
      <w:pPr>
        <w:pStyle w:val="BodyText"/>
        <w:tabs>
          <w:tab w:val="left" w:pos="5819"/>
          <w:tab w:val="left" w:pos="9939"/>
        </w:tabs>
        <w:spacing w:before="184"/>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39168" behindDoc="1" locked="0" layoutInCell="1" allowOverlap="1" wp14:anchorId="14049E7F" wp14:editId="3278585C">
                <wp:simplePos x="0" y="0"/>
                <wp:positionH relativeFrom="page">
                  <wp:posOffset>780415</wp:posOffset>
                </wp:positionH>
                <wp:positionV relativeFrom="paragraph">
                  <wp:posOffset>542925</wp:posOffset>
                </wp:positionV>
                <wp:extent cx="6207760" cy="497840"/>
                <wp:effectExtent l="0" t="0" r="2540" b="0"/>
                <wp:wrapTopAndBottom/>
                <wp:docPr id="378" name="Group 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11" y="6"/>
                          <a:chExt cx="6207760" cy="497840"/>
                        </a:xfrm>
                      </wpg:grpSpPr>
                      <wps:wsp>
                        <wps:cNvPr id="379" name="Graphic 379"/>
                        <wps:cNvSpPr/>
                        <wps:spPr>
                          <a:xfrm>
                            <a:off x="-11" y="6"/>
                            <a:ext cx="6207760" cy="497840"/>
                          </a:xfrm>
                          <a:custGeom>
                            <a:avLst/>
                            <a:gdLst/>
                            <a:ahLst/>
                            <a:cxnLst/>
                            <a:rect l="l" t="t" r="r" b="b"/>
                            <a:pathLst>
                              <a:path w="6207760" h="497840">
                                <a:moveTo>
                                  <a:pt x="6207595" y="0"/>
                                </a:moveTo>
                                <a:lnTo>
                                  <a:pt x="5290121" y="0"/>
                                </a:lnTo>
                                <a:lnTo>
                                  <a:pt x="3299002" y="0"/>
                                </a:lnTo>
                                <a:lnTo>
                                  <a:pt x="0" y="0"/>
                                </a:lnTo>
                                <a:lnTo>
                                  <a:pt x="0" y="497776"/>
                                </a:lnTo>
                                <a:lnTo>
                                  <a:pt x="3299002" y="497776"/>
                                </a:lnTo>
                                <a:lnTo>
                                  <a:pt x="5290121"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380" name="Textbox 380"/>
                        <wps:cNvSpPr txBox="1"/>
                        <wps:spPr>
                          <a:xfrm>
                            <a:off x="68322" y="140204"/>
                            <a:ext cx="2330450" cy="357641"/>
                          </a:xfrm>
                          <a:prstGeom prst="rect">
                            <a:avLst/>
                          </a:prstGeom>
                        </wps:spPr>
                        <wps:txbx>
                          <w:txbxContent>
                            <w:p w14:paraId="5D0FDB84" w14:textId="77777777" w:rsidR="00D435EA" w:rsidRPr="00BF351B" w:rsidRDefault="00D435EA" w:rsidP="00D435EA">
                              <w:pPr>
                                <w:spacing w:line="190" w:lineRule="exact"/>
                                <w:rPr>
                                  <w:rFonts w:ascii="Times New Roman" w:hAnsi="Times New Roman" w:cs="Times New Roman"/>
                                  <w:spacing w:val="-4"/>
                                  <w:sz w:val="24"/>
                                  <w:szCs w:val="24"/>
                                </w:rPr>
                              </w:pPr>
                              <w:r w:rsidRPr="00BF351B">
                                <w:rPr>
                                  <w:rFonts w:ascii="Times New Roman" w:hAnsi="Times New Roman" w:cs="Times New Roman"/>
                                  <w:spacing w:val="-4"/>
                                  <w:sz w:val="24"/>
                                  <w:szCs w:val="24"/>
                                </w:rPr>
                                <w:t>По-добро качество на питейната вода.</w:t>
                              </w:r>
                            </w:p>
                          </w:txbxContent>
                        </wps:txbx>
                        <wps:bodyPr wrap="square" lIns="0" tIns="0" rIns="0" bIns="0" rtlCol="0">
                          <a:noAutofit/>
                        </wps:bodyPr>
                      </wps:wsp>
                      <wps:wsp>
                        <wps:cNvPr id="381" name="Textbox 381"/>
                        <wps:cNvSpPr txBox="1"/>
                        <wps:spPr>
                          <a:xfrm>
                            <a:off x="3367322" y="140205"/>
                            <a:ext cx="387985" cy="127000"/>
                          </a:xfrm>
                          <a:prstGeom prst="rect">
                            <a:avLst/>
                          </a:prstGeom>
                        </wps:spPr>
                        <wps:txbx>
                          <w:txbxContent>
                            <w:p w14:paraId="7AF9374D" w14:textId="77777777" w:rsidR="00D435EA" w:rsidRDefault="00D435EA" w:rsidP="00D435EA">
                              <w:pPr>
                                <w:spacing w:line="190" w:lineRule="exact"/>
                                <w:rPr>
                                  <w:sz w:val="20"/>
                                </w:rPr>
                              </w:pPr>
                              <w:r>
                                <w:rPr>
                                  <w:color w:val="343F4F"/>
                                  <w:spacing w:val="-2"/>
                                  <w:sz w:val="20"/>
                                </w:rPr>
                                <w:t>76.9%</w:t>
                              </w:r>
                            </w:p>
                          </w:txbxContent>
                        </wps:txbx>
                        <wps:bodyPr wrap="square" lIns="0" tIns="0" rIns="0" bIns="0" rtlCol="0">
                          <a:noAutofit/>
                        </wps:bodyPr>
                      </wps:wsp>
                      <wps:wsp>
                        <wps:cNvPr id="382" name="Textbox 382"/>
                        <wps:cNvSpPr txBox="1"/>
                        <wps:spPr>
                          <a:xfrm>
                            <a:off x="5983097" y="140205"/>
                            <a:ext cx="165100" cy="127000"/>
                          </a:xfrm>
                          <a:prstGeom prst="rect">
                            <a:avLst/>
                          </a:prstGeom>
                        </wps:spPr>
                        <wps:txbx>
                          <w:txbxContent>
                            <w:p w14:paraId="29905A3D" w14:textId="77777777" w:rsidR="00D435EA" w:rsidRDefault="00D435EA" w:rsidP="00D435EA">
                              <w:pPr>
                                <w:spacing w:line="190" w:lineRule="exact"/>
                                <w:rPr>
                                  <w:sz w:val="20"/>
                                </w:rPr>
                              </w:pPr>
                              <w:r>
                                <w:rPr>
                                  <w:color w:val="343F4F"/>
                                  <w:spacing w:val="-5"/>
                                  <w:w w:val="105"/>
                                  <w:sz w:val="20"/>
                                </w:rPr>
                                <w:t>10</w:t>
                              </w:r>
                            </w:p>
                          </w:txbxContent>
                        </wps:txbx>
                        <wps:bodyPr wrap="square" lIns="0" tIns="0" rIns="0" bIns="0" rtlCol="0">
                          <a:noAutofit/>
                        </wps:bodyPr>
                      </wps:wsp>
                    </wpg:wgp>
                  </a:graphicData>
                </a:graphic>
              </wp:anchor>
            </w:drawing>
          </mc:Choice>
          <mc:Fallback>
            <w:pict>
              <v:group w14:anchorId="14049E7F" id="Group 378" o:spid="_x0000_s1080" style="position:absolute;left:0;text-align:left;margin-left:61.45pt;margin-top:42.75pt;width:488.8pt;height:39.2pt;z-index:-251277312;mso-wrap-distance-left:0;mso-wrap-distance-right:0;mso-position-horizontal-relative:page" coordorigin="" coordsize="62077,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">
                <v:shape id="Graphic 379" o:spid="_x0000_s1081"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" path="m6207595,l5290121,,3299002,,,,,497776r3299002,l5290121,497776r917474,l6207595,xe" fillcolor="black" stroked="f">
                  <v:fill opacity="2570f"/>
                  <v:path arrowok="t"/>
                </v:shape>
                <v:shape id="Textbox 380" o:spid="_x0000_s1082" type="#_x0000_t202" style="position:absolute;left:683;top:1402;width:23304;height:3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filled="f" stroked="f">
                  <v:textbox inset="0,0,0,0">
                    <w:txbxContent>
                      <w:p w14:paraId="5D0FDB84" w14:textId="77777777" w:rsidR="00D435EA" w:rsidRPr="00BF351B" w:rsidRDefault="00D435EA" w:rsidP="00D435EA">
                        <w:pPr>
                          <w:spacing w:line="190" w:lineRule="exact"/>
                          <w:rPr>
                            <w:rFonts w:ascii="Times New Roman" w:hAnsi="Times New Roman" w:cs="Times New Roman"/>
                            <w:spacing w:val="-4"/>
                            <w:sz w:val="24"/>
                            <w:szCs w:val="24"/>
                          </w:rPr>
                        </w:pPr>
                        <w:proofErr w:type="spellStart"/>
                        <w:r w:rsidRPr="00BF351B">
                          <w:rPr>
                            <w:rFonts w:ascii="Times New Roman" w:hAnsi="Times New Roman" w:cs="Times New Roman"/>
                            <w:spacing w:val="-4"/>
                            <w:sz w:val="24"/>
                            <w:szCs w:val="24"/>
                          </w:rPr>
                          <w:t>По-добро</w:t>
                        </w:r>
                        <w:proofErr w:type="spellEnd"/>
                        <w:r w:rsidRPr="00BF351B">
                          <w:rPr>
                            <w:rFonts w:ascii="Times New Roman" w:hAnsi="Times New Roman" w:cs="Times New Roman"/>
                            <w:spacing w:val="-4"/>
                            <w:sz w:val="24"/>
                            <w:szCs w:val="24"/>
                          </w:rPr>
                          <w:t xml:space="preserve"> </w:t>
                        </w:r>
                        <w:proofErr w:type="spellStart"/>
                        <w:r w:rsidRPr="00BF351B">
                          <w:rPr>
                            <w:rFonts w:ascii="Times New Roman" w:hAnsi="Times New Roman" w:cs="Times New Roman"/>
                            <w:spacing w:val="-4"/>
                            <w:sz w:val="24"/>
                            <w:szCs w:val="24"/>
                          </w:rPr>
                          <w:t>качество</w:t>
                        </w:r>
                        <w:proofErr w:type="spellEnd"/>
                        <w:r w:rsidRPr="00BF351B">
                          <w:rPr>
                            <w:rFonts w:ascii="Times New Roman" w:hAnsi="Times New Roman" w:cs="Times New Roman"/>
                            <w:spacing w:val="-4"/>
                            <w:sz w:val="24"/>
                            <w:szCs w:val="24"/>
                          </w:rPr>
                          <w:t xml:space="preserve"> </w:t>
                        </w:r>
                        <w:proofErr w:type="spellStart"/>
                        <w:r w:rsidRPr="00BF351B">
                          <w:rPr>
                            <w:rFonts w:ascii="Times New Roman" w:hAnsi="Times New Roman" w:cs="Times New Roman"/>
                            <w:spacing w:val="-4"/>
                            <w:sz w:val="24"/>
                            <w:szCs w:val="24"/>
                          </w:rPr>
                          <w:t>на</w:t>
                        </w:r>
                        <w:proofErr w:type="spellEnd"/>
                        <w:r w:rsidRPr="00BF351B">
                          <w:rPr>
                            <w:rFonts w:ascii="Times New Roman" w:hAnsi="Times New Roman" w:cs="Times New Roman"/>
                            <w:spacing w:val="-4"/>
                            <w:sz w:val="24"/>
                            <w:szCs w:val="24"/>
                          </w:rPr>
                          <w:t xml:space="preserve"> </w:t>
                        </w:r>
                        <w:proofErr w:type="spellStart"/>
                        <w:r w:rsidRPr="00BF351B">
                          <w:rPr>
                            <w:rFonts w:ascii="Times New Roman" w:hAnsi="Times New Roman" w:cs="Times New Roman"/>
                            <w:spacing w:val="-4"/>
                            <w:sz w:val="24"/>
                            <w:szCs w:val="24"/>
                          </w:rPr>
                          <w:t>питейната</w:t>
                        </w:r>
                        <w:proofErr w:type="spellEnd"/>
                        <w:r w:rsidRPr="00BF351B">
                          <w:rPr>
                            <w:rFonts w:ascii="Times New Roman" w:hAnsi="Times New Roman" w:cs="Times New Roman"/>
                            <w:spacing w:val="-4"/>
                            <w:sz w:val="24"/>
                            <w:szCs w:val="24"/>
                          </w:rPr>
                          <w:t xml:space="preserve"> </w:t>
                        </w:r>
                        <w:proofErr w:type="spellStart"/>
                        <w:r w:rsidRPr="00BF351B">
                          <w:rPr>
                            <w:rFonts w:ascii="Times New Roman" w:hAnsi="Times New Roman" w:cs="Times New Roman"/>
                            <w:spacing w:val="-4"/>
                            <w:sz w:val="24"/>
                            <w:szCs w:val="24"/>
                          </w:rPr>
                          <w:t>вода</w:t>
                        </w:r>
                        <w:proofErr w:type="spellEnd"/>
                        <w:r w:rsidRPr="00BF351B">
                          <w:rPr>
                            <w:rFonts w:ascii="Times New Roman" w:hAnsi="Times New Roman" w:cs="Times New Roman"/>
                            <w:spacing w:val="-4"/>
                            <w:sz w:val="24"/>
                            <w:szCs w:val="24"/>
                          </w:rPr>
                          <w:t>.</w:t>
                        </w:r>
                      </w:p>
                    </w:txbxContent>
                  </v:textbox>
                </v:shape>
                <v:shape id="Textbox 381" o:spid="_x0000_s1083" type="#_x0000_t202" style="position:absolute;left:33673;top:1402;width:3880;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filled="f" stroked="f">
                  <v:textbox inset="0,0,0,0">
                    <w:txbxContent>
                      <w:p w14:paraId="7AF9374D" w14:textId="77777777" w:rsidR="00D435EA" w:rsidRDefault="00D435EA" w:rsidP="00D435EA">
                        <w:pPr>
                          <w:spacing w:line="190" w:lineRule="exact"/>
                          <w:rPr>
                            <w:sz w:val="20"/>
                          </w:rPr>
                        </w:pPr>
                        <w:r>
                          <w:rPr>
                            <w:color w:val="343F4F"/>
                            <w:spacing w:val="-2"/>
                            <w:sz w:val="20"/>
                          </w:rPr>
                          <w:t>76.9%</w:t>
                        </w:r>
                      </w:p>
                    </w:txbxContent>
                  </v:textbox>
                </v:shape>
                <v:shape id="Textbox 382" o:spid="_x0000_s1084" type="#_x0000_t202" style="position:absolute;left:59830;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filled="f" stroked="f">
                  <v:textbox inset="0,0,0,0">
                    <w:txbxContent>
                      <w:p w14:paraId="29905A3D" w14:textId="77777777" w:rsidR="00D435EA" w:rsidRDefault="00D435EA" w:rsidP="00D435EA">
                        <w:pPr>
                          <w:spacing w:line="190" w:lineRule="exact"/>
                          <w:rPr>
                            <w:sz w:val="20"/>
                          </w:rPr>
                        </w:pPr>
                        <w:r>
                          <w:rPr>
                            <w:color w:val="343F4F"/>
                            <w:spacing w:val="-5"/>
                            <w:w w:val="105"/>
                            <w:sz w:val="20"/>
                          </w:rPr>
                          <w:t>10</w:t>
                        </w:r>
                      </w:p>
                    </w:txbxContent>
                  </v:textbox>
                </v:shape>
                <w10:wrap type="topAndBottom" anchorx="page"/>
              </v:group>
            </w:pict>
          </mc:Fallback>
        </mc:AlternateContent>
      </w:r>
      <w:r w:rsidR="00D435EA" w:rsidRPr="00F8414E">
        <w:rPr>
          <w:rFonts w:ascii="Times New Roman" w:hAnsi="Times New Roman" w:cs="Times New Roman"/>
          <w:color w:val="000000" w:themeColor="text1"/>
          <w:sz w:val="24"/>
          <w:szCs w:val="24"/>
          <w:lang w:val="bg-BG"/>
        </w:rPr>
        <w:t>Непрекъснатост</w:t>
      </w:r>
      <w:r w:rsidR="00D435EA" w:rsidRPr="00F8414E">
        <w:rPr>
          <w:rFonts w:ascii="Times New Roman" w:hAnsi="Times New Roman" w:cs="Times New Roman"/>
          <w:color w:val="000000" w:themeColor="text1"/>
          <w:spacing w:val="-9"/>
          <w:sz w:val="24"/>
          <w:szCs w:val="24"/>
          <w:lang w:val="bg-BG"/>
        </w:rPr>
        <w:t xml:space="preserve"> </w:t>
      </w:r>
      <w:r w:rsidR="00D435EA" w:rsidRPr="00F8414E">
        <w:rPr>
          <w:rFonts w:ascii="Times New Roman" w:hAnsi="Times New Roman" w:cs="Times New Roman"/>
          <w:color w:val="000000" w:themeColor="text1"/>
          <w:sz w:val="24"/>
          <w:szCs w:val="24"/>
          <w:lang w:val="bg-BG"/>
        </w:rPr>
        <w:t>във</w:t>
      </w:r>
      <w:r w:rsidR="00D435EA" w:rsidRPr="00F8414E">
        <w:rPr>
          <w:rFonts w:ascii="Times New Roman" w:hAnsi="Times New Roman" w:cs="Times New Roman"/>
          <w:color w:val="000000" w:themeColor="text1"/>
          <w:spacing w:val="-8"/>
          <w:sz w:val="24"/>
          <w:szCs w:val="24"/>
          <w:lang w:val="bg-BG"/>
        </w:rPr>
        <w:t xml:space="preserve"> </w:t>
      </w:r>
      <w:r w:rsidR="00D435EA" w:rsidRPr="00F8414E">
        <w:rPr>
          <w:rFonts w:ascii="Times New Roman" w:hAnsi="Times New Roman" w:cs="Times New Roman"/>
          <w:color w:val="000000" w:themeColor="text1"/>
          <w:spacing w:val="-2"/>
          <w:sz w:val="24"/>
          <w:szCs w:val="24"/>
          <w:lang w:val="bg-BG"/>
        </w:rPr>
        <w:t>водоснабдяването.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2"/>
          <w:sz w:val="24"/>
          <w:szCs w:val="24"/>
          <w:lang w:val="bg-BG"/>
        </w:rPr>
        <w:t>84.6%</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5"/>
          <w:sz w:val="24"/>
          <w:szCs w:val="24"/>
          <w:lang w:val="bg-BG"/>
        </w:rPr>
        <w:t>11</w:t>
      </w:r>
    </w:p>
    <w:p w14:paraId="5731873C" w14:textId="0D62A8E3" w:rsidR="00D435EA" w:rsidRPr="00F8414E" w:rsidRDefault="00D435EA" w:rsidP="00D435EA">
      <w:pPr>
        <w:pStyle w:val="BodyText"/>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38144" behindDoc="1" locked="0" layoutInCell="1" allowOverlap="1" wp14:anchorId="2FAB701F" wp14:editId="1A361935">
                <wp:simplePos x="0" y="0"/>
                <wp:positionH relativeFrom="page">
                  <wp:posOffset>4152777</wp:posOffset>
                </wp:positionH>
                <wp:positionV relativeFrom="paragraph">
                  <wp:posOffset>51751</wp:posOffset>
                </wp:positionV>
                <wp:extent cx="1854835" cy="88265"/>
                <wp:effectExtent l="0" t="0" r="0" b="0"/>
                <wp:wrapTopAndBottom/>
                <wp:docPr id="375" name="Group 3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76" name="Image 376"/>
                          <pic:cNvPicPr/>
                        </pic:nvPicPr>
                        <pic:blipFill>
                          <a:blip r:embed="rId51" cstate="print"/>
                          <a:stretch>
                            <a:fillRect/>
                          </a:stretch>
                        </pic:blipFill>
                        <pic:spPr>
                          <a:xfrm>
                            <a:off x="0" y="0"/>
                            <a:ext cx="1854467" cy="87843"/>
                          </a:xfrm>
                          <a:prstGeom prst="rect">
                            <a:avLst/>
                          </a:prstGeom>
                        </pic:spPr>
                      </pic:pic>
                      <pic:pic xmlns:pic="http://schemas.openxmlformats.org/drawingml/2006/picture">
                        <pic:nvPicPr>
                          <pic:cNvPr id="377" name="Image 377"/>
                          <pic:cNvPicPr/>
                        </pic:nvPicPr>
                        <pic:blipFill>
                          <a:blip r:embed="rId181" cstate="print"/>
                          <a:stretch>
                            <a:fillRect/>
                          </a:stretch>
                        </pic:blipFill>
                        <pic:spPr>
                          <a:xfrm>
                            <a:off x="9760" y="9760"/>
                            <a:ext cx="1551896"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3F560D8" id="Group 375" o:spid="_x0000_s1026" style="position:absolute;margin-left:327pt;margin-top:4.05pt;width:146.05pt;height:6.95pt;z-index:-251278336;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">
                <v:shape id="Image 37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">
                  <v:imagedata r:id="rId52" o:title=""/>
                </v:shape>
                <v:shape id="Image 377" o:spid="_x0000_s1028" type="#_x0000_t75" style="position:absolute;left:97;top:97;width:15519;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">
                  <v:imagedata r:id="rId182" o:title=""/>
                </v:shape>
                <w10:wrap type="topAndBottom" anchorx="page"/>
              </v:group>
            </w:pict>
          </mc:Fallback>
        </mc:AlternateContent>
      </w:r>
    </w:p>
    <w:p w14:paraId="221DF046" w14:textId="77777777" w:rsidR="00D435EA" w:rsidRPr="00F8414E" w:rsidRDefault="00D435EA" w:rsidP="00D435EA">
      <w:pPr>
        <w:pStyle w:val="BodyText"/>
        <w:spacing w:before="5"/>
        <w:rPr>
          <w:rFonts w:ascii="Times New Roman" w:hAnsi="Times New Roman" w:cs="Times New Roman"/>
          <w:color w:val="000000" w:themeColor="text1"/>
          <w:sz w:val="24"/>
          <w:szCs w:val="24"/>
          <w:lang w:val="bg-BG"/>
        </w:rPr>
      </w:pPr>
    </w:p>
    <w:p w14:paraId="71978159" w14:textId="77777777" w:rsidR="00D435EA" w:rsidRPr="00F8414E" w:rsidRDefault="00D435EA" w:rsidP="00D435EA">
      <w:pPr>
        <w:pStyle w:val="BodyText"/>
        <w:spacing w:before="7"/>
        <w:rPr>
          <w:rFonts w:ascii="Times New Roman" w:hAnsi="Times New Roman" w:cs="Times New Roman"/>
          <w:color w:val="000000" w:themeColor="text1"/>
          <w:sz w:val="24"/>
          <w:szCs w:val="24"/>
          <w:lang w:val="bg-BG"/>
        </w:rPr>
      </w:pPr>
    </w:p>
    <w:p w14:paraId="5C4A1DF4" w14:textId="77777777" w:rsidR="00D435EA" w:rsidRPr="00F8414E" w:rsidRDefault="00D435EA" w:rsidP="00D435EA">
      <w:pPr>
        <w:pStyle w:val="BodyText"/>
        <w:rPr>
          <w:rFonts w:ascii="Times New Roman" w:hAnsi="Times New Roman" w:cs="Times New Roman"/>
          <w:color w:val="000000" w:themeColor="text1"/>
          <w:sz w:val="24"/>
          <w:szCs w:val="24"/>
          <w:lang w:val="bg-BG"/>
        </w:rPr>
        <w:sectPr w:rsidR="00D435EA" w:rsidRPr="00F8414E" w:rsidSect="00A81E77">
          <w:pgSz w:w="12240" w:h="15840"/>
          <w:pgMar w:top="740" w:right="1080" w:bottom="560" w:left="720" w:header="720" w:footer="720" w:gutter="0"/>
          <w:cols w:space="720"/>
          <w:docGrid w:linePitch="299"/>
        </w:sectPr>
      </w:pPr>
    </w:p>
    <w:p w14:paraId="226C05C4" w14:textId="77777777" w:rsidR="00D435EA" w:rsidRPr="00F8414E" w:rsidRDefault="00D435EA" w:rsidP="00D435EA">
      <w:pPr>
        <w:pStyle w:val="BodyText"/>
        <w:spacing w:before="64" w:line="292" w:lineRule="auto"/>
        <w:ind w:left="624" w:right="38"/>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1799552" behindDoc="0" locked="0" layoutInCell="1" allowOverlap="1" wp14:anchorId="308A94FD" wp14:editId="4F82807B">
                <wp:simplePos x="0" y="0"/>
                <wp:positionH relativeFrom="page">
                  <wp:posOffset>4152777</wp:posOffset>
                </wp:positionH>
                <wp:positionV relativeFrom="paragraph">
                  <wp:posOffset>-261760</wp:posOffset>
                </wp:positionV>
                <wp:extent cx="1854835" cy="88265"/>
                <wp:effectExtent l="0" t="0" r="0" b="0"/>
                <wp:wrapNone/>
                <wp:docPr id="383" name="Group 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84" name="Image 384"/>
                          <pic:cNvPicPr/>
                        </pic:nvPicPr>
                        <pic:blipFill>
                          <a:blip r:embed="rId183" cstate="print"/>
                          <a:stretch>
                            <a:fillRect/>
                          </a:stretch>
                        </pic:blipFill>
                        <pic:spPr>
                          <a:xfrm>
                            <a:off x="0" y="0"/>
                            <a:ext cx="1854467" cy="87843"/>
                          </a:xfrm>
                          <a:prstGeom prst="rect">
                            <a:avLst/>
                          </a:prstGeom>
                        </pic:spPr>
                      </pic:pic>
                      <pic:pic xmlns:pic="http://schemas.openxmlformats.org/drawingml/2006/picture">
                        <pic:nvPicPr>
                          <pic:cNvPr id="385" name="Image 385"/>
                          <pic:cNvPicPr/>
                        </pic:nvPicPr>
                        <pic:blipFill>
                          <a:blip r:embed="rId184" cstate="print"/>
                          <a:stretch>
                            <a:fillRect/>
                          </a:stretch>
                        </pic:blipFill>
                        <pic:spPr>
                          <a:xfrm>
                            <a:off x="9760" y="9760"/>
                            <a:ext cx="140549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C8BAAA2" id="Group 383" o:spid="_x0000_s1026" style="position:absolute;margin-left:327pt;margin-top:-20.6pt;width:146.05pt;height:6.95pt;z-index:251799552;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">
                <v:shape id="Image 38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">
                  <v:imagedata r:id="rId185" o:title=""/>
                </v:shape>
                <v:shape id="Image 385" o:spid="_x0000_s1028" type="#_x0000_t75" style="position:absolute;left:97;top:97;width:1405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">
                  <v:imagedata r:id="rId186" o:title=""/>
                </v:shape>
                <w10:wrap anchorx="page"/>
              </v:group>
            </w:pict>
          </mc:Fallback>
        </mc:AlternateContent>
      </w:r>
      <w:r w:rsidRPr="00F8414E">
        <w:rPr>
          <w:rFonts w:ascii="Times New Roman" w:hAnsi="Times New Roman" w:cs="Times New Roman"/>
          <w:color w:val="000000" w:themeColor="text1"/>
          <w:sz w:val="24"/>
          <w:szCs w:val="24"/>
          <w:lang w:val="bg-BG"/>
        </w:rPr>
        <w:t>По-добра</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свързаност</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населението</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към канализационни системи.</w:t>
      </w:r>
    </w:p>
    <w:p w14:paraId="2525E7CD" w14:textId="77777777" w:rsidR="00D435EA" w:rsidRPr="00F8414E" w:rsidRDefault="00D435EA" w:rsidP="00D435EA">
      <w:pPr>
        <w:pStyle w:val="BodyText"/>
        <w:tabs>
          <w:tab w:val="left" w:pos="4866"/>
        </w:tabs>
        <w:spacing w:before="6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br w:type="column"/>
      </w:r>
      <w:r w:rsidRPr="00F8414E">
        <w:rPr>
          <w:rFonts w:ascii="Times New Roman" w:hAnsi="Times New Roman" w:cs="Times New Roman"/>
          <w:color w:val="000000" w:themeColor="text1"/>
          <w:spacing w:val="-2"/>
          <w:w w:val="105"/>
          <w:sz w:val="24"/>
          <w:szCs w:val="24"/>
          <w:lang w:val="bg-BG"/>
        </w:rPr>
        <w:t>69.2%</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w w:val="105"/>
          <w:sz w:val="24"/>
          <w:szCs w:val="24"/>
          <w:lang w:val="bg-BG"/>
        </w:rPr>
        <w:t>9</w:t>
      </w:r>
    </w:p>
    <w:p w14:paraId="3A3A74C5"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p>
    <w:p w14:paraId="6F9E867A" w14:textId="77777777" w:rsidR="00D435EA" w:rsidRPr="00F8414E" w:rsidRDefault="00D435EA" w:rsidP="00D435EA">
      <w:pPr>
        <w:pStyle w:val="BodyText"/>
        <w:spacing w:line="138" w:lineRule="exact"/>
        <w:ind w:left="624"/>
        <w:rPr>
          <w:rFonts w:ascii="Times New Roman" w:hAnsi="Times New Roman" w:cs="Times New Roman"/>
          <w:color w:val="000000" w:themeColor="text1"/>
          <w:position w:val="-2"/>
          <w:sz w:val="24"/>
          <w:szCs w:val="24"/>
          <w:lang w:val="bg-BG"/>
        </w:rPr>
      </w:pPr>
      <w:r w:rsidRPr="00A47E16">
        <w:rPr>
          <w:rFonts w:ascii="Times New Roman" w:hAnsi="Times New Roman" w:cs="Times New Roman"/>
          <w:noProof/>
          <w:color w:val="000000" w:themeColor="text1"/>
          <w:position w:val="-2"/>
          <w:sz w:val="24"/>
          <w:szCs w:val="24"/>
          <w:lang w:val="bg-BG"/>
        </w:rPr>
        <mc:AlternateContent>
          <mc:Choice Requires="wpg">
            <w:drawing>
              <wp:inline distT="0" distB="0" distL="0" distR="0" wp14:anchorId="5C87CEF7" wp14:editId="611BC33A">
                <wp:extent cx="1854835" cy="88265"/>
                <wp:effectExtent l="0" t="0" r="0" b="6984"/>
                <wp:docPr id="386" name="Group 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87" name="Image 387"/>
                          <pic:cNvPicPr/>
                        </pic:nvPicPr>
                        <pic:blipFill>
                          <a:blip r:embed="rId187" cstate="print"/>
                          <a:stretch>
                            <a:fillRect/>
                          </a:stretch>
                        </pic:blipFill>
                        <pic:spPr>
                          <a:xfrm>
                            <a:off x="0" y="0"/>
                            <a:ext cx="1854467" cy="87843"/>
                          </a:xfrm>
                          <a:prstGeom prst="rect">
                            <a:avLst/>
                          </a:prstGeom>
                        </pic:spPr>
                      </pic:pic>
                      <pic:pic xmlns:pic="http://schemas.openxmlformats.org/drawingml/2006/picture">
                        <pic:nvPicPr>
                          <pic:cNvPr id="388" name="Image 388"/>
                          <pic:cNvPicPr/>
                        </pic:nvPicPr>
                        <pic:blipFill>
                          <a:blip r:embed="rId188" cstate="print"/>
                          <a:stretch>
                            <a:fillRect/>
                          </a:stretch>
                        </pic:blipFill>
                        <pic:spPr>
                          <a:xfrm>
                            <a:off x="9760" y="9760"/>
                            <a:ext cx="1259085" cy="68322"/>
                          </a:xfrm>
                          <a:prstGeom prst="rect">
                            <a:avLst/>
                          </a:prstGeom>
                        </pic:spPr>
                      </pic:pic>
                    </wpg:wgp>
                  </a:graphicData>
                </a:graphic>
              </wp:inline>
            </w:drawing>
          </mc:Choice>
          <mc:Fallback xmlns:w16sdtfl="http://schemas.microsoft.com/office/word/2024/wordml/sdtformatlock" xmlns:w16du="http://schemas.microsoft.com/office/word/2023/wordml/word16du">
            <w:pict>
              <v:group w14:anchorId="50BB7A2D" id="Group 386" o:spid="_x0000_s1026" style="width:146.05pt;height:6.95pt;mso-position-horizontal-relative:char;mso-position-vertical-relative:lin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">
                <v:shape id="Image 38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">
                  <v:imagedata r:id="rId189" o:title=""/>
                </v:shape>
                <v:shape id="Image 388" o:spid="_x0000_s1028" type="#_x0000_t75" style="position:absolute;left:97;top:97;width:1259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">
                  <v:imagedata r:id="rId190" o:title=""/>
                </v:shape>
                <w10:anchorlock/>
              </v:group>
            </w:pict>
          </mc:Fallback>
        </mc:AlternateContent>
      </w:r>
    </w:p>
    <w:p w14:paraId="2F99D927" w14:textId="77777777" w:rsidR="00D435EA" w:rsidRPr="00F8414E" w:rsidRDefault="00D435EA" w:rsidP="00D435EA">
      <w:pPr>
        <w:pStyle w:val="BodyText"/>
        <w:spacing w:before="10"/>
        <w:rPr>
          <w:rFonts w:ascii="Times New Roman" w:hAnsi="Times New Roman" w:cs="Times New Roman"/>
          <w:color w:val="000000" w:themeColor="text1"/>
          <w:sz w:val="24"/>
          <w:szCs w:val="24"/>
          <w:lang w:val="bg-BG"/>
        </w:rPr>
      </w:pPr>
    </w:p>
    <w:p w14:paraId="3C2C771F" w14:textId="77777777" w:rsidR="00D435EA" w:rsidRPr="00F8414E" w:rsidRDefault="00D435EA" w:rsidP="00D435EA">
      <w:pPr>
        <w:pStyle w:val="BodyText"/>
        <w:rPr>
          <w:rFonts w:ascii="Times New Roman" w:hAnsi="Times New Roman" w:cs="Times New Roman"/>
          <w:color w:val="000000" w:themeColor="text1"/>
          <w:sz w:val="24"/>
          <w:szCs w:val="24"/>
          <w:lang w:val="bg-BG"/>
        </w:rPr>
        <w:sectPr w:rsidR="00D435EA" w:rsidRPr="00F8414E" w:rsidSect="00A81E77">
          <w:type w:val="continuous"/>
          <w:pgSz w:w="12240" w:h="15840"/>
          <w:pgMar w:top="860" w:right="1080" w:bottom="560" w:left="720" w:header="0" w:footer="371" w:gutter="0"/>
          <w:cols w:num="2" w:space="720" w:equalWidth="0">
            <w:col w:w="4611" w:space="584"/>
            <w:col w:w="5245"/>
          </w:cols>
        </w:sectPr>
      </w:pPr>
    </w:p>
    <w:p w14:paraId="10E2C4D2" w14:textId="77777777" w:rsidR="00D435EA" w:rsidRPr="00F8414E" w:rsidRDefault="00D435EA" w:rsidP="00D435EA">
      <w:pPr>
        <w:pStyle w:val="BodyText"/>
        <w:spacing w:before="11"/>
        <w:rPr>
          <w:rFonts w:ascii="Times New Roman" w:hAnsi="Times New Roman" w:cs="Times New Roman"/>
          <w:color w:val="000000" w:themeColor="text1"/>
          <w:sz w:val="24"/>
          <w:szCs w:val="24"/>
          <w:lang w:val="bg-BG"/>
        </w:rPr>
      </w:pPr>
    </w:p>
    <w:p w14:paraId="66A5569F" w14:textId="77777777" w:rsidR="00D435EA" w:rsidRPr="00F8414E" w:rsidRDefault="00D435EA" w:rsidP="00D435EA">
      <w:pPr>
        <w:pStyle w:val="BodyText"/>
        <w:ind w:left="516"/>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inline distT="0" distB="0" distL="0" distR="0" wp14:anchorId="011D7EB0" wp14:editId="6B1B0FAF">
                <wp:extent cx="6207760" cy="546735"/>
                <wp:effectExtent l="0" t="0" r="2540" b="5715"/>
                <wp:docPr id="389"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7"/>
                          <a:chExt cx="6207760" cy="546735"/>
                        </a:xfrm>
                      </wpg:grpSpPr>
                      <wps:wsp>
                        <wps:cNvPr id="390" name="Graphic 390"/>
                        <wps:cNvSpPr/>
                        <wps:spPr>
                          <a:xfrm>
                            <a:off x="-11" y="7"/>
                            <a:ext cx="6207760" cy="546735"/>
                          </a:xfrm>
                          <a:custGeom>
                            <a:avLst/>
                            <a:gdLst/>
                            <a:ahLst/>
                            <a:cxnLst/>
                            <a:rect l="l" t="t" r="r" b="b"/>
                            <a:pathLst>
                              <a:path w="6207760" h="546735">
                                <a:moveTo>
                                  <a:pt x="6207595" y="0"/>
                                </a:moveTo>
                                <a:lnTo>
                                  <a:pt x="5290121" y="0"/>
                                </a:lnTo>
                                <a:lnTo>
                                  <a:pt x="3299002" y="0"/>
                                </a:lnTo>
                                <a:lnTo>
                                  <a:pt x="0" y="0"/>
                                </a:lnTo>
                                <a:lnTo>
                                  <a:pt x="0" y="546582"/>
                                </a:lnTo>
                                <a:lnTo>
                                  <a:pt x="3299002" y="546582"/>
                                </a:lnTo>
                                <a:lnTo>
                                  <a:pt x="5290121"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391" name="Textbox 391"/>
                        <wps:cNvSpPr txBox="1"/>
                        <wps:spPr>
                          <a:xfrm>
                            <a:off x="68322" y="140205"/>
                            <a:ext cx="2713990" cy="406537"/>
                          </a:xfrm>
                          <a:prstGeom prst="rect">
                            <a:avLst/>
                          </a:prstGeom>
                        </wps:spPr>
                        <wps:txbx>
                          <w:txbxContent>
                            <w:p w14:paraId="65AD167B" w14:textId="35E3C701" w:rsidR="00D435EA" w:rsidRPr="00BF351B" w:rsidRDefault="00D435EA" w:rsidP="00BF351B">
                              <w:pPr>
                                <w:spacing w:line="190" w:lineRule="exact"/>
                                <w:rPr>
                                  <w:rFonts w:ascii="Times New Roman" w:hAnsi="Times New Roman" w:cs="Times New Roman"/>
                                  <w:sz w:val="24"/>
                                  <w:szCs w:val="24"/>
                                </w:rPr>
                              </w:pPr>
                              <w:r w:rsidRPr="00BF351B">
                                <w:rPr>
                                  <w:rFonts w:ascii="Times New Roman" w:hAnsi="Times New Roman" w:cs="Times New Roman"/>
                                  <w:color w:val="343F4F"/>
                                  <w:sz w:val="24"/>
                                  <w:szCs w:val="24"/>
                                </w:rPr>
                                <w:t>Увеличаване нивото</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на</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покритие</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с услуги</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pacing w:val="-5"/>
                                  <w:sz w:val="24"/>
                                  <w:szCs w:val="24"/>
                                </w:rPr>
                                <w:t>по</w:t>
                              </w:r>
                              <w:r w:rsidR="00BF351B">
                                <w:rPr>
                                  <w:rFonts w:ascii="Times New Roman" w:hAnsi="Times New Roman" w:cs="Times New Roman"/>
                                  <w:color w:val="343F4F"/>
                                  <w:spacing w:val="-5"/>
                                  <w:sz w:val="24"/>
                                  <w:szCs w:val="24"/>
                                  <w:lang w:val="bg-BG"/>
                                </w:rPr>
                                <w:t xml:space="preserve"> </w:t>
                              </w:r>
                              <w:r w:rsidRPr="00BF351B">
                                <w:rPr>
                                  <w:rFonts w:ascii="Times New Roman" w:hAnsi="Times New Roman" w:cs="Times New Roman"/>
                                  <w:color w:val="343F4F"/>
                                  <w:sz w:val="24"/>
                                  <w:szCs w:val="24"/>
                                </w:rPr>
                                <w:t>отвеждане</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на</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отпадъчни</w:t>
                              </w:r>
                              <w:r w:rsidRPr="00BF351B">
                                <w:rPr>
                                  <w:rFonts w:ascii="Times New Roman" w:hAnsi="Times New Roman" w:cs="Times New Roman"/>
                                  <w:color w:val="343F4F"/>
                                  <w:spacing w:val="-2"/>
                                  <w:sz w:val="24"/>
                                  <w:szCs w:val="24"/>
                                </w:rPr>
                                <w:t xml:space="preserve"> води.</w:t>
                              </w:r>
                            </w:p>
                          </w:txbxContent>
                        </wps:txbx>
                        <wps:bodyPr wrap="square" lIns="0" tIns="0" rIns="0" bIns="0" rtlCol="0">
                          <a:noAutofit/>
                        </wps:bodyPr>
                      </wps:wsp>
                      <wps:wsp>
                        <wps:cNvPr id="392" name="Textbox 392"/>
                        <wps:cNvSpPr txBox="1"/>
                        <wps:spPr>
                          <a:xfrm>
                            <a:off x="3367322" y="140205"/>
                            <a:ext cx="387985" cy="127000"/>
                          </a:xfrm>
                          <a:prstGeom prst="rect">
                            <a:avLst/>
                          </a:prstGeom>
                        </wps:spPr>
                        <wps:txbx>
                          <w:txbxContent>
                            <w:p w14:paraId="247A3B86" w14:textId="77777777" w:rsidR="00D435EA" w:rsidRDefault="00D435EA" w:rsidP="00D435EA">
                              <w:pPr>
                                <w:spacing w:line="190" w:lineRule="exact"/>
                                <w:rPr>
                                  <w:sz w:val="20"/>
                                </w:rPr>
                              </w:pPr>
                              <w:r>
                                <w:rPr>
                                  <w:color w:val="343F4F"/>
                                  <w:spacing w:val="-2"/>
                                  <w:sz w:val="20"/>
                                </w:rPr>
                                <w:t>46.2%</w:t>
                              </w:r>
                            </w:p>
                          </w:txbxContent>
                        </wps:txbx>
                        <wps:bodyPr wrap="square" lIns="0" tIns="0" rIns="0" bIns="0" rtlCol="0">
                          <a:noAutofit/>
                        </wps:bodyPr>
                      </wps:wsp>
                      <wps:wsp>
                        <wps:cNvPr id="393" name="Textbox 393"/>
                        <wps:cNvSpPr txBox="1"/>
                        <wps:spPr>
                          <a:xfrm>
                            <a:off x="6061180" y="140205"/>
                            <a:ext cx="88900" cy="127000"/>
                          </a:xfrm>
                          <a:prstGeom prst="rect">
                            <a:avLst/>
                          </a:prstGeom>
                        </wps:spPr>
                        <wps:txbx>
                          <w:txbxContent>
                            <w:p w14:paraId="3C497326" w14:textId="77777777" w:rsidR="00D435EA" w:rsidRDefault="00D435EA" w:rsidP="00D435EA">
                              <w:pPr>
                                <w:spacing w:line="190" w:lineRule="exact"/>
                                <w:rPr>
                                  <w:sz w:val="20"/>
                                </w:rPr>
                              </w:pPr>
                              <w:r>
                                <w:rPr>
                                  <w:color w:val="343F4F"/>
                                  <w:spacing w:val="-10"/>
                                  <w:w w:val="105"/>
                                  <w:sz w:val="20"/>
                                </w:rPr>
                                <w:t>6</w:t>
                              </w:r>
                            </w:p>
                          </w:txbxContent>
                        </wps:txbx>
                        <wps:bodyPr wrap="square" lIns="0" tIns="0" rIns="0" bIns="0" rtlCol="0">
                          <a:noAutofit/>
                        </wps:bodyPr>
                      </wps:wsp>
                    </wpg:wgp>
                  </a:graphicData>
                </a:graphic>
              </wp:inline>
            </w:drawing>
          </mc:Choice>
          <mc:Fallback>
            <w:pict>
              <v:group w14:anchorId="011D7EB0" id="Group 389" o:spid="_x0000_s1085" style="width:488.8pt;height:43.05pt;mso-position-horizontal-relative:char;mso-position-vertical-relative:line"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">
                <v:shape id="Graphic 390" o:spid="_x0000_s1086"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" path="m6207595,l5290121,,3299002,,,,,546582r3299002,l5290121,546582r917474,l6207595,xe" fillcolor="black" stroked="f">
                  <v:fill opacity="2570f"/>
                  <v:path arrowok="t"/>
                </v:shape>
                <v:shape id="Textbox 391" o:spid="_x0000_s1087" type="#_x0000_t202" style="position:absolute;left:683;top:1402;width:27140;height:4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A8SxQAAANwAAAAPAAAAZHJzL2Rvd25yZXYueG1sRI9Ba8JA&#10;FITvQv/D8gq96UYL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BLXA8SxQAAANwAAAAP&#10;AAAAAAAAAAAAAAAAAAcCAABkcnMvZG93bnJldi54bWxQSwUGAAAAAAMAAwC3AAAA+QIAAAAA&#10;" filled="f" stroked="f">
                  <v:textbox inset="0,0,0,0">
                    <w:txbxContent>
                      <w:p w14:paraId="65AD167B" w14:textId="35E3C701" w:rsidR="00D435EA" w:rsidRPr="00BF351B" w:rsidRDefault="00D435EA" w:rsidP="00BF351B">
                        <w:pPr>
                          <w:spacing w:line="190" w:lineRule="exact"/>
                          <w:rPr>
                            <w:rFonts w:ascii="Times New Roman" w:hAnsi="Times New Roman" w:cs="Times New Roman"/>
                            <w:sz w:val="24"/>
                            <w:szCs w:val="24"/>
                          </w:rPr>
                        </w:pPr>
                        <w:proofErr w:type="spellStart"/>
                        <w:r w:rsidRPr="00BF351B">
                          <w:rPr>
                            <w:rFonts w:ascii="Times New Roman" w:hAnsi="Times New Roman" w:cs="Times New Roman"/>
                            <w:color w:val="343F4F"/>
                            <w:sz w:val="24"/>
                            <w:szCs w:val="24"/>
                          </w:rPr>
                          <w:t>Увеличаване</w:t>
                        </w:r>
                        <w:proofErr w:type="spellEnd"/>
                        <w:r w:rsidRPr="00BF351B">
                          <w:rPr>
                            <w:rFonts w:ascii="Times New Roman" w:hAnsi="Times New Roman" w:cs="Times New Roman"/>
                            <w:color w:val="343F4F"/>
                            <w:sz w:val="24"/>
                            <w:szCs w:val="24"/>
                          </w:rPr>
                          <w:t xml:space="preserve"> </w:t>
                        </w:r>
                        <w:proofErr w:type="spellStart"/>
                        <w:r w:rsidRPr="00BF351B">
                          <w:rPr>
                            <w:rFonts w:ascii="Times New Roman" w:hAnsi="Times New Roman" w:cs="Times New Roman"/>
                            <w:color w:val="343F4F"/>
                            <w:sz w:val="24"/>
                            <w:szCs w:val="24"/>
                          </w:rPr>
                          <w:t>нивото</w:t>
                        </w:r>
                        <w:proofErr w:type="spellEnd"/>
                        <w:r w:rsidRPr="00BF351B">
                          <w:rPr>
                            <w:rFonts w:ascii="Times New Roman" w:hAnsi="Times New Roman" w:cs="Times New Roman"/>
                            <w:color w:val="343F4F"/>
                            <w:spacing w:val="1"/>
                            <w:sz w:val="24"/>
                            <w:szCs w:val="24"/>
                          </w:rPr>
                          <w:t xml:space="preserve"> </w:t>
                        </w:r>
                        <w:proofErr w:type="spellStart"/>
                        <w:r w:rsidRPr="00BF351B">
                          <w:rPr>
                            <w:rFonts w:ascii="Times New Roman" w:hAnsi="Times New Roman" w:cs="Times New Roman"/>
                            <w:color w:val="343F4F"/>
                            <w:sz w:val="24"/>
                            <w:szCs w:val="24"/>
                          </w:rPr>
                          <w:t>на</w:t>
                        </w:r>
                        <w:proofErr w:type="spellEnd"/>
                        <w:r w:rsidRPr="00BF351B">
                          <w:rPr>
                            <w:rFonts w:ascii="Times New Roman" w:hAnsi="Times New Roman" w:cs="Times New Roman"/>
                            <w:color w:val="343F4F"/>
                            <w:spacing w:val="1"/>
                            <w:sz w:val="24"/>
                            <w:szCs w:val="24"/>
                          </w:rPr>
                          <w:t xml:space="preserve"> </w:t>
                        </w:r>
                        <w:proofErr w:type="spellStart"/>
                        <w:r w:rsidRPr="00BF351B">
                          <w:rPr>
                            <w:rFonts w:ascii="Times New Roman" w:hAnsi="Times New Roman" w:cs="Times New Roman"/>
                            <w:color w:val="343F4F"/>
                            <w:sz w:val="24"/>
                            <w:szCs w:val="24"/>
                          </w:rPr>
                          <w:t>покритие</w:t>
                        </w:r>
                        <w:proofErr w:type="spellEnd"/>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 xml:space="preserve">с </w:t>
                        </w:r>
                        <w:proofErr w:type="spellStart"/>
                        <w:r w:rsidRPr="00BF351B">
                          <w:rPr>
                            <w:rFonts w:ascii="Times New Roman" w:hAnsi="Times New Roman" w:cs="Times New Roman"/>
                            <w:color w:val="343F4F"/>
                            <w:sz w:val="24"/>
                            <w:szCs w:val="24"/>
                          </w:rPr>
                          <w:t>услуги</w:t>
                        </w:r>
                        <w:proofErr w:type="spellEnd"/>
                        <w:r w:rsidRPr="00BF351B">
                          <w:rPr>
                            <w:rFonts w:ascii="Times New Roman" w:hAnsi="Times New Roman" w:cs="Times New Roman"/>
                            <w:color w:val="343F4F"/>
                            <w:spacing w:val="1"/>
                            <w:sz w:val="24"/>
                            <w:szCs w:val="24"/>
                          </w:rPr>
                          <w:t xml:space="preserve"> </w:t>
                        </w:r>
                        <w:proofErr w:type="spellStart"/>
                        <w:r w:rsidRPr="00BF351B">
                          <w:rPr>
                            <w:rFonts w:ascii="Times New Roman" w:hAnsi="Times New Roman" w:cs="Times New Roman"/>
                            <w:color w:val="343F4F"/>
                            <w:spacing w:val="-5"/>
                            <w:sz w:val="24"/>
                            <w:szCs w:val="24"/>
                          </w:rPr>
                          <w:t>по</w:t>
                        </w:r>
                        <w:proofErr w:type="spellEnd"/>
                        <w:r w:rsidR="00BF351B">
                          <w:rPr>
                            <w:rFonts w:ascii="Times New Roman" w:hAnsi="Times New Roman" w:cs="Times New Roman"/>
                            <w:color w:val="343F4F"/>
                            <w:spacing w:val="-5"/>
                            <w:sz w:val="24"/>
                            <w:szCs w:val="24"/>
                            <w:lang w:val="bg-BG"/>
                          </w:rPr>
                          <w:t xml:space="preserve"> </w:t>
                        </w:r>
                        <w:proofErr w:type="spellStart"/>
                        <w:r w:rsidRPr="00BF351B">
                          <w:rPr>
                            <w:rFonts w:ascii="Times New Roman" w:hAnsi="Times New Roman" w:cs="Times New Roman"/>
                            <w:color w:val="343F4F"/>
                            <w:sz w:val="24"/>
                            <w:szCs w:val="24"/>
                          </w:rPr>
                          <w:t>отвеждане</w:t>
                        </w:r>
                        <w:proofErr w:type="spellEnd"/>
                        <w:r w:rsidRPr="00BF351B">
                          <w:rPr>
                            <w:rFonts w:ascii="Times New Roman" w:hAnsi="Times New Roman" w:cs="Times New Roman"/>
                            <w:color w:val="343F4F"/>
                            <w:spacing w:val="-1"/>
                            <w:sz w:val="24"/>
                            <w:szCs w:val="24"/>
                          </w:rPr>
                          <w:t xml:space="preserve"> </w:t>
                        </w:r>
                        <w:proofErr w:type="spellStart"/>
                        <w:r w:rsidRPr="00BF351B">
                          <w:rPr>
                            <w:rFonts w:ascii="Times New Roman" w:hAnsi="Times New Roman" w:cs="Times New Roman"/>
                            <w:color w:val="343F4F"/>
                            <w:sz w:val="24"/>
                            <w:szCs w:val="24"/>
                          </w:rPr>
                          <w:t>на</w:t>
                        </w:r>
                        <w:proofErr w:type="spellEnd"/>
                        <w:r w:rsidRPr="00BF351B">
                          <w:rPr>
                            <w:rFonts w:ascii="Times New Roman" w:hAnsi="Times New Roman" w:cs="Times New Roman"/>
                            <w:color w:val="343F4F"/>
                            <w:spacing w:val="-1"/>
                            <w:sz w:val="24"/>
                            <w:szCs w:val="24"/>
                          </w:rPr>
                          <w:t xml:space="preserve"> </w:t>
                        </w:r>
                        <w:proofErr w:type="spellStart"/>
                        <w:r w:rsidRPr="00BF351B">
                          <w:rPr>
                            <w:rFonts w:ascii="Times New Roman" w:hAnsi="Times New Roman" w:cs="Times New Roman"/>
                            <w:color w:val="343F4F"/>
                            <w:sz w:val="24"/>
                            <w:szCs w:val="24"/>
                          </w:rPr>
                          <w:t>отпадъчни</w:t>
                        </w:r>
                        <w:proofErr w:type="spellEnd"/>
                        <w:r w:rsidRPr="00BF351B">
                          <w:rPr>
                            <w:rFonts w:ascii="Times New Roman" w:hAnsi="Times New Roman" w:cs="Times New Roman"/>
                            <w:color w:val="343F4F"/>
                            <w:spacing w:val="-2"/>
                            <w:sz w:val="24"/>
                            <w:szCs w:val="24"/>
                          </w:rPr>
                          <w:t xml:space="preserve"> </w:t>
                        </w:r>
                        <w:proofErr w:type="spellStart"/>
                        <w:r w:rsidRPr="00BF351B">
                          <w:rPr>
                            <w:rFonts w:ascii="Times New Roman" w:hAnsi="Times New Roman" w:cs="Times New Roman"/>
                            <w:color w:val="343F4F"/>
                            <w:spacing w:val="-2"/>
                            <w:sz w:val="24"/>
                            <w:szCs w:val="24"/>
                          </w:rPr>
                          <w:t>води</w:t>
                        </w:r>
                        <w:proofErr w:type="spellEnd"/>
                        <w:r w:rsidRPr="00BF351B">
                          <w:rPr>
                            <w:rFonts w:ascii="Times New Roman" w:hAnsi="Times New Roman" w:cs="Times New Roman"/>
                            <w:color w:val="343F4F"/>
                            <w:spacing w:val="-2"/>
                            <w:sz w:val="24"/>
                            <w:szCs w:val="24"/>
                          </w:rPr>
                          <w:t>.</w:t>
                        </w:r>
                      </w:p>
                    </w:txbxContent>
                  </v:textbox>
                </v:shape>
                <v:shape id="Textbox 392" o:spid="_x0000_s1088" type="#_x0000_t202" style="position:absolute;left:33673;top:1402;width:3880;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pFlxAAAANwAAAAPAAAAZHJzL2Rvd25yZXYueG1sRI9Ba8JA&#10;FITvgv9heYI33agg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LuOkWXEAAAA3AAAAA8A&#10;AAAAAAAAAAAAAAAABwIAAGRycy9kb3ducmV2LnhtbFBLBQYAAAAAAwADALcAAAD4AgAAAAA=&#10;" filled="f" stroked="f">
                  <v:textbox inset="0,0,0,0">
                    <w:txbxContent>
                      <w:p w14:paraId="247A3B86" w14:textId="77777777" w:rsidR="00D435EA" w:rsidRDefault="00D435EA" w:rsidP="00D435EA">
                        <w:pPr>
                          <w:spacing w:line="190" w:lineRule="exact"/>
                          <w:rPr>
                            <w:sz w:val="20"/>
                          </w:rPr>
                        </w:pPr>
                        <w:r>
                          <w:rPr>
                            <w:color w:val="343F4F"/>
                            <w:spacing w:val="-2"/>
                            <w:sz w:val="20"/>
                          </w:rPr>
                          <w:t>46.2%</w:t>
                        </w:r>
                      </w:p>
                    </w:txbxContent>
                  </v:textbox>
                </v:shape>
                <v:shape id="Textbox 393" o:spid="_x0000_s1089" type="#_x0000_t202" style="position:absolute;left:60611;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jT+xAAAANwAAAAPAAAAZHJzL2Rvd25yZXYueG1sRI9Ba8JA&#10;FITvgv9heUJvulFB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NTCNP7EAAAA3AAAAA8A&#10;AAAAAAAAAAAAAAAABwIAAGRycy9kb3ducmV2LnhtbFBLBQYAAAAAAwADALcAAAD4AgAAAAA=&#10;" filled="f" stroked="f">
                  <v:textbox inset="0,0,0,0">
                    <w:txbxContent>
                      <w:p w14:paraId="3C497326" w14:textId="77777777" w:rsidR="00D435EA" w:rsidRDefault="00D435EA" w:rsidP="00D435EA">
                        <w:pPr>
                          <w:spacing w:line="190" w:lineRule="exact"/>
                          <w:rPr>
                            <w:sz w:val="20"/>
                          </w:rPr>
                        </w:pPr>
                        <w:r>
                          <w:rPr>
                            <w:color w:val="343F4F"/>
                            <w:spacing w:val="-10"/>
                            <w:w w:val="105"/>
                            <w:sz w:val="20"/>
                          </w:rPr>
                          <w:t>6</w:t>
                        </w:r>
                      </w:p>
                    </w:txbxContent>
                  </v:textbox>
                </v:shape>
                <w10:anchorlock/>
              </v:group>
            </w:pict>
          </mc:Fallback>
        </mc:AlternateContent>
      </w:r>
    </w:p>
    <w:p w14:paraId="6FF903A6" w14:textId="77777777" w:rsidR="00D435EA" w:rsidRPr="00F8414E" w:rsidRDefault="00D435EA" w:rsidP="00D435EA">
      <w:pPr>
        <w:pStyle w:val="BodyText"/>
        <w:spacing w:before="7"/>
        <w:rPr>
          <w:rFonts w:ascii="Times New Roman" w:hAnsi="Times New Roman" w:cs="Times New Roman"/>
          <w:color w:val="000000" w:themeColor="text1"/>
          <w:sz w:val="24"/>
          <w:szCs w:val="24"/>
          <w:lang w:val="bg-BG"/>
        </w:rPr>
      </w:pPr>
    </w:p>
    <w:p w14:paraId="3F0DFB1B" w14:textId="77777777" w:rsidR="00D435EA" w:rsidRPr="00F8414E" w:rsidRDefault="00D435EA" w:rsidP="00D435EA">
      <w:pPr>
        <w:pStyle w:val="BodyText"/>
        <w:rPr>
          <w:rFonts w:ascii="Times New Roman" w:hAnsi="Times New Roman" w:cs="Times New Roman"/>
          <w:color w:val="000000" w:themeColor="text1"/>
          <w:sz w:val="24"/>
          <w:szCs w:val="24"/>
          <w:lang w:val="bg-BG"/>
        </w:rPr>
        <w:sectPr w:rsidR="00D435EA" w:rsidRPr="00F8414E" w:rsidSect="00A81E77">
          <w:type w:val="continuous"/>
          <w:pgSz w:w="12240" w:h="15840"/>
          <w:pgMar w:top="860" w:right="1080" w:bottom="560" w:left="720" w:header="720" w:footer="720" w:gutter="0"/>
          <w:cols w:space="720"/>
          <w:docGrid w:linePitch="299"/>
        </w:sectPr>
      </w:pPr>
    </w:p>
    <w:p w14:paraId="166701C5" w14:textId="77777777" w:rsidR="00D435EA" w:rsidRPr="00F8414E" w:rsidRDefault="00D435EA" w:rsidP="00D435EA">
      <w:pPr>
        <w:pStyle w:val="BodyText"/>
        <w:spacing w:before="64" w:line="292" w:lineRule="auto"/>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1800576" behindDoc="0" locked="0" layoutInCell="1" allowOverlap="1" wp14:anchorId="6AA547D4" wp14:editId="61C1867A">
                <wp:simplePos x="0" y="0"/>
                <wp:positionH relativeFrom="page">
                  <wp:posOffset>4152777</wp:posOffset>
                </wp:positionH>
                <wp:positionV relativeFrom="paragraph">
                  <wp:posOffset>-310745</wp:posOffset>
                </wp:positionV>
                <wp:extent cx="1854835" cy="88265"/>
                <wp:effectExtent l="0" t="0" r="0" b="0"/>
                <wp:wrapNone/>
                <wp:docPr id="394" name="Group 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95" name="Image 395"/>
                          <pic:cNvPicPr/>
                        </pic:nvPicPr>
                        <pic:blipFill>
                          <a:blip r:embed="rId191" cstate="print"/>
                          <a:stretch>
                            <a:fillRect/>
                          </a:stretch>
                        </pic:blipFill>
                        <pic:spPr>
                          <a:xfrm>
                            <a:off x="0" y="0"/>
                            <a:ext cx="1854467" cy="87843"/>
                          </a:xfrm>
                          <a:prstGeom prst="rect">
                            <a:avLst/>
                          </a:prstGeom>
                        </pic:spPr>
                      </pic:pic>
                      <pic:pic xmlns:pic="http://schemas.openxmlformats.org/drawingml/2006/picture">
                        <pic:nvPicPr>
                          <pic:cNvPr id="396" name="Image 396"/>
                          <pic:cNvPicPr/>
                        </pic:nvPicPr>
                        <pic:blipFill>
                          <a:blip r:embed="rId192" cstate="print"/>
                          <a:stretch>
                            <a:fillRect/>
                          </a:stretch>
                        </pic:blipFill>
                        <pic:spPr>
                          <a:xfrm>
                            <a:off x="9760" y="9760"/>
                            <a:ext cx="83939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F14E1A5" id="Group 394" o:spid="_x0000_s1026" style="position:absolute;margin-left:327pt;margin-top:-24.45pt;width:146.05pt;height:6.95pt;z-index:251800576;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">
                <v:shape id="Image 395"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">
                  <v:imagedata r:id="rId193" o:title=""/>
                </v:shape>
                <v:shape id="Image 396" o:spid="_x0000_s1028" type="#_x0000_t75" style="position:absolute;left:97;top:97;width:839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">
                  <v:imagedata r:id="rId194" o:title=""/>
                </v:shape>
                <w10:wrap anchorx="page"/>
              </v:group>
            </w:pict>
          </mc:Fallback>
        </mc:AlternateContent>
      </w: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1801600" behindDoc="0" locked="0" layoutInCell="1" allowOverlap="1" wp14:anchorId="5850D6D4" wp14:editId="304E5B0F">
                <wp:simplePos x="0" y="0"/>
                <wp:positionH relativeFrom="page">
                  <wp:posOffset>4152777</wp:posOffset>
                </wp:positionH>
                <wp:positionV relativeFrom="paragraph">
                  <wp:posOffset>782413</wp:posOffset>
                </wp:positionV>
                <wp:extent cx="1854835" cy="88265"/>
                <wp:effectExtent l="0" t="0" r="0" b="0"/>
                <wp:wrapNone/>
                <wp:docPr id="397" name="Group 3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98" name="Image 398"/>
                          <pic:cNvPicPr/>
                        </pic:nvPicPr>
                        <pic:blipFill>
                          <a:blip r:embed="rId195" cstate="print"/>
                          <a:stretch>
                            <a:fillRect/>
                          </a:stretch>
                        </pic:blipFill>
                        <pic:spPr>
                          <a:xfrm>
                            <a:off x="0" y="0"/>
                            <a:ext cx="1854467" cy="87843"/>
                          </a:xfrm>
                          <a:prstGeom prst="rect">
                            <a:avLst/>
                          </a:prstGeom>
                        </pic:spPr>
                      </pic:pic>
                      <pic:pic xmlns:pic="http://schemas.openxmlformats.org/drawingml/2006/picture">
                        <pic:nvPicPr>
                          <pic:cNvPr id="399" name="Image 399"/>
                          <pic:cNvPicPr/>
                        </pic:nvPicPr>
                        <pic:blipFill>
                          <a:blip r:embed="rId196" cstate="print"/>
                          <a:stretch>
                            <a:fillRect/>
                          </a:stretch>
                        </pic:blipFill>
                        <pic:spPr>
                          <a:xfrm>
                            <a:off x="9760" y="9760"/>
                            <a:ext cx="9857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2332AD3" id="Group 397" o:spid="_x0000_s1026" style="position:absolute;margin-left:327pt;margin-top:61.6pt;width:146.05pt;height:6.95pt;z-index:251801600;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">
                <v:shape id="Image 398"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">
                  <v:imagedata r:id="rId197" o:title=""/>
                </v:shape>
                <v:shape id="Image 399"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">
                  <v:imagedata r:id="rId198" o:title=""/>
                </v:shape>
                <w10:wrap anchorx="page"/>
              </v:group>
            </w:pict>
          </mc:Fallback>
        </mc:AlternateContent>
      </w:r>
      <w:r w:rsidRPr="00F8414E">
        <w:rPr>
          <w:rFonts w:ascii="Times New Roman" w:hAnsi="Times New Roman" w:cs="Times New Roman"/>
          <w:color w:val="000000" w:themeColor="text1"/>
          <w:sz w:val="24"/>
          <w:szCs w:val="24"/>
          <w:lang w:val="bg-BG"/>
        </w:rPr>
        <w:t>Постигане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изискванията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относно</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пречистване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на отпадъчни води.</w:t>
      </w:r>
    </w:p>
    <w:p w14:paraId="08BB9692" w14:textId="77777777" w:rsidR="00D435EA" w:rsidRPr="00F8414E" w:rsidRDefault="00D435EA" w:rsidP="00D435EA">
      <w:pPr>
        <w:pStyle w:val="BodyText"/>
        <w:tabs>
          <w:tab w:val="left" w:pos="4472"/>
        </w:tabs>
        <w:spacing w:before="64"/>
        <w:ind w:left="230"/>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br w:type="column"/>
      </w:r>
      <w:r w:rsidRPr="00F8414E">
        <w:rPr>
          <w:rFonts w:ascii="Times New Roman" w:hAnsi="Times New Roman" w:cs="Times New Roman"/>
          <w:color w:val="000000" w:themeColor="text1"/>
          <w:spacing w:val="-2"/>
          <w:w w:val="105"/>
          <w:sz w:val="24"/>
          <w:szCs w:val="24"/>
          <w:lang w:val="bg-BG"/>
        </w:rPr>
        <w:t>69.2%</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w w:val="105"/>
          <w:sz w:val="24"/>
          <w:szCs w:val="24"/>
          <w:lang w:val="bg-BG"/>
        </w:rPr>
        <w:t>9</w:t>
      </w:r>
    </w:p>
    <w:p w14:paraId="1F8C14C4" w14:textId="77777777" w:rsidR="00D435EA" w:rsidRPr="00F8414E" w:rsidRDefault="00D435EA" w:rsidP="00D435EA">
      <w:pPr>
        <w:pStyle w:val="BodyText"/>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40192" behindDoc="1" locked="0" layoutInCell="1" allowOverlap="1" wp14:anchorId="49081256" wp14:editId="55B43672">
                <wp:simplePos x="0" y="0"/>
                <wp:positionH relativeFrom="page">
                  <wp:posOffset>4152777</wp:posOffset>
                </wp:positionH>
                <wp:positionV relativeFrom="paragraph">
                  <wp:posOffset>51450</wp:posOffset>
                </wp:positionV>
                <wp:extent cx="1854835" cy="88265"/>
                <wp:effectExtent l="0" t="0" r="0" b="0"/>
                <wp:wrapTopAndBottom/>
                <wp:docPr id="400" name="Group 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01" name="Image 401"/>
                          <pic:cNvPicPr/>
                        </pic:nvPicPr>
                        <pic:blipFill>
                          <a:blip r:embed="rId199" cstate="print"/>
                          <a:stretch>
                            <a:fillRect/>
                          </a:stretch>
                        </pic:blipFill>
                        <pic:spPr>
                          <a:xfrm>
                            <a:off x="0" y="0"/>
                            <a:ext cx="1854467" cy="87843"/>
                          </a:xfrm>
                          <a:prstGeom prst="rect">
                            <a:avLst/>
                          </a:prstGeom>
                        </pic:spPr>
                      </pic:pic>
                      <pic:pic xmlns:pic="http://schemas.openxmlformats.org/drawingml/2006/picture">
                        <pic:nvPicPr>
                          <pic:cNvPr id="402" name="Image 402"/>
                          <pic:cNvPicPr/>
                        </pic:nvPicPr>
                        <pic:blipFill>
                          <a:blip r:embed="rId200" cstate="print"/>
                          <a:stretch>
                            <a:fillRect/>
                          </a:stretch>
                        </pic:blipFill>
                        <pic:spPr>
                          <a:xfrm>
                            <a:off x="9760" y="9760"/>
                            <a:ext cx="125908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2D0D3CA" id="Group 400" o:spid="_x0000_s1026" style="position:absolute;margin-left:327pt;margin-top:4.05pt;width:146.05pt;height:6.95pt;z-index:-251276288;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">
                <v:shape id="Image 40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">
                  <v:imagedata r:id="rId201" o:title=""/>
                </v:shape>
                <v:shape id="Image 402" o:spid="_x0000_s1028" type="#_x0000_t75" style="position:absolute;left:97;top:97;width:1259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">
                  <v:imagedata r:id="rId202" o:title=""/>
                </v:shape>
                <w10:wrap type="topAndBottom" anchorx="page"/>
              </v:group>
            </w:pict>
          </mc:Fallback>
        </mc:AlternateContent>
      </w:r>
    </w:p>
    <w:p w14:paraId="5C055FBE" w14:textId="77777777" w:rsidR="00D435EA" w:rsidRPr="00F8414E" w:rsidRDefault="00D435EA" w:rsidP="00D435EA">
      <w:pPr>
        <w:pStyle w:val="BodyText"/>
        <w:rPr>
          <w:rFonts w:ascii="Times New Roman" w:hAnsi="Times New Roman" w:cs="Times New Roman"/>
          <w:color w:val="000000" w:themeColor="text1"/>
          <w:sz w:val="24"/>
          <w:szCs w:val="24"/>
          <w:lang w:val="bg-BG"/>
        </w:rPr>
        <w:sectPr w:rsidR="00D435EA" w:rsidRPr="00F8414E" w:rsidSect="00A81E77">
          <w:type w:val="continuous"/>
          <w:pgSz w:w="12240" w:h="15840"/>
          <w:pgMar w:top="860" w:right="1080" w:bottom="560" w:left="720" w:header="0" w:footer="371" w:gutter="0"/>
          <w:cols w:num="2" w:space="720" w:equalWidth="0">
            <w:col w:w="5550" w:space="40"/>
            <w:col w:w="4850"/>
          </w:cols>
        </w:sectPr>
      </w:pPr>
    </w:p>
    <w:p w14:paraId="5536F33C" w14:textId="77777777" w:rsidR="00D435EA" w:rsidRPr="00F8414E" w:rsidRDefault="00D435EA" w:rsidP="00D435EA">
      <w:pPr>
        <w:pStyle w:val="BodyText"/>
        <w:spacing w:before="10"/>
        <w:rPr>
          <w:rFonts w:ascii="Times New Roman" w:hAnsi="Times New Roman" w:cs="Times New Roman"/>
          <w:color w:val="000000" w:themeColor="text1"/>
          <w:sz w:val="24"/>
          <w:szCs w:val="24"/>
          <w:lang w:val="bg-BG"/>
        </w:rPr>
      </w:pPr>
    </w:p>
    <w:p w14:paraId="381E1E43" w14:textId="77777777" w:rsidR="00D435EA" w:rsidRPr="00F8414E" w:rsidRDefault="00D435EA" w:rsidP="00D435EA">
      <w:pPr>
        <w:pStyle w:val="BodyText"/>
        <w:ind w:left="516"/>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inline distT="0" distB="0" distL="0" distR="0" wp14:anchorId="7D999F02" wp14:editId="3AEB2959">
                <wp:extent cx="6207760" cy="497840"/>
                <wp:effectExtent l="9525" t="0" r="0" b="6984"/>
                <wp:docPr id="403" name="Group 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11" y="12"/>
                          <a:chExt cx="6207760" cy="497840"/>
                        </a:xfrm>
                      </wpg:grpSpPr>
                      <wps:wsp>
                        <wps:cNvPr id="404" name="Graphic 404"/>
                        <wps:cNvSpPr/>
                        <wps:spPr>
                          <a:xfrm>
                            <a:off x="-11" y="12"/>
                            <a:ext cx="6207760" cy="497840"/>
                          </a:xfrm>
                          <a:custGeom>
                            <a:avLst/>
                            <a:gdLst/>
                            <a:ahLst/>
                            <a:cxnLst/>
                            <a:rect l="l" t="t" r="r" b="b"/>
                            <a:pathLst>
                              <a:path w="6207760" h="497840">
                                <a:moveTo>
                                  <a:pt x="6207595" y="0"/>
                                </a:moveTo>
                                <a:lnTo>
                                  <a:pt x="5290121" y="0"/>
                                </a:lnTo>
                                <a:lnTo>
                                  <a:pt x="3299002" y="0"/>
                                </a:lnTo>
                                <a:lnTo>
                                  <a:pt x="0" y="0"/>
                                </a:lnTo>
                                <a:lnTo>
                                  <a:pt x="0" y="497776"/>
                                </a:lnTo>
                                <a:lnTo>
                                  <a:pt x="3299002" y="497776"/>
                                </a:lnTo>
                                <a:lnTo>
                                  <a:pt x="5290121"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405" name="Textbox 405"/>
                        <wps:cNvSpPr txBox="1"/>
                        <wps:spPr>
                          <a:xfrm>
                            <a:off x="68322" y="140205"/>
                            <a:ext cx="2750820" cy="127000"/>
                          </a:xfrm>
                          <a:prstGeom prst="rect">
                            <a:avLst/>
                          </a:prstGeom>
                        </wps:spPr>
                        <wps:txbx>
                          <w:txbxContent>
                            <w:p w14:paraId="0E21E37C" w14:textId="77777777" w:rsidR="00D435EA" w:rsidRPr="00BF351B" w:rsidRDefault="00D435EA" w:rsidP="00D435EA">
                              <w:pPr>
                                <w:spacing w:line="190" w:lineRule="exact"/>
                                <w:rPr>
                                  <w:rFonts w:ascii="Times New Roman" w:hAnsi="Times New Roman" w:cs="Times New Roman"/>
                                  <w:sz w:val="24"/>
                                  <w:szCs w:val="24"/>
                                </w:rPr>
                              </w:pPr>
                              <w:r w:rsidRPr="00BF351B">
                                <w:rPr>
                                  <w:rFonts w:ascii="Times New Roman" w:hAnsi="Times New Roman" w:cs="Times New Roman"/>
                                  <w:color w:val="343F4F"/>
                                  <w:sz w:val="24"/>
                                  <w:szCs w:val="24"/>
                                </w:rPr>
                                <w:t>Устойчивото</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управление на</w:t>
                              </w:r>
                              <w:r w:rsidRPr="00BF351B">
                                <w:rPr>
                                  <w:rFonts w:ascii="Times New Roman" w:hAnsi="Times New Roman" w:cs="Times New Roman"/>
                                  <w:color w:val="343F4F"/>
                                  <w:spacing w:val="-1"/>
                                  <w:sz w:val="24"/>
                                  <w:szCs w:val="24"/>
                                </w:rPr>
                                <w:t xml:space="preserve"> </w:t>
                              </w:r>
                              <w:r w:rsidRPr="00BF351B">
                                <w:rPr>
                                  <w:rFonts w:ascii="Times New Roman" w:hAnsi="Times New Roman" w:cs="Times New Roman"/>
                                  <w:color w:val="343F4F"/>
                                  <w:sz w:val="24"/>
                                  <w:szCs w:val="24"/>
                                </w:rPr>
                                <w:t xml:space="preserve">водните </w:t>
                              </w:r>
                              <w:r w:rsidRPr="00BF351B">
                                <w:rPr>
                                  <w:rFonts w:ascii="Times New Roman" w:hAnsi="Times New Roman" w:cs="Times New Roman"/>
                                  <w:color w:val="343F4F"/>
                                  <w:spacing w:val="-2"/>
                                  <w:sz w:val="24"/>
                                  <w:szCs w:val="24"/>
                                </w:rPr>
                                <w:t>ресурси.</w:t>
                              </w:r>
                            </w:p>
                          </w:txbxContent>
                        </wps:txbx>
                        <wps:bodyPr wrap="square" lIns="0" tIns="0" rIns="0" bIns="0" rtlCol="0">
                          <a:noAutofit/>
                        </wps:bodyPr>
                      </wps:wsp>
                      <wps:wsp>
                        <wps:cNvPr id="406" name="Textbox 406"/>
                        <wps:cNvSpPr txBox="1"/>
                        <wps:spPr>
                          <a:xfrm>
                            <a:off x="3367322" y="140205"/>
                            <a:ext cx="387985" cy="127000"/>
                          </a:xfrm>
                          <a:prstGeom prst="rect">
                            <a:avLst/>
                          </a:prstGeom>
                        </wps:spPr>
                        <wps:txbx>
                          <w:txbxContent>
                            <w:p w14:paraId="16DE6CA5" w14:textId="77777777" w:rsidR="00D435EA" w:rsidRDefault="00D435EA" w:rsidP="00D435EA">
                              <w:pPr>
                                <w:spacing w:line="190" w:lineRule="exact"/>
                                <w:rPr>
                                  <w:sz w:val="20"/>
                                </w:rPr>
                              </w:pPr>
                              <w:r>
                                <w:rPr>
                                  <w:color w:val="343F4F"/>
                                  <w:spacing w:val="-2"/>
                                  <w:sz w:val="20"/>
                                </w:rPr>
                                <w:t>53.8%</w:t>
                              </w:r>
                            </w:p>
                          </w:txbxContent>
                        </wps:txbx>
                        <wps:bodyPr wrap="square" lIns="0" tIns="0" rIns="0" bIns="0" rtlCol="0">
                          <a:noAutofit/>
                        </wps:bodyPr>
                      </wps:wsp>
                      <wps:wsp>
                        <wps:cNvPr id="407" name="Textbox 407"/>
                        <wps:cNvSpPr txBox="1"/>
                        <wps:spPr>
                          <a:xfrm>
                            <a:off x="6061180" y="140205"/>
                            <a:ext cx="88900" cy="127000"/>
                          </a:xfrm>
                          <a:prstGeom prst="rect">
                            <a:avLst/>
                          </a:prstGeom>
                        </wps:spPr>
                        <wps:txbx>
                          <w:txbxContent>
                            <w:p w14:paraId="4511363B" w14:textId="77777777" w:rsidR="00D435EA" w:rsidRDefault="00D435EA" w:rsidP="00D435EA">
                              <w:pPr>
                                <w:spacing w:line="190" w:lineRule="exact"/>
                                <w:rPr>
                                  <w:sz w:val="20"/>
                                </w:rPr>
                              </w:pPr>
                              <w:r>
                                <w:rPr>
                                  <w:color w:val="343F4F"/>
                                  <w:spacing w:val="-10"/>
                                  <w:w w:val="105"/>
                                  <w:sz w:val="20"/>
                                </w:rPr>
                                <w:t>7</w:t>
                              </w:r>
                            </w:p>
                          </w:txbxContent>
                        </wps:txbx>
                        <wps:bodyPr wrap="square" lIns="0" tIns="0" rIns="0" bIns="0" rtlCol="0">
                          <a:noAutofit/>
                        </wps:bodyPr>
                      </wps:wsp>
                    </wpg:wgp>
                  </a:graphicData>
                </a:graphic>
              </wp:inline>
            </w:drawing>
          </mc:Choice>
          <mc:Fallback>
            <w:pict>
              <v:group w14:anchorId="7D999F02" id="Group 403" o:spid="_x0000_s1090" style="width:488.8pt;height:39.2pt;mso-position-horizontal-relative:char;mso-position-vertical-relative:line" coordorigin="" coordsize="62077,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">
                <v:shape id="Graphic 404" o:spid="_x0000_s1091"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" path="m6207595,l5290121,,3299002,,,,,497776r3299002,l5290121,497776r917474,l6207595,xe" fillcolor="black" stroked="f">
                  <v:fill opacity="2570f"/>
                  <v:path arrowok="t"/>
                </v:shape>
                <v:shape id="Textbox 405" o:spid="_x0000_s1092" type="#_x0000_t202" style="position:absolute;left:683;top:1402;width:27508;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" filled="f" stroked="f">
                  <v:textbox inset="0,0,0,0">
                    <w:txbxContent>
                      <w:p w14:paraId="0E21E37C" w14:textId="77777777" w:rsidR="00D435EA" w:rsidRPr="00BF351B" w:rsidRDefault="00D435EA" w:rsidP="00D435EA">
                        <w:pPr>
                          <w:spacing w:line="190" w:lineRule="exact"/>
                          <w:rPr>
                            <w:rFonts w:ascii="Times New Roman" w:hAnsi="Times New Roman" w:cs="Times New Roman"/>
                            <w:sz w:val="24"/>
                            <w:szCs w:val="24"/>
                          </w:rPr>
                        </w:pPr>
                        <w:proofErr w:type="spellStart"/>
                        <w:r w:rsidRPr="00BF351B">
                          <w:rPr>
                            <w:rFonts w:ascii="Times New Roman" w:hAnsi="Times New Roman" w:cs="Times New Roman"/>
                            <w:color w:val="343F4F"/>
                            <w:sz w:val="24"/>
                            <w:szCs w:val="24"/>
                          </w:rPr>
                          <w:t>Устойчивото</w:t>
                        </w:r>
                        <w:proofErr w:type="spellEnd"/>
                        <w:r w:rsidRPr="00BF351B">
                          <w:rPr>
                            <w:rFonts w:ascii="Times New Roman" w:hAnsi="Times New Roman" w:cs="Times New Roman"/>
                            <w:color w:val="343F4F"/>
                            <w:spacing w:val="-1"/>
                            <w:sz w:val="24"/>
                            <w:szCs w:val="24"/>
                          </w:rPr>
                          <w:t xml:space="preserve"> </w:t>
                        </w:r>
                        <w:proofErr w:type="spellStart"/>
                        <w:r w:rsidRPr="00BF351B">
                          <w:rPr>
                            <w:rFonts w:ascii="Times New Roman" w:hAnsi="Times New Roman" w:cs="Times New Roman"/>
                            <w:color w:val="343F4F"/>
                            <w:sz w:val="24"/>
                            <w:szCs w:val="24"/>
                          </w:rPr>
                          <w:t>управление</w:t>
                        </w:r>
                        <w:proofErr w:type="spellEnd"/>
                        <w:r w:rsidRPr="00BF351B">
                          <w:rPr>
                            <w:rFonts w:ascii="Times New Roman" w:hAnsi="Times New Roman" w:cs="Times New Roman"/>
                            <w:color w:val="343F4F"/>
                            <w:sz w:val="24"/>
                            <w:szCs w:val="24"/>
                          </w:rPr>
                          <w:t xml:space="preserve"> </w:t>
                        </w:r>
                        <w:proofErr w:type="spellStart"/>
                        <w:r w:rsidRPr="00BF351B">
                          <w:rPr>
                            <w:rFonts w:ascii="Times New Roman" w:hAnsi="Times New Roman" w:cs="Times New Roman"/>
                            <w:color w:val="343F4F"/>
                            <w:sz w:val="24"/>
                            <w:szCs w:val="24"/>
                          </w:rPr>
                          <w:t>на</w:t>
                        </w:r>
                        <w:proofErr w:type="spellEnd"/>
                        <w:r w:rsidRPr="00BF351B">
                          <w:rPr>
                            <w:rFonts w:ascii="Times New Roman" w:hAnsi="Times New Roman" w:cs="Times New Roman"/>
                            <w:color w:val="343F4F"/>
                            <w:spacing w:val="-1"/>
                            <w:sz w:val="24"/>
                            <w:szCs w:val="24"/>
                          </w:rPr>
                          <w:t xml:space="preserve"> </w:t>
                        </w:r>
                        <w:proofErr w:type="spellStart"/>
                        <w:r w:rsidRPr="00BF351B">
                          <w:rPr>
                            <w:rFonts w:ascii="Times New Roman" w:hAnsi="Times New Roman" w:cs="Times New Roman"/>
                            <w:color w:val="343F4F"/>
                            <w:sz w:val="24"/>
                            <w:szCs w:val="24"/>
                          </w:rPr>
                          <w:t>водните</w:t>
                        </w:r>
                        <w:proofErr w:type="spellEnd"/>
                        <w:r w:rsidRPr="00BF351B">
                          <w:rPr>
                            <w:rFonts w:ascii="Times New Roman" w:hAnsi="Times New Roman" w:cs="Times New Roman"/>
                            <w:color w:val="343F4F"/>
                            <w:sz w:val="24"/>
                            <w:szCs w:val="24"/>
                          </w:rPr>
                          <w:t xml:space="preserve"> </w:t>
                        </w:r>
                        <w:proofErr w:type="spellStart"/>
                        <w:r w:rsidRPr="00BF351B">
                          <w:rPr>
                            <w:rFonts w:ascii="Times New Roman" w:hAnsi="Times New Roman" w:cs="Times New Roman"/>
                            <w:color w:val="343F4F"/>
                            <w:spacing w:val="-2"/>
                            <w:sz w:val="24"/>
                            <w:szCs w:val="24"/>
                          </w:rPr>
                          <w:t>ресурси</w:t>
                        </w:r>
                        <w:proofErr w:type="spellEnd"/>
                        <w:r w:rsidRPr="00BF351B">
                          <w:rPr>
                            <w:rFonts w:ascii="Times New Roman" w:hAnsi="Times New Roman" w:cs="Times New Roman"/>
                            <w:color w:val="343F4F"/>
                            <w:spacing w:val="-2"/>
                            <w:sz w:val="24"/>
                            <w:szCs w:val="24"/>
                          </w:rPr>
                          <w:t>.</w:t>
                        </w:r>
                      </w:p>
                    </w:txbxContent>
                  </v:textbox>
                </v:shape>
                <v:shape id="Textbox 406" o:spid="_x0000_s1093" type="#_x0000_t202" style="position:absolute;left:33673;top:1402;width:3880;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c+ExQAAANwAAAAPAAAAZHJzL2Rvd25yZXYueG1sRI9BawIx&#10;FITvhf6H8ITeamIp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DsFc+ExQAAANwAAAAP&#10;AAAAAAAAAAAAAAAAAAcCAABkcnMvZG93bnJldi54bWxQSwUGAAAAAAMAAwC3AAAA+QIAAAAA&#10;" filled="f" stroked="f">
                  <v:textbox inset="0,0,0,0">
                    <w:txbxContent>
                      <w:p w14:paraId="16DE6CA5" w14:textId="77777777" w:rsidR="00D435EA" w:rsidRDefault="00D435EA" w:rsidP="00D435EA">
                        <w:pPr>
                          <w:spacing w:line="190" w:lineRule="exact"/>
                          <w:rPr>
                            <w:sz w:val="20"/>
                          </w:rPr>
                        </w:pPr>
                        <w:r>
                          <w:rPr>
                            <w:color w:val="343F4F"/>
                            <w:spacing w:val="-2"/>
                            <w:sz w:val="20"/>
                          </w:rPr>
                          <w:t>53.8%</w:t>
                        </w:r>
                      </w:p>
                    </w:txbxContent>
                  </v:textbox>
                </v:shape>
                <v:shape id="Textbox 407" o:spid="_x0000_s1094" type="#_x0000_t202" style="position:absolute;left:60611;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" filled="f" stroked="f">
                  <v:textbox inset="0,0,0,0">
                    <w:txbxContent>
                      <w:p w14:paraId="4511363B" w14:textId="77777777" w:rsidR="00D435EA" w:rsidRDefault="00D435EA" w:rsidP="00D435EA">
                        <w:pPr>
                          <w:spacing w:line="190" w:lineRule="exact"/>
                          <w:rPr>
                            <w:sz w:val="20"/>
                          </w:rPr>
                        </w:pPr>
                        <w:r>
                          <w:rPr>
                            <w:color w:val="343F4F"/>
                            <w:spacing w:val="-10"/>
                            <w:w w:val="105"/>
                            <w:sz w:val="20"/>
                          </w:rPr>
                          <w:t>7</w:t>
                        </w:r>
                      </w:p>
                    </w:txbxContent>
                  </v:textbox>
                </v:shape>
                <w10:anchorlock/>
              </v:group>
            </w:pict>
          </mc:Fallback>
        </mc:AlternateContent>
      </w:r>
    </w:p>
    <w:p w14:paraId="767BC588" w14:textId="77777777" w:rsidR="00D435EA" w:rsidRPr="00F8414E" w:rsidRDefault="00D435EA" w:rsidP="00D435EA">
      <w:pPr>
        <w:pStyle w:val="BodyText"/>
        <w:rPr>
          <w:rFonts w:ascii="Times New Roman" w:hAnsi="Times New Roman" w:cs="Times New Roman"/>
          <w:color w:val="000000" w:themeColor="text1"/>
          <w:sz w:val="24"/>
          <w:szCs w:val="24"/>
          <w:lang w:val="bg-BG"/>
        </w:rPr>
        <w:sectPr w:rsidR="00D435EA" w:rsidRPr="00F8414E" w:rsidSect="00A81E77">
          <w:type w:val="continuous"/>
          <w:pgSz w:w="12240" w:h="15840"/>
          <w:pgMar w:top="860" w:right="1080" w:bottom="560" w:left="720" w:header="0" w:footer="371" w:gutter="0"/>
          <w:cols w:space="720"/>
        </w:sectPr>
      </w:pPr>
    </w:p>
    <w:p w14:paraId="0555E068" w14:textId="09B88068" w:rsidR="00D435EA" w:rsidRPr="00F8414E" w:rsidRDefault="00D435EA" w:rsidP="00D435EA">
      <w:pPr>
        <w:pStyle w:val="Heading2"/>
        <w:tabs>
          <w:tab w:val="left" w:pos="8063"/>
        </w:tabs>
        <w:spacing w:before="39"/>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lastRenderedPageBreak/>
        <w:t>Друго,</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 xml:space="preserve">моля </w:t>
      </w:r>
      <w:r w:rsidRPr="00F8414E">
        <w:rPr>
          <w:rFonts w:ascii="Times New Roman" w:hAnsi="Times New Roman" w:cs="Times New Roman"/>
          <w:color w:val="000000" w:themeColor="text1"/>
          <w:spacing w:val="-2"/>
          <w:sz w:val="24"/>
          <w:szCs w:val="24"/>
          <w:lang w:val="bg-BG"/>
        </w:rPr>
        <w:t>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4A8E9BC5"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41216" behindDoc="1" locked="0" layoutInCell="1" allowOverlap="1" wp14:anchorId="105C7A13" wp14:editId="46C3E5CC">
                <wp:simplePos x="0" y="0"/>
                <wp:positionH relativeFrom="page">
                  <wp:posOffset>785444</wp:posOffset>
                </wp:positionH>
                <wp:positionV relativeFrom="paragraph">
                  <wp:posOffset>85320</wp:posOffset>
                </wp:positionV>
                <wp:extent cx="6207760" cy="19685"/>
                <wp:effectExtent l="0" t="0" r="0" b="0"/>
                <wp:wrapTopAndBottom/>
                <wp:docPr id="408" name="Graphic 4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4724019" y="0"/>
                              </a:lnTo>
                              <a:lnTo>
                                <a:pt x="0" y="0"/>
                              </a:lnTo>
                              <a:lnTo>
                                <a:pt x="0" y="9766"/>
                              </a:lnTo>
                              <a:lnTo>
                                <a:pt x="0" y="19519"/>
                              </a:lnTo>
                              <a:lnTo>
                                <a:pt x="4724019" y="19519"/>
                              </a:lnTo>
                              <a:lnTo>
                                <a:pt x="6207595" y="19519"/>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1FC219BC" id="Graphic 408" o:spid="_x0000_s1026" style="position:absolute;margin-left:61.85pt;margin-top:6.7pt;width:488.8pt;height:1.55pt;z-index:-251275264;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" path="m6207595,l4724019,,,,,9766r,9753l4724019,19519r1483576,l6207595,9766r,-9766xe" fillcolor="#dedede" stroked="f">
                <v:path arrowok="t"/>
                <w10:wrap type="topAndBottom" anchorx="page"/>
              </v:shape>
            </w:pict>
          </mc:Fallback>
        </mc:AlternateContent>
      </w:r>
    </w:p>
    <w:p w14:paraId="5BFAB1ED" w14:textId="7B83802B" w:rsidR="00D435EA" w:rsidRPr="00F8414E" w:rsidRDefault="00622091" w:rsidP="00D435EA">
      <w:pPr>
        <w:pStyle w:val="BodyText"/>
        <w:tabs>
          <w:tab w:val="left" w:pos="8063"/>
        </w:tabs>
        <w:spacing w:before="138"/>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w w:val="105"/>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w w:val="105"/>
          <w:sz w:val="24"/>
          <w:szCs w:val="24"/>
          <w:lang w:val="bg-BG"/>
        </w:rPr>
        <w:t>0</w:t>
      </w:r>
    </w:p>
    <w:p w14:paraId="3B88B760" w14:textId="77777777" w:rsidR="00D435EA" w:rsidRPr="00F8414E" w:rsidRDefault="00D435EA" w:rsidP="00D435EA">
      <w:pPr>
        <w:pStyle w:val="BodyText"/>
        <w:rPr>
          <w:lang w:val="bg-BG"/>
        </w:rPr>
        <w:sectPr w:rsidR="00D435EA" w:rsidRPr="00F8414E" w:rsidSect="00A81E77">
          <w:pgSz w:w="12240" w:h="15840"/>
          <w:pgMar w:top="680" w:right="1080" w:bottom="560" w:left="720" w:header="720" w:footer="720" w:gutter="0"/>
          <w:cols w:space="720"/>
          <w:docGrid w:linePitch="299"/>
        </w:sectPr>
      </w:pPr>
    </w:p>
    <w:p w14:paraId="06EFB565"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84" w:name="_Toc222135420"/>
      <w:r w:rsidRPr="00F8414E">
        <w:rPr>
          <w:rFonts w:ascii="Times New Roman" w:hAnsi="Times New Roman" w:cs="Times New Roman"/>
          <w:color w:val="auto"/>
          <w:sz w:val="28"/>
          <w:szCs w:val="28"/>
          <w:lang w:val="bg-BG"/>
        </w:rPr>
        <w:lastRenderedPageBreak/>
        <w:t>Спазвате ли сроковете за изпълнение на дейностите, заложени в проектното предложение?</w:t>
      </w:r>
      <w:bookmarkEnd w:id="84"/>
    </w:p>
    <w:p w14:paraId="350E9D2A" w14:textId="77777777" w:rsidR="00D435EA" w:rsidRPr="00F8414E" w:rsidRDefault="00D435EA" w:rsidP="00D435EA">
      <w:pPr>
        <w:pStyle w:val="BodyText"/>
        <w:rPr>
          <w:lang w:val="bg-BG"/>
        </w:rPr>
      </w:pPr>
    </w:p>
    <w:p w14:paraId="7D106453"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78E5C7CC" w14:textId="77777777" w:rsidR="00D435EA" w:rsidRPr="00F8414E" w:rsidRDefault="00D435EA" w:rsidP="00D435EA">
      <w:pPr>
        <w:spacing w:before="74" w:line="321" w:lineRule="auto"/>
        <w:ind w:left="2330"/>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1967488" behindDoc="1" locked="0" layoutInCell="1" allowOverlap="1" wp14:anchorId="6453941B" wp14:editId="7565B735">
                <wp:simplePos x="0" y="0"/>
                <wp:positionH relativeFrom="page">
                  <wp:posOffset>2944550</wp:posOffset>
                </wp:positionH>
                <wp:positionV relativeFrom="paragraph">
                  <wp:posOffset>82740</wp:posOffset>
                </wp:positionV>
                <wp:extent cx="1888489" cy="1915160"/>
                <wp:effectExtent l="0" t="0" r="0" b="0"/>
                <wp:wrapNone/>
                <wp:docPr id="409" name="Group 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88489" cy="1915160"/>
                          <a:chOff x="0" y="0"/>
                          <a:chExt cx="1888489" cy="1915160"/>
                        </a:xfrm>
                      </wpg:grpSpPr>
                      <wps:wsp>
                        <wps:cNvPr id="410" name="Graphic 410"/>
                        <wps:cNvSpPr/>
                        <wps:spPr>
                          <a:xfrm>
                            <a:off x="1004818" y="282806"/>
                            <a:ext cx="732790" cy="993140"/>
                          </a:xfrm>
                          <a:custGeom>
                            <a:avLst/>
                            <a:gdLst/>
                            <a:ahLst/>
                            <a:cxnLst/>
                            <a:rect l="l" t="t" r="r" b="b"/>
                            <a:pathLst>
                              <a:path w="732790" h="993140">
                                <a:moveTo>
                                  <a:pt x="684930" y="992616"/>
                                </a:moveTo>
                                <a:lnTo>
                                  <a:pt x="149" y="732514"/>
                                </a:lnTo>
                                <a:lnTo>
                                  <a:pt x="0" y="0"/>
                                </a:lnTo>
                                <a:lnTo>
                                  <a:pt x="51343" y="1787"/>
                                </a:lnTo>
                                <a:lnTo>
                                  <a:pt x="102055" y="7114"/>
                                </a:lnTo>
                                <a:lnTo>
                                  <a:pt x="151977" y="15896"/>
                                </a:lnTo>
                                <a:lnTo>
                                  <a:pt x="200948" y="28050"/>
                                </a:lnTo>
                                <a:lnTo>
                                  <a:pt x="248807" y="43490"/>
                                </a:lnTo>
                                <a:lnTo>
                                  <a:pt x="295394" y="62134"/>
                                </a:lnTo>
                                <a:lnTo>
                                  <a:pt x="340549" y="83896"/>
                                </a:lnTo>
                                <a:lnTo>
                                  <a:pt x="384111" y="108693"/>
                                </a:lnTo>
                                <a:lnTo>
                                  <a:pt x="425920" y="136441"/>
                                </a:lnTo>
                                <a:lnTo>
                                  <a:pt x="465816" y="167054"/>
                                </a:lnTo>
                                <a:lnTo>
                                  <a:pt x="503638" y="200451"/>
                                </a:lnTo>
                                <a:lnTo>
                                  <a:pt x="539227" y="236545"/>
                                </a:lnTo>
                                <a:lnTo>
                                  <a:pt x="572421" y="275253"/>
                                </a:lnTo>
                                <a:lnTo>
                                  <a:pt x="603060" y="316490"/>
                                </a:lnTo>
                                <a:lnTo>
                                  <a:pt x="630740" y="359770"/>
                                </a:lnTo>
                                <a:lnTo>
                                  <a:pt x="655148" y="404541"/>
                                </a:lnTo>
                                <a:lnTo>
                                  <a:pt x="676263" y="450622"/>
                                </a:lnTo>
                                <a:lnTo>
                                  <a:pt x="694062" y="497834"/>
                                </a:lnTo>
                                <a:lnTo>
                                  <a:pt x="708525" y="545998"/>
                                </a:lnTo>
                                <a:lnTo>
                                  <a:pt x="719629" y="594933"/>
                                </a:lnTo>
                                <a:lnTo>
                                  <a:pt x="727352" y="644460"/>
                                </a:lnTo>
                                <a:lnTo>
                                  <a:pt x="731673" y="694398"/>
                                </a:lnTo>
                                <a:lnTo>
                                  <a:pt x="732569" y="744570"/>
                                </a:lnTo>
                                <a:lnTo>
                                  <a:pt x="730020" y="794793"/>
                                </a:lnTo>
                                <a:lnTo>
                                  <a:pt x="724003" y="844889"/>
                                </a:lnTo>
                                <a:lnTo>
                                  <a:pt x="714497" y="894678"/>
                                </a:lnTo>
                                <a:lnTo>
                                  <a:pt x="701480" y="943980"/>
                                </a:lnTo>
                                <a:lnTo>
                                  <a:pt x="684930" y="992616"/>
                                </a:lnTo>
                                <a:close/>
                              </a:path>
                            </a:pathLst>
                          </a:custGeom>
                          <a:solidFill>
                            <a:srgbClr val="073F80"/>
                          </a:solidFill>
                        </wps:spPr>
                        <wps:bodyPr wrap="square" lIns="0" tIns="0" rIns="0" bIns="0" rtlCol="0">
                          <a:prstTxWarp prst="textNoShape">
                            <a:avLst/>
                          </a:prstTxWarp>
                          <a:noAutofit/>
                        </wps:bodyPr>
                      </wps:wsp>
                      <wps:wsp>
                        <wps:cNvPr id="411" name="Graphic 411"/>
                        <wps:cNvSpPr/>
                        <wps:spPr>
                          <a:xfrm>
                            <a:off x="272467" y="600257"/>
                            <a:ext cx="1417320" cy="1148080"/>
                          </a:xfrm>
                          <a:custGeom>
                            <a:avLst/>
                            <a:gdLst/>
                            <a:ahLst/>
                            <a:cxnLst/>
                            <a:rect l="l" t="t" r="r" b="b"/>
                            <a:pathLst>
                              <a:path w="1417320" h="1148080">
                                <a:moveTo>
                                  <a:pt x="741570" y="1147527"/>
                                </a:moveTo>
                                <a:lnTo>
                                  <a:pt x="692399" y="1146497"/>
                                </a:lnTo>
                                <a:lnTo>
                                  <a:pt x="643764" y="1142208"/>
                                </a:lnTo>
                                <a:lnTo>
                                  <a:pt x="595805" y="1134736"/>
                                </a:lnTo>
                                <a:lnTo>
                                  <a:pt x="548664" y="1124155"/>
                                </a:lnTo>
                                <a:lnTo>
                                  <a:pt x="502483" y="1110540"/>
                                </a:lnTo>
                                <a:lnTo>
                                  <a:pt x="457404" y="1093964"/>
                                </a:lnTo>
                                <a:lnTo>
                                  <a:pt x="413568" y="1074502"/>
                                </a:lnTo>
                                <a:lnTo>
                                  <a:pt x="371117" y="1052228"/>
                                </a:lnTo>
                                <a:lnTo>
                                  <a:pt x="330192" y="1027217"/>
                                </a:lnTo>
                                <a:lnTo>
                                  <a:pt x="290936" y="999543"/>
                                </a:lnTo>
                                <a:lnTo>
                                  <a:pt x="253490" y="969280"/>
                                </a:lnTo>
                                <a:lnTo>
                                  <a:pt x="217995" y="936503"/>
                                </a:lnTo>
                                <a:lnTo>
                                  <a:pt x="184593" y="901286"/>
                                </a:lnTo>
                                <a:lnTo>
                                  <a:pt x="153427" y="863704"/>
                                </a:lnTo>
                                <a:lnTo>
                                  <a:pt x="124637" y="823830"/>
                                </a:lnTo>
                                <a:lnTo>
                                  <a:pt x="98366" y="781739"/>
                                </a:lnTo>
                                <a:lnTo>
                                  <a:pt x="74992" y="737972"/>
                                </a:lnTo>
                                <a:lnTo>
                                  <a:pt x="54796" y="693129"/>
                                </a:lnTo>
                                <a:lnTo>
                                  <a:pt x="37771" y="647369"/>
                                </a:lnTo>
                                <a:lnTo>
                                  <a:pt x="23911" y="600853"/>
                                </a:lnTo>
                                <a:lnTo>
                                  <a:pt x="13210" y="553739"/>
                                </a:lnTo>
                                <a:lnTo>
                                  <a:pt x="5662" y="506188"/>
                                </a:lnTo>
                                <a:lnTo>
                                  <a:pt x="1261" y="458360"/>
                                </a:lnTo>
                                <a:lnTo>
                                  <a:pt x="0" y="410414"/>
                                </a:lnTo>
                                <a:lnTo>
                                  <a:pt x="1872" y="362511"/>
                                </a:lnTo>
                                <a:lnTo>
                                  <a:pt x="6873" y="314810"/>
                                </a:lnTo>
                                <a:lnTo>
                                  <a:pt x="14994" y="267472"/>
                                </a:lnTo>
                                <a:lnTo>
                                  <a:pt x="26232" y="220655"/>
                                </a:lnTo>
                                <a:lnTo>
                                  <a:pt x="40578" y="174521"/>
                                </a:lnTo>
                                <a:lnTo>
                                  <a:pt x="58027" y="129228"/>
                                </a:lnTo>
                                <a:lnTo>
                                  <a:pt x="78572" y="84937"/>
                                </a:lnTo>
                                <a:lnTo>
                                  <a:pt x="102207" y="41808"/>
                                </a:lnTo>
                                <a:lnTo>
                                  <a:pt x="128927" y="0"/>
                                </a:lnTo>
                                <a:lnTo>
                                  <a:pt x="732500" y="415062"/>
                                </a:lnTo>
                                <a:lnTo>
                                  <a:pt x="1417020" y="675849"/>
                                </a:lnTo>
                                <a:lnTo>
                                  <a:pt x="1397802" y="721593"/>
                                </a:lnTo>
                                <a:lnTo>
                                  <a:pt x="1375744" y="765550"/>
                                </a:lnTo>
                                <a:lnTo>
                                  <a:pt x="1350974" y="807624"/>
                                </a:lnTo>
                                <a:lnTo>
                                  <a:pt x="1323621" y="847720"/>
                                </a:lnTo>
                                <a:lnTo>
                                  <a:pt x="1293811" y="885741"/>
                                </a:lnTo>
                                <a:lnTo>
                                  <a:pt x="1261674" y="921591"/>
                                </a:lnTo>
                                <a:lnTo>
                                  <a:pt x="1227337" y="955175"/>
                                </a:lnTo>
                                <a:lnTo>
                                  <a:pt x="1190928" y="986396"/>
                                </a:lnTo>
                                <a:lnTo>
                                  <a:pt x="1152575" y="1015158"/>
                                </a:lnTo>
                                <a:lnTo>
                                  <a:pt x="1112406" y="1041366"/>
                                </a:lnTo>
                                <a:lnTo>
                                  <a:pt x="1070549" y="1064923"/>
                                </a:lnTo>
                                <a:lnTo>
                                  <a:pt x="1027133" y="1085734"/>
                                </a:lnTo>
                                <a:lnTo>
                                  <a:pt x="982285" y="1103701"/>
                                </a:lnTo>
                                <a:lnTo>
                                  <a:pt x="936133" y="1118730"/>
                                </a:lnTo>
                                <a:lnTo>
                                  <a:pt x="888805" y="1130725"/>
                                </a:lnTo>
                                <a:lnTo>
                                  <a:pt x="840429" y="1139589"/>
                                </a:lnTo>
                                <a:lnTo>
                                  <a:pt x="791133" y="1145226"/>
                                </a:lnTo>
                                <a:lnTo>
                                  <a:pt x="741570" y="1147527"/>
                                </a:lnTo>
                                <a:close/>
                              </a:path>
                            </a:pathLst>
                          </a:custGeom>
                          <a:solidFill>
                            <a:srgbClr val="0767AB"/>
                          </a:solidFill>
                        </wps:spPr>
                        <wps:bodyPr wrap="square" lIns="0" tIns="0" rIns="0" bIns="0" rtlCol="0">
                          <a:prstTxWarp prst="textNoShape">
                            <a:avLst/>
                          </a:prstTxWarp>
                          <a:noAutofit/>
                        </wps:bodyPr>
                      </wps:wsp>
                      <wps:wsp>
                        <wps:cNvPr id="412" name="Graphic 412"/>
                        <wps:cNvSpPr/>
                        <wps:spPr>
                          <a:xfrm>
                            <a:off x="272467" y="600257"/>
                            <a:ext cx="1417320" cy="1148080"/>
                          </a:xfrm>
                          <a:custGeom>
                            <a:avLst/>
                            <a:gdLst/>
                            <a:ahLst/>
                            <a:cxnLst/>
                            <a:rect l="l" t="t" r="r" b="b"/>
                            <a:pathLst>
                              <a:path w="1417320" h="1148080">
                                <a:moveTo>
                                  <a:pt x="1417020" y="675849"/>
                                </a:moveTo>
                                <a:lnTo>
                                  <a:pt x="1397802" y="721593"/>
                                </a:lnTo>
                                <a:lnTo>
                                  <a:pt x="1375744" y="765550"/>
                                </a:lnTo>
                                <a:lnTo>
                                  <a:pt x="1350974" y="807624"/>
                                </a:lnTo>
                                <a:lnTo>
                                  <a:pt x="1323621" y="847720"/>
                                </a:lnTo>
                                <a:lnTo>
                                  <a:pt x="1293811" y="885741"/>
                                </a:lnTo>
                                <a:lnTo>
                                  <a:pt x="1261674" y="921591"/>
                                </a:lnTo>
                                <a:lnTo>
                                  <a:pt x="1227337" y="955175"/>
                                </a:lnTo>
                                <a:lnTo>
                                  <a:pt x="1190928" y="986396"/>
                                </a:lnTo>
                                <a:lnTo>
                                  <a:pt x="1152575" y="1015159"/>
                                </a:lnTo>
                                <a:lnTo>
                                  <a:pt x="1112406" y="1041366"/>
                                </a:lnTo>
                                <a:lnTo>
                                  <a:pt x="1070549" y="1064923"/>
                                </a:lnTo>
                                <a:lnTo>
                                  <a:pt x="1027133" y="1085734"/>
                                </a:lnTo>
                                <a:lnTo>
                                  <a:pt x="982285" y="1103701"/>
                                </a:lnTo>
                                <a:lnTo>
                                  <a:pt x="936133" y="1118730"/>
                                </a:lnTo>
                                <a:lnTo>
                                  <a:pt x="888805" y="1130725"/>
                                </a:lnTo>
                                <a:lnTo>
                                  <a:pt x="840429" y="1139589"/>
                                </a:lnTo>
                                <a:lnTo>
                                  <a:pt x="791133" y="1145226"/>
                                </a:lnTo>
                                <a:lnTo>
                                  <a:pt x="741570" y="1147527"/>
                                </a:lnTo>
                                <a:lnTo>
                                  <a:pt x="692399" y="1146497"/>
                                </a:lnTo>
                                <a:lnTo>
                                  <a:pt x="643764" y="1142208"/>
                                </a:lnTo>
                                <a:lnTo>
                                  <a:pt x="595805" y="1134736"/>
                                </a:lnTo>
                                <a:lnTo>
                                  <a:pt x="548664" y="1124155"/>
                                </a:lnTo>
                                <a:lnTo>
                                  <a:pt x="502483" y="1110540"/>
                                </a:lnTo>
                                <a:lnTo>
                                  <a:pt x="457404" y="1093964"/>
                                </a:lnTo>
                                <a:lnTo>
                                  <a:pt x="413568" y="1074502"/>
                                </a:lnTo>
                                <a:lnTo>
                                  <a:pt x="371117" y="1052228"/>
                                </a:lnTo>
                                <a:lnTo>
                                  <a:pt x="330192" y="1027217"/>
                                </a:lnTo>
                                <a:lnTo>
                                  <a:pt x="290936" y="999543"/>
                                </a:lnTo>
                                <a:lnTo>
                                  <a:pt x="253490" y="969281"/>
                                </a:lnTo>
                                <a:lnTo>
                                  <a:pt x="217995" y="936503"/>
                                </a:lnTo>
                                <a:lnTo>
                                  <a:pt x="184593" y="901286"/>
                                </a:lnTo>
                                <a:lnTo>
                                  <a:pt x="153427" y="863704"/>
                                </a:lnTo>
                                <a:lnTo>
                                  <a:pt x="124637" y="823830"/>
                                </a:lnTo>
                                <a:lnTo>
                                  <a:pt x="98366" y="781739"/>
                                </a:lnTo>
                                <a:lnTo>
                                  <a:pt x="74992" y="737972"/>
                                </a:lnTo>
                                <a:lnTo>
                                  <a:pt x="54796" y="693129"/>
                                </a:lnTo>
                                <a:lnTo>
                                  <a:pt x="37771" y="647369"/>
                                </a:lnTo>
                                <a:lnTo>
                                  <a:pt x="23911" y="600853"/>
                                </a:lnTo>
                                <a:lnTo>
                                  <a:pt x="13210" y="553739"/>
                                </a:lnTo>
                                <a:lnTo>
                                  <a:pt x="5662" y="506188"/>
                                </a:lnTo>
                                <a:lnTo>
                                  <a:pt x="1261" y="458360"/>
                                </a:lnTo>
                                <a:lnTo>
                                  <a:pt x="0" y="410414"/>
                                </a:lnTo>
                                <a:lnTo>
                                  <a:pt x="1872" y="362511"/>
                                </a:lnTo>
                                <a:lnTo>
                                  <a:pt x="6873" y="314810"/>
                                </a:lnTo>
                                <a:lnTo>
                                  <a:pt x="14994" y="267472"/>
                                </a:lnTo>
                                <a:lnTo>
                                  <a:pt x="26232" y="220655"/>
                                </a:lnTo>
                                <a:lnTo>
                                  <a:pt x="40578" y="174521"/>
                                </a:lnTo>
                                <a:lnTo>
                                  <a:pt x="58027" y="129228"/>
                                </a:lnTo>
                                <a:lnTo>
                                  <a:pt x="78572" y="84937"/>
                                </a:lnTo>
                                <a:lnTo>
                                  <a:pt x="102207" y="41808"/>
                                </a:lnTo>
                                <a:lnTo>
                                  <a:pt x="128927" y="0"/>
                                </a:lnTo>
                                <a:lnTo>
                                  <a:pt x="732500" y="415063"/>
                                </a:lnTo>
                                <a:lnTo>
                                  <a:pt x="1417020" y="675849"/>
                                </a:lnTo>
                                <a:close/>
                              </a:path>
                            </a:pathLst>
                          </a:custGeom>
                          <a:ln w="9272">
                            <a:solidFill>
                              <a:srgbClr val="FFFFFF"/>
                            </a:solidFill>
                            <a:prstDash val="solid"/>
                          </a:ln>
                        </wps:spPr>
                        <wps:bodyPr wrap="square" lIns="0" tIns="0" rIns="0" bIns="0" rtlCol="0">
                          <a:prstTxWarp prst="textNoShape">
                            <a:avLst/>
                          </a:prstTxWarp>
                          <a:noAutofit/>
                        </wps:bodyPr>
                      </wps:wsp>
                      <wps:wsp>
                        <wps:cNvPr id="413" name="Graphic 413"/>
                        <wps:cNvSpPr/>
                        <wps:spPr>
                          <a:xfrm>
                            <a:off x="401809" y="367075"/>
                            <a:ext cx="603250" cy="648335"/>
                          </a:xfrm>
                          <a:custGeom>
                            <a:avLst/>
                            <a:gdLst/>
                            <a:ahLst/>
                            <a:cxnLst/>
                            <a:rect l="l" t="t" r="r" b="b"/>
                            <a:pathLst>
                              <a:path w="603250" h="648335">
                                <a:moveTo>
                                  <a:pt x="603157" y="648245"/>
                                </a:moveTo>
                                <a:lnTo>
                                  <a:pt x="0" y="232579"/>
                                </a:lnTo>
                                <a:lnTo>
                                  <a:pt x="30186" y="191866"/>
                                </a:lnTo>
                                <a:lnTo>
                                  <a:pt x="63014" y="153449"/>
                                </a:lnTo>
                                <a:lnTo>
                                  <a:pt x="98349" y="117448"/>
                                </a:lnTo>
                                <a:lnTo>
                                  <a:pt x="136054" y="83983"/>
                                </a:lnTo>
                                <a:lnTo>
                                  <a:pt x="175996" y="53173"/>
                                </a:lnTo>
                                <a:lnTo>
                                  <a:pt x="218039" y="25139"/>
                                </a:lnTo>
                                <a:lnTo>
                                  <a:pt x="262049" y="0"/>
                                </a:lnTo>
                                <a:lnTo>
                                  <a:pt x="603157" y="648245"/>
                                </a:lnTo>
                                <a:close/>
                              </a:path>
                            </a:pathLst>
                          </a:custGeom>
                          <a:solidFill>
                            <a:srgbClr val="2A8BBD"/>
                          </a:solidFill>
                        </wps:spPr>
                        <wps:bodyPr wrap="square" lIns="0" tIns="0" rIns="0" bIns="0" rtlCol="0">
                          <a:prstTxWarp prst="textNoShape">
                            <a:avLst/>
                          </a:prstTxWarp>
                          <a:noAutofit/>
                        </wps:bodyPr>
                      </wps:wsp>
                      <wps:wsp>
                        <wps:cNvPr id="414" name="Graphic 414"/>
                        <wps:cNvSpPr/>
                        <wps:spPr>
                          <a:xfrm>
                            <a:off x="401809" y="367075"/>
                            <a:ext cx="603250" cy="648335"/>
                          </a:xfrm>
                          <a:custGeom>
                            <a:avLst/>
                            <a:gdLst/>
                            <a:ahLst/>
                            <a:cxnLst/>
                            <a:rect l="l" t="t" r="r" b="b"/>
                            <a:pathLst>
                              <a:path w="603250" h="648335">
                                <a:moveTo>
                                  <a:pt x="0" y="232579"/>
                                </a:moveTo>
                                <a:lnTo>
                                  <a:pt x="30186" y="191866"/>
                                </a:lnTo>
                                <a:lnTo>
                                  <a:pt x="63014" y="153449"/>
                                </a:lnTo>
                                <a:lnTo>
                                  <a:pt x="98349" y="117448"/>
                                </a:lnTo>
                                <a:lnTo>
                                  <a:pt x="136054" y="83983"/>
                                </a:lnTo>
                                <a:lnTo>
                                  <a:pt x="175996" y="53173"/>
                                </a:lnTo>
                                <a:lnTo>
                                  <a:pt x="218039" y="25139"/>
                                </a:lnTo>
                                <a:lnTo>
                                  <a:pt x="262049" y="0"/>
                                </a:lnTo>
                                <a:lnTo>
                                  <a:pt x="603157" y="648245"/>
                                </a:lnTo>
                                <a:lnTo>
                                  <a:pt x="0" y="232579"/>
                                </a:lnTo>
                                <a:close/>
                              </a:path>
                            </a:pathLst>
                          </a:custGeom>
                          <a:ln w="9272">
                            <a:solidFill>
                              <a:srgbClr val="FFFFFF"/>
                            </a:solidFill>
                            <a:prstDash val="solid"/>
                          </a:ln>
                        </wps:spPr>
                        <wps:bodyPr wrap="square" lIns="0" tIns="0" rIns="0" bIns="0" rtlCol="0">
                          <a:prstTxWarp prst="textNoShape">
                            <a:avLst/>
                          </a:prstTxWarp>
                          <a:noAutofit/>
                        </wps:bodyPr>
                      </wps:wsp>
                      <wps:wsp>
                        <wps:cNvPr id="415" name="Graphic 415"/>
                        <wps:cNvSpPr/>
                        <wps:spPr>
                          <a:xfrm>
                            <a:off x="664507" y="282807"/>
                            <a:ext cx="340995" cy="732790"/>
                          </a:xfrm>
                          <a:custGeom>
                            <a:avLst/>
                            <a:gdLst/>
                            <a:ahLst/>
                            <a:cxnLst/>
                            <a:rect l="l" t="t" r="r" b="b"/>
                            <a:pathLst>
                              <a:path w="340995" h="732790">
                                <a:moveTo>
                                  <a:pt x="340460" y="732513"/>
                                </a:moveTo>
                                <a:lnTo>
                                  <a:pt x="0" y="83927"/>
                                </a:lnTo>
                                <a:lnTo>
                                  <a:pt x="45567" y="61979"/>
                                </a:lnTo>
                                <a:lnTo>
                                  <a:pt x="92400" y="43279"/>
                                </a:lnTo>
                                <a:lnTo>
                                  <a:pt x="140323" y="27869"/>
                                </a:lnTo>
                                <a:lnTo>
                                  <a:pt x="189163" y="15794"/>
                                </a:lnTo>
                                <a:lnTo>
                                  <a:pt x="238746" y="7095"/>
                                </a:lnTo>
                                <a:lnTo>
                                  <a:pt x="288897" y="1816"/>
                                </a:lnTo>
                                <a:lnTo>
                                  <a:pt x="339442" y="0"/>
                                </a:lnTo>
                                <a:lnTo>
                                  <a:pt x="340460" y="732513"/>
                                </a:lnTo>
                                <a:close/>
                              </a:path>
                            </a:pathLst>
                          </a:custGeom>
                          <a:solidFill>
                            <a:srgbClr val="4DB2D2"/>
                          </a:solidFill>
                        </wps:spPr>
                        <wps:bodyPr wrap="square" lIns="0" tIns="0" rIns="0" bIns="0" rtlCol="0">
                          <a:prstTxWarp prst="textNoShape">
                            <a:avLst/>
                          </a:prstTxWarp>
                          <a:noAutofit/>
                        </wps:bodyPr>
                      </wps:wsp>
                      <wps:wsp>
                        <wps:cNvPr id="416" name="Graphic 416"/>
                        <wps:cNvSpPr/>
                        <wps:spPr>
                          <a:xfrm>
                            <a:off x="664507" y="282807"/>
                            <a:ext cx="340995" cy="732790"/>
                          </a:xfrm>
                          <a:custGeom>
                            <a:avLst/>
                            <a:gdLst/>
                            <a:ahLst/>
                            <a:cxnLst/>
                            <a:rect l="l" t="t" r="r" b="b"/>
                            <a:pathLst>
                              <a:path w="340995" h="732790">
                                <a:moveTo>
                                  <a:pt x="0" y="83927"/>
                                </a:moveTo>
                                <a:lnTo>
                                  <a:pt x="45567" y="61979"/>
                                </a:lnTo>
                                <a:lnTo>
                                  <a:pt x="92400" y="43279"/>
                                </a:lnTo>
                                <a:lnTo>
                                  <a:pt x="140323" y="27869"/>
                                </a:lnTo>
                                <a:lnTo>
                                  <a:pt x="189163" y="15794"/>
                                </a:lnTo>
                                <a:lnTo>
                                  <a:pt x="238746" y="7095"/>
                                </a:lnTo>
                                <a:lnTo>
                                  <a:pt x="288897" y="1816"/>
                                </a:lnTo>
                                <a:lnTo>
                                  <a:pt x="339442" y="0"/>
                                </a:lnTo>
                                <a:lnTo>
                                  <a:pt x="340460" y="732513"/>
                                </a:lnTo>
                                <a:lnTo>
                                  <a:pt x="0" y="83927"/>
                                </a:lnTo>
                                <a:close/>
                              </a:path>
                            </a:pathLst>
                          </a:custGeom>
                          <a:ln w="9272">
                            <a:solidFill>
                              <a:srgbClr val="FFFFFF"/>
                            </a:solidFill>
                            <a:prstDash val="solid"/>
                          </a:ln>
                        </wps:spPr>
                        <wps:bodyPr wrap="square" lIns="0" tIns="0" rIns="0" bIns="0" rtlCol="0">
                          <a:prstTxWarp prst="textNoShape">
                            <a:avLst/>
                          </a:prstTxWarp>
                          <a:noAutofit/>
                        </wps:bodyPr>
                      </wps:wsp>
                      <wps:wsp>
                        <wps:cNvPr id="417" name="Graphic 417"/>
                        <wps:cNvSpPr/>
                        <wps:spPr>
                          <a:xfrm>
                            <a:off x="1608217" y="441990"/>
                            <a:ext cx="275590" cy="158115"/>
                          </a:xfrm>
                          <a:custGeom>
                            <a:avLst/>
                            <a:gdLst/>
                            <a:ahLst/>
                            <a:cxnLst/>
                            <a:rect l="l" t="t" r="r" b="b"/>
                            <a:pathLst>
                              <a:path w="275590" h="158115">
                                <a:moveTo>
                                  <a:pt x="275443" y="0"/>
                                </a:moveTo>
                                <a:lnTo>
                                  <a:pt x="238157" y="10099"/>
                                </a:lnTo>
                                <a:lnTo>
                                  <a:pt x="187781" y="35346"/>
                                </a:lnTo>
                                <a:lnTo>
                                  <a:pt x="133085" y="68168"/>
                                </a:lnTo>
                                <a:lnTo>
                                  <a:pt x="82840" y="100990"/>
                                </a:lnTo>
                                <a:lnTo>
                                  <a:pt x="45816" y="126237"/>
                                </a:lnTo>
                                <a:lnTo>
                                  <a:pt x="0" y="157797"/>
                                </a:lnTo>
                              </a:path>
                            </a:pathLst>
                          </a:custGeom>
                          <a:ln w="9272">
                            <a:solidFill>
                              <a:srgbClr val="073F80"/>
                            </a:solidFill>
                            <a:prstDash val="solid"/>
                          </a:ln>
                        </wps:spPr>
                        <wps:bodyPr wrap="square" lIns="0" tIns="0" rIns="0" bIns="0" rtlCol="0">
                          <a:prstTxWarp prst="textNoShape">
                            <a:avLst/>
                          </a:prstTxWarp>
                          <a:noAutofit/>
                        </wps:bodyPr>
                      </wps:wsp>
                      <wps:wsp>
                        <wps:cNvPr id="418" name="Graphic 418"/>
                        <wps:cNvSpPr/>
                        <wps:spPr>
                          <a:xfrm>
                            <a:off x="488484" y="1663765"/>
                            <a:ext cx="175895" cy="246379"/>
                          </a:xfrm>
                          <a:custGeom>
                            <a:avLst/>
                            <a:gdLst/>
                            <a:ahLst/>
                            <a:cxnLst/>
                            <a:rect l="l" t="t" r="r" b="b"/>
                            <a:pathLst>
                              <a:path w="175895" h="246379">
                                <a:moveTo>
                                  <a:pt x="0" y="246244"/>
                                </a:moveTo>
                                <a:lnTo>
                                  <a:pt x="65331" y="191085"/>
                                </a:lnTo>
                                <a:lnTo>
                                  <a:pt x="99291" y="139866"/>
                                </a:lnTo>
                                <a:lnTo>
                                  <a:pt x="128801" y="88648"/>
                                </a:lnTo>
                                <a:lnTo>
                                  <a:pt x="149874" y="49248"/>
                                </a:lnTo>
                                <a:lnTo>
                                  <a:pt x="175752" y="0"/>
                                </a:lnTo>
                              </a:path>
                            </a:pathLst>
                          </a:custGeom>
                          <a:ln w="9272">
                            <a:solidFill>
                              <a:srgbClr val="0767AB"/>
                            </a:solidFill>
                            <a:prstDash val="solid"/>
                          </a:ln>
                        </wps:spPr>
                        <wps:bodyPr wrap="square" lIns="0" tIns="0" rIns="0" bIns="0" rtlCol="0">
                          <a:prstTxWarp prst="textNoShape">
                            <a:avLst/>
                          </a:prstTxWarp>
                          <a:noAutofit/>
                        </wps:bodyPr>
                      </wps:wsp>
                      <wps:wsp>
                        <wps:cNvPr id="419" name="Graphic 419"/>
                        <wps:cNvSpPr/>
                        <wps:spPr>
                          <a:xfrm>
                            <a:off x="4636" y="422052"/>
                            <a:ext cx="514350" cy="259715"/>
                          </a:xfrm>
                          <a:custGeom>
                            <a:avLst/>
                            <a:gdLst/>
                            <a:ahLst/>
                            <a:cxnLst/>
                            <a:rect l="l" t="t" r="r" b="b"/>
                            <a:pathLst>
                              <a:path w="514350" h="259715">
                                <a:moveTo>
                                  <a:pt x="0" y="259464"/>
                                </a:moveTo>
                                <a:lnTo>
                                  <a:pt x="48886" y="237629"/>
                                </a:lnTo>
                                <a:lnTo>
                                  <a:pt x="88939" y="213650"/>
                                </a:lnTo>
                                <a:lnTo>
                                  <a:pt x="136135" y="183909"/>
                                </a:lnTo>
                                <a:lnTo>
                                  <a:pt x="188028" y="150616"/>
                                </a:lnTo>
                                <a:lnTo>
                                  <a:pt x="242172" y="115981"/>
                                </a:lnTo>
                                <a:lnTo>
                                  <a:pt x="296118" y="82212"/>
                                </a:lnTo>
                                <a:lnTo>
                                  <a:pt x="347422" y="51520"/>
                                </a:lnTo>
                                <a:lnTo>
                                  <a:pt x="393635" y="26114"/>
                                </a:lnTo>
                                <a:lnTo>
                                  <a:pt x="432311" y="8204"/>
                                </a:lnTo>
                                <a:lnTo>
                                  <a:pt x="461003" y="0"/>
                                </a:lnTo>
                                <a:lnTo>
                                  <a:pt x="477264" y="3710"/>
                                </a:lnTo>
                                <a:lnTo>
                                  <a:pt x="514186" y="45325"/>
                                </a:lnTo>
                              </a:path>
                            </a:pathLst>
                          </a:custGeom>
                          <a:ln w="9272">
                            <a:solidFill>
                              <a:srgbClr val="2A8BBD"/>
                            </a:solidFill>
                            <a:prstDash val="solid"/>
                          </a:ln>
                        </wps:spPr>
                        <wps:bodyPr wrap="square" lIns="0" tIns="0" rIns="0" bIns="0" rtlCol="0">
                          <a:prstTxWarp prst="textNoShape">
                            <a:avLst/>
                          </a:prstTxWarp>
                          <a:noAutofit/>
                        </wps:bodyPr>
                      </wps:wsp>
                      <wps:wsp>
                        <wps:cNvPr id="420" name="Graphic 420"/>
                        <wps:cNvSpPr/>
                        <wps:spPr>
                          <a:xfrm>
                            <a:off x="716495" y="4636"/>
                            <a:ext cx="113030" cy="299720"/>
                          </a:xfrm>
                          <a:custGeom>
                            <a:avLst/>
                            <a:gdLst/>
                            <a:ahLst/>
                            <a:cxnLst/>
                            <a:rect l="l" t="t" r="r" b="b"/>
                            <a:pathLst>
                              <a:path w="113030" h="299720">
                                <a:moveTo>
                                  <a:pt x="0" y="0"/>
                                </a:moveTo>
                                <a:lnTo>
                                  <a:pt x="43484" y="51640"/>
                                </a:lnTo>
                                <a:lnTo>
                                  <a:pt x="62223" y="102486"/>
                                </a:lnTo>
                                <a:lnTo>
                                  <a:pt x="78209" y="157833"/>
                                </a:lnTo>
                                <a:lnTo>
                                  <a:pt x="90879" y="208544"/>
                                </a:lnTo>
                                <a:lnTo>
                                  <a:pt x="99670" y="245483"/>
                                </a:lnTo>
                                <a:lnTo>
                                  <a:pt x="112997" y="299498"/>
                                </a:lnTo>
                              </a:path>
                            </a:pathLst>
                          </a:custGeom>
                          <a:ln w="9272">
                            <a:solidFill>
                              <a:srgbClr val="4DB2D2"/>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75EE2825" id="Group 409" o:spid="_x0000_s1026" style="position:absolute;margin-left:231.85pt;margin-top:6.5pt;width:148.7pt;height:150.8pt;z-index:-251348992;mso-wrap-distance-left:0;mso-wrap-distance-right:0;mso-position-horizontal-relative:page" coordsize="18884,19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">
                <v:shape id="Graphic 410" o:spid="_x0000_s1027" style="position:absolute;left:10048;top:2828;width:7328;height:9931;visibility:visible;mso-wrap-style:square;v-text-anchor:top" coordsize="732790,99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" path="m684930,992616l149,732514,,,51343,1787r50712,5327l151977,15896r48971,12154l248807,43490r46587,18644l340549,83896r43562,24797l425920,136441r39896,30613l503638,200451r35589,36094l572421,275253r30639,41237l630740,359770r24408,44771l676263,450622r17799,47212l708525,545998r11104,48935l727352,644460r4321,49938l732569,744570r-2549,50223l724003,844889r-9506,49789l701480,943980r-16550,48636xe" fillcolor="#073f80" stroked="f">
                  <v:path arrowok="t"/>
                </v:shape>
                <v:shape id="Graphic 411" o:spid="_x0000_s1028" style="position:absolute;left:2724;top:6002;width:14173;height:11481;visibility:visible;mso-wrap-style:square;v-text-anchor:top" coordsize="1417320,1148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" path="m741570,1147527r-49171,-1030l643764,1142208r-47959,-7472l548664,1124155r-46181,-13615l457404,1093964r-43836,-19462l371117,1052228r-40925,-25011l290936,999543,253490,969280,217995,936503,184593,901286,153427,863704,124637,823830,98366,781739,74992,737972,54796,693129,37771,647369,23911,600853,13210,553739,5662,506188,1261,458360,,410414,1872,362511,6873,314810r8121,-47338l26232,220655,40578,174521,58027,129228,78572,84937,102207,41808,128927,,732500,415062r684520,260787l1397802,721593r-22058,43957l1350974,807624r-27353,40096l1293811,885741r-32137,35850l1227337,955175r-36409,31221l1152575,1015158r-40169,26208l1070549,1064923r-43416,20811l982285,1103701r-46152,15029l888805,1130725r-48376,8864l791133,1145226r-49563,2301xe" fillcolor="#0767ab" stroked="f">
                  <v:path arrowok="t"/>
                </v:shape>
                <v:shape id="Graphic 412" o:spid="_x0000_s1029" style="position:absolute;left:2724;top:6002;width:14173;height:11481;visibility:visible;mso-wrap-style:square;v-text-anchor:top" coordsize="1417320,1148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" path="m1417020,675849r-19218,45744l1375744,765550r-24770,42074l1323621,847720r-29810,38021l1261674,921591r-34337,33584l1190928,986396r-38353,28763l1112406,1041366r-41857,23557l1027133,1085734r-44848,17967l936133,1118730r-47328,11995l840429,1139589r-49296,5637l741570,1147527r-49171,-1030l643764,1142208r-47959,-7472l548664,1124155r-46181,-13615l457404,1093964r-43836,-19462l371117,1052228r-40925,-25011l290936,999543,253490,969281,217995,936503,184593,901286,153427,863704,124637,823830,98366,781739,74992,737972,54796,693129,37771,647369,23911,600853,13210,553739,5662,506188,1261,458360,,410414,1872,362511,6873,314810r8121,-47338l26232,220655,40578,174521,58027,129228,78572,84937,102207,41808,128927,,732500,415063r684520,260786xe" filled="f" strokecolor="white" strokeweight=".25756mm">
                  <v:path arrowok="t"/>
                </v:shape>
                <v:shape id="Graphic 413" o:spid="_x0000_s1030" style="position:absolute;left:4018;top:3670;width:6032;height:6484;visibility:visible;mso-wrap-style:square;v-text-anchor:top" coordsize="603250,648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" path="m603157,648245l,232579,30186,191866,63014,153449,98349,117448,136054,83983,175996,53173,218039,25139,262049,,603157,648245xe" fillcolor="#2a8bbd" stroked="f">
                  <v:path arrowok="t"/>
                </v:shape>
                <v:shape id="Graphic 414" o:spid="_x0000_s1031" style="position:absolute;left:4018;top:3670;width:6032;height:6484;visibility:visible;mso-wrap-style:square;v-text-anchor:top" coordsize="603250,648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" path="m,232579l30186,191866,63014,153449,98349,117448,136054,83983,175996,53173,218039,25139,262049,,603157,648245,,232579xe" filled="f" strokecolor="white" strokeweight=".25756mm">
                  <v:path arrowok="t"/>
                </v:shape>
                <v:shape id="Graphic 415" o:spid="_x0000_s1032" style="position:absolute;left:6645;top:2828;width:3410;height:7327;visibility:visible;mso-wrap-style:square;v-text-anchor:top" coordsize="340995,73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" path="m340460,732513l,83927,45567,61979,92400,43279,140323,27869,189163,15794,238746,7095,288897,1816,339442,r1018,732513xe" fillcolor="#4db2d2" stroked="f">
                  <v:path arrowok="t"/>
                </v:shape>
                <v:shape id="Graphic 416" o:spid="_x0000_s1033" style="position:absolute;left:6645;top:2828;width:3410;height:7327;visibility:visible;mso-wrap-style:square;v-text-anchor:top" coordsize="340995,73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" path="m,83927l45567,61979,92400,43279,140323,27869,189163,15794,238746,7095,288897,1816,339442,r1018,732513l,83927xe" filled="f" strokecolor="white" strokeweight=".25756mm">
                  <v:path arrowok="t"/>
                </v:shape>
                <v:shape id="Graphic 417" o:spid="_x0000_s1034" style="position:absolute;left:16082;top:4419;width:2756;height:1582;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" path="m275443,l238157,10099,187781,35346,133085,68168,82840,100990,45816,126237,,157797e" filled="f" strokecolor="#073f80" strokeweight=".25756mm">
                  <v:path arrowok="t"/>
                </v:shape>
                <v:shape id="Graphic 418" o:spid="_x0000_s1035" style="position:absolute;left:4884;top:16637;width:1759;height:2464;visibility:visible;mso-wrap-style:square;v-text-anchor:top" coordsize="175895,246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" path="m,246244l65331,191085,99291,139866,128801,88648,149874,49248,175752,e" filled="f" strokecolor="#0767ab" strokeweight=".25756mm">
                  <v:path arrowok="t"/>
                </v:shape>
                <v:shape id="Graphic 419" o:spid="_x0000_s1036" style="position:absolute;left:46;top:4220;width:5143;height:2597;visibility:visible;mso-wrap-style:square;v-text-anchor:top" coordsize="514350,259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" path="m,259464l48886,237629,88939,213650r47196,-29741l188028,150616r54144,-34635l296118,82212,347422,51520,393635,26114,432311,8204,461003,r16261,3710l514186,45325e" filled="f" strokecolor="#2a8bbd" strokeweight=".25756mm">
                  <v:path arrowok="t"/>
                </v:shape>
                <v:shape id="Graphic 420" o:spid="_x0000_s1037" style="position:absolute;left:7164;top:46;width:1131;height:2997;visibility:visible;mso-wrap-style:square;v-text-anchor:top" coordsize="113030,29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" path="m,l43484,51640r18739,50846l78209,157833r12670,50711l99670,245483r13327,54015e" filled="f" strokecolor="#4db2d2" strokeweight=".25756mm">
                  <v:path arrowok="t"/>
                </v:shape>
                <w10:wrap anchorx="page"/>
              </v:group>
            </w:pict>
          </mc:Fallback>
        </mc:AlternateContent>
      </w:r>
      <w:r w:rsidRPr="00F8414E">
        <w:rPr>
          <w:rFonts w:ascii="Arial" w:hAnsi="Arial"/>
          <w:b/>
          <w:color w:val="4E4E4E"/>
          <w:sz w:val="15"/>
          <w:lang w:val="bg-BG"/>
        </w:rPr>
        <w:t>8% Прогнозно изоставаме в изпълнението</w:t>
      </w:r>
      <w:r w:rsidRPr="00F8414E">
        <w:rPr>
          <w:rFonts w:ascii="Arial" w:hAnsi="Arial"/>
          <w:b/>
          <w:color w:val="4E4E4E"/>
          <w:spacing w:val="-11"/>
          <w:sz w:val="15"/>
          <w:lang w:val="bg-BG"/>
        </w:rPr>
        <w:t xml:space="preserve"> </w:t>
      </w:r>
      <w:r w:rsidRPr="00F8414E">
        <w:rPr>
          <w:rFonts w:ascii="Arial" w:hAnsi="Arial"/>
          <w:b/>
          <w:color w:val="4E4E4E"/>
          <w:sz w:val="15"/>
          <w:lang w:val="bg-BG"/>
        </w:rPr>
        <w:t>на</w:t>
      </w:r>
      <w:r w:rsidRPr="00F8414E">
        <w:rPr>
          <w:rFonts w:ascii="Arial" w:hAnsi="Arial"/>
          <w:b/>
          <w:color w:val="4E4E4E"/>
          <w:spacing w:val="-10"/>
          <w:sz w:val="15"/>
          <w:lang w:val="bg-BG"/>
        </w:rPr>
        <w:t xml:space="preserve"> </w:t>
      </w:r>
      <w:r w:rsidRPr="00F8414E">
        <w:rPr>
          <w:rFonts w:ascii="Arial" w:hAnsi="Arial"/>
          <w:b/>
          <w:color w:val="4E4E4E"/>
          <w:sz w:val="15"/>
          <w:lang w:val="bg-BG"/>
        </w:rPr>
        <w:t>дейностите</w:t>
      </w:r>
      <w:r w:rsidRPr="00F8414E">
        <w:rPr>
          <w:rFonts w:ascii="Arial" w:hAnsi="Arial"/>
          <w:b/>
          <w:color w:val="4E4E4E"/>
          <w:spacing w:val="-11"/>
          <w:sz w:val="15"/>
          <w:lang w:val="bg-BG"/>
        </w:rPr>
        <w:t xml:space="preserve"> </w:t>
      </w:r>
      <w:r w:rsidRPr="00F8414E">
        <w:rPr>
          <w:rFonts w:ascii="Arial" w:hAnsi="Arial"/>
          <w:b/>
          <w:color w:val="4E4E4E"/>
          <w:sz w:val="15"/>
          <w:lang w:val="bg-BG"/>
        </w:rPr>
        <w:t>с над 12 месеца спрямо първоначално планираното в</w:t>
      </w:r>
    </w:p>
    <w:p w14:paraId="222EE2DC" w14:textId="77777777" w:rsidR="00D435EA" w:rsidRPr="00F8414E" w:rsidRDefault="00D435EA" w:rsidP="00D435EA">
      <w:pPr>
        <w:spacing w:line="153" w:lineRule="exact"/>
        <w:ind w:left="2330"/>
        <w:rPr>
          <w:rFonts w:ascii="Arial" w:hAnsi="Arial"/>
          <w:b/>
          <w:sz w:val="15"/>
          <w:lang w:val="bg-BG"/>
        </w:rPr>
      </w:pPr>
      <w:r w:rsidRPr="00F8414E">
        <w:rPr>
          <w:rFonts w:ascii="Arial" w:hAnsi="Arial"/>
          <w:b/>
          <w:color w:val="4E4E4E"/>
          <w:sz w:val="15"/>
          <w:lang w:val="bg-BG"/>
        </w:rPr>
        <w:t xml:space="preserve">проектното </w:t>
      </w:r>
      <w:r w:rsidRPr="00F8414E">
        <w:rPr>
          <w:rFonts w:ascii="Arial" w:hAnsi="Arial"/>
          <w:b/>
          <w:color w:val="4E4E4E"/>
          <w:spacing w:val="-2"/>
          <w:sz w:val="15"/>
          <w:lang w:val="bg-BG"/>
        </w:rPr>
        <w:t>предложение.</w:t>
      </w:r>
    </w:p>
    <w:p w14:paraId="7BC1CE3C" w14:textId="77777777" w:rsidR="00D435EA" w:rsidRPr="00F8414E" w:rsidRDefault="00D435EA" w:rsidP="00D435EA">
      <w:pPr>
        <w:spacing w:line="155" w:lineRule="exact"/>
        <w:ind w:left="1223"/>
        <w:rPr>
          <w:rFonts w:ascii="Arial" w:hAnsi="Arial"/>
          <w:b/>
          <w:sz w:val="15"/>
          <w:lang w:val="bg-BG"/>
        </w:rPr>
      </w:pPr>
      <w:r w:rsidRPr="00F8414E">
        <w:rPr>
          <w:rFonts w:ascii="Arial" w:hAnsi="Arial"/>
          <w:b/>
          <w:color w:val="4E4E4E"/>
          <w:sz w:val="15"/>
          <w:lang w:val="bg-BG"/>
        </w:rPr>
        <w:t>8%</w:t>
      </w:r>
      <w:r w:rsidRPr="00F8414E">
        <w:rPr>
          <w:rFonts w:ascii="Arial" w:hAnsi="Arial"/>
          <w:b/>
          <w:color w:val="4E4E4E"/>
          <w:spacing w:val="-8"/>
          <w:sz w:val="15"/>
          <w:lang w:val="bg-BG"/>
        </w:rPr>
        <w:t xml:space="preserve"> </w:t>
      </w:r>
      <w:r w:rsidRPr="00F8414E">
        <w:rPr>
          <w:rFonts w:ascii="Arial" w:hAnsi="Arial"/>
          <w:b/>
          <w:color w:val="4E4E4E"/>
          <w:sz w:val="15"/>
          <w:lang w:val="bg-BG"/>
        </w:rPr>
        <w:t>Изпълняваме</w:t>
      </w:r>
      <w:r w:rsidRPr="00F8414E">
        <w:rPr>
          <w:rFonts w:ascii="Arial" w:hAnsi="Arial"/>
          <w:b/>
          <w:color w:val="4E4E4E"/>
          <w:spacing w:val="-7"/>
          <w:sz w:val="15"/>
          <w:lang w:val="bg-BG"/>
        </w:rPr>
        <w:t xml:space="preserve"> </w:t>
      </w:r>
      <w:r w:rsidRPr="00F8414E">
        <w:rPr>
          <w:rFonts w:ascii="Arial" w:hAnsi="Arial"/>
          <w:b/>
          <w:color w:val="4E4E4E"/>
          <w:sz w:val="15"/>
          <w:lang w:val="bg-BG"/>
        </w:rPr>
        <w:t>дейностите</w:t>
      </w:r>
      <w:r w:rsidRPr="00F8414E">
        <w:rPr>
          <w:rFonts w:ascii="Arial" w:hAnsi="Arial"/>
          <w:b/>
          <w:color w:val="4E4E4E"/>
          <w:spacing w:val="-7"/>
          <w:sz w:val="15"/>
          <w:lang w:val="bg-BG"/>
        </w:rPr>
        <w:t xml:space="preserve"> </w:t>
      </w:r>
      <w:r w:rsidRPr="00F8414E">
        <w:rPr>
          <w:rFonts w:ascii="Arial" w:hAnsi="Arial"/>
          <w:b/>
          <w:color w:val="4E4E4E"/>
          <w:spacing w:val="-5"/>
          <w:sz w:val="15"/>
          <w:lang w:val="bg-BG"/>
        </w:rPr>
        <w:t>със</w:t>
      </w:r>
    </w:p>
    <w:p w14:paraId="5511DC77" w14:textId="77777777" w:rsidR="00D435EA" w:rsidRPr="00F8414E" w:rsidRDefault="00D435EA" w:rsidP="00D435EA">
      <w:pPr>
        <w:spacing w:before="58" w:line="321" w:lineRule="auto"/>
        <w:ind w:left="1223" w:right="881"/>
        <w:rPr>
          <w:rFonts w:ascii="Arial" w:hAnsi="Arial"/>
          <w:b/>
          <w:sz w:val="15"/>
          <w:lang w:val="bg-BG"/>
        </w:rPr>
      </w:pPr>
      <w:r w:rsidRPr="00F8414E">
        <w:rPr>
          <w:rFonts w:ascii="Arial" w:hAnsi="Arial"/>
          <w:b/>
          <w:color w:val="4E4E4E"/>
          <w:sz w:val="15"/>
          <w:lang w:val="bg-BG"/>
        </w:rPr>
        <w:t xml:space="preserve">закъснение от между 6 и 12 </w:t>
      </w:r>
      <w:r w:rsidRPr="00F8414E">
        <w:rPr>
          <w:rFonts w:ascii="Arial" w:hAnsi="Arial"/>
          <w:b/>
          <w:color w:val="4E4E4E"/>
          <w:spacing w:val="-2"/>
          <w:sz w:val="15"/>
          <w:lang w:val="bg-BG"/>
        </w:rPr>
        <w:t>месеца</w:t>
      </w:r>
      <w:r w:rsidRPr="00F8414E">
        <w:rPr>
          <w:rFonts w:ascii="Arial" w:hAnsi="Arial"/>
          <w:b/>
          <w:color w:val="4E4E4E"/>
          <w:spacing w:val="-6"/>
          <w:sz w:val="15"/>
          <w:lang w:val="bg-BG"/>
        </w:rPr>
        <w:t xml:space="preserve"> </w:t>
      </w:r>
      <w:r w:rsidRPr="00F8414E">
        <w:rPr>
          <w:rFonts w:ascii="Arial" w:hAnsi="Arial"/>
          <w:b/>
          <w:color w:val="4E4E4E"/>
          <w:spacing w:val="-2"/>
          <w:sz w:val="15"/>
          <w:lang w:val="bg-BG"/>
        </w:rPr>
        <w:t>спрямо</w:t>
      </w:r>
      <w:r w:rsidRPr="00F8414E">
        <w:rPr>
          <w:rFonts w:ascii="Arial" w:hAnsi="Arial"/>
          <w:b/>
          <w:color w:val="4E4E4E"/>
          <w:spacing w:val="-6"/>
          <w:sz w:val="15"/>
          <w:lang w:val="bg-BG"/>
        </w:rPr>
        <w:t xml:space="preserve"> </w:t>
      </w:r>
      <w:r w:rsidRPr="00F8414E">
        <w:rPr>
          <w:rFonts w:ascii="Arial" w:hAnsi="Arial"/>
          <w:b/>
          <w:color w:val="4E4E4E"/>
          <w:spacing w:val="-2"/>
          <w:sz w:val="15"/>
          <w:lang w:val="bg-BG"/>
        </w:rPr>
        <w:t>първоначално</w:t>
      </w:r>
      <w:r w:rsidRPr="00F8414E">
        <w:rPr>
          <w:rFonts w:ascii="Arial" w:hAnsi="Arial"/>
          <w:b/>
          <w:color w:val="4E4E4E"/>
          <w:sz w:val="15"/>
          <w:lang w:val="bg-BG"/>
        </w:rPr>
        <w:t xml:space="preserve"> планираното в проектното </w:t>
      </w:r>
      <w:r w:rsidRPr="00F8414E">
        <w:rPr>
          <w:rFonts w:ascii="Arial" w:hAnsi="Arial"/>
          <w:b/>
          <w:color w:val="4E4E4E"/>
          <w:spacing w:val="-2"/>
          <w:sz w:val="15"/>
          <w:lang w:val="bg-BG"/>
        </w:rPr>
        <w:t>предложение.</w:t>
      </w:r>
    </w:p>
    <w:p w14:paraId="2943A70F" w14:textId="77777777" w:rsidR="00D435EA" w:rsidRPr="00F8414E" w:rsidRDefault="00D435EA" w:rsidP="00D435EA">
      <w:pPr>
        <w:rPr>
          <w:rFonts w:ascii="Arial"/>
          <w:b/>
          <w:sz w:val="15"/>
          <w:lang w:val="bg-BG"/>
        </w:rPr>
      </w:pPr>
      <w:r w:rsidRPr="00F8414E">
        <w:rPr>
          <w:lang w:val="bg-BG"/>
        </w:rPr>
        <w:br w:type="column"/>
      </w:r>
    </w:p>
    <w:p w14:paraId="236CBE85" w14:textId="77777777" w:rsidR="00D435EA" w:rsidRPr="00F8414E" w:rsidRDefault="00D435EA" w:rsidP="00D435EA">
      <w:pPr>
        <w:pStyle w:val="BodyText"/>
        <w:rPr>
          <w:rFonts w:ascii="Arial"/>
          <w:b/>
          <w:sz w:val="15"/>
          <w:lang w:val="bg-BG"/>
        </w:rPr>
      </w:pPr>
    </w:p>
    <w:p w14:paraId="1DD5C684" w14:textId="77777777" w:rsidR="00D435EA" w:rsidRPr="00F8414E" w:rsidRDefault="00D435EA" w:rsidP="00D435EA">
      <w:pPr>
        <w:pStyle w:val="BodyText"/>
        <w:rPr>
          <w:rFonts w:ascii="Arial"/>
          <w:b/>
          <w:sz w:val="15"/>
          <w:lang w:val="bg-BG"/>
        </w:rPr>
      </w:pPr>
    </w:p>
    <w:p w14:paraId="2D2D7365" w14:textId="77777777" w:rsidR="00D435EA" w:rsidRPr="00F8414E" w:rsidRDefault="00D435EA" w:rsidP="00D435EA">
      <w:pPr>
        <w:pStyle w:val="BodyText"/>
        <w:spacing w:before="75"/>
        <w:rPr>
          <w:rFonts w:ascii="Arial"/>
          <w:b/>
          <w:sz w:val="15"/>
          <w:lang w:val="bg-BG"/>
        </w:rPr>
      </w:pPr>
    </w:p>
    <w:p w14:paraId="43B0C16F" w14:textId="77777777" w:rsidR="00D435EA" w:rsidRPr="00F8414E" w:rsidRDefault="00D435EA" w:rsidP="00D435EA">
      <w:pPr>
        <w:spacing w:before="1"/>
        <w:ind w:left="1223"/>
        <w:rPr>
          <w:rFonts w:ascii="Arial" w:hAnsi="Arial"/>
          <w:b/>
          <w:sz w:val="15"/>
          <w:lang w:val="bg-BG"/>
        </w:rPr>
      </w:pPr>
      <w:r w:rsidRPr="00F8414E">
        <w:rPr>
          <w:rFonts w:ascii="Arial" w:hAnsi="Arial"/>
          <w:b/>
          <w:color w:val="4E4E4E"/>
          <w:sz w:val="15"/>
          <w:lang w:val="bg-BG"/>
        </w:rPr>
        <w:t>31%</w:t>
      </w:r>
      <w:r w:rsidRPr="00F8414E">
        <w:rPr>
          <w:rFonts w:ascii="Arial" w:hAnsi="Arial"/>
          <w:b/>
          <w:color w:val="4E4E4E"/>
          <w:spacing w:val="17"/>
          <w:sz w:val="15"/>
          <w:lang w:val="bg-BG"/>
        </w:rPr>
        <w:t xml:space="preserve"> </w:t>
      </w:r>
      <w:r w:rsidRPr="00F8414E">
        <w:rPr>
          <w:rFonts w:ascii="Arial" w:hAnsi="Arial"/>
          <w:b/>
          <w:color w:val="4E4E4E"/>
          <w:sz w:val="15"/>
          <w:lang w:val="bg-BG"/>
        </w:rPr>
        <w:t>Да,</w:t>
      </w:r>
      <w:r w:rsidRPr="00F8414E">
        <w:rPr>
          <w:rFonts w:ascii="Arial" w:hAnsi="Arial"/>
          <w:b/>
          <w:color w:val="4E4E4E"/>
          <w:spacing w:val="18"/>
          <w:sz w:val="15"/>
          <w:lang w:val="bg-BG"/>
        </w:rPr>
        <w:t xml:space="preserve"> </w:t>
      </w:r>
      <w:r w:rsidRPr="00F8414E">
        <w:rPr>
          <w:rFonts w:ascii="Arial" w:hAnsi="Arial"/>
          <w:b/>
          <w:color w:val="4E4E4E"/>
          <w:spacing w:val="-2"/>
          <w:sz w:val="15"/>
          <w:lang w:val="bg-BG"/>
        </w:rPr>
        <w:t>напълно.</w:t>
      </w:r>
    </w:p>
    <w:p w14:paraId="6EF98DB2" w14:textId="77777777" w:rsidR="00D435EA" w:rsidRPr="00F8414E" w:rsidRDefault="00D435EA" w:rsidP="00D435EA">
      <w:pPr>
        <w:rPr>
          <w:rFonts w:ascii="Arial" w:hAnsi="Arial"/>
          <w:b/>
          <w:sz w:val="15"/>
          <w:lang w:val="bg-BG"/>
        </w:rPr>
        <w:sectPr w:rsidR="00D435EA" w:rsidRPr="00F8414E" w:rsidSect="00A81E77">
          <w:type w:val="continuous"/>
          <w:pgSz w:w="12240" w:h="15840"/>
          <w:pgMar w:top="860" w:right="1080" w:bottom="560" w:left="720" w:header="0" w:footer="371" w:gutter="0"/>
          <w:cols w:num="2" w:space="720" w:equalWidth="0">
            <w:col w:w="4671" w:space="1108"/>
            <w:col w:w="4661"/>
          </w:cols>
        </w:sectPr>
      </w:pPr>
    </w:p>
    <w:p w14:paraId="4922D25E" w14:textId="77777777" w:rsidR="00D435EA" w:rsidRPr="00F8414E" w:rsidRDefault="00D435EA" w:rsidP="00D435EA">
      <w:pPr>
        <w:pStyle w:val="BodyText"/>
        <w:spacing w:before="91"/>
        <w:rPr>
          <w:rFonts w:ascii="Arial"/>
          <w:b/>
          <w:sz w:val="15"/>
          <w:lang w:val="bg-BG"/>
        </w:rPr>
      </w:pPr>
    </w:p>
    <w:p w14:paraId="57ED362A" w14:textId="77777777" w:rsidR="00D435EA" w:rsidRPr="00F8414E" w:rsidRDefault="00D435EA" w:rsidP="00D435EA">
      <w:pPr>
        <w:spacing w:before="1" w:line="321" w:lineRule="auto"/>
        <w:ind w:left="1977" w:right="5938"/>
        <w:rPr>
          <w:rFonts w:ascii="Arial" w:hAnsi="Arial"/>
          <w:b/>
          <w:sz w:val="15"/>
          <w:lang w:val="bg-BG"/>
        </w:rPr>
      </w:pPr>
      <w:r w:rsidRPr="00F8414E">
        <w:rPr>
          <w:rFonts w:ascii="Arial" w:hAnsi="Arial"/>
          <w:b/>
          <w:color w:val="4E4E4E"/>
          <w:sz w:val="15"/>
          <w:lang w:val="bg-BG"/>
        </w:rPr>
        <w:t>54% Изпълняваме дейностите със</w:t>
      </w:r>
      <w:r w:rsidRPr="00F8414E">
        <w:rPr>
          <w:rFonts w:ascii="Arial" w:hAnsi="Arial"/>
          <w:b/>
          <w:color w:val="4E4E4E"/>
          <w:spacing w:val="-8"/>
          <w:sz w:val="15"/>
          <w:lang w:val="bg-BG"/>
        </w:rPr>
        <w:t xml:space="preserve"> </w:t>
      </w:r>
      <w:r w:rsidRPr="00F8414E">
        <w:rPr>
          <w:rFonts w:ascii="Arial" w:hAnsi="Arial"/>
          <w:b/>
          <w:color w:val="4E4E4E"/>
          <w:sz w:val="15"/>
          <w:lang w:val="bg-BG"/>
        </w:rPr>
        <w:t>закъснение</w:t>
      </w:r>
      <w:r w:rsidRPr="00F8414E">
        <w:rPr>
          <w:rFonts w:ascii="Arial" w:hAnsi="Arial"/>
          <w:b/>
          <w:color w:val="4E4E4E"/>
          <w:spacing w:val="-8"/>
          <w:sz w:val="15"/>
          <w:lang w:val="bg-BG"/>
        </w:rPr>
        <w:t xml:space="preserve"> </w:t>
      </w:r>
      <w:r w:rsidRPr="00F8414E">
        <w:rPr>
          <w:rFonts w:ascii="Arial" w:hAnsi="Arial"/>
          <w:b/>
          <w:color w:val="4E4E4E"/>
          <w:sz w:val="15"/>
          <w:lang w:val="bg-BG"/>
        </w:rPr>
        <w:t>от</w:t>
      </w:r>
      <w:r w:rsidRPr="00F8414E">
        <w:rPr>
          <w:rFonts w:ascii="Arial" w:hAnsi="Arial"/>
          <w:b/>
          <w:color w:val="4E4E4E"/>
          <w:spacing w:val="-8"/>
          <w:sz w:val="15"/>
          <w:lang w:val="bg-BG"/>
        </w:rPr>
        <w:t xml:space="preserve"> </w:t>
      </w:r>
      <w:r w:rsidRPr="00F8414E">
        <w:rPr>
          <w:rFonts w:ascii="Arial" w:hAnsi="Arial"/>
          <w:b/>
          <w:color w:val="4E4E4E"/>
          <w:sz w:val="15"/>
          <w:lang w:val="bg-BG"/>
        </w:rPr>
        <w:t>по-малко</w:t>
      </w:r>
      <w:r w:rsidRPr="00F8414E">
        <w:rPr>
          <w:rFonts w:ascii="Arial" w:hAnsi="Arial"/>
          <w:b/>
          <w:color w:val="4E4E4E"/>
          <w:spacing w:val="-8"/>
          <w:sz w:val="15"/>
          <w:lang w:val="bg-BG"/>
        </w:rPr>
        <w:t xml:space="preserve"> </w:t>
      </w:r>
      <w:r w:rsidRPr="00F8414E">
        <w:rPr>
          <w:rFonts w:ascii="Arial" w:hAnsi="Arial"/>
          <w:b/>
          <w:color w:val="4E4E4E"/>
          <w:sz w:val="15"/>
          <w:lang w:val="bg-BG"/>
        </w:rPr>
        <w:t>от</w:t>
      </w:r>
      <w:r w:rsidRPr="00F8414E">
        <w:rPr>
          <w:rFonts w:ascii="Arial" w:hAnsi="Arial"/>
          <w:b/>
          <w:color w:val="4E4E4E"/>
          <w:spacing w:val="-8"/>
          <w:sz w:val="15"/>
          <w:lang w:val="bg-BG"/>
        </w:rPr>
        <w:t xml:space="preserve"> </w:t>
      </w:r>
      <w:r w:rsidRPr="00F8414E">
        <w:rPr>
          <w:rFonts w:ascii="Arial" w:hAnsi="Arial"/>
          <w:b/>
          <w:color w:val="4E4E4E"/>
          <w:sz w:val="15"/>
          <w:lang w:val="bg-BG"/>
        </w:rPr>
        <w:t xml:space="preserve">6 месеца спрямо първоначално планираното в проектното </w:t>
      </w:r>
      <w:r w:rsidRPr="00F8414E">
        <w:rPr>
          <w:rFonts w:ascii="Arial" w:hAnsi="Arial"/>
          <w:b/>
          <w:color w:val="4E4E4E"/>
          <w:spacing w:val="-2"/>
          <w:sz w:val="15"/>
          <w:lang w:val="bg-BG"/>
        </w:rPr>
        <w:t>предложение.</w:t>
      </w:r>
    </w:p>
    <w:p w14:paraId="3FA2C518" w14:textId="77777777" w:rsidR="00D435EA" w:rsidRPr="00F8414E" w:rsidRDefault="00D435EA" w:rsidP="00D435EA">
      <w:pPr>
        <w:pStyle w:val="BodyText"/>
        <w:spacing w:before="156"/>
        <w:rPr>
          <w:rFonts w:ascii="Arial"/>
          <w:b/>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5150"/>
        <w:gridCol w:w="2158"/>
        <w:gridCol w:w="2466"/>
      </w:tblGrid>
      <w:tr w:rsidR="00D435EA" w:rsidRPr="00A47E16" w14:paraId="3869FA27" w14:textId="77777777" w:rsidTr="008E54D4">
        <w:trPr>
          <w:trHeight w:val="364"/>
        </w:trPr>
        <w:tc>
          <w:tcPr>
            <w:tcW w:w="5150" w:type="dxa"/>
            <w:tcBorders>
              <w:bottom w:val="single" w:sz="8" w:space="0" w:color="DEDEDE"/>
            </w:tcBorders>
          </w:tcPr>
          <w:p w14:paraId="62700B33" w14:textId="43F6F75A" w:rsidR="00D435EA" w:rsidRPr="00F8414E" w:rsidRDefault="004F0B9E"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w w:val="105"/>
                <w:sz w:val="24"/>
                <w:szCs w:val="24"/>
              </w:rPr>
              <w:t>Отговор</w:t>
            </w:r>
          </w:p>
        </w:tc>
        <w:tc>
          <w:tcPr>
            <w:tcW w:w="2158" w:type="dxa"/>
            <w:tcBorders>
              <w:bottom w:val="single" w:sz="8" w:space="0" w:color="DEDEDE"/>
            </w:tcBorders>
          </w:tcPr>
          <w:p w14:paraId="7F6A896D" w14:textId="4D286B27" w:rsidR="00D435EA" w:rsidRPr="00F8414E" w:rsidRDefault="004F0B9E" w:rsidP="008E54D4">
            <w:pPr>
              <w:pStyle w:val="TableParagraph"/>
              <w:spacing w:before="0" w:line="233" w:lineRule="exact"/>
              <w:ind w:left="152"/>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Процент</w:t>
            </w:r>
          </w:p>
        </w:tc>
        <w:tc>
          <w:tcPr>
            <w:tcW w:w="2466" w:type="dxa"/>
            <w:tcBorders>
              <w:bottom w:val="single" w:sz="8" w:space="0" w:color="DEDEDE"/>
            </w:tcBorders>
          </w:tcPr>
          <w:p w14:paraId="35271C00" w14:textId="381F2604" w:rsidR="00D435EA" w:rsidRPr="00F8414E" w:rsidRDefault="004F0B9E" w:rsidP="008E54D4">
            <w:pPr>
              <w:pStyle w:val="TableParagraph"/>
              <w:spacing w:before="0" w:line="233" w:lineRule="exact"/>
              <w:ind w:right="105"/>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 отговори</w:t>
            </w:r>
          </w:p>
        </w:tc>
      </w:tr>
      <w:tr w:rsidR="00D435EA" w:rsidRPr="00A47E16" w14:paraId="1B9956AA" w14:textId="77777777" w:rsidTr="008E54D4">
        <w:trPr>
          <w:trHeight w:val="781"/>
        </w:trPr>
        <w:tc>
          <w:tcPr>
            <w:tcW w:w="5150" w:type="dxa"/>
            <w:tcBorders>
              <w:top w:val="single" w:sz="8" w:space="0" w:color="DEDEDE"/>
            </w:tcBorders>
          </w:tcPr>
          <w:p w14:paraId="54AE6EF4" w14:textId="77777777" w:rsidR="00D435EA" w:rsidRPr="00F8414E" w:rsidRDefault="00D435EA" w:rsidP="008E54D4">
            <w:pPr>
              <w:pStyle w:val="TableParagraph"/>
              <w:spacing w:before="182"/>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4"/>
                <w:sz w:val="24"/>
                <w:szCs w:val="24"/>
              </w:rPr>
              <w:t>Да,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pacing w:val="-2"/>
                <w:sz w:val="24"/>
                <w:szCs w:val="24"/>
              </w:rPr>
              <w:t>напълно.</w:t>
            </w:r>
          </w:p>
        </w:tc>
        <w:tc>
          <w:tcPr>
            <w:tcW w:w="2158" w:type="dxa"/>
            <w:tcBorders>
              <w:top w:val="single" w:sz="8" w:space="0" w:color="DEDEDE"/>
            </w:tcBorders>
          </w:tcPr>
          <w:p w14:paraId="42E356BD" w14:textId="77777777" w:rsidR="00D435EA" w:rsidRPr="00F8414E" w:rsidRDefault="00D435EA" w:rsidP="008E54D4">
            <w:pPr>
              <w:pStyle w:val="TableParagraph"/>
              <w:spacing w:before="182"/>
              <w:ind w:left="152"/>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68512" behindDoc="1" locked="0" layoutInCell="1" allowOverlap="1" wp14:anchorId="5A325F91" wp14:editId="59892C7E">
                      <wp:simplePos x="0" y="0"/>
                      <wp:positionH relativeFrom="column">
                        <wp:posOffset>96764</wp:posOffset>
                      </wp:positionH>
                      <wp:positionV relativeFrom="paragraph">
                        <wp:posOffset>310730</wp:posOffset>
                      </wp:positionV>
                      <wp:extent cx="1854835" cy="88265"/>
                      <wp:effectExtent l="0" t="0" r="0" b="0"/>
                      <wp:wrapNone/>
                      <wp:docPr id="421" name="Group 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22" name="Image 422"/>
                                <pic:cNvPicPr/>
                              </pic:nvPicPr>
                              <pic:blipFill>
                                <a:blip r:embed="rId42"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E37FB4E" id="Group 421" o:spid="_x0000_s1026" style="position:absolute;margin-left:7.6pt;margin-top:24.45pt;width:146.05pt;height:6.95pt;z-index:-25134796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">
                      <v:shape id="Image 42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">
                        <v:imagedata r:id="rId44"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69536" behindDoc="1" locked="0" layoutInCell="1" allowOverlap="1" wp14:anchorId="7E7CD069" wp14:editId="155448E7">
                      <wp:simplePos x="0" y="0"/>
                      <wp:positionH relativeFrom="column">
                        <wp:posOffset>106525</wp:posOffset>
                      </wp:positionH>
                      <wp:positionV relativeFrom="paragraph">
                        <wp:posOffset>320491</wp:posOffset>
                      </wp:positionV>
                      <wp:extent cx="566420" cy="68580"/>
                      <wp:effectExtent l="0" t="0" r="0" b="0"/>
                      <wp:wrapNone/>
                      <wp:docPr id="423" name="Group 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424" name="Image 424"/>
                                <pic:cNvPicPr/>
                              </pic:nvPicPr>
                              <pic:blipFill>
                                <a:blip r:embed="rId203" cstate="print"/>
                                <a:stretch>
                                  <a:fillRect/>
                                </a:stretch>
                              </pic:blipFill>
                              <pic:spPr>
                                <a:xfrm>
                                  <a:off x="0" y="0"/>
                                  <a:ext cx="56610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D312A29" id="Group 423" o:spid="_x0000_s1026" style="position:absolute;margin-left:8.4pt;margin-top:25.25pt;width:44.6pt;height:5.4pt;z-index:-251346944;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">
                      <v:shape id="Image 424"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">
                        <v:imagedata r:id="rId204" o:title=""/>
                      </v:shape>
                    </v:group>
                  </w:pict>
                </mc:Fallback>
              </mc:AlternateContent>
            </w:r>
            <w:r w:rsidRPr="00F8414E">
              <w:rPr>
                <w:rFonts w:ascii="Times New Roman" w:hAnsi="Times New Roman" w:cs="Times New Roman"/>
                <w:color w:val="000000" w:themeColor="text1"/>
                <w:spacing w:val="-2"/>
                <w:sz w:val="24"/>
                <w:szCs w:val="24"/>
              </w:rPr>
              <w:t>30.8%</w:t>
            </w:r>
          </w:p>
        </w:tc>
        <w:tc>
          <w:tcPr>
            <w:tcW w:w="2466" w:type="dxa"/>
            <w:tcBorders>
              <w:top w:val="single" w:sz="8" w:space="0" w:color="DEDEDE"/>
            </w:tcBorders>
          </w:tcPr>
          <w:p w14:paraId="2683712B" w14:textId="77777777" w:rsidR="00D435EA" w:rsidRPr="00F8414E" w:rsidRDefault="00D435EA" w:rsidP="008E54D4">
            <w:pPr>
              <w:pStyle w:val="TableParagraph"/>
              <w:spacing w:before="182"/>
              <w:ind w:right="106"/>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tc>
      </w:tr>
      <w:tr w:rsidR="00D435EA" w:rsidRPr="00A47E16" w14:paraId="15C8D02E" w14:textId="77777777" w:rsidTr="008E54D4">
        <w:trPr>
          <w:trHeight w:val="1137"/>
        </w:trPr>
        <w:tc>
          <w:tcPr>
            <w:tcW w:w="5150" w:type="dxa"/>
            <w:shd w:val="clear" w:color="auto" w:fill="F5F5F5"/>
          </w:tcPr>
          <w:p w14:paraId="649E7BA4"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Изпълняваме</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дейностите</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със</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закъснение</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от</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по- малко от 6 месеца спрямо първоначално планираното в проектното предложение.</w:t>
            </w:r>
          </w:p>
        </w:tc>
        <w:tc>
          <w:tcPr>
            <w:tcW w:w="2158" w:type="dxa"/>
            <w:shd w:val="clear" w:color="auto" w:fill="F5F5F5"/>
          </w:tcPr>
          <w:p w14:paraId="2EFA3226" w14:textId="77777777" w:rsidR="00D435EA" w:rsidRPr="00F8414E" w:rsidRDefault="00D435EA" w:rsidP="008E54D4">
            <w:pPr>
              <w:pStyle w:val="TableParagraph"/>
              <w:ind w:left="152"/>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02624" behindDoc="0" locked="0" layoutInCell="1" allowOverlap="1" wp14:anchorId="5D7D8A07" wp14:editId="34250CA7">
                      <wp:simplePos x="0" y="0"/>
                      <wp:positionH relativeFrom="column">
                        <wp:posOffset>96764</wp:posOffset>
                      </wp:positionH>
                      <wp:positionV relativeFrom="paragraph">
                        <wp:posOffset>312000</wp:posOffset>
                      </wp:positionV>
                      <wp:extent cx="1854835" cy="88265"/>
                      <wp:effectExtent l="0" t="0" r="0" b="0"/>
                      <wp:wrapNone/>
                      <wp:docPr id="425" name="Group 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26" name="Image 426"/>
                                <pic:cNvPicPr/>
                              </pic:nvPicPr>
                              <pic:blipFill>
                                <a:blip r:embed="rId47" cstate="print"/>
                                <a:stretch>
                                  <a:fillRect/>
                                </a:stretch>
                              </pic:blipFill>
                              <pic:spPr>
                                <a:xfrm>
                                  <a:off x="0" y="0"/>
                                  <a:ext cx="1854467" cy="87843"/>
                                </a:xfrm>
                                <a:prstGeom prst="rect">
                                  <a:avLst/>
                                </a:prstGeom>
                              </pic:spPr>
                            </pic:pic>
                            <pic:pic xmlns:pic="http://schemas.openxmlformats.org/drawingml/2006/picture">
                              <pic:nvPicPr>
                                <pic:cNvPr id="427" name="Image 427"/>
                                <pic:cNvPicPr/>
                              </pic:nvPicPr>
                              <pic:blipFill>
                                <a:blip r:embed="rId205" cstate="print"/>
                                <a:stretch>
                                  <a:fillRect/>
                                </a:stretch>
                              </pic:blipFill>
                              <pic:spPr>
                                <a:xfrm>
                                  <a:off x="9760" y="9760"/>
                                  <a:ext cx="9857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5869492" id="Group 425" o:spid="_x0000_s1026" style="position:absolute;margin-left:7.6pt;margin-top:24.55pt;width:146.05pt;height:6.95pt;z-index:2518026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9CkhWg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">
                      <v:shape id="Image 42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">
                        <v:imagedata r:id="rId49" o:title=""/>
                      </v:shape>
                      <v:shape id="Image 427"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">
                        <v:imagedata r:id="rId206" o:title=""/>
                      </v:shape>
                    </v:group>
                  </w:pict>
                </mc:Fallback>
              </mc:AlternateContent>
            </w:r>
            <w:r w:rsidRPr="00F8414E">
              <w:rPr>
                <w:rFonts w:ascii="Times New Roman" w:hAnsi="Times New Roman" w:cs="Times New Roman"/>
                <w:color w:val="000000" w:themeColor="text1"/>
                <w:spacing w:val="-2"/>
                <w:sz w:val="24"/>
                <w:szCs w:val="24"/>
              </w:rPr>
              <w:t>53.8%</w:t>
            </w:r>
          </w:p>
        </w:tc>
        <w:tc>
          <w:tcPr>
            <w:tcW w:w="2466" w:type="dxa"/>
            <w:shd w:val="clear" w:color="auto" w:fill="F5F5F5"/>
          </w:tcPr>
          <w:p w14:paraId="4F62A10A" w14:textId="77777777" w:rsidR="00D435EA" w:rsidRPr="00F8414E" w:rsidRDefault="00D435EA" w:rsidP="008E54D4">
            <w:pPr>
              <w:pStyle w:val="TableParagraph"/>
              <w:ind w:right="106"/>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7</w:t>
            </w:r>
          </w:p>
        </w:tc>
      </w:tr>
      <w:tr w:rsidR="00D435EA" w:rsidRPr="00A47E16" w14:paraId="6E6F6B7C" w14:textId="77777777" w:rsidTr="008E54D4">
        <w:trPr>
          <w:trHeight w:val="1137"/>
        </w:trPr>
        <w:tc>
          <w:tcPr>
            <w:tcW w:w="5150" w:type="dxa"/>
          </w:tcPr>
          <w:p w14:paraId="53E73C7E" w14:textId="77777777" w:rsidR="00D435EA" w:rsidRPr="00F8414E" w:rsidRDefault="00D435EA" w:rsidP="008E54D4">
            <w:pPr>
              <w:pStyle w:val="TableParagraph"/>
              <w:spacing w:line="292" w:lineRule="auto"/>
              <w:ind w:left="107" w:right="149"/>
              <w:jc w:val="both"/>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Изпълняваме дейностите със закъснение от между 6 и 12 месеца спрямо първоначално планираното в проектното предложение.</w:t>
            </w:r>
          </w:p>
        </w:tc>
        <w:tc>
          <w:tcPr>
            <w:tcW w:w="2158" w:type="dxa"/>
          </w:tcPr>
          <w:p w14:paraId="6908880F" w14:textId="77777777" w:rsidR="00D435EA" w:rsidRPr="00F8414E" w:rsidRDefault="00D435EA" w:rsidP="008E54D4">
            <w:pPr>
              <w:pStyle w:val="TableParagraph"/>
              <w:ind w:left="152"/>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0560" behindDoc="1" locked="0" layoutInCell="1" allowOverlap="1" wp14:anchorId="0C6341E8" wp14:editId="56E40F96">
                      <wp:simplePos x="0" y="0"/>
                      <wp:positionH relativeFrom="column">
                        <wp:posOffset>96764</wp:posOffset>
                      </wp:positionH>
                      <wp:positionV relativeFrom="paragraph">
                        <wp:posOffset>312000</wp:posOffset>
                      </wp:positionV>
                      <wp:extent cx="1854835" cy="88265"/>
                      <wp:effectExtent l="0" t="0" r="0" b="0"/>
                      <wp:wrapNone/>
                      <wp:docPr id="428" name="Group 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29" name="Image 429"/>
                                <pic:cNvPicPr/>
                              </pic:nvPicPr>
                              <pic:blipFill>
                                <a:blip r:embed="rId207"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23356D3" id="Group 428" o:spid="_x0000_s1026" style="position:absolute;margin-left:7.6pt;margin-top:24.55pt;width:146.05pt;height:6.95pt;z-index:-25134592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">
                      <v:shape id="Image 42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">
                        <v:imagedata r:id="rId208"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1584" behindDoc="1" locked="0" layoutInCell="1" allowOverlap="1" wp14:anchorId="0636D113" wp14:editId="7FFF88BC">
                      <wp:simplePos x="0" y="0"/>
                      <wp:positionH relativeFrom="column">
                        <wp:posOffset>106525</wp:posOffset>
                      </wp:positionH>
                      <wp:positionV relativeFrom="paragraph">
                        <wp:posOffset>321761</wp:posOffset>
                      </wp:positionV>
                      <wp:extent cx="146685" cy="68580"/>
                      <wp:effectExtent l="0" t="0" r="0" b="0"/>
                      <wp:wrapNone/>
                      <wp:docPr id="430" name="Group 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431" name="Image 431"/>
                                <pic:cNvPicPr/>
                              </pic:nvPicPr>
                              <pic:blipFill>
                                <a:blip r:embed="rId209"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28A94E0" id="Group 430" o:spid="_x0000_s1026" style="position:absolute;margin-left:8.4pt;margin-top:25.35pt;width:11.55pt;height:5.4pt;z-index:-251344896;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">
                      <v:shape id="Image 431"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">
                        <v:imagedata r:id="rId210"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tcPr>
          <w:p w14:paraId="0758A2EF" w14:textId="77777777" w:rsidR="00D435EA" w:rsidRPr="00F8414E" w:rsidRDefault="00D435EA" w:rsidP="008E54D4">
            <w:pPr>
              <w:pStyle w:val="TableParagraph"/>
              <w:ind w:right="106"/>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2B722B70" w14:textId="77777777" w:rsidTr="008E54D4">
        <w:trPr>
          <w:trHeight w:val="1135"/>
        </w:trPr>
        <w:tc>
          <w:tcPr>
            <w:tcW w:w="5150" w:type="dxa"/>
            <w:tcBorders>
              <w:bottom w:val="single" w:sz="8" w:space="0" w:color="DEDEDE"/>
            </w:tcBorders>
            <w:shd w:val="clear" w:color="auto" w:fill="F5F5F5"/>
          </w:tcPr>
          <w:p w14:paraId="437B6AE2" w14:textId="77777777" w:rsidR="00D435EA" w:rsidRPr="00F8414E" w:rsidRDefault="00D435EA" w:rsidP="008E54D4">
            <w:pPr>
              <w:pStyle w:val="TableParagraph"/>
              <w:spacing w:line="292" w:lineRule="auto"/>
              <w:ind w:left="107" w:right="4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Прогнозно изоставаме в изпълнението на дейностите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с</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над</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12</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месеца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спрямо</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първоначално планираното в проектното предложение.</w:t>
            </w:r>
          </w:p>
        </w:tc>
        <w:tc>
          <w:tcPr>
            <w:tcW w:w="2158" w:type="dxa"/>
            <w:tcBorders>
              <w:bottom w:val="single" w:sz="8" w:space="0" w:color="DEDEDE"/>
            </w:tcBorders>
            <w:shd w:val="clear" w:color="auto" w:fill="F5F5F5"/>
          </w:tcPr>
          <w:p w14:paraId="70C03D3C" w14:textId="77777777" w:rsidR="00D435EA" w:rsidRPr="00F8414E" w:rsidRDefault="00D435EA" w:rsidP="008E54D4">
            <w:pPr>
              <w:pStyle w:val="TableParagraph"/>
              <w:ind w:left="152"/>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03648" behindDoc="0" locked="0" layoutInCell="1" allowOverlap="1" wp14:anchorId="092D9567" wp14:editId="34C942B2">
                      <wp:simplePos x="0" y="0"/>
                      <wp:positionH relativeFrom="column">
                        <wp:posOffset>96764</wp:posOffset>
                      </wp:positionH>
                      <wp:positionV relativeFrom="paragraph">
                        <wp:posOffset>312000</wp:posOffset>
                      </wp:positionV>
                      <wp:extent cx="1854835" cy="88265"/>
                      <wp:effectExtent l="0" t="0" r="0" b="0"/>
                      <wp:wrapNone/>
                      <wp:docPr id="432" name="Group 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33" name="Image 433"/>
                                <pic:cNvPicPr/>
                              </pic:nvPicPr>
                              <pic:blipFill>
                                <a:blip r:embed="rId211" cstate="print"/>
                                <a:stretch>
                                  <a:fillRect/>
                                </a:stretch>
                              </pic:blipFill>
                              <pic:spPr>
                                <a:xfrm>
                                  <a:off x="0" y="0"/>
                                  <a:ext cx="1854467" cy="87843"/>
                                </a:xfrm>
                                <a:prstGeom prst="rect">
                                  <a:avLst/>
                                </a:prstGeom>
                              </pic:spPr>
                            </pic:pic>
                            <pic:pic xmlns:pic="http://schemas.openxmlformats.org/drawingml/2006/picture">
                              <pic:nvPicPr>
                                <pic:cNvPr id="434" name="Image 434"/>
                                <pic:cNvPicPr/>
                              </pic:nvPicPr>
                              <pic:blipFill>
                                <a:blip r:embed="rId212" cstate="print"/>
                                <a:stretch>
                                  <a:fillRect/>
                                </a:stretch>
                              </pic:blipFill>
                              <pic:spPr>
                                <a:xfrm>
                                  <a:off x="9760" y="976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3DF5BBA" id="Group 432" o:spid="_x0000_s1026" style="position:absolute;margin-left:7.6pt;margin-top:24.55pt;width:146.05pt;height:6.95pt;z-index:25180364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">
                      <v:shape id="Image 43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">
                        <v:imagedata r:id="rId213" o:title=""/>
                      </v:shape>
                      <v:shape id="Image 434"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">
                        <v:imagedata r:id="rId214"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tcBorders>
              <w:bottom w:val="single" w:sz="8" w:space="0" w:color="DEDEDE"/>
            </w:tcBorders>
            <w:shd w:val="clear" w:color="auto" w:fill="F5F5F5"/>
          </w:tcPr>
          <w:p w14:paraId="19FA1E89" w14:textId="77777777" w:rsidR="00D435EA" w:rsidRPr="00F8414E" w:rsidRDefault="00D435EA" w:rsidP="008E54D4">
            <w:pPr>
              <w:pStyle w:val="TableParagraph"/>
              <w:ind w:right="106"/>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38B43651" w14:textId="77777777" w:rsidTr="008E54D4">
        <w:trPr>
          <w:trHeight w:val="372"/>
        </w:trPr>
        <w:tc>
          <w:tcPr>
            <w:tcW w:w="5150" w:type="dxa"/>
            <w:tcBorders>
              <w:top w:val="single" w:sz="8" w:space="0" w:color="DEDEDE"/>
            </w:tcBorders>
          </w:tcPr>
          <w:p w14:paraId="55F92DF8"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2158" w:type="dxa"/>
            <w:tcBorders>
              <w:top w:val="single" w:sz="8" w:space="0" w:color="DEDEDE"/>
            </w:tcBorders>
          </w:tcPr>
          <w:p w14:paraId="53656B78"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2466" w:type="dxa"/>
            <w:tcBorders>
              <w:top w:val="single" w:sz="8" w:space="0" w:color="DEDEDE"/>
            </w:tcBorders>
          </w:tcPr>
          <w:p w14:paraId="74D8B567" w14:textId="619A163A" w:rsidR="00D435EA" w:rsidRPr="00F8414E" w:rsidRDefault="00622091" w:rsidP="008E54D4">
            <w:pPr>
              <w:pStyle w:val="TableParagraph"/>
              <w:spacing w:before="133" w:line="219" w:lineRule="exact"/>
              <w:ind w:right="110"/>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sz w:val="24"/>
                <w:szCs w:val="24"/>
              </w:rPr>
              <w:t>Общо</w:t>
            </w:r>
            <w:r w:rsidR="00D435EA" w:rsidRPr="00F8414E">
              <w:rPr>
                <w:rFonts w:ascii="Times New Roman" w:hAnsi="Times New Roman" w:cs="Times New Roman"/>
                <w:b/>
                <w:color w:val="000000" w:themeColor="text1"/>
                <w:spacing w:val="-4"/>
                <w:sz w:val="24"/>
                <w:szCs w:val="24"/>
              </w:rPr>
              <w:t>:</w:t>
            </w:r>
            <w:r w:rsidR="00D435EA" w:rsidRPr="00F8414E">
              <w:rPr>
                <w:rFonts w:ascii="Times New Roman" w:hAnsi="Times New Roman" w:cs="Times New Roman"/>
                <w:b/>
                <w:color w:val="000000" w:themeColor="text1"/>
                <w:spacing w:val="1"/>
                <w:sz w:val="24"/>
                <w:szCs w:val="24"/>
              </w:rPr>
              <w:t xml:space="preserve"> </w:t>
            </w:r>
            <w:r w:rsidR="00D435EA" w:rsidRPr="00F8414E">
              <w:rPr>
                <w:rFonts w:ascii="Times New Roman" w:hAnsi="Times New Roman" w:cs="Times New Roman"/>
                <w:b/>
                <w:color w:val="000000" w:themeColor="text1"/>
                <w:spacing w:val="-5"/>
                <w:sz w:val="24"/>
                <w:szCs w:val="24"/>
              </w:rPr>
              <w:t>13</w:t>
            </w:r>
          </w:p>
        </w:tc>
      </w:tr>
    </w:tbl>
    <w:p w14:paraId="74948BAD" w14:textId="77777777" w:rsidR="00D435EA" w:rsidRPr="00F8414E" w:rsidRDefault="00D435EA" w:rsidP="00D435EA">
      <w:pPr>
        <w:pStyle w:val="TableParagraph"/>
        <w:spacing w:line="219" w:lineRule="exact"/>
        <w:jc w:val="right"/>
        <w:rPr>
          <w:rFonts w:ascii="Arial"/>
          <w:b/>
          <w:sz w:val="20"/>
        </w:rPr>
        <w:sectPr w:rsidR="00D435EA" w:rsidRPr="00F8414E" w:rsidSect="00A81E77">
          <w:type w:val="continuous"/>
          <w:pgSz w:w="12240" w:h="15840"/>
          <w:pgMar w:top="860" w:right="1080" w:bottom="560" w:left="720" w:header="0" w:footer="371" w:gutter="0"/>
          <w:cols w:space="720"/>
        </w:sectPr>
      </w:pPr>
    </w:p>
    <w:p w14:paraId="01BF6C47" w14:textId="77777777" w:rsidR="00D435EA" w:rsidRPr="00F8414E"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bg-BG"/>
        </w:rPr>
      </w:pPr>
      <w:bookmarkStart w:id="85" w:name="_Toc222135421"/>
      <w:r w:rsidRPr="00F8414E">
        <w:rPr>
          <w:rFonts w:ascii="Times New Roman" w:hAnsi="Times New Roman" w:cs="Times New Roman"/>
          <w:color w:val="auto"/>
          <w:sz w:val="28"/>
          <w:szCs w:val="28"/>
          <w:lang w:val="bg-BG"/>
        </w:rPr>
        <w:lastRenderedPageBreak/>
        <w:t>Моля, пояснете защо:</w:t>
      </w:r>
      <w:bookmarkEnd w:id="85"/>
    </w:p>
    <w:p w14:paraId="27A9A028" w14:textId="746A7A7C" w:rsidR="00D435EA" w:rsidRPr="00F8414E" w:rsidRDefault="0003462B" w:rsidP="00D435EA">
      <w:pPr>
        <w:pStyle w:val="Heading2"/>
        <w:tabs>
          <w:tab w:val="left" w:pos="2207"/>
        </w:tabs>
        <w:spacing w:before="222"/>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Отговор</w:t>
      </w:r>
      <w:r w:rsidR="00D435EA" w:rsidRPr="00F8414E">
        <w:rPr>
          <w:rFonts w:ascii="Times New Roman" w:hAnsi="Times New Roman" w:cs="Times New Roman"/>
          <w:color w:val="000000" w:themeColor="text1"/>
          <w:spacing w:val="-2"/>
          <w:sz w:val="24"/>
          <w:szCs w:val="24"/>
          <w:lang w:val="bg-BG"/>
        </w:rPr>
        <w:t>ID</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Отговор</w:t>
      </w:r>
    </w:p>
    <w:p w14:paraId="3171F97F"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42240" behindDoc="1" locked="0" layoutInCell="1" allowOverlap="1" wp14:anchorId="28107BEF" wp14:editId="1B6F4E6D">
                <wp:simplePos x="0" y="0"/>
                <wp:positionH relativeFrom="page">
                  <wp:posOffset>785444</wp:posOffset>
                </wp:positionH>
                <wp:positionV relativeFrom="paragraph">
                  <wp:posOffset>84829</wp:posOffset>
                </wp:positionV>
                <wp:extent cx="6207760" cy="10160"/>
                <wp:effectExtent l="0" t="0" r="0" b="0"/>
                <wp:wrapTopAndBottom/>
                <wp:docPr id="435" name="Graphic 4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A8293DE" id="Graphic 435" o:spid="_x0000_s1026" style="position:absolute;margin-left:61.85pt;margin-top:6.7pt;width:488.8pt;height:.8pt;z-index:-25127424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lraNXNAIAABYFAAAOAAAAAAAAAAAAAAAA&#10;AC4CAABkcnMvZTJvRG9jLnhtbFBLAQItABQABgAIAAAAIQCDSS3L3gAAAAoBAAAPAAAAAAAAAAAA&#10;AAAAAI4EAABkcnMvZG93bnJldi54bWxQSwUGAAAAAAQABADzAAAAmQUAAAAA&#10;" path="m6207595,l1005319,,,,,9766r1005319,l6207595,9766r,-9766xe" fillcolor="#dedede" stroked="f">
                <v:path arrowok="t"/>
                <w10:wrap type="topAndBottom" anchorx="page"/>
              </v:shape>
            </w:pict>
          </mc:Fallback>
        </mc:AlternateContent>
      </w:r>
    </w:p>
    <w:p w14:paraId="7C7D5B3E" w14:textId="48260014" w:rsidR="00D435EA" w:rsidRPr="00F8414E" w:rsidRDefault="00BF351B" w:rsidP="00D435EA">
      <w:pPr>
        <w:pStyle w:val="BodyText"/>
        <w:tabs>
          <w:tab w:val="left" w:pos="2207"/>
        </w:tabs>
        <w:spacing w:before="184" w:line="292" w:lineRule="auto"/>
        <w:ind w:left="2207" w:right="299"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43264" behindDoc="1" locked="0" layoutInCell="1" allowOverlap="1" wp14:anchorId="182073D5" wp14:editId="5D8A5B1B">
                <wp:simplePos x="0" y="0"/>
                <wp:positionH relativeFrom="page">
                  <wp:posOffset>780415</wp:posOffset>
                </wp:positionH>
                <wp:positionV relativeFrom="paragraph">
                  <wp:posOffset>2969895</wp:posOffset>
                </wp:positionV>
                <wp:extent cx="6207760" cy="638175"/>
                <wp:effectExtent l="0" t="0" r="2540" b="9525"/>
                <wp:wrapTopAndBottom/>
                <wp:docPr id="436" name="Group 4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638175"/>
                          <a:chOff x="-11" y="4"/>
                          <a:chExt cx="6207760" cy="546735"/>
                        </a:xfrm>
                      </wpg:grpSpPr>
                      <wps:wsp>
                        <wps:cNvPr id="437" name="Graphic 437"/>
                        <wps:cNvSpPr/>
                        <wps:spPr>
                          <a:xfrm>
                            <a:off x="-11" y="4"/>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438" name="Textbox 438"/>
                        <wps:cNvSpPr txBox="1"/>
                        <wps:spPr>
                          <a:xfrm>
                            <a:off x="68322" y="140206"/>
                            <a:ext cx="165100" cy="127000"/>
                          </a:xfrm>
                          <a:prstGeom prst="rect">
                            <a:avLst/>
                          </a:prstGeom>
                        </wps:spPr>
                        <wps:txbx>
                          <w:txbxContent>
                            <w:p w14:paraId="651B7107" w14:textId="77777777" w:rsidR="00D435EA" w:rsidRDefault="00D435EA" w:rsidP="00D435EA">
                              <w:pPr>
                                <w:spacing w:line="190" w:lineRule="exact"/>
                                <w:rPr>
                                  <w:sz w:val="20"/>
                                </w:rPr>
                              </w:pPr>
                              <w:r>
                                <w:rPr>
                                  <w:color w:val="343F4F"/>
                                  <w:spacing w:val="-5"/>
                                  <w:w w:val="105"/>
                                  <w:sz w:val="20"/>
                                </w:rPr>
                                <w:t>52</w:t>
                              </w:r>
                            </w:p>
                          </w:txbxContent>
                        </wps:txbx>
                        <wps:bodyPr wrap="square" lIns="0" tIns="0" rIns="0" bIns="0" rtlCol="0">
                          <a:noAutofit/>
                        </wps:bodyPr>
                      </wps:wsp>
                      <wps:wsp>
                        <wps:cNvPr id="439" name="Textbox 439"/>
                        <wps:cNvSpPr txBox="1"/>
                        <wps:spPr>
                          <a:xfrm>
                            <a:off x="1073639" y="4"/>
                            <a:ext cx="4963160" cy="443096"/>
                          </a:xfrm>
                          <a:prstGeom prst="rect">
                            <a:avLst/>
                          </a:prstGeom>
                        </wps:spPr>
                        <wps:txbx>
                          <w:txbxContent>
                            <w:p w14:paraId="06A33D8F" w14:textId="719DED5E" w:rsidR="00D435EA" w:rsidRPr="00BF351B" w:rsidRDefault="00D435EA" w:rsidP="00BF351B">
                              <w:pPr>
                                <w:spacing w:line="190" w:lineRule="exact"/>
                                <w:rPr>
                                  <w:rFonts w:ascii="Times New Roman" w:hAnsi="Times New Roman" w:cs="Times New Roman"/>
                                  <w:sz w:val="24"/>
                                  <w:szCs w:val="24"/>
                                </w:rPr>
                              </w:pPr>
                              <w:r w:rsidRPr="00BF351B">
                                <w:rPr>
                                  <w:rFonts w:ascii="Times New Roman" w:hAnsi="Times New Roman" w:cs="Times New Roman"/>
                                  <w:sz w:val="24"/>
                                  <w:szCs w:val="24"/>
                                </w:rPr>
                                <w:t>Поради</w:t>
                              </w:r>
                              <w:r w:rsidRPr="00BF351B">
                                <w:rPr>
                                  <w:rFonts w:ascii="Times New Roman" w:hAnsi="Times New Roman" w:cs="Times New Roman"/>
                                  <w:spacing w:val="2"/>
                                  <w:sz w:val="24"/>
                                  <w:szCs w:val="24"/>
                                </w:rPr>
                                <w:t xml:space="preserve"> </w:t>
                              </w:r>
                              <w:r w:rsidRPr="00BF351B">
                                <w:rPr>
                                  <w:rFonts w:ascii="Times New Roman" w:hAnsi="Times New Roman" w:cs="Times New Roman"/>
                                  <w:sz w:val="24"/>
                                  <w:szCs w:val="24"/>
                                </w:rPr>
                                <w:t>по-дългия</w:t>
                              </w:r>
                              <w:r w:rsidRPr="00BF351B">
                                <w:rPr>
                                  <w:rFonts w:ascii="Times New Roman" w:hAnsi="Times New Roman" w:cs="Times New Roman"/>
                                  <w:spacing w:val="3"/>
                                  <w:sz w:val="24"/>
                                  <w:szCs w:val="24"/>
                                </w:rPr>
                                <w:t xml:space="preserve"> </w:t>
                              </w:r>
                              <w:r w:rsidRPr="00BF351B">
                                <w:rPr>
                                  <w:rFonts w:ascii="Times New Roman" w:hAnsi="Times New Roman" w:cs="Times New Roman"/>
                                  <w:sz w:val="24"/>
                                  <w:szCs w:val="24"/>
                                </w:rPr>
                                <w:t>срок,</w:t>
                              </w:r>
                              <w:r w:rsidRPr="00BF351B">
                                <w:rPr>
                                  <w:rFonts w:ascii="Times New Roman" w:hAnsi="Times New Roman" w:cs="Times New Roman"/>
                                  <w:spacing w:val="2"/>
                                  <w:sz w:val="24"/>
                                  <w:szCs w:val="24"/>
                                </w:rPr>
                                <w:t xml:space="preserve"> </w:t>
                              </w:r>
                              <w:r w:rsidRPr="00BF351B">
                                <w:rPr>
                                  <w:rFonts w:ascii="Times New Roman" w:hAnsi="Times New Roman" w:cs="Times New Roman"/>
                                  <w:sz w:val="24"/>
                                  <w:szCs w:val="24"/>
                                </w:rPr>
                                <w:t>необходим</w:t>
                              </w:r>
                              <w:r w:rsidRPr="00BF351B">
                                <w:rPr>
                                  <w:rFonts w:ascii="Times New Roman" w:hAnsi="Times New Roman" w:cs="Times New Roman"/>
                                  <w:spacing w:val="3"/>
                                  <w:sz w:val="24"/>
                                  <w:szCs w:val="24"/>
                                </w:rPr>
                                <w:t xml:space="preserve"> </w:t>
                              </w:r>
                              <w:r w:rsidRPr="00BF351B">
                                <w:rPr>
                                  <w:rFonts w:ascii="Times New Roman" w:hAnsi="Times New Roman" w:cs="Times New Roman"/>
                                  <w:sz w:val="24"/>
                                  <w:szCs w:val="24"/>
                                </w:rPr>
                                <w:t>за</w:t>
                              </w:r>
                              <w:r w:rsidRPr="00BF351B">
                                <w:rPr>
                                  <w:rFonts w:ascii="Times New Roman" w:hAnsi="Times New Roman" w:cs="Times New Roman"/>
                                  <w:spacing w:val="2"/>
                                  <w:sz w:val="24"/>
                                  <w:szCs w:val="24"/>
                                </w:rPr>
                                <w:t xml:space="preserve"> </w:t>
                              </w:r>
                              <w:r w:rsidRPr="00BF351B">
                                <w:rPr>
                                  <w:rFonts w:ascii="Times New Roman" w:hAnsi="Times New Roman" w:cs="Times New Roman"/>
                                  <w:sz w:val="24"/>
                                  <w:szCs w:val="24"/>
                                </w:rPr>
                                <w:t>провеждане</w:t>
                              </w:r>
                              <w:r w:rsidRPr="00BF351B">
                                <w:rPr>
                                  <w:rFonts w:ascii="Times New Roman" w:hAnsi="Times New Roman" w:cs="Times New Roman"/>
                                  <w:spacing w:val="3"/>
                                  <w:sz w:val="24"/>
                                  <w:szCs w:val="24"/>
                                </w:rPr>
                                <w:t xml:space="preserve"> </w:t>
                              </w:r>
                              <w:r w:rsidRPr="00BF351B">
                                <w:rPr>
                                  <w:rFonts w:ascii="Times New Roman" w:hAnsi="Times New Roman" w:cs="Times New Roman"/>
                                  <w:sz w:val="24"/>
                                  <w:szCs w:val="24"/>
                                </w:rPr>
                                <w:t>на</w:t>
                              </w:r>
                              <w:r w:rsidRPr="00BF351B">
                                <w:rPr>
                                  <w:rFonts w:ascii="Times New Roman" w:hAnsi="Times New Roman" w:cs="Times New Roman"/>
                                  <w:spacing w:val="2"/>
                                  <w:sz w:val="24"/>
                                  <w:szCs w:val="24"/>
                                </w:rPr>
                                <w:t xml:space="preserve"> </w:t>
                              </w:r>
                              <w:r w:rsidRPr="00BF351B">
                                <w:rPr>
                                  <w:rFonts w:ascii="Times New Roman" w:hAnsi="Times New Roman" w:cs="Times New Roman"/>
                                  <w:spacing w:val="-2"/>
                                  <w:sz w:val="24"/>
                                  <w:szCs w:val="24"/>
                                </w:rPr>
                                <w:t>процедурите/обществените</w:t>
                              </w:r>
                              <w:r w:rsidR="00BF351B">
                                <w:rPr>
                                  <w:rFonts w:ascii="Times New Roman" w:hAnsi="Times New Roman" w:cs="Times New Roman"/>
                                  <w:spacing w:val="-2"/>
                                  <w:sz w:val="24"/>
                                  <w:szCs w:val="24"/>
                                  <w:lang w:val="bg-BG"/>
                                </w:rPr>
                                <w:t xml:space="preserve"> </w:t>
                              </w:r>
                              <w:r w:rsidRPr="00BF351B">
                                <w:rPr>
                                  <w:rFonts w:ascii="Times New Roman" w:hAnsi="Times New Roman" w:cs="Times New Roman"/>
                                  <w:sz w:val="24"/>
                                  <w:szCs w:val="24"/>
                                </w:rPr>
                                <w:t>поръчки/ за</w:t>
                              </w:r>
                              <w:r w:rsidRPr="00BF351B">
                                <w:rPr>
                                  <w:rFonts w:ascii="Times New Roman" w:hAnsi="Times New Roman" w:cs="Times New Roman"/>
                                  <w:spacing w:val="1"/>
                                  <w:sz w:val="24"/>
                                  <w:szCs w:val="24"/>
                                </w:rPr>
                                <w:t xml:space="preserve"> </w:t>
                              </w:r>
                              <w:r w:rsidRPr="00BF351B">
                                <w:rPr>
                                  <w:rFonts w:ascii="Times New Roman" w:hAnsi="Times New Roman" w:cs="Times New Roman"/>
                                  <w:sz w:val="24"/>
                                  <w:szCs w:val="24"/>
                                </w:rPr>
                                <w:t>избор</w:t>
                              </w:r>
                              <w:r w:rsidRPr="00BF351B">
                                <w:rPr>
                                  <w:rFonts w:ascii="Times New Roman" w:hAnsi="Times New Roman" w:cs="Times New Roman"/>
                                  <w:spacing w:val="1"/>
                                  <w:sz w:val="24"/>
                                  <w:szCs w:val="24"/>
                                </w:rPr>
                                <w:t xml:space="preserve"> </w:t>
                              </w:r>
                              <w:r w:rsidRPr="00BF351B">
                                <w:rPr>
                                  <w:rFonts w:ascii="Times New Roman" w:hAnsi="Times New Roman" w:cs="Times New Roman"/>
                                  <w:sz w:val="24"/>
                                  <w:szCs w:val="24"/>
                                </w:rPr>
                                <w:t>на</w:t>
                              </w:r>
                              <w:r w:rsidRPr="00BF351B">
                                <w:rPr>
                                  <w:rFonts w:ascii="Times New Roman" w:hAnsi="Times New Roman" w:cs="Times New Roman"/>
                                  <w:spacing w:val="1"/>
                                  <w:sz w:val="24"/>
                                  <w:szCs w:val="24"/>
                                </w:rPr>
                                <w:t xml:space="preserve"> </w:t>
                              </w:r>
                              <w:r w:rsidRPr="00BF351B">
                                <w:rPr>
                                  <w:rFonts w:ascii="Times New Roman" w:hAnsi="Times New Roman" w:cs="Times New Roman"/>
                                  <w:spacing w:val="-2"/>
                                  <w:sz w:val="24"/>
                                  <w:szCs w:val="24"/>
                                </w:rPr>
                                <w:t>изпълнители.</w:t>
                              </w:r>
                            </w:p>
                          </w:txbxContent>
                        </wps:txbx>
                        <wps:bodyPr wrap="square" lIns="0" tIns="0" rIns="0" bIns="0" rtlCol="0">
                          <a:noAutofit/>
                        </wps:bodyPr>
                      </wps:wsp>
                    </wpg:wgp>
                  </a:graphicData>
                </a:graphic>
                <wp14:sizeRelV relativeFrom="margin">
                  <wp14:pctHeight>0</wp14:pctHeight>
                </wp14:sizeRelV>
              </wp:anchor>
            </w:drawing>
          </mc:Choice>
          <mc:Fallback>
            <w:pict>
              <v:group w14:anchorId="182073D5" id="Group 436" o:spid="_x0000_s1095" style="position:absolute;left:0;text-align:left;margin-left:61.45pt;margin-top:233.85pt;width:488.8pt;height:50.25pt;z-index:-251273216;mso-wrap-distance-left:0;mso-wrap-distance-right:0;mso-position-horizontal-relative:page;mso-position-vertical-relative:text;mso-height-relative:margin"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">
                <v:shape id="Graphic 437" o:spid="_x0000_s1096"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" path="m6207595,l1005319,,,,,546582r1005319,l6207595,546582,6207595,xe" fillcolor="black" stroked="f">
                  <v:fill opacity="2570f"/>
                  <v:path arrowok="t"/>
                </v:shape>
                <v:shape id="Textbox 438" o:spid="_x0000_s1097"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" filled="f" stroked="f">
                  <v:textbox inset="0,0,0,0">
                    <w:txbxContent>
                      <w:p w14:paraId="651B7107" w14:textId="77777777" w:rsidR="00D435EA" w:rsidRDefault="00D435EA" w:rsidP="00D435EA">
                        <w:pPr>
                          <w:spacing w:line="190" w:lineRule="exact"/>
                          <w:rPr>
                            <w:sz w:val="20"/>
                          </w:rPr>
                        </w:pPr>
                        <w:r>
                          <w:rPr>
                            <w:color w:val="343F4F"/>
                            <w:spacing w:val="-5"/>
                            <w:w w:val="105"/>
                            <w:sz w:val="20"/>
                          </w:rPr>
                          <w:t>52</w:t>
                        </w:r>
                      </w:p>
                    </w:txbxContent>
                  </v:textbox>
                </v:shape>
                <v:shape id="Textbox 439" o:spid="_x0000_s1098" type="#_x0000_t202" style="position:absolute;left:10736;width:49631;height:4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" filled="f" stroked="f">
                  <v:textbox inset="0,0,0,0">
                    <w:txbxContent>
                      <w:p w14:paraId="06A33D8F" w14:textId="719DED5E" w:rsidR="00D435EA" w:rsidRPr="00BF351B" w:rsidRDefault="00D435EA" w:rsidP="00BF351B">
                        <w:pPr>
                          <w:spacing w:line="190" w:lineRule="exact"/>
                          <w:rPr>
                            <w:rFonts w:ascii="Times New Roman" w:hAnsi="Times New Roman" w:cs="Times New Roman"/>
                            <w:sz w:val="24"/>
                            <w:szCs w:val="24"/>
                          </w:rPr>
                        </w:pPr>
                        <w:proofErr w:type="spellStart"/>
                        <w:r w:rsidRPr="00BF351B">
                          <w:rPr>
                            <w:rFonts w:ascii="Times New Roman" w:hAnsi="Times New Roman" w:cs="Times New Roman"/>
                            <w:sz w:val="24"/>
                            <w:szCs w:val="24"/>
                          </w:rPr>
                          <w:t>Поради</w:t>
                        </w:r>
                        <w:proofErr w:type="spellEnd"/>
                        <w:r w:rsidRPr="00BF351B">
                          <w:rPr>
                            <w:rFonts w:ascii="Times New Roman" w:hAnsi="Times New Roman" w:cs="Times New Roman"/>
                            <w:spacing w:val="2"/>
                            <w:sz w:val="24"/>
                            <w:szCs w:val="24"/>
                          </w:rPr>
                          <w:t xml:space="preserve"> </w:t>
                        </w:r>
                        <w:proofErr w:type="spellStart"/>
                        <w:r w:rsidRPr="00BF351B">
                          <w:rPr>
                            <w:rFonts w:ascii="Times New Roman" w:hAnsi="Times New Roman" w:cs="Times New Roman"/>
                            <w:sz w:val="24"/>
                            <w:szCs w:val="24"/>
                          </w:rPr>
                          <w:t>по-дългия</w:t>
                        </w:r>
                        <w:proofErr w:type="spellEnd"/>
                        <w:r w:rsidRPr="00BF351B">
                          <w:rPr>
                            <w:rFonts w:ascii="Times New Roman" w:hAnsi="Times New Roman" w:cs="Times New Roman"/>
                            <w:spacing w:val="3"/>
                            <w:sz w:val="24"/>
                            <w:szCs w:val="24"/>
                          </w:rPr>
                          <w:t xml:space="preserve"> </w:t>
                        </w:r>
                        <w:proofErr w:type="spellStart"/>
                        <w:r w:rsidRPr="00BF351B">
                          <w:rPr>
                            <w:rFonts w:ascii="Times New Roman" w:hAnsi="Times New Roman" w:cs="Times New Roman"/>
                            <w:sz w:val="24"/>
                            <w:szCs w:val="24"/>
                          </w:rPr>
                          <w:t>срок</w:t>
                        </w:r>
                        <w:proofErr w:type="spellEnd"/>
                        <w:r w:rsidRPr="00BF351B">
                          <w:rPr>
                            <w:rFonts w:ascii="Times New Roman" w:hAnsi="Times New Roman" w:cs="Times New Roman"/>
                            <w:sz w:val="24"/>
                            <w:szCs w:val="24"/>
                          </w:rPr>
                          <w:t>,</w:t>
                        </w:r>
                        <w:r w:rsidRPr="00BF351B">
                          <w:rPr>
                            <w:rFonts w:ascii="Times New Roman" w:hAnsi="Times New Roman" w:cs="Times New Roman"/>
                            <w:spacing w:val="2"/>
                            <w:sz w:val="24"/>
                            <w:szCs w:val="24"/>
                          </w:rPr>
                          <w:t xml:space="preserve"> </w:t>
                        </w:r>
                        <w:proofErr w:type="spellStart"/>
                        <w:r w:rsidRPr="00BF351B">
                          <w:rPr>
                            <w:rFonts w:ascii="Times New Roman" w:hAnsi="Times New Roman" w:cs="Times New Roman"/>
                            <w:sz w:val="24"/>
                            <w:szCs w:val="24"/>
                          </w:rPr>
                          <w:t>необходим</w:t>
                        </w:r>
                        <w:proofErr w:type="spellEnd"/>
                        <w:r w:rsidRPr="00BF351B">
                          <w:rPr>
                            <w:rFonts w:ascii="Times New Roman" w:hAnsi="Times New Roman" w:cs="Times New Roman"/>
                            <w:spacing w:val="3"/>
                            <w:sz w:val="24"/>
                            <w:szCs w:val="24"/>
                          </w:rPr>
                          <w:t xml:space="preserve"> </w:t>
                        </w:r>
                        <w:proofErr w:type="spellStart"/>
                        <w:r w:rsidRPr="00BF351B">
                          <w:rPr>
                            <w:rFonts w:ascii="Times New Roman" w:hAnsi="Times New Roman" w:cs="Times New Roman"/>
                            <w:sz w:val="24"/>
                            <w:szCs w:val="24"/>
                          </w:rPr>
                          <w:t>за</w:t>
                        </w:r>
                        <w:proofErr w:type="spellEnd"/>
                        <w:r w:rsidRPr="00BF351B">
                          <w:rPr>
                            <w:rFonts w:ascii="Times New Roman" w:hAnsi="Times New Roman" w:cs="Times New Roman"/>
                            <w:spacing w:val="2"/>
                            <w:sz w:val="24"/>
                            <w:szCs w:val="24"/>
                          </w:rPr>
                          <w:t xml:space="preserve"> </w:t>
                        </w:r>
                        <w:proofErr w:type="spellStart"/>
                        <w:r w:rsidRPr="00BF351B">
                          <w:rPr>
                            <w:rFonts w:ascii="Times New Roman" w:hAnsi="Times New Roman" w:cs="Times New Roman"/>
                            <w:sz w:val="24"/>
                            <w:szCs w:val="24"/>
                          </w:rPr>
                          <w:t>провеждане</w:t>
                        </w:r>
                        <w:proofErr w:type="spellEnd"/>
                        <w:r w:rsidRPr="00BF351B">
                          <w:rPr>
                            <w:rFonts w:ascii="Times New Roman" w:hAnsi="Times New Roman" w:cs="Times New Roman"/>
                            <w:spacing w:val="3"/>
                            <w:sz w:val="24"/>
                            <w:szCs w:val="24"/>
                          </w:rPr>
                          <w:t xml:space="preserve"> </w:t>
                        </w:r>
                        <w:proofErr w:type="spellStart"/>
                        <w:r w:rsidRPr="00BF351B">
                          <w:rPr>
                            <w:rFonts w:ascii="Times New Roman" w:hAnsi="Times New Roman" w:cs="Times New Roman"/>
                            <w:sz w:val="24"/>
                            <w:szCs w:val="24"/>
                          </w:rPr>
                          <w:t>на</w:t>
                        </w:r>
                        <w:proofErr w:type="spellEnd"/>
                        <w:r w:rsidRPr="00BF351B">
                          <w:rPr>
                            <w:rFonts w:ascii="Times New Roman" w:hAnsi="Times New Roman" w:cs="Times New Roman"/>
                            <w:spacing w:val="2"/>
                            <w:sz w:val="24"/>
                            <w:szCs w:val="24"/>
                          </w:rPr>
                          <w:t xml:space="preserve"> </w:t>
                        </w:r>
                        <w:proofErr w:type="spellStart"/>
                        <w:r w:rsidRPr="00BF351B">
                          <w:rPr>
                            <w:rFonts w:ascii="Times New Roman" w:hAnsi="Times New Roman" w:cs="Times New Roman"/>
                            <w:spacing w:val="-2"/>
                            <w:sz w:val="24"/>
                            <w:szCs w:val="24"/>
                          </w:rPr>
                          <w:t>процедурите</w:t>
                        </w:r>
                        <w:proofErr w:type="spellEnd"/>
                        <w:r w:rsidRPr="00BF351B">
                          <w:rPr>
                            <w:rFonts w:ascii="Times New Roman" w:hAnsi="Times New Roman" w:cs="Times New Roman"/>
                            <w:spacing w:val="-2"/>
                            <w:sz w:val="24"/>
                            <w:szCs w:val="24"/>
                          </w:rPr>
                          <w:t>/</w:t>
                        </w:r>
                        <w:proofErr w:type="spellStart"/>
                        <w:r w:rsidRPr="00BF351B">
                          <w:rPr>
                            <w:rFonts w:ascii="Times New Roman" w:hAnsi="Times New Roman" w:cs="Times New Roman"/>
                            <w:spacing w:val="-2"/>
                            <w:sz w:val="24"/>
                            <w:szCs w:val="24"/>
                          </w:rPr>
                          <w:t>обществените</w:t>
                        </w:r>
                        <w:proofErr w:type="spellEnd"/>
                        <w:r w:rsidR="00BF351B">
                          <w:rPr>
                            <w:rFonts w:ascii="Times New Roman" w:hAnsi="Times New Roman" w:cs="Times New Roman"/>
                            <w:spacing w:val="-2"/>
                            <w:sz w:val="24"/>
                            <w:szCs w:val="24"/>
                            <w:lang w:val="bg-BG"/>
                          </w:rPr>
                          <w:t xml:space="preserve"> </w:t>
                        </w:r>
                        <w:proofErr w:type="spellStart"/>
                        <w:r w:rsidRPr="00BF351B">
                          <w:rPr>
                            <w:rFonts w:ascii="Times New Roman" w:hAnsi="Times New Roman" w:cs="Times New Roman"/>
                            <w:sz w:val="24"/>
                            <w:szCs w:val="24"/>
                          </w:rPr>
                          <w:t>поръчки</w:t>
                        </w:r>
                        <w:proofErr w:type="spellEnd"/>
                        <w:r w:rsidRPr="00BF351B">
                          <w:rPr>
                            <w:rFonts w:ascii="Times New Roman" w:hAnsi="Times New Roman" w:cs="Times New Roman"/>
                            <w:sz w:val="24"/>
                            <w:szCs w:val="24"/>
                          </w:rPr>
                          <w:t xml:space="preserve">/ </w:t>
                        </w:r>
                        <w:proofErr w:type="spellStart"/>
                        <w:r w:rsidRPr="00BF351B">
                          <w:rPr>
                            <w:rFonts w:ascii="Times New Roman" w:hAnsi="Times New Roman" w:cs="Times New Roman"/>
                            <w:sz w:val="24"/>
                            <w:szCs w:val="24"/>
                          </w:rPr>
                          <w:t>за</w:t>
                        </w:r>
                        <w:proofErr w:type="spellEnd"/>
                        <w:r w:rsidRPr="00BF351B">
                          <w:rPr>
                            <w:rFonts w:ascii="Times New Roman" w:hAnsi="Times New Roman" w:cs="Times New Roman"/>
                            <w:spacing w:val="1"/>
                            <w:sz w:val="24"/>
                            <w:szCs w:val="24"/>
                          </w:rPr>
                          <w:t xml:space="preserve"> </w:t>
                        </w:r>
                        <w:proofErr w:type="spellStart"/>
                        <w:r w:rsidRPr="00BF351B">
                          <w:rPr>
                            <w:rFonts w:ascii="Times New Roman" w:hAnsi="Times New Roman" w:cs="Times New Roman"/>
                            <w:sz w:val="24"/>
                            <w:szCs w:val="24"/>
                          </w:rPr>
                          <w:t>избор</w:t>
                        </w:r>
                        <w:proofErr w:type="spellEnd"/>
                        <w:r w:rsidRPr="00BF351B">
                          <w:rPr>
                            <w:rFonts w:ascii="Times New Roman" w:hAnsi="Times New Roman" w:cs="Times New Roman"/>
                            <w:spacing w:val="1"/>
                            <w:sz w:val="24"/>
                            <w:szCs w:val="24"/>
                          </w:rPr>
                          <w:t xml:space="preserve"> </w:t>
                        </w:r>
                        <w:proofErr w:type="spellStart"/>
                        <w:r w:rsidRPr="00BF351B">
                          <w:rPr>
                            <w:rFonts w:ascii="Times New Roman" w:hAnsi="Times New Roman" w:cs="Times New Roman"/>
                            <w:sz w:val="24"/>
                            <w:szCs w:val="24"/>
                          </w:rPr>
                          <w:t>на</w:t>
                        </w:r>
                        <w:proofErr w:type="spellEnd"/>
                        <w:r w:rsidRPr="00BF351B">
                          <w:rPr>
                            <w:rFonts w:ascii="Times New Roman" w:hAnsi="Times New Roman" w:cs="Times New Roman"/>
                            <w:spacing w:val="1"/>
                            <w:sz w:val="24"/>
                            <w:szCs w:val="24"/>
                          </w:rPr>
                          <w:t xml:space="preserve"> </w:t>
                        </w:r>
                        <w:proofErr w:type="spellStart"/>
                        <w:r w:rsidRPr="00BF351B">
                          <w:rPr>
                            <w:rFonts w:ascii="Times New Roman" w:hAnsi="Times New Roman" w:cs="Times New Roman"/>
                            <w:spacing w:val="-2"/>
                            <w:sz w:val="24"/>
                            <w:szCs w:val="24"/>
                          </w:rPr>
                          <w:t>изпълнители</w:t>
                        </w:r>
                        <w:proofErr w:type="spellEnd"/>
                        <w:r w:rsidRPr="00BF351B">
                          <w:rPr>
                            <w:rFonts w:ascii="Times New Roman" w:hAnsi="Times New Roman" w:cs="Times New Roman"/>
                            <w:spacing w:val="-2"/>
                            <w:sz w:val="24"/>
                            <w:szCs w:val="24"/>
                          </w:rPr>
                          <w:t>.</w:t>
                        </w:r>
                      </w:p>
                    </w:txbxContent>
                  </v:textbox>
                </v:shape>
                <w10:wrap type="topAndBottom" anchorx="page"/>
              </v:group>
            </w:pict>
          </mc:Fallback>
        </mc:AlternateContent>
      </w:r>
      <w:r w:rsidR="00D435EA" w:rsidRPr="00F8414E">
        <w:rPr>
          <w:rFonts w:ascii="Times New Roman" w:hAnsi="Times New Roman" w:cs="Times New Roman"/>
          <w:color w:val="000000" w:themeColor="text1"/>
          <w:spacing w:val="-6"/>
          <w:sz w:val="24"/>
          <w:szCs w:val="24"/>
          <w:lang w:val="bg-BG"/>
        </w:rPr>
        <w:t>43</w:t>
      </w:r>
      <w:r w:rsidR="00D435EA" w:rsidRPr="00F8414E">
        <w:rPr>
          <w:rFonts w:ascii="Times New Roman" w:hAnsi="Times New Roman" w:cs="Times New Roman"/>
          <w:color w:val="000000" w:themeColor="text1"/>
          <w:sz w:val="24"/>
          <w:szCs w:val="24"/>
          <w:lang w:val="bg-BG"/>
        </w:rPr>
        <w:tab/>
        <w:t>Проектното предложение е одобрено и е подписан Договор за предоставяне на безвъзмездна финансова помощ по ОПОС 2014-2020 г. през 2019 година.</w:t>
      </w:r>
      <w:r w:rsidR="00D435EA" w:rsidRPr="00F8414E">
        <w:rPr>
          <w:rFonts w:ascii="Times New Roman" w:hAnsi="Times New Roman" w:cs="Times New Roman"/>
          <w:color w:val="000000" w:themeColor="text1"/>
          <w:spacing w:val="40"/>
          <w:sz w:val="24"/>
          <w:szCs w:val="24"/>
          <w:lang w:val="bg-BG"/>
        </w:rPr>
        <w:t xml:space="preserve"> </w:t>
      </w:r>
      <w:r w:rsidR="00D435EA" w:rsidRPr="00F8414E">
        <w:rPr>
          <w:rFonts w:ascii="Times New Roman" w:hAnsi="Times New Roman" w:cs="Times New Roman"/>
          <w:color w:val="000000" w:themeColor="text1"/>
          <w:sz w:val="24"/>
          <w:szCs w:val="24"/>
          <w:lang w:val="bg-BG"/>
        </w:rPr>
        <w:t>Реалното изпълнение на строителството по сключените договори за инженеринг започнаха около средата на 2021 година, с краен срок за приключване края на</w:t>
      </w:r>
      <w:r w:rsidR="00D435EA" w:rsidRPr="00F8414E">
        <w:rPr>
          <w:rFonts w:ascii="Times New Roman" w:hAnsi="Times New Roman" w:cs="Times New Roman"/>
          <w:color w:val="000000" w:themeColor="text1"/>
          <w:spacing w:val="40"/>
          <w:sz w:val="24"/>
          <w:szCs w:val="24"/>
          <w:lang w:val="bg-BG"/>
        </w:rPr>
        <w:t xml:space="preserve"> </w:t>
      </w:r>
      <w:r w:rsidR="00D435EA" w:rsidRPr="00F8414E">
        <w:rPr>
          <w:rFonts w:ascii="Times New Roman" w:hAnsi="Times New Roman" w:cs="Times New Roman"/>
          <w:color w:val="000000" w:themeColor="text1"/>
          <w:sz w:val="24"/>
          <w:szCs w:val="24"/>
          <w:lang w:val="bg-BG"/>
        </w:rPr>
        <w:t>2023 г. Възникналите по време на изпълнението препятствия и затруднения, като неуредени устройствени процедури от страна на Общините и не проведени на етап РПИП и Идеен проект учредителни процедури с ИАГ, липсата на финансов ресурс</w:t>
      </w:r>
      <w:r w:rsidR="00D435EA" w:rsidRPr="00F8414E">
        <w:rPr>
          <w:rFonts w:ascii="Times New Roman" w:hAnsi="Times New Roman" w:cs="Times New Roman"/>
          <w:color w:val="000000" w:themeColor="text1"/>
          <w:spacing w:val="80"/>
          <w:sz w:val="24"/>
          <w:szCs w:val="24"/>
          <w:lang w:val="bg-BG"/>
        </w:rPr>
        <w:t xml:space="preserve"> </w:t>
      </w:r>
      <w:r w:rsidR="00D435EA" w:rsidRPr="00F8414E">
        <w:rPr>
          <w:rFonts w:ascii="Times New Roman" w:hAnsi="Times New Roman" w:cs="Times New Roman"/>
          <w:color w:val="000000" w:themeColor="text1"/>
          <w:sz w:val="24"/>
          <w:szCs w:val="24"/>
          <w:lang w:val="bg-BG"/>
        </w:rPr>
        <w:t>в определен етап от изпълнението на проекта, както и слаби темпове в строителството, доведоха до невъзможност проектните дейности да бъдат завършени в първоначално определените срокове - до края на 2023 г.. Поради</w:t>
      </w:r>
      <w:r w:rsidR="00D435EA" w:rsidRPr="00F8414E">
        <w:rPr>
          <w:rFonts w:ascii="Times New Roman" w:hAnsi="Times New Roman" w:cs="Times New Roman"/>
          <w:color w:val="000000" w:themeColor="text1"/>
          <w:spacing w:val="80"/>
          <w:sz w:val="24"/>
          <w:szCs w:val="24"/>
          <w:lang w:val="bg-BG"/>
        </w:rPr>
        <w:t xml:space="preserve"> </w:t>
      </w:r>
      <w:r w:rsidR="00D435EA" w:rsidRPr="00F8414E">
        <w:rPr>
          <w:rFonts w:ascii="Times New Roman" w:hAnsi="Times New Roman" w:cs="Times New Roman"/>
          <w:color w:val="000000" w:themeColor="text1"/>
          <w:sz w:val="24"/>
          <w:szCs w:val="24"/>
          <w:lang w:val="bg-BG"/>
        </w:rPr>
        <w:t>тази причина проекта като цяло бе фазиран и неизпълнените дейности през първа фаза, бяха оставени за изпълнение през фаза 2 - по ПОС 2021-2027 г.</w:t>
      </w:r>
    </w:p>
    <w:p w14:paraId="70225F1E" w14:textId="5C732381" w:rsidR="00D435EA" w:rsidRPr="00F8414E" w:rsidRDefault="00D435EA" w:rsidP="00D435EA">
      <w:pPr>
        <w:pStyle w:val="BodyText"/>
        <w:spacing w:before="3"/>
        <w:rPr>
          <w:rFonts w:ascii="Times New Roman" w:hAnsi="Times New Roman" w:cs="Times New Roman"/>
          <w:color w:val="000000" w:themeColor="text1"/>
          <w:sz w:val="24"/>
          <w:szCs w:val="24"/>
          <w:lang w:val="bg-BG"/>
        </w:rPr>
      </w:pPr>
    </w:p>
    <w:p w14:paraId="71A7FD01" w14:textId="77777777" w:rsidR="00D435EA" w:rsidRPr="00F8414E" w:rsidRDefault="00D435EA" w:rsidP="00D435EA">
      <w:pPr>
        <w:pStyle w:val="BodyText"/>
        <w:rPr>
          <w:sz w:val="9"/>
          <w:lang w:val="bg-BG"/>
        </w:rPr>
        <w:sectPr w:rsidR="00D435EA" w:rsidRPr="00F8414E" w:rsidSect="00A81E77">
          <w:pgSz w:w="12240" w:h="15840"/>
          <w:pgMar w:top="740" w:right="1080" w:bottom="560" w:left="720" w:header="720" w:footer="720" w:gutter="0"/>
          <w:cols w:space="720"/>
          <w:docGrid w:linePitch="299"/>
        </w:sectPr>
      </w:pPr>
    </w:p>
    <w:p w14:paraId="668BD81B" w14:textId="77777777" w:rsidR="00D435EA" w:rsidRPr="00F8414E"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bg-BG"/>
        </w:rPr>
      </w:pPr>
      <w:bookmarkStart w:id="86" w:name="_Toc222135422"/>
      <w:r w:rsidRPr="00F8414E">
        <w:rPr>
          <w:rFonts w:ascii="Times New Roman" w:hAnsi="Times New Roman" w:cs="Times New Roman"/>
          <w:color w:val="auto"/>
          <w:sz w:val="28"/>
          <w:szCs w:val="28"/>
          <w:lang w:val="bg-BG"/>
        </w:rPr>
        <w:lastRenderedPageBreak/>
        <w:t>Какви трудности срещате при изпълнението на проекта? (Възможен е повече от един отговор)</w:t>
      </w:r>
      <w:bookmarkEnd w:id="86"/>
    </w:p>
    <w:p w14:paraId="5F517B08" w14:textId="2C7D2F8B" w:rsidR="000D4737" w:rsidRPr="00F8414E" w:rsidRDefault="000D4737" w:rsidP="000D4737">
      <w:pPr>
        <w:rPr>
          <w:lang w:val="bg-BG"/>
        </w:rPr>
      </w:pPr>
      <w:r w:rsidRPr="00A47E16">
        <w:rPr>
          <w:noProof/>
          <w:lang w:val="bg-BG"/>
        </w:rPr>
        <w:drawing>
          <wp:inline distT="0" distB="0" distL="0" distR="0" wp14:anchorId="5995C335" wp14:editId="67B89D9B">
            <wp:extent cx="6629400" cy="2618740"/>
            <wp:effectExtent l="0" t="0" r="0" b="10160"/>
            <wp:docPr id="640513765" name="Chart 640513765">
              <a:extLst xmlns:a="http://schemas.openxmlformats.org/drawingml/2006/main">
                <a:ext uri="{FF2B5EF4-FFF2-40B4-BE49-F238E27FC236}">
                  <a16:creationId xmlns:a16="http://schemas.microsoft.com/office/drawing/2014/main" id="{CAAAC89D-6AE0-A8DC-B701-A3512683ECA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5"/>
              </a:graphicData>
            </a:graphic>
          </wp:inline>
        </w:drawing>
      </w:r>
    </w:p>
    <w:p w14:paraId="4B7221ED" w14:textId="77777777" w:rsidR="000D4737" w:rsidRPr="00F8414E" w:rsidRDefault="000D4737" w:rsidP="000D4737">
      <w:pPr>
        <w:rPr>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5157"/>
        <w:gridCol w:w="2152"/>
        <w:gridCol w:w="2466"/>
      </w:tblGrid>
      <w:tr w:rsidR="000D4737" w:rsidRPr="00A47E16" w14:paraId="445D7D8A" w14:textId="77777777" w:rsidTr="008E54D4">
        <w:trPr>
          <w:trHeight w:val="364"/>
        </w:trPr>
        <w:tc>
          <w:tcPr>
            <w:tcW w:w="5157" w:type="dxa"/>
            <w:tcBorders>
              <w:bottom w:val="single" w:sz="8" w:space="0" w:color="DEDEDE"/>
            </w:tcBorders>
          </w:tcPr>
          <w:p w14:paraId="46A8BD04" w14:textId="545B01BA" w:rsidR="00D435EA" w:rsidRPr="00F8414E" w:rsidRDefault="004F0B9E"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w w:val="105"/>
                <w:sz w:val="24"/>
                <w:szCs w:val="24"/>
              </w:rPr>
              <w:t>Отговор</w:t>
            </w:r>
          </w:p>
        </w:tc>
        <w:tc>
          <w:tcPr>
            <w:tcW w:w="2152" w:type="dxa"/>
            <w:tcBorders>
              <w:bottom w:val="single" w:sz="8" w:space="0" w:color="DEDEDE"/>
            </w:tcBorders>
          </w:tcPr>
          <w:p w14:paraId="526817A5" w14:textId="7A1B3315" w:rsidR="00D435EA" w:rsidRPr="00F8414E" w:rsidRDefault="004F0B9E" w:rsidP="008E54D4">
            <w:pPr>
              <w:pStyle w:val="TableParagraph"/>
              <w:spacing w:before="0" w:line="233" w:lineRule="exact"/>
              <w:ind w:left="145"/>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Процент</w:t>
            </w:r>
          </w:p>
        </w:tc>
        <w:tc>
          <w:tcPr>
            <w:tcW w:w="2466" w:type="dxa"/>
            <w:tcBorders>
              <w:bottom w:val="single" w:sz="8" w:space="0" w:color="DEDEDE"/>
            </w:tcBorders>
          </w:tcPr>
          <w:p w14:paraId="7E6002EF" w14:textId="541773E1" w:rsidR="00D435EA" w:rsidRPr="00F8414E" w:rsidRDefault="004F0B9E" w:rsidP="008E54D4">
            <w:pPr>
              <w:pStyle w:val="TableParagraph"/>
              <w:spacing w:before="0" w:line="233" w:lineRule="exact"/>
              <w:ind w:right="106"/>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 отговори</w:t>
            </w:r>
          </w:p>
        </w:tc>
      </w:tr>
      <w:tr w:rsidR="000D4737" w:rsidRPr="00A47E16" w14:paraId="7A378231" w14:textId="77777777" w:rsidTr="008E54D4">
        <w:trPr>
          <w:trHeight w:val="858"/>
        </w:trPr>
        <w:tc>
          <w:tcPr>
            <w:tcW w:w="5157" w:type="dxa"/>
            <w:tcBorders>
              <w:top w:val="single" w:sz="8" w:space="0" w:color="DEDEDE"/>
            </w:tcBorders>
          </w:tcPr>
          <w:p w14:paraId="51A5F491" w14:textId="77777777" w:rsidR="00D435EA" w:rsidRPr="00F8414E" w:rsidRDefault="00D435EA" w:rsidP="008E54D4">
            <w:pPr>
              <w:pStyle w:val="TableParagraph"/>
              <w:spacing w:before="182" w:line="292" w:lineRule="auto"/>
              <w:ind w:left="107" w:right="152"/>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разберем</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изискванията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УО</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ПОС</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2021- 2027 г.</w:t>
            </w:r>
          </w:p>
        </w:tc>
        <w:tc>
          <w:tcPr>
            <w:tcW w:w="2152" w:type="dxa"/>
            <w:tcBorders>
              <w:top w:val="single" w:sz="8" w:space="0" w:color="DEDEDE"/>
            </w:tcBorders>
          </w:tcPr>
          <w:p w14:paraId="66A44BEB" w14:textId="77777777" w:rsidR="00D435EA" w:rsidRPr="00F8414E" w:rsidRDefault="00D435EA" w:rsidP="008E54D4">
            <w:pPr>
              <w:pStyle w:val="TableParagraph"/>
              <w:spacing w:before="182"/>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2608" behindDoc="1" locked="0" layoutInCell="1" allowOverlap="1" wp14:anchorId="5E7333E7" wp14:editId="049B0F65">
                      <wp:simplePos x="0" y="0"/>
                      <wp:positionH relativeFrom="column">
                        <wp:posOffset>92515</wp:posOffset>
                      </wp:positionH>
                      <wp:positionV relativeFrom="paragraph">
                        <wp:posOffset>310729</wp:posOffset>
                      </wp:positionV>
                      <wp:extent cx="1854835" cy="88265"/>
                      <wp:effectExtent l="0" t="0" r="0" b="0"/>
                      <wp:wrapNone/>
                      <wp:docPr id="524" name="Group 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25" name="Image 525"/>
                                <pic:cNvPicPr/>
                              </pic:nvPicPr>
                              <pic:blipFill>
                                <a:blip r:embed="rId82" cstate="print"/>
                                <a:stretch>
                                  <a:fillRect/>
                                </a:stretch>
                              </pic:blipFill>
                              <pic:spPr>
                                <a:xfrm>
                                  <a:off x="0" y="0"/>
                                  <a:ext cx="1858010" cy="88010"/>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CE8B280" id="Group 524" o:spid="_x0000_s1026" style="position:absolute;margin-left:7.3pt;margin-top:24.45pt;width:146.05pt;height:6.95pt;z-index:-25134387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">
                      <v:shape id="Image 525"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">
                        <v:imagedata r:id="rId83"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3632" behindDoc="1" locked="0" layoutInCell="1" allowOverlap="1" wp14:anchorId="4BAA4D70" wp14:editId="5F69A0EB">
                      <wp:simplePos x="0" y="0"/>
                      <wp:positionH relativeFrom="column">
                        <wp:posOffset>102276</wp:posOffset>
                      </wp:positionH>
                      <wp:positionV relativeFrom="paragraph">
                        <wp:posOffset>320490</wp:posOffset>
                      </wp:positionV>
                      <wp:extent cx="146685" cy="68580"/>
                      <wp:effectExtent l="0" t="0" r="0" b="0"/>
                      <wp:wrapNone/>
                      <wp:docPr id="526" name="Group 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27" name="Image 527"/>
                                <pic:cNvPicPr/>
                              </pic:nvPicPr>
                              <pic:blipFill>
                                <a:blip r:embed="rId216"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C3FFF17" id="Group 526" o:spid="_x0000_s1026" style="position:absolute;margin-left:8.05pt;margin-top:25.25pt;width:11.55pt;height:5.4pt;z-index:-251342848;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">
                      <v:shape id="Image 527"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">
                        <v:imagedata r:id="rId217"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tcBorders>
              <w:top w:val="single" w:sz="8" w:space="0" w:color="DEDEDE"/>
            </w:tcBorders>
          </w:tcPr>
          <w:p w14:paraId="48017021" w14:textId="77777777" w:rsidR="00D435EA" w:rsidRPr="00F8414E" w:rsidRDefault="00D435EA" w:rsidP="008E54D4">
            <w:pPr>
              <w:pStyle w:val="TableParagraph"/>
              <w:spacing w:before="182"/>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20A09F09" w14:textId="77777777" w:rsidTr="008E54D4">
        <w:trPr>
          <w:trHeight w:val="860"/>
        </w:trPr>
        <w:tc>
          <w:tcPr>
            <w:tcW w:w="5157" w:type="dxa"/>
            <w:shd w:val="clear" w:color="auto" w:fill="F5F5F5"/>
          </w:tcPr>
          <w:p w14:paraId="3E8A9AB2"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подготвим</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пакета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документи</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кандидатстване, съгл. изискванията.</w:t>
            </w:r>
          </w:p>
        </w:tc>
        <w:tc>
          <w:tcPr>
            <w:tcW w:w="2152" w:type="dxa"/>
            <w:shd w:val="clear" w:color="auto" w:fill="F5F5F5"/>
          </w:tcPr>
          <w:p w14:paraId="665D731B"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67136" behindDoc="0" locked="0" layoutInCell="1" allowOverlap="1" wp14:anchorId="724F5267" wp14:editId="68191CFF">
                      <wp:simplePos x="0" y="0"/>
                      <wp:positionH relativeFrom="column">
                        <wp:posOffset>92515</wp:posOffset>
                      </wp:positionH>
                      <wp:positionV relativeFrom="paragraph">
                        <wp:posOffset>311999</wp:posOffset>
                      </wp:positionV>
                      <wp:extent cx="1854835" cy="88265"/>
                      <wp:effectExtent l="0" t="0" r="0" b="0"/>
                      <wp:wrapNone/>
                      <wp:docPr id="528" name="Group 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29" name="Image 529"/>
                                <pic:cNvPicPr/>
                              </pic:nvPicPr>
                              <pic:blipFill>
                                <a:blip r:embed="rId86" cstate="print"/>
                                <a:stretch>
                                  <a:fillRect/>
                                </a:stretch>
                              </pic:blipFill>
                              <pic:spPr>
                                <a:xfrm>
                                  <a:off x="0" y="0"/>
                                  <a:ext cx="1854467" cy="87843"/>
                                </a:xfrm>
                                <a:prstGeom prst="rect">
                                  <a:avLst/>
                                </a:prstGeom>
                              </pic:spPr>
                            </pic:pic>
                            <pic:pic xmlns:pic="http://schemas.openxmlformats.org/drawingml/2006/picture">
                              <pic:nvPicPr>
                                <pic:cNvPr id="530" name="Image 530"/>
                                <pic:cNvPicPr/>
                              </pic:nvPicPr>
                              <pic:blipFill>
                                <a:blip r:embed="rId218" cstate="print"/>
                                <a:stretch>
                                  <a:fillRect/>
                                </a:stretch>
                              </pic:blipFill>
                              <pic:spPr>
                                <a:xfrm>
                                  <a:off x="9760" y="976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701222A" id="Group 528" o:spid="_x0000_s1026" style="position:absolute;margin-left:7.3pt;margin-top:24.55pt;width:146.05pt;height:6.95pt;z-index:2518671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">
                      <v:shape id="Image 52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">
                        <v:imagedata r:id="rId88" o:title=""/>
                      </v:shape>
                      <v:shape id="Image 530"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">
                        <v:imagedata r:id="rId219" o:title=""/>
                      </v:shape>
                    </v:group>
                  </w:pict>
                </mc:Fallback>
              </mc:AlternateContent>
            </w:r>
            <w:r w:rsidRPr="00F8414E">
              <w:rPr>
                <w:rFonts w:ascii="Times New Roman" w:hAnsi="Times New Roman" w:cs="Times New Roman"/>
                <w:color w:val="000000" w:themeColor="text1"/>
                <w:spacing w:val="-2"/>
                <w:sz w:val="24"/>
                <w:szCs w:val="24"/>
              </w:rPr>
              <w:t>15.4%</w:t>
            </w:r>
          </w:p>
        </w:tc>
        <w:tc>
          <w:tcPr>
            <w:tcW w:w="2466" w:type="dxa"/>
            <w:shd w:val="clear" w:color="auto" w:fill="F5F5F5"/>
          </w:tcPr>
          <w:p w14:paraId="2A15C7D9"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0D4737" w:rsidRPr="00A47E16" w14:paraId="660B91B8" w14:textId="77777777" w:rsidTr="008E54D4">
        <w:trPr>
          <w:trHeight w:val="860"/>
        </w:trPr>
        <w:tc>
          <w:tcPr>
            <w:tcW w:w="5157" w:type="dxa"/>
          </w:tcPr>
          <w:p w14:paraId="4D01CF85"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подготвим</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документите</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верификация</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 xml:space="preserve">на </w:t>
            </w:r>
            <w:r w:rsidRPr="00F8414E">
              <w:rPr>
                <w:rFonts w:ascii="Times New Roman" w:hAnsi="Times New Roman" w:cs="Times New Roman"/>
                <w:color w:val="000000" w:themeColor="text1"/>
                <w:spacing w:val="-2"/>
                <w:sz w:val="24"/>
                <w:szCs w:val="24"/>
              </w:rPr>
              <w:t>разходите.</w:t>
            </w:r>
          </w:p>
        </w:tc>
        <w:tc>
          <w:tcPr>
            <w:tcW w:w="2152" w:type="dxa"/>
          </w:tcPr>
          <w:p w14:paraId="59830472"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4656" behindDoc="1" locked="0" layoutInCell="1" allowOverlap="1" wp14:anchorId="267A4BEA" wp14:editId="3CBF0B5A">
                      <wp:simplePos x="0" y="0"/>
                      <wp:positionH relativeFrom="column">
                        <wp:posOffset>92515</wp:posOffset>
                      </wp:positionH>
                      <wp:positionV relativeFrom="paragraph">
                        <wp:posOffset>311999</wp:posOffset>
                      </wp:positionV>
                      <wp:extent cx="1854835" cy="88265"/>
                      <wp:effectExtent l="0" t="0" r="0" b="0"/>
                      <wp:wrapNone/>
                      <wp:docPr id="531" name="Group 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32" name="Image 532"/>
                                <pic:cNvPicPr/>
                              </pic:nvPicPr>
                              <pic:blipFill>
                                <a:blip r:embed="rId90"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302AD94" id="Group 531" o:spid="_x0000_s1026" style="position:absolute;margin-left:7.3pt;margin-top:24.55pt;width:146.05pt;height:6.95pt;z-index:-2513418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bT9w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">
                      <v:shape id="Image 53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">
                        <v:imagedata r:id="rId91"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5680" behindDoc="1" locked="0" layoutInCell="1" allowOverlap="1" wp14:anchorId="08235025" wp14:editId="4DC643C1">
                      <wp:simplePos x="0" y="0"/>
                      <wp:positionH relativeFrom="column">
                        <wp:posOffset>102276</wp:posOffset>
                      </wp:positionH>
                      <wp:positionV relativeFrom="paragraph">
                        <wp:posOffset>321760</wp:posOffset>
                      </wp:positionV>
                      <wp:extent cx="146685" cy="68580"/>
                      <wp:effectExtent l="0" t="0" r="0" b="0"/>
                      <wp:wrapNone/>
                      <wp:docPr id="533" name="Group 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34" name="Image 534"/>
                                <pic:cNvPicPr/>
                              </pic:nvPicPr>
                              <pic:blipFill>
                                <a:blip r:embed="rId220"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BBC42F9" id="Group 533" o:spid="_x0000_s1026" style="position:absolute;margin-left:8.05pt;margin-top:25.35pt;width:11.55pt;height:5.4pt;z-index:-251340800;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">
                      <v:shape id="Image 534"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">
                        <v:imagedata r:id="rId221"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tcPr>
          <w:p w14:paraId="124E6F2B"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4F83224E" w14:textId="77777777" w:rsidTr="008E54D4">
        <w:trPr>
          <w:trHeight w:val="860"/>
        </w:trPr>
        <w:tc>
          <w:tcPr>
            <w:tcW w:w="5157" w:type="dxa"/>
            <w:shd w:val="clear" w:color="auto" w:fill="F5F5F5"/>
          </w:tcPr>
          <w:p w14:paraId="64E23C86"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 xml:space="preserve">Затруднения в подготовката на документация по </w:t>
            </w:r>
            <w:r w:rsidRPr="00F8414E">
              <w:rPr>
                <w:rFonts w:ascii="Times New Roman" w:hAnsi="Times New Roman" w:cs="Times New Roman"/>
                <w:color w:val="000000" w:themeColor="text1"/>
                <w:spacing w:val="-4"/>
                <w:sz w:val="24"/>
                <w:szCs w:val="24"/>
              </w:rPr>
              <w:t>ЗОП.</w:t>
            </w:r>
          </w:p>
        </w:tc>
        <w:tc>
          <w:tcPr>
            <w:tcW w:w="2152" w:type="dxa"/>
            <w:shd w:val="clear" w:color="auto" w:fill="F5F5F5"/>
          </w:tcPr>
          <w:p w14:paraId="5638C41C"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68160" behindDoc="0" locked="0" layoutInCell="1" allowOverlap="1" wp14:anchorId="4A221250" wp14:editId="182560AE">
                      <wp:simplePos x="0" y="0"/>
                      <wp:positionH relativeFrom="column">
                        <wp:posOffset>92515</wp:posOffset>
                      </wp:positionH>
                      <wp:positionV relativeFrom="paragraph">
                        <wp:posOffset>311999</wp:posOffset>
                      </wp:positionV>
                      <wp:extent cx="1854835" cy="88265"/>
                      <wp:effectExtent l="0" t="0" r="0" b="0"/>
                      <wp:wrapNone/>
                      <wp:docPr id="535" name="Group 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36" name="Image 536"/>
                                <pic:cNvPicPr/>
                              </pic:nvPicPr>
                              <pic:blipFill>
                                <a:blip r:embed="rId94" cstate="print"/>
                                <a:stretch>
                                  <a:fillRect/>
                                </a:stretch>
                              </pic:blipFill>
                              <pic:spPr>
                                <a:xfrm>
                                  <a:off x="0" y="0"/>
                                  <a:ext cx="1854467" cy="87843"/>
                                </a:xfrm>
                                <a:prstGeom prst="rect">
                                  <a:avLst/>
                                </a:prstGeom>
                              </pic:spPr>
                            </pic:pic>
                            <pic:pic xmlns:pic="http://schemas.openxmlformats.org/drawingml/2006/picture">
                              <pic:nvPicPr>
                                <pic:cNvPr id="537" name="Image 537"/>
                                <pic:cNvPicPr/>
                              </pic:nvPicPr>
                              <pic:blipFill>
                                <a:blip r:embed="rId222" cstate="print"/>
                                <a:stretch>
                                  <a:fillRect/>
                                </a:stretch>
                              </pic:blipFill>
                              <pic:spPr>
                                <a:xfrm>
                                  <a:off x="9760" y="976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E3639C5" id="Group 535" o:spid="_x0000_s1026" style="position:absolute;margin-left:7.3pt;margin-top:24.55pt;width:146.05pt;height:6.95pt;z-index:25186816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">
                      <v:shape id="Image 53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">
                        <v:imagedata r:id="rId96" o:title=""/>
                      </v:shape>
                      <v:shape id="Image 537"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">
                        <v:imagedata r:id="rId223" o:title=""/>
                      </v:shape>
                    </v:group>
                  </w:pict>
                </mc:Fallback>
              </mc:AlternateContent>
            </w:r>
            <w:r w:rsidRPr="00F8414E">
              <w:rPr>
                <w:rFonts w:ascii="Times New Roman" w:hAnsi="Times New Roman" w:cs="Times New Roman"/>
                <w:color w:val="000000" w:themeColor="text1"/>
                <w:spacing w:val="-2"/>
                <w:sz w:val="24"/>
                <w:szCs w:val="24"/>
              </w:rPr>
              <w:t>23.1%</w:t>
            </w:r>
          </w:p>
        </w:tc>
        <w:tc>
          <w:tcPr>
            <w:tcW w:w="2466" w:type="dxa"/>
            <w:shd w:val="clear" w:color="auto" w:fill="F5F5F5"/>
          </w:tcPr>
          <w:p w14:paraId="5AC8416F"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tc>
      </w:tr>
      <w:tr w:rsidR="000D4737" w:rsidRPr="00A47E16" w14:paraId="1C6542E1" w14:textId="77777777" w:rsidTr="008E54D4">
        <w:trPr>
          <w:trHeight w:val="860"/>
        </w:trPr>
        <w:tc>
          <w:tcPr>
            <w:tcW w:w="5157" w:type="dxa"/>
          </w:tcPr>
          <w:p w14:paraId="74C7E226"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организираме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контролираме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работите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по обществените поръчки.</w:t>
            </w:r>
          </w:p>
        </w:tc>
        <w:tc>
          <w:tcPr>
            <w:tcW w:w="2152" w:type="dxa"/>
          </w:tcPr>
          <w:p w14:paraId="333BC783"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6704" behindDoc="1" locked="0" layoutInCell="1" allowOverlap="1" wp14:anchorId="6CFAAFFA" wp14:editId="683DEF92">
                      <wp:simplePos x="0" y="0"/>
                      <wp:positionH relativeFrom="column">
                        <wp:posOffset>92515</wp:posOffset>
                      </wp:positionH>
                      <wp:positionV relativeFrom="paragraph">
                        <wp:posOffset>311999</wp:posOffset>
                      </wp:positionV>
                      <wp:extent cx="1854835" cy="88265"/>
                      <wp:effectExtent l="0" t="0" r="0" b="0"/>
                      <wp:wrapNone/>
                      <wp:docPr id="538" name="Group 5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39" name="Image 539"/>
                                <pic:cNvPicPr/>
                              </pic:nvPicPr>
                              <pic:blipFill>
                                <a:blip r:embed="rId98"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AC2B6D9" id="Group 538" o:spid="_x0000_s1026" style="position:absolute;margin-left:7.3pt;margin-top:24.55pt;width:146.05pt;height:6.95pt;z-index:-25133977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">
                      <v:shape id="Image 53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">
                        <v:imagedata r:id="rId99"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7728" behindDoc="1" locked="0" layoutInCell="1" allowOverlap="1" wp14:anchorId="2B1CA7A8" wp14:editId="055895ED">
                      <wp:simplePos x="0" y="0"/>
                      <wp:positionH relativeFrom="column">
                        <wp:posOffset>102276</wp:posOffset>
                      </wp:positionH>
                      <wp:positionV relativeFrom="paragraph">
                        <wp:posOffset>321760</wp:posOffset>
                      </wp:positionV>
                      <wp:extent cx="146685" cy="68580"/>
                      <wp:effectExtent l="0" t="0" r="0" b="0"/>
                      <wp:wrapNone/>
                      <wp:docPr id="540" name="Group 5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41" name="Image 541"/>
                                <pic:cNvPicPr/>
                              </pic:nvPicPr>
                              <pic:blipFill>
                                <a:blip r:embed="rId224"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FE64E6A" id="Group 540" o:spid="_x0000_s1026" style="position:absolute;margin-left:8.05pt;margin-top:25.35pt;width:11.55pt;height:5.4pt;z-index:-251338752;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">
                      <v:shape id="Image 541"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">
                        <v:imagedata r:id="rId225"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tcPr>
          <w:p w14:paraId="1761C23C"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46FECE14" w14:textId="77777777" w:rsidTr="008E54D4">
        <w:trPr>
          <w:trHeight w:val="860"/>
        </w:trPr>
        <w:tc>
          <w:tcPr>
            <w:tcW w:w="5157" w:type="dxa"/>
            <w:shd w:val="clear" w:color="auto" w:fill="F5F5F5"/>
          </w:tcPr>
          <w:p w14:paraId="73C3655C"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осигурим</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достатъчен</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вътрешен</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ресурс</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за изпълнението на проекта.</w:t>
            </w:r>
          </w:p>
        </w:tc>
        <w:tc>
          <w:tcPr>
            <w:tcW w:w="2152" w:type="dxa"/>
            <w:shd w:val="clear" w:color="auto" w:fill="F5F5F5"/>
          </w:tcPr>
          <w:p w14:paraId="2A148065"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69184" behindDoc="0" locked="0" layoutInCell="1" allowOverlap="1" wp14:anchorId="327C59EC" wp14:editId="67928EBF">
                      <wp:simplePos x="0" y="0"/>
                      <wp:positionH relativeFrom="column">
                        <wp:posOffset>92515</wp:posOffset>
                      </wp:positionH>
                      <wp:positionV relativeFrom="paragraph">
                        <wp:posOffset>311999</wp:posOffset>
                      </wp:positionV>
                      <wp:extent cx="1854835" cy="88265"/>
                      <wp:effectExtent l="0" t="0" r="0" b="0"/>
                      <wp:wrapNone/>
                      <wp:docPr id="542" name="Group 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43" name="Image 543"/>
                                <pic:cNvPicPr/>
                              </pic:nvPicPr>
                              <pic:blipFill>
                                <a:blip r:embed="rId226" cstate="print"/>
                                <a:stretch>
                                  <a:fillRect/>
                                </a:stretch>
                              </pic:blipFill>
                              <pic:spPr>
                                <a:xfrm>
                                  <a:off x="0" y="0"/>
                                  <a:ext cx="1854467" cy="87843"/>
                                </a:xfrm>
                                <a:prstGeom prst="rect">
                                  <a:avLst/>
                                </a:prstGeom>
                              </pic:spPr>
                            </pic:pic>
                            <pic:pic xmlns:pic="http://schemas.openxmlformats.org/drawingml/2006/picture">
                              <pic:nvPicPr>
                                <pic:cNvPr id="544" name="Image 544"/>
                                <pic:cNvPicPr/>
                              </pic:nvPicPr>
                              <pic:blipFill>
                                <a:blip r:embed="rId227" cstate="print"/>
                                <a:stretch>
                                  <a:fillRect/>
                                </a:stretch>
                              </pic:blipFill>
                              <pic:spPr>
                                <a:xfrm>
                                  <a:off x="9760" y="9760"/>
                                  <a:ext cx="113220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F097602" id="Group 542" o:spid="_x0000_s1026" style="position:absolute;margin-left:7.3pt;margin-top:24.55pt;width:146.05pt;height:6.95pt;z-index:2518691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">
                      <v:shape id="Image 54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">
                        <v:imagedata r:id="rId228" o:title=""/>
                      </v:shape>
                      <v:shape id="Image 544"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">
                        <v:imagedata r:id="rId229" o:title=""/>
                      </v:shape>
                    </v:group>
                  </w:pict>
                </mc:Fallback>
              </mc:AlternateContent>
            </w:r>
            <w:r w:rsidRPr="00F8414E">
              <w:rPr>
                <w:rFonts w:ascii="Times New Roman" w:hAnsi="Times New Roman" w:cs="Times New Roman"/>
                <w:color w:val="000000" w:themeColor="text1"/>
                <w:spacing w:val="-2"/>
                <w:sz w:val="24"/>
                <w:szCs w:val="24"/>
              </w:rPr>
              <w:t>61.5%</w:t>
            </w:r>
          </w:p>
        </w:tc>
        <w:tc>
          <w:tcPr>
            <w:tcW w:w="2466" w:type="dxa"/>
            <w:shd w:val="clear" w:color="auto" w:fill="F5F5F5"/>
          </w:tcPr>
          <w:p w14:paraId="6F8E73D6"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8</w:t>
            </w:r>
          </w:p>
        </w:tc>
      </w:tr>
      <w:tr w:rsidR="000D4737" w:rsidRPr="00A47E16" w14:paraId="2C6B6E2C" w14:textId="77777777" w:rsidTr="008E54D4">
        <w:trPr>
          <w:trHeight w:val="860"/>
        </w:trPr>
        <w:tc>
          <w:tcPr>
            <w:tcW w:w="5157" w:type="dxa"/>
          </w:tcPr>
          <w:p w14:paraId="3834C07D" w14:textId="77777777" w:rsidR="00D435EA" w:rsidRPr="00F8414E" w:rsidRDefault="00D435EA" w:rsidP="008E54D4">
            <w:pPr>
              <w:pStyle w:val="TableParagraph"/>
              <w:spacing w:line="292" w:lineRule="auto"/>
              <w:ind w:left="107" w:right="152"/>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Затруднения поради нередовни парични постъпления чрез плащания от ПОС 2021-2027 г.</w:t>
            </w:r>
          </w:p>
        </w:tc>
        <w:tc>
          <w:tcPr>
            <w:tcW w:w="2152" w:type="dxa"/>
          </w:tcPr>
          <w:p w14:paraId="5AC9527A"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8752" behindDoc="1" locked="0" layoutInCell="1" allowOverlap="1" wp14:anchorId="7C7B1152" wp14:editId="18547220">
                      <wp:simplePos x="0" y="0"/>
                      <wp:positionH relativeFrom="column">
                        <wp:posOffset>92515</wp:posOffset>
                      </wp:positionH>
                      <wp:positionV relativeFrom="paragraph">
                        <wp:posOffset>311999</wp:posOffset>
                      </wp:positionV>
                      <wp:extent cx="1854835" cy="88265"/>
                      <wp:effectExtent l="0" t="0" r="0" b="0"/>
                      <wp:wrapNone/>
                      <wp:docPr id="545" name="Group 5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46" name="Image 546"/>
                                <pic:cNvPicPr/>
                              </pic:nvPicPr>
                              <pic:blipFill>
                                <a:blip r:embed="rId230" cstate="print"/>
                                <a:stretch>
                                  <a:fillRect/>
                                </a:stretch>
                              </pic:blipFill>
                              <pic:spPr>
                                <a:xfrm>
                                  <a:off x="0" y="0"/>
                                  <a:ext cx="1858010"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46F7795" id="Group 545" o:spid="_x0000_s1026" style="position:absolute;margin-left:7.3pt;margin-top:24.55pt;width:146.05pt;height:6.95pt;z-index:-25133772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">
                      <v:shape id="Image 546"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">
                        <v:imagedata r:id="rId231"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79776" behindDoc="1" locked="0" layoutInCell="1" allowOverlap="1" wp14:anchorId="7AAAE880" wp14:editId="09A65D28">
                      <wp:simplePos x="0" y="0"/>
                      <wp:positionH relativeFrom="column">
                        <wp:posOffset>102276</wp:posOffset>
                      </wp:positionH>
                      <wp:positionV relativeFrom="paragraph">
                        <wp:posOffset>321760</wp:posOffset>
                      </wp:positionV>
                      <wp:extent cx="146685" cy="68580"/>
                      <wp:effectExtent l="0" t="0" r="0" b="0"/>
                      <wp:wrapNone/>
                      <wp:docPr id="547" name="Group 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48" name="Image 548"/>
                                <pic:cNvPicPr/>
                              </pic:nvPicPr>
                              <pic:blipFill>
                                <a:blip r:embed="rId232"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4C651AC" id="Group 547" o:spid="_x0000_s1026" style="position:absolute;margin-left:8.05pt;margin-top:25.35pt;width:11.55pt;height:5.4pt;z-index:-251336704;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">
                      <v:shape id="Image 548"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">
                        <v:imagedata r:id="rId233"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tcPr>
          <w:p w14:paraId="786DEEB4"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1F0095C8" w14:textId="77777777" w:rsidTr="008E54D4">
        <w:trPr>
          <w:trHeight w:val="860"/>
        </w:trPr>
        <w:tc>
          <w:tcPr>
            <w:tcW w:w="5157" w:type="dxa"/>
            <w:shd w:val="clear" w:color="auto" w:fill="F5F5F5"/>
          </w:tcPr>
          <w:p w14:paraId="306E4E59" w14:textId="77777777" w:rsidR="00D435EA" w:rsidRPr="00F8414E" w:rsidRDefault="00D435EA" w:rsidP="008E54D4">
            <w:pPr>
              <w:pStyle w:val="TableParagraph"/>
              <w:spacing w:line="292" w:lineRule="auto"/>
              <w:ind w:left="107" w:right="152"/>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lastRenderedPageBreak/>
              <w:t xml:space="preserve">Затруднения поради наложени финансови </w:t>
            </w:r>
            <w:r w:rsidRPr="00F8414E">
              <w:rPr>
                <w:rFonts w:ascii="Times New Roman" w:hAnsi="Times New Roman" w:cs="Times New Roman"/>
                <w:color w:val="000000" w:themeColor="text1"/>
                <w:spacing w:val="-2"/>
                <w:sz w:val="24"/>
                <w:szCs w:val="24"/>
              </w:rPr>
              <w:t>корекции.</w:t>
            </w:r>
          </w:p>
        </w:tc>
        <w:tc>
          <w:tcPr>
            <w:tcW w:w="2152" w:type="dxa"/>
            <w:shd w:val="clear" w:color="auto" w:fill="F5F5F5"/>
          </w:tcPr>
          <w:p w14:paraId="12C0874C"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70208" behindDoc="0" locked="0" layoutInCell="1" allowOverlap="1" wp14:anchorId="4E507550" wp14:editId="7FB15739">
                      <wp:simplePos x="0" y="0"/>
                      <wp:positionH relativeFrom="column">
                        <wp:posOffset>92515</wp:posOffset>
                      </wp:positionH>
                      <wp:positionV relativeFrom="paragraph">
                        <wp:posOffset>311999</wp:posOffset>
                      </wp:positionV>
                      <wp:extent cx="1854835" cy="88265"/>
                      <wp:effectExtent l="0" t="0" r="0" b="0"/>
                      <wp:wrapNone/>
                      <wp:docPr id="549" name="Group 5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50" name="Image 550"/>
                                <pic:cNvPicPr/>
                              </pic:nvPicPr>
                              <pic:blipFill>
                                <a:blip r:embed="rId234" cstate="print"/>
                                <a:stretch>
                                  <a:fillRect/>
                                </a:stretch>
                              </pic:blipFill>
                              <pic:spPr>
                                <a:xfrm>
                                  <a:off x="0" y="0"/>
                                  <a:ext cx="1854467" cy="87843"/>
                                </a:xfrm>
                                <a:prstGeom prst="rect">
                                  <a:avLst/>
                                </a:prstGeom>
                              </pic:spPr>
                            </pic:pic>
                            <pic:pic xmlns:pic="http://schemas.openxmlformats.org/drawingml/2006/picture">
                              <pic:nvPicPr>
                                <pic:cNvPr id="551" name="Image 551"/>
                                <pic:cNvPicPr/>
                              </pic:nvPicPr>
                              <pic:blipFill>
                                <a:blip r:embed="rId235" cstate="print"/>
                                <a:stretch>
                                  <a:fillRect/>
                                </a:stretch>
                              </pic:blipFill>
                              <pic:spPr>
                                <a:xfrm>
                                  <a:off x="9760" y="9760"/>
                                  <a:ext cx="113220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C717E4D" id="Group 549" o:spid="_x0000_s1026" style="position:absolute;margin-left:7.3pt;margin-top:24.55pt;width:146.05pt;height:6.95pt;z-index:2518702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">
                      <v:shape id="Image 550"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">
                        <v:imagedata r:id="rId236" o:title=""/>
                      </v:shape>
                      <v:shape id="Image 551"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">
                        <v:imagedata r:id="rId237" o:title=""/>
                      </v:shape>
                    </v:group>
                  </w:pict>
                </mc:Fallback>
              </mc:AlternateContent>
            </w:r>
            <w:r w:rsidRPr="00F8414E">
              <w:rPr>
                <w:rFonts w:ascii="Times New Roman" w:hAnsi="Times New Roman" w:cs="Times New Roman"/>
                <w:color w:val="000000" w:themeColor="text1"/>
                <w:spacing w:val="-2"/>
                <w:sz w:val="24"/>
                <w:szCs w:val="24"/>
              </w:rPr>
              <w:t>61.5%</w:t>
            </w:r>
          </w:p>
        </w:tc>
        <w:tc>
          <w:tcPr>
            <w:tcW w:w="2466" w:type="dxa"/>
            <w:shd w:val="clear" w:color="auto" w:fill="F5F5F5"/>
          </w:tcPr>
          <w:p w14:paraId="7F1335B6"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8</w:t>
            </w:r>
          </w:p>
        </w:tc>
      </w:tr>
      <w:tr w:rsidR="000D4737" w:rsidRPr="00A47E16" w14:paraId="68BCE499" w14:textId="77777777" w:rsidTr="008E54D4">
        <w:trPr>
          <w:trHeight w:val="783"/>
        </w:trPr>
        <w:tc>
          <w:tcPr>
            <w:tcW w:w="5157" w:type="dxa"/>
          </w:tcPr>
          <w:p w14:paraId="747EED80"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Затруднения</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до</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осигурим</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z w:val="24"/>
                <w:szCs w:val="24"/>
              </w:rPr>
              <w:t>собствено</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pacing w:val="-2"/>
                <w:sz w:val="24"/>
                <w:szCs w:val="24"/>
              </w:rPr>
              <w:t>финансиране.</w:t>
            </w:r>
          </w:p>
        </w:tc>
        <w:tc>
          <w:tcPr>
            <w:tcW w:w="2152" w:type="dxa"/>
          </w:tcPr>
          <w:p w14:paraId="446A2B28"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0800" behindDoc="1" locked="0" layoutInCell="1" allowOverlap="1" wp14:anchorId="516C2BC1" wp14:editId="3DD7634E">
                      <wp:simplePos x="0" y="0"/>
                      <wp:positionH relativeFrom="column">
                        <wp:posOffset>92515</wp:posOffset>
                      </wp:positionH>
                      <wp:positionV relativeFrom="paragraph">
                        <wp:posOffset>311999</wp:posOffset>
                      </wp:positionV>
                      <wp:extent cx="1854835" cy="88265"/>
                      <wp:effectExtent l="0" t="0" r="0" b="0"/>
                      <wp:wrapNone/>
                      <wp:docPr id="552" name="Group 5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53" name="Image 553"/>
                                <pic:cNvPicPr/>
                              </pic:nvPicPr>
                              <pic:blipFill>
                                <a:blip r:embed="rId238"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0120850" id="Group 552" o:spid="_x0000_s1026" style="position:absolute;margin-left:7.3pt;margin-top:24.55pt;width:146.05pt;height:6.95pt;z-index:-25133568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AkEY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">
                      <v:shape id="Image 55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">
                        <v:imagedata r:id="rId239"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1824" behindDoc="1" locked="0" layoutInCell="1" allowOverlap="1" wp14:anchorId="0B097929" wp14:editId="0579DADC">
                      <wp:simplePos x="0" y="0"/>
                      <wp:positionH relativeFrom="column">
                        <wp:posOffset>102276</wp:posOffset>
                      </wp:positionH>
                      <wp:positionV relativeFrom="paragraph">
                        <wp:posOffset>321760</wp:posOffset>
                      </wp:positionV>
                      <wp:extent cx="713105" cy="68580"/>
                      <wp:effectExtent l="0" t="0" r="0" b="0"/>
                      <wp:wrapNone/>
                      <wp:docPr id="554"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3105" cy="68580"/>
                                <a:chOff x="0" y="0"/>
                                <a:chExt cx="713105" cy="68580"/>
                              </a:xfrm>
                            </wpg:grpSpPr>
                            <pic:pic xmlns:pic="http://schemas.openxmlformats.org/drawingml/2006/picture">
                              <pic:nvPicPr>
                                <pic:cNvPr id="555" name="Image 555"/>
                                <pic:cNvPicPr/>
                              </pic:nvPicPr>
                              <pic:blipFill>
                                <a:blip r:embed="rId240" cstate="print"/>
                                <a:stretch>
                                  <a:fillRect/>
                                </a:stretch>
                              </pic:blipFill>
                              <pic:spPr>
                                <a:xfrm>
                                  <a:off x="0" y="0"/>
                                  <a:ext cx="7125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3A9CDB8" id="Group 554" o:spid="_x0000_s1026" style="position:absolute;margin-left:8.05pt;margin-top:25.35pt;width:56.15pt;height:5.4pt;z-index:-251334656;mso-wrap-distance-left:0;mso-wrap-distance-right:0" coordsize="713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">
                      <v:shape id="Image 555" o:spid="_x0000_s1027" type="#_x0000_t75" style="position:absolute;width:712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">
                        <v:imagedata r:id="rId241" o:title=""/>
                      </v:shape>
                    </v:group>
                  </w:pict>
                </mc:Fallback>
              </mc:AlternateContent>
            </w:r>
            <w:r w:rsidRPr="00F8414E">
              <w:rPr>
                <w:rFonts w:ascii="Times New Roman" w:hAnsi="Times New Roman" w:cs="Times New Roman"/>
                <w:color w:val="000000" w:themeColor="text1"/>
                <w:spacing w:val="-2"/>
                <w:sz w:val="24"/>
                <w:szCs w:val="24"/>
              </w:rPr>
              <w:t>38.5%</w:t>
            </w:r>
          </w:p>
        </w:tc>
        <w:tc>
          <w:tcPr>
            <w:tcW w:w="2466" w:type="dxa"/>
          </w:tcPr>
          <w:p w14:paraId="3806677C"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5</w:t>
            </w:r>
          </w:p>
        </w:tc>
      </w:tr>
      <w:tr w:rsidR="000D4737" w:rsidRPr="00A47E16" w14:paraId="47E4D3CA" w14:textId="77777777" w:rsidTr="008E54D4">
        <w:trPr>
          <w:trHeight w:val="783"/>
        </w:trPr>
        <w:tc>
          <w:tcPr>
            <w:tcW w:w="5157" w:type="dxa"/>
            <w:shd w:val="clear" w:color="auto" w:fill="F5F5F5"/>
          </w:tcPr>
          <w:p w14:paraId="319AB8A5"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докладваме</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изпълнението</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pacing w:val="-2"/>
                <w:sz w:val="24"/>
                <w:szCs w:val="24"/>
              </w:rPr>
              <w:t>индикаторите.</w:t>
            </w:r>
          </w:p>
        </w:tc>
        <w:tc>
          <w:tcPr>
            <w:tcW w:w="2152" w:type="dxa"/>
            <w:shd w:val="clear" w:color="auto" w:fill="F5F5F5"/>
          </w:tcPr>
          <w:p w14:paraId="17AA5D79" w14:textId="77777777" w:rsidR="00D435EA" w:rsidRPr="00F8414E" w:rsidRDefault="00D435EA" w:rsidP="008E54D4">
            <w:pPr>
              <w:pStyle w:val="TableParagraph"/>
              <w:ind w:left="14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71232" behindDoc="0" locked="0" layoutInCell="1" allowOverlap="1" wp14:anchorId="2ECDEFE8" wp14:editId="2D7963C9">
                      <wp:simplePos x="0" y="0"/>
                      <wp:positionH relativeFrom="column">
                        <wp:posOffset>92515</wp:posOffset>
                      </wp:positionH>
                      <wp:positionV relativeFrom="paragraph">
                        <wp:posOffset>311999</wp:posOffset>
                      </wp:positionV>
                      <wp:extent cx="1854835" cy="88265"/>
                      <wp:effectExtent l="0" t="0" r="0" b="0"/>
                      <wp:wrapNone/>
                      <wp:docPr id="556" name="Group 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57" name="Image 557"/>
                                <pic:cNvPicPr/>
                              </pic:nvPicPr>
                              <pic:blipFill>
                                <a:blip r:embed="rId130" cstate="print"/>
                                <a:stretch>
                                  <a:fillRect/>
                                </a:stretch>
                              </pic:blipFill>
                              <pic:spPr>
                                <a:xfrm>
                                  <a:off x="0" y="0"/>
                                  <a:ext cx="1854467" cy="87843"/>
                                </a:xfrm>
                                <a:prstGeom prst="rect">
                                  <a:avLst/>
                                </a:prstGeom>
                              </pic:spPr>
                            </pic:pic>
                            <pic:pic xmlns:pic="http://schemas.openxmlformats.org/drawingml/2006/picture">
                              <pic:nvPicPr>
                                <pic:cNvPr id="558" name="Image 558"/>
                                <pic:cNvPicPr/>
                              </pic:nvPicPr>
                              <pic:blipFill>
                                <a:blip r:embed="rId242" cstate="print"/>
                                <a:stretch>
                                  <a:fillRect/>
                                </a:stretch>
                              </pic:blipFill>
                              <pic:spPr>
                                <a:xfrm>
                                  <a:off x="9760" y="976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64E7524" id="Group 556" o:spid="_x0000_s1026" style="position:absolute;margin-left:7.3pt;margin-top:24.55pt;width:146.05pt;height:6.95pt;z-index:25187123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">
                      <v:shape id="Image 55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">
                        <v:imagedata r:id="rId131" o:title=""/>
                      </v:shape>
                      <v:shape id="Image 558"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">
                        <v:imagedata r:id="rId243"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shd w:val="clear" w:color="auto" w:fill="F5F5F5"/>
          </w:tcPr>
          <w:p w14:paraId="7DD0A207"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040F51AF" w14:textId="77777777" w:rsidTr="008E54D4">
        <w:trPr>
          <w:trHeight w:val="420"/>
        </w:trPr>
        <w:tc>
          <w:tcPr>
            <w:tcW w:w="5157" w:type="dxa"/>
          </w:tcPr>
          <w:p w14:paraId="309DBFEE" w14:textId="77777777" w:rsidR="00D435EA" w:rsidRPr="00F8414E" w:rsidRDefault="00D435EA" w:rsidP="008E54D4">
            <w:pPr>
              <w:pStyle w:val="TableParagraph"/>
              <w:spacing w:line="216" w:lineRule="exact"/>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Друго,</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моля</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pacing w:val="-2"/>
                <w:sz w:val="24"/>
                <w:szCs w:val="24"/>
              </w:rPr>
              <w:t>посочете:</w:t>
            </w:r>
          </w:p>
        </w:tc>
        <w:tc>
          <w:tcPr>
            <w:tcW w:w="2152" w:type="dxa"/>
          </w:tcPr>
          <w:p w14:paraId="2ED8D53E" w14:textId="77777777" w:rsidR="00D435EA" w:rsidRPr="00F8414E" w:rsidRDefault="00D435EA" w:rsidP="008E54D4">
            <w:pPr>
              <w:pStyle w:val="TableParagraph"/>
              <w:spacing w:line="216" w:lineRule="exact"/>
              <w:ind w:left="145"/>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23.1%</w:t>
            </w:r>
          </w:p>
        </w:tc>
        <w:tc>
          <w:tcPr>
            <w:tcW w:w="2466" w:type="dxa"/>
          </w:tcPr>
          <w:p w14:paraId="4F7985D0" w14:textId="77777777" w:rsidR="00D435EA" w:rsidRPr="00F8414E" w:rsidRDefault="00D435EA" w:rsidP="008E54D4">
            <w:pPr>
              <w:pStyle w:val="TableParagraph"/>
              <w:spacing w:line="216" w:lineRule="exact"/>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tc>
      </w:tr>
    </w:tbl>
    <w:p w14:paraId="2117A6D7" w14:textId="584888BC" w:rsidR="00D435EA" w:rsidRPr="00F8414E" w:rsidRDefault="00D435EA" w:rsidP="000D4737">
      <w:pPr>
        <w:pStyle w:val="BodyText"/>
        <w:spacing w:before="10"/>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44288" behindDoc="1" locked="0" layoutInCell="1" allowOverlap="1" wp14:anchorId="24F5DAF5" wp14:editId="06DDA0AE">
                <wp:simplePos x="0" y="0"/>
                <wp:positionH relativeFrom="page">
                  <wp:posOffset>4152777</wp:posOffset>
                </wp:positionH>
                <wp:positionV relativeFrom="paragraph">
                  <wp:posOffset>65039</wp:posOffset>
                </wp:positionV>
                <wp:extent cx="1854835" cy="88265"/>
                <wp:effectExtent l="0" t="0" r="0" b="0"/>
                <wp:wrapTopAndBottom/>
                <wp:docPr id="559" name="Group 5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60" name="Image 560"/>
                          <pic:cNvPicPr/>
                        </pic:nvPicPr>
                        <pic:blipFill>
                          <a:blip r:embed="rId244" cstate="print"/>
                          <a:stretch>
                            <a:fillRect/>
                          </a:stretch>
                        </pic:blipFill>
                        <pic:spPr>
                          <a:xfrm>
                            <a:off x="0" y="0"/>
                            <a:ext cx="1854467" cy="87843"/>
                          </a:xfrm>
                          <a:prstGeom prst="rect">
                            <a:avLst/>
                          </a:prstGeom>
                        </pic:spPr>
                      </pic:pic>
                      <pic:pic xmlns:pic="http://schemas.openxmlformats.org/drawingml/2006/picture">
                        <pic:nvPicPr>
                          <pic:cNvPr id="561" name="Image 561"/>
                          <pic:cNvPicPr/>
                        </pic:nvPicPr>
                        <pic:blipFill>
                          <a:blip r:embed="rId245" cstate="print"/>
                          <a:stretch>
                            <a:fillRect/>
                          </a:stretch>
                        </pic:blipFill>
                        <pic:spPr>
                          <a:xfrm>
                            <a:off x="9760" y="976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FC7934F" id="Group 559" o:spid="_x0000_s1026" style="position:absolute;margin-left:327pt;margin-top:5.1pt;width:146.05pt;height:6.95pt;z-index:-251272192;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">
                <v:shape id="Image 560"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">
                  <v:imagedata r:id="rId246" o:title=""/>
                </v:shape>
                <v:shape id="Image 561"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">
                  <v:imagedata r:id="rId247" o:title=""/>
                </v:shape>
                <w10:wrap type="topAndBottom" anchorx="page"/>
              </v:group>
            </w:pict>
          </mc:Fallback>
        </mc:AlternateContent>
      </w:r>
    </w:p>
    <w:p w14:paraId="2368498B" w14:textId="0019B472" w:rsidR="00D435EA" w:rsidRPr="00F8414E" w:rsidRDefault="00D435EA" w:rsidP="00D435EA">
      <w:pPr>
        <w:pStyle w:val="Heading2"/>
        <w:tabs>
          <w:tab w:val="left" w:pos="9493"/>
        </w:tabs>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865088" behindDoc="0" locked="0" layoutInCell="1" allowOverlap="1" wp14:anchorId="7F69E51C" wp14:editId="1C876254">
                <wp:simplePos x="0" y="0"/>
                <wp:positionH relativeFrom="page">
                  <wp:posOffset>785444</wp:posOffset>
                </wp:positionH>
                <wp:positionV relativeFrom="paragraph">
                  <wp:posOffset>260234</wp:posOffset>
                </wp:positionV>
                <wp:extent cx="6207760" cy="10160"/>
                <wp:effectExtent l="0" t="0" r="0" b="0"/>
                <wp:wrapNone/>
                <wp:docPr id="562" name="Graphic 5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308975E4" id="Graphic 562" o:spid="_x0000_s1026" style="position:absolute;margin-left:61.85pt;margin-top:20.5pt;width:488.8pt;height:.8pt;z-index:25186508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" path="m6207595,l5631726,,,,,9753r5631726,l6207595,9753r,-9753xe" fillcolor="#dedede" stroked="f">
                <v:path arrowok="t"/>
                <w10:wrap anchorx="page"/>
              </v:shape>
            </w:pict>
          </mc:Fallback>
        </mc:AlternateContent>
      </w:r>
      <w:r w:rsidRPr="00F8414E">
        <w:rPr>
          <w:rFonts w:ascii="Times New Roman" w:hAnsi="Times New Roman" w:cs="Times New Roman"/>
          <w:color w:val="000000" w:themeColor="text1"/>
          <w:sz w:val="24"/>
          <w:szCs w:val="24"/>
          <w:lang w:val="bg-BG"/>
        </w:rPr>
        <w:t>Друго,</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 xml:space="preserve">моля </w:t>
      </w:r>
      <w:r w:rsidRPr="00F8414E">
        <w:rPr>
          <w:rFonts w:ascii="Times New Roman" w:hAnsi="Times New Roman" w:cs="Times New Roman"/>
          <w:color w:val="000000" w:themeColor="text1"/>
          <w:spacing w:val="-2"/>
          <w:sz w:val="24"/>
          <w:szCs w:val="24"/>
          <w:lang w:val="bg-BG"/>
        </w:rPr>
        <w:t>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72DA1F40" w14:textId="77777777" w:rsidR="00D435EA" w:rsidRPr="00F8414E" w:rsidRDefault="00D435EA" w:rsidP="00D435EA">
      <w:pPr>
        <w:pStyle w:val="BodyText"/>
        <w:tabs>
          <w:tab w:val="right" w:pos="9613"/>
        </w:tabs>
        <w:spacing w:before="333"/>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липса</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pacing w:val="-4"/>
          <w:sz w:val="24"/>
          <w:szCs w:val="24"/>
          <w:lang w:val="bg-BG"/>
        </w:rPr>
        <w:t>опит</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34EDDE93"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45312" behindDoc="1" locked="0" layoutInCell="1" allowOverlap="1" wp14:anchorId="10D3ED6F" wp14:editId="2D4888A7">
                <wp:simplePos x="0" y="0"/>
                <wp:positionH relativeFrom="page">
                  <wp:posOffset>785455</wp:posOffset>
                </wp:positionH>
                <wp:positionV relativeFrom="paragraph">
                  <wp:posOffset>110436</wp:posOffset>
                </wp:positionV>
                <wp:extent cx="6207760" cy="546735"/>
                <wp:effectExtent l="0" t="0" r="0" b="0"/>
                <wp:wrapTopAndBottom/>
                <wp:docPr id="563" name="Group 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0" y="0"/>
                          <a:chExt cx="6207760" cy="546735"/>
                        </a:xfrm>
                      </wpg:grpSpPr>
                      <wps:wsp>
                        <wps:cNvPr id="564" name="Graphic 564"/>
                        <wps:cNvSpPr/>
                        <wps:spPr>
                          <a:xfrm>
                            <a:off x="-11" y="12"/>
                            <a:ext cx="6207760" cy="546735"/>
                          </a:xfrm>
                          <a:custGeom>
                            <a:avLst/>
                            <a:gdLst/>
                            <a:ahLst/>
                            <a:cxnLst/>
                            <a:rect l="l" t="t" r="r" b="b"/>
                            <a:pathLst>
                              <a:path w="6207760" h="546735">
                                <a:moveTo>
                                  <a:pt x="6207595" y="0"/>
                                </a:moveTo>
                                <a:lnTo>
                                  <a:pt x="5631726" y="0"/>
                                </a:lnTo>
                                <a:lnTo>
                                  <a:pt x="0" y="0"/>
                                </a:lnTo>
                                <a:lnTo>
                                  <a:pt x="0" y="546569"/>
                                </a:lnTo>
                                <a:lnTo>
                                  <a:pt x="5631726" y="546569"/>
                                </a:lnTo>
                                <a:lnTo>
                                  <a:pt x="6207595" y="546569"/>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565" name="Textbox 565"/>
                        <wps:cNvSpPr txBox="1"/>
                        <wps:spPr>
                          <a:xfrm>
                            <a:off x="68322" y="140206"/>
                            <a:ext cx="5120640" cy="302895"/>
                          </a:xfrm>
                          <a:prstGeom prst="rect">
                            <a:avLst/>
                          </a:prstGeom>
                        </wps:spPr>
                        <wps:txbx>
                          <w:txbxContent>
                            <w:p w14:paraId="374797BB" w14:textId="0332DD38" w:rsidR="00D435EA" w:rsidRPr="000D4737" w:rsidRDefault="00D435EA" w:rsidP="000D4737">
                              <w:pPr>
                                <w:spacing w:line="190" w:lineRule="exact"/>
                                <w:rPr>
                                  <w:rFonts w:ascii="Times New Roman" w:hAnsi="Times New Roman" w:cs="Times New Roman"/>
                                  <w:sz w:val="24"/>
                                  <w:szCs w:val="24"/>
                                </w:rPr>
                              </w:pPr>
                              <w:r w:rsidRPr="000D4737">
                                <w:rPr>
                                  <w:rFonts w:ascii="Times New Roman" w:hAnsi="Times New Roman" w:cs="Times New Roman"/>
                                  <w:sz w:val="24"/>
                                  <w:szCs w:val="24"/>
                                </w:rPr>
                                <w:t>невъзможност</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да</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покрием</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утежнените</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условия</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за</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ползване</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на</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авансово</w:t>
                              </w:r>
                              <w:r w:rsidRPr="000D4737">
                                <w:rPr>
                                  <w:rFonts w:ascii="Times New Roman" w:hAnsi="Times New Roman" w:cs="Times New Roman"/>
                                  <w:spacing w:val="-5"/>
                                  <w:sz w:val="24"/>
                                  <w:szCs w:val="24"/>
                                </w:rPr>
                                <w:t xml:space="preserve"> </w:t>
                              </w:r>
                              <w:r w:rsidRPr="000D4737">
                                <w:rPr>
                                  <w:rFonts w:ascii="Times New Roman" w:hAnsi="Times New Roman" w:cs="Times New Roman"/>
                                  <w:sz w:val="24"/>
                                  <w:szCs w:val="24"/>
                                </w:rPr>
                                <w:t>плащане</w:t>
                              </w:r>
                              <w:r w:rsidRPr="000D4737">
                                <w:rPr>
                                  <w:rFonts w:ascii="Times New Roman" w:hAnsi="Times New Roman" w:cs="Times New Roman"/>
                                  <w:spacing w:val="-5"/>
                                  <w:sz w:val="24"/>
                                  <w:szCs w:val="24"/>
                                </w:rPr>
                                <w:t xml:space="preserve"> по</w:t>
                              </w:r>
                              <w:r w:rsidR="000D4737">
                                <w:rPr>
                                  <w:rFonts w:ascii="Times New Roman" w:hAnsi="Times New Roman" w:cs="Times New Roman"/>
                                  <w:spacing w:val="-5"/>
                                  <w:sz w:val="24"/>
                                  <w:szCs w:val="24"/>
                                  <w:lang w:val="bg-BG"/>
                                </w:rPr>
                                <w:t xml:space="preserve"> </w:t>
                              </w:r>
                              <w:r w:rsidRPr="000D4737">
                                <w:rPr>
                                  <w:rFonts w:ascii="Times New Roman" w:hAnsi="Times New Roman" w:cs="Times New Roman"/>
                                  <w:spacing w:val="-2"/>
                                  <w:sz w:val="24"/>
                                  <w:szCs w:val="24"/>
                                </w:rPr>
                                <w:t>АДБФП</w:t>
                              </w:r>
                            </w:p>
                          </w:txbxContent>
                        </wps:txbx>
                        <wps:bodyPr wrap="square" lIns="0" tIns="0" rIns="0" bIns="0" rtlCol="0">
                          <a:noAutofit/>
                        </wps:bodyPr>
                      </wps:wsp>
                      <wps:wsp>
                        <wps:cNvPr id="566" name="Textbox 566"/>
                        <wps:cNvSpPr txBox="1"/>
                        <wps:spPr>
                          <a:xfrm>
                            <a:off x="5700047" y="140206"/>
                            <a:ext cx="88900" cy="127000"/>
                          </a:xfrm>
                          <a:prstGeom prst="rect">
                            <a:avLst/>
                          </a:prstGeom>
                        </wps:spPr>
                        <wps:txbx>
                          <w:txbxContent>
                            <w:p w14:paraId="739A7D70" w14:textId="77777777" w:rsidR="00D435EA" w:rsidRPr="000D4737" w:rsidRDefault="00D435EA" w:rsidP="00D435EA">
                              <w:pPr>
                                <w:spacing w:line="190" w:lineRule="exact"/>
                                <w:rPr>
                                  <w:rFonts w:ascii="Times New Roman" w:hAnsi="Times New Roman" w:cs="Times New Roman"/>
                                  <w:sz w:val="24"/>
                                  <w:szCs w:val="24"/>
                                </w:rPr>
                              </w:pPr>
                              <w:r w:rsidRPr="000D4737">
                                <w:rPr>
                                  <w:rFonts w:ascii="Times New Roman" w:hAnsi="Times New Roman" w:cs="Times New Roman"/>
                                  <w:spacing w:val="-10"/>
                                  <w:w w:val="105"/>
                                  <w:sz w:val="24"/>
                                  <w:szCs w:val="24"/>
                                </w:rPr>
                                <w:t>1</w:t>
                              </w:r>
                            </w:p>
                          </w:txbxContent>
                        </wps:txbx>
                        <wps:bodyPr wrap="square" lIns="0" tIns="0" rIns="0" bIns="0" rtlCol="0">
                          <a:noAutofit/>
                        </wps:bodyPr>
                      </wps:wsp>
                    </wpg:wgp>
                  </a:graphicData>
                </a:graphic>
              </wp:anchor>
            </w:drawing>
          </mc:Choice>
          <mc:Fallback>
            <w:pict>
              <v:group w14:anchorId="10D3ED6F" id="Group 563" o:spid="_x0000_s1099" style="position:absolute;margin-left:61.85pt;margin-top:8.7pt;width:488.8pt;height:43.05pt;z-index:-251271168;mso-wrap-distance-left:0;mso-wrap-distance-right:0;mso-position-horizontal-relative:page;mso-position-vertical-relative:text"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">
                <v:shape id="Graphic 564" o:spid="_x0000_s1100"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" path="m6207595,l5631726,,,,,546569r5631726,l6207595,546569,6207595,xe" fillcolor="black" stroked="f">
                  <v:fill opacity="2570f"/>
                  <v:path arrowok="t"/>
                </v:shape>
                <v:shape id="Textbox 565" o:spid="_x0000_s1101" type="#_x0000_t202" style="position:absolute;left:683;top:1402;width:51206;height:3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vOxQAAANwAAAAPAAAAZHJzL2Rvd25yZXYueG1sRI9Ba8JA&#10;FITvQv/D8gq96UbB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3+bvOxQAAANwAAAAP&#10;AAAAAAAAAAAAAAAAAAcCAABkcnMvZG93bnJldi54bWxQSwUGAAAAAAMAAwC3AAAA+QIAAAAA&#10;" filled="f" stroked="f">
                  <v:textbox inset="0,0,0,0">
                    <w:txbxContent>
                      <w:p w14:paraId="374797BB" w14:textId="0332DD38" w:rsidR="00D435EA" w:rsidRPr="000D4737" w:rsidRDefault="00D435EA" w:rsidP="000D4737">
                        <w:pPr>
                          <w:spacing w:line="190" w:lineRule="exact"/>
                          <w:rPr>
                            <w:rFonts w:ascii="Times New Roman" w:hAnsi="Times New Roman" w:cs="Times New Roman"/>
                            <w:sz w:val="24"/>
                            <w:szCs w:val="24"/>
                          </w:rPr>
                        </w:pPr>
                        <w:proofErr w:type="spellStart"/>
                        <w:r w:rsidRPr="000D4737">
                          <w:rPr>
                            <w:rFonts w:ascii="Times New Roman" w:hAnsi="Times New Roman" w:cs="Times New Roman"/>
                            <w:sz w:val="24"/>
                            <w:szCs w:val="24"/>
                          </w:rPr>
                          <w:t>невъзможност</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да</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покрием</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утежнените</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условия</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за</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ползване</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на</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авансово</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z w:val="24"/>
                            <w:szCs w:val="24"/>
                          </w:rPr>
                          <w:t>плащане</w:t>
                        </w:r>
                        <w:proofErr w:type="spellEnd"/>
                        <w:r w:rsidRPr="000D4737">
                          <w:rPr>
                            <w:rFonts w:ascii="Times New Roman" w:hAnsi="Times New Roman" w:cs="Times New Roman"/>
                            <w:spacing w:val="-5"/>
                            <w:sz w:val="24"/>
                            <w:szCs w:val="24"/>
                          </w:rPr>
                          <w:t xml:space="preserve"> </w:t>
                        </w:r>
                        <w:proofErr w:type="spellStart"/>
                        <w:r w:rsidRPr="000D4737">
                          <w:rPr>
                            <w:rFonts w:ascii="Times New Roman" w:hAnsi="Times New Roman" w:cs="Times New Roman"/>
                            <w:spacing w:val="-5"/>
                            <w:sz w:val="24"/>
                            <w:szCs w:val="24"/>
                          </w:rPr>
                          <w:t>по</w:t>
                        </w:r>
                        <w:proofErr w:type="spellEnd"/>
                        <w:r w:rsidR="000D4737">
                          <w:rPr>
                            <w:rFonts w:ascii="Times New Roman" w:hAnsi="Times New Roman" w:cs="Times New Roman"/>
                            <w:spacing w:val="-5"/>
                            <w:sz w:val="24"/>
                            <w:szCs w:val="24"/>
                            <w:lang w:val="bg-BG"/>
                          </w:rPr>
                          <w:t xml:space="preserve"> </w:t>
                        </w:r>
                        <w:r w:rsidRPr="000D4737">
                          <w:rPr>
                            <w:rFonts w:ascii="Times New Roman" w:hAnsi="Times New Roman" w:cs="Times New Roman"/>
                            <w:spacing w:val="-2"/>
                            <w:sz w:val="24"/>
                            <w:szCs w:val="24"/>
                          </w:rPr>
                          <w:t>АДБФП</w:t>
                        </w:r>
                      </w:p>
                    </w:txbxContent>
                  </v:textbox>
                </v:shape>
                <v:shape id="Textbox 566" o:spid="_x0000_s1102" type="#_x0000_t202" style="position:absolute;left:57000;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yW5xAAAANwAAAAPAAAAZHJzL2Rvd25yZXYueG1sRI9Ba8JA&#10;FITvQv/D8gredFPB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EcrJbnEAAAA3AAAAA8A&#10;AAAAAAAAAAAAAAAABwIAAGRycy9kb3ducmV2LnhtbFBLBQYAAAAAAwADALcAAAD4AgAAAAA=&#10;" filled="f" stroked="f">
                  <v:textbox inset="0,0,0,0">
                    <w:txbxContent>
                      <w:p w14:paraId="739A7D70" w14:textId="77777777" w:rsidR="00D435EA" w:rsidRPr="000D4737" w:rsidRDefault="00D435EA" w:rsidP="00D435EA">
                        <w:pPr>
                          <w:spacing w:line="190" w:lineRule="exact"/>
                          <w:rPr>
                            <w:rFonts w:ascii="Times New Roman" w:hAnsi="Times New Roman" w:cs="Times New Roman"/>
                            <w:sz w:val="24"/>
                            <w:szCs w:val="24"/>
                          </w:rPr>
                        </w:pPr>
                        <w:r w:rsidRPr="000D4737">
                          <w:rPr>
                            <w:rFonts w:ascii="Times New Roman" w:hAnsi="Times New Roman" w:cs="Times New Roman"/>
                            <w:spacing w:val="-10"/>
                            <w:w w:val="105"/>
                            <w:sz w:val="24"/>
                            <w:szCs w:val="24"/>
                          </w:rPr>
                          <w:t>1</w:t>
                        </w:r>
                      </w:p>
                    </w:txbxContent>
                  </v:textbox>
                </v:shape>
                <w10:wrap type="topAndBottom" anchorx="page"/>
              </v:group>
            </w:pict>
          </mc:Fallback>
        </mc:AlternateContent>
      </w:r>
    </w:p>
    <w:p w14:paraId="24807EDA" w14:textId="77777777" w:rsidR="00D435EA" w:rsidRPr="00F8414E" w:rsidRDefault="00D435EA" w:rsidP="00D435EA">
      <w:pPr>
        <w:pStyle w:val="BodyText"/>
        <w:tabs>
          <w:tab w:val="left" w:pos="9493"/>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тежки</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устр.</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процедури</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по</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pacing w:val="-5"/>
          <w:sz w:val="24"/>
          <w:szCs w:val="24"/>
          <w:lang w:val="bg-BG"/>
        </w:rPr>
        <w:t>ЗУТ</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1</w:t>
      </w:r>
    </w:p>
    <w:p w14:paraId="708F35AD" w14:textId="774CEF8C" w:rsidR="00D435EA" w:rsidRPr="00F8414E" w:rsidRDefault="00D435EA" w:rsidP="00D435EA">
      <w:pPr>
        <w:pStyle w:val="BodyText"/>
        <w:tabs>
          <w:tab w:val="right" w:pos="9613"/>
        </w:tabs>
        <w:spacing w:before="327"/>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1866112" behindDoc="0" locked="0" layoutInCell="1" allowOverlap="1" wp14:anchorId="52AF3387" wp14:editId="2658991D">
                <wp:simplePos x="0" y="0"/>
                <wp:positionH relativeFrom="page">
                  <wp:posOffset>785444</wp:posOffset>
                </wp:positionH>
                <wp:positionV relativeFrom="paragraph">
                  <wp:posOffset>110322</wp:posOffset>
                </wp:positionV>
                <wp:extent cx="6207760" cy="10160"/>
                <wp:effectExtent l="0" t="0" r="0" b="0"/>
                <wp:wrapNone/>
                <wp:docPr id="567" name="Graphic 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6F84245" id="Graphic 567" o:spid="_x0000_s1026" style="position:absolute;margin-left:61.85pt;margin-top:8.7pt;width:488.8pt;height:.8pt;z-index:25186611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" path="m6207595,l5631726,,,,,9753r5631726,l6207595,9753r,-9753xe" fillcolor="#dedede" stroked="f">
                <v:path arrowok="t"/>
                <w10:wrap anchorx="page"/>
              </v:shape>
            </w:pict>
          </mc:Fallback>
        </mc:AlternateContent>
      </w:r>
      <w:r w:rsidR="00622091" w:rsidRPr="00F8414E">
        <w:rPr>
          <w:rFonts w:ascii="Times New Roman" w:hAnsi="Times New Roman" w:cs="Times New Roman"/>
          <w:color w:val="000000" w:themeColor="text1"/>
          <w:spacing w:val="-2"/>
          <w:sz w:val="24"/>
          <w:szCs w:val="24"/>
          <w:lang w:val="bg-BG"/>
        </w:rPr>
        <w:t>Общо</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10"/>
          <w:sz w:val="24"/>
          <w:szCs w:val="24"/>
          <w:lang w:val="bg-BG"/>
        </w:rPr>
        <w:t>3</w:t>
      </w:r>
    </w:p>
    <w:p w14:paraId="410B2ECD"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650F392D" w14:textId="77777777" w:rsidR="00D435EA" w:rsidRPr="00F8414E"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bg-BG"/>
        </w:rPr>
      </w:pPr>
      <w:bookmarkStart w:id="87" w:name="_Toc222135423"/>
      <w:r w:rsidRPr="00F8414E">
        <w:rPr>
          <w:rFonts w:ascii="Times New Roman" w:hAnsi="Times New Roman" w:cs="Times New Roman"/>
          <w:color w:val="auto"/>
          <w:sz w:val="28"/>
          <w:szCs w:val="28"/>
          <w:lang w:val="bg-BG"/>
        </w:rPr>
        <w:lastRenderedPageBreak/>
        <w:t>В какви дейности, организирани от УО на ПОС 2021-2027 г., за подкрепа за управление и изпълнение на проекта сте участвали? (Възможен е повече от един отговор)</w:t>
      </w:r>
      <w:bookmarkEnd w:id="87"/>
    </w:p>
    <w:p w14:paraId="141150DC" w14:textId="77777777" w:rsidR="00D435EA" w:rsidRPr="00F8414E" w:rsidRDefault="00D435EA" w:rsidP="00D435EA">
      <w:pPr>
        <w:spacing w:before="61"/>
        <w:ind w:left="1540"/>
        <w:rPr>
          <w:sz w:val="15"/>
          <w:lang w:val="bg-BG"/>
        </w:rPr>
      </w:pPr>
      <w:r w:rsidRPr="00A47E16">
        <w:rPr>
          <w:noProof/>
          <w:sz w:val="15"/>
          <w:lang w:val="bg-BG"/>
        </w:rPr>
        <mc:AlternateContent>
          <mc:Choice Requires="wps">
            <w:drawing>
              <wp:anchor distT="0" distB="0" distL="0" distR="0" simplePos="0" relativeHeight="251873280" behindDoc="0" locked="0" layoutInCell="1" allowOverlap="1" wp14:anchorId="2FF6A38F" wp14:editId="23ED7D5E">
                <wp:simplePos x="0" y="0"/>
                <wp:positionH relativeFrom="page">
                  <wp:posOffset>1691704</wp:posOffset>
                </wp:positionH>
                <wp:positionV relativeFrom="paragraph">
                  <wp:posOffset>75628</wp:posOffset>
                </wp:positionV>
                <wp:extent cx="4886960" cy="1270"/>
                <wp:effectExtent l="0" t="0" r="0" b="0"/>
                <wp:wrapNone/>
                <wp:docPr id="568" name="Graphic 5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23EB427D" id="Graphic 568" o:spid="_x0000_s1026" style="position:absolute;margin-left:133.2pt;margin-top:5.95pt;width:384.8pt;height:.1pt;z-index:251873280;visibility:visible;mso-wrap-style:square;mso-wrap-distance-left:0;mso-wrap-distance-top:0;mso-wrap-distance-right:0;mso-wrap-distance-bottom:0;mso-position-horizontal:absolute;mso-position-horizontal-relative:page;mso-position-vertical:absolute;mso-position-vertical-relative:text;v-text-anchor:top" coordsize="48869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" path="m,l4886521,e" filled="f" strokeweight=".25756mm">
                <v:path arrowok="t"/>
                <w10:wrap anchorx="page"/>
              </v:shape>
            </w:pict>
          </mc:Fallback>
        </mc:AlternateContent>
      </w:r>
      <w:r w:rsidRPr="00F8414E">
        <w:rPr>
          <w:spacing w:val="-5"/>
          <w:w w:val="110"/>
          <w:sz w:val="15"/>
          <w:lang w:val="bg-BG"/>
        </w:rPr>
        <w:t>80</w:t>
      </w:r>
    </w:p>
    <w:p w14:paraId="7757D5C5" w14:textId="77777777" w:rsidR="00D435EA" w:rsidRPr="00F8414E" w:rsidRDefault="00D435EA" w:rsidP="00D435EA">
      <w:pPr>
        <w:spacing w:before="969"/>
        <w:ind w:left="1540"/>
        <w:rPr>
          <w:sz w:val="15"/>
          <w:lang w:val="bg-BG"/>
        </w:rPr>
      </w:pPr>
      <w:r w:rsidRPr="00A47E16">
        <w:rPr>
          <w:noProof/>
          <w:sz w:val="15"/>
          <w:lang w:val="bg-BG"/>
        </w:rPr>
        <mc:AlternateContent>
          <mc:Choice Requires="wpg">
            <w:drawing>
              <wp:anchor distT="0" distB="0" distL="0" distR="0" simplePos="0" relativeHeight="251872256" behindDoc="0" locked="0" layoutInCell="1" allowOverlap="1" wp14:anchorId="68EF3F82" wp14:editId="3D645F8E">
                <wp:simplePos x="0" y="0"/>
                <wp:positionH relativeFrom="page">
                  <wp:posOffset>1691704</wp:posOffset>
                </wp:positionH>
                <wp:positionV relativeFrom="paragraph">
                  <wp:posOffset>327797</wp:posOffset>
                </wp:positionV>
                <wp:extent cx="4886960" cy="2508250"/>
                <wp:effectExtent l="0" t="0" r="0" b="0"/>
                <wp:wrapNone/>
                <wp:docPr id="569" name="Group 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6960" cy="2508250"/>
                          <a:chOff x="0" y="0"/>
                          <a:chExt cx="4886960" cy="2508250"/>
                        </a:xfrm>
                      </wpg:grpSpPr>
                      <wps:wsp>
                        <wps:cNvPr id="570" name="Graphic 570"/>
                        <wps:cNvSpPr/>
                        <wps:spPr>
                          <a:xfrm>
                            <a:off x="0" y="250353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571" name="Graphic 571"/>
                        <wps:cNvSpPr/>
                        <wps:spPr>
                          <a:xfrm>
                            <a:off x="0" y="333803"/>
                            <a:ext cx="4886960" cy="1446530"/>
                          </a:xfrm>
                          <a:custGeom>
                            <a:avLst/>
                            <a:gdLst/>
                            <a:ahLst/>
                            <a:cxnLst/>
                            <a:rect l="l" t="t" r="r" b="b"/>
                            <a:pathLst>
                              <a:path w="4886960" h="1446530">
                                <a:moveTo>
                                  <a:pt x="0" y="1446484"/>
                                </a:moveTo>
                                <a:lnTo>
                                  <a:pt x="315259" y="1446484"/>
                                </a:lnTo>
                              </a:path>
                              <a:path w="4886960" h="1446530">
                                <a:moveTo>
                                  <a:pt x="667608" y="1446484"/>
                                </a:moveTo>
                                <a:lnTo>
                                  <a:pt x="2271722" y="1446484"/>
                                </a:lnTo>
                              </a:path>
                              <a:path w="4886960" h="1446530">
                                <a:moveTo>
                                  <a:pt x="2624071" y="1446484"/>
                                </a:moveTo>
                                <a:lnTo>
                                  <a:pt x="4886521" y="1446484"/>
                                </a:lnTo>
                              </a:path>
                              <a:path w="4886960" h="1446530">
                                <a:moveTo>
                                  <a:pt x="0" y="723242"/>
                                </a:moveTo>
                                <a:lnTo>
                                  <a:pt x="315259" y="723242"/>
                                </a:lnTo>
                              </a:path>
                              <a:path w="4886960" h="1446530">
                                <a:moveTo>
                                  <a:pt x="667608" y="723242"/>
                                </a:moveTo>
                                <a:lnTo>
                                  <a:pt x="4886521" y="723242"/>
                                </a:lnTo>
                              </a:path>
                              <a:path w="4886960" h="1446530">
                                <a:moveTo>
                                  <a:pt x="0" y="0"/>
                                </a:moveTo>
                                <a:lnTo>
                                  <a:pt x="315259" y="0"/>
                                </a:lnTo>
                              </a:path>
                              <a:path w="4886960" h="1446530">
                                <a:moveTo>
                                  <a:pt x="667608"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572" name="Graphic 572"/>
                        <wps:cNvSpPr/>
                        <wps:spPr>
                          <a:xfrm>
                            <a:off x="0" y="250353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573" name="Graphic 573"/>
                        <wps:cNvSpPr/>
                        <wps:spPr>
                          <a:xfrm>
                            <a:off x="315259" y="4635"/>
                            <a:ext cx="352425" cy="2494280"/>
                          </a:xfrm>
                          <a:custGeom>
                            <a:avLst/>
                            <a:gdLst/>
                            <a:ahLst/>
                            <a:cxnLst/>
                            <a:rect l="l" t="t" r="r" b="b"/>
                            <a:pathLst>
                              <a:path w="352425" h="2494280">
                                <a:moveTo>
                                  <a:pt x="352348" y="2494258"/>
                                </a:moveTo>
                                <a:lnTo>
                                  <a:pt x="0" y="2494258"/>
                                </a:lnTo>
                                <a:lnTo>
                                  <a:pt x="0" y="0"/>
                                </a:lnTo>
                                <a:lnTo>
                                  <a:pt x="352348" y="0"/>
                                </a:lnTo>
                                <a:lnTo>
                                  <a:pt x="352348" y="2494258"/>
                                </a:lnTo>
                                <a:close/>
                              </a:path>
                            </a:pathLst>
                          </a:custGeom>
                          <a:solidFill>
                            <a:srgbClr val="073F80"/>
                          </a:solidFill>
                        </wps:spPr>
                        <wps:bodyPr wrap="square" lIns="0" tIns="0" rIns="0" bIns="0" rtlCol="0">
                          <a:prstTxWarp prst="textNoShape">
                            <a:avLst/>
                          </a:prstTxWarp>
                          <a:noAutofit/>
                        </wps:bodyPr>
                      </wps:wsp>
                      <wps:wsp>
                        <wps:cNvPr id="574" name="Graphic 574"/>
                        <wps:cNvSpPr/>
                        <wps:spPr>
                          <a:xfrm>
                            <a:off x="315259" y="4636"/>
                            <a:ext cx="352425" cy="2494280"/>
                          </a:xfrm>
                          <a:custGeom>
                            <a:avLst/>
                            <a:gdLst/>
                            <a:ahLst/>
                            <a:cxnLst/>
                            <a:rect l="l" t="t" r="r" b="b"/>
                            <a:pathLst>
                              <a:path w="352425" h="2494280">
                                <a:moveTo>
                                  <a:pt x="0" y="2494258"/>
                                </a:moveTo>
                                <a:lnTo>
                                  <a:pt x="0" y="0"/>
                                </a:lnTo>
                                <a:lnTo>
                                  <a:pt x="352348" y="0"/>
                                </a:lnTo>
                                <a:lnTo>
                                  <a:pt x="352348" y="2494258"/>
                                </a:lnTo>
                              </a:path>
                            </a:pathLst>
                          </a:custGeom>
                          <a:ln w="9272">
                            <a:solidFill>
                              <a:srgbClr val="FFFFFF"/>
                            </a:solidFill>
                            <a:prstDash val="solid"/>
                          </a:ln>
                        </wps:spPr>
                        <wps:bodyPr wrap="square" lIns="0" tIns="0" rIns="0" bIns="0" rtlCol="0">
                          <a:prstTxWarp prst="textNoShape">
                            <a:avLst/>
                          </a:prstTxWarp>
                          <a:noAutofit/>
                        </wps:bodyPr>
                      </wps:wsp>
                      <wps:wsp>
                        <wps:cNvPr id="575" name="Graphic 575"/>
                        <wps:cNvSpPr/>
                        <wps:spPr>
                          <a:xfrm>
                            <a:off x="1288854" y="1951826"/>
                            <a:ext cx="352425" cy="547370"/>
                          </a:xfrm>
                          <a:custGeom>
                            <a:avLst/>
                            <a:gdLst/>
                            <a:ahLst/>
                            <a:cxnLst/>
                            <a:rect l="l" t="t" r="r" b="b"/>
                            <a:pathLst>
                              <a:path w="352425" h="547370">
                                <a:moveTo>
                                  <a:pt x="352348" y="547067"/>
                                </a:moveTo>
                                <a:lnTo>
                                  <a:pt x="0" y="547067"/>
                                </a:lnTo>
                                <a:lnTo>
                                  <a:pt x="0" y="0"/>
                                </a:lnTo>
                                <a:lnTo>
                                  <a:pt x="352348" y="0"/>
                                </a:lnTo>
                                <a:lnTo>
                                  <a:pt x="352348" y="547067"/>
                                </a:lnTo>
                                <a:close/>
                              </a:path>
                            </a:pathLst>
                          </a:custGeom>
                          <a:solidFill>
                            <a:srgbClr val="0767AB"/>
                          </a:solidFill>
                        </wps:spPr>
                        <wps:bodyPr wrap="square" lIns="0" tIns="0" rIns="0" bIns="0" rtlCol="0">
                          <a:prstTxWarp prst="textNoShape">
                            <a:avLst/>
                          </a:prstTxWarp>
                          <a:noAutofit/>
                        </wps:bodyPr>
                      </wps:wsp>
                      <wps:wsp>
                        <wps:cNvPr id="576" name="Graphic 576"/>
                        <wps:cNvSpPr/>
                        <wps:spPr>
                          <a:xfrm>
                            <a:off x="1288854" y="1951826"/>
                            <a:ext cx="352425" cy="547370"/>
                          </a:xfrm>
                          <a:custGeom>
                            <a:avLst/>
                            <a:gdLst/>
                            <a:ahLst/>
                            <a:cxnLst/>
                            <a:rect l="l" t="t" r="r" b="b"/>
                            <a:pathLst>
                              <a:path w="352425" h="547370">
                                <a:moveTo>
                                  <a:pt x="0" y="547067"/>
                                </a:moveTo>
                                <a:lnTo>
                                  <a:pt x="0" y="0"/>
                                </a:lnTo>
                                <a:lnTo>
                                  <a:pt x="352348" y="0"/>
                                </a:lnTo>
                                <a:lnTo>
                                  <a:pt x="352348" y="547067"/>
                                </a:lnTo>
                              </a:path>
                            </a:pathLst>
                          </a:custGeom>
                          <a:ln w="9272">
                            <a:solidFill>
                              <a:srgbClr val="FFFFFF"/>
                            </a:solidFill>
                            <a:prstDash val="solid"/>
                          </a:ln>
                        </wps:spPr>
                        <wps:bodyPr wrap="square" lIns="0" tIns="0" rIns="0" bIns="0" rtlCol="0">
                          <a:prstTxWarp prst="textNoShape">
                            <a:avLst/>
                          </a:prstTxWarp>
                          <a:noAutofit/>
                        </wps:bodyPr>
                      </wps:wsp>
                      <wps:wsp>
                        <wps:cNvPr id="577" name="Graphic 577"/>
                        <wps:cNvSpPr/>
                        <wps:spPr>
                          <a:xfrm>
                            <a:off x="2271722" y="1673656"/>
                            <a:ext cx="352425" cy="825500"/>
                          </a:xfrm>
                          <a:custGeom>
                            <a:avLst/>
                            <a:gdLst/>
                            <a:ahLst/>
                            <a:cxnLst/>
                            <a:rect l="l" t="t" r="r" b="b"/>
                            <a:pathLst>
                              <a:path w="352425" h="825500">
                                <a:moveTo>
                                  <a:pt x="352348" y="825237"/>
                                </a:moveTo>
                                <a:lnTo>
                                  <a:pt x="0" y="825237"/>
                                </a:lnTo>
                                <a:lnTo>
                                  <a:pt x="0" y="0"/>
                                </a:lnTo>
                                <a:lnTo>
                                  <a:pt x="352348" y="0"/>
                                </a:lnTo>
                                <a:lnTo>
                                  <a:pt x="352348" y="825237"/>
                                </a:lnTo>
                                <a:close/>
                              </a:path>
                            </a:pathLst>
                          </a:custGeom>
                          <a:solidFill>
                            <a:srgbClr val="2A8BBD"/>
                          </a:solidFill>
                        </wps:spPr>
                        <wps:bodyPr wrap="square" lIns="0" tIns="0" rIns="0" bIns="0" rtlCol="0">
                          <a:prstTxWarp prst="textNoShape">
                            <a:avLst/>
                          </a:prstTxWarp>
                          <a:noAutofit/>
                        </wps:bodyPr>
                      </wps:wsp>
                      <wps:wsp>
                        <wps:cNvPr id="578" name="Graphic 578"/>
                        <wps:cNvSpPr/>
                        <wps:spPr>
                          <a:xfrm>
                            <a:off x="2271722" y="1673656"/>
                            <a:ext cx="352425" cy="825500"/>
                          </a:xfrm>
                          <a:custGeom>
                            <a:avLst/>
                            <a:gdLst/>
                            <a:ahLst/>
                            <a:cxnLst/>
                            <a:rect l="l" t="t" r="r" b="b"/>
                            <a:pathLst>
                              <a:path w="352425" h="825500">
                                <a:moveTo>
                                  <a:pt x="0" y="825237"/>
                                </a:moveTo>
                                <a:lnTo>
                                  <a:pt x="0" y="0"/>
                                </a:lnTo>
                                <a:lnTo>
                                  <a:pt x="352348" y="0"/>
                                </a:lnTo>
                                <a:lnTo>
                                  <a:pt x="352348" y="825237"/>
                                </a:lnTo>
                              </a:path>
                            </a:pathLst>
                          </a:custGeom>
                          <a:ln w="9272">
                            <a:solidFill>
                              <a:srgbClr val="FFFFFF"/>
                            </a:solidFill>
                            <a:prstDash val="solid"/>
                          </a:ln>
                        </wps:spPr>
                        <wps:bodyPr wrap="square" lIns="0" tIns="0" rIns="0" bIns="0" rtlCol="0">
                          <a:prstTxWarp prst="textNoShape">
                            <a:avLst/>
                          </a:prstTxWarp>
                          <a:noAutofit/>
                        </wps:bodyPr>
                      </wps:wsp>
                      <wps:wsp>
                        <wps:cNvPr id="579" name="Graphic 579"/>
                        <wps:cNvSpPr/>
                        <wps:spPr>
                          <a:xfrm>
                            <a:off x="3245317" y="1951826"/>
                            <a:ext cx="352425" cy="547370"/>
                          </a:xfrm>
                          <a:custGeom>
                            <a:avLst/>
                            <a:gdLst/>
                            <a:ahLst/>
                            <a:cxnLst/>
                            <a:rect l="l" t="t" r="r" b="b"/>
                            <a:pathLst>
                              <a:path w="352425" h="547370">
                                <a:moveTo>
                                  <a:pt x="352348" y="547067"/>
                                </a:moveTo>
                                <a:lnTo>
                                  <a:pt x="0" y="547067"/>
                                </a:lnTo>
                                <a:lnTo>
                                  <a:pt x="0" y="0"/>
                                </a:lnTo>
                                <a:lnTo>
                                  <a:pt x="352348" y="0"/>
                                </a:lnTo>
                                <a:lnTo>
                                  <a:pt x="352348" y="547067"/>
                                </a:lnTo>
                                <a:close/>
                              </a:path>
                            </a:pathLst>
                          </a:custGeom>
                          <a:solidFill>
                            <a:srgbClr val="4DB2D2"/>
                          </a:solidFill>
                        </wps:spPr>
                        <wps:bodyPr wrap="square" lIns="0" tIns="0" rIns="0" bIns="0" rtlCol="0">
                          <a:prstTxWarp prst="textNoShape">
                            <a:avLst/>
                          </a:prstTxWarp>
                          <a:noAutofit/>
                        </wps:bodyPr>
                      </wps:wsp>
                      <wps:wsp>
                        <wps:cNvPr id="580" name="Graphic 580"/>
                        <wps:cNvSpPr/>
                        <wps:spPr>
                          <a:xfrm>
                            <a:off x="3245317" y="1951826"/>
                            <a:ext cx="352425" cy="547370"/>
                          </a:xfrm>
                          <a:custGeom>
                            <a:avLst/>
                            <a:gdLst/>
                            <a:ahLst/>
                            <a:cxnLst/>
                            <a:rect l="l" t="t" r="r" b="b"/>
                            <a:pathLst>
                              <a:path w="352425" h="547370">
                                <a:moveTo>
                                  <a:pt x="0" y="547067"/>
                                </a:moveTo>
                                <a:lnTo>
                                  <a:pt x="0" y="0"/>
                                </a:lnTo>
                                <a:lnTo>
                                  <a:pt x="352348" y="0"/>
                                </a:lnTo>
                                <a:lnTo>
                                  <a:pt x="352348" y="547067"/>
                                </a:lnTo>
                              </a:path>
                            </a:pathLst>
                          </a:custGeom>
                          <a:ln w="9272">
                            <a:solidFill>
                              <a:srgbClr val="FFFFFF"/>
                            </a:solidFill>
                            <a:prstDash val="solid"/>
                          </a:ln>
                        </wps:spPr>
                        <wps:bodyPr wrap="square" lIns="0" tIns="0" rIns="0" bIns="0" rtlCol="0">
                          <a:prstTxWarp prst="textNoShape">
                            <a:avLst/>
                          </a:prstTxWarp>
                          <a:noAutofit/>
                        </wps:bodyPr>
                      </wps:wsp>
                      <wps:wsp>
                        <wps:cNvPr id="581" name="Graphic 581"/>
                        <wps:cNvSpPr/>
                        <wps:spPr>
                          <a:xfrm>
                            <a:off x="4218913" y="2229996"/>
                            <a:ext cx="352425" cy="269240"/>
                          </a:xfrm>
                          <a:custGeom>
                            <a:avLst/>
                            <a:gdLst/>
                            <a:ahLst/>
                            <a:cxnLst/>
                            <a:rect l="l" t="t" r="r" b="b"/>
                            <a:pathLst>
                              <a:path w="352425" h="269240">
                                <a:moveTo>
                                  <a:pt x="352348" y="268897"/>
                                </a:moveTo>
                                <a:lnTo>
                                  <a:pt x="0" y="268897"/>
                                </a:lnTo>
                                <a:lnTo>
                                  <a:pt x="0" y="0"/>
                                </a:lnTo>
                                <a:lnTo>
                                  <a:pt x="352348" y="0"/>
                                </a:lnTo>
                                <a:lnTo>
                                  <a:pt x="352348" y="268897"/>
                                </a:lnTo>
                                <a:close/>
                              </a:path>
                            </a:pathLst>
                          </a:custGeom>
                          <a:solidFill>
                            <a:srgbClr val="A7DCB4"/>
                          </a:solidFill>
                        </wps:spPr>
                        <wps:bodyPr wrap="square" lIns="0" tIns="0" rIns="0" bIns="0" rtlCol="0">
                          <a:prstTxWarp prst="textNoShape">
                            <a:avLst/>
                          </a:prstTxWarp>
                          <a:noAutofit/>
                        </wps:bodyPr>
                      </wps:wsp>
                      <wps:wsp>
                        <wps:cNvPr id="582" name="Graphic 582"/>
                        <wps:cNvSpPr/>
                        <wps:spPr>
                          <a:xfrm>
                            <a:off x="4218913" y="2229997"/>
                            <a:ext cx="352425" cy="269240"/>
                          </a:xfrm>
                          <a:custGeom>
                            <a:avLst/>
                            <a:gdLst/>
                            <a:ahLst/>
                            <a:cxnLst/>
                            <a:rect l="l" t="t" r="r" b="b"/>
                            <a:pathLst>
                              <a:path w="352425" h="269240">
                                <a:moveTo>
                                  <a:pt x="0" y="268897"/>
                                </a:moveTo>
                                <a:lnTo>
                                  <a:pt x="0" y="0"/>
                                </a:lnTo>
                                <a:lnTo>
                                  <a:pt x="352348" y="0"/>
                                </a:lnTo>
                                <a:lnTo>
                                  <a:pt x="352348" y="268897"/>
                                </a:lnTo>
                              </a:path>
                            </a:pathLst>
                          </a:custGeom>
                          <a:ln w="9272">
                            <a:solidFill>
                              <a:srgbClr val="FFFFFF"/>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1CB79602" id="Group 569" o:spid="_x0000_s1026" style="position:absolute;margin-left:133.2pt;margin-top:25.8pt;width:384.8pt;height:197.5pt;z-index:251872256;mso-wrap-distance-left:0;mso-wrap-distance-right:0;mso-position-horizontal-relative:page" coordsize="48869,250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">
                <v:shape id="Graphic 570" o:spid="_x0000_s1027" style="position:absolute;top:25035;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" path="m,l4886521,e" filled="f" strokeweight=".25756mm">
                  <v:path arrowok="t"/>
                </v:shape>
                <v:shape id="Graphic 571" o:spid="_x0000_s1028" style="position:absolute;top:3338;width:48869;height:14465;visibility:visible;mso-wrap-style:square;v-text-anchor:top" coordsize="4886960,1446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" path="m,1446484r315259,em667608,1446484r1604114,em2624071,1446484r2262450,em,723242r315259,em667608,723242r4218913,em,l315259,em667608,l4886521,e" filled="f" strokeweight=".25756mm">
                  <v:path arrowok="t"/>
                </v:shape>
                <v:shape id="Graphic 572" o:spid="_x0000_s1029" style="position:absolute;top:25035;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" path="m,l4886521,e" filled="f" strokeweight=".25756mm">
                  <v:path arrowok="t"/>
                </v:shape>
                <v:shape id="Graphic 573" o:spid="_x0000_s1030" style="position:absolute;left:3152;top:46;width:3524;height:24943;visibility:visible;mso-wrap-style:square;v-text-anchor:top" coordsize="352425,24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" path="m352348,2494258l,2494258,,,352348,r,2494258xe" fillcolor="#073f80" stroked="f">
                  <v:path arrowok="t"/>
                </v:shape>
                <v:shape id="Graphic 574" o:spid="_x0000_s1031" style="position:absolute;left:3152;top:46;width:3524;height:24943;visibility:visible;mso-wrap-style:square;v-text-anchor:top" coordsize="352425,24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" path="m,2494258l,,352348,r,2494258e" filled="f" strokecolor="white" strokeweight=".25756mm">
                  <v:path arrowok="t"/>
                </v:shape>
                <v:shape id="Graphic 575" o:spid="_x0000_s1032" style="position:absolute;left:12888;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" path="m352348,547067l,547067,,,352348,r,547067xe" fillcolor="#0767ab" stroked="f">
                  <v:path arrowok="t"/>
                </v:shape>
                <v:shape id="Graphic 576" o:spid="_x0000_s1033" style="position:absolute;left:12888;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" path="m,547067l,,352348,r,547067e" filled="f" strokecolor="white" strokeweight=".25756mm">
                  <v:path arrowok="t"/>
                </v:shape>
                <v:shape id="Graphic 577" o:spid="_x0000_s1034" style="position:absolute;left:22717;top:16736;width:3524;height:8255;visibility:visible;mso-wrap-style:square;v-text-anchor:top" coordsize="352425,82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" path="m352348,825237l,825237,,,352348,r,825237xe" fillcolor="#2a8bbd" stroked="f">
                  <v:path arrowok="t"/>
                </v:shape>
                <v:shape id="Graphic 578" o:spid="_x0000_s1035" style="position:absolute;left:22717;top:16736;width:3524;height:8255;visibility:visible;mso-wrap-style:square;v-text-anchor:top" coordsize="352425,82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" path="m,825237l,,352348,r,825237e" filled="f" strokecolor="white" strokeweight=".25756mm">
                  <v:path arrowok="t"/>
                </v:shape>
                <v:shape id="Graphic 579" o:spid="_x0000_s1036" style="position:absolute;left:32453;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" path="m352348,547067l,547067,,,352348,r,547067xe" fillcolor="#4db2d2" stroked="f">
                  <v:path arrowok="t"/>
                </v:shape>
                <v:shape id="Graphic 580" o:spid="_x0000_s1037" style="position:absolute;left:32453;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" path="m,547067l,,352348,r,547067e" filled="f" strokecolor="white" strokeweight=".25756mm">
                  <v:path arrowok="t"/>
                </v:shape>
                <v:shape id="Graphic 581" o:spid="_x0000_s1038" style="position:absolute;left:42189;top:22299;width:3524;height:2693;visibility:visible;mso-wrap-style:square;v-text-anchor:top" coordsize="352425,26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" path="m352348,268897l,268897,,,352348,r,268897xe" fillcolor="#a7dcb4" stroked="f">
                  <v:path arrowok="t"/>
                </v:shape>
                <v:shape id="Graphic 582" o:spid="_x0000_s1039" style="position:absolute;left:42189;top:22299;width:3524;height:2693;visibility:visible;mso-wrap-style:square;v-text-anchor:top" coordsize="352425,26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" path="m,268897l,,352348,r,268897e" filled="f" strokecolor="white" strokeweight=".25756mm">
                  <v:path arrowok="t"/>
                </v:shape>
                <w10:wrap anchorx="page"/>
              </v:group>
            </w:pict>
          </mc:Fallback>
        </mc:AlternateContent>
      </w:r>
      <w:r w:rsidRPr="00F8414E">
        <w:rPr>
          <w:spacing w:val="-5"/>
          <w:w w:val="110"/>
          <w:sz w:val="15"/>
          <w:lang w:val="bg-BG"/>
        </w:rPr>
        <w:t>60</w:t>
      </w:r>
    </w:p>
    <w:p w14:paraId="7FB0DC33" w14:textId="77777777" w:rsidR="00D435EA" w:rsidRPr="00F8414E" w:rsidRDefault="00D435EA" w:rsidP="00D435EA">
      <w:pPr>
        <w:spacing w:before="969"/>
        <w:ind w:left="1540"/>
        <w:rPr>
          <w:sz w:val="15"/>
          <w:lang w:val="bg-BG"/>
        </w:rPr>
      </w:pPr>
      <w:r w:rsidRPr="00A47E16">
        <w:rPr>
          <w:noProof/>
          <w:sz w:val="15"/>
          <w:lang w:val="bg-BG"/>
        </w:rPr>
        <mc:AlternateContent>
          <mc:Choice Requires="wps">
            <w:drawing>
              <wp:anchor distT="0" distB="0" distL="0" distR="0" simplePos="0" relativeHeight="251874304" behindDoc="0" locked="0" layoutInCell="1" allowOverlap="1" wp14:anchorId="4EB291B1" wp14:editId="338C1B9A">
                <wp:simplePos x="0" y="0"/>
                <wp:positionH relativeFrom="page">
                  <wp:posOffset>1241758</wp:posOffset>
                </wp:positionH>
                <wp:positionV relativeFrom="paragraph">
                  <wp:posOffset>428668</wp:posOffset>
                </wp:positionV>
                <wp:extent cx="152400" cy="461009"/>
                <wp:effectExtent l="0" t="0" r="0" b="0"/>
                <wp:wrapNone/>
                <wp:docPr id="583" name="Textbox 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461009"/>
                        </a:xfrm>
                        <a:prstGeom prst="rect">
                          <a:avLst/>
                        </a:prstGeom>
                      </wps:spPr>
                      <wps:txbx>
                        <w:txbxContent>
                          <w:p w14:paraId="734C0BEB" w14:textId="3EF0AB15" w:rsidR="00D435EA" w:rsidRPr="000D4737" w:rsidRDefault="000D4737" w:rsidP="00D435EA">
                            <w:pPr>
                              <w:pStyle w:val="BodyText"/>
                              <w:spacing w:line="210" w:lineRule="exact"/>
                              <w:ind w:left="20"/>
                              <w:rPr>
                                <w:lang w:val="bg-BG"/>
                              </w:rPr>
                            </w:pPr>
                            <w:r>
                              <w:rPr>
                                <w:spacing w:val="-2"/>
                                <w:lang w:val="bg-BG"/>
                              </w:rPr>
                              <w:t>%</w:t>
                            </w:r>
                          </w:p>
                        </w:txbxContent>
                      </wps:txbx>
                      <wps:bodyPr vert="vert270" wrap="square" lIns="0" tIns="0" rIns="0" bIns="0" rtlCol="0">
                        <a:noAutofit/>
                      </wps:bodyPr>
                    </wps:wsp>
                  </a:graphicData>
                </a:graphic>
              </wp:anchor>
            </w:drawing>
          </mc:Choice>
          <mc:Fallback>
            <w:pict>
              <v:shape w14:anchorId="4EB291B1" id="Textbox 583" o:spid="_x0000_s1103" type="#_x0000_t202" style="position:absolute;left:0;text-align:left;margin-left:97.8pt;margin-top:33.75pt;width:12pt;height:36.3pt;z-index:2518743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" filled="f" stroked="f">
                <v:textbox style="layout-flow:vertical;mso-layout-flow-alt:bottom-to-top" inset="0,0,0,0">
                  <w:txbxContent>
                    <w:p w14:paraId="734C0BEB" w14:textId="3EF0AB15" w:rsidR="00D435EA" w:rsidRPr="000D4737" w:rsidRDefault="000D4737" w:rsidP="00D435EA">
                      <w:pPr>
                        <w:pStyle w:val="BodyText"/>
                        <w:spacing w:line="210" w:lineRule="exact"/>
                        <w:ind w:left="20"/>
                        <w:rPr>
                          <w:lang w:val="bg-BG"/>
                        </w:rPr>
                      </w:pPr>
                      <w:r>
                        <w:rPr>
                          <w:spacing w:val="-2"/>
                          <w:lang w:val="bg-BG"/>
                        </w:rPr>
                        <w:t>%</w:t>
                      </w:r>
                    </w:p>
                  </w:txbxContent>
                </v:textbox>
                <w10:wrap anchorx="page"/>
              </v:shape>
            </w:pict>
          </mc:Fallback>
        </mc:AlternateContent>
      </w:r>
      <w:r w:rsidRPr="00F8414E">
        <w:rPr>
          <w:spacing w:val="-5"/>
          <w:w w:val="110"/>
          <w:sz w:val="15"/>
          <w:lang w:val="bg-BG"/>
        </w:rPr>
        <w:t>40</w:t>
      </w:r>
    </w:p>
    <w:p w14:paraId="3EFC97A0" w14:textId="77777777" w:rsidR="00D435EA" w:rsidRPr="00F8414E" w:rsidRDefault="00D435EA" w:rsidP="00D435EA">
      <w:pPr>
        <w:spacing w:before="969"/>
        <w:ind w:left="1540"/>
        <w:rPr>
          <w:sz w:val="15"/>
          <w:lang w:val="bg-BG"/>
        </w:rPr>
      </w:pPr>
      <w:r w:rsidRPr="00F8414E">
        <w:rPr>
          <w:spacing w:val="-5"/>
          <w:w w:val="110"/>
          <w:sz w:val="15"/>
          <w:lang w:val="bg-BG"/>
        </w:rPr>
        <w:t>20</w:t>
      </w:r>
    </w:p>
    <w:p w14:paraId="7B519BC7" w14:textId="77777777" w:rsidR="00D435EA" w:rsidRPr="00F8414E" w:rsidRDefault="00D435EA" w:rsidP="00D435EA">
      <w:pPr>
        <w:rPr>
          <w:sz w:val="15"/>
          <w:lang w:val="bg-BG"/>
        </w:rPr>
        <w:sectPr w:rsidR="00D435EA" w:rsidRPr="00F8414E" w:rsidSect="00A81E77">
          <w:pgSz w:w="12240" w:h="15840"/>
          <w:pgMar w:top="740" w:right="1080" w:bottom="560" w:left="720" w:header="720" w:footer="720" w:gutter="0"/>
          <w:cols w:space="720"/>
          <w:docGrid w:linePitch="299"/>
        </w:sectPr>
      </w:pPr>
    </w:p>
    <w:p w14:paraId="697EFCAB" w14:textId="77777777" w:rsidR="00D435EA" w:rsidRPr="00F8414E" w:rsidRDefault="00D435EA" w:rsidP="00D435EA">
      <w:pPr>
        <w:pStyle w:val="BodyText"/>
        <w:rPr>
          <w:sz w:val="15"/>
          <w:lang w:val="bg-BG"/>
        </w:rPr>
      </w:pPr>
    </w:p>
    <w:p w14:paraId="47B00C07" w14:textId="77777777" w:rsidR="00D435EA" w:rsidRPr="00F8414E" w:rsidRDefault="00D435EA" w:rsidP="00D435EA">
      <w:pPr>
        <w:pStyle w:val="BodyText"/>
        <w:spacing w:before="120"/>
        <w:rPr>
          <w:sz w:val="15"/>
          <w:lang w:val="bg-BG"/>
        </w:rPr>
      </w:pPr>
    </w:p>
    <w:p w14:paraId="47CA5590" w14:textId="77777777" w:rsidR="00D435EA" w:rsidRPr="00F8414E" w:rsidRDefault="00D435EA" w:rsidP="00D435EA">
      <w:pPr>
        <w:spacing w:before="1"/>
        <w:ind w:left="1632"/>
        <w:rPr>
          <w:sz w:val="15"/>
          <w:lang w:val="bg-BG"/>
        </w:rPr>
      </w:pPr>
      <w:r w:rsidRPr="00F8414E">
        <w:rPr>
          <w:spacing w:val="-10"/>
          <w:w w:val="110"/>
          <w:sz w:val="15"/>
          <w:lang w:val="bg-BG"/>
        </w:rPr>
        <w:t>0</w:t>
      </w:r>
    </w:p>
    <w:p w14:paraId="38415A2B" w14:textId="77777777" w:rsidR="00D435EA" w:rsidRPr="00F8414E" w:rsidRDefault="00D435EA" w:rsidP="00D435EA">
      <w:pPr>
        <w:tabs>
          <w:tab w:val="left" w:pos="3868"/>
          <w:tab w:val="left" w:pos="5176"/>
        </w:tabs>
        <w:spacing w:before="34"/>
        <w:ind w:left="2336"/>
        <w:rPr>
          <w:sz w:val="15"/>
          <w:lang w:val="bg-BG"/>
        </w:rPr>
      </w:pPr>
      <w:r w:rsidRPr="00F8414E">
        <w:rPr>
          <w:spacing w:val="-2"/>
          <w:sz w:val="15"/>
          <w:lang w:val="bg-BG"/>
        </w:rPr>
        <w:t>Обучения.</w:t>
      </w:r>
      <w:r w:rsidRPr="00F8414E">
        <w:rPr>
          <w:sz w:val="15"/>
          <w:lang w:val="bg-BG"/>
        </w:rPr>
        <w:tab/>
      </w:r>
      <w:r w:rsidRPr="00F8414E">
        <w:rPr>
          <w:spacing w:val="-2"/>
          <w:sz w:val="15"/>
          <w:lang w:val="bg-BG"/>
        </w:rPr>
        <w:t>Семинари.</w:t>
      </w:r>
      <w:r w:rsidRPr="00F8414E">
        <w:rPr>
          <w:sz w:val="15"/>
          <w:lang w:val="bg-BG"/>
        </w:rPr>
        <w:tab/>
      </w:r>
      <w:r w:rsidRPr="00F8414E">
        <w:rPr>
          <w:spacing w:val="-2"/>
          <w:sz w:val="15"/>
          <w:lang w:val="bg-BG"/>
        </w:rPr>
        <w:t>Информационни</w:t>
      </w:r>
    </w:p>
    <w:p w14:paraId="3E2CE9D4" w14:textId="77777777" w:rsidR="00D435EA" w:rsidRPr="00F8414E" w:rsidRDefault="00D435EA" w:rsidP="00D435EA">
      <w:pPr>
        <w:spacing w:before="35"/>
        <w:ind w:left="5422"/>
        <w:rPr>
          <w:sz w:val="15"/>
          <w:lang w:val="bg-BG"/>
        </w:rPr>
      </w:pPr>
      <w:r w:rsidRPr="00F8414E">
        <w:rPr>
          <w:spacing w:val="-2"/>
          <w:sz w:val="15"/>
          <w:lang w:val="bg-BG"/>
        </w:rPr>
        <w:t>кампании.</w:t>
      </w:r>
    </w:p>
    <w:p w14:paraId="5C134B6C" w14:textId="77777777" w:rsidR="00D435EA" w:rsidRPr="00F8414E" w:rsidRDefault="00D435EA" w:rsidP="00D435EA">
      <w:pPr>
        <w:rPr>
          <w:sz w:val="15"/>
          <w:lang w:val="bg-BG"/>
        </w:rPr>
      </w:pPr>
      <w:r w:rsidRPr="00F8414E">
        <w:rPr>
          <w:lang w:val="bg-BG"/>
        </w:rPr>
        <w:br w:type="column"/>
      </w:r>
    </w:p>
    <w:p w14:paraId="6B414D2B" w14:textId="77777777" w:rsidR="00D435EA" w:rsidRPr="00F8414E" w:rsidRDefault="00D435EA" w:rsidP="00D435EA">
      <w:pPr>
        <w:pStyle w:val="BodyText"/>
        <w:rPr>
          <w:sz w:val="15"/>
          <w:lang w:val="bg-BG"/>
        </w:rPr>
      </w:pPr>
    </w:p>
    <w:p w14:paraId="433A49C8" w14:textId="77777777" w:rsidR="00D435EA" w:rsidRPr="00F8414E" w:rsidRDefault="00D435EA" w:rsidP="00D435EA">
      <w:pPr>
        <w:pStyle w:val="BodyText"/>
        <w:rPr>
          <w:sz w:val="15"/>
          <w:lang w:val="bg-BG"/>
        </w:rPr>
      </w:pPr>
    </w:p>
    <w:p w14:paraId="2B6608A4" w14:textId="77777777" w:rsidR="00D435EA" w:rsidRPr="00F8414E" w:rsidRDefault="00D435EA" w:rsidP="00D435EA">
      <w:pPr>
        <w:spacing w:line="288" w:lineRule="auto"/>
        <w:ind w:left="519" w:firstLine="9"/>
        <w:jc w:val="center"/>
        <w:rPr>
          <w:sz w:val="15"/>
          <w:lang w:val="bg-BG"/>
        </w:rPr>
      </w:pPr>
      <w:r w:rsidRPr="00F8414E">
        <w:rPr>
          <w:sz w:val="15"/>
          <w:lang w:val="bg-BG"/>
        </w:rPr>
        <w:t>Не</w:t>
      </w:r>
      <w:r w:rsidRPr="00F8414E">
        <w:rPr>
          <w:spacing w:val="-3"/>
          <w:sz w:val="15"/>
          <w:lang w:val="bg-BG"/>
        </w:rPr>
        <w:t xml:space="preserve"> </w:t>
      </w:r>
      <w:r w:rsidRPr="00F8414E">
        <w:rPr>
          <w:sz w:val="15"/>
          <w:lang w:val="bg-BG"/>
        </w:rPr>
        <w:t>сме</w:t>
      </w:r>
      <w:r w:rsidRPr="00F8414E">
        <w:rPr>
          <w:spacing w:val="40"/>
          <w:sz w:val="15"/>
          <w:lang w:val="bg-BG"/>
        </w:rPr>
        <w:t xml:space="preserve"> </w:t>
      </w:r>
      <w:r w:rsidRPr="00F8414E">
        <w:rPr>
          <w:spacing w:val="-2"/>
          <w:sz w:val="15"/>
          <w:lang w:val="bg-BG"/>
        </w:rPr>
        <w:t>участвали</w:t>
      </w:r>
      <w:r w:rsidRPr="00F8414E">
        <w:rPr>
          <w:spacing w:val="40"/>
          <w:sz w:val="15"/>
          <w:lang w:val="bg-BG"/>
        </w:rPr>
        <w:t xml:space="preserve"> </w:t>
      </w:r>
      <w:r w:rsidRPr="00F8414E">
        <w:rPr>
          <w:sz w:val="15"/>
          <w:lang w:val="bg-BG"/>
        </w:rPr>
        <w:t>в</w:t>
      </w:r>
      <w:r w:rsidRPr="00F8414E">
        <w:rPr>
          <w:spacing w:val="-3"/>
          <w:sz w:val="15"/>
          <w:lang w:val="bg-BG"/>
        </w:rPr>
        <w:t xml:space="preserve"> </w:t>
      </w:r>
      <w:r w:rsidRPr="00F8414E">
        <w:rPr>
          <w:sz w:val="15"/>
          <w:lang w:val="bg-BG"/>
        </w:rPr>
        <w:t>такива</w:t>
      </w:r>
      <w:r w:rsidRPr="00F8414E">
        <w:rPr>
          <w:spacing w:val="40"/>
          <w:sz w:val="15"/>
          <w:lang w:val="bg-BG"/>
        </w:rPr>
        <w:t xml:space="preserve"> </w:t>
      </w:r>
      <w:r w:rsidRPr="00F8414E">
        <w:rPr>
          <w:spacing w:val="-2"/>
          <w:sz w:val="15"/>
          <w:lang w:val="bg-BG"/>
        </w:rPr>
        <w:t>дейности.</w:t>
      </w:r>
    </w:p>
    <w:p w14:paraId="04663B59" w14:textId="77777777" w:rsidR="00D435EA" w:rsidRPr="00F8414E" w:rsidRDefault="00D435EA" w:rsidP="00D435EA">
      <w:pPr>
        <w:rPr>
          <w:sz w:val="15"/>
          <w:lang w:val="bg-BG"/>
        </w:rPr>
      </w:pPr>
      <w:r w:rsidRPr="00F8414E">
        <w:rPr>
          <w:lang w:val="bg-BG"/>
        </w:rPr>
        <w:br w:type="column"/>
      </w:r>
    </w:p>
    <w:p w14:paraId="60FF688C" w14:textId="77777777" w:rsidR="00D435EA" w:rsidRPr="00F8414E" w:rsidRDefault="00D435EA" w:rsidP="00D435EA">
      <w:pPr>
        <w:pStyle w:val="BodyText"/>
        <w:rPr>
          <w:sz w:val="15"/>
          <w:lang w:val="bg-BG"/>
        </w:rPr>
      </w:pPr>
    </w:p>
    <w:p w14:paraId="415AAAEF" w14:textId="77777777" w:rsidR="00D435EA" w:rsidRPr="00F8414E" w:rsidRDefault="00D435EA" w:rsidP="00D435EA">
      <w:pPr>
        <w:pStyle w:val="BodyText"/>
        <w:rPr>
          <w:sz w:val="15"/>
          <w:lang w:val="bg-BG"/>
        </w:rPr>
      </w:pPr>
    </w:p>
    <w:p w14:paraId="139A19F2" w14:textId="77777777" w:rsidR="00D435EA" w:rsidRPr="00F8414E" w:rsidRDefault="00D435EA" w:rsidP="00D435EA">
      <w:pPr>
        <w:ind w:left="819"/>
        <w:rPr>
          <w:sz w:val="15"/>
          <w:lang w:val="bg-BG"/>
        </w:rPr>
      </w:pPr>
      <w:r w:rsidRPr="00F8414E">
        <w:rPr>
          <w:sz w:val="15"/>
          <w:lang w:val="bg-BG"/>
        </w:rPr>
        <w:t>Не</w:t>
      </w:r>
      <w:r w:rsidRPr="00F8414E">
        <w:rPr>
          <w:spacing w:val="5"/>
          <w:sz w:val="15"/>
          <w:lang w:val="bg-BG"/>
        </w:rPr>
        <w:t xml:space="preserve"> </w:t>
      </w:r>
      <w:r w:rsidRPr="00F8414E">
        <w:rPr>
          <w:spacing w:val="-4"/>
          <w:sz w:val="15"/>
          <w:lang w:val="bg-BG"/>
        </w:rPr>
        <w:t>знам.</w:t>
      </w:r>
    </w:p>
    <w:p w14:paraId="19E222F2" w14:textId="77777777" w:rsidR="00D435EA" w:rsidRPr="00F8414E" w:rsidRDefault="00D435EA" w:rsidP="00D435EA">
      <w:pPr>
        <w:rPr>
          <w:sz w:val="15"/>
          <w:lang w:val="bg-BG"/>
        </w:rPr>
        <w:sectPr w:rsidR="00D435EA" w:rsidRPr="00F8414E" w:rsidSect="00A81E77">
          <w:type w:val="continuous"/>
          <w:pgSz w:w="12240" w:h="15840"/>
          <w:pgMar w:top="860" w:right="1080" w:bottom="560" w:left="720" w:header="0" w:footer="371" w:gutter="0"/>
          <w:cols w:num="3" w:space="720" w:equalWidth="0">
            <w:col w:w="6403" w:space="40"/>
            <w:col w:w="1253" w:space="39"/>
            <w:col w:w="2705"/>
          </w:cols>
        </w:sectPr>
      </w:pPr>
    </w:p>
    <w:p w14:paraId="13636313" w14:textId="77777777" w:rsidR="00D435EA" w:rsidRPr="00F8414E" w:rsidRDefault="00D435EA" w:rsidP="00D435EA">
      <w:pPr>
        <w:pStyle w:val="BodyText"/>
        <w:spacing w:before="95"/>
        <w:rPr>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4007"/>
        <w:gridCol w:w="2426"/>
        <w:gridCol w:w="1904"/>
        <w:gridCol w:w="1439"/>
      </w:tblGrid>
      <w:tr w:rsidR="000D4737" w:rsidRPr="00A47E16" w14:paraId="34516C81" w14:textId="77777777" w:rsidTr="008E54D4">
        <w:trPr>
          <w:trHeight w:val="414"/>
        </w:trPr>
        <w:tc>
          <w:tcPr>
            <w:tcW w:w="4007" w:type="dxa"/>
            <w:tcBorders>
              <w:bottom w:val="single" w:sz="8" w:space="0" w:color="DEDEDE"/>
            </w:tcBorders>
          </w:tcPr>
          <w:p w14:paraId="66DC9C7A" w14:textId="3254605D" w:rsidR="00D435EA" w:rsidRPr="00F8414E" w:rsidRDefault="004F0B9E" w:rsidP="008E54D4">
            <w:pPr>
              <w:pStyle w:val="TableParagraph"/>
              <w:spacing w:before="7"/>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w w:val="105"/>
                <w:sz w:val="24"/>
                <w:szCs w:val="24"/>
              </w:rPr>
              <w:t>Отговор</w:t>
            </w:r>
          </w:p>
        </w:tc>
        <w:tc>
          <w:tcPr>
            <w:tcW w:w="2426" w:type="dxa"/>
            <w:tcBorders>
              <w:bottom w:val="single" w:sz="8" w:space="0" w:color="DEDEDE"/>
            </w:tcBorders>
          </w:tcPr>
          <w:p w14:paraId="386BE696" w14:textId="555986D5" w:rsidR="00D435EA" w:rsidRPr="00F8414E" w:rsidRDefault="004F0B9E" w:rsidP="008E54D4">
            <w:pPr>
              <w:pStyle w:val="TableParagraph"/>
              <w:spacing w:before="7"/>
              <w:ind w:left="435"/>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Процент</w:t>
            </w:r>
          </w:p>
        </w:tc>
        <w:tc>
          <w:tcPr>
            <w:tcW w:w="1904" w:type="dxa"/>
            <w:tcBorders>
              <w:bottom w:val="single" w:sz="8" w:space="0" w:color="DEDEDE"/>
            </w:tcBorders>
          </w:tcPr>
          <w:p w14:paraId="1E79E269"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Borders>
              <w:bottom w:val="single" w:sz="8" w:space="0" w:color="DEDEDE"/>
            </w:tcBorders>
          </w:tcPr>
          <w:p w14:paraId="44EF886C" w14:textId="08EF4B6A" w:rsidR="00D435EA" w:rsidRPr="00F8414E" w:rsidRDefault="004F0B9E" w:rsidP="008E54D4">
            <w:pPr>
              <w:pStyle w:val="TableParagraph"/>
              <w:spacing w:before="7"/>
              <w:ind w:right="107"/>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 отговори</w:t>
            </w:r>
          </w:p>
        </w:tc>
      </w:tr>
      <w:tr w:rsidR="000D4737" w:rsidRPr="00A47E16" w14:paraId="095A862D" w14:textId="77777777" w:rsidTr="008E54D4">
        <w:trPr>
          <w:trHeight w:val="781"/>
        </w:trPr>
        <w:tc>
          <w:tcPr>
            <w:tcW w:w="4007" w:type="dxa"/>
            <w:tcBorders>
              <w:top w:val="single" w:sz="8" w:space="0" w:color="DEDEDE"/>
            </w:tcBorders>
          </w:tcPr>
          <w:p w14:paraId="32BC5F77" w14:textId="77777777" w:rsidR="00D435EA" w:rsidRPr="00F8414E" w:rsidRDefault="00D435EA" w:rsidP="008E54D4">
            <w:pPr>
              <w:pStyle w:val="TableParagraph"/>
              <w:spacing w:before="182"/>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Обучения.</w:t>
            </w:r>
          </w:p>
        </w:tc>
        <w:tc>
          <w:tcPr>
            <w:tcW w:w="2426" w:type="dxa"/>
            <w:tcBorders>
              <w:top w:val="single" w:sz="8" w:space="0" w:color="DEDEDE"/>
            </w:tcBorders>
          </w:tcPr>
          <w:p w14:paraId="7FA72075" w14:textId="77777777" w:rsidR="00D435EA" w:rsidRPr="00F8414E" w:rsidRDefault="00D435EA" w:rsidP="008E54D4">
            <w:pPr>
              <w:pStyle w:val="TableParagraph"/>
              <w:spacing w:before="182"/>
              <w:ind w:left="43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4896" behindDoc="1" locked="0" layoutInCell="1" allowOverlap="1" wp14:anchorId="210BB6CB" wp14:editId="59704709">
                      <wp:simplePos x="0" y="0"/>
                      <wp:positionH relativeFrom="column">
                        <wp:posOffset>276132</wp:posOffset>
                      </wp:positionH>
                      <wp:positionV relativeFrom="paragraph">
                        <wp:posOffset>310730</wp:posOffset>
                      </wp:positionV>
                      <wp:extent cx="1854835" cy="88265"/>
                      <wp:effectExtent l="0" t="0" r="0" b="0"/>
                      <wp:wrapNone/>
                      <wp:docPr id="584" name="Group 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85" name="Image 585"/>
                                <pic:cNvPicPr/>
                              </pic:nvPicPr>
                              <pic:blipFill>
                                <a:blip r:embed="rId248" cstate="print"/>
                                <a:stretch>
                                  <a:fillRect/>
                                </a:stretch>
                              </pic:blipFill>
                              <pic:spPr>
                                <a:xfrm>
                                  <a:off x="0" y="0"/>
                                  <a:ext cx="1858010"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25623A15" id="Group 584" o:spid="_x0000_s1026" style="position:absolute;margin-left:21.75pt;margin-top:24.45pt;width:146.05pt;height:6.95pt;z-index:-2513315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">
                      <v:shape id="Image 585"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">
                        <v:imagedata r:id="rId249"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5920" behindDoc="1" locked="0" layoutInCell="1" allowOverlap="1" wp14:anchorId="43621470" wp14:editId="24B6E34E">
                      <wp:simplePos x="0" y="0"/>
                      <wp:positionH relativeFrom="column">
                        <wp:posOffset>285893</wp:posOffset>
                      </wp:positionH>
                      <wp:positionV relativeFrom="paragraph">
                        <wp:posOffset>320490</wp:posOffset>
                      </wp:positionV>
                      <wp:extent cx="1259205" cy="68580"/>
                      <wp:effectExtent l="0" t="0" r="0" b="0"/>
                      <wp:wrapNone/>
                      <wp:docPr id="586" name="Group 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59205" cy="68580"/>
                                <a:chOff x="0" y="0"/>
                                <a:chExt cx="1259205" cy="68580"/>
                              </a:xfrm>
                            </wpg:grpSpPr>
                            <pic:pic xmlns:pic="http://schemas.openxmlformats.org/drawingml/2006/picture">
                              <pic:nvPicPr>
                                <pic:cNvPr id="587" name="Image 587"/>
                                <pic:cNvPicPr/>
                              </pic:nvPicPr>
                              <pic:blipFill>
                                <a:blip r:embed="rId250" cstate="print"/>
                                <a:stretch>
                                  <a:fillRect/>
                                </a:stretch>
                              </pic:blipFill>
                              <pic:spPr>
                                <a:xfrm>
                                  <a:off x="0" y="0"/>
                                  <a:ext cx="125908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14BE253" id="Group 586" o:spid="_x0000_s1026" style="position:absolute;margin-left:22.5pt;margin-top:25.25pt;width:99.15pt;height:5.4pt;z-index:-251330560;mso-wrap-distance-left:0;mso-wrap-distance-right:0" coordsize="1259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">
                      <v:shape id="Image 587" o:spid="_x0000_s1027" type="#_x0000_t75" style="position:absolute;width:12590;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">
                        <v:imagedata r:id="rId251" o:title=""/>
                      </v:shape>
                    </v:group>
                  </w:pict>
                </mc:Fallback>
              </mc:AlternateContent>
            </w:r>
            <w:r w:rsidRPr="00F8414E">
              <w:rPr>
                <w:rFonts w:ascii="Times New Roman" w:hAnsi="Times New Roman" w:cs="Times New Roman"/>
                <w:color w:val="000000" w:themeColor="text1"/>
                <w:spacing w:val="-2"/>
                <w:sz w:val="24"/>
                <w:szCs w:val="24"/>
              </w:rPr>
              <w:t>69.2%</w:t>
            </w:r>
          </w:p>
        </w:tc>
        <w:tc>
          <w:tcPr>
            <w:tcW w:w="1904" w:type="dxa"/>
            <w:tcBorders>
              <w:top w:val="single" w:sz="8" w:space="0" w:color="DEDEDE"/>
            </w:tcBorders>
          </w:tcPr>
          <w:p w14:paraId="49952C9A"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Borders>
              <w:top w:val="single" w:sz="8" w:space="0" w:color="DEDEDE"/>
            </w:tcBorders>
          </w:tcPr>
          <w:p w14:paraId="7ADCF2C6" w14:textId="77777777" w:rsidR="00D435EA" w:rsidRPr="00F8414E" w:rsidRDefault="00D435EA" w:rsidP="008E54D4">
            <w:pPr>
              <w:pStyle w:val="TableParagraph"/>
              <w:spacing w:before="182"/>
              <w:ind w:right="108"/>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9</w:t>
            </w:r>
          </w:p>
        </w:tc>
      </w:tr>
      <w:tr w:rsidR="000D4737" w:rsidRPr="00A47E16" w14:paraId="285F9AD3" w14:textId="77777777" w:rsidTr="008E54D4">
        <w:trPr>
          <w:trHeight w:val="783"/>
        </w:trPr>
        <w:tc>
          <w:tcPr>
            <w:tcW w:w="4007" w:type="dxa"/>
            <w:shd w:val="clear" w:color="auto" w:fill="F5F5F5"/>
          </w:tcPr>
          <w:p w14:paraId="70DA23B8"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2848" behindDoc="1" locked="0" layoutInCell="1" allowOverlap="1" wp14:anchorId="173B0047" wp14:editId="4D866E92">
                      <wp:simplePos x="0" y="0"/>
                      <wp:positionH relativeFrom="column">
                        <wp:posOffset>0</wp:posOffset>
                      </wp:positionH>
                      <wp:positionV relativeFrom="paragraph">
                        <wp:posOffset>-335</wp:posOffset>
                      </wp:positionV>
                      <wp:extent cx="6207760" cy="497840"/>
                      <wp:effectExtent l="0" t="0" r="0" b="0"/>
                      <wp:wrapNone/>
                      <wp:docPr id="588" name="Group 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0" y="0"/>
                                <a:chExt cx="6207760" cy="497840"/>
                              </a:xfrm>
                            </wpg:grpSpPr>
                            <wps:wsp>
                              <wps:cNvPr id="589" name="Graphic 589"/>
                              <wps:cNvSpPr/>
                              <wps:spPr>
                                <a:xfrm>
                                  <a:off x="-11" y="6"/>
                                  <a:ext cx="6207760" cy="497840"/>
                                </a:xfrm>
                                <a:custGeom>
                                  <a:avLst/>
                                  <a:gdLst/>
                                  <a:ahLst/>
                                  <a:cxnLst/>
                                  <a:rect l="l" t="t" r="r" b="b"/>
                                  <a:pathLst>
                                    <a:path w="6207760" h="497840">
                                      <a:moveTo>
                                        <a:pt x="6207595" y="0"/>
                                      </a:moveTo>
                                      <a:lnTo>
                                        <a:pt x="5114429" y="0"/>
                                      </a:lnTo>
                                      <a:lnTo>
                                        <a:pt x="2752420" y="0"/>
                                      </a:lnTo>
                                      <a:lnTo>
                                        <a:pt x="0" y="0"/>
                                      </a:lnTo>
                                      <a:lnTo>
                                        <a:pt x="0" y="497776"/>
                                      </a:lnTo>
                                      <a:lnTo>
                                        <a:pt x="2752420" y="497776"/>
                                      </a:lnTo>
                                      <a:lnTo>
                                        <a:pt x="5114429"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590" name="Image 590"/>
                                <pic:cNvPicPr/>
                              </pic:nvPicPr>
                              <pic:blipFill>
                                <a:blip r:embed="rId252" cstate="print"/>
                                <a:stretch>
                                  <a:fillRect/>
                                </a:stretch>
                              </pic:blipFill>
                              <pic:spPr>
                                <a:xfrm>
                                  <a:off x="2820742" y="312336"/>
                                  <a:ext cx="1854467" cy="87843"/>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90A36F4" id="Group 588" o:spid="_x0000_s1026" style="position:absolute;margin-left:0;margin-top:-.05pt;width:488.8pt;height:39.2pt;z-index:-251333632;mso-wrap-distance-left:0;mso-wrap-distance-right:0" coordsize="62077,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">
                      <v:shape id="Graphic 589" o:spid="_x0000_s1027"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" path="m6207595,l5114429,,2752420,,,,,497776r2752420,l5114429,497776r1093166,l6207595,xe" fillcolor="black" stroked="f">
                        <v:fill opacity="2570f"/>
                        <v:path arrowok="t"/>
                      </v:shape>
                      <v:shape id="Image 590" o:spid="_x0000_s1028" type="#_x0000_t75" style="position:absolute;left:28207;top:3123;width:18545;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">
                        <v:imagedata r:id="rId253" o:title=""/>
                      </v:shape>
                    </v:group>
                  </w:pict>
                </mc:Fallback>
              </mc:AlternateContent>
            </w:r>
            <w:r w:rsidRPr="00F8414E">
              <w:rPr>
                <w:rFonts w:ascii="Times New Roman" w:hAnsi="Times New Roman" w:cs="Times New Roman"/>
                <w:color w:val="000000" w:themeColor="text1"/>
                <w:spacing w:val="-2"/>
                <w:sz w:val="24"/>
                <w:szCs w:val="24"/>
              </w:rPr>
              <w:t>Семинари.</w:t>
            </w:r>
          </w:p>
        </w:tc>
        <w:tc>
          <w:tcPr>
            <w:tcW w:w="2426" w:type="dxa"/>
          </w:tcPr>
          <w:p w14:paraId="7B992C99" w14:textId="77777777" w:rsidR="00D435EA" w:rsidRPr="00F8414E" w:rsidRDefault="00D435EA" w:rsidP="008E54D4">
            <w:pPr>
              <w:pStyle w:val="TableParagraph"/>
              <w:ind w:left="435"/>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15.4%</w:t>
            </w:r>
          </w:p>
          <w:p w14:paraId="3E50D302" w14:textId="77777777" w:rsidR="00D435EA" w:rsidRPr="00F8414E" w:rsidRDefault="00D435EA" w:rsidP="008E54D4">
            <w:pPr>
              <w:pStyle w:val="TableParagraph"/>
              <w:spacing w:before="6"/>
              <w:rPr>
                <w:rFonts w:ascii="Times New Roman" w:hAnsi="Times New Roman" w:cs="Times New Roman"/>
                <w:color w:val="000000" w:themeColor="text1"/>
                <w:sz w:val="24"/>
                <w:szCs w:val="24"/>
              </w:rPr>
            </w:pPr>
          </w:p>
          <w:p w14:paraId="3DBBBD15" w14:textId="77777777" w:rsidR="00D435EA" w:rsidRPr="00F8414E" w:rsidRDefault="00D435EA" w:rsidP="008E54D4">
            <w:pPr>
              <w:pStyle w:val="TableParagraph"/>
              <w:spacing w:before="0" w:line="108" w:lineRule="exact"/>
              <w:ind w:left="450"/>
              <w:rPr>
                <w:rFonts w:ascii="Times New Roman" w:hAnsi="Times New Roman" w:cs="Times New Roman"/>
                <w:color w:val="000000" w:themeColor="text1"/>
                <w:position w:val="-1"/>
                <w:sz w:val="24"/>
                <w:szCs w:val="24"/>
              </w:rPr>
            </w:pPr>
            <w:r w:rsidRPr="00A47E16">
              <w:rPr>
                <w:rFonts w:ascii="Times New Roman" w:hAnsi="Times New Roman" w:cs="Times New Roman"/>
                <w:noProof/>
                <w:color w:val="000000" w:themeColor="text1"/>
                <w:position w:val="-1"/>
                <w:sz w:val="24"/>
                <w:szCs w:val="24"/>
              </w:rPr>
              <w:drawing>
                <wp:inline distT="0" distB="0" distL="0" distR="0" wp14:anchorId="394CBB85" wp14:editId="4FC2A70C">
                  <wp:extent cx="274319" cy="68579"/>
                  <wp:effectExtent l="0" t="0" r="0" b="0"/>
                  <wp:docPr id="591" name="Image 5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1" name="Image 591"/>
                          <pic:cNvPicPr/>
                        </pic:nvPicPr>
                        <pic:blipFill>
                          <a:blip r:embed="rId254" cstate="print"/>
                          <a:stretch>
                            <a:fillRect/>
                          </a:stretch>
                        </pic:blipFill>
                        <pic:spPr>
                          <a:xfrm>
                            <a:off x="0" y="0"/>
                            <a:ext cx="274319" cy="68579"/>
                          </a:xfrm>
                          <a:prstGeom prst="rect">
                            <a:avLst/>
                          </a:prstGeom>
                        </pic:spPr>
                      </pic:pic>
                    </a:graphicData>
                  </a:graphic>
                </wp:inline>
              </w:drawing>
            </w:r>
          </w:p>
        </w:tc>
        <w:tc>
          <w:tcPr>
            <w:tcW w:w="1904" w:type="dxa"/>
          </w:tcPr>
          <w:p w14:paraId="6651A1CC"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64B900C6" w14:textId="77777777" w:rsidR="00D435EA" w:rsidRPr="00F8414E" w:rsidRDefault="00D435EA" w:rsidP="008E54D4">
            <w:pPr>
              <w:pStyle w:val="TableParagraph"/>
              <w:ind w:right="108"/>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0D4737" w:rsidRPr="00A47E16" w14:paraId="29B9BCE0" w14:textId="77777777" w:rsidTr="008E54D4">
        <w:trPr>
          <w:trHeight w:val="783"/>
        </w:trPr>
        <w:tc>
          <w:tcPr>
            <w:tcW w:w="4007" w:type="dxa"/>
          </w:tcPr>
          <w:p w14:paraId="76C363E5"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Информационни</w:t>
            </w:r>
            <w:r w:rsidRPr="00F8414E">
              <w:rPr>
                <w:rFonts w:ascii="Times New Roman" w:hAnsi="Times New Roman" w:cs="Times New Roman"/>
                <w:color w:val="000000" w:themeColor="text1"/>
                <w:spacing w:val="4"/>
                <w:sz w:val="24"/>
                <w:szCs w:val="24"/>
              </w:rPr>
              <w:t xml:space="preserve"> </w:t>
            </w:r>
            <w:r w:rsidRPr="00F8414E">
              <w:rPr>
                <w:rFonts w:ascii="Times New Roman" w:hAnsi="Times New Roman" w:cs="Times New Roman"/>
                <w:color w:val="000000" w:themeColor="text1"/>
                <w:spacing w:val="-2"/>
                <w:sz w:val="24"/>
                <w:szCs w:val="24"/>
              </w:rPr>
              <w:t>кампании.</w:t>
            </w:r>
          </w:p>
        </w:tc>
        <w:tc>
          <w:tcPr>
            <w:tcW w:w="2426" w:type="dxa"/>
          </w:tcPr>
          <w:p w14:paraId="40DC40D4" w14:textId="77777777" w:rsidR="00D435EA" w:rsidRPr="00F8414E" w:rsidRDefault="00D435EA" w:rsidP="008E54D4">
            <w:pPr>
              <w:pStyle w:val="TableParagraph"/>
              <w:ind w:left="43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6944" behindDoc="1" locked="0" layoutInCell="1" allowOverlap="1" wp14:anchorId="798F4701" wp14:editId="08A3F4CB">
                      <wp:simplePos x="0" y="0"/>
                      <wp:positionH relativeFrom="column">
                        <wp:posOffset>276132</wp:posOffset>
                      </wp:positionH>
                      <wp:positionV relativeFrom="paragraph">
                        <wp:posOffset>312000</wp:posOffset>
                      </wp:positionV>
                      <wp:extent cx="1854835" cy="88265"/>
                      <wp:effectExtent l="0" t="0" r="0" b="0"/>
                      <wp:wrapNone/>
                      <wp:docPr id="592" name="Group 5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93" name="Image 593"/>
                                <pic:cNvPicPr/>
                              </pic:nvPicPr>
                              <pic:blipFill>
                                <a:blip r:embed="rId255"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DA9DBA3" id="Group 592" o:spid="_x0000_s1026" style="position:absolute;margin-left:21.75pt;margin-top:24.55pt;width:146.05pt;height:6.95pt;z-index:-2513295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1pol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">
                      <v:shape id="Image 59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">
                        <v:imagedata r:id="rId256"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7968" behindDoc="1" locked="0" layoutInCell="1" allowOverlap="1" wp14:anchorId="14F2B3F0" wp14:editId="3DEDCDC3">
                      <wp:simplePos x="0" y="0"/>
                      <wp:positionH relativeFrom="column">
                        <wp:posOffset>285893</wp:posOffset>
                      </wp:positionH>
                      <wp:positionV relativeFrom="paragraph">
                        <wp:posOffset>321760</wp:posOffset>
                      </wp:positionV>
                      <wp:extent cx="419734" cy="68580"/>
                      <wp:effectExtent l="0" t="0" r="0" b="0"/>
                      <wp:wrapNone/>
                      <wp:docPr id="594" name="Group 5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595" name="Image 595"/>
                                <pic:cNvPicPr/>
                              </pic:nvPicPr>
                              <pic:blipFill>
                                <a:blip r:embed="rId257" cstate="print"/>
                                <a:stretch>
                                  <a:fillRect/>
                                </a:stretch>
                              </pic:blipFill>
                              <pic:spPr>
                                <a:xfrm>
                                  <a:off x="0" y="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FBD7586" id="Group 594" o:spid="_x0000_s1026" style="position:absolute;margin-left:22.5pt;margin-top:25.35pt;width:33.05pt;height:5.4pt;z-index:-251328512;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">
                      <v:shape id="Image 595"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">
                        <v:imagedata r:id="rId258" o:title=""/>
                      </v:shape>
                    </v:group>
                  </w:pict>
                </mc:Fallback>
              </mc:AlternateContent>
            </w:r>
            <w:r w:rsidRPr="00F8414E">
              <w:rPr>
                <w:rFonts w:ascii="Times New Roman" w:hAnsi="Times New Roman" w:cs="Times New Roman"/>
                <w:color w:val="000000" w:themeColor="text1"/>
                <w:spacing w:val="-2"/>
                <w:sz w:val="24"/>
                <w:szCs w:val="24"/>
              </w:rPr>
              <w:t>23.1%</w:t>
            </w:r>
          </w:p>
        </w:tc>
        <w:tc>
          <w:tcPr>
            <w:tcW w:w="1904" w:type="dxa"/>
          </w:tcPr>
          <w:p w14:paraId="5CAFC993"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Pr>
          <w:p w14:paraId="5ED4EDF5" w14:textId="77777777" w:rsidR="00D435EA" w:rsidRPr="00F8414E" w:rsidRDefault="00D435EA" w:rsidP="008E54D4">
            <w:pPr>
              <w:pStyle w:val="TableParagraph"/>
              <w:ind w:right="108"/>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tc>
      </w:tr>
      <w:tr w:rsidR="000D4737" w:rsidRPr="00A47E16" w14:paraId="0F2256AC" w14:textId="77777777" w:rsidTr="008E54D4">
        <w:trPr>
          <w:trHeight w:val="783"/>
        </w:trPr>
        <w:tc>
          <w:tcPr>
            <w:tcW w:w="4007" w:type="dxa"/>
            <w:shd w:val="clear" w:color="auto" w:fill="F5F5F5"/>
          </w:tcPr>
          <w:p w14:paraId="558FB44A"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3872" behindDoc="1" locked="0" layoutInCell="1" allowOverlap="1" wp14:anchorId="66FB87EE" wp14:editId="5A9AAA59">
                      <wp:simplePos x="0" y="0"/>
                      <wp:positionH relativeFrom="column">
                        <wp:posOffset>0</wp:posOffset>
                      </wp:positionH>
                      <wp:positionV relativeFrom="paragraph">
                        <wp:posOffset>-335</wp:posOffset>
                      </wp:positionV>
                      <wp:extent cx="6207760" cy="497840"/>
                      <wp:effectExtent l="0" t="0" r="0" b="0"/>
                      <wp:wrapNone/>
                      <wp:docPr id="596" name="Group 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0" y="0"/>
                                <a:chExt cx="6207760" cy="497840"/>
                              </a:xfrm>
                            </wpg:grpSpPr>
                            <wps:wsp>
                              <wps:cNvPr id="597" name="Graphic 597"/>
                              <wps:cNvSpPr/>
                              <wps:spPr>
                                <a:xfrm>
                                  <a:off x="-11" y="3"/>
                                  <a:ext cx="6207760" cy="497840"/>
                                </a:xfrm>
                                <a:custGeom>
                                  <a:avLst/>
                                  <a:gdLst/>
                                  <a:ahLst/>
                                  <a:cxnLst/>
                                  <a:rect l="l" t="t" r="r" b="b"/>
                                  <a:pathLst>
                                    <a:path w="6207760" h="497840">
                                      <a:moveTo>
                                        <a:pt x="6207595" y="0"/>
                                      </a:moveTo>
                                      <a:lnTo>
                                        <a:pt x="5114429" y="0"/>
                                      </a:lnTo>
                                      <a:lnTo>
                                        <a:pt x="2752420" y="0"/>
                                      </a:lnTo>
                                      <a:lnTo>
                                        <a:pt x="0" y="0"/>
                                      </a:lnTo>
                                      <a:lnTo>
                                        <a:pt x="0" y="497776"/>
                                      </a:lnTo>
                                      <a:lnTo>
                                        <a:pt x="2752420" y="497776"/>
                                      </a:lnTo>
                                      <a:lnTo>
                                        <a:pt x="5114429"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598" name="Image 598"/>
                                <pic:cNvPicPr/>
                              </pic:nvPicPr>
                              <pic:blipFill>
                                <a:blip r:embed="rId259" cstate="print"/>
                                <a:stretch>
                                  <a:fillRect/>
                                </a:stretch>
                              </pic:blipFill>
                              <pic:spPr>
                                <a:xfrm>
                                  <a:off x="2820742" y="312336"/>
                                  <a:ext cx="1854467" cy="87843"/>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CDC8C52" id="Group 596" o:spid="_x0000_s1026" style="position:absolute;margin-left:0;margin-top:-.05pt;width:488.8pt;height:39.2pt;z-index:-251332608;mso-wrap-distance-left:0;mso-wrap-distance-right:0" coordsize="62077,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">
                      <v:shape id="Graphic 597" o:spid="_x0000_s1027"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" path="m6207595,l5114429,,2752420,,,,,497776r2752420,l5114429,497776r1093166,l6207595,xe" fillcolor="black" stroked="f">
                        <v:fill opacity="2570f"/>
                        <v:path arrowok="t"/>
                      </v:shape>
                      <v:shape id="Image 598" o:spid="_x0000_s1028" type="#_x0000_t75" style="position:absolute;left:28207;top:3123;width:18545;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">
                        <v:imagedata r:id="rId260" o:title=""/>
                      </v:shape>
                    </v:group>
                  </w:pict>
                </mc:Fallback>
              </mc:AlternateContent>
            </w: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10"/>
                <w:sz w:val="24"/>
                <w:szCs w:val="24"/>
              </w:rPr>
              <w:t xml:space="preserve"> </w:t>
            </w:r>
            <w:r w:rsidRPr="00F8414E">
              <w:rPr>
                <w:rFonts w:ascii="Times New Roman" w:hAnsi="Times New Roman" w:cs="Times New Roman"/>
                <w:color w:val="000000" w:themeColor="text1"/>
                <w:sz w:val="24"/>
                <w:szCs w:val="24"/>
              </w:rPr>
              <w:t>сме</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участвали</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в</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z w:val="24"/>
                <w:szCs w:val="24"/>
              </w:rPr>
              <w:t>такива</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pacing w:val="-2"/>
                <w:sz w:val="24"/>
                <w:szCs w:val="24"/>
              </w:rPr>
              <w:t>дейности.</w:t>
            </w:r>
          </w:p>
        </w:tc>
        <w:tc>
          <w:tcPr>
            <w:tcW w:w="2426" w:type="dxa"/>
          </w:tcPr>
          <w:p w14:paraId="05046FB3" w14:textId="77777777" w:rsidR="00D435EA" w:rsidRPr="00F8414E" w:rsidRDefault="00D435EA" w:rsidP="008E54D4">
            <w:pPr>
              <w:pStyle w:val="TableParagraph"/>
              <w:ind w:left="435"/>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15.4%</w:t>
            </w:r>
          </w:p>
          <w:p w14:paraId="163DE053" w14:textId="77777777" w:rsidR="00D435EA" w:rsidRPr="00F8414E" w:rsidRDefault="00D435EA" w:rsidP="008E54D4">
            <w:pPr>
              <w:pStyle w:val="TableParagraph"/>
              <w:spacing w:before="6"/>
              <w:rPr>
                <w:rFonts w:ascii="Times New Roman" w:hAnsi="Times New Roman" w:cs="Times New Roman"/>
                <w:color w:val="000000" w:themeColor="text1"/>
                <w:sz w:val="24"/>
                <w:szCs w:val="24"/>
              </w:rPr>
            </w:pPr>
          </w:p>
          <w:p w14:paraId="5ED38FC4" w14:textId="77777777" w:rsidR="00D435EA" w:rsidRPr="00F8414E" w:rsidRDefault="00D435EA" w:rsidP="008E54D4">
            <w:pPr>
              <w:pStyle w:val="TableParagraph"/>
              <w:spacing w:before="0" w:line="108" w:lineRule="exact"/>
              <w:ind w:left="450"/>
              <w:rPr>
                <w:rFonts w:ascii="Times New Roman" w:hAnsi="Times New Roman" w:cs="Times New Roman"/>
                <w:color w:val="000000" w:themeColor="text1"/>
                <w:position w:val="-1"/>
                <w:sz w:val="24"/>
                <w:szCs w:val="24"/>
              </w:rPr>
            </w:pPr>
            <w:r w:rsidRPr="00A47E16">
              <w:rPr>
                <w:rFonts w:ascii="Times New Roman" w:hAnsi="Times New Roman" w:cs="Times New Roman"/>
                <w:noProof/>
                <w:color w:val="000000" w:themeColor="text1"/>
                <w:position w:val="-1"/>
                <w:sz w:val="24"/>
                <w:szCs w:val="24"/>
              </w:rPr>
              <w:drawing>
                <wp:inline distT="0" distB="0" distL="0" distR="0" wp14:anchorId="7A85FFF4" wp14:editId="01B93BDD">
                  <wp:extent cx="274319" cy="68580"/>
                  <wp:effectExtent l="0" t="0" r="0" b="0"/>
                  <wp:docPr id="599" name="Image 5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9" name="Image 599"/>
                          <pic:cNvPicPr/>
                        </pic:nvPicPr>
                        <pic:blipFill>
                          <a:blip r:embed="rId261" cstate="print"/>
                          <a:stretch>
                            <a:fillRect/>
                          </a:stretch>
                        </pic:blipFill>
                        <pic:spPr>
                          <a:xfrm>
                            <a:off x="0" y="0"/>
                            <a:ext cx="274319" cy="68580"/>
                          </a:xfrm>
                          <a:prstGeom prst="rect">
                            <a:avLst/>
                          </a:prstGeom>
                        </pic:spPr>
                      </pic:pic>
                    </a:graphicData>
                  </a:graphic>
                </wp:inline>
              </w:drawing>
            </w:r>
          </w:p>
        </w:tc>
        <w:tc>
          <w:tcPr>
            <w:tcW w:w="1904" w:type="dxa"/>
          </w:tcPr>
          <w:p w14:paraId="753F3435"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14C2C593" w14:textId="77777777" w:rsidR="00D435EA" w:rsidRPr="00F8414E" w:rsidRDefault="00D435EA" w:rsidP="008E54D4">
            <w:pPr>
              <w:pStyle w:val="TableParagraph"/>
              <w:ind w:right="108"/>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0D4737" w:rsidRPr="00A47E16" w14:paraId="31D45C9B" w14:textId="77777777" w:rsidTr="008E54D4">
        <w:trPr>
          <w:trHeight w:val="1622"/>
        </w:trPr>
        <w:tc>
          <w:tcPr>
            <w:tcW w:w="4007" w:type="dxa"/>
            <w:tcBorders>
              <w:bottom w:val="single" w:sz="18" w:space="0" w:color="DEDEDE"/>
            </w:tcBorders>
          </w:tcPr>
          <w:p w14:paraId="3363B5CA"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lastRenderedPageBreak/>
              <w:t>Не</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pacing w:val="-2"/>
                <w:sz w:val="24"/>
                <w:szCs w:val="24"/>
              </w:rPr>
              <w:t>знам.</w:t>
            </w:r>
          </w:p>
          <w:p w14:paraId="1341CDCB"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p w14:paraId="5E809C31"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p w14:paraId="06F4ED87" w14:textId="77777777" w:rsidR="00D435EA" w:rsidRPr="00F8414E" w:rsidRDefault="00D435EA" w:rsidP="008E54D4">
            <w:pPr>
              <w:pStyle w:val="TableParagraph"/>
              <w:spacing w:before="130"/>
              <w:rPr>
                <w:rFonts w:ascii="Times New Roman" w:hAnsi="Times New Roman" w:cs="Times New Roman"/>
                <w:color w:val="000000" w:themeColor="text1"/>
                <w:sz w:val="24"/>
                <w:szCs w:val="24"/>
              </w:rPr>
            </w:pPr>
          </w:p>
          <w:p w14:paraId="7D4912D4" w14:textId="77777777" w:rsidR="00D435EA" w:rsidRPr="00F8414E" w:rsidRDefault="00D435EA" w:rsidP="008E54D4">
            <w:pPr>
              <w:pStyle w:val="TableParagraph"/>
              <w:spacing w:before="0"/>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Друго,</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 xml:space="preserve">моля </w:t>
            </w:r>
            <w:r w:rsidRPr="00F8414E">
              <w:rPr>
                <w:rFonts w:ascii="Times New Roman" w:hAnsi="Times New Roman" w:cs="Times New Roman"/>
                <w:b/>
                <w:color w:val="000000" w:themeColor="text1"/>
                <w:spacing w:val="-2"/>
                <w:sz w:val="24"/>
                <w:szCs w:val="24"/>
              </w:rPr>
              <w:t>посочете:</w:t>
            </w:r>
          </w:p>
        </w:tc>
        <w:tc>
          <w:tcPr>
            <w:tcW w:w="2426" w:type="dxa"/>
            <w:tcBorders>
              <w:bottom w:val="single" w:sz="18" w:space="0" w:color="DEDEDE"/>
            </w:tcBorders>
          </w:tcPr>
          <w:p w14:paraId="77645775" w14:textId="77777777" w:rsidR="00D435EA" w:rsidRPr="00F8414E" w:rsidRDefault="00D435EA" w:rsidP="008E54D4">
            <w:pPr>
              <w:pStyle w:val="TableParagraph"/>
              <w:ind w:left="435"/>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88992" behindDoc="1" locked="0" layoutInCell="1" allowOverlap="1" wp14:anchorId="3A3A4974" wp14:editId="6920BB83">
                      <wp:simplePos x="0" y="0"/>
                      <wp:positionH relativeFrom="column">
                        <wp:posOffset>276132</wp:posOffset>
                      </wp:positionH>
                      <wp:positionV relativeFrom="paragraph">
                        <wp:posOffset>312000</wp:posOffset>
                      </wp:positionV>
                      <wp:extent cx="1854835" cy="88265"/>
                      <wp:effectExtent l="0" t="0" r="0" b="0"/>
                      <wp:wrapNone/>
                      <wp:docPr id="600" name="Group 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01" name="Image 601"/>
                                <pic:cNvPicPr/>
                              </pic:nvPicPr>
                              <pic:blipFill>
                                <a:blip r:embed="rId262" cstate="print"/>
                                <a:stretch>
                                  <a:fillRect/>
                                </a:stretch>
                              </pic:blipFill>
                              <pic:spPr>
                                <a:xfrm>
                                  <a:off x="0" y="0"/>
                                  <a:ext cx="1849966" cy="87630"/>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219D36BF" id="Group 600" o:spid="_x0000_s1026" style="position:absolute;margin-left:21.75pt;margin-top:24.55pt;width:146.05pt;height:6.95pt;z-index:-2513274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">
                      <v:shape id="Image 601"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">
                        <v:imagedata r:id="rId263"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0016" behindDoc="1" locked="0" layoutInCell="1" allowOverlap="1" wp14:anchorId="27C66F4D" wp14:editId="02A8A73B">
                      <wp:simplePos x="0" y="0"/>
                      <wp:positionH relativeFrom="column">
                        <wp:posOffset>285893</wp:posOffset>
                      </wp:positionH>
                      <wp:positionV relativeFrom="paragraph">
                        <wp:posOffset>321760</wp:posOffset>
                      </wp:positionV>
                      <wp:extent cx="146685" cy="68580"/>
                      <wp:effectExtent l="0" t="0" r="0" b="0"/>
                      <wp:wrapNone/>
                      <wp:docPr id="602"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603" name="Image 603"/>
                                <pic:cNvPicPr/>
                              </pic:nvPicPr>
                              <pic:blipFill>
                                <a:blip r:embed="rId264"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1B95B62" id="Group 602" o:spid="_x0000_s1026" style="position:absolute;margin-left:22.5pt;margin-top:25.35pt;width:11.55pt;height:5.4pt;z-index:-251326464;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">
                      <v:shape id="Image 603"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">
                        <v:imagedata r:id="rId265" o:title=""/>
                      </v:shape>
                    </v:group>
                  </w:pict>
                </mc:Fallback>
              </mc:AlternateContent>
            </w:r>
            <w:r w:rsidRPr="00F8414E">
              <w:rPr>
                <w:rFonts w:ascii="Times New Roman" w:hAnsi="Times New Roman" w:cs="Times New Roman"/>
                <w:color w:val="000000" w:themeColor="text1"/>
                <w:spacing w:val="-4"/>
                <w:sz w:val="24"/>
                <w:szCs w:val="24"/>
              </w:rPr>
              <w:t>7.7%</w:t>
            </w:r>
          </w:p>
        </w:tc>
        <w:tc>
          <w:tcPr>
            <w:tcW w:w="1904" w:type="dxa"/>
            <w:tcBorders>
              <w:bottom w:val="single" w:sz="18" w:space="0" w:color="DEDEDE"/>
            </w:tcBorders>
          </w:tcPr>
          <w:p w14:paraId="5F7C1ADD"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p w14:paraId="371F77C3"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p w14:paraId="4D4247C2"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p w14:paraId="02C7C81B" w14:textId="77777777" w:rsidR="00D435EA" w:rsidRPr="00F8414E" w:rsidRDefault="00D435EA" w:rsidP="008E54D4">
            <w:pPr>
              <w:pStyle w:val="TableParagraph"/>
              <w:spacing w:before="133"/>
              <w:rPr>
                <w:rFonts w:ascii="Times New Roman" w:hAnsi="Times New Roman" w:cs="Times New Roman"/>
                <w:color w:val="000000" w:themeColor="text1"/>
                <w:sz w:val="24"/>
                <w:szCs w:val="24"/>
              </w:rPr>
            </w:pPr>
          </w:p>
          <w:p w14:paraId="45545321" w14:textId="39CBC3A0" w:rsidR="00D435EA" w:rsidRPr="00F8414E" w:rsidRDefault="00622091" w:rsidP="008E54D4">
            <w:pPr>
              <w:pStyle w:val="TableParagraph"/>
              <w:spacing w:before="0"/>
              <w:ind w:left="1113"/>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w:t>
            </w:r>
          </w:p>
        </w:tc>
        <w:tc>
          <w:tcPr>
            <w:tcW w:w="1439" w:type="dxa"/>
            <w:tcBorders>
              <w:bottom w:val="single" w:sz="18" w:space="0" w:color="DEDEDE"/>
            </w:tcBorders>
          </w:tcPr>
          <w:p w14:paraId="4F05EFFB" w14:textId="77777777" w:rsidR="00D435EA" w:rsidRPr="00F8414E" w:rsidRDefault="00D435EA" w:rsidP="008E54D4">
            <w:pPr>
              <w:pStyle w:val="TableParagraph"/>
              <w:ind w:right="108"/>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5E65B55B" w14:textId="77777777" w:rsidTr="008E54D4">
        <w:trPr>
          <w:trHeight w:val="417"/>
        </w:trPr>
        <w:tc>
          <w:tcPr>
            <w:tcW w:w="4007" w:type="dxa"/>
            <w:tcBorders>
              <w:top w:val="single" w:sz="18" w:space="0" w:color="DEDEDE"/>
            </w:tcBorders>
          </w:tcPr>
          <w:p w14:paraId="3AF179C8" w14:textId="4B7582B2" w:rsidR="00D435EA" w:rsidRPr="00F8414E" w:rsidRDefault="00622091" w:rsidP="008E54D4">
            <w:pPr>
              <w:pStyle w:val="TableParagraph"/>
              <w:spacing w:before="131"/>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Общо</w:t>
            </w:r>
          </w:p>
        </w:tc>
        <w:tc>
          <w:tcPr>
            <w:tcW w:w="2426" w:type="dxa"/>
            <w:tcBorders>
              <w:top w:val="single" w:sz="18" w:space="0" w:color="DEDEDE"/>
            </w:tcBorders>
          </w:tcPr>
          <w:p w14:paraId="5CD9AE78"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904" w:type="dxa"/>
            <w:tcBorders>
              <w:top w:val="single" w:sz="18" w:space="0" w:color="DEDEDE"/>
            </w:tcBorders>
          </w:tcPr>
          <w:p w14:paraId="26071001" w14:textId="77777777" w:rsidR="00D435EA" w:rsidRPr="00F8414E" w:rsidRDefault="00D435EA" w:rsidP="008E54D4">
            <w:pPr>
              <w:pStyle w:val="TableParagraph"/>
              <w:spacing w:before="131"/>
              <w:ind w:left="1113"/>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0</w:t>
            </w:r>
          </w:p>
        </w:tc>
        <w:tc>
          <w:tcPr>
            <w:tcW w:w="1439" w:type="dxa"/>
            <w:tcBorders>
              <w:top w:val="single" w:sz="18" w:space="0" w:color="DEDEDE"/>
            </w:tcBorders>
          </w:tcPr>
          <w:p w14:paraId="77FDCB1B"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r>
    </w:tbl>
    <w:p w14:paraId="7EEB4948" w14:textId="77777777" w:rsidR="00D435EA" w:rsidRPr="00F8414E" w:rsidRDefault="00D435EA" w:rsidP="00D435EA">
      <w:pPr>
        <w:pStyle w:val="TableParagraph"/>
        <w:rPr>
          <w:rFonts w:ascii="Times New Roman"/>
        </w:rPr>
        <w:sectPr w:rsidR="00D435EA" w:rsidRPr="00F8414E" w:rsidSect="00A81E77">
          <w:type w:val="continuous"/>
          <w:pgSz w:w="12240" w:h="15840"/>
          <w:pgMar w:top="860" w:right="1080" w:bottom="560" w:left="720" w:header="720" w:footer="720" w:gutter="0"/>
          <w:cols w:space="720"/>
          <w:docGrid w:linePitch="299"/>
        </w:sectPr>
      </w:pPr>
    </w:p>
    <w:p w14:paraId="23675E92" w14:textId="77777777" w:rsidR="00D435EA" w:rsidRPr="00F8414E"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bg-BG"/>
        </w:rPr>
      </w:pPr>
      <w:bookmarkStart w:id="88" w:name="_Toc222135424"/>
      <w:r w:rsidRPr="00F8414E">
        <w:rPr>
          <w:rFonts w:ascii="Times New Roman" w:hAnsi="Times New Roman" w:cs="Times New Roman"/>
          <w:color w:val="auto"/>
          <w:sz w:val="28"/>
          <w:szCs w:val="28"/>
          <w:lang w:val="bg-BG"/>
        </w:rPr>
        <w:lastRenderedPageBreak/>
        <w:t>Какви дейности в допълнение към гореизброените бихте желали УО на ПОС 2021-2027 да организира в подкрепа на управлението и изпълнението на проектите по Приоритет 1 „Води“?</w:t>
      </w:r>
      <w:bookmarkEnd w:id="88"/>
    </w:p>
    <w:p w14:paraId="4FA3D3FD" w14:textId="0964D8B6" w:rsidR="00D435EA" w:rsidRPr="00F8414E" w:rsidRDefault="0003462B" w:rsidP="00D435EA">
      <w:pPr>
        <w:pStyle w:val="Heading2"/>
        <w:tabs>
          <w:tab w:val="left" w:pos="2207"/>
        </w:tabs>
        <w:spacing w:before="139"/>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Отговор</w:t>
      </w:r>
      <w:r w:rsidR="00D435EA" w:rsidRPr="00F8414E">
        <w:rPr>
          <w:rFonts w:ascii="Times New Roman" w:hAnsi="Times New Roman" w:cs="Times New Roman"/>
          <w:color w:val="000000" w:themeColor="text1"/>
          <w:spacing w:val="-2"/>
          <w:sz w:val="24"/>
          <w:szCs w:val="24"/>
          <w:lang w:val="bg-BG"/>
        </w:rPr>
        <w:t>ID</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Отговор</w:t>
      </w:r>
    </w:p>
    <w:p w14:paraId="70161556" w14:textId="0E8A2A75" w:rsidR="00D435EA" w:rsidRPr="00F8414E" w:rsidRDefault="00D435EA" w:rsidP="000D4737">
      <w:pPr>
        <w:pStyle w:val="BodyText"/>
        <w:spacing w:before="6"/>
        <w:rPr>
          <w:rFonts w:ascii="Times New Roman" w:hAnsi="Times New Roman" w:cs="Times New Roman"/>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46336" behindDoc="1" locked="0" layoutInCell="1" allowOverlap="1" wp14:anchorId="1B243623" wp14:editId="573D9CEE">
                <wp:simplePos x="0" y="0"/>
                <wp:positionH relativeFrom="page">
                  <wp:posOffset>785444</wp:posOffset>
                </wp:positionH>
                <wp:positionV relativeFrom="paragraph">
                  <wp:posOffset>85168</wp:posOffset>
                </wp:positionV>
                <wp:extent cx="6207760" cy="10160"/>
                <wp:effectExtent l="0" t="0" r="0" b="0"/>
                <wp:wrapTopAndBottom/>
                <wp:docPr id="604" name="Graphic 6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3E55A1B" id="Graphic 604" o:spid="_x0000_s1026" style="position:absolute;margin-left:61.85pt;margin-top:6.7pt;width:488.8pt;height:.8pt;z-index:-25127014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B7O/3jNAIAABYFAAAOAAAAAAAAAAAAAAAA&#10;AC4CAABkcnMvZTJvRG9jLnhtbFBLAQItABQABgAIAAAAIQCDSS3L3gAAAAoBAAAPAAAAAAAAAAAA&#10;AAAAAI4EAABkcnMvZG93bnJldi54bWxQSwUGAAAAAAQABADzAAAAmQUAAAAA&#10;" path="m6207595,l1005319,,,,,9753r1005319,l6207595,9753r,-9753xe" fillcolor="#dedede" stroked="f">
                <v:path arrowok="t"/>
                <w10:wrap type="topAndBottom" anchorx="page"/>
              </v:shape>
            </w:pict>
          </mc:Fallback>
        </mc:AlternateContent>
      </w:r>
      <w:r w:rsidRPr="00F8414E">
        <w:rPr>
          <w:rFonts w:ascii="Times New Roman" w:hAnsi="Times New Roman" w:cs="Times New Roman"/>
          <w:color w:val="000000" w:themeColor="text1"/>
          <w:spacing w:val="-5"/>
          <w:sz w:val="24"/>
          <w:szCs w:val="24"/>
          <w:lang w:val="bg-BG"/>
        </w:rPr>
        <w:t>33</w:t>
      </w:r>
      <w:r w:rsidRPr="00F8414E">
        <w:rPr>
          <w:rFonts w:ascii="Times New Roman" w:hAnsi="Times New Roman" w:cs="Times New Roman"/>
          <w:color w:val="000000" w:themeColor="text1"/>
          <w:sz w:val="24"/>
          <w:szCs w:val="24"/>
          <w:lang w:val="bg-BG"/>
        </w:rPr>
        <w:tab/>
        <w:t>По</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задълбочено</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обучение</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бенефициенти</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които</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първи</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път</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са</w:t>
      </w:r>
      <w:r w:rsidRPr="00F8414E">
        <w:rPr>
          <w:rFonts w:ascii="Times New Roman" w:hAnsi="Times New Roman" w:cs="Times New Roman"/>
          <w:color w:val="000000" w:themeColor="text1"/>
          <w:spacing w:val="-9"/>
          <w:sz w:val="24"/>
          <w:szCs w:val="24"/>
          <w:lang w:val="bg-BG"/>
        </w:rPr>
        <w:t xml:space="preserve"> </w:t>
      </w:r>
      <w:r w:rsidRPr="00F8414E">
        <w:rPr>
          <w:rFonts w:ascii="Times New Roman" w:hAnsi="Times New Roman" w:cs="Times New Roman"/>
          <w:color w:val="000000" w:themeColor="text1"/>
          <w:sz w:val="24"/>
          <w:szCs w:val="24"/>
          <w:lang w:val="bg-BG"/>
        </w:rPr>
        <w:t>по</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pacing w:val="-2"/>
          <w:sz w:val="24"/>
          <w:szCs w:val="24"/>
          <w:lang w:val="bg-BG"/>
        </w:rPr>
        <w:t>програмата</w:t>
      </w:r>
    </w:p>
    <w:p w14:paraId="1A3D851F"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47360" behindDoc="1" locked="0" layoutInCell="1" allowOverlap="1" wp14:anchorId="71BA3A7D" wp14:editId="1062BA0F">
                <wp:simplePos x="0" y="0"/>
                <wp:positionH relativeFrom="page">
                  <wp:posOffset>785455</wp:posOffset>
                </wp:positionH>
                <wp:positionV relativeFrom="paragraph">
                  <wp:posOffset>110310</wp:posOffset>
                </wp:positionV>
                <wp:extent cx="6207760" cy="371475"/>
                <wp:effectExtent l="0" t="0" r="0" b="0"/>
                <wp:wrapTopAndBottom/>
                <wp:docPr id="605" name="Textbox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02992341"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r w:rsidRPr="000D4737">
                              <w:rPr>
                                <w:rFonts w:ascii="Times New Roman" w:hAnsi="Times New Roman" w:cs="Times New Roman"/>
                                <w:color w:val="000000" w:themeColor="text1"/>
                                <w:spacing w:val="-5"/>
                                <w:w w:val="105"/>
                                <w:sz w:val="24"/>
                                <w:szCs w:val="24"/>
                              </w:rPr>
                              <w:t>ож</w:t>
                            </w:r>
                          </w:p>
                        </w:txbxContent>
                      </wps:txbx>
                      <wps:bodyPr wrap="square" lIns="0" tIns="0" rIns="0" bIns="0" rtlCol="0">
                        <a:noAutofit/>
                      </wps:bodyPr>
                    </wps:wsp>
                  </a:graphicData>
                </a:graphic>
              </wp:anchor>
            </w:drawing>
          </mc:Choice>
          <mc:Fallback>
            <w:pict>
              <v:shape w14:anchorId="71BA3A7D" id="Textbox 605" o:spid="_x0000_s1104" type="#_x0000_t202" style="position:absolute;margin-left:61.85pt;margin-top:8.7pt;width:488.8pt;height:29.25pt;z-index:-2512691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Y1wg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23XKS64G2hMJNNCO1Bx/HURQnNnPjoaQFupshLPRnI0Q7T3ktUvdOvhwiKBNZnXF&#10;nSWm6ebO5k1M6/PynqOu38vuNwA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e/uWNcIBAAB3AwAADgAAAAAAAAAAAAAA&#10;AAAuAgAAZHJzL2Uyb0RvYy54bWxQSwECLQAUAAYACAAAACEAUe0pEt8AAAAKAQAADwAAAAAAAAAA&#10;AAAAAAAcBAAAZHJzL2Rvd25yZXYueG1sUEsFBgAAAAAEAAQA8wAAACgFAAAAAA==&#10;" fillcolor="black" stroked="f">
                <v:fill opacity="2570f"/>
                <v:textbox inset="0,0,0,0">
                  <w:txbxContent>
                    <w:p w14:paraId="02992341"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proofErr w:type="spellStart"/>
                      <w:r w:rsidRPr="000D4737">
                        <w:rPr>
                          <w:rFonts w:ascii="Times New Roman" w:hAnsi="Times New Roman" w:cs="Times New Roman"/>
                          <w:color w:val="000000" w:themeColor="text1"/>
                          <w:spacing w:val="-5"/>
                          <w:w w:val="105"/>
                          <w:sz w:val="24"/>
                          <w:szCs w:val="24"/>
                        </w:rPr>
                        <w:t>ож</w:t>
                      </w:r>
                      <w:proofErr w:type="spellEnd"/>
                    </w:p>
                  </w:txbxContent>
                </v:textbox>
                <w10:wrap type="topAndBottom" anchorx="page"/>
              </v:shape>
            </w:pict>
          </mc:Fallback>
        </mc:AlternateContent>
      </w:r>
    </w:p>
    <w:p w14:paraId="4528B9EC" w14:textId="77777777" w:rsidR="00D435EA" w:rsidRPr="00F8414E" w:rsidRDefault="00D435EA" w:rsidP="00D435EA">
      <w:pPr>
        <w:pStyle w:val="BodyText"/>
        <w:tabs>
          <w:tab w:val="left" w:pos="2207"/>
        </w:tabs>
        <w:spacing w:before="184" w:line="292" w:lineRule="auto"/>
        <w:ind w:left="2207" w:right="299" w:hanging="158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6"/>
          <w:sz w:val="24"/>
          <w:szCs w:val="24"/>
          <w:lang w:val="bg-BG"/>
        </w:rPr>
        <w:t>40</w:t>
      </w:r>
      <w:r w:rsidRPr="00F8414E">
        <w:rPr>
          <w:rFonts w:ascii="Times New Roman" w:hAnsi="Times New Roman" w:cs="Times New Roman"/>
          <w:color w:val="000000" w:themeColor="text1"/>
          <w:sz w:val="24"/>
          <w:szCs w:val="24"/>
          <w:lang w:val="bg-BG"/>
        </w:rPr>
        <w:tab/>
        <w:t>Обучения по управление на проекти, ЗОП, финансово отчитане и дигитални системи;</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Практически</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семинари</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обмен</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опит</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между</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ВиК</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оператори;</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 xml:space="preserve">Техническа помощ при подготовка на проектни документи и анализи; Бързи консултации и насоки по проблеми, възникващи по време на изпълнение; Стандартизирани шаблони и указания за документация, за намаляване на административната </w:t>
      </w:r>
      <w:r w:rsidRPr="00F8414E">
        <w:rPr>
          <w:rFonts w:ascii="Times New Roman" w:hAnsi="Times New Roman" w:cs="Times New Roman"/>
          <w:color w:val="000000" w:themeColor="text1"/>
          <w:spacing w:val="-2"/>
          <w:sz w:val="24"/>
          <w:szCs w:val="24"/>
          <w:lang w:val="bg-BG"/>
        </w:rPr>
        <w:t>тежест.</w:t>
      </w:r>
    </w:p>
    <w:p w14:paraId="46716D66" w14:textId="77777777" w:rsidR="00D435EA" w:rsidRPr="00F8414E" w:rsidRDefault="00D435EA" w:rsidP="00D435EA">
      <w:pPr>
        <w:pStyle w:val="BodyText"/>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48384" behindDoc="1" locked="0" layoutInCell="1" allowOverlap="1" wp14:anchorId="3688939D" wp14:editId="3093B06C">
                <wp:simplePos x="0" y="0"/>
                <wp:positionH relativeFrom="page">
                  <wp:posOffset>785455</wp:posOffset>
                </wp:positionH>
                <wp:positionV relativeFrom="paragraph">
                  <wp:posOffset>80285</wp:posOffset>
                </wp:positionV>
                <wp:extent cx="6207760" cy="371475"/>
                <wp:effectExtent l="0" t="0" r="0" b="0"/>
                <wp:wrapTopAndBottom/>
                <wp:docPr id="606" name="Textbox 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F07D565"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r w:rsidRPr="000D4737">
                              <w:rPr>
                                <w:rFonts w:ascii="Times New Roman" w:hAnsi="Times New Roman" w:cs="Times New Roman"/>
                                <w:color w:val="000000" w:themeColor="text1"/>
                                <w:spacing w:val="-5"/>
                                <w:w w:val="105"/>
                                <w:sz w:val="24"/>
                                <w:szCs w:val="24"/>
                              </w:rPr>
                              <w:t>Няма</w:t>
                            </w:r>
                          </w:p>
                        </w:txbxContent>
                      </wps:txbx>
                      <wps:bodyPr wrap="square" lIns="0" tIns="0" rIns="0" bIns="0" rtlCol="0">
                        <a:noAutofit/>
                      </wps:bodyPr>
                    </wps:wsp>
                  </a:graphicData>
                </a:graphic>
              </wp:anchor>
            </w:drawing>
          </mc:Choice>
          <mc:Fallback>
            <w:pict>
              <v:shape w14:anchorId="3688939D" id="Textbox 606" o:spid="_x0000_s1105" type="#_x0000_t202" style="position:absolute;margin-left:61.85pt;margin-top:6.3pt;width:488.8pt;height:29.25pt;z-index:-251268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zpEwg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" fillcolor="black" stroked="f">
                <v:fill opacity="2570f"/>
                <v:textbox inset="0,0,0,0">
                  <w:txbxContent>
                    <w:p w14:paraId="7F07D565"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proofErr w:type="spellStart"/>
                      <w:r w:rsidRPr="000D4737">
                        <w:rPr>
                          <w:rFonts w:ascii="Times New Roman" w:hAnsi="Times New Roman" w:cs="Times New Roman"/>
                          <w:color w:val="000000" w:themeColor="text1"/>
                          <w:spacing w:val="-5"/>
                          <w:w w:val="105"/>
                          <w:sz w:val="24"/>
                          <w:szCs w:val="24"/>
                        </w:rPr>
                        <w:t>Няма</w:t>
                      </w:r>
                      <w:proofErr w:type="spellEnd"/>
                    </w:p>
                  </w:txbxContent>
                </v:textbox>
                <w10:wrap type="topAndBottom" anchorx="page"/>
              </v:shape>
            </w:pict>
          </mc:Fallback>
        </mc:AlternateContent>
      </w:r>
    </w:p>
    <w:p w14:paraId="087EB3A8" w14:textId="3F6E5398" w:rsidR="00D435EA" w:rsidRPr="00F8414E" w:rsidRDefault="000D4737" w:rsidP="00D435EA">
      <w:pPr>
        <w:pStyle w:val="BodyText"/>
        <w:tabs>
          <w:tab w:val="left" w:pos="2207"/>
        </w:tabs>
        <w:spacing w:before="184" w:line="292" w:lineRule="auto"/>
        <w:ind w:left="2207" w:right="344"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49408" behindDoc="1" locked="0" layoutInCell="1" allowOverlap="1" wp14:anchorId="2CE3F687" wp14:editId="6BB35CD0">
                <wp:simplePos x="0" y="0"/>
                <wp:positionH relativeFrom="page">
                  <wp:posOffset>780415</wp:posOffset>
                </wp:positionH>
                <wp:positionV relativeFrom="paragraph">
                  <wp:posOffset>835025</wp:posOffset>
                </wp:positionV>
                <wp:extent cx="6207760" cy="722630"/>
                <wp:effectExtent l="0" t="0" r="2540" b="1270"/>
                <wp:wrapTopAndBottom/>
                <wp:docPr id="607" name="Group 6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11" y="2"/>
                          <a:chExt cx="6207760" cy="722630"/>
                        </a:xfrm>
                      </wpg:grpSpPr>
                      <wps:wsp>
                        <wps:cNvPr id="608" name="Graphic 608"/>
                        <wps:cNvSpPr/>
                        <wps:spPr>
                          <a:xfrm>
                            <a:off x="-11" y="2"/>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609" name="Textbox 609"/>
                        <wps:cNvSpPr txBox="1"/>
                        <wps:spPr>
                          <a:xfrm>
                            <a:off x="68322" y="140206"/>
                            <a:ext cx="165100" cy="127000"/>
                          </a:xfrm>
                          <a:prstGeom prst="rect">
                            <a:avLst/>
                          </a:prstGeom>
                        </wps:spPr>
                        <wps:txbx>
                          <w:txbxContent>
                            <w:p w14:paraId="10A447E9" w14:textId="77777777" w:rsidR="00D435EA" w:rsidRDefault="00D435EA" w:rsidP="00D435EA">
                              <w:pPr>
                                <w:spacing w:line="190" w:lineRule="exact"/>
                                <w:rPr>
                                  <w:sz w:val="20"/>
                                </w:rPr>
                              </w:pPr>
                              <w:r>
                                <w:rPr>
                                  <w:color w:val="343F4F"/>
                                  <w:spacing w:val="-5"/>
                                  <w:w w:val="105"/>
                                  <w:sz w:val="20"/>
                                </w:rPr>
                                <w:t>45</w:t>
                              </w:r>
                            </w:p>
                          </w:txbxContent>
                        </wps:txbx>
                        <wps:bodyPr wrap="square" lIns="0" tIns="0" rIns="0" bIns="0" rtlCol="0">
                          <a:noAutofit/>
                        </wps:bodyPr>
                      </wps:wsp>
                      <wps:wsp>
                        <wps:cNvPr id="610" name="Textbox 610"/>
                        <wps:cNvSpPr txBox="1"/>
                        <wps:spPr>
                          <a:xfrm>
                            <a:off x="1073639" y="140206"/>
                            <a:ext cx="4987290" cy="582426"/>
                          </a:xfrm>
                          <a:prstGeom prst="rect">
                            <a:avLst/>
                          </a:prstGeom>
                        </wps:spPr>
                        <wps:txbx>
                          <w:txbxContent>
                            <w:p w14:paraId="33949402" w14:textId="74D0F30C" w:rsidR="00D435EA" w:rsidRPr="000D4737" w:rsidRDefault="00D435EA" w:rsidP="000D4737">
                              <w:pPr>
                                <w:spacing w:line="190" w:lineRule="exact"/>
                                <w:rPr>
                                  <w:rFonts w:ascii="Times New Roman" w:hAnsi="Times New Roman" w:cs="Times New Roman"/>
                                  <w:spacing w:val="-5"/>
                                  <w:w w:val="105"/>
                                  <w:sz w:val="24"/>
                                  <w:szCs w:val="24"/>
                                </w:rPr>
                              </w:pPr>
                              <w:r w:rsidRPr="000D4737">
                                <w:rPr>
                                  <w:rFonts w:ascii="Times New Roman" w:hAnsi="Times New Roman" w:cs="Times New Roman"/>
                                  <w:spacing w:val="-5"/>
                                  <w:w w:val="105"/>
                                  <w:sz w:val="24"/>
                                  <w:szCs w:val="24"/>
                                </w:rPr>
                                <w:t>Мисля, че до момента организираните семинари и обучения с цел по-висока</w:t>
                              </w:r>
                              <w:r w:rsidR="000D4737">
                                <w:rPr>
                                  <w:rFonts w:ascii="Times New Roman" w:hAnsi="Times New Roman" w:cs="Times New Roman"/>
                                  <w:spacing w:val="-5"/>
                                  <w:w w:val="105"/>
                                  <w:sz w:val="24"/>
                                  <w:szCs w:val="24"/>
                                  <w:lang w:val="bg-BG"/>
                                </w:rPr>
                                <w:t xml:space="preserve"> </w:t>
                              </w:r>
                              <w:r w:rsidRPr="000D4737">
                                <w:rPr>
                                  <w:rFonts w:ascii="Times New Roman" w:hAnsi="Times New Roman" w:cs="Times New Roman"/>
                                  <w:spacing w:val="-5"/>
                                  <w:w w:val="105"/>
                                  <w:sz w:val="24"/>
                                  <w:szCs w:val="24"/>
                                </w:rPr>
                                <w:t>информираност са напълно удовлетворяващи. Нека не се прекъсва тази практика. И скоро да има организирано ново такова за ПОС 21-27</w:t>
                              </w:r>
                            </w:p>
                          </w:txbxContent>
                        </wps:txbx>
                        <wps:bodyPr wrap="square" lIns="0" tIns="0" rIns="0" bIns="0" rtlCol="0">
                          <a:noAutofit/>
                        </wps:bodyPr>
                      </wps:wsp>
                    </wpg:wgp>
                  </a:graphicData>
                </a:graphic>
              </wp:anchor>
            </w:drawing>
          </mc:Choice>
          <mc:Fallback>
            <w:pict>
              <v:group w14:anchorId="2CE3F687" id="Group 607" o:spid="_x0000_s1106" style="position:absolute;left:0;text-align:left;margin-left:61.45pt;margin-top:65.75pt;width:488.8pt;height:56.9pt;z-index:-251267072;mso-wrap-distance-left:0;mso-wrap-distance-right:0;mso-position-horizontal-relative:page;mso-position-vertical-relative:text" coordori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">
                <v:shape id="Graphic 608" o:spid="_x0000_s1107"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" path="m6207595,l1005319,,,,,722274r1005319,l6207595,722274,6207595,xe" fillcolor="black" stroked="f">
                  <v:fill opacity="2570f"/>
                  <v:path arrowok="t"/>
                </v:shape>
                <v:shape id="Textbox 609" o:spid="_x0000_s1108"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" filled="f" stroked="f">
                  <v:textbox inset="0,0,0,0">
                    <w:txbxContent>
                      <w:p w14:paraId="10A447E9" w14:textId="77777777" w:rsidR="00D435EA" w:rsidRDefault="00D435EA" w:rsidP="00D435EA">
                        <w:pPr>
                          <w:spacing w:line="190" w:lineRule="exact"/>
                          <w:rPr>
                            <w:sz w:val="20"/>
                          </w:rPr>
                        </w:pPr>
                        <w:r>
                          <w:rPr>
                            <w:color w:val="343F4F"/>
                            <w:spacing w:val="-5"/>
                            <w:w w:val="105"/>
                            <w:sz w:val="20"/>
                          </w:rPr>
                          <w:t>45</w:t>
                        </w:r>
                      </w:p>
                    </w:txbxContent>
                  </v:textbox>
                </v:shape>
                <v:shape id="Textbox 610" o:spid="_x0000_s1109" type="#_x0000_t202" style="position:absolute;left:10736;top:1402;width:49873;height:58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" filled="f" stroked="f">
                  <v:textbox inset="0,0,0,0">
                    <w:txbxContent>
                      <w:p w14:paraId="33949402" w14:textId="74D0F30C" w:rsidR="00D435EA" w:rsidRPr="000D4737" w:rsidRDefault="00D435EA" w:rsidP="000D4737">
                        <w:pPr>
                          <w:spacing w:line="190" w:lineRule="exact"/>
                          <w:rPr>
                            <w:rFonts w:ascii="Times New Roman" w:hAnsi="Times New Roman" w:cs="Times New Roman"/>
                            <w:spacing w:val="-5"/>
                            <w:w w:val="105"/>
                            <w:sz w:val="24"/>
                            <w:szCs w:val="24"/>
                          </w:rPr>
                        </w:pPr>
                        <w:proofErr w:type="spellStart"/>
                        <w:r w:rsidRPr="000D4737">
                          <w:rPr>
                            <w:rFonts w:ascii="Times New Roman" w:hAnsi="Times New Roman" w:cs="Times New Roman"/>
                            <w:spacing w:val="-5"/>
                            <w:w w:val="105"/>
                            <w:sz w:val="24"/>
                            <w:szCs w:val="24"/>
                          </w:rPr>
                          <w:t>Мисля</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че</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до</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момента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организираните</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семинари</w:t>
                        </w:r>
                        <w:proofErr w:type="spellEnd"/>
                        <w:r w:rsidRPr="000D4737">
                          <w:rPr>
                            <w:rFonts w:ascii="Times New Roman" w:hAnsi="Times New Roman" w:cs="Times New Roman"/>
                            <w:spacing w:val="-5"/>
                            <w:w w:val="105"/>
                            <w:sz w:val="24"/>
                            <w:szCs w:val="24"/>
                          </w:rPr>
                          <w:t xml:space="preserve"> и </w:t>
                        </w:r>
                        <w:proofErr w:type="spellStart"/>
                        <w:r w:rsidRPr="000D4737">
                          <w:rPr>
                            <w:rFonts w:ascii="Times New Roman" w:hAnsi="Times New Roman" w:cs="Times New Roman"/>
                            <w:spacing w:val="-5"/>
                            <w:w w:val="105"/>
                            <w:sz w:val="24"/>
                            <w:szCs w:val="24"/>
                          </w:rPr>
                          <w:t>обучения</w:t>
                        </w:r>
                        <w:proofErr w:type="spellEnd"/>
                        <w:r w:rsidRPr="000D4737">
                          <w:rPr>
                            <w:rFonts w:ascii="Times New Roman" w:hAnsi="Times New Roman" w:cs="Times New Roman"/>
                            <w:spacing w:val="-5"/>
                            <w:w w:val="105"/>
                            <w:sz w:val="24"/>
                            <w:szCs w:val="24"/>
                          </w:rPr>
                          <w:t xml:space="preserve"> с </w:t>
                        </w:r>
                        <w:proofErr w:type="spellStart"/>
                        <w:r w:rsidRPr="000D4737">
                          <w:rPr>
                            <w:rFonts w:ascii="Times New Roman" w:hAnsi="Times New Roman" w:cs="Times New Roman"/>
                            <w:spacing w:val="-5"/>
                            <w:w w:val="105"/>
                            <w:sz w:val="24"/>
                            <w:szCs w:val="24"/>
                          </w:rPr>
                          <w:t>цел</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по-висока</w:t>
                        </w:r>
                        <w:proofErr w:type="spellEnd"/>
                        <w:r w:rsidR="000D4737">
                          <w:rPr>
                            <w:rFonts w:ascii="Times New Roman" w:hAnsi="Times New Roman" w:cs="Times New Roman"/>
                            <w:spacing w:val="-5"/>
                            <w:w w:val="105"/>
                            <w:sz w:val="24"/>
                            <w:szCs w:val="24"/>
                            <w:lang w:val="bg-BG"/>
                          </w:rPr>
                          <w:t xml:space="preserve"> </w:t>
                        </w:r>
                        <w:proofErr w:type="spellStart"/>
                        <w:r w:rsidRPr="000D4737">
                          <w:rPr>
                            <w:rFonts w:ascii="Times New Roman" w:hAnsi="Times New Roman" w:cs="Times New Roman"/>
                            <w:spacing w:val="-5"/>
                            <w:w w:val="105"/>
                            <w:sz w:val="24"/>
                            <w:szCs w:val="24"/>
                          </w:rPr>
                          <w:t>информираност</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са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напълно</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удовлетворяващи</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Нека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не</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се</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прекъсва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тази</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практика</w:t>
                        </w:r>
                        <w:proofErr w:type="spellEnd"/>
                        <w:r w:rsidRPr="000D4737">
                          <w:rPr>
                            <w:rFonts w:ascii="Times New Roman" w:hAnsi="Times New Roman" w:cs="Times New Roman"/>
                            <w:spacing w:val="-5"/>
                            <w:w w:val="105"/>
                            <w:sz w:val="24"/>
                            <w:szCs w:val="24"/>
                          </w:rPr>
                          <w:t xml:space="preserve">. И </w:t>
                        </w:r>
                        <w:proofErr w:type="spellStart"/>
                        <w:r w:rsidRPr="000D4737">
                          <w:rPr>
                            <w:rFonts w:ascii="Times New Roman" w:hAnsi="Times New Roman" w:cs="Times New Roman"/>
                            <w:spacing w:val="-5"/>
                            <w:w w:val="105"/>
                            <w:sz w:val="24"/>
                            <w:szCs w:val="24"/>
                          </w:rPr>
                          <w:t>скоро</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да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има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организирано</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ново</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такова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за</w:t>
                        </w:r>
                        <w:proofErr w:type="spellEnd"/>
                        <w:r w:rsidRPr="000D4737">
                          <w:rPr>
                            <w:rFonts w:ascii="Times New Roman" w:hAnsi="Times New Roman" w:cs="Times New Roman"/>
                            <w:spacing w:val="-5"/>
                            <w:w w:val="105"/>
                            <w:sz w:val="24"/>
                            <w:szCs w:val="24"/>
                          </w:rPr>
                          <w:t xml:space="preserve"> ПОС 21-27</w:t>
                        </w:r>
                      </w:p>
                    </w:txbxContent>
                  </v:textbox>
                </v:shape>
                <w10:wrap type="topAndBottom" anchorx="page"/>
              </v:group>
            </w:pict>
          </mc:Fallback>
        </mc:AlternateContent>
      </w:r>
      <w:r w:rsidR="00D435EA" w:rsidRPr="00F8414E">
        <w:rPr>
          <w:rFonts w:ascii="Times New Roman" w:hAnsi="Times New Roman" w:cs="Times New Roman"/>
          <w:color w:val="000000" w:themeColor="text1"/>
          <w:spacing w:val="-6"/>
          <w:sz w:val="24"/>
          <w:szCs w:val="24"/>
          <w:lang w:val="bg-BG"/>
        </w:rPr>
        <w:t>43</w:t>
      </w:r>
      <w:r w:rsidR="00D435EA" w:rsidRPr="00F8414E">
        <w:rPr>
          <w:rFonts w:ascii="Times New Roman" w:hAnsi="Times New Roman" w:cs="Times New Roman"/>
          <w:color w:val="000000" w:themeColor="text1"/>
          <w:sz w:val="24"/>
          <w:szCs w:val="24"/>
          <w:lang w:val="bg-BG"/>
        </w:rPr>
        <w:tab/>
        <w:t>Обучения по ЗОП и ФИДИК, касаещи управлението на проектите. Семинари и анализи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на</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теми,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касаещи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срещани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проблеми,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казуси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ситуации</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от</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практиката</w:t>
      </w:r>
      <w:r w:rsidR="00D435EA" w:rsidRPr="00F8414E">
        <w:rPr>
          <w:rFonts w:ascii="Times New Roman" w:hAnsi="Times New Roman" w:cs="Times New Roman"/>
          <w:color w:val="000000" w:themeColor="text1"/>
          <w:spacing w:val="-3"/>
          <w:sz w:val="24"/>
          <w:szCs w:val="24"/>
          <w:lang w:val="bg-BG"/>
        </w:rPr>
        <w:t xml:space="preserve"> </w:t>
      </w:r>
      <w:r w:rsidR="00D435EA" w:rsidRPr="00F8414E">
        <w:rPr>
          <w:rFonts w:ascii="Times New Roman" w:hAnsi="Times New Roman" w:cs="Times New Roman"/>
          <w:color w:val="000000" w:themeColor="text1"/>
          <w:sz w:val="24"/>
          <w:szCs w:val="24"/>
          <w:lang w:val="bg-BG"/>
        </w:rPr>
        <w:t>при изпълнение и управление на проектите.</w:t>
      </w:r>
    </w:p>
    <w:p w14:paraId="7FBEE016" w14:textId="798005E0" w:rsidR="00D435EA" w:rsidRPr="00F8414E" w:rsidRDefault="00D435EA" w:rsidP="00D435EA">
      <w:pPr>
        <w:pStyle w:val="BodyText"/>
        <w:spacing w:before="10"/>
        <w:rPr>
          <w:rFonts w:ascii="Times New Roman" w:hAnsi="Times New Roman" w:cs="Times New Roman"/>
          <w:color w:val="000000" w:themeColor="text1"/>
          <w:sz w:val="24"/>
          <w:szCs w:val="24"/>
          <w:lang w:val="bg-BG"/>
        </w:rPr>
      </w:pPr>
    </w:p>
    <w:p w14:paraId="58A7A4B3"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47</w:t>
      </w:r>
      <w:r w:rsidRPr="00F8414E">
        <w:rPr>
          <w:rFonts w:ascii="Times New Roman" w:hAnsi="Times New Roman" w:cs="Times New Roman"/>
          <w:color w:val="000000" w:themeColor="text1"/>
          <w:sz w:val="24"/>
          <w:szCs w:val="24"/>
          <w:lang w:val="bg-BG"/>
        </w:rPr>
        <w:tab/>
        <w:t>Обучения</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pacing w:val="-2"/>
          <w:sz w:val="24"/>
          <w:szCs w:val="24"/>
          <w:lang w:val="bg-BG"/>
        </w:rPr>
        <w:t>семинари.</w:t>
      </w:r>
    </w:p>
    <w:p w14:paraId="326658D8"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50432" behindDoc="1" locked="0" layoutInCell="1" allowOverlap="1" wp14:anchorId="72891382" wp14:editId="55F6FD67">
                <wp:simplePos x="0" y="0"/>
                <wp:positionH relativeFrom="page">
                  <wp:posOffset>781050</wp:posOffset>
                </wp:positionH>
                <wp:positionV relativeFrom="paragraph">
                  <wp:posOffset>114300</wp:posOffset>
                </wp:positionV>
                <wp:extent cx="6207760" cy="371475"/>
                <wp:effectExtent l="0" t="0" r="0" b="0"/>
                <wp:wrapTopAndBottom/>
                <wp:docPr id="611" name="Textbox 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wps:spPr>
                      <wps:txbx>
                        <w:txbxContent>
                          <w:p w14:paraId="7CEA2BD5"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49</w:t>
                            </w:r>
                            <w:r>
                              <w:rPr>
                                <w:color w:val="343F4F"/>
                              </w:rPr>
                              <w:tab/>
                            </w:r>
                            <w:r w:rsidRPr="000D4737">
                              <w:rPr>
                                <w:rFonts w:ascii="Times New Roman" w:hAnsi="Times New Roman" w:cs="Times New Roman"/>
                                <w:color w:val="000000" w:themeColor="text1"/>
                                <w:spacing w:val="-5"/>
                                <w:w w:val="105"/>
                                <w:sz w:val="24"/>
                                <w:szCs w:val="24"/>
                              </w:rPr>
                              <w:t>Провеждане на семинари за споделяне на добри практики.</w:t>
                            </w:r>
                          </w:p>
                        </w:txbxContent>
                      </wps:txbx>
                      <wps:bodyPr wrap="square" lIns="0" tIns="0" rIns="0" bIns="0" rtlCol="0">
                        <a:noAutofit/>
                      </wps:bodyPr>
                    </wps:wsp>
                  </a:graphicData>
                </a:graphic>
              </wp:anchor>
            </w:drawing>
          </mc:Choice>
          <mc:Fallback>
            <w:pict>
              <v:shape w14:anchorId="72891382" id="Textbox 611" o:spid="_x0000_s1110" type="#_x0000_t202" style="position:absolute;margin-left:61.5pt;margin-top:9pt;width:488.8pt;height:29.25pt;z-index:-2512660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" filled="f" stroked="f">
                <v:textbox inset="0,0,0,0">
                  <w:txbxContent>
                    <w:p w14:paraId="7CEA2BD5"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49</w:t>
                      </w:r>
                      <w:r>
                        <w:rPr>
                          <w:color w:val="343F4F"/>
                        </w:rPr>
                        <w:tab/>
                      </w:r>
                      <w:proofErr w:type="spellStart"/>
                      <w:r w:rsidRPr="000D4737">
                        <w:rPr>
                          <w:rFonts w:ascii="Times New Roman" w:hAnsi="Times New Roman" w:cs="Times New Roman"/>
                          <w:color w:val="000000" w:themeColor="text1"/>
                          <w:spacing w:val="-5"/>
                          <w:w w:val="105"/>
                          <w:sz w:val="24"/>
                          <w:szCs w:val="24"/>
                        </w:rPr>
                        <w:t>Провеждане</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на</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семинари</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за</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споделяне</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на</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добри</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практики</w:t>
                      </w:r>
                      <w:proofErr w:type="spellEnd"/>
                      <w:r w:rsidRPr="000D4737">
                        <w:rPr>
                          <w:rFonts w:ascii="Times New Roman" w:hAnsi="Times New Roman" w:cs="Times New Roman"/>
                          <w:color w:val="000000" w:themeColor="text1"/>
                          <w:spacing w:val="-5"/>
                          <w:w w:val="105"/>
                          <w:sz w:val="24"/>
                          <w:szCs w:val="24"/>
                        </w:rPr>
                        <w:t>.</w:t>
                      </w:r>
                    </w:p>
                  </w:txbxContent>
                </v:textbox>
                <w10:wrap type="topAndBottom" anchorx="page"/>
              </v:shape>
            </w:pict>
          </mc:Fallback>
        </mc:AlternateContent>
      </w:r>
    </w:p>
    <w:p w14:paraId="1B6B2CF0"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50</w:t>
      </w:r>
      <w:r w:rsidRPr="00F8414E">
        <w:rPr>
          <w:rFonts w:ascii="Times New Roman" w:hAnsi="Times New Roman" w:cs="Times New Roman"/>
          <w:color w:val="000000" w:themeColor="text1"/>
          <w:sz w:val="24"/>
          <w:szCs w:val="24"/>
          <w:lang w:val="bg-BG"/>
        </w:rPr>
        <w:tab/>
        <w:t>Обучителни</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pacing w:val="-2"/>
          <w:sz w:val="24"/>
          <w:szCs w:val="24"/>
          <w:lang w:val="bg-BG"/>
        </w:rPr>
        <w:t>семинари</w:t>
      </w:r>
    </w:p>
    <w:p w14:paraId="79A7BE30"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lastRenderedPageBreak/>
        <mc:AlternateContent>
          <mc:Choice Requires="wps">
            <w:drawing>
              <wp:anchor distT="0" distB="0" distL="0" distR="0" simplePos="0" relativeHeight="252051456" behindDoc="1" locked="0" layoutInCell="1" allowOverlap="1" wp14:anchorId="122CB1D1" wp14:editId="57AE5C84">
                <wp:simplePos x="0" y="0"/>
                <wp:positionH relativeFrom="page">
                  <wp:posOffset>785455</wp:posOffset>
                </wp:positionH>
                <wp:positionV relativeFrom="paragraph">
                  <wp:posOffset>110310</wp:posOffset>
                </wp:positionV>
                <wp:extent cx="6207760" cy="371475"/>
                <wp:effectExtent l="0" t="0" r="0" b="0"/>
                <wp:wrapTopAndBottom/>
                <wp:docPr id="612" name="Textbox 6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2CF4AA47"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51</w:t>
                            </w:r>
                            <w:r>
                              <w:rPr>
                                <w:color w:val="343F4F"/>
                              </w:rPr>
                              <w:tab/>
                            </w:r>
                            <w:r w:rsidRPr="000D4737">
                              <w:rPr>
                                <w:rFonts w:ascii="Times New Roman" w:hAnsi="Times New Roman" w:cs="Times New Roman"/>
                                <w:color w:val="000000" w:themeColor="text1"/>
                                <w:spacing w:val="-5"/>
                                <w:w w:val="105"/>
                                <w:sz w:val="24"/>
                                <w:szCs w:val="24"/>
                              </w:rPr>
                              <w:t>семинар(и) за споделяне на добри практики</w:t>
                            </w:r>
                          </w:p>
                        </w:txbxContent>
                      </wps:txbx>
                      <wps:bodyPr wrap="square" lIns="0" tIns="0" rIns="0" bIns="0" rtlCol="0">
                        <a:noAutofit/>
                      </wps:bodyPr>
                    </wps:wsp>
                  </a:graphicData>
                </a:graphic>
              </wp:anchor>
            </w:drawing>
          </mc:Choice>
          <mc:Fallback>
            <w:pict>
              <v:shape w14:anchorId="122CB1D1" id="Textbox 612" o:spid="_x0000_s1111" type="#_x0000_t202" style="position:absolute;margin-left:61.85pt;margin-top:8.7pt;width:488.8pt;height:29.25pt;z-index:-2512650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hSwQEAAHcDAAAOAAAAZHJzL2Uyb0RvYy54bWysU1GP0zAMfkfiP0R5Z+123A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b7d3CbBi2u2Dxg/&#10;KehZMmoeaF65A3F8wjiFnkNSMQRr2kdjbb6EfXNvAzuKNNv8m3Kt78TkvXm/Ws4VcYrO1V/AZIIT&#10;p8Qujs3ITFvz25yXXA20JxJooB2pOf46iKA4s58dDSEt1NkIZ6M5GyHae8hrl7p18OEQQZvM6oo7&#10;S0zTzZ3Nm5jW5+U9R12/l91vAA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AEjGhSwQEAAHcDAAAOAAAAAAAAAAAAAAAA&#10;AC4CAABkcnMvZTJvRG9jLnhtbFBLAQItABQABgAIAAAAIQBR7SkS3wAAAAoBAAAPAAAAAAAAAAAA&#10;AAAAABsEAABkcnMvZG93bnJldi54bWxQSwUGAAAAAAQABADzAAAAJwUAAAAA&#10;" fillcolor="black" stroked="f">
                <v:fill opacity="2570f"/>
                <v:textbox inset="0,0,0,0">
                  <w:txbxContent>
                    <w:p w14:paraId="2CF4AA47" w14:textId="77777777"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51</w:t>
                      </w:r>
                      <w:r>
                        <w:rPr>
                          <w:color w:val="343F4F"/>
                        </w:rPr>
                        <w:tab/>
                      </w:r>
                      <w:proofErr w:type="spellStart"/>
                      <w:r w:rsidRPr="000D4737">
                        <w:rPr>
                          <w:rFonts w:ascii="Times New Roman" w:hAnsi="Times New Roman" w:cs="Times New Roman"/>
                          <w:color w:val="000000" w:themeColor="text1"/>
                          <w:spacing w:val="-5"/>
                          <w:w w:val="105"/>
                          <w:sz w:val="24"/>
                          <w:szCs w:val="24"/>
                        </w:rPr>
                        <w:t>семинар</w:t>
                      </w:r>
                      <w:proofErr w:type="spellEnd"/>
                      <w:r w:rsidRPr="000D4737">
                        <w:rPr>
                          <w:rFonts w:ascii="Times New Roman" w:hAnsi="Times New Roman" w:cs="Times New Roman"/>
                          <w:color w:val="000000" w:themeColor="text1"/>
                          <w:spacing w:val="-5"/>
                          <w:w w:val="105"/>
                          <w:sz w:val="24"/>
                          <w:szCs w:val="24"/>
                        </w:rPr>
                        <w:t xml:space="preserve">(и) </w:t>
                      </w:r>
                      <w:proofErr w:type="spellStart"/>
                      <w:r w:rsidRPr="000D4737">
                        <w:rPr>
                          <w:rFonts w:ascii="Times New Roman" w:hAnsi="Times New Roman" w:cs="Times New Roman"/>
                          <w:color w:val="000000" w:themeColor="text1"/>
                          <w:spacing w:val="-5"/>
                          <w:w w:val="105"/>
                          <w:sz w:val="24"/>
                          <w:szCs w:val="24"/>
                        </w:rPr>
                        <w:t>за</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споделяне</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на</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добри</w:t>
                      </w:r>
                      <w:proofErr w:type="spellEnd"/>
                      <w:r w:rsidRPr="000D4737">
                        <w:rPr>
                          <w:rFonts w:ascii="Times New Roman" w:hAnsi="Times New Roman" w:cs="Times New Roman"/>
                          <w:color w:val="000000" w:themeColor="text1"/>
                          <w:spacing w:val="-5"/>
                          <w:w w:val="105"/>
                          <w:sz w:val="24"/>
                          <w:szCs w:val="24"/>
                        </w:rPr>
                        <w:t xml:space="preserve"> </w:t>
                      </w:r>
                      <w:proofErr w:type="spellStart"/>
                      <w:r w:rsidRPr="000D4737">
                        <w:rPr>
                          <w:rFonts w:ascii="Times New Roman" w:hAnsi="Times New Roman" w:cs="Times New Roman"/>
                          <w:color w:val="000000" w:themeColor="text1"/>
                          <w:spacing w:val="-5"/>
                          <w:w w:val="105"/>
                          <w:sz w:val="24"/>
                          <w:szCs w:val="24"/>
                        </w:rPr>
                        <w:t>практики</w:t>
                      </w:r>
                      <w:proofErr w:type="spellEnd"/>
                    </w:p>
                  </w:txbxContent>
                </v:textbox>
                <w10:wrap type="topAndBottom" anchorx="page"/>
              </v:shape>
            </w:pict>
          </mc:Fallback>
        </mc:AlternateContent>
      </w:r>
    </w:p>
    <w:p w14:paraId="333830D3" w14:textId="77777777" w:rsidR="00D435EA" w:rsidRPr="00F8414E" w:rsidRDefault="00D435EA" w:rsidP="00D435EA">
      <w:pPr>
        <w:pStyle w:val="BodyText"/>
        <w:tabs>
          <w:tab w:val="left" w:pos="2207"/>
        </w:tabs>
        <w:spacing w:before="184" w:line="292" w:lineRule="auto"/>
        <w:ind w:left="2207" w:right="280" w:hanging="158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6"/>
          <w:sz w:val="24"/>
          <w:szCs w:val="24"/>
          <w:lang w:val="bg-BG"/>
        </w:rPr>
        <w:t>52</w:t>
      </w:r>
      <w:r w:rsidRPr="00F8414E">
        <w:rPr>
          <w:rFonts w:ascii="Times New Roman" w:hAnsi="Times New Roman" w:cs="Times New Roman"/>
          <w:color w:val="000000" w:themeColor="text1"/>
          <w:sz w:val="24"/>
          <w:szCs w:val="24"/>
          <w:lang w:val="bg-BG"/>
        </w:rPr>
        <w:tab/>
        <w:t>Обучения</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относно</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събиране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водене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цялостната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документация</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управление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и изпълнение на проекта</w:t>
      </w:r>
    </w:p>
    <w:p w14:paraId="0DB5CC06" w14:textId="77777777" w:rsidR="00D435EA" w:rsidRPr="00F8414E" w:rsidRDefault="00D435EA" w:rsidP="00D435EA">
      <w:pPr>
        <w:pStyle w:val="BodyText"/>
        <w:spacing w:before="9"/>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52480" behindDoc="1" locked="0" layoutInCell="1" allowOverlap="1" wp14:anchorId="572019A1" wp14:editId="2C5C1653">
                <wp:simplePos x="0" y="0"/>
                <wp:positionH relativeFrom="page">
                  <wp:posOffset>780415</wp:posOffset>
                </wp:positionH>
                <wp:positionV relativeFrom="paragraph">
                  <wp:posOffset>82550</wp:posOffset>
                </wp:positionV>
                <wp:extent cx="6207760" cy="599440"/>
                <wp:effectExtent l="0" t="0" r="2540" b="0"/>
                <wp:wrapTopAndBottom/>
                <wp:docPr id="613" name="Group 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99440"/>
                          <a:chOff x="-11" y="2"/>
                          <a:chExt cx="6207760" cy="600073"/>
                        </a:xfrm>
                      </wpg:grpSpPr>
                      <wps:wsp>
                        <wps:cNvPr id="614" name="Graphic 614"/>
                        <wps:cNvSpPr/>
                        <wps:spPr>
                          <a:xfrm>
                            <a:off x="-11" y="2"/>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615" name="Textbox 615"/>
                        <wps:cNvSpPr txBox="1"/>
                        <wps:spPr>
                          <a:xfrm>
                            <a:off x="68322" y="140206"/>
                            <a:ext cx="165100" cy="127000"/>
                          </a:xfrm>
                          <a:prstGeom prst="rect">
                            <a:avLst/>
                          </a:prstGeom>
                        </wps:spPr>
                        <wps:txbx>
                          <w:txbxContent>
                            <w:p w14:paraId="315E6C77"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616" name="Textbox 616"/>
                        <wps:cNvSpPr txBox="1"/>
                        <wps:spPr>
                          <a:xfrm>
                            <a:off x="1073639" y="140206"/>
                            <a:ext cx="4646930" cy="459869"/>
                          </a:xfrm>
                          <a:prstGeom prst="rect">
                            <a:avLst/>
                          </a:prstGeom>
                        </wps:spPr>
                        <wps:txbx>
                          <w:txbxContent>
                            <w:p w14:paraId="5A593A9E" w14:textId="31F9F7BD" w:rsidR="00D435EA" w:rsidRPr="000D4737" w:rsidRDefault="00D435EA" w:rsidP="000D4737">
                              <w:pPr>
                                <w:spacing w:line="190" w:lineRule="exact"/>
                                <w:rPr>
                                  <w:rFonts w:ascii="Times New Roman" w:hAnsi="Times New Roman" w:cs="Times New Roman"/>
                                  <w:spacing w:val="-5"/>
                                  <w:w w:val="105"/>
                                  <w:sz w:val="24"/>
                                  <w:szCs w:val="24"/>
                                </w:rPr>
                              </w:pPr>
                              <w:r w:rsidRPr="000D4737">
                                <w:rPr>
                                  <w:rFonts w:ascii="Times New Roman" w:hAnsi="Times New Roman" w:cs="Times New Roman"/>
                                  <w:spacing w:val="-5"/>
                                  <w:w w:val="105"/>
                                  <w:sz w:val="24"/>
                                  <w:szCs w:val="24"/>
                                </w:rPr>
                                <w:t>Обучения, насочени конкретно към избягване на грешки при провеждане на</w:t>
                              </w:r>
                              <w:r w:rsidR="000D4737">
                                <w:rPr>
                                  <w:rFonts w:ascii="Times New Roman" w:hAnsi="Times New Roman" w:cs="Times New Roman"/>
                                  <w:spacing w:val="-5"/>
                                  <w:w w:val="105"/>
                                  <w:sz w:val="24"/>
                                  <w:szCs w:val="24"/>
                                  <w:lang w:val="bg-BG"/>
                                </w:rPr>
                                <w:t xml:space="preserve"> </w:t>
                              </w:r>
                              <w:r w:rsidRPr="000D4737">
                                <w:rPr>
                                  <w:rFonts w:ascii="Times New Roman" w:hAnsi="Times New Roman" w:cs="Times New Roman"/>
                                  <w:spacing w:val="-5"/>
                                  <w:w w:val="105"/>
                                  <w:sz w:val="24"/>
                                  <w:szCs w:val="24"/>
                                </w:rPr>
                                <w:t>процедури по ЗОП, с оглед избягване на финансови корекции.</w:t>
                              </w:r>
                            </w:p>
                          </w:txbxContent>
                        </wps:txbx>
                        <wps:bodyPr wrap="square" lIns="0" tIns="0" rIns="0" bIns="0" rtlCol="0">
                          <a:noAutofit/>
                        </wps:bodyPr>
                      </wps:wsp>
                    </wpg:wgp>
                  </a:graphicData>
                </a:graphic>
                <wp14:sizeRelV relativeFrom="margin">
                  <wp14:pctHeight>0</wp14:pctHeight>
                </wp14:sizeRelV>
              </wp:anchor>
            </w:drawing>
          </mc:Choice>
          <mc:Fallback>
            <w:pict>
              <v:group w14:anchorId="572019A1" id="Group 613" o:spid="_x0000_s1112" style="position:absolute;margin-left:61.45pt;margin-top:6.5pt;width:488.8pt;height:47.2pt;z-index:-251264000;mso-wrap-distance-left:0;mso-wrap-distance-right:0;mso-position-horizontal-relative:page;mso-position-vertical-relative:text;mso-height-relative:margin" coordorigin="" coordsize="62077,6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">
                <v:shape id="Graphic 614" o:spid="_x0000_s1113"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" path="m6207595,l1005319,,,,,546582r1005319,l6207595,546582,6207595,xe" fillcolor="black" stroked="f">
                  <v:fill opacity="2570f"/>
                  <v:path arrowok="t"/>
                </v:shape>
                <v:shape id="Textbox 615" o:spid="_x0000_s111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" filled="f" stroked="f">
                  <v:textbox inset="0,0,0,0">
                    <w:txbxContent>
                      <w:p w14:paraId="315E6C77" w14:textId="77777777" w:rsidR="00D435EA" w:rsidRDefault="00D435EA" w:rsidP="00D435EA">
                        <w:pPr>
                          <w:spacing w:line="190" w:lineRule="exact"/>
                          <w:rPr>
                            <w:sz w:val="20"/>
                          </w:rPr>
                        </w:pPr>
                        <w:r>
                          <w:rPr>
                            <w:color w:val="343F4F"/>
                            <w:spacing w:val="-5"/>
                            <w:w w:val="105"/>
                            <w:sz w:val="20"/>
                          </w:rPr>
                          <w:t>53</w:t>
                        </w:r>
                      </w:p>
                    </w:txbxContent>
                  </v:textbox>
                </v:shape>
                <v:shape id="Textbox 616" o:spid="_x0000_s1115" type="#_x0000_t202" style="position:absolute;left:10736;top:1402;width:46469;height:4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" filled="f" stroked="f">
                  <v:textbox inset="0,0,0,0">
                    <w:txbxContent>
                      <w:p w14:paraId="5A593A9E" w14:textId="31F9F7BD" w:rsidR="00D435EA" w:rsidRPr="000D4737" w:rsidRDefault="00D435EA" w:rsidP="000D4737">
                        <w:pPr>
                          <w:spacing w:line="190" w:lineRule="exact"/>
                          <w:rPr>
                            <w:rFonts w:ascii="Times New Roman" w:hAnsi="Times New Roman" w:cs="Times New Roman"/>
                            <w:spacing w:val="-5"/>
                            <w:w w:val="105"/>
                            <w:sz w:val="24"/>
                            <w:szCs w:val="24"/>
                          </w:rPr>
                        </w:pPr>
                        <w:proofErr w:type="spellStart"/>
                        <w:r w:rsidRPr="000D4737">
                          <w:rPr>
                            <w:rFonts w:ascii="Times New Roman" w:hAnsi="Times New Roman" w:cs="Times New Roman"/>
                            <w:spacing w:val="-5"/>
                            <w:w w:val="105"/>
                            <w:sz w:val="24"/>
                            <w:szCs w:val="24"/>
                          </w:rPr>
                          <w:t>Обучения</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насочени</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конкретно</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към</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избягване</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грешки</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при</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провеждане</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на</w:t>
                        </w:r>
                        <w:proofErr w:type="spellEnd"/>
                        <w:r w:rsidR="000D4737">
                          <w:rPr>
                            <w:rFonts w:ascii="Times New Roman" w:hAnsi="Times New Roman" w:cs="Times New Roman"/>
                            <w:spacing w:val="-5"/>
                            <w:w w:val="105"/>
                            <w:sz w:val="24"/>
                            <w:szCs w:val="24"/>
                            <w:lang w:val="bg-BG"/>
                          </w:rPr>
                          <w:t xml:space="preserve"> </w:t>
                        </w:r>
                        <w:proofErr w:type="spellStart"/>
                        <w:r w:rsidRPr="000D4737">
                          <w:rPr>
                            <w:rFonts w:ascii="Times New Roman" w:hAnsi="Times New Roman" w:cs="Times New Roman"/>
                            <w:spacing w:val="-5"/>
                            <w:w w:val="105"/>
                            <w:sz w:val="24"/>
                            <w:szCs w:val="24"/>
                          </w:rPr>
                          <w:t>процедури</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по</w:t>
                        </w:r>
                        <w:proofErr w:type="spellEnd"/>
                        <w:r w:rsidRPr="000D4737">
                          <w:rPr>
                            <w:rFonts w:ascii="Times New Roman" w:hAnsi="Times New Roman" w:cs="Times New Roman"/>
                            <w:spacing w:val="-5"/>
                            <w:w w:val="105"/>
                            <w:sz w:val="24"/>
                            <w:szCs w:val="24"/>
                          </w:rPr>
                          <w:t xml:space="preserve"> ЗОП, с </w:t>
                        </w:r>
                        <w:proofErr w:type="spellStart"/>
                        <w:r w:rsidRPr="000D4737">
                          <w:rPr>
                            <w:rFonts w:ascii="Times New Roman" w:hAnsi="Times New Roman" w:cs="Times New Roman"/>
                            <w:spacing w:val="-5"/>
                            <w:w w:val="105"/>
                            <w:sz w:val="24"/>
                            <w:szCs w:val="24"/>
                          </w:rPr>
                          <w:t>оглед</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избягване</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на</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финансови</w:t>
                        </w:r>
                        <w:proofErr w:type="spellEnd"/>
                        <w:r w:rsidRPr="000D4737">
                          <w:rPr>
                            <w:rFonts w:ascii="Times New Roman" w:hAnsi="Times New Roman" w:cs="Times New Roman"/>
                            <w:spacing w:val="-5"/>
                            <w:w w:val="105"/>
                            <w:sz w:val="24"/>
                            <w:szCs w:val="24"/>
                          </w:rPr>
                          <w:t xml:space="preserve"> </w:t>
                        </w:r>
                        <w:proofErr w:type="spellStart"/>
                        <w:r w:rsidRPr="000D4737">
                          <w:rPr>
                            <w:rFonts w:ascii="Times New Roman" w:hAnsi="Times New Roman" w:cs="Times New Roman"/>
                            <w:spacing w:val="-5"/>
                            <w:w w:val="105"/>
                            <w:sz w:val="24"/>
                            <w:szCs w:val="24"/>
                          </w:rPr>
                          <w:t>корекции</w:t>
                        </w:r>
                        <w:proofErr w:type="spellEnd"/>
                        <w:r w:rsidRPr="000D4737">
                          <w:rPr>
                            <w:rFonts w:ascii="Times New Roman" w:hAnsi="Times New Roman" w:cs="Times New Roman"/>
                            <w:spacing w:val="-5"/>
                            <w:w w:val="105"/>
                            <w:sz w:val="24"/>
                            <w:szCs w:val="24"/>
                          </w:rPr>
                          <w:t>.</w:t>
                        </w:r>
                      </w:p>
                    </w:txbxContent>
                  </v:textbox>
                </v:shape>
                <w10:wrap type="topAndBottom" anchorx="page"/>
              </v:group>
            </w:pict>
          </mc:Fallback>
        </mc:AlternateContent>
      </w:r>
    </w:p>
    <w:p w14:paraId="1260AC98"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54</w:t>
      </w:r>
      <w:r w:rsidRPr="00F8414E">
        <w:rPr>
          <w:rFonts w:ascii="Times New Roman" w:hAnsi="Times New Roman" w:cs="Times New Roman"/>
          <w:color w:val="000000" w:themeColor="text1"/>
          <w:sz w:val="24"/>
          <w:szCs w:val="24"/>
          <w:lang w:val="bg-BG"/>
        </w:rPr>
        <w:tab/>
        <w:t>семинари</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6"/>
          <w:sz w:val="24"/>
          <w:szCs w:val="24"/>
          <w:lang w:val="bg-BG"/>
        </w:rPr>
        <w:t xml:space="preserve"> </w:t>
      </w:r>
      <w:r w:rsidRPr="00F8414E">
        <w:rPr>
          <w:rFonts w:ascii="Times New Roman" w:hAnsi="Times New Roman" w:cs="Times New Roman"/>
          <w:color w:val="000000" w:themeColor="text1"/>
          <w:spacing w:val="-2"/>
          <w:sz w:val="24"/>
          <w:szCs w:val="24"/>
          <w:lang w:val="bg-BG"/>
        </w:rPr>
        <w:t>обучения</w:t>
      </w:r>
    </w:p>
    <w:p w14:paraId="21C9EF5B"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5AF02902" w14:textId="77777777" w:rsidR="00D435EA" w:rsidRPr="00F8414E"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bg-BG"/>
        </w:rPr>
      </w:pPr>
      <w:bookmarkStart w:id="89" w:name="_Toc222135425"/>
      <w:r w:rsidRPr="00F8414E">
        <w:rPr>
          <w:rFonts w:ascii="Times New Roman" w:hAnsi="Times New Roman" w:cs="Times New Roman"/>
          <w:color w:val="auto"/>
          <w:sz w:val="28"/>
          <w:szCs w:val="28"/>
          <w:lang w:val="bg-BG"/>
        </w:rPr>
        <w:lastRenderedPageBreak/>
        <w:t>Моля, оценете подкрепата, която получихте/получавате от УО на ПОС 2021-2027 г. във връзка с изпълнението на Вашия проект?</w:t>
      </w:r>
      <w:bookmarkEnd w:id="89"/>
    </w:p>
    <w:p w14:paraId="2D1A9064" w14:textId="77777777" w:rsidR="00D435EA" w:rsidRPr="00F8414E" w:rsidRDefault="00D435EA" w:rsidP="00D435EA">
      <w:pPr>
        <w:pStyle w:val="BodyText"/>
        <w:rPr>
          <w:sz w:val="15"/>
          <w:lang w:val="bg-BG"/>
        </w:rPr>
      </w:pPr>
    </w:p>
    <w:p w14:paraId="6F2224AB" w14:textId="77777777" w:rsidR="00D435EA" w:rsidRPr="00F8414E" w:rsidRDefault="00D435EA" w:rsidP="00D435EA">
      <w:pPr>
        <w:ind w:left="1700"/>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1875328" behindDoc="0" locked="0" layoutInCell="1" allowOverlap="1" wp14:anchorId="39189AFC" wp14:editId="7FFE9899">
                <wp:simplePos x="0" y="0"/>
                <wp:positionH relativeFrom="page">
                  <wp:posOffset>2950385</wp:posOffset>
                </wp:positionH>
                <wp:positionV relativeFrom="paragraph">
                  <wp:posOffset>45076</wp:posOffset>
                </wp:positionV>
                <wp:extent cx="1880870" cy="1339215"/>
                <wp:effectExtent l="0" t="0" r="0" b="0"/>
                <wp:wrapNone/>
                <wp:docPr id="617"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80870" cy="1339215"/>
                          <a:chOff x="0" y="0"/>
                          <a:chExt cx="1880870" cy="1339215"/>
                        </a:xfrm>
                      </wpg:grpSpPr>
                      <wps:wsp>
                        <wps:cNvPr id="618" name="Graphic 618"/>
                        <wps:cNvSpPr/>
                        <wps:spPr>
                          <a:xfrm>
                            <a:off x="541170" y="50339"/>
                            <a:ext cx="1069975" cy="1289050"/>
                          </a:xfrm>
                          <a:custGeom>
                            <a:avLst/>
                            <a:gdLst/>
                            <a:ahLst/>
                            <a:cxnLst/>
                            <a:rect l="l" t="t" r="r" b="b"/>
                            <a:pathLst>
                              <a:path w="1069975" h="1289050">
                                <a:moveTo>
                                  <a:pt x="447735" y="1288481"/>
                                </a:moveTo>
                                <a:lnTo>
                                  <a:pt x="399676" y="1288338"/>
                                </a:lnTo>
                                <a:lnTo>
                                  <a:pt x="351789" y="1284625"/>
                                </a:lnTo>
                                <a:lnTo>
                                  <a:pt x="304282" y="1277360"/>
                                </a:lnTo>
                                <a:lnTo>
                                  <a:pt x="257365" y="1266559"/>
                                </a:lnTo>
                                <a:lnTo>
                                  <a:pt x="211248" y="1252238"/>
                                </a:lnTo>
                                <a:lnTo>
                                  <a:pt x="166141" y="1234413"/>
                                </a:lnTo>
                                <a:lnTo>
                                  <a:pt x="122253" y="1213100"/>
                                </a:lnTo>
                                <a:lnTo>
                                  <a:pt x="79794" y="1188316"/>
                                </a:lnTo>
                                <a:lnTo>
                                  <a:pt x="38973" y="1160077"/>
                                </a:lnTo>
                                <a:lnTo>
                                  <a:pt x="0" y="1128399"/>
                                </a:lnTo>
                                <a:lnTo>
                                  <a:pt x="425508" y="644427"/>
                                </a:lnTo>
                                <a:lnTo>
                                  <a:pt x="425377" y="0"/>
                                </a:lnTo>
                                <a:lnTo>
                                  <a:pt x="475563" y="1933"/>
                                </a:lnTo>
                                <a:lnTo>
                                  <a:pt x="524867" y="7669"/>
                                </a:lnTo>
                                <a:lnTo>
                                  <a:pt x="573121" y="17081"/>
                                </a:lnTo>
                                <a:lnTo>
                                  <a:pt x="620157" y="30045"/>
                                </a:lnTo>
                                <a:lnTo>
                                  <a:pt x="665806" y="46432"/>
                                </a:lnTo>
                                <a:lnTo>
                                  <a:pt x="709900" y="66118"/>
                                </a:lnTo>
                                <a:lnTo>
                                  <a:pt x="752272" y="88976"/>
                                </a:lnTo>
                                <a:lnTo>
                                  <a:pt x="792752" y="114880"/>
                                </a:lnTo>
                                <a:lnTo>
                                  <a:pt x="831174" y="143704"/>
                                </a:lnTo>
                                <a:lnTo>
                                  <a:pt x="867368" y="175321"/>
                                </a:lnTo>
                                <a:lnTo>
                                  <a:pt x="901167" y="209607"/>
                                </a:lnTo>
                                <a:lnTo>
                                  <a:pt x="932402" y="246433"/>
                                </a:lnTo>
                                <a:lnTo>
                                  <a:pt x="960906" y="285675"/>
                                </a:lnTo>
                                <a:lnTo>
                                  <a:pt x="986510" y="327206"/>
                                </a:lnTo>
                                <a:lnTo>
                                  <a:pt x="1009046" y="370900"/>
                                </a:lnTo>
                                <a:lnTo>
                                  <a:pt x="1028346" y="416631"/>
                                </a:lnTo>
                                <a:lnTo>
                                  <a:pt x="1044241" y="464273"/>
                                </a:lnTo>
                                <a:lnTo>
                                  <a:pt x="1056405" y="513001"/>
                                </a:lnTo>
                                <a:lnTo>
                                  <a:pt x="1064671" y="561944"/>
                                </a:lnTo>
                                <a:lnTo>
                                  <a:pt x="1069114" y="610907"/>
                                </a:lnTo>
                                <a:lnTo>
                                  <a:pt x="1069807" y="659691"/>
                                </a:lnTo>
                                <a:lnTo>
                                  <a:pt x="1066824" y="708101"/>
                                </a:lnTo>
                                <a:lnTo>
                                  <a:pt x="1060240" y="755939"/>
                                </a:lnTo>
                                <a:lnTo>
                                  <a:pt x="1050129" y="803009"/>
                                </a:lnTo>
                                <a:lnTo>
                                  <a:pt x="1036565" y="849114"/>
                                </a:lnTo>
                                <a:lnTo>
                                  <a:pt x="1019623" y="894058"/>
                                </a:lnTo>
                                <a:lnTo>
                                  <a:pt x="999375" y="937644"/>
                                </a:lnTo>
                                <a:lnTo>
                                  <a:pt x="975897" y="979676"/>
                                </a:lnTo>
                                <a:lnTo>
                                  <a:pt x="949263" y="1019955"/>
                                </a:lnTo>
                                <a:lnTo>
                                  <a:pt x="919546" y="1058287"/>
                                </a:lnTo>
                                <a:lnTo>
                                  <a:pt x="886822" y="1094473"/>
                                </a:lnTo>
                                <a:lnTo>
                                  <a:pt x="851163" y="1128319"/>
                                </a:lnTo>
                                <a:lnTo>
                                  <a:pt x="812645" y="1159626"/>
                                </a:lnTo>
                                <a:lnTo>
                                  <a:pt x="771340" y="1188198"/>
                                </a:lnTo>
                                <a:lnTo>
                                  <a:pt x="727950" y="1213490"/>
                                </a:lnTo>
                                <a:lnTo>
                                  <a:pt x="683265" y="1235100"/>
                                </a:lnTo>
                                <a:lnTo>
                                  <a:pt x="637493" y="1253044"/>
                                </a:lnTo>
                                <a:lnTo>
                                  <a:pt x="590844" y="1267338"/>
                                </a:lnTo>
                                <a:lnTo>
                                  <a:pt x="543529" y="1277998"/>
                                </a:lnTo>
                                <a:lnTo>
                                  <a:pt x="495756" y="1285040"/>
                                </a:lnTo>
                                <a:lnTo>
                                  <a:pt x="447735" y="1288481"/>
                                </a:lnTo>
                                <a:close/>
                              </a:path>
                            </a:pathLst>
                          </a:custGeom>
                          <a:solidFill>
                            <a:srgbClr val="073F80"/>
                          </a:solidFill>
                        </wps:spPr>
                        <wps:bodyPr wrap="square" lIns="0" tIns="0" rIns="0" bIns="0" rtlCol="0">
                          <a:prstTxWarp prst="textNoShape">
                            <a:avLst/>
                          </a:prstTxWarp>
                          <a:noAutofit/>
                        </wps:bodyPr>
                      </wps:wsp>
                      <wps:wsp>
                        <wps:cNvPr id="619" name="Graphic 619"/>
                        <wps:cNvSpPr/>
                        <wps:spPr>
                          <a:xfrm>
                            <a:off x="364840" y="694766"/>
                            <a:ext cx="601980" cy="483870"/>
                          </a:xfrm>
                          <a:custGeom>
                            <a:avLst/>
                            <a:gdLst/>
                            <a:ahLst/>
                            <a:cxnLst/>
                            <a:rect l="l" t="t" r="r" b="b"/>
                            <a:pathLst>
                              <a:path w="601980" h="483870">
                                <a:moveTo>
                                  <a:pt x="175846" y="483546"/>
                                </a:moveTo>
                                <a:lnTo>
                                  <a:pt x="138245" y="447625"/>
                                </a:lnTo>
                                <a:lnTo>
                                  <a:pt x="103769" y="408918"/>
                                </a:lnTo>
                                <a:lnTo>
                                  <a:pt x="72563" y="367634"/>
                                </a:lnTo>
                                <a:lnTo>
                                  <a:pt x="44770" y="323979"/>
                                </a:lnTo>
                                <a:lnTo>
                                  <a:pt x="20535" y="278160"/>
                                </a:lnTo>
                                <a:lnTo>
                                  <a:pt x="0" y="230384"/>
                                </a:lnTo>
                                <a:lnTo>
                                  <a:pt x="601838" y="0"/>
                                </a:lnTo>
                                <a:lnTo>
                                  <a:pt x="175846" y="483546"/>
                                </a:lnTo>
                                <a:close/>
                              </a:path>
                            </a:pathLst>
                          </a:custGeom>
                          <a:solidFill>
                            <a:srgbClr val="0767AB"/>
                          </a:solidFill>
                        </wps:spPr>
                        <wps:bodyPr wrap="square" lIns="0" tIns="0" rIns="0" bIns="0" rtlCol="0">
                          <a:prstTxWarp prst="textNoShape">
                            <a:avLst/>
                          </a:prstTxWarp>
                          <a:noAutofit/>
                        </wps:bodyPr>
                      </wps:wsp>
                      <wps:wsp>
                        <wps:cNvPr id="620" name="Graphic 620"/>
                        <wps:cNvSpPr/>
                        <wps:spPr>
                          <a:xfrm>
                            <a:off x="364841" y="694766"/>
                            <a:ext cx="601980" cy="483870"/>
                          </a:xfrm>
                          <a:custGeom>
                            <a:avLst/>
                            <a:gdLst/>
                            <a:ahLst/>
                            <a:cxnLst/>
                            <a:rect l="l" t="t" r="r" b="b"/>
                            <a:pathLst>
                              <a:path w="601980" h="483870">
                                <a:moveTo>
                                  <a:pt x="175846" y="483546"/>
                                </a:moveTo>
                                <a:lnTo>
                                  <a:pt x="138245" y="447625"/>
                                </a:lnTo>
                                <a:lnTo>
                                  <a:pt x="103769" y="408918"/>
                                </a:lnTo>
                                <a:lnTo>
                                  <a:pt x="72563" y="367634"/>
                                </a:lnTo>
                                <a:lnTo>
                                  <a:pt x="44770" y="323979"/>
                                </a:lnTo>
                                <a:lnTo>
                                  <a:pt x="20535" y="278160"/>
                                </a:lnTo>
                                <a:lnTo>
                                  <a:pt x="0" y="230384"/>
                                </a:lnTo>
                                <a:lnTo>
                                  <a:pt x="601838" y="0"/>
                                </a:lnTo>
                                <a:lnTo>
                                  <a:pt x="175846" y="483546"/>
                                </a:lnTo>
                                <a:close/>
                              </a:path>
                            </a:pathLst>
                          </a:custGeom>
                          <a:ln w="9272">
                            <a:solidFill>
                              <a:srgbClr val="FFFFFF"/>
                            </a:solidFill>
                            <a:prstDash val="solid"/>
                          </a:ln>
                        </wps:spPr>
                        <wps:bodyPr wrap="square" lIns="0" tIns="0" rIns="0" bIns="0" rtlCol="0">
                          <a:prstTxWarp prst="textNoShape">
                            <a:avLst/>
                          </a:prstTxWarp>
                          <a:noAutofit/>
                        </wps:bodyPr>
                      </wps:wsp>
                      <wps:wsp>
                        <wps:cNvPr id="621" name="Graphic 621"/>
                        <wps:cNvSpPr/>
                        <wps:spPr>
                          <a:xfrm>
                            <a:off x="322709" y="618639"/>
                            <a:ext cx="644525" cy="306070"/>
                          </a:xfrm>
                          <a:custGeom>
                            <a:avLst/>
                            <a:gdLst/>
                            <a:ahLst/>
                            <a:cxnLst/>
                            <a:rect l="l" t="t" r="r" b="b"/>
                            <a:pathLst>
                              <a:path w="644525" h="306070">
                                <a:moveTo>
                                  <a:pt x="41901" y="305909"/>
                                </a:moveTo>
                                <a:lnTo>
                                  <a:pt x="25334" y="256617"/>
                                </a:lnTo>
                                <a:lnTo>
                                  <a:pt x="12829" y="206314"/>
                                </a:lnTo>
                                <a:lnTo>
                                  <a:pt x="4418" y="155251"/>
                                </a:lnTo>
                                <a:lnTo>
                                  <a:pt x="131" y="103677"/>
                                </a:lnTo>
                                <a:lnTo>
                                  <a:pt x="0" y="51843"/>
                                </a:lnTo>
                                <a:lnTo>
                                  <a:pt x="4054" y="0"/>
                                </a:lnTo>
                                <a:lnTo>
                                  <a:pt x="643969" y="76127"/>
                                </a:lnTo>
                                <a:lnTo>
                                  <a:pt x="41901" y="305909"/>
                                </a:lnTo>
                                <a:close/>
                              </a:path>
                            </a:pathLst>
                          </a:custGeom>
                          <a:solidFill>
                            <a:srgbClr val="2A8BBD"/>
                          </a:solidFill>
                        </wps:spPr>
                        <wps:bodyPr wrap="square" lIns="0" tIns="0" rIns="0" bIns="0" rtlCol="0">
                          <a:prstTxWarp prst="textNoShape">
                            <a:avLst/>
                          </a:prstTxWarp>
                          <a:noAutofit/>
                        </wps:bodyPr>
                      </wps:wsp>
                      <wps:wsp>
                        <wps:cNvPr id="622" name="Graphic 622"/>
                        <wps:cNvSpPr/>
                        <wps:spPr>
                          <a:xfrm>
                            <a:off x="322709" y="618639"/>
                            <a:ext cx="644525" cy="306070"/>
                          </a:xfrm>
                          <a:custGeom>
                            <a:avLst/>
                            <a:gdLst/>
                            <a:ahLst/>
                            <a:cxnLst/>
                            <a:rect l="l" t="t" r="r" b="b"/>
                            <a:pathLst>
                              <a:path w="644525" h="306070">
                                <a:moveTo>
                                  <a:pt x="41901" y="305909"/>
                                </a:moveTo>
                                <a:lnTo>
                                  <a:pt x="25334" y="256617"/>
                                </a:lnTo>
                                <a:lnTo>
                                  <a:pt x="12829" y="206314"/>
                                </a:lnTo>
                                <a:lnTo>
                                  <a:pt x="4418" y="155250"/>
                                </a:lnTo>
                                <a:lnTo>
                                  <a:pt x="131" y="103677"/>
                                </a:lnTo>
                                <a:lnTo>
                                  <a:pt x="0" y="51843"/>
                                </a:lnTo>
                                <a:lnTo>
                                  <a:pt x="4054" y="0"/>
                                </a:lnTo>
                                <a:lnTo>
                                  <a:pt x="643969" y="76127"/>
                                </a:lnTo>
                                <a:lnTo>
                                  <a:pt x="41901" y="305909"/>
                                </a:lnTo>
                                <a:close/>
                              </a:path>
                            </a:pathLst>
                          </a:custGeom>
                          <a:ln w="9272">
                            <a:solidFill>
                              <a:srgbClr val="FFFFFF"/>
                            </a:solidFill>
                            <a:prstDash val="solid"/>
                          </a:ln>
                        </wps:spPr>
                        <wps:bodyPr wrap="square" lIns="0" tIns="0" rIns="0" bIns="0" rtlCol="0">
                          <a:prstTxWarp prst="textNoShape">
                            <a:avLst/>
                          </a:prstTxWarp>
                          <a:noAutofit/>
                        </wps:bodyPr>
                      </wps:wsp>
                      <wps:wsp>
                        <wps:cNvPr id="623" name="Graphic 623"/>
                        <wps:cNvSpPr/>
                        <wps:spPr>
                          <a:xfrm>
                            <a:off x="326840" y="50339"/>
                            <a:ext cx="640080" cy="644525"/>
                          </a:xfrm>
                          <a:custGeom>
                            <a:avLst/>
                            <a:gdLst/>
                            <a:ahLst/>
                            <a:cxnLst/>
                            <a:rect l="l" t="t" r="r" b="b"/>
                            <a:pathLst>
                              <a:path w="640080" h="644525">
                                <a:moveTo>
                                  <a:pt x="639838" y="644426"/>
                                </a:moveTo>
                                <a:lnTo>
                                  <a:pt x="0" y="567660"/>
                                </a:lnTo>
                                <a:lnTo>
                                  <a:pt x="7565" y="519746"/>
                                </a:lnTo>
                                <a:lnTo>
                                  <a:pt x="18524" y="473154"/>
                                </a:lnTo>
                                <a:lnTo>
                                  <a:pt x="32739" y="428005"/>
                                </a:lnTo>
                                <a:lnTo>
                                  <a:pt x="50072" y="384422"/>
                                </a:lnTo>
                                <a:lnTo>
                                  <a:pt x="70385" y="342527"/>
                                </a:lnTo>
                                <a:lnTo>
                                  <a:pt x="93541" y="302444"/>
                                </a:lnTo>
                                <a:lnTo>
                                  <a:pt x="119400" y="264293"/>
                                </a:lnTo>
                                <a:lnTo>
                                  <a:pt x="147826" y="228199"/>
                                </a:lnTo>
                                <a:lnTo>
                                  <a:pt x="178681" y="194282"/>
                                </a:lnTo>
                                <a:lnTo>
                                  <a:pt x="211826" y="162667"/>
                                </a:lnTo>
                                <a:lnTo>
                                  <a:pt x="247124" y="133475"/>
                                </a:lnTo>
                                <a:lnTo>
                                  <a:pt x="284438" y="106828"/>
                                </a:lnTo>
                                <a:lnTo>
                                  <a:pt x="323628" y="82850"/>
                                </a:lnTo>
                                <a:lnTo>
                                  <a:pt x="364558" y="61662"/>
                                </a:lnTo>
                                <a:lnTo>
                                  <a:pt x="407089" y="43388"/>
                                </a:lnTo>
                                <a:lnTo>
                                  <a:pt x="451084" y="28149"/>
                                </a:lnTo>
                                <a:lnTo>
                                  <a:pt x="496405" y="16068"/>
                                </a:lnTo>
                                <a:lnTo>
                                  <a:pt x="542914" y="7268"/>
                                </a:lnTo>
                                <a:lnTo>
                                  <a:pt x="590472" y="1871"/>
                                </a:lnTo>
                                <a:lnTo>
                                  <a:pt x="638943" y="0"/>
                                </a:lnTo>
                                <a:lnTo>
                                  <a:pt x="639838" y="644426"/>
                                </a:lnTo>
                                <a:close/>
                              </a:path>
                            </a:pathLst>
                          </a:custGeom>
                          <a:solidFill>
                            <a:srgbClr val="4DB2D2"/>
                          </a:solidFill>
                        </wps:spPr>
                        <wps:bodyPr wrap="square" lIns="0" tIns="0" rIns="0" bIns="0" rtlCol="0">
                          <a:prstTxWarp prst="textNoShape">
                            <a:avLst/>
                          </a:prstTxWarp>
                          <a:noAutofit/>
                        </wps:bodyPr>
                      </wps:wsp>
                      <wps:wsp>
                        <wps:cNvPr id="624" name="Graphic 624"/>
                        <wps:cNvSpPr/>
                        <wps:spPr>
                          <a:xfrm>
                            <a:off x="326840" y="50339"/>
                            <a:ext cx="640080" cy="644525"/>
                          </a:xfrm>
                          <a:custGeom>
                            <a:avLst/>
                            <a:gdLst/>
                            <a:ahLst/>
                            <a:cxnLst/>
                            <a:rect l="l" t="t" r="r" b="b"/>
                            <a:pathLst>
                              <a:path w="640080" h="644525">
                                <a:moveTo>
                                  <a:pt x="0" y="567660"/>
                                </a:moveTo>
                                <a:lnTo>
                                  <a:pt x="7565" y="519746"/>
                                </a:lnTo>
                                <a:lnTo>
                                  <a:pt x="18524" y="473154"/>
                                </a:lnTo>
                                <a:lnTo>
                                  <a:pt x="32739" y="428005"/>
                                </a:lnTo>
                                <a:lnTo>
                                  <a:pt x="50072" y="384422"/>
                                </a:lnTo>
                                <a:lnTo>
                                  <a:pt x="70385" y="342527"/>
                                </a:lnTo>
                                <a:lnTo>
                                  <a:pt x="93541" y="302444"/>
                                </a:lnTo>
                                <a:lnTo>
                                  <a:pt x="119400" y="264293"/>
                                </a:lnTo>
                                <a:lnTo>
                                  <a:pt x="147826" y="228199"/>
                                </a:lnTo>
                                <a:lnTo>
                                  <a:pt x="178681" y="194282"/>
                                </a:lnTo>
                                <a:lnTo>
                                  <a:pt x="211826" y="162667"/>
                                </a:lnTo>
                                <a:lnTo>
                                  <a:pt x="247124" y="133475"/>
                                </a:lnTo>
                                <a:lnTo>
                                  <a:pt x="284438" y="106828"/>
                                </a:lnTo>
                                <a:lnTo>
                                  <a:pt x="323628" y="82850"/>
                                </a:lnTo>
                                <a:lnTo>
                                  <a:pt x="364558" y="61662"/>
                                </a:lnTo>
                                <a:lnTo>
                                  <a:pt x="407089" y="43388"/>
                                </a:lnTo>
                                <a:lnTo>
                                  <a:pt x="451084" y="28149"/>
                                </a:lnTo>
                                <a:lnTo>
                                  <a:pt x="496405" y="16068"/>
                                </a:lnTo>
                                <a:lnTo>
                                  <a:pt x="542914" y="7268"/>
                                </a:lnTo>
                                <a:lnTo>
                                  <a:pt x="590472" y="1871"/>
                                </a:lnTo>
                                <a:lnTo>
                                  <a:pt x="638943" y="0"/>
                                </a:lnTo>
                                <a:lnTo>
                                  <a:pt x="639838" y="644426"/>
                                </a:lnTo>
                                <a:lnTo>
                                  <a:pt x="0" y="567660"/>
                                </a:lnTo>
                                <a:close/>
                              </a:path>
                            </a:pathLst>
                          </a:custGeom>
                          <a:ln w="9272">
                            <a:solidFill>
                              <a:srgbClr val="FFFFFF"/>
                            </a:solidFill>
                            <a:prstDash val="solid"/>
                          </a:ln>
                        </wps:spPr>
                        <wps:bodyPr wrap="square" lIns="0" tIns="0" rIns="0" bIns="0" rtlCol="0">
                          <a:prstTxWarp prst="textNoShape">
                            <a:avLst/>
                          </a:prstTxWarp>
                          <a:noAutofit/>
                        </wps:bodyPr>
                      </wps:wsp>
                      <wps:wsp>
                        <wps:cNvPr id="625" name="Graphic 625"/>
                        <wps:cNvSpPr/>
                        <wps:spPr>
                          <a:xfrm>
                            <a:off x="1569505" y="922555"/>
                            <a:ext cx="306705" cy="98425"/>
                          </a:xfrm>
                          <a:custGeom>
                            <a:avLst/>
                            <a:gdLst/>
                            <a:ahLst/>
                            <a:cxnLst/>
                            <a:rect l="l" t="t" r="r" b="b"/>
                            <a:pathLst>
                              <a:path w="306705" h="98425">
                                <a:moveTo>
                                  <a:pt x="306574" y="98326"/>
                                </a:moveTo>
                                <a:lnTo>
                                  <a:pt x="267296" y="92033"/>
                                </a:lnTo>
                                <a:lnTo>
                                  <a:pt x="211939" y="76301"/>
                                </a:lnTo>
                                <a:lnTo>
                                  <a:pt x="150767" y="55849"/>
                                </a:lnTo>
                                <a:lnTo>
                                  <a:pt x="94047" y="35397"/>
                                </a:lnTo>
                                <a:lnTo>
                                  <a:pt x="52042" y="19665"/>
                                </a:lnTo>
                                <a:lnTo>
                                  <a:pt x="0" y="0"/>
                                </a:lnTo>
                              </a:path>
                            </a:pathLst>
                          </a:custGeom>
                          <a:ln w="9272">
                            <a:solidFill>
                              <a:srgbClr val="073F80"/>
                            </a:solidFill>
                            <a:prstDash val="solid"/>
                          </a:ln>
                        </wps:spPr>
                        <wps:bodyPr wrap="square" lIns="0" tIns="0" rIns="0" bIns="0" rtlCol="0">
                          <a:prstTxWarp prst="textNoShape">
                            <a:avLst/>
                          </a:prstTxWarp>
                          <a:noAutofit/>
                        </wps:bodyPr>
                      </wps:wsp>
                      <wps:wsp>
                        <wps:cNvPr id="626" name="Graphic 626"/>
                        <wps:cNvSpPr/>
                        <wps:spPr>
                          <a:xfrm>
                            <a:off x="162176" y="1061995"/>
                            <a:ext cx="274955" cy="158750"/>
                          </a:xfrm>
                          <a:custGeom>
                            <a:avLst/>
                            <a:gdLst/>
                            <a:ahLst/>
                            <a:cxnLst/>
                            <a:rect l="l" t="t" r="r" b="b"/>
                            <a:pathLst>
                              <a:path w="274955" h="158750">
                                <a:moveTo>
                                  <a:pt x="0" y="158516"/>
                                </a:moveTo>
                                <a:lnTo>
                                  <a:pt x="37253" y="148371"/>
                                </a:lnTo>
                                <a:lnTo>
                                  <a:pt x="87550" y="123008"/>
                                </a:lnTo>
                                <a:lnTo>
                                  <a:pt x="142143" y="90037"/>
                                </a:lnTo>
                                <a:lnTo>
                                  <a:pt x="192285" y="57065"/>
                                </a:lnTo>
                                <a:lnTo>
                                  <a:pt x="229229" y="31703"/>
                                </a:lnTo>
                                <a:lnTo>
                                  <a:pt x="274946" y="0"/>
                                </a:lnTo>
                              </a:path>
                            </a:pathLst>
                          </a:custGeom>
                          <a:ln w="9272">
                            <a:solidFill>
                              <a:srgbClr val="0767AB"/>
                            </a:solidFill>
                            <a:prstDash val="solid"/>
                          </a:ln>
                        </wps:spPr>
                        <wps:bodyPr wrap="square" lIns="0" tIns="0" rIns="0" bIns="0" rtlCol="0">
                          <a:prstTxWarp prst="textNoShape">
                            <a:avLst/>
                          </a:prstTxWarp>
                          <a:noAutofit/>
                        </wps:bodyPr>
                      </wps:wsp>
                      <wps:wsp>
                        <wps:cNvPr id="627" name="Graphic 627"/>
                        <wps:cNvSpPr/>
                        <wps:spPr>
                          <a:xfrm>
                            <a:off x="4636" y="773525"/>
                            <a:ext cx="322580" cy="34290"/>
                          </a:xfrm>
                          <a:custGeom>
                            <a:avLst/>
                            <a:gdLst/>
                            <a:ahLst/>
                            <a:cxnLst/>
                            <a:rect l="l" t="t" r="r" b="b"/>
                            <a:pathLst>
                              <a:path w="322580" h="34290">
                                <a:moveTo>
                                  <a:pt x="0" y="33996"/>
                                </a:moveTo>
                                <a:lnTo>
                                  <a:pt x="40293" y="31820"/>
                                </a:lnTo>
                                <a:lnTo>
                                  <a:pt x="98190" y="26381"/>
                                </a:lnTo>
                                <a:lnTo>
                                  <a:pt x="162663" y="19310"/>
                                </a:lnTo>
                                <a:lnTo>
                                  <a:pt x="222685" y="12238"/>
                                </a:lnTo>
                                <a:lnTo>
                                  <a:pt x="267229" y="6799"/>
                                </a:lnTo>
                                <a:lnTo>
                                  <a:pt x="322446" y="0"/>
                                </a:lnTo>
                              </a:path>
                            </a:pathLst>
                          </a:custGeom>
                          <a:ln w="9272">
                            <a:solidFill>
                              <a:srgbClr val="2A8BBD"/>
                            </a:solidFill>
                            <a:prstDash val="solid"/>
                          </a:ln>
                        </wps:spPr>
                        <wps:bodyPr wrap="square" lIns="0" tIns="0" rIns="0" bIns="0" rtlCol="0">
                          <a:prstTxWarp prst="textNoShape">
                            <a:avLst/>
                          </a:prstTxWarp>
                          <a:noAutofit/>
                        </wps:bodyPr>
                      </wps:wsp>
                      <pic:pic xmlns:pic="http://schemas.openxmlformats.org/drawingml/2006/picture">
                        <pic:nvPicPr>
                          <pic:cNvPr id="628" name="Image 628"/>
                          <pic:cNvPicPr/>
                        </pic:nvPicPr>
                        <pic:blipFill>
                          <a:blip r:embed="rId266" cstate="print"/>
                          <a:stretch>
                            <a:fillRect/>
                          </a:stretch>
                        </pic:blipFill>
                        <pic:spPr>
                          <a:xfrm>
                            <a:off x="303385" y="0"/>
                            <a:ext cx="240245" cy="21735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B2FAEE1" id="Group 617" o:spid="_x0000_s1026" style="position:absolute;margin-left:232.3pt;margin-top:3.55pt;width:148.1pt;height:105.45pt;z-index:251875328;mso-wrap-distance-left:0;mso-wrap-distance-right:0;mso-position-horizontal-relative:page" coordsize="18808,13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">
                <v:shape id="Graphic 618" o:spid="_x0000_s1027" style="position:absolute;left:5411;top:503;width:10700;height:12890;visibility:visible;mso-wrap-style:square;v-text-anchor:top" coordsize="1069975,128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" path="m447735,1288481r-48059,-143l351789,1284625r-47507,-7265l257365,1266559r-46117,-14321l166141,1234413r-43888,-21313l79794,1188316,38973,1160077,,1128399,425508,644427,425377,r50186,1933l524867,7669r48254,9412l620157,30045r45649,16387l709900,66118r42372,22858l792752,114880r38422,28824l867368,175321r33799,34286l932402,246433r28504,39242l986510,327206r22536,43694l1028346,416631r15895,47642l1056405,513001r8266,48943l1069114,610907r693,48784l1066824,708101r-6584,47838l1050129,803009r-13564,46105l1019623,894058r-20248,43586l975897,979676r-26634,40279l919546,1058287r-32724,36186l851163,1128319r-38518,31307l771340,1188198r-43390,25292l683265,1235100r-45772,17944l590844,1267338r-47315,10660l495756,1285040r-48021,3441xe" fillcolor="#073f80" stroked="f">
                  <v:path arrowok="t"/>
                </v:shape>
                <v:shape id="Graphic 619" o:spid="_x0000_s1028" style="position:absolute;left:3648;top:6947;width:6020;height:4839;visibility:visible;mso-wrap-style:square;v-text-anchor:top" coordsize="601980,483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" path="m175846,483546l138245,447625,103769,408918,72563,367634,44770,323979,20535,278160,,230384,601838,,175846,483546xe" fillcolor="#0767ab" stroked="f">
                  <v:path arrowok="t"/>
                </v:shape>
                <v:shape id="Graphic 620" o:spid="_x0000_s1029" style="position:absolute;left:3648;top:6947;width:6020;height:4839;visibility:visible;mso-wrap-style:square;v-text-anchor:top" coordsize="601980,483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" path="m175846,483546l138245,447625,103769,408918,72563,367634,44770,323979,20535,278160,,230384,601838,,175846,483546xe" filled="f" strokecolor="white" strokeweight=".25756mm">
                  <v:path arrowok="t"/>
                </v:shape>
                <v:shape id="Graphic 621" o:spid="_x0000_s1030" style="position:absolute;left:3227;top:6186;width:6445;height:3061;visibility:visible;mso-wrap-style:square;v-text-anchor:top" coordsize="644525,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" path="m41901,305909l25334,256617,12829,206314,4418,155251,131,103677,,51843,4054,,643969,76127,41901,305909xe" fillcolor="#2a8bbd" stroked="f">
                  <v:path arrowok="t"/>
                </v:shape>
                <v:shape id="Graphic 622" o:spid="_x0000_s1031" style="position:absolute;left:3227;top:6186;width:6445;height:3061;visibility:visible;mso-wrap-style:square;v-text-anchor:top" coordsize="644525,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" path="m41901,305909l25334,256617,12829,206314,4418,155250,131,103677,,51843,4054,,643969,76127,41901,305909xe" filled="f" strokecolor="white" strokeweight=".25756mm">
                  <v:path arrowok="t"/>
                </v:shape>
                <v:shape id="Graphic 623" o:spid="_x0000_s1032" style="position:absolute;left:3268;top:503;width:6401;height:6445;visibility:visible;mso-wrap-style:square;v-text-anchor:top" coordsize="640080,64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" path="m639838,644426l,567660,7565,519746,18524,473154,32739,428005,50072,384422,70385,342527,93541,302444r25859,-38151l147826,228199r30855,-33917l211826,162667r35298,-29192l284438,106828,323628,82850,364558,61662,407089,43388,451084,28149,496405,16068,542914,7268,590472,1871,638943,r895,644426xe" fillcolor="#4db2d2" stroked="f">
                  <v:path arrowok="t"/>
                </v:shape>
                <v:shape id="Graphic 624" o:spid="_x0000_s1033" style="position:absolute;left:3268;top:503;width:6401;height:6445;visibility:visible;mso-wrap-style:square;v-text-anchor:top" coordsize="640080,64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" path="m,567660l7565,519746,18524,473154,32739,428005,50072,384422,70385,342527,93541,302444r25859,-38151l147826,228199r30855,-33917l211826,162667r35298,-29192l284438,106828,323628,82850,364558,61662,407089,43388,451084,28149,496405,16068,542914,7268,590472,1871,638943,r895,644426l,567660xe" filled="f" strokecolor="white" strokeweight=".25756mm">
                  <v:path arrowok="t"/>
                </v:shape>
                <v:shape id="Graphic 625" o:spid="_x0000_s1034" style="position:absolute;left:15695;top:9225;width:3067;height:984;visibility:visible;mso-wrap-style:square;v-text-anchor:top" coordsize="306705,98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" path="m306574,98326l267296,92033,211939,76301,150767,55849,94047,35397,52042,19665,,e" filled="f" strokecolor="#073f80" strokeweight=".25756mm">
                  <v:path arrowok="t"/>
                </v:shape>
                <v:shape id="Graphic 626" o:spid="_x0000_s1035" style="position:absolute;left:1621;top:10619;width:2750;height:1588;visibility:visible;mso-wrap-style:square;v-text-anchor:top" coordsize="27495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" path="m,158516l37253,148371,87550,123008,142143,90037,192285,57065,229229,31703,274946,e" filled="f" strokecolor="#0767ab" strokeweight=".25756mm">
                  <v:path arrowok="t"/>
                </v:shape>
                <v:shape id="Graphic 627" o:spid="_x0000_s1036" style="position:absolute;left:46;top:7735;width:3226;height:343;visibility:visible;mso-wrap-style:square;v-text-anchor:top" coordsize="322580,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" path="m,33996l40293,31820,98190,26381r64473,-7071l222685,12238,267229,6799,322446,e" filled="f" strokecolor="#2a8bbd" strokeweight=".25756mm">
                  <v:path arrowok="t"/>
                </v:shape>
                <v:shape id="Image 628" o:spid="_x0000_s1037" type="#_x0000_t75" style="position:absolute;left:3033;width:2403;height:2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">
                  <v:imagedata r:id="rId267" o:title=""/>
                </v:shape>
                <w10:wrap anchorx="page"/>
              </v:group>
            </w:pict>
          </mc:Fallback>
        </mc:AlternateContent>
      </w:r>
      <w:r w:rsidRPr="00F8414E">
        <w:rPr>
          <w:rFonts w:ascii="Arial" w:hAnsi="Arial"/>
          <w:b/>
          <w:color w:val="4E4E4E"/>
          <w:sz w:val="15"/>
          <w:lang w:val="bg-BG"/>
        </w:rPr>
        <w:t>23%</w:t>
      </w:r>
      <w:r w:rsidRPr="00F8414E">
        <w:rPr>
          <w:rFonts w:ascii="Arial" w:hAnsi="Arial"/>
          <w:b/>
          <w:color w:val="4E4E4E"/>
          <w:spacing w:val="7"/>
          <w:sz w:val="15"/>
          <w:lang w:val="bg-BG"/>
        </w:rPr>
        <w:t xml:space="preserve"> </w:t>
      </w:r>
      <w:r w:rsidRPr="00F8414E">
        <w:rPr>
          <w:rFonts w:ascii="Arial" w:hAnsi="Arial"/>
          <w:b/>
          <w:color w:val="4E4E4E"/>
          <w:sz w:val="15"/>
          <w:lang w:val="bg-BG"/>
        </w:rPr>
        <w:t>Не</w:t>
      </w:r>
      <w:r w:rsidRPr="00F8414E">
        <w:rPr>
          <w:rFonts w:ascii="Arial" w:hAnsi="Arial"/>
          <w:b/>
          <w:color w:val="4E4E4E"/>
          <w:spacing w:val="8"/>
          <w:sz w:val="15"/>
          <w:lang w:val="bg-BG"/>
        </w:rPr>
        <w:t xml:space="preserve"> </w:t>
      </w:r>
      <w:r w:rsidRPr="00F8414E">
        <w:rPr>
          <w:rFonts w:ascii="Arial" w:hAnsi="Arial"/>
          <w:b/>
          <w:color w:val="4E4E4E"/>
          <w:sz w:val="15"/>
          <w:lang w:val="bg-BG"/>
        </w:rPr>
        <w:t>мога</w:t>
      </w:r>
      <w:r w:rsidRPr="00F8414E">
        <w:rPr>
          <w:rFonts w:ascii="Arial" w:hAnsi="Arial"/>
          <w:b/>
          <w:color w:val="4E4E4E"/>
          <w:spacing w:val="8"/>
          <w:sz w:val="15"/>
          <w:lang w:val="bg-BG"/>
        </w:rPr>
        <w:t xml:space="preserve"> </w:t>
      </w:r>
      <w:r w:rsidRPr="00F8414E">
        <w:rPr>
          <w:rFonts w:ascii="Arial" w:hAnsi="Arial"/>
          <w:b/>
          <w:color w:val="4E4E4E"/>
          <w:sz w:val="15"/>
          <w:lang w:val="bg-BG"/>
        </w:rPr>
        <w:t>да</w:t>
      </w:r>
      <w:r w:rsidRPr="00F8414E">
        <w:rPr>
          <w:rFonts w:ascii="Arial" w:hAnsi="Arial"/>
          <w:b/>
          <w:color w:val="4E4E4E"/>
          <w:spacing w:val="7"/>
          <w:sz w:val="15"/>
          <w:lang w:val="bg-BG"/>
        </w:rPr>
        <w:t xml:space="preserve"> </w:t>
      </w:r>
      <w:r w:rsidRPr="00F8414E">
        <w:rPr>
          <w:rFonts w:ascii="Arial" w:hAnsi="Arial"/>
          <w:b/>
          <w:color w:val="4E4E4E"/>
          <w:spacing w:val="-2"/>
          <w:sz w:val="15"/>
          <w:lang w:val="bg-BG"/>
        </w:rPr>
        <w:t>преценя.</w:t>
      </w:r>
    </w:p>
    <w:p w14:paraId="4CA8EC23" w14:textId="77777777" w:rsidR="00D435EA" w:rsidRPr="00F8414E" w:rsidRDefault="00D435EA" w:rsidP="00D435EA">
      <w:pPr>
        <w:pStyle w:val="BodyText"/>
        <w:rPr>
          <w:rFonts w:ascii="Arial"/>
          <w:b/>
          <w:sz w:val="15"/>
          <w:lang w:val="bg-BG"/>
        </w:rPr>
      </w:pPr>
    </w:p>
    <w:p w14:paraId="0777CBF1" w14:textId="77777777" w:rsidR="00D435EA" w:rsidRPr="00F8414E" w:rsidRDefault="00D435EA" w:rsidP="00D435EA">
      <w:pPr>
        <w:pStyle w:val="BodyText"/>
        <w:rPr>
          <w:rFonts w:ascii="Arial"/>
          <w:b/>
          <w:sz w:val="15"/>
          <w:lang w:val="bg-BG"/>
        </w:rPr>
      </w:pPr>
    </w:p>
    <w:p w14:paraId="19D78C22" w14:textId="77777777" w:rsidR="00D435EA" w:rsidRPr="00F8414E" w:rsidRDefault="00D435EA" w:rsidP="00D435EA">
      <w:pPr>
        <w:pStyle w:val="BodyText"/>
        <w:spacing w:before="68"/>
        <w:rPr>
          <w:rFonts w:ascii="Arial"/>
          <w:b/>
          <w:sz w:val="15"/>
          <w:lang w:val="bg-BG"/>
        </w:rPr>
      </w:pPr>
    </w:p>
    <w:p w14:paraId="7D27B4F0" w14:textId="77777777" w:rsidR="00D435EA" w:rsidRPr="00F8414E" w:rsidRDefault="00D435EA" w:rsidP="00D435EA">
      <w:pPr>
        <w:ind w:left="1223"/>
        <w:rPr>
          <w:rFonts w:ascii="Arial" w:hAnsi="Arial"/>
          <w:b/>
          <w:sz w:val="15"/>
          <w:lang w:val="bg-BG"/>
        </w:rPr>
      </w:pPr>
      <w:r w:rsidRPr="00F8414E">
        <w:rPr>
          <w:rFonts w:ascii="Arial" w:hAnsi="Arial"/>
          <w:b/>
          <w:color w:val="4E4E4E"/>
          <w:sz w:val="15"/>
          <w:lang w:val="bg-BG"/>
        </w:rPr>
        <w:t>8%</w:t>
      </w:r>
      <w:r w:rsidRPr="00F8414E">
        <w:rPr>
          <w:rFonts w:ascii="Arial" w:hAnsi="Arial"/>
          <w:b/>
          <w:color w:val="4E4E4E"/>
          <w:spacing w:val="17"/>
          <w:sz w:val="15"/>
          <w:lang w:val="bg-BG"/>
        </w:rPr>
        <w:t xml:space="preserve"> </w:t>
      </w:r>
      <w:r w:rsidRPr="00F8414E">
        <w:rPr>
          <w:rFonts w:ascii="Arial" w:hAnsi="Arial"/>
          <w:b/>
          <w:color w:val="4E4E4E"/>
          <w:spacing w:val="-2"/>
          <w:sz w:val="15"/>
          <w:lang w:val="bg-BG"/>
        </w:rPr>
        <w:t>Недостатъчна.</w:t>
      </w:r>
    </w:p>
    <w:p w14:paraId="77554B0D" w14:textId="77777777" w:rsidR="00D435EA" w:rsidRPr="00F8414E" w:rsidRDefault="00D435EA" w:rsidP="00D435EA">
      <w:pPr>
        <w:spacing w:before="166"/>
        <w:ind w:right="1056"/>
        <w:jc w:val="right"/>
        <w:rPr>
          <w:rFonts w:ascii="Arial" w:hAnsi="Arial"/>
          <w:b/>
          <w:sz w:val="15"/>
          <w:lang w:val="bg-BG"/>
        </w:rPr>
      </w:pPr>
      <w:r w:rsidRPr="00F8414E">
        <w:rPr>
          <w:rFonts w:ascii="Arial" w:hAnsi="Arial"/>
          <w:b/>
          <w:color w:val="4E4E4E"/>
          <w:sz w:val="15"/>
          <w:lang w:val="bg-BG"/>
        </w:rPr>
        <w:t>62%</w:t>
      </w:r>
      <w:r w:rsidRPr="00F8414E">
        <w:rPr>
          <w:rFonts w:ascii="Arial" w:hAnsi="Arial"/>
          <w:b/>
          <w:color w:val="4E4E4E"/>
          <w:spacing w:val="3"/>
          <w:sz w:val="15"/>
          <w:lang w:val="bg-BG"/>
        </w:rPr>
        <w:t xml:space="preserve"> </w:t>
      </w:r>
      <w:r w:rsidRPr="00F8414E">
        <w:rPr>
          <w:rFonts w:ascii="Arial" w:hAnsi="Arial"/>
          <w:b/>
          <w:color w:val="4E4E4E"/>
          <w:sz w:val="15"/>
          <w:lang w:val="bg-BG"/>
        </w:rPr>
        <w:t>Достатъчна</w:t>
      </w:r>
      <w:r w:rsidRPr="00F8414E">
        <w:rPr>
          <w:rFonts w:ascii="Arial" w:hAnsi="Arial"/>
          <w:b/>
          <w:color w:val="4E4E4E"/>
          <w:spacing w:val="4"/>
          <w:sz w:val="15"/>
          <w:lang w:val="bg-BG"/>
        </w:rPr>
        <w:t xml:space="preserve"> </w:t>
      </w:r>
      <w:r w:rsidRPr="00F8414E">
        <w:rPr>
          <w:rFonts w:ascii="Arial" w:hAnsi="Arial"/>
          <w:b/>
          <w:color w:val="4E4E4E"/>
          <w:sz w:val="15"/>
          <w:lang w:val="bg-BG"/>
        </w:rPr>
        <w:t>и</w:t>
      </w:r>
      <w:r w:rsidRPr="00F8414E">
        <w:rPr>
          <w:rFonts w:ascii="Arial" w:hAnsi="Arial"/>
          <w:b/>
          <w:color w:val="4E4E4E"/>
          <w:spacing w:val="4"/>
          <w:sz w:val="15"/>
          <w:lang w:val="bg-BG"/>
        </w:rPr>
        <w:t xml:space="preserve"> </w:t>
      </w:r>
      <w:r w:rsidRPr="00F8414E">
        <w:rPr>
          <w:rFonts w:ascii="Arial" w:hAnsi="Arial"/>
          <w:b/>
          <w:color w:val="4E4E4E"/>
          <w:spacing w:val="-2"/>
          <w:sz w:val="15"/>
          <w:lang w:val="bg-BG"/>
        </w:rPr>
        <w:t>навременна.</w:t>
      </w:r>
    </w:p>
    <w:p w14:paraId="1E2D3945" w14:textId="77777777" w:rsidR="00D435EA" w:rsidRPr="00F8414E" w:rsidRDefault="00D435EA" w:rsidP="00D435EA">
      <w:pPr>
        <w:spacing w:before="135" w:line="321" w:lineRule="auto"/>
        <w:ind w:left="1469" w:right="6758"/>
        <w:rPr>
          <w:rFonts w:ascii="Arial" w:hAnsi="Arial"/>
          <w:b/>
          <w:sz w:val="15"/>
          <w:lang w:val="bg-BG"/>
        </w:rPr>
      </w:pPr>
      <w:r w:rsidRPr="00F8414E">
        <w:rPr>
          <w:rFonts w:ascii="Arial" w:hAnsi="Arial"/>
          <w:b/>
          <w:color w:val="4E4E4E"/>
          <w:sz w:val="15"/>
          <w:lang w:val="bg-BG"/>
        </w:rPr>
        <w:t>8%</w:t>
      </w:r>
      <w:r w:rsidRPr="00F8414E">
        <w:rPr>
          <w:rFonts w:ascii="Arial" w:hAnsi="Arial"/>
          <w:b/>
          <w:color w:val="4E4E4E"/>
          <w:spacing w:val="-9"/>
          <w:sz w:val="15"/>
          <w:lang w:val="bg-BG"/>
        </w:rPr>
        <w:t xml:space="preserve"> </w:t>
      </w:r>
      <w:r w:rsidRPr="00F8414E">
        <w:rPr>
          <w:rFonts w:ascii="Arial" w:hAnsi="Arial"/>
          <w:b/>
          <w:color w:val="4E4E4E"/>
          <w:sz w:val="15"/>
          <w:lang w:val="bg-BG"/>
        </w:rPr>
        <w:t>Достатъчна,</w:t>
      </w:r>
      <w:r w:rsidRPr="00F8414E">
        <w:rPr>
          <w:rFonts w:ascii="Arial" w:hAnsi="Arial"/>
          <w:b/>
          <w:color w:val="4E4E4E"/>
          <w:spacing w:val="-9"/>
          <w:sz w:val="15"/>
          <w:lang w:val="bg-BG"/>
        </w:rPr>
        <w:t xml:space="preserve"> </w:t>
      </w:r>
      <w:r w:rsidRPr="00F8414E">
        <w:rPr>
          <w:rFonts w:ascii="Arial" w:hAnsi="Arial"/>
          <w:b/>
          <w:color w:val="4E4E4E"/>
          <w:sz w:val="15"/>
          <w:lang w:val="bg-BG"/>
        </w:rPr>
        <w:t xml:space="preserve">но </w:t>
      </w:r>
      <w:r w:rsidRPr="00F8414E">
        <w:rPr>
          <w:rFonts w:ascii="Arial" w:hAnsi="Arial"/>
          <w:b/>
          <w:color w:val="4E4E4E"/>
          <w:spacing w:val="-2"/>
          <w:sz w:val="15"/>
          <w:lang w:val="bg-BG"/>
        </w:rPr>
        <w:t>ненавременна.</w:t>
      </w:r>
    </w:p>
    <w:p w14:paraId="1AC972E3" w14:textId="77777777" w:rsidR="00D435EA" w:rsidRPr="00F8414E" w:rsidRDefault="00D435EA" w:rsidP="00D435EA">
      <w:pPr>
        <w:pStyle w:val="BodyText"/>
        <w:spacing w:before="85"/>
        <w:rPr>
          <w:rFonts w:ascii="Arial"/>
          <w:b/>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3523"/>
        <w:gridCol w:w="3156"/>
        <w:gridCol w:w="3096"/>
      </w:tblGrid>
      <w:tr w:rsidR="000D4737" w:rsidRPr="00A47E16" w14:paraId="1412F64E" w14:textId="77777777" w:rsidTr="008E54D4">
        <w:trPr>
          <w:trHeight w:val="364"/>
        </w:trPr>
        <w:tc>
          <w:tcPr>
            <w:tcW w:w="3523" w:type="dxa"/>
            <w:tcBorders>
              <w:bottom w:val="single" w:sz="8" w:space="0" w:color="DEDEDE"/>
            </w:tcBorders>
          </w:tcPr>
          <w:p w14:paraId="3D493CEA" w14:textId="5C39F7C7" w:rsidR="00D435EA" w:rsidRPr="00F8414E" w:rsidRDefault="004F0B9E"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w w:val="105"/>
                <w:sz w:val="24"/>
                <w:szCs w:val="24"/>
              </w:rPr>
              <w:t>Отговор</w:t>
            </w:r>
          </w:p>
        </w:tc>
        <w:tc>
          <w:tcPr>
            <w:tcW w:w="3156" w:type="dxa"/>
            <w:tcBorders>
              <w:bottom w:val="single" w:sz="8" w:space="0" w:color="DEDEDE"/>
            </w:tcBorders>
          </w:tcPr>
          <w:p w14:paraId="3DB2BDAA" w14:textId="3802439F" w:rsidR="00D435EA" w:rsidRPr="00F8414E" w:rsidRDefault="004F0B9E" w:rsidP="008E54D4">
            <w:pPr>
              <w:pStyle w:val="TableParagraph"/>
              <w:spacing w:before="0" w:line="233" w:lineRule="exact"/>
              <w:ind w:left="519"/>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Процент</w:t>
            </w:r>
          </w:p>
        </w:tc>
        <w:tc>
          <w:tcPr>
            <w:tcW w:w="3096" w:type="dxa"/>
            <w:tcBorders>
              <w:bottom w:val="single" w:sz="8" w:space="0" w:color="DEDEDE"/>
            </w:tcBorders>
          </w:tcPr>
          <w:p w14:paraId="0D2308BD" w14:textId="55F0B959" w:rsidR="00D435EA" w:rsidRPr="00F8414E" w:rsidRDefault="004F0B9E" w:rsidP="008E54D4">
            <w:pPr>
              <w:pStyle w:val="TableParagraph"/>
              <w:spacing w:before="0" w:line="233" w:lineRule="exact"/>
              <w:ind w:right="106"/>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 отговори</w:t>
            </w:r>
          </w:p>
        </w:tc>
      </w:tr>
      <w:tr w:rsidR="000D4737" w:rsidRPr="00A47E16" w14:paraId="11F4817F" w14:textId="77777777" w:rsidTr="008E54D4">
        <w:trPr>
          <w:trHeight w:val="781"/>
        </w:trPr>
        <w:tc>
          <w:tcPr>
            <w:tcW w:w="3523" w:type="dxa"/>
            <w:tcBorders>
              <w:top w:val="single" w:sz="8" w:space="0" w:color="DEDEDE"/>
            </w:tcBorders>
          </w:tcPr>
          <w:p w14:paraId="367FD84B" w14:textId="77777777" w:rsidR="00D435EA" w:rsidRPr="00F8414E" w:rsidRDefault="00D435EA" w:rsidP="008E54D4">
            <w:pPr>
              <w:pStyle w:val="TableParagraph"/>
              <w:spacing w:before="182"/>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Достатъчна</w:t>
            </w:r>
            <w:r w:rsidRPr="00F8414E">
              <w:rPr>
                <w:rFonts w:ascii="Times New Roman" w:hAnsi="Times New Roman" w:cs="Times New Roman"/>
                <w:color w:val="000000" w:themeColor="text1"/>
                <w:spacing w:val="-13"/>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13"/>
                <w:sz w:val="24"/>
                <w:szCs w:val="24"/>
              </w:rPr>
              <w:t xml:space="preserve"> </w:t>
            </w:r>
            <w:r w:rsidRPr="00F8414E">
              <w:rPr>
                <w:rFonts w:ascii="Times New Roman" w:hAnsi="Times New Roman" w:cs="Times New Roman"/>
                <w:color w:val="000000" w:themeColor="text1"/>
                <w:spacing w:val="-2"/>
                <w:sz w:val="24"/>
                <w:szCs w:val="24"/>
              </w:rPr>
              <w:t>навременна.</w:t>
            </w:r>
          </w:p>
        </w:tc>
        <w:tc>
          <w:tcPr>
            <w:tcW w:w="3156" w:type="dxa"/>
            <w:tcBorders>
              <w:top w:val="single" w:sz="8" w:space="0" w:color="DEDEDE"/>
            </w:tcBorders>
          </w:tcPr>
          <w:p w14:paraId="6199736F" w14:textId="77777777" w:rsidR="00D435EA" w:rsidRPr="00F8414E" w:rsidRDefault="00D435EA" w:rsidP="008E54D4">
            <w:pPr>
              <w:pStyle w:val="TableParagraph"/>
              <w:spacing w:before="182"/>
              <w:ind w:left="519"/>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1040" behindDoc="1" locked="0" layoutInCell="1" allowOverlap="1" wp14:anchorId="65312ABA" wp14:editId="2A41193C">
                      <wp:simplePos x="0" y="0"/>
                      <wp:positionH relativeFrom="column">
                        <wp:posOffset>329890</wp:posOffset>
                      </wp:positionH>
                      <wp:positionV relativeFrom="paragraph">
                        <wp:posOffset>310730</wp:posOffset>
                      </wp:positionV>
                      <wp:extent cx="1854835" cy="88265"/>
                      <wp:effectExtent l="0" t="0" r="0" b="0"/>
                      <wp:wrapNone/>
                      <wp:docPr id="629" name="Group 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0" name="Image 630"/>
                                <pic:cNvPicPr/>
                              </pic:nvPicPr>
                              <pic:blipFill>
                                <a:blip r:embed="rId268"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830F756" id="Group 629" o:spid="_x0000_s1026" style="position:absolute;margin-left:26pt;margin-top:24.45pt;width:146.05pt;height:6.95pt;z-index:-2513254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T+gJ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">
                      <v:shape id="Image 630"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">
                        <v:imagedata r:id="rId269"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2064" behindDoc="1" locked="0" layoutInCell="1" allowOverlap="1" wp14:anchorId="1E71C959" wp14:editId="0E4617CD">
                      <wp:simplePos x="0" y="0"/>
                      <wp:positionH relativeFrom="column">
                        <wp:posOffset>339651</wp:posOffset>
                      </wp:positionH>
                      <wp:positionV relativeFrom="paragraph">
                        <wp:posOffset>320490</wp:posOffset>
                      </wp:positionV>
                      <wp:extent cx="1132205" cy="68580"/>
                      <wp:effectExtent l="0" t="0" r="0" b="0"/>
                      <wp:wrapNone/>
                      <wp:docPr id="631" name="Group 6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2205" cy="68580"/>
                                <a:chOff x="0" y="0"/>
                                <a:chExt cx="1132205" cy="68580"/>
                              </a:xfrm>
                            </wpg:grpSpPr>
                            <pic:pic xmlns:pic="http://schemas.openxmlformats.org/drawingml/2006/picture">
                              <pic:nvPicPr>
                                <pic:cNvPr id="632" name="Image 632"/>
                                <pic:cNvPicPr/>
                              </pic:nvPicPr>
                              <pic:blipFill>
                                <a:blip r:embed="rId270" cstate="print"/>
                                <a:stretch>
                                  <a:fillRect/>
                                </a:stretch>
                              </pic:blipFill>
                              <pic:spPr>
                                <a:xfrm>
                                  <a:off x="0" y="0"/>
                                  <a:ext cx="113220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6400812" id="Group 631" o:spid="_x0000_s1026" style="position:absolute;margin-left:26.75pt;margin-top:25.25pt;width:89.15pt;height:5.4pt;z-index:-251324416;mso-wrap-distance-left:0;mso-wrap-distance-right:0" coordsize="1132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">
                      <v:shape id="Image 632" o:spid="_x0000_s1027" type="#_x0000_t75" style="position:absolute;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">
                        <v:imagedata r:id="rId271" o:title=""/>
                      </v:shape>
                    </v:group>
                  </w:pict>
                </mc:Fallback>
              </mc:AlternateContent>
            </w:r>
            <w:r w:rsidRPr="00F8414E">
              <w:rPr>
                <w:rFonts w:ascii="Times New Roman" w:hAnsi="Times New Roman" w:cs="Times New Roman"/>
                <w:color w:val="000000" w:themeColor="text1"/>
                <w:spacing w:val="-2"/>
                <w:sz w:val="24"/>
                <w:szCs w:val="24"/>
              </w:rPr>
              <w:t>61.5%</w:t>
            </w:r>
          </w:p>
        </w:tc>
        <w:tc>
          <w:tcPr>
            <w:tcW w:w="3096" w:type="dxa"/>
            <w:tcBorders>
              <w:top w:val="single" w:sz="8" w:space="0" w:color="DEDEDE"/>
            </w:tcBorders>
          </w:tcPr>
          <w:p w14:paraId="56EE6062" w14:textId="77777777" w:rsidR="00D435EA" w:rsidRPr="00F8414E" w:rsidRDefault="00D435EA" w:rsidP="008E54D4">
            <w:pPr>
              <w:pStyle w:val="TableParagraph"/>
              <w:spacing w:before="182"/>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8</w:t>
            </w:r>
          </w:p>
        </w:tc>
      </w:tr>
      <w:tr w:rsidR="000D4737" w:rsidRPr="00A47E16" w14:paraId="6D9EA823" w14:textId="77777777" w:rsidTr="008E54D4">
        <w:trPr>
          <w:trHeight w:val="783"/>
        </w:trPr>
        <w:tc>
          <w:tcPr>
            <w:tcW w:w="3523" w:type="dxa"/>
            <w:shd w:val="clear" w:color="auto" w:fill="F5F5F5"/>
          </w:tcPr>
          <w:p w14:paraId="6C189C35"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Достатъчна,</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pacing w:val="-2"/>
                <w:sz w:val="24"/>
                <w:szCs w:val="24"/>
              </w:rPr>
              <w:t>но</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pacing w:val="-2"/>
                <w:sz w:val="24"/>
                <w:szCs w:val="24"/>
              </w:rPr>
              <w:t>ненавременна.</w:t>
            </w:r>
          </w:p>
        </w:tc>
        <w:tc>
          <w:tcPr>
            <w:tcW w:w="3156" w:type="dxa"/>
            <w:shd w:val="clear" w:color="auto" w:fill="F5F5F5"/>
          </w:tcPr>
          <w:p w14:paraId="072D8A81" w14:textId="77777777" w:rsidR="00D435EA" w:rsidRPr="00F8414E" w:rsidRDefault="00D435EA" w:rsidP="008E54D4">
            <w:pPr>
              <w:pStyle w:val="TableParagraph"/>
              <w:ind w:left="519"/>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76352" behindDoc="0" locked="0" layoutInCell="1" allowOverlap="1" wp14:anchorId="320BDD5A" wp14:editId="0C37A349">
                      <wp:simplePos x="0" y="0"/>
                      <wp:positionH relativeFrom="column">
                        <wp:posOffset>329890</wp:posOffset>
                      </wp:positionH>
                      <wp:positionV relativeFrom="paragraph">
                        <wp:posOffset>312000</wp:posOffset>
                      </wp:positionV>
                      <wp:extent cx="1854835" cy="88265"/>
                      <wp:effectExtent l="0" t="0" r="0" b="0"/>
                      <wp:wrapNone/>
                      <wp:docPr id="633" name="Group 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4" name="Image 634"/>
                                <pic:cNvPicPr/>
                              </pic:nvPicPr>
                              <pic:blipFill>
                                <a:blip r:embed="rId272" cstate="print"/>
                                <a:stretch>
                                  <a:fillRect/>
                                </a:stretch>
                              </pic:blipFill>
                              <pic:spPr>
                                <a:xfrm>
                                  <a:off x="0" y="0"/>
                                  <a:ext cx="1854467" cy="87843"/>
                                </a:xfrm>
                                <a:prstGeom prst="rect">
                                  <a:avLst/>
                                </a:prstGeom>
                              </pic:spPr>
                            </pic:pic>
                            <pic:pic xmlns:pic="http://schemas.openxmlformats.org/drawingml/2006/picture">
                              <pic:nvPicPr>
                                <pic:cNvPr id="635" name="Image 635"/>
                                <pic:cNvPicPr/>
                              </pic:nvPicPr>
                              <pic:blipFill>
                                <a:blip r:embed="rId273" cstate="print"/>
                                <a:stretch>
                                  <a:fillRect/>
                                </a:stretch>
                              </pic:blipFill>
                              <pic:spPr>
                                <a:xfrm>
                                  <a:off x="9760" y="976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648F9C8" id="Group 633" o:spid="_x0000_s1026" style="position:absolute;margin-left:26pt;margin-top:24.55pt;width:146.05pt;height:6.95pt;z-index:25187635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">
                      <v:shape id="Image 63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">
                        <v:imagedata r:id="rId274" o:title=""/>
                      </v:shape>
                      <v:shape id="Image 635"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">
                        <v:imagedata r:id="rId275" o:title=""/>
                      </v:shape>
                    </v:group>
                  </w:pict>
                </mc:Fallback>
              </mc:AlternateContent>
            </w:r>
            <w:r w:rsidRPr="00F8414E">
              <w:rPr>
                <w:rFonts w:ascii="Times New Roman" w:hAnsi="Times New Roman" w:cs="Times New Roman"/>
                <w:color w:val="000000" w:themeColor="text1"/>
                <w:spacing w:val="-4"/>
                <w:sz w:val="24"/>
                <w:szCs w:val="24"/>
              </w:rPr>
              <w:t>7.7%</w:t>
            </w:r>
          </w:p>
        </w:tc>
        <w:tc>
          <w:tcPr>
            <w:tcW w:w="3096" w:type="dxa"/>
            <w:shd w:val="clear" w:color="auto" w:fill="F5F5F5"/>
          </w:tcPr>
          <w:p w14:paraId="7927240B"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5B2C0192" w14:textId="77777777" w:rsidTr="008E54D4">
        <w:trPr>
          <w:trHeight w:val="783"/>
        </w:trPr>
        <w:tc>
          <w:tcPr>
            <w:tcW w:w="3523" w:type="dxa"/>
          </w:tcPr>
          <w:p w14:paraId="7AA54783"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Недостатъчна.</w:t>
            </w:r>
          </w:p>
        </w:tc>
        <w:tc>
          <w:tcPr>
            <w:tcW w:w="3156" w:type="dxa"/>
          </w:tcPr>
          <w:p w14:paraId="31B57616" w14:textId="77777777" w:rsidR="00D435EA" w:rsidRPr="00F8414E" w:rsidRDefault="00D435EA" w:rsidP="008E54D4">
            <w:pPr>
              <w:pStyle w:val="TableParagraph"/>
              <w:ind w:left="519"/>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3088" behindDoc="1" locked="0" layoutInCell="1" allowOverlap="1" wp14:anchorId="4D7FD5F9" wp14:editId="3C40A2F9">
                      <wp:simplePos x="0" y="0"/>
                      <wp:positionH relativeFrom="column">
                        <wp:posOffset>329890</wp:posOffset>
                      </wp:positionH>
                      <wp:positionV relativeFrom="paragraph">
                        <wp:posOffset>312000</wp:posOffset>
                      </wp:positionV>
                      <wp:extent cx="1854835" cy="88265"/>
                      <wp:effectExtent l="0" t="0" r="0" b="0"/>
                      <wp:wrapNone/>
                      <wp:docPr id="636" name="Group 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7" name="Image 637"/>
                                <pic:cNvPicPr/>
                              </pic:nvPicPr>
                              <pic:blipFill>
                                <a:blip r:embed="rId276" cstate="print"/>
                                <a:stretch>
                                  <a:fillRect/>
                                </a:stretch>
                              </pic:blipFill>
                              <pic:spPr>
                                <a:xfrm>
                                  <a:off x="0" y="0"/>
                                  <a:ext cx="1858009"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233AAA9" id="Group 636" o:spid="_x0000_s1026" style="position:absolute;margin-left:26pt;margin-top:24.55pt;width:146.05pt;height:6.95pt;z-index:-25132339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">
                      <v:shape id="Image 637"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">
                        <v:imagedata r:id="rId277"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4112" behindDoc="1" locked="0" layoutInCell="1" allowOverlap="1" wp14:anchorId="16B90B6B" wp14:editId="53F7BCFF">
                      <wp:simplePos x="0" y="0"/>
                      <wp:positionH relativeFrom="column">
                        <wp:posOffset>339651</wp:posOffset>
                      </wp:positionH>
                      <wp:positionV relativeFrom="paragraph">
                        <wp:posOffset>321760</wp:posOffset>
                      </wp:positionV>
                      <wp:extent cx="146685" cy="68580"/>
                      <wp:effectExtent l="0" t="0" r="0" b="0"/>
                      <wp:wrapNone/>
                      <wp:docPr id="638"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639" name="Image 639"/>
                                <pic:cNvPicPr/>
                              </pic:nvPicPr>
                              <pic:blipFill>
                                <a:blip r:embed="rId278"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7E6A371" id="Group 638" o:spid="_x0000_s1026" style="position:absolute;margin-left:26.75pt;margin-top:25.35pt;width:11.55pt;height:5.4pt;z-index:-251322368;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">
                      <v:shape id="Image 639"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">
                        <v:imagedata r:id="rId279" o:title=""/>
                      </v:shape>
                    </v:group>
                  </w:pict>
                </mc:Fallback>
              </mc:AlternateContent>
            </w:r>
            <w:r w:rsidRPr="00F8414E">
              <w:rPr>
                <w:rFonts w:ascii="Times New Roman" w:hAnsi="Times New Roman" w:cs="Times New Roman"/>
                <w:color w:val="000000" w:themeColor="text1"/>
                <w:spacing w:val="-4"/>
                <w:sz w:val="24"/>
                <w:szCs w:val="24"/>
              </w:rPr>
              <w:t>7.7%</w:t>
            </w:r>
          </w:p>
        </w:tc>
        <w:tc>
          <w:tcPr>
            <w:tcW w:w="3096" w:type="dxa"/>
          </w:tcPr>
          <w:p w14:paraId="197FE976"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1ED9EE35" w14:textId="77777777" w:rsidTr="008E54D4">
        <w:trPr>
          <w:trHeight w:val="781"/>
        </w:trPr>
        <w:tc>
          <w:tcPr>
            <w:tcW w:w="3523" w:type="dxa"/>
            <w:tcBorders>
              <w:bottom w:val="single" w:sz="8" w:space="0" w:color="DEDEDE"/>
            </w:tcBorders>
            <w:shd w:val="clear" w:color="auto" w:fill="F5F5F5"/>
          </w:tcPr>
          <w:p w14:paraId="42453699"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мога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да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pacing w:val="-2"/>
                <w:sz w:val="24"/>
                <w:szCs w:val="24"/>
              </w:rPr>
              <w:t>преценя.</w:t>
            </w:r>
          </w:p>
        </w:tc>
        <w:tc>
          <w:tcPr>
            <w:tcW w:w="3156" w:type="dxa"/>
            <w:tcBorders>
              <w:bottom w:val="single" w:sz="8" w:space="0" w:color="DEDEDE"/>
            </w:tcBorders>
            <w:shd w:val="clear" w:color="auto" w:fill="F5F5F5"/>
          </w:tcPr>
          <w:p w14:paraId="744C6F62" w14:textId="77777777" w:rsidR="00D435EA" w:rsidRPr="00F8414E" w:rsidRDefault="00D435EA" w:rsidP="008E54D4">
            <w:pPr>
              <w:pStyle w:val="TableParagraph"/>
              <w:ind w:left="519"/>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77376" behindDoc="0" locked="0" layoutInCell="1" allowOverlap="1" wp14:anchorId="621A5428" wp14:editId="271B7459">
                      <wp:simplePos x="0" y="0"/>
                      <wp:positionH relativeFrom="column">
                        <wp:posOffset>329890</wp:posOffset>
                      </wp:positionH>
                      <wp:positionV relativeFrom="paragraph">
                        <wp:posOffset>311999</wp:posOffset>
                      </wp:positionV>
                      <wp:extent cx="1854835" cy="88265"/>
                      <wp:effectExtent l="0" t="0" r="0" b="0"/>
                      <wp:wrapNone/>
                      <wp:docPr id="640" name="Group 6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1" name="Image 641"/>
                                <pic:cNvPicPr/>
                              </pic:nvPicPr>
                              <pic:blipFill>
                                <a:blip r:embed="rId280" cstate="print"/>
                                <a:stretch>
                                  <a:fillRect/>
                                </a:stretch>
                              </pic:blipFill>
                              <pic:spPr>
                                <a:xfrm>
                                  <a:off x="0" y="0"/>
                                  <a:ext cx="1854467" cy="87843"/>
                                </a:xfrm>
                                <a:prstGeom prst="rect">
                                  <a:avLst/>
                                </a:prstGeom>
                              </pic:spPr>
                            </pic:pic>
                            <pic:pic xmlns:pic="http://schemas.openxmlformats.org/drawingml/2006/picture">
                              <pic:nvPicPr>
                                <pic:cNvPr id="642" name="Image 642"/>
                                <pic:cNvPicPr/>
                              </pic:nvPicPr>
                              <pic:blipFill>
                                <a:blip r:embed="rId281" cstate="print"/>
                                <a:stretch>
                                  <a:fillRect/>
                                </a:stretch>
                              </pic:blipFill>
                              <pic:spPr>
                                <a:xfrm>
                                  <a:off x="9760" y="976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29B69B6" id="Group 640" o:spid="_x0000_s1026" style="position:absolute;margin-left:26pt;margin-top:24.55pt;width:146.05pt;height:6.95pt;z-index:25187737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">
                      <v:shape id="Image 64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">
                        <v:imagedata r:id="rId282" o:title=""/>
                      </v:shape>
                      <v:shape id="Image 642"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">
                        <v:imagedata r:id="rId283" o:title=""/>
                      </v:shape>
                    </v:group>
                  </w:pict>
                </mc:Fallback>
              </mc:AlternateContent>
            </w:r>
            <w:r w:rsidRPr="00F8414E">
              <w:rPr>
                <w:rFonts w:ascii="Times New Roman" w:hAnsi="Times New Roman" w:cs="Times New Roman"/>
                <w:color w:val="000000" w:themeColor="text1"/>
                <w:spacing w:val="-2"/>
                <w:sz w:val="24"/>
                <w:szCs w:val="24"/>
              </w:rPr>
              <w:t>23.1%</w:t>
            </w:r>
          </w:p>
        </w:tc>
        <w:tc>
          <w:tcPr>
            <w:tcW w:w="3096" w:type="dxa"/>
            <w:tcBorders>
              <w:bottom w:val="single" w:sz="8" w:space="0" w:color="DEDEDE"/>
            </w:tcBorders>
            <w:shd w:val="clear" w:color="auto" w:fill="F5F5F5"/>
          </w:tcPr>
          <w:p w14:paraId="335A00B5"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tc>
      </w:tr>
      <w:tr w:rsidR="000D4737" w:rsidRPr="00A47E16" w14:paraId="53355BB4" w14:textId="77777777" w:rsidTr="008E54D4">
        <w:trPr>
          <w:trHeight w:val="372"/>
        </w:trPr>
        <w:tc>
          <w:tcPr>
            <w:tcW w:w="3523" w:type="dxa"/>
            <w:tcBorders>
              <w:top w:val="single" w:sz="8" w:space="0" w:color="DEDEDE"/>
            </w:tcBorders>
          </w:tcPr>
          <w:p w14:paraId="2994218D"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3156" w:type="dxa"/>
            <w:tcBorders>
              <w:top w:val="single" w:sz="8" w:space="0" w:color="DEDEDE"/>
            </w:tcBorders>
          </w:tcPr>
          <w:p w14:paraId="32D7DDD7"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3096" w:type="dxa"/>
            <w:tcBorders>
              <w:top w:val="single" w:sz="8" w:space="0" w:color="DEDEDE"/>
            </w:tcBorders>
          </w:tcPr>
          <w:p w14:paraId="1E663CC0" w14:textId="55747CD6" w:rsidR="00D435EA" w:rsidRPr="00F8414E" w:rsidRDefault="00622091" w:rsidP="008E54D4">
            <w:pPr>
              <w:pStyle w:val="TableParagraph"/>
              <w:spacing w:before="133" w:line="219" w:lineRule="exact"/>
              <w:ind w:right="111"/>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sz w:val="24"/>
                <w:szCs w:val="24"/>
              </w:rPr>
              <w:t>Общо</w:t>
            </w:r>
            <w:r w:rsidR="00D435EA" w:rsidRPr="00F8414E">
              <w:rPr>
                <w:rFonts w:ascii="Times New Roman" w:hAnsi="Times New Roman" w:cs="Times New Roman"/>
                <w:b/>
                <w:color w:val="000000" w:themeColor="text1"/>
                <w:spacing w:val="-4"/>
                <w:sz w:val="24"/>
                <w:szCs w:val="24"/>
              </w:rPr>
              <w:t>:</w:t>
            </w:r>
            <w:r w:rsidR="00D435EA" w:rsidRPr="00F8414E">
              <w:rPr>
                <w:rFonts w:ascii="Times New Roman" w:hAnsi="Times New Roman" w:cs="Times New Roman"/>
                <w:b/>
                <w:color w:val="000000" w:themeColor="text1"/>
                <w:spacing w:val="1"/>
                <w:sz w:val="24"/>
                <w:szCs w:val="24"/>
              </w:rPr>
              <w:t xml:space="preserve"> </w:t>
            </w:r>
            <w:r w:rsidR="00D435EA" w:rsidRPr="00F8414E">
              <w:rPr>
                <w:rFonts w:ascii="Times New Roman" w:hAnsi="Times New Roman" w:cs="Times New Roman"/>
                <w:b/>
                <w:color w:val="000000" w:themeColor="text1"/>
                <w:spacing w:val="-5"/>
                <w:sz w:val="24"/>
                <w:szCs w:val="24"/>
              </w:rPr>
              <w:t>13</w:t>
            </w:r>
          </w:p>
        </w:tc>
      </w:tr>
    </w:tbl>
    <w:p w14:paraId="410BECF2" w14:textId="77777777" w:rsidR="00D435EA" w:rsidRPr="00F8414E" w:rsidRDefault="00D435EA" w:rsidP="00D435EA">
      <w:pPr>
        <w:pStyle w:val="TableParagraph"/>
        <w:spacing w:line="219" w:lineRule="exact"/>
        <w:jc w:val="right"/>
        <w:rPr>
          <w:rFonts w:ascii="Arial"/>
          <w:b/>
          <w:sz w:val="20"/>
        </w:rPr>
        <w:sectPr w:rsidR="00D435EA" w:rsidRPr="00F8414E" w:rsidSect="00A81E77">
          <w:pgSz w:w="12240" w:h="15840"/>
          <w:pgMar w:top="740" w:right="1080" w:bottom="560" w:left="720" w:header="720" w:footer="720" w:gutter="0"/>
          <w:cols w:space="720"/>
          <w:docGrid w:linePitch="299"/>
        </w:sectPr>
      </w:pPr>
    </w:p>
    <w:p w14:paraId="018DD09E" w14:textId="77777777" w:rsidR="00D435EA" w:rsidRPr="00F8414E"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bg-BG"/>
        </w:rPr>
      </w:pPr>
      <w:bookmarkStart w:id="90" w:name="_Toc222135426"/>
      <w:r w:rsidRPr="00F8414E">
        <w:rPr>
          <w:rFonts w:ascii="Times New Roman" w:hAnsi="Times New Roman" w:cs="Times New Roman"/>
          <w:color w:val="auto"/>
          <w:sz w:val="28"/>
          <w:szCs w:val="28"/>
          <w:lang w:val="bg-BG"/>
        </w:rPr>
        <w:lastRenderedPageBreak/>
        <w:t>Как бихте оценили ползите от проекта в сравнение с тежестта на изпълнение на проекта?</w:t>
      </w:r>
      <w:bookmarkEnd w:id="90"/>
    </w:p>
    <w:p w14:paraId="3FD90A23" w14:textId="77777777" w:rsidR="00D435EA" w:rsidRPr="00F8414E" w:rsidRDefault="00D435EA" w:rsidP="00D435EA">
      <w:pPr>
        <w:pStyle w:val="BodyText"/>
        <w:spacing w:before="15"/>
        <w:rPr>
          <w:sz w:val="15"/>
          <w:lang w:val="bg-BG"/>
        </w:rPr>
      </w:pPr>
    </w:p>
    <w:p w14:paraId="0466AF18" w14:textId="77777777" w:rsidR="00D435EA" w:rsidRPr="00F8414E" w:rsidRDefault="00D435EA" w:rsidP="00D435EA">
      <w:pPr>
        <w:spacing w:line="321" w:lineRule="auto"/>
        <w:ind w:left="1223" w:right="6758"/>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1878400" behindDoc="0" locked="0" layoutInCell="1" allowOverlap="1" wp14:anchorId="634B50CC" wp14:editId="5B679379">
                <wp:simplePos x="0" y="0"/>
                <wp:positionH relativeFrom="page">
                  <wp:posOffset>2946466</wp:posOffset>
                </wp:positionH>
                <wp:positionV relativeFrom="paragraph">
                  <wp:posOffset>-119275</wp:posOffset>
                </wp:positionV>
                <wp:extent cx="1888489" cy="1478915"/>
                <wp:effectExtent l="0" t="0" r="0" b="0"/>
                <wp:wrapNone/>
                <wp:docPr id="643" name="Group 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88489" cy="1478915"/>
                          <a:chOff x="0" y="0"/>
                          <a:chExt cx="1888489" cy="1478915"/>
                        </a:xfrm>
                      </wpg:grpSpPr>
                      <wps:wsp>
                        <wps:cNvPr id="644" name="Graphic 644"/>
                        <wps:cNvSpPr/>
                        <wps:spPr>
                          <a:xfrm>
                            <a:off x="400414" y="4635"/>
                            <a:ext cx="1224280" cy="1474470"/>
                          </a:xfrm>
                          <a:custGeom>
                            <a:avLst/>
                            <a:gdLst/>
                            <a:ahLst/>
                            <a:cxnLst/>
                            <a:rect l="l" t="t" r="r" b="b"/>
                            <a:pathLst>
                              <a:path w="1224280" h="1474470">
                                <a:moveTo>
                                  <a:pt x="476415" y="1474233"/>
                                </a:moveTo>
                                <a:lnTo>
                                  <a:pt x="429755" y="1472096"/>
                                </a:lnTo>
                                <a:lnTo>
                                  <a:pt x="383324" y="1467016"/>
                                </a:lnTo>
                                <a:lnTo>
                                  <a:pt x="337268" y="1459005"/>
                                </a:lnTo>
                                <a:lnTo>
                                  <a:pt x="291735" y="1448074"/>
                                </a:lnTo>
                                <a:lnTo>
                                  <a:pt x="246871" y="1434234"/>
                                </a:lnTo>
                                <a:lnTo>
                                  <a:pt x="202825" y="1417498"/>
                                </a:lnTo>
                                <a:lnTo>
                                  <a:pt x="159742" y="1397876"/>
                                </a:lnTo>
                                <a:lnTo>
                                  <a:pt x="117771" y="1375379"/>
                                </a:lnTo>
                                <a:lnTo>
                                  <a:pt x="77059" y="1350020"/>
                                </a:lnTo>
                                <a:lnTo>
                                  <a:pt x="37753" y="1321809"/>
                                </a:lnTo>
                                <a:lnTo>
                                  <a:pt x="0" y="1290759"/>
                                </a:lnTo>
                                <a:lnTo>
                                  <a:pt x="486732" y="737150"/>
                                </a:lnTo>
                                <a:lnTo>
                                  <a:pt x="486582" y="0"/>
                                </a:lnTo>
                                <a:lnTo>
                                  <a:pt x="535438" y="1598"/>
                                </a:lnTo>
                                <a:lnTo>
                                  <a:pt x="583586" y="6356"/>
                                </a:lnTo>
                                <a:lnTo>
                                  <a:pt x="630907" y="14183"/>
                                </a:lnTo>
                                <a:lnTo>
                                  <a:pt x="677284" y="24991"/>
                                </a:lnTo>
                                <a:lnTo>
                                  <a:pt x="722598" y="38692"/>
                                </a:lnTo>
                                <a:lnTo>
                                  <a:pt x="766732" y="55197"/>
                                </a:lnTo>
                                <a:lnTo>
                                  <a:pt x="809567" y="74418"/>
                                </a:lnTo>
                                <a:lnTo>
                                  <a:pt x="850985" y="96265"/>
                                </a:lnTo>
                                <a:lnTo>
                                  <a:pt x="890868" y="120651"/>
                                </a:lnTo>
                                <a:lnTo>
                                  <a:pt x="929098" y="147486"/>
                                </a:lnTo>
                                <a:lnTo>
                                  <a:pt x="965557" y="176683"/>
                                </a:lnTo>
                                <a:lnTo>
                                  <a:pt x="1000127" y="208151"/>
                                </a:lnTo>
                                <a:lnTo>
                                  <a:pt x="1032689" y="241804"/>
                                </a:lnTo>
                                <a:lnTo>
                                  <a:pt x="1063125" y="277552"/>
                                </a:lnTo>
                                <a:lnTo>
                                  <a:pt x="1091318" y="315306"/>
                                </a:lnTo>
                                <a:lnTo>
                                  <a:pt x="1117149" y="354978"/>
                                </a:lnTo>
                                <a:lnTo>
                                  <a:pt x="1140500" y="396479"/>
                                </a:lnTo>
                                <a:lnTo>
                                  <a:pt x="1161253" y="439722"/>
                                </a:lnTo>
                                <a:lnTo>
                                  <a:pt x="1179289" y="484616"/>
                                </a:lnTo>
                                <a:lnTo>
                                  <a:pt x="1194492" y="531074"/>
                                </a:lnTo>
                                <a:lnTo>
                                  <a:pt x="1206605" y="578431"/>
                                </a:lnTo>
                                <a:lnTo>
                                  <a:pt x="1215488" y="625991"/>
                                </a:lnTo>
                                <a:lnTo>
                                  <a:pt x="1221192" y="673615"/>
                                </a:lnTo>
                                <a:lnTo>
                                  <a:pt x="1223770" y="721165"/>
                                </a:lnTo>
                                <a:lnTo>
                                  <a:pt x="1223274" y="768503"/>
                                </a:lnTo>
                                <a:lnTo>
                                  <a:pt x="1219755" y="815490"/>
                                </a:lnTo>
                                <a:lnTo>
                                  <a:pt x="1213266" y="861990"/>
                                </a:lnTo>
                                <a:lnTo>
                                  <a:pt x="1203859" y="907862"/>
                                </a:lnTo>
                                <a:lnTo>
                                  <a:pt x="1191586" y="952970"/>
                                </a:lnTo>
                                <a:lnTo>
                                  <a:pt x="1176499" y="997174"/>
                                </a:lnTo>
                                <a:lnTo>
                                  <a:pt x="1158651" y="1040338"/>
                                </a:lnTo>
                                <a:lnTo>
                                  <a:pt x="1138092" y="1082322"/>
                                </a:lnTo>
                                <a:lnTo>
                                  <a:pt x="1114876" y="1122989"/>
                                </a:lnTo>
                                <a:lnTo>
                                  <a:pt x="1089054" y="1162200"/>
                                </a:lnTo>
                                <a:lnTo>
                                  <a:pt x="1060679" y="1199817"/>
                                </a:lnTo>
                                <a:lnTo>
                                  <a:pt x="1029803" y="1235703"/>
                                </a:lnTo>
                                <a:lnTo>
                                  <a:pt x="996477" y="1269718"/>
                                </a:lnTo>
                                <a:lnTo>
                                  <a:pt x="960754" y="1301725"/>
                                </a:lnTo>
                                <a:lnTo>
                                  <a:pt x="922686" y="1331585"/>
                                </a:lnTo>
                                <a:lnTo>
                                  <a:pt x="882325" y="1359161"/>
                                </a:lnTo>
                                <a:lnTo>
                                  <a:pt x="840237" y="1384022"/>
                                </a:lnTo>
                                <a:lnTo>
                                  <a:pt x="797052" y="1405838"/>
                                </a:lnTo>
                                <a:lnTo>
                                  <a:pt x="752918" y="1424619"/>
                                </a:lnTo>
                                <a:lnTo>
                                  <a:pt x="707981" y="1440378"/>
                                </a:lnTo>
                                <a:lnTo>
                                  <a:pt x="662390" y="1453126"/>
                                </a:lnTo>
                                <a:lnTo>
                                  <a:pt x="616290" y="1462874"/>
                                </a:lnTo>
                                <a:lnTo>
                                  <a:pt x="569829" y="1469633"/>
                                </a:lnTo>
                                <a:lnTo>
                                  <a:pt x="523155" y="1473416"/>
                                </a:lnTo>
                                <a:lnTo>
                                  <a:pt x="476415" y="1474233"/>
                                </a:lnTo>
                                <a:close/>
                              </a:path>
                            </a:pathLst>
                          </a:custGeom>
                          <a:solidFill>
                            <a:srgbClr val="073F80"/>
                          </a:solidFill>
                        </wps:spPr>
                        <wps:bodyPr wrap="square" lIns="0" tIns="0" rIns="0" bIns="0" rtlCol="0">
                          <a:prstTxWarp prst="textNoShape">
                            <a:avLst/>
                          </a:prstTxWarp>
                          <a:noAutofit/>
                        </wps:bodyPr>
                      </wps:wsp>
                      <wps:wsp>
                        <wps:cNvPr id="645" name="Graphic 645"/>
                        <wps:cNvSpPr/>
                        <wps:spPr>
                          <a:xfrm>
                            <a:off x="198713" y="741786"/>
                            <a:ext cx="688975" cy="553720"/>
                          </a:xfrm>
                          <a:custGeom>
                            <a:avLst/>
                            <a:gdLst/>
                            <a:ahLst/>
                            <a:cxnLst/>
                            <a:rect l="l" t="t" r="r" b="b"/>
                            <a:pathLst>
                              <a:path w="688975" h="553720">
                                <a:moveTo>
                                  <a:pt x="201148" y="553121"/>
                                </a:moveTo>
                                <a:lnTo>
                                  <a:pt x="164066" y="518102"/>
                                </a:lnTo>
                                <a:lnTo>
                                  <a:pt x="129593" y="480717"/>
                                </a:lnTo>
                                <a:lnTo>
                                  <a:pt x="97834" y="441116"/>
                                </a:lnTo>
                                <a:lnTo>
                                  <a:pt x="68891" y="399448"/>
                                </a:lnTo>
                                <a:lnTo>
                                  <a:pt x="42869" y="355862"/>
                                </a:lnTo>
                                <a:lnTo>
                                  <a:pt x="19871" y="310507"/>
                                </a:lnTo>
                                <a:lnTo>
                                  <a:pt x="0" y="263533"/>
                                </a:lnTo>
                                <a:lnTo>
                                  <a:pt x="688434" y="0"/>
                                </a:lnTo>
                                <a:lnTo>
                                  <a:pt x="201148" y="553121"/>
                                </a:lnTo>
                                <a:close/>
                              </a:path>
                            </a:pathLst>
                          </a:custGeom>
                          <a:solidFill>
                            <a:srgbClr val="0767AB"/>
                          </a:solidFill>
                        </wps:spPr>
                        <wps:bodyPr wrap="square" lIns="0" tIns="0" rIns="0" bIns="0" rtlCol="0">
                          <a:prstTxWarp prst="textNoShape">
                            <a:avLst/>
                          </a:prstTxWarp>
                          <a:noAutofit/>
                        </wps:bodyPr>
                      </wps:wsp>
                      <wps:wsp>
                        <wps:cNvPr id="646" name="Graphic 646"/>
                        <wps:cNvSpPr/>
                        <wps:spPr>
                          <a:xfrm>
                            <a:off x="198713" y="741786"/>
                            <a:ext cx="688975" cy="553720"/>
                          </a:xfrm>
                          <a:custGeom>
                            <a:avLst/>
                            <a:gdLst/>
                            <a:ahLst/>
                            <a:cxnLst/>
                            <a:rect l="l" t="t" r="r" b="b"/>
                            <a:pathLst>
                              <a:path w="688975" h="553720">
                                <a:moveTo>
                                  <a:pt x="201148" y="553121"/>
                                </a:moveTo>
                                <a:lnTo>
                                  <a:pt x="164066" y="518102"/>
                                </a:lnTo>
                                <a:lnTo>
                                  <a:pt x="129593" y="480717"/>
                                </a:lnTo>
                                <a:lnTo>
                                  <a:pt x="97834" y="441116"/>
                                </a:lnTo>
                                <a:lnTo>
                                  <a:pt x="68891" y="399448"/>
                                </a:lnTo>
                                <a:lnTo>
                                  <a:pt x="42869" y="355862"/>
                                </a:lnTo>
                                <a:lnTo>
                                  <a:pt x="19871" y="310507"/>
                                </a:lnTo>
                                <a:lnTo>
                                  <a:pt x="0" y="263533"/>
                                </a:lnTo>
                                <a:lnTo>
                                  <a:pt x="688434" y="0"/>
                                </a:lnTo>
                                <a:lnTo>
                                  <a:pt x="201148" y="553121"/>
                                </a:lnTo>
                                <a:close/>
                              </a:path>
                            </a:pathLst>
                          </a:custGeom>
                          <a:ln w="9272">
                            <a:solidFill>
                              <a:srgbClr val="FFFFFF"/>
                            </a:solidFill>
                            <a:prstDash val="solid"/>
                          </a:ln>
                        </wps:spPr>
                        <wps:bodyPr wrap="square" lIns="0" tIns="0" rIns="0" bIns="0" rtlCol="0">
                          <a:prstTxWarp prst="textNoShape">
                            <a:avLst/>
                          </a:prstTxWarp>
                          <a:noAutofit/>
                        </wps:bodyPr>
                      </wps:wsp>
                      <wps:wsp>
                        <wps:cNvPr id="647" name="Graphic 647"/>
                        <wps:cNvSpPr/>
                        <wps:spPr>
                          <a:xfrm>
                            <a:off x="150189" y="4636"/>
                            <a:ext cx="737235" cy="1000125"/>
                          </a:xfrm>
                          <a:custGeom>
                            <a:avLst/>
                            <a:gdLst/>
                            <a:ahLst/>
                            <a:cxnLst/>
                            <a:rect l="l" t="t" r="r" b="b"/>
                            <a:pathLst>
                              <a:path w="737235" h="1000125">
                                <a:moveTo>
                                  <a:pt x="48260" y="999995"/>
                                </a:moveTo>
                                <a:lnTo>
                                  <a:pt x="32532" y="954362"/>
                                </a:lnTo>
                                <a:lnTo>
                                  <a:pt x="19901" y="908130"/>
                                </a:lnTo>
                                <a:lnTo>
                                  <a:pt x="10350" y="861444"/>
                                </a:lnTo>
                                <a:lnTo>
                                  <a:pt x="3861" y="814454"/>
                                </a:lnTo>
                                <a:lnTo>
                                  <a:pt x="417" y="767304"/>
                                </a:lnTo>
                                <a:lnTo>
                                  <a:pt x="0" y="720144"/>
                                </a:lnTo>
                                <a:lnTo>
                                  <a:pt x="2592" y="673119"/>
                                </a:lnTo>
                                <a:lnTo>
                                  <a:pt x="8176" y="626377"/>
                                </a:lnTo>
                                <a:lnTo>
                                  <a:pt x="16735" y="580065"/>
                                </a:lnTo>
                                <a:lnTo>
                                  <a:pt x="28250" y="534330"/>
                                </a:lnTo>
                                <a:lnTo>
                                  <a:pt x="42705" y="489319"/>
                                </a:lnTo>
                                <a:lnTo>
                                  <a:pt x="60081" y="445179"/>
                                </a:lnTo>
                                <a:lnTo>
                                  <a:pt x="80361" y="402058"/>
                                </a:lnTo>
                                <a:lnTo>
                                  <a:pt x="103528" y="360102"/>
                                </a:lnTo>
                                <a:lnTo>
                                  <a:pt x="129564" y="319459"/>
                                </a:lnTo>
                                <a:lnTo>
                                  <a:pt x="158198" y="280603"/>
                                </a:lnTo>
                                <a:lnTo>
                                  <a:pt x="189084" y="243956"/>
                                </a:lnTo>
                                <a:lnTo>
                                  <a:pt x="222092" y="209588"/>
                                </a:lnTo>
                                <a:lnTo>
                                  <a:pt x="257090" y="177566"/>
                                </a:lnTo>
                                <a:lnTo>
                                  <a:pt x="293947" y="147961"/>
                                </a:lnTo>
                                <a:lnTo>
                                  <a:pt x="332532" y="120841"/>
                                </a:lnTo>
                                <a:lnTo>
                                  <a:pt x="372715" y="96276"/>
                                </a:lnTo>
                                <a:lnTo>
                                  <a:pt x="414363" y="74334"/>
                                </a:lnTo>
                                <a:lnTo>
                                  <a:pt x="457345" y="55084"/>
                                </a:lnTo>
                                <a:lnTo>
                                  <a:pt x="501532" y="38597"/>
                                </a:lnTo>
                                <a:lnTo>
                                  <a:pt x="546791" y="24940"/>
                                </a:lnTo>
                                <a:lnTo>
                                  <a:pt x="592992" y="14182"/>
                                </a:lnTo>
                                <a:lnTo>
                                  <a:pt x="640003" y="6394"/>
                                </a:lnTo>
                                <a:lnTo>
                                  <a:pt x="687694" y="1643"/>
                                </a:lnTo>
                                <a:lnTo>
                                  <a:pt x="735933" y="0"/>
                                </a:lnTo>
                                <a:lnTo>
                                  <a:pt x="736957" y="737150"/>
                                </a:lnTo>
                                <a:lnTo>
                                  <a:pt x="48260" y="999995"/>
                                </a:lnTo>
                                <a:close/>
                              </a:path>
                            </a:pathLst>
                          </a:custGeom>
                          <a:solidFill>
                            <a:srgbClr val="2A8BBD"/>
                          </a:solidFill>
                        </wps:spPr>
                        <wps:bodyPr wrap="square" lIns="0" tIns="0" rIns="0" bIns="0" rtlCol="0">
                          <a:prstTxWarp prst="textNoShape">
                            <a:avLst/>
                          </a:prstTxWarp>
                          <a:noAutofit/>
                        </wps:bodyPr>
                      </wps:wsp>
                      <wps:wsp>
                        <wps:cNvPr id="648" name="Graphic 648"/>
                        <wps:cNvSpPr/>
                        <wps:spPr>
                          <a:xfrm>
                            <a:off x="150190" y="4636"/>
                            <a:ext cx="737235" cy="1000125"/>
                          </a:xfrm>
                          <a:custGeom>
                            <a:avLst/>
                            <a:gdLst/>
                            <a:ahLst/>
                            <a:cxnLst/>
                            <a:rect l="l" t="t" r="r" b="b"/>
                            <a:pathLst>
                              <a:path w="737235" h="1000125">
                                <a:moveTo>
                                  <a:pt x="48260" y="999995"/>
                                </a:moveTo>
                                <a:lnTo>
                                  <a:pt x="32532" y="954362"/>
                                </a:lnTo>
                                <a:lnTo>
                                  <a:pt x="19901" y="908130"/>
                                </a:lnTo>
                                <a:lnTo>
                                  <a:pt x="10350" y="861444"/>
                                </a:lnTo>
                                <a:lnTo>
                                  <a:pt x="3861" y="814454"/>
                                </a:lnTo>
                                <a:lnTo>
                                  <a:pt x="417" y="767304"/>
                                </a:lnTo>
                                <a:lnTo>
                                  <a:pt x="0" y="720144"/>
                                </a:lnTo>
                                <a:lnTo>
                                  <a:pt x="2592" y="673119"/>
                                </a:lnTo>
                                <a:lnTo>
                                  <a:pt x="8176" y="626377"/>
                                </a:lnTo>
                                <a:lnTo>
                                  <a:pt x="16735" y="580065"/>
                                </a:lnTo>
                                <a:lnTo>
                                  <a:pt x="28250" y="534330"/>
                                </a:lnTo>
                                <a:lnTo>
                                  <a:pt x="42705" y="489319"/>
                                </a:lnTo>
                                <a:lnTo>
                                  <a:pt x="60081" y="445179"/>
                                </a:lnTo>
                                <a:lnTo>
                                  <a:pt x="80361" y="402058"/>
                                </a:lnTo>
                                <a:lnTo>
                                  <a:pt x="103528" y="360102"/>
                                </a:lnTo>
                                <a:lnTo>
                                  <a:pt x="129564" y="319459"/>
                                </a:lnTo>
                                <a:lnTo>
                                  <a:pt x="158198" y="280603"/>
                                </a:lnTo>
                                <a:lnTo>
                                  <a:pt x="189084" y="243956"/>
                                </a:lnTo>
                                <a:lnTo>
                                  <a:pt x="222092" y="209588"/>
                                </a:lnTo>
                                <a:lnTo>
                                  <a:pt x="257090" y="177566"/>
                                </a:lnTo>
                                <a:lnTo>
                                  <a:pt x="293947" y="147961"/>
                                </a:lnTo>
                                <a:lnTo>
                                  <a:pt x="332532" y="120841"/>
                                </a:lnTo>
                                <a:lnTo>
                                  <a:pt x="372715" y="96276"/>
                                </a:lnTo>
                                <a:lnTo>
                                  <a:pt x="414363" y="74334"/>
                                </a:lnTo>
                                <a:lnTo>
                                  <a:pt x="457346" y="55084"/>
                                </a:lnTo>
                                <a:lnTo>
                                  <a:pt x="501532" y="38597"/>
                                </a:lnTo>
                                <a:lnTo>
                                  <a:pt x="546791" y="24940"/>
                                </a:lnTo>
                                <a:lnTo>
                                  <a:pt x="592992" y="14182"/>
                                </a:lnTo>
                                <a:lnTo>
                                  <a:pt x="640003" y="6394"/>
                                </a:lnTo>
                                <a:lnTo>
                                  <a:pt x="687694" y="1643"/>
                                </a:lnTo>
                                <a:lnTo>
                                  <a:pt x="735933" y="0"/>
                                </a:lnTo>
                                <a:lnTo>
                                  <a:pt x="736957" y="737150"/>
                                </a:lnTo>
                                <a:lnTo>
                                  <a:pt x="48260" y="999995"/>
                                </a:lnTo>
                                <a:close/>
                              </a:path>
                            </a:pathLst>
                          </a:custGeom>
                          <a:ln w="9272">
                            <a:solidFill>
                              <a:srgbClr val="FFFFFF"/>
                            </a:solidFill>
                            <a:prstDash val="solid"/>
                          </a:ln>
                        </wps:spPr>
                        <wps:bodyPr wrap="square" lIns="0" tIns="0" rIns="0" bIns="0" rtlCol="0">
                          <a:prstTxWarp prst="textNoShape">
                            <a:avLst/>
                          </a:prstTxWarp>
                          <a:noAutofit/>
                        </wps:bodyPr>
                      </wps:wsp>
                      <wps:wsp>
                        <wps:cNvPr id="649" name="Graphic 649"/>
                        <wps:cNvSpPr/>
                        <wps:spPr>
                          <a:xfrm>
                            <a:off x="1576711" y="1002350"/>
                            <a:ext cx="306705" cy="98425"/>
                          </a:xfrm>
                          <a:custGeom>
                            <a:avLst/>
                            <a:gdLst/>
                            <a:ahLst/>
                            <a:cxnLst/>
                            <a:rect l="l" t="t" r="r" b="b"/>
                            <a:pathLst>
                              <a:path w="306705" h="98425">
                                <a:moveTo>
                                  <a:pt x="306574" y="98326"/>
                                </a:moveTo>
                                <a:lnTo>
                                  <a:pt x="267296" y="92033"/>
                                </a:lnTo>
                                <a:lnTo>
                                  <a:pt x="211939" y="76300"/>
                                </a:lnTo>
                                <a:lnTo>
                                  <a:pt x="150767" y="55849"/>
                                </a:lnTo>
                                <a:lnTo>
                                  <a:pt x="94047" y="35397"/>
                                </a:lnTo>
                                <a:lnTo>
                                  <a:pt x="52042" y="19665"/>
                                </a:lnTo>
                                <a:lnTo>
                                  <a:pt x="0" y="0"/>
                                </a:lnTo>
                              </a:path>
                            </a:pathLst>
                          </a:custGeom>
                          <a:ln w="9272">
                            <a:solidFill>
                              <a:srgbClr val="073F80"/>
                            </a:solidFill>
                            <a:prstDash val="solid"/>
                          </a:ln>
                        </wps:spPr>
                        <wps:bodyPr wrap="square" lIns="0" tIns="0" rIns="0" bIns="0" rtlCol="0">
                          <a:prstTxWarp prst="textNoShape">
                            <a:avLst/>
                          </a:prstTxWarp>
                          <a:noAutofit/>
                        </wps:bodyPr>
                      </wps:wsp>
                      <wps:wsp>
                        <wps:cNvPr id="650" name="Graphic 650"/>
                        <wps:cNvSpPr/>
                        <wps:spPr>
                          <a:xfrm>
                            <a:off x="6449" y="1161854"/>
                            <a:ext cx="274955" cy="158750"/>
                          </a:xfrm>
                          <a:custGeom>
                            <a:avLst/>
                            <a:gdLst/>
                            <a:ahLst/>
                            <a:cxnLst/>
                            <a:rect l="l" t="t" r="r" b="b"/>
                            <a:pathLst>
                              <a:path w="274955" h="158750">
                                <a:moveTo>
                                  <a:pt x="0" y="158516"/>
                                </a:moveTo>
                                <a:lnTo>
                                  <a:pt x="37253" y="148371"/>
                                </a:lnTo>
                                <a:lnTo>
                                  <a:pt x="87550" y="123008"/>
                                </a:lnTo>
                                <a:lnTo>
                                  <a:pt x="142143" y="90037"/>
                                </a:lnTo>
                                <a:lnTo>
                                  <a:pt x="192285" y="57065"/>
                                </a:lnTo>
                                <a:lnTo>
                                  <a:pt x="229229" y="31703"/>
                                </a:lnTo>
                                <a:lnTo>
                                  <a:pt x="274946" y="0"/>
                                </a:lnTo>
                              </a:path>
                            </a:pathLst>
                          </a:custGeom>
                          <a:ln w="9272">
                            <a:solidFill>
                              <a:srgbClr val="0767AB"/>
                            </a:solidFill>
                            <a:prstDash val="solid"/>
                          </a:ln>
                        </wps:spPr>
                        <wps:bodyPr wrap="square" lIns="0" tIns="0" rIns="0" bIns="0" rtlCol="0">
                          <a:prstTxWarp prst="textNoShape">
                            <a:avLst/>
                          </a:prstTxWarp>
                          <a:noAutofit/>
                        </wps:bodyPr>
                      </wps:wsp>
                      <wps:wsp>
                        <wps:cNvPr id="651" name="Graphic 651"/>
                        <wps:cNvSpPr/>
                        <wps:spPr>
                          <a:xfrm>
                            <a:off x="4636" y="165826"/>
                            <a:ext cx="275590" cy="158115"/>
                          </a:xfrm>
                          <a:custGeom>
                            <a:avLst/>
                            <a:gdLst/>
                            <a:ahLst/>
                            <a:cxnLst/>
                            <a:rect l="l" t="t" r="r" b="b"/>
                            <a:pathLst>
                              <a:path w="275590" h="158115">
                                <a:moveTo>
                                  <a:pt x="0" y="0"/>
                                </a:moveTo>
                                <a:lnTo>
                                  <a:pt x="37285" y="10099"/>
                                </a:lnTo>
                                <a:lnTo>
                                  <a:pt x="87661" y="35346"/>
                                </a:lnTo>
                                <a:lnTo>
                                  <a:pt x="142358" y="68168"/>
                                </a:lnTo>
                                <a:lnTo>
                                  <a:pt x="192603" y="100990"/>
                                </a:lnTo>
                                <a:lnTo>
                                  <a:pt x="229627" y="126237"/>
                                </a:lnTo>
                                <a:lnTo>
                                  <a:pt x="275443" y="157797"/>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6BCBD8FC" id="Group 643" o:spid="_x0000_s1026" style="position:absolute;margin-left:232pt;margin-top:-9.4pt;width:148.7pt;height:116.45pt;z-index:251878400;mso-wrap-distance-left:0;mso-wrap-distance-right:0;mso-position-horizontal-relative:page" coordsize="18884,147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">
                <v:shape id="Graphic 644" o:spid="_x0000_s1027" style="position:absolute;left:4004;top:46;width:12242;height:14745;visibility:visible;mso-wrap-style:square;v-text-anchor:top" coordsize="1224280,147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" path="m476415,1474233r-46660,-2137l383324,1467016r-46056,-8011l291735,1448074r-44864,-13840l202825,1417498r-43083,-19622l117771,1375379,77059,1350020,37753,1321809,,1290759,486732,737150,486582,r48856,1598l583586,6356r47321,7827l677284,24991r45314,13701l766732,55197r42835,19221l850985,96265r39883,24386l929098,147486r36459,29197l1000127,208151r32562,33653l1063125,277552r28193,37754l1117149,354978r23351,41501l1161253,439722r18036,44894l1194492,531074r12113,47357l1215488,625991r5704,47624l1223770,721165r-496,47338l1219755,815490r-6489,46500l1203859,907862r-12273,45108l1176499,997174r-17848,43164l1138092,1082322r-23216,40667l1089054,1162200r-28375,37617l1029803,1235703r-33326,34015l960754,1301725r-38068,29860l882325,1359161r-42088,24861l797052,1405838r-44134,18781l707981,1440378r-45591,12748l616290,1462874r-46461,6759l523155,1473416r-46740,817xe" fillcolor="#073f80" stroked="f">
                  <v:path arrowok="t"/>
                </v:shape>
                <v:shape id="Graphic 645" o:spid="_x0000_s1028" style="position:absolute;left:1987;top:7417;width:6889;height:5538;visibility:visible;mso-wrap-style:square;v-text-anchor:top" coordsize="688975,55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" path="m201148,553121l164066,518102,129593,480717,97834,441116,68891,399448,42869,355862,19871,310507,,263533,688434,,201148,553121xe" fillcolor="#0767ab" stroked="f">
                  <v:path arrowok="t"/>
                </v:shape>
                <v:shape id="Graphic 646" o:spid="_x0000_s1029" style="position:absolute;left:1987;top:7417;width:6889;height:5538;visibility:visible;mso-wrap-style:square;v-text-anchor:top" coordsize="688975,55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" path="m201148,553121l164066,518102,129593,480717,97834,441116,68891,399448,42869,355862,19871,310507,,263533,688434,,201148,553121xe" filled="f" strokecolor="white" strokeweight=".25756mm">
                  <v:path arrowok="t"/>
                </v:shape>
                <v:shape id="Graphic 647" o:spid="_x0000_s1030" style="position:absolute;left:1501;top:46;width:7373;height:10001;visibility:visible;mso-wrap-style:square;v-text-anchor:top" coordsize="737235,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" path="m48260,999995l32532,954362,19901,908130,10350,861444,3861,814454,417,767304,,720144,2592,673119,8176,626377r8559,-46312l28250,534330,42705,489319,60081,445179,80361,402058r23167,-41956l129564,319459r28634,-38856l189084,243956r33008,-34368l257090,177566r36857,-29605l332532,120841,372715,96276,414363,74334,457345,55084,501532,38597,546791,24940,592992,14182,640003,6394,687694,1643,735933,r1024,737150l48260,999995xe" fillcolor="#2a8bbd" stroked="f">
                  <v:path arrowok="t"/>
                </v:shape>
                <v:shape id="Graphic 648" o:spid="_x0000_s1031" style="position:absolute;left:1501;top:46;width:7373;height:10001;visibility:visible;mso-wrap-style:square;v-text-anchor:top" coordsize="737235,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" path="m48260,999995l32532,954362,19901,908130,10350,861444,3861,814454,417,767304,,720144,2592,673119,8176,626377r8559,-46312l28250,534330,42705,489319,60081,445179,80361,402058r23167,-41956l129564,319459r28634,-38856l189084,243956r33008,-34368l257090,177566r36857,-29605l332532,120841,372715,96276,414363,74334,457346,55084,501532,38597,546791,24940,592992,14182,640003,6394,687694,1643,735933,r1024,737150l48260,999995xe" filled="f" strokecolor="white" strokeweight=".25756mm">
                  <v:path arrowok="t"/>
                </v:shape>
                <v:shape id="Graphic 649" o:spid="_x0000_s1032" style="position:absolute;left:15767;top:10023;width:3067;height:984;visibility:visible;mso-wrap-style:square;v-text-anchor:top" coordsize="306705,98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" path="m306574,98326l267296,92033,211939,76300,150767,55849,94047,35397,52042,19665,,e" filled="f" strokecolor="#073f80" strokeweight=".25756mm">
                  <v:path arrowok="t"/>
                </v:shape>
                <v:shape id="Graphic 650" o:spid="_x0000_s1033" style="position:absolute;left:64;top:11618;width:2750;height:1588;visibility:visible;mso-wrap-style:square;v-text-anchor:top" coordsize="27495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" path="m,158516l37253,148371,87550,123008,142143,90037,192285,57065,229229,31703,274946,e" filled="f" strokecolor="#0767ab" strokeweight=".25756mm">
                  <v:path arrowok="t"/>
                </v:shape>
                <v:shape id="Graphic 651" o:spid="_x0000_s1034" style="position:absolute;left:46;top:1658;width:2756;height:1581;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" path="m,l37285,10099,87661,35346r54697,32822l192603,100990r37024,25247l275443,157797e" filled="f" strokecolor="#2a8bbd" strokeweight=".25756mm">
                  <v:path arrowok="t"/>
                </v:shape>
                <w10:wrap anchorx="page"/>
              </v:group>
            </w:pict>
          </mc:Fallback>
        </mc:AlternateContent>
      </w:r>
      <w:r w:rsidRPr="00F8414E">
        <w:rPr>
          <w:rFonts w:ascii="Arial" w:hAnsi="Arial"/>
          <w:b/>
          <w:color w:val="4E4E4E"/>
          <w:sz w:val="15"/>
          <w:lang w:val="bg-BG"/>
        </w:rPr>
        <w:t>31% Проектът е полезен, но и много</w:t>
      </w:r>
      <w:r w:rsidRPr="00F8414E">
        <w:rPr>
          <w:rFonts w:ascii="Arial" w:hAnsi="Arial"/>
          <w:b/>
          <w:color w:val="4E4E4E"/>
          <w:spacing w:val="-11"/>
          <w:sz w:val="15"/>
          <w:lang w:val="bg-BG"/>
        </w:rPr>
        <w:t xml:space="preserve"> </w:t>
      </w:r>
      <w:r w:rsidRPr="00F8414E">
        <w:rPr>
          <w:rFonts w:ascii="Arial" w:hAnsi="Arial"/>
          <w:b/>
          <w:color w:val="4E4E4E"/>
          <w:sz w:val="15"/>
          <w:lang w:val="bg-BG"/>
        </w:rPr>
        <w:t>труден</w:t>
      </w:r>
      <w:r w:rsidRPr="00F8414E">
        <w:rPr>
          <w:rFonts w:ascii="Arial" w:hAnsi="Arial"/>
          <w:b/>
          <w:color w:val="4E4E4E"/>
          <w:spacing w:val="-10"/>
          <w:sz w:val="15"/>
          <w:lang w:val="bg-BG"/>
        </w:rPr>
        <w:t xml:space="preserve"> </w:t>
      </w:r>
      <w:r w:rsidRPr="00F8414E">
        <w:rPr>
          <w:rFonts w:ascii="Arial" w:hAnsi="Arial"/>
          <w:b/>
          <w:color w:val="4E4E4E"/>
          <w:sz w:val="15"/>
          <w:lang w:val="bg-BG"/>
        </w:rPr>
        <w:t>за</w:t>
      </w:r>
      <w:r w:rsidRPr="00F8414E">
        <w:rPr>
          <w:rFonts w:ascii="Arial" w:hAnsi="Arial"/>
          <w:b/>
          <w:color w:val="4E4E4E"/>
          <w:spacing w:val="-11"/>
          <w:sz w:val="15"/>
          <w:lang w:val="bg-BG"/>
        </w:rPr>
        <w:t xml:space="preserve"> </w:t>
      </w:r>
      <w:r w:rsidRPr="00F8414E">
        <w:rPr>
          <w:rFonts w:ascii="Arial" w:hAnsi="Arial"/>
          <w:b/>
          <w:color w:val="4E4E4E"/>
          <w:sz w:val="15"/>
          <w:lang w:val="bg-BG"/>
        </w:rPr>
        <w:t>осъществяване.</w:t>
      </w:r>
    </w:p>
    <w:p w14:paraId="205BE15A" w14:textId="77777777" w:rsidR="00D435EA" w:rsidRPr="00F8414E" w:rsidRDefault="00D435EA" w:rsidP="00D435EA">
      <w:pPr>
        <w:pStyle w:val="BodyText"/>
        <w:rPr>
          <w:rFonts w:ascii="Arial"/>
          <w:b/>
          <w:lang w:val="bg-BG"/>
        </w:rPr>
      </w:pPr>
    </w:p>
    <w:p w14:paraId="7FE1072B" w14:textId="77777777" w:rsidR="00D435EA" w:rsidRPr="00F8414E" w:rsidRDefault="00D435EA" w:rsidP="00D435EA">
      <w:pPr>
        <w:pStyle w:val="BodyText"/>
        <w:spacing w:before="20"/>
        <w:rPr>
          <w:rFonts w:ascii="Arial"/>
          <w:b/>
          <w:lang w:val="bg-BG"/>
        </w:rPr>
      </w:pPr>
    </w:p>
    <w:p w14:paraId="76DCF5C7" w14:textId="77777777" w:rsidR="00D435EA" w:rsidRPr="00F8414E" w:rsidRDefault="00D435EA" w:rsidP="00D435EA">
      <w:pPr>
        <w:pStyle w:val="BodyText"/>
        <w:rPr>
          <w:rFonts w:ascii="Arial"/>
          <w:b/>
          <w:lang w:val="bg-BG"/>
        </w:rPr>
        <w:sectPr w:rsidR="00D435EA" w:rsidRPr="00F8414E" w:rsidSect="00A81E77">
          <w:pgSz w:w="12240" w:h="15840"/>
          <w:pgMar w:top="740" w:right="1080" w:bottom="560" w:left="720" w:header="720" w:footer="720" w:gutter="0"/>
          <w:cols w:space="720"/>
          <w:docGrid w:linePitch="299"/>
        </w:sectPr>
      </w:pPr>
    </w:p>
    <w:p w14:paraId="1293D3C5" w14:textId="77777777" w:rsidR="00D435EA" w:rsidRPr="00F8414E" w:rsidRDefault="00D435EA" w:rsidP="00D435EA">
      <w:pPr>
        <w:pStyle w:val="BodyText"/>
        <w:spacing w:before="81"/>
        <w:rPr>
          <w:rFonts w:ascii="Arial"/>
          <w:b/>
          <w:sz w:val="15"/>
          <w:lang w:val="bg-BG"/>
        </w:rPr>
      </w:pPr>
    </w:p>
    <w:p w14:paraId="4C2FDA6C" w14:textId="77777777" w:rsidR="00D435EA" w:rsidRPr="00F8414E" w:rsidRDefault="00D435EA" w:rsidP="00D435EA">
      <w:pPr>
        <w:spacing w:before="1" w:line="321" w:lineRule="auto"/>
        <w:ind w:left="1223" w:right="38"/>
        <w:rPr>
          <w:rFonts w:ascii="Arial" w:hAnsi="Arial"/>
          <w:b/>
          <w:sz w:val="15"/>
          <w:lang w:val="bg-BG"/>
        </w:rPr>
      </w:pPr>
      <w:r w:rsidRPr="00F8414E">
        <w:rPr>
          <w:rFonts w:ascii="Arial" w:hAnsi="Arial"/>
          <w:b/>
          <w:color w:val="4E4E4E"/>
          <w:sz w:val="15"/>
          <w:lang w:val="bg-BG"/>
        </w:rPr>
        <w:t>8% Проектът е полезен и изпълнението му не ни затруднява</w:t>
      </w:r>
      <w:r w:rsidRPr="00F8414E">
        <w:rPr>
          <w:rFonts w:ascii="Arial" w:hAnsi="Arial"/>
          <w:b/>
          <w:color w:val="4E4E4E"/>
          <w:spacing w:val="-1"/>
          <w:sz w:val="15"/>
          <w:lang w:val="bg-BG"/>
        </w:rPr>
        <w:t xml:space="preserve"> </w:t>
      </w:r>
      <w:r w:rsidRPr="00F8414E">
        <w:rPr>
          <w:rFonts w:ascii="Arial" w:hAnsi="Arial"/>
          <w:b/>
          <w:color w:val="4E4E4E"/>
          <w:sz w:val="15"/>
          <w:lang w:val="bg-BG"/>
        </w:rPr>
        <w:t>особено.</w:t>
      </w:r>
    </w:p>
    <w:p w14:paraId="62DB415E" w14:textId="77777777" w:rsidR="00D435EA" w:rsidRPr="00F8414E" w:rsidRDefault="00D435EA" w:rsidP="00D435EA">
      <w:pPr>
        <w:spacing w:before="73" w:line="321" w:lineRule="auto"/>
        <w:ind w:left="1223" w:right="946"/>
        <w:jc w:val="both"/>
        <w:rPr>
          <w:rFonts w:ascii="Arial" w:hAnsi="Arial"/>
          <w:b/>
          <w:sz w:val="15"/>
          <w:lang w:val="bg-BG"/>
        </w:rPr>
      </w:pPr>
      <w:r w:rsidRPr="00F8414E">
        <w:rPr>
          <w:lang w:val="bg-BG"/>
        </w:rPr>
        <w:br w:type="column"/>
      </w:r>
      <w:r w:rsidRPr="00F8414E">
        <w:rPr>
          <w:rFonts w:ascii="Arial" w:hAnsi="Arial"/>
          <w:b/>
          <w:color w:val="4E4E4E"/>
          <w:sz w:val="15"/>
          <w:lang w:val="bg-BG"/>
        </w:rPr>
        <w:t>62% Предоставената подкрепа е без</w:t>
      </w:r>
      <w:r w:rsidRPr="00F8414E">
        <w:rPr>
          <w:rFonts w:ascii="Arial" w:hAnsi="Arial"/>
          <w:b/>
          <w:color w:val="4E4E4E"/>
          <w:spacing w:val="-1"/>
          <w:sz w:val="15"/>
          <w:lang w:val="bg-BG"/>
        </w:rPr>
        <w:t xml:space="preserve"> </w:t>
      </w:r>
      <w:r w:rsidRPr="00F8414E">
        <w:rPr>
          <w:rFonts w:ascii="Arial" w:hAnsi="Arial"/>
          <w:b/>
          <w:color w:val="4E4E4E"/>
          <w:sz w:val="15"/>
          <w:lang w:val="bg-BG"/>
        </w:rPr>
        <w:t>алтернатива</w:t>
      </w:r>
      <w:r w:rsidRPr="00F8414E">
        <w:rPr>
          <w:rFonts w:ascii="Arial" w:hAnsi="Arial"/>
          <w:b/>
          <w:color w:val="4E4E4E"/>
          <w:spacing w:val="-1"/>
          <w:sz w:val="15"/>
          <w:lang w:val="bg-BG"/>
        </w:rPr>
        <w:t xml:space="preserve"> </w:t>
      </w:r>
      <w:r w:rsidRPr="00F8414E">
        <w:rPr>
          <w:rFonts w:ascii="Arial" w:hAnsi="Arial"/>
          <w:b/>
          <w:color w:val="4E4E4E"/>
          <w:sz w:val="15"/>
          <w:lang w:val="bg-BG"/>
        </w:rPr>
        <w:t>за</w:t>
      </w:r>
      <w:r w:rsidRPr="00F8414E">
        <w:rPr>
          <w:rFonts w:ascii="Arial" w:hAnsi="Arial"/>
          <w:b/>
          <w:color w:val="4E4E4E"/>
          <w:spacing w:val="-1"/>
          <w:sz w:val="15"/>
          <w:lang w:val="bg-BG"/>
        </w:rPr>
        <w:t xml:space="preserve"> </w:t>
      </w:r>
      <w:r w:rsidRPr="00F8414E">
        <w:rPr>
          <w:rFonts w:ascii="Arial" w:hAnsi="Arial"/>
          <w:b/>
          <w:color w:val="4E4E4E"/>
          <w:sz w:val="15"/>
          <w:lang w:val="bg-BG"/>
        </w:rPr>
        <w:t>нас</w:t>
      </w:r>
      <w:r w:rsidRPr="00F8414E">
        <w:rPr>
          <w:rFonts w:ascii="Arial" w:hAnsi="Arial"/>
          <w:b/>
          <w:color w:val="4E4E4E"/>
          <w:spacing w:val="-1"/>
          <w:sz w:val="15"/>
          <w:lang w:val="bg-BG"/>
        </w:rPr>
        <w:t xml:space="preserve"> </w:t>
      </w:r>
      <w:r w:rsidRPr="00F8414E">
        <w:rPr>
          <w:rFonts w:ascii="Arial" w:hAnsi="Arial"/>
          <w:b/>
          <w:color w:val="4E4E4E"/>
          <w:sz w:val="15"/>
          <w:lang w:val="bg-BG"/>
        </w:rPr>
        <w:t>и</w:t>
      </w:r>
      <w:r w:rsidRPr="00F8414E">
        <w:rPr>
          <w:rFonts w:ascii="Arial" w:hAnsi="Arial"/>
          <w:b/>
          <w:color w:val="4E4E4E"/>
          <w:spacing w:val="-1"/>
          <w:sz w:val="15"/>
          <w:lang w:val="bg-BG"/>
        </w:rPr>
        <w:t xml:space="preserve"> </w:t>
      </w:r>
      <w:r w:rsidRPr="00F8414E">
        <w:rPr>
          <w:rFonts w:ascii="Arial" w:hAnsi="Arial"/>
          <w:b/>
          <w:color w:val="4E4E4E"/>
          <w:sz w:val="15"/>
          <w:lang w:val="bg-BG"/>
        </w:rPr>
        <w:t>поради това е много важна.</w:t>
      </w:r>
    </w:p>
    <w:p w14:paraId="10678EB7" w14:textId="77777777" w:rsidR="00D435EA" w:rsidRPr="00F8414E" w:rsidRDefault="00D435EA" w:rsidP="00D435EA">
      <w:pPr>
        <w:spacing w:line="321" w:lineRule="auto"/>
        <w:jc w:val="both"/>
        <w:rPr>
          <w:rFonts w:ascii="Arial" w:hAnsi="Arial"/>
          <w:b/>
          <w:sz w:val="15"/>
          <w:lang w:val="bg-BG"/>
        </w:rPr>
        <w:sectPr w:rsidR="00D435EA" w:rsidRPr="00F8414E" w:rsidSect="00A81E77">
          <w:type w:val="continuous"/>
          <w:pgSz w:w="12240" w:h="15840"/>
          <w:pgMar w:top="860" w:right="1080" w:bottom="560" w:left="720" w:header="0" w:footer="371" w:gutter="0"/>
          <w:cols w:num="2" w:space="720" w:equalWidth="0">
            <w:col w:w="3180" w:space="2600"/>
            <w:col w:w="4660"/>
          </w:cols>
        </w:sectPr>
      </w:pPr>
    </w:p>
    <w:p w14:paraId="6FDAB49B" w14:textId="77777777" w:rsidR="00D435EA" w:rsidRPr="00F8414E" w:rsidRDefault="00D435EA" w:rsidP="00D435EA">
      <w:pPr>
        <w:pStyle w:val="BodyText"/>
        <w:rPr>
          <w:rFonts w:ascii="Arial"/>
          <w:b/>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5148"/>
        <w:gridCol w:w="2161"/>
        <w:gridCol w:w="2466"/>
      </w:tblGrid>
      <w:tr w:rsidR="000D4737" w:rsidRPr="00A47E16" w14:paraId="78C544D2" w14:textId="77777777" w:rsidTr="008E54D4">
        <w:trPr>
          <w:trHeight w:val="364"/>
        </w:trPr>
        <w:tc>
          <w:tcPr>
            <w:tcW w:w="5148" w:type="dxa"/>
            <w:tcBorders>
              <w:bottom w:val="single" w:sz="8" w:space="0" w:color="DEDEDE"/>
            </w:tcBorders>
          </w:tcPr>
          <w:p w14:paraId="68D95A64" w14:textId="5181A0C6" w:rsidR="00D435EA" w:rsidRPr="00F8414E" w:rsidRDefault="004F0B9E"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w w:val="105"/>
                <w:sz w:val="24"/>
                <w:szCs w:val="24"/>
              </w:rPr>
              <w:t>Отговор</w:t>
            </w:r>
          </w:p>
        </w:tc>
        <w:tc>
          <w:tcPr>
            <w:tcW w:w="2161" w:type="dxa"/>
            <w:tcBorders>
              <w:bottom w:val="single" w:sz="8" w:space="0" w:color="DEDEDE"/>
            </w:tcBorders>
          </w:tcPr>
          <w:p w14:paraId="756D8CE2" w14:textId="0C53CEC2" w:rsidR="00D435EA" w:rsidRPr="00F8414E" w:rsidRDefault="004F0B9E" w:rsidP="008E54D4">
            <w:pPr>
              <w:pStyle w:val="TableParagraph"/>
              <w:spacing w:before="0" w:line="233" w:lineRule="exact"/>
              <w:ind w:left="154"/>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Процент</w:t>
            </w:r>
          </w:p>
        </w:tc>
        <w:tc>
          <w:tcPr>
            <w:tcW w:w="2466" w:type="dxa"/>
            <w:tcBorders>
              <w:bottom w:val="single" w:sz="8" w:space="0" w:color="DEDEDE"/>
            </w:tcBorders>
          </w:tcPr>
          <w:p w14:paraId="06C2C326" w14:textId="10D9F453" w:rsidR="00D435EA" w:rsidRPr="00F8414E" w:rsidRDefault="004F0B9E" w:rsidP="008E54D4">
            <w:pPr>
              <w:pStyle w:val="TableParagraph"/>
              <w:spacing w:before="0" w:line="233" w:lineRule="exact"/>
              <w:ind w:right="106"/>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 отговори</w:t>
            </w:r>
          </w:p>
        </w:tc>
      </w:tr>
      <w:tr w:rsidR="000D4737" w:rsidRPr="00A47E16" w14:paraId="753B658B" w14:textId="77777777" w:rsidTr="008E54D4">
        <w:trPr>
          <w:trHeight w:val="858"/>
        </w:trPr>
        <w:tc>
          <w:tcPr>
            <w:tcW w:w="5148" w:type="dxa"/>
            <w:tcBorders>
              <w:top w:val="single" w:sz="8" w:space="0" w:color="DEDEDE"/>
            </w:tcBorders>
          </w:tcPr>
          <w:p w14:paraId="42EE1916" w14:textId="77777777" w:rsidR="00D435EA" w:rsidRPr="00F8414E" w:rsidRDefault="00D435EA" w:rsidP="008E54D4">
            <w:pPr>
              <w:pStyle w:val="TableParagraph"/>
              <w:spacing w:before="182" w:line="292" w:lineRule="auto"/>
              <w:ind w:left="107" w:right="100"/>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Предоставената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подкрепа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без</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алтернатива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нас и поради това е много важна.</w:t>
            </w:r>
          </w:p>
        </w:tc>
        <w:tc>
          <w:tcPr>
            <w:tcW w:w="2161" w:type="dxa"/>
            <w:tcBorders>
              <w:top w:val="single" w:sz="8" w:space="0" w:color="DEDEDE"/>
            </w:tcBorders>
          </w:tcPr>
          <w:p w14:paraId="434530F1" w14:textId="77777777" w:rsidR="00D435EA" w:rsidRPr="00F8414E" w:rsidRDefault="00D435EA" w:rsidP="008E54D4">
            <w:pPr>
              <w:pStyle w:val="TableParagraph"/>
              <w:spacing w:before="182"/>
              <w:ind w:left="154"/>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5136" behindDoc="1" locked="0" layoutInCell="1" allowOverlap="1" wp14:anchorId="2F918258" wp14:editId="7C422755">
                      <wp:simplePos x="0" y="0"/>
                      <wp:positionH relativeFrom="column">
                        <wp:posOffset>98315</wp:posOffset>
                      </wp:positionH>
                      <wp:positionV relativeFrom="paragraph">
                        <wp:posOffset>310730</wp:posOffset>
                      </wp:positionV>
                      <wp:extent cx="1854835" cy="88265"/>
                      <wp:effectExtent l="0" t="0" r="0" b="0"/>
                      <wp:wrapNone/>
                      <wp:docPr id="652" name="Group 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53" name="Image 653"/>
                                <pic:cNvPicPr/>
                              </pic:nvPicPr>
                              <pic:blipFill>
                                <a:blip r:embed="rId42"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AFCA163" id="Group 652" o:spid="_x0000_s1026" style="position:absolute;margin-left:7.75pt;margin-top:24.45pt;width:146.05pt;height:6.95pt;z-index:-25132134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K7GM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">
                      <v:shape id="Image 65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">
                        <v:imagedata r:id="rId44"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6160" behindDoc="1" locked="0" layoutInCell="1" allowOverlap="1" wp14:anchorId="10EBDF05" wp14:editId="43D76F19">
                      <wp:simplePos x="0" y="0"/>
                      <wp:positionH relativeFrom="column">
                        <wp:posOffset>108076</wp:posOffset>
                      </wp:positionH>
                      <wp:positionV relativeFrom="paragraph">
                        <wp:posOffset>320490</wp:posOffset>
                      </wp:positionV>
                      <wp:extent cx="1132205" cy="68580"/>
                      <wp:effectExtent l="0" t="0" r="0" b="0"/>
                      <wp:wrapNone/>
                      <wp:docPr id="654" name="Group 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2205" cy="68580"/>
                                <a:chOff x="0" y="0"/>
                                <a:chExt cx="1132205" cy="68580"/>
                              </a:xfrm>
                            </wpg:grpSpPr>
                            <pic:pic xmlns:pic="http://schemas.openxmlformats.org/drawingml/2006/picture">
                              <pic:nvPicPr>
                                <pic:cNvPr id="655" name="Image 655"/>
                                <pic:cNvPicPr/>
                              </pic:nvPicPr>
                              <pic:blipFill>
                                <a:blip r:embed="rId284" cstate="print"/>
                                <a:stretch>
                                  <a:fillRect/>
                                </a:stretch>
                              </pic:blipFill>
                              <pic:spPr>
                                <a:xfrm>
                                  <a:off x="0" y="0"/>
                                  <a:ext cx="113220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A1394DA" id="Group 654" o:spid="_x0000_s1026" style="position:absolute;margin-left:8.5pt;margin-top:25.25pt;width:89.15pt;height:5.4pt;z-index:-251320320;mso-wrap-distance-left:0;mso-wrap-distance-right:0" coordsize="1132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">
                      <v:shape id="Image 655" o:spid="_x0000_s1027" type="#_x0000_t75" style="position:absolute;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">
                        <v:imagedata r:id="rId285" o:title=""/>
                      </v:shape>
                    </v:group>
                  </w:pict>
                </mc:Fallback>
              </mc:AlternateContent>
            </w:r>
            <w:r w:rsidRPr="00F8414E">
              <w:rPr>
                <w:rFonts w:ascii="Times New Roman" w:hAnsi="Times New Roman" w:cs="Times New Roman"/>
                <w:color w:val="000000" w:themeColor="text1"/>
                <w:spacing w:val="-2"/>
                <w:sz w:val="24"/>
                <w:szCs w:val="24"/>
              </w:rPr>
              <w:t>61.5%</w:t>
            </w:r>
          </w:p>
        </w:tc>
        <w:tc>
          <w:tcPr>
            <w:tcW w:w="2466" w:type="dxa"/>
            <w:tcBorders>
              <w:top w:val="single" w:sz="8" w:space="0" w:color="DEDEDE"/>
            </w:tcBorders>
          </w:tcPr>
          <w:p w14:paraId="5073601F" w14:textId="77777777" w:rsidR="00D435EA" w:rsidRPr="00F8414E" w:rsidRDefault="00D435EA" w:rsidP="008E54D4">
            <w:pPr>
              <w:pStyle w:val="TableParagraph"/>
              <w:spacing w:before="182"/>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8</w:t>
            </w:r>
          </w:p>
        </w:tc>
      </w:tr>
      <w:tr w:rsidR="000D4737" w:rsidRPr="00A47E16" w14:paraId="5358D9A9" w14:textId="77777777" w:rsidTr="008E54D4">
        <w:trPr>
          <w:trHeight w:val="860"/>
        </w:trPr>
        <w:tc>
          <w:tcPr>
            <w:tcW w:w="5148" w:type="dxa"/>
            <w:shd w:val="clear" w:color="auto" w:fill="F5F5F5"/>
          </w:tcPr>
          <w:p w14:paraId="02B36F00"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Проектът</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полезен</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изпълнението</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му</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ни затруднява особено.</w:t>
            </w:r>
          </w:p>
        </w:tc>
        <w:tc>
          <w:tcPr>
            <w:tcW w:w="2161" w:type="dxa"/>
            <w:shd w:val="clear" w:color="auto" w:fill="F5F5F5"/>
          </w:tcPr>
          <w:p w14:paraId="38B5FCE3" w14:textId="77777777" w:rsidR="00D435EA" w:rsidRPr="00F8414E" w:rsidRDefault="00D435EA" w:rsidP="008E54D4">
            <w:pPr>
              <w:pStyle w:val="TableParagraph"/>
              <w:ind w:left="154"/>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79424" behindDoc="0" locked="0" layoutInCell="1" allowOverlap="1" wp14:anchorId="3ACDF955" wp14:editId="0AE31743">
                      <wp:simplePos x="0" y="0"/>
                      <wp:positionH relativeFrom="column">
                        <wp:posOffset>98315</wp:posOffset>
                      </wp:positionH>
                      <wp:positionV relativeFrom="paragraph">
                        <wp:posOffset>312000</wp:posOffset>
                      </wp:positionV>
                      <wp:extent cx="1854835" cy="88265"/>
                      <wp:effectExtent l="0" t="0" r="0" b="0"/>
                      <wp:wrapNone/>
                      <wp:docPr id="656" name="Group 6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57" name="Image 657"/>
                                <pic:cNvPicPr/>
                              </pic:nvPicPr>
                              <pic:blipFill>
                                <a:blip r:embed="rId286" cstate="print"/>
                                <a:stretch>
                                  <a:fillRect/>
                                </a:stretch>
                              </pic:blipFill>
                              <pic:spPr>
                                <a:xfrm>
                                  <a:off x="0" y="0"/>
                                  <a:ext cx="1854467" cy="87843"/>
                                </a:xfrm>
                                <a:prstGeom prst="rect">
                                  <a:avLst/>
                                </a:prstGeom>
                              </pic:spPr>
                            </pic:pic>
                            <pic:pic xmlns:pic="http://schemas.openxmlformats.org/drawingml/2006/picture">
                              <pic:nvPicPr>
                                <pic:cNvPr id="658" name="Image 658"/>
                                <pic:cNvPicPr/>
                              </pic:nvPicPr>
                              <pic:blipFill>
                                <a:blip r:embed="rId287" cstate="print"/>
                                <a:stretch>
                                  <a:fillRect/>
                                </a:stretch>
                              </pic:blipFill>
                              <pic:spPr>
                                <a:xfrm>
                                  <a:off x="9760" y="976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B4207C6" id="Group 656" o:spid="_x0000_s1026" style="position:absolute;margin-left:7.75pt;margin-top:24.55pt;width:146.05pt;height:6.95pt;z-index:2518794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">
                      <v:shape id="Image 65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">
                        <v:imagedata r:id="rId288" o:title=""/>
                      </v:shape>
                      <v:shape id="Image 658"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">
                        <v:imagedata r:id="rId289" o:title=""/>
                      </v:shape>
                    </v:group>
                  </w:pict>
                </mc:Fallback>
              </mc:AlternateContent>
            </w:r>
            <w:r w:rsidRPr="00F8414E">
              <w:rPr>
                <w:rFonts w:ascii="Times New Roman" w:hAnsi="Times New Roman" w:cs="Times New Roman"/>
                <w:color w:val="000000" w:themeColor="text1"/>
                <w:spacing w:val="-4"/>
                <w:sz w:val="24"/>
                <w:szCs w:val="24"/>
              </w:rPr>
              <w:t>7.7%</w:t>
            </w:r>
          </w:p>
        </w:tc>
        <w:tc>
          <w:tcPr>
            <w:tcW w:w="2466" w:type="dxa"/>
            <w:shd w:val="clear" w:color="auto" w:fill="F5F5F5"/>
          </w:tcPr>
          <w:p w14:paraId="38B3588D"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0D4737" w:rsidRPr="00A47E16" w14:paraId="18C0FCAC" w14:textId="77777777" w:rsidTr="008E54D4">
        <w:trPr>
          <w:trHeight w:val="858"/>
        </w:trPr>
        <w:tc>
          <w:tcPr>
            <w:tcW w:w="5148" w:type="dxa"/>
            <w:tcBorders>
              <w:bottom w:val="single" w:sz="8" w:space="0" w:color="DEDEDE"/>
            </w:tcBorders>
          </w:tcPr>
          <w:p w14:paraId="12A30A54"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Проектът</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е</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полезен,</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но</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много</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труден</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z w:val="24"/>
                <w:szCs w:val="24"/>
              </w:rPr>
              <w:t xml:space="preserve">за </w:t>
            </w:r>
            <w:r w:rsidRPr="00F8414E">
              <w:rPr>
                <w:rFonts w:ascii="Times New Roman" w:hAnsi="Times New Roman" w:cs="Times New Roman"/>
                <w:color w:val="000000" w:themeColor="text1"/>
                <w:spacing w:val="-2"/>
                <w:sz w:val="24"/>
                <w:szCs w:val="24"/>
              </w:rPr>
              <w:t>осъществяване.</w:t>
            </w:r>
          </w:p>
        </w:tc>
        <w:tc>
          <w:tcPr>
            <w:tcW w:w="2161" w:type="dxa"/>
            <w:tcBorders>
              <w:bottom w:val="single" w:sz="8" w:space="0" w:color="DEDEDE"/>
            </w:tcBorders>
          </w:tcPr>
          <w:p w14:paraId="13CFFB81" w14:textId="77777777" w:rsidR="00D435EA" w:rsidRPr="00F8414E" w:rsidRDefault="00D435EA" w:rsidP="008E54D4">
            <w:pPr>
              <w:pStyle w:val="TableParagraph"/>
              <w:ind w:left="154"/>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7184" behindDoc="1" locked="0" layoutInCell="1" allowOverlap="1" wp14:anchorId="45000F99" wp14:editId="2E634B82">
                      <wp:simplePos x="0" y="0"/>
                      <wp:positionH relativeFrom="column">
                        <wp:posOffset>98315</wp:posOffset>
                      </wp:positionH>
                      <wp:positionV relativeFrom="paragraph">
                        <wp:posOffset>312000</wp:posOffset>
                      </wp:positionV>
                      <wp:extent cx="1854835" cy="88265"/>
                      <wp:effectExtent l="0" t="0" r="0" b="0"/>
                      <wp:wrapNone/>
                      <wp:docPr id="659" name="Group 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60" name="Image 660"/>
                                <pic:cNvPicPr/>
                              </pic:nvPicPr>
                              <pic:blipFill>
                                <a:blip r:embed="rId290" cstate="print"/>
                                <a:stretch>
                                  <a:fillRect/>
                                </a:stretch>
                              </pic:blipFill>
                              <pic:spPr>
                                <a:xfrm>
                                  <a:off x="0" y="0"/>
                                  <a:ext cx="1858010"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C5A5EB1" id="Group 659" o:spid="_x0000_s1026" style="position:absolute;margin-left:7.75pt;margin-top:24.55pt;width:146.05pt;height:6.95pt;z-index:-2513192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">
                      <v:shape id="Image 660"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">
                        <v:imagedata r:id="rId291"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998208" behindDoc="1" locked="0" layoutInCell="1" allowOverlap="1" wp14:anchorId="3254756C" wp14:editId="6D2976BD">
                      <wp:simplePos x="0" y="0"/>
                      <wp:positionH relativeFrom="column">
                        <wp:posOffset>108076</wp:posOffset>
                      </wp:positionH>
                      <wp:positionV relativeFrom="paragraph">
                        <wp:posOffset>321760</wp:posOffset>
                      </wp:positionV>
                      <wp:extent cx="566420" cy="68580"/>
                      <wp:effectExtent l="0" t="0" r="0" b="0"/>
                      <wp:wrapNone/>
                      <wp:docPr id="661" name="Group 6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662" name="Image 662"/>
                                <pic:cNvPicPr/>
                              </pic:nvPicPr>
                              <pic:blipFill>
                                <a:blip r:embed="rId292" cstate="print"/>
                                <a:stretch>
                                  <a:fillRect/>
                                </a:stretch>
                              </pic:blipFill>
                              <pic:spPr>
                                <a:xfrm>
                                  <a:off x="0" y="0"/>
                                  <a:ext cx="56610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D73E721" id="Group 661" o:spid="_x0000_s1026" style="position:absolute;margin-left:8.5pt;margin-top:25.35pt;width:44.6pt;height:5.4pt;z-index:-251318272;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">
                      <v:shape id="Image 662"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">
                        <v:imagedata r:id="rId293" o:title=""/>
                      </v:shape>
                    </v:group>
                  </w:pict>
                </mc:Fallback>
              </mc:AlternateContent>
            </w:r>
            <w:r w:rsidRPr="00F8414E">
              <w:rPr>
                <w:rFonts w:ascii="Times New Roman" w:hAnsi="Times New Roman" w:cs="Times New Roman"/>
                <w:color w:val="000000" w:themeColor="text1"/>
                <w:spacing w:val="-2"/>
                <w:sz w:val="24"/>
                <w:szCs w:val="24"/>
              </w:rPr>
              <w:t>30.8%</w:t>
            </w:r>
          </w:p>
        </w:tc>
        <w:tc>
          <w:tcPr>
            <w:tcW w:w="2466" w:type="dxa"/>
            <w:tcBorders>
              <w:bottom w:val="single" w:sz="8" w:space="0" w:color="DEDEDE"/>
            </w:tcBorders>
          </w:tcPr>
          <w:p w14:paraId="2CF0462D" w14:textId="77777777" w:rsidR="00D435EA" w:rsidRPr="00F8414E" w:rsidRDefault="00D435EA" w:rsidP="008E54D4">
            <w:pPr>
              <w:pStyle w:val="TableParagraph"/>
              <w:ind w:right="107"/>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tc>
      </w:tr>
      <w:tr w:rsidR="000D4737" w:rsidRPr="00A47E16" w14:paraId="139CD407" w14:textId="77777777" w:rsidTr="008E54D4">
        <w:trPr>
          <w:trHeight w:val="372"/>
        </w:trPr>
        <w:tc>
          <w:tcPr>
            <w:tcW w:w="5148" w:type="dxa"/>
            <w:tcBorders>
              <w:top w:val="single" w:sz="8" w:space="0" w:color="DEDEDE"/>
            </w:tcBorders>
          </w:tcPr>
          <w:p w14:paraId="3EAA2189"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2161" w:type="dxa"/>
            <w:tcBorders>
              <w:top w:val="single" w:sz="8" w:space="0" w:color="DEDEDE"/>
            </w:tcBorders>
          </w:tcPr>
          <w:p w14:paraId="1FD55073"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2466" w:type="dxa"/>
            <w:tcBorders>
              <w:top w:val="single" w:sz="8" w:space="0" w:color="DEDEDE"/>
            </w:tcBorders>
          </w:tcPr>
          <w:p w14:paraId="557C10C9" w14:textId="40F62533" w:rsidR="00D435EA" w:rsidRPr="00F8414E" w:rsidRDefault="00622091" w:rsidP="008E54D4">
            <w:pPr>
              <w:pStyle w:val="TableParagraph"/>
              <w:spacing w:before="133" w:line="219" w:lineRule="exact"/>
              <w:ind w:right="111"/>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sz w:val="24"/>
                <w:szCs w:val="24"/>
              </w:rPr>
              <w:t>Общо</w:t>
            </w:r>
            <w:r w:rsidR="00D435EA" w:rsidRPr="00F8414E">
              <w:rPr>
                <w:rFonts w:ascii="Times New Roman" w:hAnsi="Times New Roman" w:cs="Times New Roman"/>
                <w:b/>
                <w:color w:val="000000" w:themeColor="text1"/>
                <w:spacing w:val="-4"/>
                <w:sz w:val="24"/>
                <w:szCs w:val="24"/>
              </w:rPr>
              <w:t>:</w:t>
            </w:r>
            <w:r w:rsidR="00D435EA" w:rsidRPr="00F8414E">
              <w:rPr>
                <w:rFonts w:ascii="Times New Roman" w:hAnsi="Times New Roman" w:cs="Times New Roman"/>
                <w:b/>
                <w:color w:val="000000" w:themeColor="text1"/>
                <w:spacing w:val="1"/>
                <w:sz w:val="24"/>
                <w:szCs w:val="24"/>
              </w:rPr>
              <w:t xml:space="preserve"> </w:t>
            </w:r>
            <w:r w:rsidR="00D435EA" w:rsidRPr="00F8414E">
              <w:rPr>
                <w:rFonts w:ascii="Times New Roman" w:hAnsi="Times New Roman" w:cs="Times New Roman"/>
                <w:b/>
                <w:color w:val="000000" w:themeColor="text1"/>
                <w:spacing w:val="-5"/>
                <w:sz w:val="24"/>
                <w:szCs w:val="24"/>
              </w:rPr>
              <w:t>13</w:t>
            </w:r>
          </w:p>
        </w:tc>
      </w:tr>
    </w:tbl>
    <w:p w14:paraId="027EBE54" w14:textId="77777777" w:rsidR="00D435EA" w:rsidRPr="00F8414E" w:rsidRDefault="00D435EA" w:rsidP="00D435EA">
      <w:pPr>
        <w:pStyle w:val="TableParagraph"/>
        <w:spacing w:line="219" w:lineRule="exact"/>
        <w:jc w:val="right"/>
        <w:rPr>
          <w:rFonts w:ascii="Arial"/>
          <w:b/>
          <w:sz w:val="20"/>
        </w:rPr>
        <w:sectPr w:rsidR="00D435EA" w:rsidRPr="00F8414E" w:rsidSect="00A81E77">
          <w:type w:val="continuous"/>
          <w:pgSz w:w="12240" w:h="15840"/>
          <w:pgMar w:top="860" w:right="1080" w:bottom="560" w:left="720" w:header="0" w:footer="371" w:gutter="0"/>
          <w:cols w:space="720"/>
        </w:sectPr>
      </w:pPr>
    </w:p>
    <w:p w14:paraId="53584F51" w14:textId="71DEF279" w:rsidR="00D435EA" w:rsidRPr="00F8414E"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bg-BG"/>
        </w:rPr>
      </w:pPr>
      <w:bookmarkStart w:id="91" w:name="_Toc222135427"/>
      <w:r w:rsidRPr="00F8414E">
        <w:rPr>
          <w:rFonts w:ascii="Times New Roman" w:hAnsi="Times New Roman" w:cs="Times New Roman"/>
          <w:color w:val="auto"/>
          <w:sz w:val="28"/>
          <w:szCs w:val="28"/>
          <w:lang w:val="bg-BG"/>
        </w:rPr>
        <w:lastRenderedPageBreak/>
        <w:t>Ако не беше подкрепата по ПОС 2021-2027 г., щяхте ли да реализирате проекта?</w:t>
      </w:r>
      <w:bookmarkEnd w:id="91"/>
    </w:p>
    <w:p w14:paraId="118A947A" w14:textId="77777777" w:rsidR="000D4737" w:rsidRPr="00F8414E" w:rsidRDefault="000D4737" w:rsidP="000D4737">
      <w:pPr>
        <w:rPr>
          <w:lang w:val="bg-BG"/>
        </w:rPr>
      </w:pPr>
    </w:p>
    <w:p w14:paraId="29DB0D25" w14:textId="7FCAD3E1" w:rsidR="00D435EA" w:rsidRPr="00F8414E" w:rsidRDefault="000D4737" w:rsidP="00D435EA">
      <w:pPr>
        <w:pStyle w:val="BodyText"/>
        <w:rPr>
          <w:sz w:val="29"/>
          <w:lang w:val="bg-BG"/>
        </w:rPr>
      </w:pPr>
      <w:r w:rsidRPr="00A47E16">
        <w:rPr>
          <w:noProof/>
          <w:lang w:val="bg-BG"/>
        </w:rPr>
        <mc:AlternateContent>
          <mc:Choice Requires="wpg">
            <w:drawing>
              <wp:anchor distT="0" distB="0" distL="0" distR="0" simplePos="0" relativeHeight="251999232" behindDoc="1" locked="0" layoutInCell="1" allowOverlap="1" wp14:anchorId="6ABD2DF0" wp14:editId="41B7D208">
                <wp:simplePos x="0" y="0"/>
                <wp:positionH relativeFrom="page">
                  <wp:posOffset>2444115</wp:posOffset>
                </wp:positionH>
                <wp:positionV relativeFrom="paragraph">
                  <wp:posOffset>107367</wp:posOffset>
                </wp:positionV>
                <wp:extent cx="3004820" cy="3287395"/>
                <wp:effectExtent l="0" t="0" r="0" b="0"/>
                <wp:wrapNone/>
                <wp:docPr id="663"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04820" cy="3287395"/>
                          <a:chOff x="0" y="0"/>
                          <a:chExt cx="3004820" cy="3287395"/>
                        </a:xfrm>
                      </wpg:grpSpPr>
                      <wps:wsp>
                        <wps:cNvPr id="664" name="Graphic 664"/>
                        <wps:cNvSpPr/>
                        <wps:spPr>
                          <a:xfrm>
                            <a:off x="0" y="0"/>
                            <a:ext cx="3004820" cy="3004820"/>
                          </a:xfrm>
                          <a:custGeom>
                            <a:avLst/>
                            <a:gdLst/>
                            <a:ahLst/>
                            <a:cxnLst/>
                            <a:rect l="l" t="t" r="r" b="b"/>
                            <a:pathLst>
                              <a:path w="3004820" h="3004820">
                                <a:moveTo>
                                  <a:pt x="1503311" y="3004236"/>
                                </a:moveTo>
                                <a:lnTo>
                                  <a:pt x="1449580" y="3003426"/>
                                </a:lnTo>
                                <a:lnTo>
                                  <a:pt x="1453058" y="3003426"/>
                                </a:lnTo>
                                <a:lnTo>
                                  <a:pt x="1406485" y="3001243"/>
                                </a:lnTo>
                                <a:lnTo>
                                  <a:pt x="1358672" y="2997478"/>
                                </a:lnTo>
                                <a:lnTo>
                                  <a:pt x="1311289" y="2992231"/>
                                </a:lnTo>
                                <a:lnTo>
                                  <a:pt x="1264360" y="2985527"/>
                                </a:lnTo>
                                <a:lnTo>
                                  <a:pt x="1217909" y="2977388"/>
                                </a:lnTo>
                                <a:lnTo>
                                  <a:pt x="1171959" y="2967838"/>
                                </a:lnTo>
                                <a:lnTo>
                                  <a:pt x="1126533" y="2956900"/>
                                </a:lnTo>
                                <a:lnTo>
                                  <a:pt x="1081654" y="2944597"/>
                                </a:lnTo>
                                <a:lnTo>
                                  <a:pt x="1037346" y="2930952"/>
                                </a:lnTo>
                                <a:lnTo>
                                  <a:pt x="993633" y="2915989"/>
                                </a:lnTo>
                                <a:lnTo>
                                  <a:pt x="950536" y="2899731"/>
                                </a:lnTo>
                                <a:lnTo>
                                  <a:pt x="908081" y="2882202"/>
                                </a:lnTo>
                                <a:lnTo>
                                  <a:pt x="866289" y="2863424"/>
                                </a:lnTo>
                                <a:lnTo>
                                  <a:pt x="825185" y="2843421"/>
                                </a:lnTo>
                                <a:lnTo>
                                  <a:pt x="784792" y="2822216"/>
                                </a:lnTo>
                                <a:lnTo>
                                  <a:pt x="745132" y="2799832"/>
                                </a:lnTo>
                                <a:lnTo>
                                  <a:pt x="706231" y="2776294"/>
                                </a:lnTo>
                                <a:lnTo>
                                  <a:pt x="668109" y="2751623"/>
                                </a:lnTo>
                                <a:lnTo>
                                  <a:pt x="630792" y="2725843"/>
                                </a:lnTo>
                                <a:lnTo>
                                  <a:pt x="594302" y="2698978"/>
                                </a:lnTo>
                                <a:lnTo>
                                  <a:pt x="558663" y="2671051"/>
                                </a:lnTo>
                                <a:lnTo>
                                  <a:pt x="523898" y="2642085"/>
                                </a:lnTo>
                                <a:lnTo>
                                  <a:pt x="490030" y="2612103"/>
                                </a:lnTo>
                                <a:lnTo>
                                  <a:pt x="457082" y="2581129"/>
                                </a:lnTo>
                                <a:lnTo>
                                  <a:pt x="425079" y="2549186"/>
                                </a:lnTo>
                                <a:lnTo>
                                  <a:pt x="394043" y="2516297"/>
                                </a:lnTo>
                                <a:lnTo>
                                  <a:pt x="363997" y="2482486"/>
                                </a:lnTo>
                                <a:lnTo>
                                  <a:pt x="334966" y="2447776"/>
                                </a:lnTo>
                                <a:lnTo>
                                  <a:pt x="306971" y="2412189"/>
                                </a:lnTo>
                                <a:lnTo>
                                  <a:pt x="280038" y="2375750"/>
                                </a:lnTo>
                                <a:lnTo>
                                  <a:pt x="254188" y="2338481"/>
                                </a:lnTo>
                                <a:lnTo>
                                  <a:pt x="229445" y="2300407"/>
                                </a:lnTo>
                                <a:lnTo>
                                  <a:pt x="205833" y="2261549"/>
                                </a:lnTo>
                                <a:lnTo>
                                  <a:pt x="183375" y="2221932"/>
                                </a:lnTo>
                                <a:lnTo>
                                  <a:pt x="162094" y="2181579"/>
                                </a:lnTo>
                                <a:lnTo>
                                  <a:pt x="142013" y="2140512"/>
                                </a:lnTo>
                                <a:lnTo>
                                  <a:pt x="123156" y="2098756"/>
                                </a:lnTo>
                                <a:lnTo>
                                  <a:pt x="105547" y="2056334"/>
                                </a:lnTo>
                                <a:lnTo>
                                  <a:pt x="89208" y="2013268"/>
                                </a:lnTo>
                                <a:lnTo>
                                  <a:pt x="74162" y="1969583"/>
                                </a:lnTo>
                                <a:lnTo>
                                  <a:pt x="60434" y="1925301"/>
                                </a:lnTo>
                                <a:lnTo>
                                  <a:pt x="48046" y="1880446"/>
                                </a:lnTo>
                                <a:lnTo>
                                  <a:pt x="37023" y="1835040"/>
                                </a:lnTo>
                                <a:lnTo>
                                  <a:pt x="27386" y="1789108"/>
                                </a:lnTo>
                                <a:lnTo>
                                  <a:pt x="19159" y="1742672"/>
                                </a:lnTo>
                                <a:lnTo>
                                  <a:pt x="12366" y="1695757"/>
                                </a:lnTo>
                                <a:lnTo>
                                  <a:pt x="7031" y="1648384"/>
                                </a:lnTo>
                                <a:lnTo>
                                  <a:pt x="3176" y="1600578"/>
                                </a:lnTo>
                                <a:lnTo>
                                  <a:pt x="824" y="1552361"/>
                                </a:lnTo>
                                <a:lnTo>
                                  <a:pt x="0" y="1503757"/>
                                </a:lnTo>
                                <a:lnTo>
                                  <a:pt x="718" y="1455152"/>
                                </a:lnTo>
                                <a:lnTo>
                                  <a:pt x="2964" y="1406930"/>
                                </a:lnTo>
                                <a:lnTo>
                                  <a:pt x="6715" y="1359115"/>
                                </a:lnTo>
                                <a:lnTo>
                                  <a:pt x="11947" y="1311731"/>
                                </a:lnTo>
                                <a:lnTo>
                                  <a:pt x="18638" y="1264800"/>
                                </a:lnTo>
                                <a:lnTo>
                                  <a:pt x="26763" y="1218347"/>
                                </a:lnTo>
                                <a:lnTo>
                                  <a:pt x="36299" y="1172394"/>
                                </a:lnTo>
                                <a:lnTo>
                                  <a:pt x="47224" y="1126965"/>
                                </a:lnTo>
                                <a:lnTo>
                                  <a:pt x="59514" y="1082082"/>
                                </a:lnTo>
                                <a:lnTo>
                                  <a:pt x="73146" y="1037770"/>
                                </a:lnTo>
                                <a:lnTo>
                                  <a:pt x="88096" y="994052"/>
                                </a:lnTo>
                                <a:lnTo>
                                  <a:pt x="104341" y="950951"/>
                                </a:lnTo>
                                <a:lnTo>
                                  <a:pt x="121858" y="908490"/>
                                </a:lnTo>
                                <a:lnTo>
                                  <a:pt x="140623" y="866693"/>
                                </a:lnTo>
                                <a:lnTo>
                                  <a:pt x="160614" y="825583"/>
                                </a:lnTo>
                                <a:lnTo>
                                  <a:pt x="181807" y="785184"/>
                                </a:lnTo>
                                <a:lnTo>
                                  <a:pt x="204179" y="745518"/>
                                </a:lnTo>
                                <a:lnTo>
                                  <a:pt x="227706" y="706609"/>
                                </a:lnTo>
                                <a:lnTo>
                                  <a:pt x="252365" y="668480"/>
                                </a:lnTo>
                                <a:lnTo>
                                  <a:pt x="278134" y="631155"/>
                                </a:lnTo>
                                <a:lnTo>
                                  <a:pt x="304988" y="594658"/>
                                </a:lnTo>
                                <a:lnTo>
                                  <a:pt x="332905" y="559010"/>
                                </a:lnTo>
                                <a:lnTo>
                                  <a:pt x="361860" y="524236"/>
                                </a:lnTo>
                                <a:lnTo>
                                  <a:pt x="391832" y="490359"/>
                                </a:lnTo>
                                <a:lnTo>
                                  <a:pt x="422796" y="457403"/>
                                </a:lnTo>
                                <a:lnTo>
                                  <a:pt x="454730" y="425390"/>
                                </a:lnTo>
                                <a:lnTo>
                                  <a:pt x="487610" y="394344"/>
                                </a:lnTo>
                                <a:lnTo>
                                  <a:pt x="521412" y="364289"/>
                                </a:lnTo>
                                <a:lnTo>
                                  <a:pt x="556114" y="335247"/>
                                </a:lnTo>
                                <a:lnTo>
                                  <a:pt x="591692" y="307242"/>
                                </a:lnTo>
                                <a:lnTo>
                                  <a:pt x="628123" y="280297"/>
                                </a:lnTo>
                                <a:lnTo>
                                  <a:pt x="665384" y="254436"/>
                                </a:lnTo>
                                <a:lnTo>
                                  <a:pt x="703452" y="229683"/>
                                </a:lnTo>
                                <a:lnTo>
                                  <a:pt x="742302" y="206059"/>
                                </a:lnTo>
                                <a:lnTo>
                                  <a:pt x="781912" y="183589"/>
                                </a:lnTo>
                                <a:lnTo>
                                  <a:pt x="822259" y="162296"/>
                                </a:lnTo>
                                <a:lnTo>
                                  <a:pt x="863320" y="142203"/>
                                </a:lnTo>
                                <a:lnTo>
                                  <a:pt x="905070" y="123334"/>
                                </a:lnTo>
                                <a:lnTo>
                                  <a:pt x="947487" y="105712"/>
                                </a:lnTo>
                                <a:lnTo>
                                  <a:pt x="990548" y="89360"/>
                                </a:lnTo>
                                <a:lnTo>
                                  <a:pt x="1034229" y="74302"/>
                                </a:lnTo>
                                <a:lnTo>
                                  <a:pt x="1078507" y="60561"/>
                                </a:lnTo>
                                <a:lnTo>
                                  <a:pt x="1123359" y="48159"/>
                                </a:lnTo>
                                <a:lnTo>
                                  <a:pt x="1168761" y="37122"/>
                                </a:lnTo>
                                <a:lnTo>
                                  <a:pt x="1214690" y="27472"/>
                                </a:lnTo>
                                <a:lnTo>
                                  <a:pt x="1261123" y="19231"/>
                                </a:lnTo>
                                <a:lnTo>
                                  <a:pt x="1308037" y="12425"/>
                                </a:lnTo>
                                <a:lnTo>
                                  <a:pt x="1355408" y="7075"/>
                                </a:lnTo>
                                <a:lnTo>
                                  <a:pt x="1403213" y="3206"/>
                                </a:lnTo>
                                <a:lnTo>
                                  <a:pt x="1453032" y="761"/>
                                </a:lnTo>
                                <a:lnTo>
                                  <a:pt x="1455984" y="761"/>
                                </a:lnTo>
                                <a:lnTo>
                                  <a:pt x="1500111" y="0"/>
                                </a:lnTo>
                                <a:lnTo>
                                  <a:pt x="1501813" y="0"/>
                                </a:lnTo>
                                <a:lnTo>
                                  <a:pt x="1550418" y="761"/>
                                </a:lnTo>
                                <a:lnTo>
                                  <a:pt x="1598638" y="3050"/>
                                </a:lnTo>
                                <a:lnTo>
                                  <a:pt x="1646449" y="6844"/>
                                </a:lnTo>
                                <a:lnTo>
                                  <a:pt x="1693829" y="12118"/>
                                </a:lnTo>
                                <a:lnTo>
                                  <a:pt x="1740753" y="18850"/>
                                </a:lnTo>
                                <a:lnTo>
                                  <a:pt x="1787199" y="27017"/>
                                </a:lnTo>
                                <a:lnTo>
                                  <a:pt x="1833144" y="36594"/>
                                </a:lnTo>
                                <a:lnTo>
                                  <a:pt x="1878564" y="47559"/>
                                </a:lnTo>
                                <a:lnTo>
                                  <a:pt x="1923435" y="59889"/>
                                </a:lnTo>
                                <a:lnTo>
                                  <a:pt x="1967735" y="73560"/>
                                </a:lnTo>
                                <a:lnTo>
                                  <a:pt x="2011440" y="88549"/>
                                </a:lnTo>
                                <a:lnTo>
                                  <a:pt x="2054526" y="104832"/>
                                </a:lnTo>
                                <a:lnTo>
                                  <a:pt x="2096971" y="122387"/>
                                </a:lnTo>
                                <a:lnTo>
                                  <a:pt x="2138752" y="141189"/>
                                </a:lnTo>
                                <a:lnTo>
                                  <a:pt x="2179844" y="161217"/>
                                </a:lnTo>
                                <a:lnTo>
                                  <a:pt x="2220225" y="182446"/>
                                </a:lnTo>
                                <a:lnTo>
                                  <a:pt x="2259871" y="204853"/>
                                </a:lnTo>
                                <a:lnTo>
                                  <a:pt x="2298759" y="228414"/>
                                </a:lnTo>
                                <a:lnTo>
                                  <a:pt x="2336865" y="253108"/>
                                </a:lnTo>
                                <a:lnTo>
                                  <a:pt x="2374167" y="278909"/>
                                </a:lnTo>
                                <a:lnTo>
                                  <a:pt x="2410641" y="305796"/>
                                </a:lnTo>
                                <a:lnTo>
                                  <a:pt x="2446264" y="333744"/>
                                </a:lnTo>
                                <a:lnTo>
                                  <a:pt x="2481012" y="362731"/>
                                </a:lnTo>
                                <a:lnTo>
                                  <a:pt x="2514862" y="392733"/>
                                </a:lnTo>
                                <a:lnTo>
                                  <a:pt x="2547791" y="423726"/>
                                </a:lnTo>
                                <a:lnTo>
                                  <a:pt x="2579776" y="455688"/>
                                </a:lnTo>
                                <a:lnTo>
                                  <a:pt x="2610792" y="488595"/>
                                </a:lnTo>
                                <a:lnTo>
                                  <a:pt x="2640818" y="522425"/>
                                </a:lnTo>
                                <a:lnTo>
                                  <a:pt x="2669829" y="557152"/>
                                </a:lnTo>
                                <a:lnTo>
                                  <a:pt x="2697802" y="592755"/>
                                </a:lnTo>
                                <a:lnTo>
                                  <a:pt x="2724714" y="629210"/>
                                </a:lnTo>
                                <a:lnTo>
                                  <a:pt x="2750542" y="666494"/>
                                </a:lnTo>
                                <a:lnTo>
                                  <a:pt x="2775262" y="704584"/>
                                </a:lnTo>
                                <a:lnTo>
                                  <a:pt x="2798851" y="743455"/>
                                </a:lnTo>
                                <a:lnTo>
                                  <a:pt x="2821286" y="783085"/>
                                </a:lnTo>
                                <a:lnTo>
                                  <a:pt x="2842543" y="823451"/>
                                </a:lnTo>
                                <a:lnTo>
                                  <a:pt x="2862599" y="864530"/>
                                </a:lnTo>
                                <a:lnTo>
                                  <a:pt x="2881431" y="906297"/>
                                </a:lnTo>
                                <a:lnTo>
                                  <a:pt x="2899016" y="948730"/>
                                </a:lnTo>
                                <a:lnTo>
                                  <a:pt x="2915329" y="991805"/>
                                </a:lnTo>
                                <a:lnTo>
                                  <a:pt x="2930349" y="1035499"/>
                                </a:lnTo>
                                <a:lnTo>
                                  <a:pt x="2944051" y="1079789"/>
                                </a:lnTo>
                                <a:lnTo>
                                  <a:pt x="2956412" y="1124652"/>
                                </a:lnTo>
                                <a:lnTo>
                                  <a:pt x="2967409" y="1170064"/>
                                </a:lnTo>
                                <a:lnTo>
                                  <a:pt x="2977018" y="1216002"/>
                                </a:lnTo>
                                <a:lnTo>
                                  <a:pt x="2985217" y="1262442"/>
                                </a:lnTo>
                                <a:lnTo>
                                  <a:pt x="2991982" y="1309362"/>
                                </a:lnTo>
                                <a:lnTo>
                                  <a:pt x="2997290" y="1356738"/>
                                </a:lnTo>
                                <a:lnTo>
                                  <a:pt x="3001117" y="1404547"/>
                                </a:lnTo>
                                <a:lnTo>
                                  <a:pt x="3003440" y="1452765"/>
                                </a:lnTo>
                                <a:lnTo>
                                  <a:pt x="3004235" y="1501369"/>
                                </a:lnTo>
                                <a:lnTo>
                                  <a:pt x="3003488" y="1549974"/>
                                </a:lnTo>
                                <a:lnTo>
                                  <a:pt x="3001213" y="1598195"/>
                                </a:lnTo>
                                <a:lnTo>
                                  <a:pt x="2997434" y="1646007"/>
                                </a:lnTo>
                                <a:lnTo>
                                  <a:pt x="2992174" y="1693388"/>
                                </a:lnTo>
                                <a:lnTo>
                                  <a:pt x="2985456" y="1740315"/>
                                </a:lnTo>
                                <a:lnTo>
                                  <a:pt x="2977303" y="1786763"/>
                                </a:lnTo>
                                <a:lnTo>
                                  <a:pt x="2967739" y="1832711"/>
                                </a:lnTo>
                                <a:lnTo>
                                  <a:pt x="2956788" y="1878134"/>
                                </a:lnTo>
                                <a:lnTo>
                                  <a:pt x="2944471" y="1923009"/>
                                </a:lnTo>
                                <a:lnTo>
                                  <a:pt x="2930813" y="1967312"/>
                                </a:lnTo>
                                <a:lnTo>
                                  <a:pt x="2915838" y="2011022"/>
                                </a:lnTo>
                                <a:lnTo>
                                  <a:pt x="2899567" y="2054113"/>
                                </a:lnTo>
                                <a:lnTo>
                                  <a:pt x="2882025" y="2096564"/>
                                </a:lnTo>
                                <a:lnTo>
                                  <a:pt x="2863235" y="2138349"/>
                                </a:lnTo>
                                <a:lnTo>
                                  <a:pt x="2843219" y="2179448"/>
                                </a:lnTo>
                                <a:lnTo>
                                  <a:pt x="2822003" y="2219835"/>
                                </a:lnTo>
                                <a:lnTo>
                                  <a:pt x="2799607" y="2259487"/>
                                </a:lnTo>
                                <a:lnTo>
                                  <a:pt x="2776057" y="2298382"/>
                                </a:lnTo>
                                <a:lnTo>
                                  <a:pt x="2751375" y="2336496"/>
                                </a:lnTo>
                                <a:lnTo>
                                  <a:pt x="2725584" y="2373806"/>
                                </a:lnTo>
                                <a:lnTo>
                                  <a:pt x="2698709" y="2410288"/>
                                </a:lnTo>
                                <a:lnTo>
                                  <a:pt x="2670771" y="2445919"/>
                                </a:lnTo>
                                <a:lnTo>
                                  <a:pt x="2641795" y="2480676"/>
                                </a:lnTo>
                                <a:lnTo>
                                  <a:pt x="2611803" y="2514535"/>
                                </a:lnTo>
                                <a:lnTo>
                                  <a:pt x="2580819" y="2547473"/>
                                </a:lnTo>
                                <a:lnTo>
                                  <a:pt x="2548867" y="2579467"/>
                                </a:lnTo>
                                <a:lnTo>
                                  <a:pt x="2515969" y="2610493"/>
                                </a:lnTo>
                                <a:lnTo>
                                  <a:pt x="2482148" y="2640528"/>
                                </a:lnTo>
                                <a:lnTo>
                                  <a:pt x="2447429" y="2669550"/>
                                </a:lnTo>
                                <a:lnTo>
                                  <a:pt x="2411834" y="2697534"/>
                                </a:lnTo>
                                <a:lnTo>
                                  <a:pt x="2375387" y="2724456"/>
                                </a:lnTo>
                                <a:lnTo>
                                  <a:pt x="2338111" y="2750295"/>
                                </a:lnTo>
                                <a:lnTo>
                                  <a:pt x="2300029" y="2775027"/>
                                </a:lnTo>
                                <a:lnTo>
                                  <a:pt x="2261164" y="2798627"/>
                                </a:lnTo>
                                <a:lnTo>
                                  <a:pt x="2221541" y="2821074"/>
                                </a:lnTo>
                                <a:lnTo>
                                  <a:pt x="2181181" y="2842343"/>
                                </a:lnTo>
                                <a:lnTo>
                                  <a:pt x="2140109" y="2862411"/>
                                </a:lnTo>
                                <a:lnTo>
                                  <a:pt x="2098347" y="2881256"/>
                                </a:lnTo>
                                <a:lnTo>
                                  <a:pt x="2055920" y="2898853"/>
                                </a:lnTo>
                                <a:lnTo>
                                  <a:pt x="2012849" y="2915179"/>
                                </a:lnTo>
                                <a:lnTo>
                                  <a:pt x="1969159" y="2930211"/>
                                </a:lnTo>
                                <a:lnTo>
                                  <a:pt x="1924873" y="2943926"/>
                                </a:lnTo>
                                <a:lnTo>
                                  <a:pt x="1880014" y="2956301"/>
                                </a:lnTo>
                                <a:lnTo>
                                  <a:pt x="1834606" y="2967311"/>
                                </a:lnTo>
                                <a:lnTo>
                                  <a:pt x="1788671" y="2976935"/>
                                </a:lnTo>
                                <a:lnTo>
                                  <a:pt x="1742233" y="2985147"/>
                                </a:lnTo>
                                <a:lnTo>
                                  <a:pt x="1695315" y="2991926"/>
                                </a:lnTo>
                                <a:lnTo>
                                  <a:pt x="1647940" y="2997248"/>
                                </a:lnTo>
                                <a:lnTo>
                                  <a:pt x="1600133" y="3001089"/>
                                </a:lnTo>
                                <a:lnTo>
                                  <a:pt x="1551916" y="3003426"/>
                                </a:lnTo>
                                <a:lnTo>
                                  <a:pt x="1503311" y="3004236"/>
                                </a:lnTo>
                                <a:close/>
                              </a:path>
                            </a:pathLst>
                          </a:custGeom>
                          <a:solidFill>
                            <a:srgbClr val="073F80"/>
                          </a:solidFill>
                        </wps:spPr>
                        <wps:bodyPr wrap="square" lIns="0" tIns="0" rIns="0" bIns="0" rtlCol="0">
                          <a:prstTxWarp prst="textNoShape">
                            <a:avLst/>
                          </a:prstTxWarp>
                          <a:noAutofit/>
                        </wps:bodyPr>
                      </wps:wsp>
                      <wps:wsp>
                        <wps:cNvPr id="665" name="Graphic 665"/>
                        <wps:cNvSpPr/>
                        <wps:spPr>
                          <a:xfrm>
                            <a:off x="1502119" y="3004237"/>
                            <a:ext cx="46990" cy="278765"/>
                          </a:xfrm>
                          <a:custGeom>
                            <a:avLst/>
                            <a:gdLst/>
                            <a:ahLst/>
                            <a:cxnLst/>
                            <a:rect l="l" t="t" r="r" b="b"/>
                            <a:pathLst>
                              <a:path w="46990" h="278765">
                                <a:moveTo>
                                  <a:pt x="46361" y="278170"/>
                                </a:moveTo>
                                <a:lnTo>
                                  <a:pt x="10014" y="215860"/>
                                </a:lnTo>
                                <a:lnTo>
                                  <a:pt x="2967" y="158000"/>
                                </a:lnTo>
                                <a:lnTo>
                                  <a:pt x="370" y="100141"/>
                                </a:lnTo>
                                <a:lnTo>
                                  <a:pt x="0" y="55634"/>
                                </a:lnTo>
                                <a:lnTo>
                                  <a:pt x="0" y="0"/>
                                </a:lnTo>
                              </a:path>
                            </a:pathLst>
                          </a:custGeom>
                          <a:ln w="9272">
                            <a:solidFill>
                              <a:srgbClr val="073F80"/>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13430C01" id="Group 663" o:spid="_x0000_s1026" style="position:absolute;margin-left:192.45pt;margin-top:8.45pt;width:236.6pt;height:258.85pt;z-index:-251317248;mso-wrap-distance-left:0;mso-wrap-distance-right:0;mso-position-horizontal-relative:page" coordsize="30048,32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">
                <v:shape id="Graphic 664" o:spid="_x0000_s1027" style="position:absolute;width:30048;height:30048;visibility:visible;mso-wrap-style:square;v-text-anchor:top" coordsize="3004820,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" path="m1503311,3004236r-53731,-810l1453058,3003426r-46573,-2183l1358672,2997478r-47383,-5247l1264360,2985527r-46451,-8139l1171959,2967838r-45426,-10938l1081654,2944597r-44308,-13645l993633,2915989r-43097,-16258l908081,2882202r-41792,-18778l825185,2843421r-40393,-21205l745132,2799832r-38901,-23538l668109,2751623r-37317,-25780l594302,2698978r-35639,-27927l523898,2642085r-33868,-29982l457082,2581129r-32003,-31943l394043,2516297r-30046,-33811l334966,2447776r-27995,-35587l280038,2375750r-25850,-37269l229445,2300407r-23612,-38858l183375,2221932r-21281,-40353l142013,2140512r-18857,-41756l105547,2056334,89208,2013268,74162,1969583,60434,1925301,48046,1880446,37023,1835040r-9637,-45932l19159,1742672r-6793,-46915l7031,1648384,3176,1600578,824,1552361,,1503757r718,-48605l2964,1406930r3751,-47815l11947,1311731r6691,-46931l26763,1218347r9536,-45953l47224,1126965r12290,-44883l73146,1037770,88096,994052r16245,-43101l121858,908490r18765,-41797l160614,825583r21193,-40399l204179,745518r23527,-38909l252365,668480r25769,-37325l304988,594658r27917,-35648l361860,524236r29972,-33877l422796,457403r31934,-32013l487610,394344r33802,-30055l556114,335247r35578,-28005l628123,280297r37261,-25861l703452,229683r38850,-23624l781912,183589r40347,-21293l863320,142203r41750,-18869l947487,105712,990548,89360r43681,-15058l1078507,60561r44852,-12402l1168761,37122r45929,-9650l1261123,19231r46914,-6806l1355408,7075r47805,-3869l1453032,761r2952,l1500111,r1702,l1550418,761r48220,2289l1646449,6844r47380,5274l1740753,18850r46446,8167l1833144,36594r45420,10965l1923435,59889r44300,13671l2011440,88549r43086,16283l2096971,122387r41781,18802l2179844,161217r40381,21229l2259871,204853r38888,23561l2336865,253108r37302,25801l2410641,305796r35623,27948l2481012,362731r33850,30002l2547791,423726r31985,31962l2610792,488595r30026,33830l2669829,557152r27973,35603l2724714,629210r25828,37284l2775262,704584r23589,38871l2821286,783085r21257,40366l2862599,864530r18832,41767l2899016,948730r16313,43075l2930349,1035499r13702,44290l2956412,1124652r10997,45412l2977018,1216002r8199,46440l2991982,1309362r5308,47376l3001117,1404547r2323,48218l3004235,1501369r-747,48605l3001213,1598195r-3779,47812l2992174,1693388r-6718,46927l2977303,1786763r-9564,45948l2956788,1878134r-12317,44875l2930813,1967312r-14975,43710l2899567,2054113r-17542,42451l2863235,2138349r-20016,41099l2822003,2219835r-22396,39652l2776057,2298382r-24682,38114l2725584,2373806r-26875,36482l2670771,2445919r-28976,34757l2611803,2514535r-30984,32938l2548867,2579467r-32898,31026l2482148,2640528r-34719,29022l2411834,2697534r-36447,26922l2338111,2750295r-38082,24732l2261164,2798627r-39623,22447l2181181,2842343r-41072,20068l2098347,2881256r-42427,17597l2012849,2915179r-43690,15032l1924873,2943926r-44859,12375l1834606,2967311r-45935,9624l1742233,2985147r-46918,6779l1647940,2997248r-47807,3841l1551916,3003426r-48605,810xe" fillcolor="#073f80" stroked="f">
                  <v:path arrowok="t"/>
                </v:shape>
                <v:shape id="Graphic 665" o:spid="_x0000_s1028" style="position:absolute;left:15021;top:30042;width:470;height:2788;visibility:visible;mso-wrap-style:square;v-text-anchor:top" coordsize="46990,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" path="m46361,278170l10014,215860,2967,158000,370,100141,,55634,,e" filled="f" strokecolor="#073f80" strokeweight=".25756mm">
                  <v:path arrowok="t"/>
                </v:shape>
                <w10:wrap anchorx="page"/>
              </v:group>
            </w:pict>
          </mc:Fallback>
        </mc:AlternateContent>
      </w:r>
    </w:p>
    <w:p w14:paraId="53941E94" w14:textId="7BFEFA07" w:rsidR="00D435EA" w:rsidRPr="00F8414E" w:rsidRDefault="00D435EA" w:rsidP="00D435EA">
      <w:pPr>
        <w:pStyle w:val="BodyText"/>
        <w:rPr>
          <w:sz w:val="29"/>
          <w:lang w:val="bg-BG"/>
        </w:rPr>
      </w:pPr>
    </w:p>
    <w:p w14:paraId="7466014F" w14:textId="77777777" w:rsidR="00D435EA" w:rsidRPr="00F8414E" w:rsidRDefault="00D435EA" w:rsidP="00D435EA">
      <w:pPr>
        <w:pStyle w:val="BodyText"/>
        <w:rPr>
          <w:sz w:val="29"/>
          <w:lang w:val="bg-BG"/>
        </w:rPr>
      </w:pPr>
    </w:p>
    <w:p w14:paraId="084D22F9" w14:textId="77777777" w:rsidR="00D435EA" w:rsidRPr="00F8414E" w:rsidRDefault="00D435EA" w:rsidP="00D435EA">
      <w:pPr>
        <w:pStyle w:val="BodyText"/>
        <w:rPr>
          <w:sz w:val="29"/>
          <w:lang w:val="bg-BG"/>
        </w:rPr>
      </w:pPr>
    </w:p>
    <w:p w14:paraId="124353E5" w14:textId="77777777" w:rsidR="00D435EA" w:rsidRPr="00F8414E" w:rsidRDefault="00D435EA" w:rsidP="00D435EA">
      <w:pPr>
        <w:pStyle w:val="BodyText"/>
        <w:rPr>
          <w:sz w:val="29"/>
          <w:lang w:val="bg-BG"/>
        </w:rPr>
      </w:pPr>
    </w:p>
    <w:p w14:paraId="3BF63CD4" w14:textId="77777777" w:rsidR="00D435EA" w:rsidRPr="00F8414E" w:rsidRDefault="00D435EA" w:rsidP="00D435EA">
      <w:pPr>
        <w:pStyle w:val="BodyText"/>
        <w:rPr>
          <w:sz w:val="29"/>
          <w:lang w:val="bg-BG"/>
        </w:rPr>
      </w:pPr>
    </w:p>
    <w:p w14:paraId="7088532D" w14:textId="77777777" w:rsidR="00D435EA" w:rsidRPr="00F8414E" w:rsidRDefault="00D435EA" w:rsidP="00D435EA">
      <w:pPr>
        <w:pStyle w:val="BodyText"/>
        <w:rPr>
          <w:sz w:val="29"/>
          <w:lang w:val="bg-BG"/>
        </w:rPr>
      </w:pPr>
    </w:p>
    <w:p w14:paraId="38EBCE19" w14:textId="77777777" w:rsidR="00D435EA" w:rsidRPr="00F8414E" w:rsidRDefault="00D435EA" w:rsidP="00D435EA">
      <w:pPr>
        <w:pStyle w:val="BodyText"/>
        <w:rPr>
          <w:sz w:val="29"/>
          <w:lang w:val="bg-BG"/>
        </w:rPr>
      </w:pPr>
    </w:p>
    <w:p w14:paraId="494E6C86" w14:textId="77777777" w:rsidR="00D435EA" w:rsidRPr="00F8414E" w:rsidRDefault="00D435EA" w:rsidP="00D435EA">
      <w:pPr>
        <w:pStyle w:val="BodyText"/>
        <w:rPr>
          <w:sz w:val="29"/>
          <w:lang w:val="bg-BG"/>
        </w:rPr>
      </w:pPr>
    </w:p>
    <w:p w14:paraId="60A6298B" w14:textId="77777777" w:rsidR="00D435EA" w:rsidRPr="00F8414E" w:rsidRDefault="00D435EA" w:rsidP="00D435EA">
      <w:pPr>
        <w:pStyle w:val="BodyText"/>
        <w:rPr>
          <w:sz w:val="29"/>
          <w:lang w:val="bg-BG"/>
        </w:rPr>
      </w:pPr>
    </w:p>
    <w:p w14:paraId="6194A3AB" w14:textId="77777777" w:rsidR="00D435EA" w:rsidRPr="00F8414E" w:rsidRDefault="00D435EA" w:rsidP="00D435EA">
      <w:pPr>
        <w:pStyle w:val="BodyText"/>
        <w:spacing w:before="119"/>
        <w:rPr>
          <w:sz w:val="29"/>
          <w:lang w:val="bg-BG"/>
        </w:rPr>
      </w:pPr>
    </w:p>
    <w:p w14:paraId="1E57BFB9" w14:textId="77777777" w:rsidR="00D435EA" w:rsidRPr="00F8414E" w:rsidRDefault="00D435EA" w:rsidP="00D435EA">
      <w:pPr>
        <w:spacing w:before="1"/>
        <w:ind w:left="1474"/>
        <w:jc w:val="center"/>
        <w:rPr>
          <w:rFonts w:ascii="Arial" w:hAnsi="Arial"/>
          <w:b/>
          <w:sz w:val="15"/>
          <w:lang w:val="bg-BG"/>
        </w:rPr>
      </w:pPr>
      <w:r w:rsidRPr="00F8414E">
        <w:rPr>
          <w:rFonts w:ascii="Arial" w:hAnsi="Arial"/>
          <w:b/>
          <w:color w:val="4E4E4E"/>
          <w:w w:val="105"/>
          <w:sz w:val="15"/>
          <w:lang w:val="bg-BG"/>
        </w:rPr>
        <w:t>100%</w:t>
      </w:r>
      <w:r w:rsidRPr="00F8414E">
        <w:rPr>
          <w:rFonts w:ascii="Arial" w:hAnsi="Arial"/>
          <w:b/>
          <w:color w:val="4E4E4E"/>
          <w:spacing w:val="10"/>
          <w:w w:val="105"/>
          <w:sz w:val="15"/>
          <w:lang w:val="bg-BG"/>
        </w:rPr>
        <w:t xml:space="preserve"> </w:t>
      </w:r>
      <w:r w:rsidRPr="00F8414E">
        <w:rPr>
          <w:rFonts w:ascii="Arial" w:hAnsi="Arial"/>
          <w:b/>
          <w:color w:val="4E4E4E"/>
          <w:spacing w:val="-5"/>
          <w:w w:val="105"/>
          <w:sz w:val="15"/>
          <w:lang w:val="bg-BG"/>
        </w:rPr>
        <w:t>Не.</w:t>
      </w:r>
    </w:p>
    <w:p w14:paraId="2762E590" w14:textId="77777777" w:rsidR="00D435EA" w:rsidRPr="00F8414E" w:rsidRDefault="00D435EA" w:rsidP="00D435EA">
      <w:pPr>
        <w:pStyle w:val="BodyText"/>
        <w:spacing w:before="143"/>
        <w:rPr>
          <w:rFonts w:ascii="Arial"/>
          <w:b/>
          <w:sz w:val="24"/>
          <w:lang w:val="bg-BG"/>
        </w:rPr>
      </w:pPr>
    </w:p>
    <w:p w14:paraId="180D987C" w14:textId="5D27EF65" w:rsidR="00D435EA" w:rsidRPr="00F8414E" w:rsidRDefault="004F0B9E" w:rsidP="00D435EA">
      <w:pPr>
        <w:pStyle w:val="Heading2"/>
        <w:tabs>
          <w:tab w:val="left" w:pos="2192"/>
          <w:tab w:val="left" w:pos="8955"/>
        </w:tabs>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Отговор</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Процент</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Брой отговори</w:t>
      </w:r>
    </w:p>
    <w:p w14:paraId="5C9F9859"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53504" behindDoc="1" locked="0" layoutInCell="1" allowOverlap="1" wp14:anchorId="4A9BF1A8" wp14:editId="5B92A028">
                <wp:simplePos x="0" y="0"/>
                <wp:positionH relativeFrom="page">
                  <wp:posOffset>785444</wp:posOffset>
                </wp:positionH>
                <wp:positionV relativeFrom="paragraph">
                  <wp:posOffset>85075</wp:posOffset>
                </wp:positionV>
                <wp:extent cx="6207760" cy="10160"/>
                <wp:effectExtent l="0" t="0" r="0" b="0"/>
                <wp:wrapTopAndBottom/>
                <wp:docPr id="666" name="Graphic 6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650F7780" id="Graphic 666" o:spid="_x0000_s1026" style="position:absolute;margin-left:61.85pt;margin-top:6.7pt;width:488.8pt;height:.8pt;z-index:-25126297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" path="m6207595,l4558093,,995565,,,,,9753r995565,l4558093,9753r1649502,l6207595,xe" fillcolor="#dedede" stroked="f">
                <v:path arrowok="t"/>
                <w10:wrap type="topAndBottom" anchorx="page"/>
              </v:shape>
            </w:pict>
          </mc:Fallback>
        </mc:AlternateContent>
      </w:r>
    </w:p>
    <w:p w14:paraId="71A47D39" w14:textId="77777777" w:rsidR="00D435EA" w:rsidRPr="00F8414E" w:rsidRDefault="00D435EA" w:rsidP="00D435EA">
      <w:pPr>
        <w:pStyle w:val="BodyText"/>
        <w:spacing w:before="5"/>
        <w:rPr>
          <w:rFonts w:ascii="Times New Roman" w:hAnsi="Times New Roman" w:cs="Times New Roman"/>
          <w:b/>
          <w:color w:val="000000" w:themeColor="text1"/>
          <w:sz w:val="24"/>
          <w:szCs w:val="24"/>
          <w:lang w:val="bg-BG"/>
        </w:rPr>
      </w:pPr>
    </w:p>
    <w:p w14:paraId="4E64ED51" w14:textId="77777777" w:rsidR="00D435EA" w:rsidRPr="00F8414E" w:rsidRDefault="00D435EA" w:rsidP="00D435EA">
      <w:pPr>
        <w:pStyle w:val="BodyText"/>
        <w:rPr>
          <w:rFonts w:ascii="Times New Roman" w:hAnsi="Times New Roman" w:cs="Times New Roman"/>
          <w:b/>
          <w:color w:val="000000" w:themeColor="text1"/>
          <w:sz w:val="24"/>
          <w:szCs w:val="24"/>
          <w:lang w:val="bg-BG"/>
        </w:rPr>
        <w:sectPr w:rsidR="00D435EA" w:rsidRPr="00F8414E" w:rsidSect="00A81E77">
          <w:pgSz w:w="12240" w:h="15840"/>
          <w:pgMar w:top="740" w:right="1080" w:bottom="560" w:left="720" w:header="720" w:footer="720" w:gutter="0"/>
          <w:cols w:space="720"/>
          <w:docGrid w:linePitch="299"/>
        </w:sectPr>
      </w:pPr>
    </w:p>
    <w:p w14:paraId="10F10EC6" w14:textId="77777777" w:rsidR="00D435EA" w:rsidRPr="00F8414E" w:rsidRDefault="00D435EA" w:rsidP="00D435EA">
      <w:pPr>
        <w:pStyle w:val="BodyText"/>
        <w:spacing w:before="6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Не.</w:t>
      </w:r>
    </w:p>
    <w:p w14:paraId="0AD08D50" w14:textId="77777777" w:rsidR="00D435EA" w:rsidRPr="00F8414E" w:rsidRDefault="00D435EA" w:rsidP="00D435EA">
      <w:pPr>
        <w:pStyle w:val="BodyText"/>
        <w:tabs>
          <w:tab w:val="left" w:pos="8371"/>
        </w:tabs>
        <w:spacing w:before="6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br w:type="column"/>
      </w:r>
      <w:r w:rsidRPr="00F8414E">
        <w:rPr>
          <w:rFonts w:ascii="Times New Roman" w:hAnsi="Times New Roman" w:cs="Times New Roman"/>
          <w:color w:val="000000" w:themeColor="text1"/>
          <w:spacing w:val="-2"/>
          <w:w w:val="105"/>
          <w:sz w:val="24"/>
          <w:szCs w:val="24"/>
          <w:lang w:val="bg-BG"/>
        </w:rPr>
        <w:t>100.0%</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13</w:t>
      </w:r>
    </w:p>
    <w:p w14:paraId="7DC9DF32" w14:textId="77777777" w:rsidR="00D435EA" w:rsidRPr="00F8414E" w:rsidRDefault="00D435EA" w:rsidP="00D435EA">
      <w:pPr>
        <w:pStyle w:val="BodyText"/>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drawing>
          <wp:anchor distT="0" distB="0" distL="0" distR="0" simplePos="0" relativeHeight="252054528" behindDoc="1" locked="0" layoutInCell="1" allowOverlap="1" wp14:anchorId="23170E7A" wp14:editId="46932008">
            <wp:simplePos x="0" y="0"/>
            <wp:positionH relativeFrom="page">
              <wp:posOffset>1849333</wp:posOffset>
            </wp:positionH>
            <wp:positionV relativeFrom="paragraph">
              <wp:posOffset>51759</wp:posOffset>
            </wp:positionV>
            <wp:extent cx="1849966" cy="87629"/>
            <wp:effectExtent l="0" t="0" r="0" b="0"/>
            <wp:wrapTopAndBottom/>
            <wp:docPr id="667" name="Image 6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7" name="Image 667"/>
                    <pic:cNvPicPr/>
                  </pic:nvPicPr>
                  <pic:blipFill>
                    <a:blip r:embed="rId294" cstate="print"/>
                    <a:stretch>
                      <a:fillRect/>
                    </a:stretch>
                  </pic:blipFill>
                  <pic:spPr>
                    <a:xfrm>
                      <a:off x="0" y="0"/>
                      <a:ext cx="1849966" cy="87629"/>
                    </a:xfrm>
                    <a:prstGeom prst="rect">
                      <a:avLst/>
                    </a:prstGeom>
                  </pic:spPr>
                </pic:pic>
              </a:graphicData>
            </a:graphic>
          </wp:anchor>
        </w:drawing>
      </w:r>
    </w:p>
    <w:p w14:paraId="448476A7" w14:textId="77777777" w:rsidR="00D435EA" w:rsidRPr="00F8414E" w:rsidRDefault="00D435EA" w:rsidP="00D435EA">
      <w:pPr>
        <w:pStyle w:val="BodyText"/>
        <w:spacing w:before="78"/>
        <w:rPr>
          <w:rFonts w:ascii="Times New Roman" w:hAnsi="Times New Roman" w:cs="Times New Roman"/>
          <w:color w:val="000000" w:themeColor="text1"/>
          <w:sz w:val="24"/>
          <w:szCs w:val="24"/>
          <w:lang w:val="bg-BG"/>
        </w:rPr>
      </w:pPr>
    </w:p>
    <w:p w14:paraId="28C8B751" w14:textId="4FC3D29E" w:rsidR="00D435EA" w:rsidRPr="00F8414E" w:rsidRDefault="00D435EA" w:rsidP="00D435EA">
      <w:pPr>
        <w:ind w:right="259"/>
        <w:jc w:val="right"/>
        <w:rPr>
          <w:rFonts w:ascii="Times New Roman" w:hAnsi="Times New Roman" w:cs="Times New Roman"/>
          <w:b/>
          <w:sz w:val="24"/>
          <w:szCs w:val="24"/>
          <w:lang w:val="bg-BG"/>
        </w:rPr>
      </w:pPr>
      <w:r w:rsidRPr="00A47E16">
        <w:rPr>
          <w:rFonts w:ascii="Times New Roman" w:hAnsi="Times New Roman" w:cs="Times New Roman"/>
          <w:b/>
          <w:noProof/>
          <w:sz w:val="24"/>
          <w:szCs w:val="24"/>
          <w:lang w:val="bg-BG"/>
        </w:rPr>
        <mc:AlternateContent>
          <mc:Choice Requires="wps">
            <w:drawing>
              <wp:anchor distT="0" distB="0" distL="0" distR="0" simplePos="0" relativeHeight="251880448" behindDoc="0" locked="0" layoutInCell="1" allowOverlap="1" wp14:anchorId="1540B836" wp14:editId="6EE7B945">
                <wp:simplePos x="0" y="0"/>
                <wp:positionH relativeFrom="page">
                  <wp:posOffset>785444</wp:posOffset>
                </wp:positionH>
                <wp:positionV relativeFrom="paragraph">
                  <wp:posOffset>-95450</wp:posOffset>
                </wp:positionV>
                <wp:extent cx="6207760" cy="10160"/>
                <wp:effectExtent l="0" t="0" r="0" b="0"/>
                <wp:wrapNone/>
                <wp:docPr id="668" name="Graphic 6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0CB79985" id="Graphic 668" o:spid="_x0000_s1026" style="position:absolute;margin-left:61.85pt;margin-top:-7.5pt;width:488.8pt;height:.8pt;z-index:25188044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" path="m6207595,l4558093,,995565,,,,,9753r995565,l4558093,9753r1649502,l6207595,xe" fillcolor="#dedede" stroked="f">
                <v:path arrowok="t"/>
                <w10:wrap anchorx="page"/>
              </v:shape>
            </w:pict>
          </mc:Fallback>
        </mc:AlternateContent>
      </w:r>
      <w:r w:rsidR="00622091" w:rsidRPr="00F8414E">
        <w:rPr>
          <w:rFonts w:ascii="Times New Roman" w:hAnsi="Times New Roman" w:cs="Times New Roman"/>
          <w:b/>
          <w:spacing w:val="-4"/>
          <w:sz w:val="24"/>
          <w:szCs w:val="24"/>
          <w:lang w:val="bg-BG"/>
        </w:rPr>
        <w:t>Общо</w:t>
      </w:r>
      <w:r w:rsidRPr="00F8414E">
        <w:rPr>
          <w:rFonts w:ascii="Times New Roman" w:hAnsi="Times New Roman" w:cs="Times New Roman"/>
          <w:b/>
          <w:spacing w:val="-4"/>
          <w:sz w:val="24"/>
          <w:szCs w:val="24"/>
          <w:lang w:val="bg-BG"/>
        </w:rPr>
        <w:t>:</w:t>
      </w:r>
      <w:r w:rsidRPr="00F8414E">
        <w:rPr>
          <w:rFonts w:ascii="Times New Roman" w:hAnsi="Times New Roman" w:cs="Times New Roman"/>
          <w:b/>
          <w:spacing w:val="1"/>
          <w:sz w:val="24"/>
          <w:szCs w:val="24"/>
          <w:lang w:val="bg-BG"/>
        </w:rPr>
        <w:t xml:space="preserve"> </w:t>
      </w:r>
      <w:r w:rsidRPr="00F8414E">
        <w:rPr>
          <w:rFonts w:ascii="Times New Roman" w:hAnsi="Times New Roman" w:cs="Times New Roman"/>
          <w:b/>
          <w:spacing w:val="-5"/>
          <w:sz w:val="24"/>
          <w:szCs w:val="24"/>
          <w:lang w:val="bg-BG"/>
        </w:rPr>
        <w:t>13</w:t>
      </w:r>
    </w:p>
    <w:p w14:paraId="372D5F51" w14:textId="77777777" w:rsidR="00D435EA" w:rsidRPr="00F8414E" w:rsidRDefault="00D435EA" w:rsidP="00D435EA">
      <w:pPr>
        <w:jc w:val="right"/>
        <w:rPr>
          <w:rFonts w:ascii="Times New Roman" w:hAnsi="Times New Roman" w:cs="Times New Roman"/>
          <w:b/>
          <w:sz w:val="24"/>
          <w:szCs w:val="24"/>
          <w:lang w:val="bg-BG"/>
        </w:rPr>
        <w:sectPr w:rsidR="00D435EA" w:rsidRPr="00F8414E" w:rsidSect="00A81E77">
          <w:type w:val="continuous"/>
          <w:pgSz w:w="12240" w:h="15840"/>
          <w:pgMar w:top="860" w:right="1080" w:bottom="560" w:left="720" w:header="0" w:footer="371" w:gutter="0"/>
          <w:cols w:num="2" w:space="720" w:equalWidth="0">
            <w:col w:w="971" w:space="597"/>
            <w:col w:w="8872"/>
          </w:cols>
        </w:sectPr>
      </w:pPr>
    </w:p>
    <w:p w14:paraId="577670AC" w14:textId="77777777" w:rsidR="00D435EA" w:rsidRPr="00F8414E" w:rsidRDefault="00D435EA" w:rsidP="00D435EA">
      <w:pPr>
        <w:pStyle w:val="BodyText"/>
        <w:spacing w:before="10"/>
        <w:rPr>
          <w:rFonts w:ascii="Times New Roman" w:hAnsi="Times New Roman" w:cs="Times New Roman"/>
          <w:b/>
          <w:color w:val="000000" w:themeColor="text1"/>
          <w:sz w:val="24"/>
          <w:szCs w:val="24"/>
          <w:lang w:val="bg-BG"/>
        </w:rPr>
      </w:pPr>
    </w:p>
    <w:p w14:paraId="75CD6167" w14:textId="397632D2" w:rsidR="00D435EA" w:rsidRPr="00F8414E" w:rsidRDefault="00D435EA" w:rsidP="00D435EA">
      <w:pPr>
        <w:pStyle w:val="Heading2"/>
        <w:tabs>
          <w:tab w:val="left" w:pos="9078"/>
        </w:tabs>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Да, моля</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посочете източника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pacing w:val="-2"/>
          <w:sz w:val="24"/>
          <w:szCs w:val="24"/>
          <w:lang w:val="bg-BG"/>
        </w:rPr>
        <w:t>финансиране: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631EB456"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55552" behindDoc="1" locked="0" layoutInCell="1" allowOverlap="1" wp14:anchorId="4ABB7B1C" wp14:editId="156EC282">
                <wp:simplePos x="0" y="0"/>
                <wp:positionH relativeFrom="page">
                  <wp:posOffset>785444</wp:posOffset>
                </wp:positionH>
                <wp:positionV relativeFrom="paragraph">
                  <wp:posOffset>85328</wp:posOffset>
                </wp:positionV>
                <wp:extent cx="6207760" cy="19685"/>
                <wp:effectExtent l="0" t="0" r="0" b="0"/>
                <wp:wrapTopAndBottom/>
                <wp:docPr id="669" name="Graphic 6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5368201" y="0"/>
                              </a:lnTo>
                              <a:lnTo>
                                <a:pt x="0" y="0"/>
                              </a:lnTo>
                              <a:lnTo>
                                <a:pt x="0" y="9766"/>
                              </a:lnTo>
                              <a:lnTo>
                                <a:pt x="0" y="19519"/>
                              </a:lnTo>
                              <a:lnTo>
                                <a:pt x="5368201" y="19519"/>
                              </a:lnTo>
                              <a:lnTo>
                                <a:pt x="6207595" y="19519"/>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3247C74D" id="Graphic 669" o:spid="_x0000_s1026" style="position:absolute;margin-left:61.85pt;margin-top:6.7pt;width:488.8pt;height:1.55pt;z-index:-251260928;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" path="m6207595,l5368201,,,,,9766r,9753l5368201,19519r839394,l6207595,9766r,-9766xe" fillcolor="#dedede" stroked="f">
                <v:path arrowok="t"/>
                <w10:wrap type="topAndBottom" anchorx="page"/>
              </v:shape>
            </w:pict>
          </mc:Fallback>
        </mc:AlternateContent>
      </w:r>
    </w:p>
    <w:p w14:paraId="2BF93444" w14:textId="42C4B321" w:rsidR="00D435EA" w:rsidRPr="00F8414E" w:rsidRDefault="00622091" w:rsidP="00D435EA">
      <w:pPr>
        <w:pStyle w:val="BodyText"/>
        <w:tabs>
          <w:tab w:val="left" w:pos="9078"/>
        </w:tabs>
        <w:spacing w:before="138"/>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w w:val="105"/>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w w:val="105"/>
          <w:sz w:val="24"/>
          <w:szCs w:val="24"/>
          <w:lang w:val="bg-BG"/>
        </w:rPr>
        <w:t>0</w:t>
      </w:r>
    </w:p>
    <w:p w14:paraId="1256D332" w14:textId="77777777" w:rsidR="00D435EA" w:rsidRPr="00F8414E" w:rsidRDefault="00D435EA" w:rsidP="00D435EA">
      <w:pPr>
        <w:pStyle w:val="BodyText"/>
        <w:rPr>
          <w:lang w:val="bg-BG"/>
        </w:rPr>
        <w:sectPr w:rsidR="00D435EA" w:rsidRPr="00F8414E" w:rsidSect="00A81E77">
          <w:type w:val="continuous"/>
          <w:pgSz w:w="12240" w:h="15840"/>
          <w:pgMar w:top="860" w:right="1080" w:bottom="560" w:left="720" w:header="0" w:footer="371" w:gutter="0"/>
          <w:cols w:space="720"/>
        </w:sectPr>
      </w:pPr>
    </w:p>
    <w:p w14:paraId="27F0EB60" w14:textId="7BEDE7BF" w:rsidR="00D435EA" w:rsidRPr="00F8414E" w:rsidRDefault="00D435EA" w:rsidP="008636F9">
      <w:pPr>
        <w:pStyle w:val="Heading1"/>
        <w:numPr>
          <w:ilvl w:val="0"/>
          <w:numId w:val="57"/>
        </w:numPr>
        <w:tabs>
          <w:tab w:val="num" w:pos="0"/>
          <w:tab w:val="left" w:pos="837"/>
        </w:tabs>
        <w:spacing w:line="302" w:lineRule="auto"/>
        <w:ind w:left="360" w:right="408" w:firstLine="0"/>
        <w:rPr>
          <w:lang w:val="bg-BG"/>
        </w:rPr>
      </w:pPr>
      <w:bookmarkStart w:id="92" w:name="_Toc222135428"/>
      <w:r w:rsidRPr="00F8414E">
        <w:rPr>
          <w:rFonts w:ascii="Times New Roman" w:hAnsi="Times New Roman" w:cs="Times New Roman"/>
          <w:color w:val="auto"/>
          <w:sz w:val="28"/>
          <w:szCs w:val="28"/>
          <w:lang w:val="bg-BG"/>
        </w:rPr>
        <w:lastRenderedPageBreak/>
        <w:t>Наблюдавате ли непланирани ефекти от изпълнението на проекта?</w:t>
      </w:r>
      <w:bookmarkEnd w:id="92"/>
    </w:p>
    <w:p w14:paraId="4DC24B71" w14:textId="30939114" w:rsidR="00D435EA" w:rsidRPr="00F8414E" w:rsidRDefault="00D435EA" w:rsidP="00D435EA">
      <w:pPr>
        <w:pStyle w:val="BodyText"/>
        <w:rPr>
          <w:sz w:val="29"/>
          <w:lang w:val="bg-BG"/>
        </w:rPr>
      </w:pPr>
    </w:p>
    <w:p w14:paraId="31D516E0" w14:textId="4B037ABC" w:rsidR="00D435EA" w:rsidRPr="00F8414E" w:rsidRDefault="000D4737" w:rsidP="00D435EA">
      <w:pPr>
        <w:pStyle w:val="BodyText"/>
        <w:rPr>
          <w:sz w:val="29"/>
          <w:lang w:val="bg-BG"/>
        </w:rPr>
      </w:pPr>
      <w:r w:rsidRPr="00A47E16">
        <w:rPr>
          <w:rFonts w:ascii="Times New Roman" w:hAnsi="Times New Roman" w:cs="Times New Roman"/>
          <w:noProof/>
          <w:color w:val="auto"/>
          <w:sz w:val="28"/>
          <w:szCs w:val="28"/>
          <w:lang w:val="bg-BG"/>
        </w:rPr>
        <mc:AlternateContent>
          <mc:Choice Requires="wpg">
            <w:drawing>
              <wp:anchor distT="0" distB="0" distL="0" distR="0" simplePos="0" relativeHeight="252000256" behindDoc="1" locked="0" layoutInCell="1" allowOverlap="1" wp14:anchorId="5528A6D4" wp14:editId="6FDA187E">
                <wp:simplePos x="0" y="0"/>
                <wp:positionH relativeFrom="page">
                  <wp:posOffset>2434590</wp:posOffset>
                </wp:positionH>
                <wp:positionV relativeFrom="paragraph">
                  <wp:posOffset>194310</wp:posOffset>
                </wp:positionV>
                <wp:extent cx="3004820" cy="3287395"/>
                <wp:effectExtent l="0" t="0" r="0" b="0"/>
                <wp:wrapNone/>
                <wp:docPr id="670" name="Group 6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04820" cy="3287395"/>
                          <a:chOff x="0" y="0"/>
                          <a:chExt cx="3004820" cy="3287395"/>
                        </a:xfrm>
                      </wpg:grpSpPr>
                      <wps:wsp>
                        <wps:cNvPr id="671" name="Graphic 671"/>
                        <wps:cNvSpPr/>
                        <wps:spPr>
                          <a:xfrm>
                            <a:off x="0" y="0"/>
                            <a:ext cx="3004820" cy="3004820"/>
                          </a:xfrm>
                          <a:custGeom>
                            <a:avLst/>
                            <a:gdLst/>
                            <a:ahLst/>
                            <a:cxnLst/>
                            <a:rect l="l" t="t" r="r" b="b"/>
                            <a:pathLst>
                              <a:path w="3004820" h="3004820">
                                <a:moveTo>
                                  <a:pt x="1503311" y="3004236"/>
                                </a:moveTo>
                                <a:lnTo>
                                  <a:pt x="1449580" y="3003426"/>
                                </a:lnTo>
                                <a:lnTo>
                                  <a:pt x="1453058" y="3003426"/>
                                </a:lnTo>
                                <a:lnTo>
                                  <a:pt x="1406485" y="3001243"/>
                                </a:lnTo>
                                <a:lnTo>
                                  <a:pt x="1358672" y="2997478"/>
                                </a:lnTo>
                                <a:lnTo>
                                  <a:pt x="1311289" y="2992231"/>
                                </a:lnTo>
                                <a:lnTo>
                                  <a:pt x="1264360" y="2985527"/>
                                </a:lnTo>
                                <a:lnTo>
                                  <a:pt x="1217909" y="2977388"/>
                                </a:lnTo>
                                <a:lnTo>
                                  <a:pt x="1171959" y="2967838"/>
                                </a:lnTo>
                                <a:lnTo>
                                  <a:pt x="1126533" y="2956900"/>
                                </a:lnTo>
                                <a:lnTo>
                                  <a:pt x="1081654" y="2944597"/>
                                </a:lnTo>
                                <a:lnTo>
                                  <a:pt x="1037346" y="2930952"/>
                                </a:lnTo>
                                <a:lnTo>
                                  <a:pt x="993633" y="2915989"/>
                                </a:lnTo>
                                <a:lnTo>
                                  <a:pt x="950536" y="2899731"/>
                                </a:lnTo>
                                <a:lnTo>
                                  <a:pt x="908081" y="2882202"/>
                                </a:lnTo>
                                <a:lnTo>
                                  <a:pt x="866289" y="2863424"/>
                                </a:lnTo>
                                <a:lnTo>
                                  <a:pt x="825185" y="2843421"/>
                                </a:lnTo>
                                <a:lnTo>
                                  <a:pt x="784792" y="2822216"/>
                                </a:lnTo>
                                <a:lnTo>
                                  <a:pt x="745132" y="2799832"/>
                                </a:lnTo>
                                <a:lnTo>
                                  <a:pt x="706231" y="2776294"/>
                                </a:lnTo>
                                <a:lnTo>
                                  <a:pt x="668109" y="2751623"/>
                                </a:lnTo>
                                <a:lnTo>
                                  <a:pt x="630792" y="2725843"/>
                                </a:lnTo>
                                <a:lnTo>
                                  <a:pt x="594302" y="2698978"/>
                                </a:lnTo>
                                <a:lnTo>
                                  <a:pt x="558663" y="2671051"/>
                                </a:lnTo>
                                <a:lnTo>
                                  <a:pt x="523898" y="2642085"/>
                                </a:lnTo>
                                <a:lnTo>
                                  <a:pt x="490030" y="2612103"/>
                                </a:lnTo>
                                <a:lnTo>
                                  <a:pt x="457082" y="2581129"/>
                                </a:lnTo>
                                <a:lnTo>
                                  <a:pt x="425079" y="2549186"/>
                                </a:lnTo>
                                <a:lnTo>
                                  <a:pt x="394043" y="2516297"/>
                                </a:lnTo>
                                <a:lnTo>
                                  <a:pt x="363997" y="2482486"/>
                                </a:lnTo>
                                <a:lnTo>
                                  <a:pt x="334966" y="2447776"/>
                                </a:lnTo>
                                <a:lnTo>
                                  <a:pt x="306971" y="2412189"/>
                                </a:lnTo>
                                <a:lnTo>
                                  <a:pt x="280038" y="2375750"/>
                                </a:lnTo>
                                <a:lnTo>
                                  <a:pt x="254188" y="2338481"/>
                                </a:lnTo>
                                <a:lnTo>
                                  <a:pt x="229445" y="2300407"/>
                                </a:lnTo>
                                <a:lnTo>
                                  <a:pt x="205833" y="2261549"/>
                                </a:lnTo>
                                <a:lnTo>
                                  <a:pt x="183375" y="2221932"/>
                                </a:lnTo>
                                <a:lnTo>
                                  <a:pt x="162094" y="2181579"/>
                                </a:lnTo>
                                <a:lnTo>
                                  <a:pt x="142013" y="2140512"/>
                                </a:lnTo>
                                <a:lnTo>
                                  <a:pt x="123156" y="2098756"/>
                                </a:lnTo>
                                <a:lnTo>
                                  <a:pt x="105547" y="2056334"/>
                                </a:lnTo>
                                <a:lnTo>
                                  <a:pt x="89208" y="2013268"/>
                                </a:lnTo>
                                <a:lnTo>
                                  <a:pt x="74162" y="1969583"/>
                                </a:lnTo>
                                <a:lnTo>
                                  <a:pt x="60434" y="1925301"/>
                                </a:lnTo>
                                <a:lnTo>
                                  <a:pt x="48046" y="1880446"/>
                                </a:lnTo>
                                <a:lnTo>
                                  <a:pt x="37023" y="1835040"/>
                                </a:lnTo>
                                <a:lnTo>
                                  <a:pt x="27386" y="1789108"/>
                                </a:lnTo>
                                <a:lnTo>
                                  <a:pt x="19159" y="1742672"/>
                                </a:lnTo>
                                <a:lnTo>
                                  <a:pt x="12366" y="1695757"/>
                                </a:lnTo>
                                <a:lnTo>
                                  <a:pt x="7031" y="1648384"/>
                                </a:lnTo>
                                <a:lnTo>
                                  <a:pt x="3176" y="1600578"/>
                                </a:lnTo>
                                <a:lnTo>
                                  <a:pt x="824" y="1552361"/>
                                </a:lnTo>
                                <a:lnTo>
                                  <a:pt x="0" y="1503757"/>
                                </a:lnTo>
                                <a:lnTo>
                                  <a:pt x="718" y="1455152"/>
                                </a:lnTo>
                                <a:lnTo>
                                  <a:pt x="2964" y="1406930"/>
                                </a:lnTo>
                                <a:lnTo>
                                  <a:pt x="6715" y="1359115"/>
                                </a:lnTo>
                                <a:lnTo>
                                  <a:pt x="11947" y="1311731"/>
                                </a:lnTo>
                                <a:lnTo>
                                  <a:pt x="18638" y="1264800"/>
                                </a:lnTo>
                                <a:lnTo>
                                  <a:pt x="26763" y="1218347"/>
                                </a:lnTo>
                                <a:lnTo>
                                  <a:pt x="36299" y="1172394"/>
                                </a:lnTo>
                                <a:lnTo>
                                  <a:pt x="47224" y="1126965"/>
                                </a:lnTo>
                                <a:lnTo>
                                  <a:pt x="59514" y="1082082"/>
                                </a:lnTo>
                                <a:lnTo>
                                  <a:pt x="73146" y="1037770"/>
                                </a:lnTo>
                                <a:lnTo>
                                  <a:pt x="88096" y="994052"/>
                                </a:lnTo>
                                <a:lnTo>
                                  <a:pt x="104341" y="950951"/>
                                </a:lnTo>
                                <a:lnTo>
                                  <a:pt x="121858" y="908490"/>
                                </a:lnTo>
                                <a:lnTo>
                                  <a:pt x="140623" y="866693"/>
                                </a:lnTo>
                                <a:lnTo>
                                  <a:pt x="160614" y="825583"/>
                                </a:lnTo>
                                <a:lnTo>
                                  <a:pt x="181807" y="785184"/>
                                </a:lnTo>
                                <a:lnTo>
                                  <a:pt x="204179" y="745518"/>
                                </a:lnTo>
                                <a:lnTo>
                                  <a:pt x="227706" y="706609"/>
                                </a:lnTo>
                                <a:lnTo>
                                  <a:pt x="252365" y="668480"/>
                                </a:lnTo>
                                <a:lnTo>
                                  <a:pt x="278134" y="631155"/>
                                </a:lnTo>
                                <a:lnTo>
                                  <a:pt x="304988" y="594658"/>
                                </a:lnTo>
                                <a:lnTo>
                                  <a:pt x="332905" y="559010"/>
                                </a:lnTo>
                                <a:lnTo>
                                  <a:pt x="361860" y="524236"/>
                                </a:lnTo>
                                <a:lnTo>
                                  <a:pt x="391832" y="490359"/>
                                </a:lnTo>
                                <a:lnTo>
                                  <a:pt x="422796" y="457403"/>
                                </a:lnTo>
                                <a:lnTo>
                                  <a:pt x="454730" y="425390"/>
                                </a:lnTo>
                                <a:lnTo>
                                  <a:pt x="487610" y="394344"/>
                                </a:lnTo>
                                <a:lnTo>
                                  <a:pt x="521412" y="364289"/>
                                </a:lnTo>
                                <a:lnTo>
                                  <a:pt x="556114" y="335247"/>
                                </a:lnTo>
                                <a:lnTo>
                                  <a:pt x="591692" y="307242"/>
                                </a:lnTo>
                                <a:lnTo>
                                  <a:pt x="628123" y="280297"/>
                                </a:lnTo>
                                <a:lnTo>
                                  <a:pt x="665384" y="254436"/>
                                </a:lnTo>
                                <a:lnTo>
                                  <a:pt x="703452" y="229683"/>
                                </a:lnTo>
                                <a:lnTo>
                                  <a:pt x="742302" y="206059"/>
                                </a:lnTo>
                                <a:lnTo>
                                  <a:pt x="781912" y="183589"/>
                                </a:lnTo>
                                <a:lnTo>
                                  <a:pt x="822259" y="162296"/>
                                </a:lnTo>
                                <a:lnTo>
                                  <a:pt x="863320" y="142203"/>
                                </a:lnTo>
                                <a:lnTo>
                                  <a:pt x="905070" y="123334"/>
                                </a:lnTo>
                                <a:lnTo>
                                  <a:pt x="947487" y="105712"/>
                                </a:lnTo>
                                <a:lnTo>
                                  <a:pt x="990548" y="89360"/>
                                </a:lnTo>
                                <a:lnTo>
                                  <a:pt x="1034229" y="74302"/>
                                </a:lnTo>
                                <a:lnTo>
                                  <a:pt x="1078507" y="60561"/>
                                </a:lnTo>
                                <a:lnTo>
                                  <a:pt x="1123359" y="48159"/>
                                </a:lnTo>
                                <a:lnTo>
                                  <a:pt x="1168761" y="37122"/>
                                </a:lnTo>
                                <a:lnTo>
                                  <a:pt x="1214690" y="27472"/>
                                </a:lnTo>
                                <a:lnTo>
                                  <a:pt x="1261123" y="19231"/>
                                </a:lnTo>
                                <a:lnTo>
                                  <a:pt x="1308037" y="12425"/>
                                </a:lnTo>
                                <a:lnTo>
                                  <a:pt x="1355408" y="7075"/>
                                </a:lnTo>
                                <a:lnTo>
                                  <a:pt x="1403213" y="3206"/>
                                </a:lnTo>
                                <a:lnTo>
                                  <a:pt x="1453032" y="761"/>
                                </a:lnTo>
                                <a:lnTo>
                                  <a:pt x="1455984" y="761"/>
                                </a:lnTo>
                                <a:lnTo>
                                  <a:pt x="1500111" y="0"/>
                                </a:lnTo>
                                <a:lnTo>
                                  <a:pt x="1501813" y="0"/>
                                </a:lnTo>
                                <a:lnTo>
                                  <a:pt x="1550418" y="761"/>
                                </a:lnTo>
                                <a:lnTo>
                                  <a:pt x="1598638" y="3050"/>
                                </a:lnTo>
                                <a:lnTo>
                                  <a:pt x="1646449" y="6844"/>
                                </a:lnTo>
                                <a:lnTo>
                                  <a:pt x="1693829" y="12118"/>
                                </a:lnTo>
                                <a:lnTo>
                                  <a:pt x="1740753" y="18850"/>
                                </a:lnTo>
                                <a:lnTo>
                                  <a:pt x="1787199" y="27017"/>
                                </a:lnTo>
                                <a:lnTo>
                                  <a:pt x="1833144" y="36594"/>
                                </a:lnTo>
                                <a:lnTo>
                                  <a:pt x="1878564" y="47559"/>
                                </a:lnTo>
                                <a:lnTo>
                                  <a:pt x="1923435" y="59889"/>
                                </a:lnTo>
                                <a:lnTo>
                                  <a:pt x="1967735" y="73560"/>
                                </a:lnTo>
                                <a:lnTo>
                                  <a:pt x="2011440" y="88549"/>
                                </a:lnTo>
                                <a:lnTo>
                                  <a:pt x="2054526" y="104832"/>
                                </a:lnTo>
                                <a:lnTo>
                                  <a:pt x="2096971" y="122387"/>
                                </a:lnTo>
                                <a:lnTo>
                                  <a:pt x="2138752" y="141189"/>
                                </a:lnTo>
                                <a:lnTo>
                                  <a:pt x="2179844" y="161217"/>
                                </a:lnTo>
                                <a:lnTo>
                                  <a:pt x="2220225" y="182446"/>
                                </a:lnTo>
                                <a:lnTo>
                                  <a:pt x="2259871" y="204853"/>
                                </a:lnTo>
                                <a:lnTo>
                                  <a:pt x="2298759" y="228414"/>
                                </a:lnTo>
                                <a:lnTo>
                                  <a:pt x="2336865" y="253108"/>
                                </a:lnTo>
                                <a:lnTo>
                                  <a:pt x="2374167" y="278909"/>
                                </a:lnTo>
                                <a:lnTo>
                                  <a:pt x="2410641" y="305796"/>
                                </a:lnTo>
                                <a:lnTo>
                                  <a:pt x="2446264" y="333744"/>
                                </a:lnTo>
                                <a:lnTo>
                                  <a:pt x="2481012" y="362731"/>
                                </a:lnTo>
                                <a:lnTo>
                                  <a:pt x="2514862" y="392733"/>
                                </a:lnTo>
                                <a:lnTo>
                                  <a:pt x="2547791" y="423726"/>
                                </a:lnTo>
                                <a:lnTo>
                                  <a:pt x="2579776" y="455688"/>
                                </a:lnTo>
                                <a:lnTo>
                                  <a:pt x="2610792" y="488595"/>
                                </a:lnTo>
                                <a:lnTo>
                                  <a:pt x="2640818" y="522425"/>
                                </a:lnTo>
                                <a:lnTo>
                                  <a:pt x="2669829" y="557152"/>
                                </a:lnTo>
                                <a:lnTo>
                                  <a:pt x="2697802" y="592755"/>
                                </a:lnTo>
                                <a:lnTo>
                                  <a:pt x="2724714" y="629210"/>
                                </a:lnTo>
                                <a:lnTo>
                                  <a:pt x="2750542" y="666494"/>
                                </a:lnTo>
                                <a:lnTo>
                                  <a:pt x="2775262" y="704584"/>
                                </a:lnTo>
                                <a:lnTo>
                                  <a:pt x="2798851" y="743455"/>
                                </a:lnTo>
                                <a:lnTo>
                                  <a:pt x="2821286" y="783085"/>
                                </a:lnTo>
                                <a:lnTo>
                                  <a:pt x="2842543" y="823451"/>
                                </a:lnTo>
                                <a:lnTo>
                                  <a:pt x="2862599" y="864530"/>
                                </a:lnTo>
                                <a:lnTo>
                                  <a:pt x="2881431" y="906297"/>
                                </a:lnTo>
                                <a:lnTo>
                                  <a:pt x="2899016" y="948730"/>
                                </a:lnTo>
                                <a:lnTo>
                                  <a:pt x="2915329" y="991805"/>
                                </a:lnTo>
                                <a:lnTo>
                                  <a:pt x="2930349" y="1035499"/>
                                </a:lnTo>
                                <a:lnTo>
                                  <a:pt x="2944051" y="1079789"/>
                                </a:lnTo>
                                <a:lnTo>
                                  <a:pt x="2956412" y="1124652"/>
                                </a:lnTo>
                                <a:lnTo>
                                  <a:pt x="2967409" y="1170064"/>
                                </a:lnTo>
                                <a:lnTo>
                                  <a:pt x="2977018" y="1216002"/>
                                </a:lnTo>
                                <a:lnTo>
                                  <a:pt x="2985217" y="1262442"/>
                                </a:lnTo>
                                <a:lnTo>
                                  <a:pt x="2991982" y="1309362"/>
                                </a:lnTo>
                                <a:lnTo>
                                  <a:pt x="2997290" y="1356738"/>
                                </a:lnTo>
                                <a:lnTo>
                                  <a:pt x="3001117" y="1404547"/>
                                </a:lnTo>
                                <a:lnTo>
                                  <a:pt x="3003440" y="1452765"/>
                                </a:lnTo>
                                <a:lnTo>
                                  <a:pt x="3004235" y="1501369"/>
                                </a:lnTo>
                                <a:lnTo>
                                  <a:pt x="3003488" y="1549974"/>
                                </a:lnTo>
                                <a:lnTo>
                                  <a:pt x="3001213" y="1598195"/>
                                </a:lnTo>
                                <a:lnTo>
                                  <a:pt x="2997434" y="1646007"/>
                                </a:lnTo>
                                <a:lnTo>
                                  <a:pt x="2992174" y="1693388"/>
                                </a:lnTo>
                                <a:lnTo>
                                  <a:pt x="2985456" y="1740315"/>
                                </a:lnTo>
                                <a:lnTo>
                                  <a:pt x="2977303" y="1786763"/>
                                </a:lnTo>
                                <a:lnTo>
                                  <a:pt x="2967739" y="1832711"/>
                                </a:lnTo>
                                <a:lnTo>
                                  <a:pt x="2956788" y="1878134"/>
                                </a:lnTo>
                                <a:lnTo>
                                  <a:pt x="2944471" y="1923009"/>
                                </a:lnTo>
                                <a:lnTo>
                                  <a:pt x="2930813" y="1967312"/>
                                </a:lnTo>
                                <a:lnTo>
                                  <a:pt x="2915838" y="2011022"/>
                                </a:lnTo>
                                <a:lnTo>
                                  <a:pt x="2899567" y="2054113"/>
                                </a:lnTo>
                                <a:lnTo>
                                  <a:pt x="2882025" y="2096564"/>
                                </a:lnTo>
                                <a:lnTo>
                                  <a:pt x="2863235" y="2138349"/>
                                </a:lnTo>
                                <a:lnTo>
                                  <a:pt x="2843219" y="2179448"/>
                                </a:lnTo>
                                <a:lnTo>
                                  <a:pt x="2822003" y="2219835"/>
                                </a:lnTo>
                                <a:lnTo>
                                  <a:pt x="2799607" y="2259487"/>
                                </a:lnTo>
                                <a:lnTo>
                                  <a:pt x="2776057" y="2298382"/>
                                </a:lnTo>
                                <a:lnTo>
                                  <a:pt x="2751375" y="2336496"/>
                                </a:lnTo>
                                <a:lnTo>
                                  <a:pt x="2725584" y="2373806"/>
                                </a:lnTo>
                                <a:lnTo>
                                  <a:pt x="2698709" y="2410288"/>
                                </a:lnTo>
                                <a:lnTo>
                                  <a:pt x="2670771" y="2445919"/>
                                </a:lnTo>
                                <a:lnTo>
                                  <a:pt x="2641795" y="2480676"/>
                                </a:lnTo>
                                <a:lnTo>
                                  <a:pt x="2611803" y="2514535"/>
                                </a:lnTo>
                                <a:lnTo>
                                  <a:pt x="2580819" y="2547473"/>
                                </a:lnTo>
                                <a:lnTo>
                                  <a:pt x="2548867" y="2579467"/>
                                </a:lnTo>
                                <a:lnTo>
                                  <a:pt x="2515969" y="2610493"/>
                                </a:lnTo>
                                <a:lnTo>
                                  <a:pt x="2482148" y="2640528"/>
                                </a:lnTo>
                                <a:lnTo>
                                  <a:pt x="2447429" y="2669550"/>
                                </a:lnTo>
                                <a:lnTo>
                                  <a:pt x="2411834" y="2697534"/>
                                </a:lnTo>
                                <a:lnTo>
                                  <a:pt x="2375387" y="2724456"/>
                                </a:lnTo>
                                <a:lnTo>
                                  <a:pt x="2338111" y="2750295"/>
                                </a:lnTo>
                                <a:lnTo>
                                  <a:pt x="2300029" y="2775027"/>
                                </a:lnTo>
                                <a:lnTo>
                                  <a:pt x="2261164" y="2798627"/>
                                </a:lnTo>
                                <a:lnTo>
                                  <a:pt x="2221541" y="2821074"/>
                                </a:lnTo>
                                <a:lnTo>
                                  <a:pt x="2181181" y="2842343"/>
                                </a:lnTo>
                                <a:lnTo>
                                  <a:pt x="2140109" y="2862411"/>
                                </a:lnTo>
                                <a:lnTo>
                                  <a:pt x="2098347" y="2881256"/>
                                </a:lnTo>
                                <a:lnTo>
                                  <a:pt x="2055920" y="2898853"/>
                                </a:lnTo>
                                <a:lnTo>
                                  <a:pt x="2012849" y="2915179"/>
                                </a:lnTo>
                                <a:lnTo>
                                  <a:pt x="1969159" y="2930211"/>
                                </a:lnTo>
                                <a:lnTo>
                                  <a:pt x="1924873" y="2943926"/>
                                </a:lnTo>
                                <a:lnTo>
                                  <a:pt x="1880014" y="2956301"/>
                                </a:lnTo>
                                <a:lnTo>
                                  <a:pt x="1834606" y="2967311"/>
                                </a:lnTo>
                                <a:lnTo>
                                  <a:pt x="1788671" y="2976935"/>
                                </a:lnTo>
                                <a:lnTo>
                                  <a:pt x="1742233" y="2985147"/>
                                </a:lnTo>
                                <a:lnTo>
                                  <a:pt x="1695315" y="2991926"/>
                                </a:lnTo>
                                <a:lnTo>
                                  <a:pt x="1647940" y="2997248"/>
                                </a:lnTo>
                                <a:lnTo>
                                  <a:pt x="1600133" y="3001089"/>
                                </a:lnTo>
                                <a:lnTo>
                                  <a:pt x="1551916" y="3003426"/>
                                </a:lnTo>
                                <a:lnTo>
                                  <a:pt x="1503311" y="3004236"/>
                                </a:lnTo>
                                <a:close/>
                              </a:path>
                            </a:pathLst>
                          </a:custGeom>
                          <a:solidFill>
                            <a:srgbClr val="2A8BBD"/>
                          </a:solidFill>
                        </wps:spPr>
                        <wps:bodyPr wrap="square" lIns="0" tIns="0" rIns="0" bIns="0" rtlCol="0">
                          <a:prstTxWarp prst="textNoShape">
                            <a:avLst/>
                          </a:prstTxWarp>
                          <a:noAutofit/>
                        </wps:bodyPr>
                      </wps:wsp>
                      <wps:wsp>
                        <wps:cNvPr id="672" name="Graphic 672"/>
                        <wps:cNvSpPr/>
                        <wps:spPr>
                          <a:xfrm>
                            <a:off x="1502119" y="3004237"/>
                            <a:ext cx="46990" cy="278765"/>
                          </a:xfrm>
                          <a:custGeom>
                            <a:avLst/>
                            <a:gdLst/>
                            <a:ahLst/>
                            <a:cxnLst/>
                            <a:rect l="l" t="t" r="r" b="b"/>
                            <a:pathLst>
                              <a:path w="46990" h="278765">
                                <a:moveTo>
                                  <a:pt x="46361" y="278170"/>
                                </a:moveTo>
                                <a:lnTo>
                                  <a:pt x="10014" y="215860"/>
                                </a:lnTo>
                                <a:lnTo>
                                  <a:pt x="2967" y="158000"/>
                                </a:lnTo>
                                <a:lnTo>
                                  <a:pt x="370" y="100141"/>
                                </a:lnTo>
                                <a:lnTo>
                                  <a:pt x="0" y="55634"/>
                                </a:lnTo>
                                <a:lnTo>
                                  <a:pt x="0" y="0"/>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10EF17CA" id="Group 670" o:spid="_x0000_s1026" style="position:absolute;margin-left:191.7pt;margin-top:15.3pt;width:236.6pt;height:258.85pt;z-index:-251316224;mso-wrap-distance-left:0;mso-wrap-distance-right:0;mso-position-horizontal-relative:page" coordsize="30048,32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">
                <v:shape id="Graphic 671" o:spid="_x0000_s1027" style="position:absolute;width:30048;height:30048;visibility:visible;mso-wrap-style:square;v-text-anchor:top" coordsize="3004820,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" path="m1503311,3004236r-53731,-810l1453058,3003426r-46573,-2183l1358672,2997478r-47383,-5247l1264360,2985527r-46451,-8139l1171959,2967838r-45426,-10938l1081654,2944597r-44308,-13645l993633,2915989r-43097,-16258l908081,2882202r-41792,-18778l825185,2843421r-40393,-21205l745132,2799832r-38901,-23538l668109,2751623r-37317,-25780l594302,2698978r-35639,-27927l523898,2642085r-33868,-29982l457082,2581129r-32003,-31943l394043,2516297r-30046,-33811l334966,2447776r-27995,-35587l280038,2375750r-25850,-37269l229445,2300407r-23612,-38858l183375,2221932r-21281,-40353l142013,2140512r-18857,-41756l105547,2056334,89208,2013268,74162,1969583,60434,1925301,48046,1880446,37023,1835040r-9637,-45932l19159,1742672r-6793,-46915l7031,1648384,3176,1600578,824,1552361,,1503757r718,-48605l2964,1406930r3751,-47815l11947,1311731r6691,-46931l26763,1218347r9536,-45953l47224,1126965r12290,-44883l73146,1037770,88096,994052r16245,-43101l121858,908490r18765,-41797l160614,825583r21193,-40399l204179,745518r23527,-38909l252365,668480r25769,-37325l304988,594658r27917,-35648l361860,524236r29972,-33877l422796,457403r31934,-32013l487610,394344r33802,-30055l556114,335247r35578,-28005l628123,280297r37261,-25861l703452,229683r38850,-23624l781912,183589r40347,-21293l863320,142203r41750,-18869l947487,105712,990548,89360r43681,-15058l1078507,60561r44852,-12402l1168761,37122r45929,-9650l1261123,19231r46914,-6806l1355408,7075r47805,-3869l1453032,761r2952,l1500111,r1702,l1550418,761r48220,2289l1646449,6844r47380,5274l1740753,18850r46446,8167l1833144,36594r45420,10965l1923435,59889r44300,13671l2011440,88549r43086,16283l2096971,122387r41781,18802l2179844,161217r40381,21229l2259871,204853r38888,23561l2336865,253108r37302,25801l2410641,305796r35623,27948l2481012,362731r33850,30002l2547791,423726r31985,31962l2610792,488595r30026,33830l2669829,557152r27973,35603l2724714,629210r25828,37284l2775262,704584r23589,38871l2821286,783085r21257,40366l2862599,864530r18832,41767l2899016,948730r16313,43075l2930349,1035499r13702,44290l2956412,1124652r10997,45412l2977018,1216002r8199,46440l2991982,1309362r5308,47376l3001117,1404547r2323,48218l3004235,1501369r-747,48605l3001213,1598195r-3779,47812l2992174,1693388r-6718,46927l2977303,1786763r-9564,45948l2956788,1878134r-12317,44875l2930813,1967312r-14975,43710l2899567,2054113r-17542,42451l2863235,2138349r-20016,41099l2822003,2219835r-22396,39652l2776057,2298382r-24682,38114l2725584,2373806r-26875,36482l2670771,2445919r-28976,34757l2611803,2514535r-30984,32938l2548867,2579467r-32898,31026l2482148,2640528r-34719,29022l2411834,2697534r-36447,26922l2338111,2750295r-38082,24732l2261164,2798627r-39623,22447l2181181,2842343r-41072,20068l2098347,2881256r-42427,17597l2012849,2915179r-43690,15032l1924873,2943926r-44859,12375l1834606,2967311r-45935,9624l1742233,2985147r-46918,6779l1647940,2997248r-47807,3841l1551916,3003426r-48605,810xe" fillcolor="#2a8bbd" stroked="f">
                  <v:path arrowok="t"/>
                </v:shape>
                <v:shape id="Graphic 672" o:spid="_x0000_s1028" style="position:absolute;left:15021;top:30042;width:470;height:2788;visibility:visible;mso-wrap-style:square;v-text-anchor:top" coordsize="46990,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" path="m46361,278170l10014,215860,2967,158000,370,100141,,55634,,e" filled="f" strokecolor="#2a8bbd" strokeweight=".25756mm">
                  <v:path arrowok="t"/>
                </v:shape>
                <w10:wrap anchorx="page"/>
              </v:group>
            </w:pict>
          </mc:Fallback>
        </mc:AlternateContent>
      </w:r>
    </w:p>
    <w:p w14:paraId="56DB6DA2" w14:textId="0E71DDE4" w:rsidR="00D435EA" w:rsidRPr="00F8414E" w:rsidRDefault="00D435EA" w:rsidP="00D435EA">
      <w:pPr>
        <w:pStyle w:val="BodyText"/>
        <w:rPr>
          <w:sz w:val="29"/>
          <w:lang w:val="bg-BG"/>
        </w:rPr>
      </w:pPr>
    </w:p>
    <w:p w14:paraId="3B09CD06" w14:textId="132031AE" w:rsidR="00D435EA" w:rsidRPr="00F8414E" w:rsidRDefault="00D435EA" w:rsidP="00D435EA">
      <w:pPr>
        <w:pStyle w:val="BodyText"/>
        <w:rPr>
          <w:sz w:val="29"/>
          <w:lang w:val="bg-BG"/>
        </w:rPr>
      </w:pPr>
    </w:p>
    <w:p w14:paraId="020B2B9C" w14:textId="171CE82B" w:rsidR="00D435EA" w:rsidRPr="00F8414E" w:rsidRDefault="00D435EA" w:rsidP="00D435EA">
      <w:pPr>
        <w:pStyle w:val="BodyText"/>
        <w:rPr>
          <w:sz w:val="29"/>
          <w:lang w:val="bg-BG"/>
        </w:rPr>
      </w:pPr>
    </w:p>
    <w:p w14:paraId="0194BDA4" w14:textId="77777777" w:rsidR="00D435EA" w:rsidRPr="00F8414E" w:rsidRDefault="00D435EA" w:rsidP="00D435EA">
      <w:pPr>
        <w:pStyle w:val="BodyText"/>
        <w:rPr>
          <w:sz w:val="29"/>
          <w:lang w:val="bg-BG"/>
        </w:rPr>
      </w:pPr>
    </w:p>
    <w:p w14:paraId="423BF860" w14:textId="77777777" w:rsidR="00D435EA" w:rsidRPr="00F8414E" w:rsidRDefault="00D435EA" w:rsidP="00D435EA">
      <w:pPr>
        <w:pStyle w:val="BodyText"/>
        <w:rPr>
          <w:sz w:val="29"/>
          <w:lang w:val="bg-BG"/>
        </w:rPr>
      </w:pPr>
    </w:p>
    <w:p w14:paraId="11B44367" w14:textId="77777777" w:rsidR="00D435EA" w:rsidRPr="00F8414E" w:rsidRDefault="00D435EA" w:rsidP="00D435EA">
      <w:pPr>
        <w:pStyle w:val="BodyText"/>
        <w:rPr>
          <w:sz w:val="29"/>
          <w:lang w:val="bg-BG"/>
        </w:rPr>
      </w:pPr>
    </w:p>
    <w:p w14:paraId="4B8A868E" w14:textId="77777777" w:rsidR="00D435EA" w:rsidRPr="00F8414E" w:rsidRDefault="00D435EA" w:rsidP="00D435EA">
      <w:pPr>
        <w:pStyle w:val="BodyText"/>
        <w:rPr>
          <w:sz w:val="29"/>
          <w:lang w:val="bg-BG"/>
        </w:rPr>
      </w:pPr>
    </w:p>
    <w:p w14:paraId="1C58E202" w14:textId="77777777" w:rsidR="00D435EA" w:rsidRPr="00F8414E" w:rsidRDefault="00D435EA" w:rsidP="00D435EA">
      <w:pPr>
        <w:pStyle w:val="BodyText"/>
        <w:rPr>
          <w:sz w:val="29"/>
          <w:lang w:val="bg-BG"/>
        </w:rPr>
      </w:pPr>
    </w:p>
    <w:p w14:paraId="18E33A33" w14:textId="77777777" w:rsidR="00D435EA" w:rsidRPr="00F8414E" w:rsidRDefault="00D435EA" w:rsidP="00D435EA">
      <w:pPr>
        <w:pStyle w:val="BodyText"/>
        <w:rPr>
          <w:sz w:val="29"/>
          <w:lang w:val="bg-BG"/>
        </w:rPr>
      </w:pPr>
    </w:p>
    <w:p w14:paraId="603C7757" w14:textId="77777777" w:rsidR="00D435EA" w:rsidRPr="00F8414E" w:rsidRDefault="00D435EA" w:rsidP="00D435EA">
      <w:pPr>
        <w:pStyle w:val="BodyText"/>
        <w:spacing w:before="119"/>
        <w:rPr>
          <w:sz w:val="29"/>
          <w:lang w:val="bg-BG"/>
        </w:rPr>
      </w:pPr>
    </w:p>
    <w:p w14:paraId="0ABB2305" w14:textId="77777777" w:rsidR="00D435EA" w:rsidRPr="00F8414E" w:rsidRDefault="00D435EA" w:rsidP="00D435EA">
      <w:pPr>
        <w:spacing w:before="1"/>
        <w:ind w:left="1474"/>
        <w:jc w:val="center"/>
        <w:rPr>
          <w:rFonts w:ascii="Arial" w:hAnsi="Arial"/>
          <w:b/>
          <w:sz w:val="15"/>
          <w:lang w:val="bg-BG"/>
        </w:rPr>
      </w:pPr>
      <w:r w:rsidRPr="00F8414E">
        <w:rPr>
          <w:rFonts w:ascii="Arial" w:hAnsi="Arial"/>
          <w:b/>
          <w:color w:val="4E4E4E"/>
          <w:w w:val="105"/>
          <w:sz w:val="15"/>
          <w:lang w:val="bg-BG"/>
        </w:rPr>
        <w:t>100%</w:t>
      </w:r>
      <w:r w:rsidRPr="00F8414E">
        <w:rPr>
          <w:rFonts w:ascii="Arial" w:hAnsi="Arial"/>
          <w:b/>
          <w:color w:val="4E4E4E"/>
          <w:spacing w:val="10"/>
          <w:w w:val="105"/>
          <w:sz w:val="15"/>
          <w:lang w:val="bg-BG"/>
        </w:rPr>
        <w:t xml:space="preserve"> </w:t>
      </w:r>
      <w:r w:rsidRPr="00F8414E">
        <w:rPr>
          <w:rFonts w:ascii="Arial" w:hAnsi="Arial"/>
          <w:b/>
          <w:color w:val="4E4E4E"/>
          <w:spacing w:val="-5"/>
          <w:w w:val="105"/>
          <w:sz w:val="15"/>
          <w:lang w:val="bg-BG"/>
        </w:rPr>
        <w:t>Не.</w:t>
      </w:r>
    </w:p>
    <w:p w14:paraId="483B2532" w14:textId="77777777" w:rsidR="00D435EA" w:rsidRPr="00F8414E" w:rsidRDefault="00D435EA" w:rsidP="00D435EA">
      <w:pPr>
        <w:pStyle w:val="BodyText"/>
        <w:spacing w:before="143"/>
        <w:rPr>
          <w:rFonts w:ascii="Arial"/>
          <w:b/>
          <w:sz w:val="24"/>
          <w:lang w:val="bg-BG"/>
        </w:rPr>
      </w:pPr>
    </w:p>
    <w:p w14:paraId="200ED9B7" w14:textId="0D47BD28" w:rsidR="00D435EA" w:rsidRPr="00F8414E" w:rsidRDefault="004F0B9E" w:rsidP="00D435EA">
      <w:pPr>
        <w:pStyle w:val="Heading2"/>
        <w:tabs>
          <w:tab w:val="left" w:pos="2192"/>
          <w:tab w:val="left" w:pos="8955"/>
        </w:tabs>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Отговор</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Процент</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Брой отговори</w:t>
      </w:r>
    </w:p>
    <w:p w14:paraId="74C30031"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56576" behindDoc="1" locked="0" layoutInCell="1" allowOverlap="1" wp14:anchorId="54B98EEF" wp14:editId="6DAD520B">
                <wp:simplePos x="0" y="0"/>
                <wp:positionH relativeFrom="page">
                  <wp:posOffset>785444</wp:posOffset>
                </wp:positionH>
                <wp:positionV relativeFrom="paragraph">
                  <wp:posOffset>85075</wp:posOffset>
                </wp:positionV>
                <wp:extent cx="6207760" cy="10160"/>
                <wp:effectExtent l="0" t="0" r="0" b="0"/>
                <wp:wrapTopAndBottom/>
                <wp:docPr id="673" name="Graphic 6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24EC3879" id="Graphic 673" o:spid="_x0000_s1026" style="position:absolute;margin-left:61.85pt;margin-top:6.7pt;width:488.8pt;height:.8pt;z-index:-25125990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" path="m6207595,l4558093,,995565,,,,,9753r995565,l4558093,9753r1649502,l6207595,xe" fillcolor="#dedede" stroked="f">
                <v:path arrowok="t"/>
                <w10:wrap type="topAndBottom" anchorx="page"/>
              </v:shape>
            </w:pict>
          </mc:Fallback>
        </mc:AlternateContent>
      </w:r>
    </w:p>
    <w:p w14:paraId="77EB5946" w14:textId="77777777" w:rsidR="00D435EA" w:rsidRPr="00F8414E" w:rsidRDefault="00D435EA" w:rsidP="00D435EA">
      <w:pPr>
        <w:pStyle w:val="BodyText"/>
        <w:spacing w:before="5"/>
        <w:rPr>
          <w:rFonts w:ascii="Times New Roman" w:hAnsi="Times New Roman" w:cs="Times New Roman"/>
          <w:b/>
          <w:color w:val="000000" w:themeColor="text1"/>
          <w:sz w:val="24"/>
          <w:szCs w:val="24"/>
          <w:lang w:val="bg-BG"/>
        </w:rPr>
      </w:pPr>
    </w:p>
    <w:p w14:paraId="1ACCCDD7" w14:textId="77777777" w:rsidR="00D435EA" w:rsidRPr="00F8414E" w:rsidRDefault="00D435EA" w:rsidP="00D435EA">
      <w:pPr>
        <w:pStyle w:val="BodyText"/>
        <w:rPr>
          <w:rFonts w:ascii="Times New Roman" w:hAnsi="Times New Roman" w:cs="Times New Roman"/>
          <w:b/>
          <w:color w:val="000000" w:themeColor="text1"/>
          <w:sz w:val="24"/>
          <w:szCs w:val="24"/>
          <w:lang w:val="bg-BG"/>
        </w:rPr>
        <w:sectPr w:rsidR="00D435EA" w:rsidRPr="00F8414E" w:rsidSect="00A81E77">
          <w:pgSz w:w="12240" w:h="15840"/>
          <w:pgMar w:top="740" w:right="1080" w:bottom="560" w:left="720" w:header="720" w:footer="720" w:gutter="0"/>
          <w:cols w:space="720"/>
          <w:docGrid w:linePitch="299"/>
        </w:sectPr>
      </w:pPr>
    </w:p>
    <w:p w14:paraId="3E016AE0" w14:textId="77777777" w:rsidR="00D435EA" w:rsidRPr="00F8414E" w:rsidRDefault="00D435EA" w:rsidP="00D435EA">
      <w:pPr>
        <w:pStyle w:val="BodyText"/>
        <w:spacing w:before="6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Не.</w:t>
      </w:r>
    </w:p>
    <w:p w14:paraId="576DEEF0" w14:textId="77777777" w:rsidR="00D435EA" w:rsidRPr="00F8414E" w:rsidRDefault="00D435EA" w:rsidP="00D435EA">
      <w:pPr>
        <w:pStyle w:val="BodyText"/>
        <w:tabs>
          <w:tab w:val="left" w:pos="8371"/>
        </w:tabs>
        <w:spacing w:before="6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br w:type="column"/>
      </w:r>
      <w:r w:rsidRPr="00F8414E">
        <w:rPr>
          <w:rFonts w:ascii="Times New Roman" w:hAnsi="Times New Roman" w:cs="Times New Roman"/>
          <w:color w:val="000000" w:themeColor="text1"/>
          <w:spacing w:val="-2"/>
          <w:w w:val="105"/>
          <w:sz w:val="24"/>
          <w:szCs w:val="24"/>
          <w:lang w:val="bg-BG"/>
        </w:rPr>
        <w:t>100.0%</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13</w:t>
      </w:r>
    </w:p>
    <w:p w14:paraId="2F7445AE" w14:textId="77777777" w:rsidR="00D435EA" w:rsidRPr="00F8414E" w:rsidRDefault="00D435EA" w:rsidP="00D435EA">
      <w:pPr>
        <w:pStyle w:val="BodyText"/>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drawing>
          <wp:anchor distT="0" distB="0" distL="0" distR="0" simplePos="0" relativeHeight="252057600" behindDoc="1" locked="0" layoutInCell="1" allowOverlap="1" wp14:anchorId="2D316D6D" wp14:editId="5C3FCB22">
            <wp:simplePos x="0" y="0"/>
            <wp:positionH relativeFrom="page">
              <wp:posOffset>1849333</wp:posOffset>
            </wp:positionH>
            <wp:positionV relativeFrom="paragraph">
              <wp:posOffset>51760</wp:posOffset>
            </wp:positionV>
            <wp:extent cx="1849966" cy="87629"/>
            <wp:effectExtent l="0" t="0" r="0" b="0"/>
            <wp:wrapTopAndBottom/>
            <wp:docPr id="674" name="Image 6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74" name="Image 674"/>
                    <pic:cNvPicPr/>
                  </pic:nvPicPr>
                  <pic:blipFill>
                    <a:blip r:embed="rId295" cstate="print"/>
                    <a:stretch>
                      <a:fillRect/>
                    </a:stretch>
                  </pic:blipFill>
                  <pic:spPr>
                    <a:xfrm>
                      <a:off x="0" y="0"/>
                      <a:ext cx="1849966" cy="87629"/>
                    </a:xfrm>
                    <a:prstGeom prst="rect">
                      <a:avLst/>
                    </a:prstGeom>
                  </pic:spPr>
                </pic:pic>
              </a:graphicData>
            </a:graphic>
          </wp:anchor>
        </w:drawing>
      </w:r>
    </w:p>
    <w:p w14:paraId="1AA1EB8C" w14:textId="77777777" w:rsidR="00D435EA" w:rsidRPr="00F8414E" w:rsidRDefault="00D435EA" w:rsidP="00D435EA">
      <w:pPr>
        <w:pStyle w:val="BodyText"/>
        <w:spacing w:before="78"/>
        <w:rPr>
          <w:rFonts w:ascii="Times New Roman" w:hAnsi="Times New Roman" w:cs="Times New Roman"/>
          <w:color w:val="000000" w:themeColor="text1"/>
          <w:sz w:val="24"/>
          <w:szCs w:val="24"/>
          <w:lang w:val="bg-BG"/>
        </w:rPr>
      </w:pPr>
    </w:p>
    <w:p w14:paraId="50D60A56" w14:textId="439F803E" w:rsidR="00D435EA" w:rsidRPr="00F8414E" w:rsidRDefault="00D435EA" w:rsidP="00D435EA">
      <w:pPr>
        <w:ind w:right="259"/>
        <w:jc w:val="right"/>
        <w:rPr>
          <w:rFonts w:ascii="Times New Roman" w:hAnsi="Times New Roman" w:cs="Times New Roman"/>
          <w:b/>
          <w:sz w:val="24"/>
          <w:szCs w:val="24"/>
          <w:lang w:val="bg-BG"/>
        </w:rPr>
      </w:pPr>
      <w:r w:rsidRPr="00A47E16">
        <w:rPr>
          <w:rFonts w:ascii="Times New Roman" w:hAnsi="Times New Roman" w:cs="Times New Roman"/>
          <w:b/>
          <w:noProof/>
          <w:sz w:val="24"/>
          <w:szCs w:val="24"/>
          <w:lang w:val="bg-BG"/>
        </w:rPr>
        <mc:AlternateContent>
          <mc:Choice Requires="wps">
            <w:drawing>
              <wp:anchor distT="0" distB="0" distL="0" distR="0" simplePos="0" relativeHeight="251881472" behindDoc="0" locked="0" layoutInCell="1" allowOverlap="1" wp14:anchorId="1660BDB5" wp14:editId="185A80E1">
                <wp:simplePos x="0" y="0"/>
                <wp:positionH relativeFrom="page">
                  <wp:posOffset>785444</wp:posOffset>
                </wp:positionH>
                <wp:positionV relativeFrom="paragraph">
                  <wp:posOffset>-95450</wp:posOffset>
                </wp:positionV>
                <wp:extent cx="6207760" cy="10160"/>
                <wp:effectExtent l="0" t="0" r="0" b="0"/>
                <wp:wrapNone/>
                <wp:docPr id="675" name="Graphic 6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C89874F" id="Graphic 675" o:spid="_x0000_s1026" style="position:absolute;margin-left:61.85pt;margin-top:-7.5pt;width:488.8pt;height:.8pt;z-index:25188147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" path="m6207595,l4558093,,995565,,,,,9753r995565,l4558093,9753r1649502,l6207595,xe" fillcolor="#dedede" stroked="f">
                <v:path arrowok="t"/>
                <w10:wrap anchorx="page"/>
              </v:shape>
            </w:pict>
          </mc:Fallback>
        </mc:AlternateContent>
      </w:r>
      <w:r w:rsidR="00622091" w:rsidRPr="00F8414E">
        <w:rPr>
          <w:rFonts w:ascii="Times New Roman" w:hAnsi="Times New Roman" w:cs="Times New Roman"/>
          <w:b/>
          <w:spacing w:val="-4"/>
          <w:sz w:val="24"/>
          <w:szCs w:val="24"/>
          <w:lang w:val="bg-BG"/>
        </w:rPr>
        <w:t>Общо</w:t>
      </w:r>
      <w:r w:rsidRPr="00F8414E">
        <w:rPr>
          <w:rFonts w:ascii="Times New Roman" w:hAnsi="Times New Roman" w:cs="Times New Roman"/>
          <w:b/>
          <w:spacing w:val="-4"/>
          <w:sz w:val="24"/>
          <w:szCs w:val="24"/>
          <w:lang w:val="bg-BG"/>
        </w:rPr>
        <w:t>:</w:t>
      </w:r>
      <w:r w:rsidRPr="00F8414E">
        <w:rPr>
          <w:rFonts w:ascii="Times New Roman" w:hAnsi="Times New Roman" w:cs="Times New Roman"/>
          <w:b/>
          <w:spacing w:val="1"/>
          <w:sz w:val="24"/>
          <w:szCs w:val="24"/>
          <w:lang w:val="bg-BG"/>
        </w:rPr>
        <w:t xml:space="preserve"> </w:t>
      </w:r>
      <w:r w:rsidRPr="00F8414E">
        <w:rPr>
          <w:rFonts w:ascii="Times New Roman" w:hAnsi="Times New Roman" w:cs="Times New Roman"/>
          <w:b/>
          <w:spacing w:val="-5"/>
          <w:sz w:val="24"/>
          <w:szCs w:val="24"/>
          <w:lang w:val="bg-BG"/>
        </w:rPr>
        <w:t>13</w:t>
      </w:r>
    </w:p>
    <w:p w14:paraId="3E577316" w14:textId="77777777" w:rsidR="00D435EA" w:rsidRPr="00F8414E" w:rsidRDefault="00D435EA" w:rsidP="00D435EA">
      <w:pPr>
        <w:jc w:val="right"/>
        <w:rPr>
          <w:rFonts w:ascii="Times New Roman" w:hAnsi="Times New Roman" w:cs="Times New Roman"/>
          <w:b/>
          <w:sz w:val="24"/>
          <w:szCs w:val="24"/>
          <w:lang w:val="bg-BG"/>
        </w:rPr>
        <w:sectPr w:rsidR="00D435EA" w:rsidRPr="00F8414E" w:rsidSect="00A81E77">
          <w:type w:val="continuous"/>
          <w:pgSz w:w="12240" w:h="15840"/>
          <w:pgMar w:top="860" w:right="1080" w:bottom="560" w:left="720" w:header="0" w:footer="371" w:gutter="0"/>
          <w:cols w:num="2" w:space="720" w:equalWidth="0">
            <w:col w:w="971" w:space="597"/>
            <w:col w:w="8872"/>
          </w:cols>
        </w:sectPr>
      </w:pPr>
    </w:p>
    <w:p w14:paraId="26BC262C" w14:textId="77777777" w:rsidR="00D435EA" w:rsidRPr="00F8414E" w:rsidRDefault="00D435EA" w:rsidP="00D435EA">
      <w:pPr>
        <w:pStyle w:val="BodyText"/>
        <w:spacing w:before="10"/>
        <w:rPr>
          <w:rFonts w:ascii="Times New Roman" w:hAnsi="Times New Roman" w:cs="Times New Roman"/>
          <w:b/>
          <w:color w:val="000000" w:themeColor="text1"/>
          <w:sz w:val="24"/>
          <w:szCs w:val="24"/>
          <w:lang w:val="bg-BG"/>
        </w:rPr>
      </w:pPr>
    </w:p>
    <w:p w14:paraId="1B112527" w14:textId="3BB01F70" w:rsidR="00D435EA" w:rsidRPr="00F8414E" w:rsidRDefault="00D435EA" w:rsidP="00D435EA">
      <w:pPr>
        <w:pStyle w:val="Heading2"/>
        <w:tabs>
          <w:tab w:val="left" w:pos="8909"/>
        </w:tabs>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t>Да,</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положителни,</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като</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(моля,</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pacing w:val="-2"/>
          <w:sz w:val="24"/>
          <w:szCs w:val="24"/>
          <w:lang w:val="bg-BG"/>
        </w:rPr>
        <w:t>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7BCB015C"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58624" behindDoc="1" locked="0" layoutInCell="1" allowOverlap="1" wp14:anchorId="630EED16" wp14:editId="4EAA4B6B">
                <wp:simplePos x="0" y="0"/>
                <wp:positionH relativeFrom="page">
                  <wp:posOffset>785444</wp:posOffset>
                </wp:positionH>
                <wp:positionV relativeFrom="paragraph">
                  <wp:posOffset>85328</wp:posOffset>
                </wp:positionV>
                <wp:extent cx="6207760" cy="19685"/>
                <wp:effectExtent l="0" t="0" r="0" b="0"/>
                <wp:wrapTopAndBottom/>
                <wp:docPr id="676" name="Graphic 6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5260835" y="0"/>
                              </a:lnTo>
                              <a:lnTo>
                                <a:pt x="0" y="0"/>
                              </a:lnTo>
                              <a:lnTo>
                                <a:pt x="0" y="9766"/>
                              </a:lnTo>
                              <a:lnTo>
                                <a:pt x="0" y="19519"/>
                              </a:lnTo>
                              <a:lnTo>
                                <a:pt x="5260835" y="19519"/>
                              </a:lnTo>
                              <a:lnTo>
                                <a:pt x="6207595" y="19519"/>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0BE76F62" id="Graphic 676" o:spid="_x0000_s1026" style="position:absolute;margin-left:61.85pt;margin-top:6.7pt;width:488.8pt;height:1.55pt;z-index:-251257856;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" path="m6207595,l5260835,,,,,9766r,9753l5260835,19519r946760,l6207595,9766r,-9766xe" fillcolor="#dedede" stroked="f">
                <v:path arrowok="t"/>
                <w10:wrap type="topAndBottom" anchorx="page"/>
              </v:shape>
            </w:pict>
          </mc:Fallback>
        </mc:AlternateContent>
      </w:r>
    </w:p>
    <w:p w14:paraId="36002F77" w14:textId="165E8845" w:rsidR="00D435EA" w:rsidRPr="00F8414E" w:rsidRDefault="00622091" w:rsidP="00D435EA">
      <w:pPr>
        <w:pStyle w:val="BodyText"/>
        <w:tabs>
          <w:tab w:val="left" w:pos="8909"/>
        </w:tabs>
        <w:spacing w:before="138"/>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w w:val="105"/>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w w:val="105"/>
          <w:sz w:val="24"/>
          <w:szCs w:val="24"/>
          <w:lang w:val="bg-BG"/>
        </w:rPr>
        <w:t>0</w:t>
      </w:r>
    </w:p>
    <w:p w14:paraId="1E4EAF78" w14:textId="77777777" w:rsidR="00D435EA" w:rsidRPr="00F8414E" w:rsidRDefault="00D435EA" w:rsidP="00D435EA">
      <w:pPr>
        <w:pStyle w:val="BodyText"/>
        <w:spacing w:before="110"/>
        <w:rPr>
          <w:rFonts w:ascii="Times New Roman" w:hAnsi="Times New Roman" w:cs="Times New Roman"/>
          <w:color w:val="000000" w:themeColor="text1"/>
          <w:sz w:val="24"/>
          <w:szCs w:val="24"/>
          <w:lang w:val="bg-BG"/>
        </w:rPr>
      </w:pPr>
    </w:p>
    <w:p w14:paraId="4BAE5E8B" w14:textId="60A63781" w:rsidR="00D435EA" w:rsidRPr="00F8414E" w:rsidRDefault="00D435EA" w:rsidP="00D435EA">
      <w:pPr>
        <w:pStyle w:val="Heading2"/>
        <w:tabs>
          <w:tab w:val="left" w:pos="8893"/>
        </w:tabs>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z w:val="24"/>
          <w:szCs w:val="24"/>
          <w:lang w:val="bg-BG"/>
        </w:rPr>
        <w:lastRenderedPageBreak/>
        <w:t>Да,</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отрицателни,</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като</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z w:val="24"/>
          <w:szCs w:val="24"/>
          <w:lang w:val="bg-BG"/>
        </w:rPr>
        <w:t>(моля,</w:t>
      </w:r>
      <w:r w:rsidRPr="00F8414E">
        <w:rPr>
          <w:rFonts w:ascii="Times New Roman" w:hAnsi="Times New Roman" w:cs="Times New Roman"/>
          <w:color w:val="000000" w:themeColor="text1"/>
          <w:spacing w:val="-2"/>
          <w:sz w:val="24"/>
          <w:szCs w:val="24"/>
          <w:lang w:val="bg-BG"/>
        </w:rPr>
        <w:t xml:space="preserve"> посочете):</w:t>
      </w:r>
      <w:r w:rsidRPr="00F8414E">
        <w:rPr>
          <w:rFonts w:ascii="Times New Roman" w:hAnsi="Times New Roman" w:cs="Times New Roman"/>
          <w:color w:val="000000" w:themeColor="text1"/>
          <w:sz w:val="24"/>
          <w:szCs w:val="24"/>
          <w:lang w:val="bg-BG"/>
        </w:rPr>
        <w:tab/>
      </w:r>
      <w:r w:rsidR="00622091" w:rsidRPr="00F8414E">
        <w:rPr>
          <w:rFonts w:ascii="Times New Roman" w:hAnsi="Times New Roman" w:cs="Times New Roman"/>
          <w:color w:val="000000" w:themeColor="text1"/>
          <w:spacing w:val="-2"/>
          <w:sz w:val="24"/>
          <w:szCs w:val="24"/>
          <w:lang w:val="bg-BG"/>
        </w:rPr>
        <w:t>Брой</w:t>
      </w:r>
    </w:p>
    <w:p w14:paraId="7B6DCD10"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59648" behindDoc="1" locked="0" layoutInCell="1" allowOverlap="1" wp14:anchorId="761C2D52" wp14:editId="3203A0BF">
                <wp:simplePos x="0" y="0"/>
                <wp:positionH relativeFrom="page">
                  <wp:posOffset>785444</wp:posOffset>
                </wp:positionH>
                <wp:positionV relativeFrom="paragraph">
                  <wp:posOffset>85206</wp:posOffset>
                </wp:positionV>
                <wp:extent cx="6207760" cy="19685"/>
                <wp:effectExtent l="0" t="0" r="0" b="0"/>
                <wp:wrapTopAndBottom/>
                <wp:docPr id="677" name="Graphic 6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5251081" y="0"/>
                              </a:lnTo>
                              <a:lnTo>
                                <a:pt x="0" y="0"/>
                              </a:lnTo>
                              <a:lnTo>
                                <a:pt x="0" y="9753"/>
                              </a:lnTo>
                              <a:lnTo>
                                <a:pt x="0" y="19519"/>
                              </a:lnTo>
                              <a:lnTo>
                                <a:pt x="5251081" y="19519"/>
                              </a:lnTo>
                              <a:lnTo>
                                <a:pt x="6207595" y="19519"/>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575BEA5D" id="Graphic 677" o:spid="_x0000_s1026" style="position:absolute;margin-left:61.85pt;margin-top:6.7pt;width:488.8pt;height:1.55pt;z-index:-251256832;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" path="m6207595,l5251081,,,,,9753r,9766l5251081,19519r956514,l6207595,9753r,-9753xe" fillcolor="#dedede" stroked="f">
                <v:path arrowok="t"/>
                <w10:wrap type="topAndBottom" anchorx="page"/>
              </v:shape>
            </w:pict>
          </mc:Fallback>
        </mc:AlternateContent>
      </w:r>
    </w:p>
    <w:p w14:paraId="3E60E576" w14:textId="30CB0E1A" w:rsidR="00D435EA" w:rsidRPr="00F8414E" w:rsidRDefault="00622091" w:rsidP="00D435EA">
      <w:pPr>
        <w:pStyle w:val="BodyText"/>
        <w:tabs>
          <w:tab w:val="left" w:pos="8893"/>
        </w:tabs>
        <w:spacing w:before="138"/>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w w:val="105"/>
          <w:sz w:val="24"/>
          <w:szCs w:val="24"/>
          <w:lang w:val="bg-BG"/>
        </w:rPr>
        <w:t>Общо</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10"/>
          <w:w w:val="105"/>
          <w:sz w:val="24"/>
          <w:szCs w:val="24"/>
          <w:lang w:val="bg-BG"/>
        </w:rPr>
        <w:t>0</w:t>
      </w:r>
    </w:p>
    <w:p w14:paraId="264FA314" w14:textId="77777777" w:rsidR="00D435EA" w:rsidRPr="00F8414E" w:rsidRDefault="00D435EA" w:rsidP="00D435EA">
      <w:pPr>
        <w:pStyle w:val="BodyText"/>
        <w:rPr>
          <w:lang w:val="bg-BG"/>
        </w:rPr>
        <w:sectPr w:rsidR="00D435EA" w:rsidRPr="00F8414E" w:rsidSect="00A81E77">
          <w:type w:val="continuous"/>
          <w:pgSz w:w="12240" w:h="15840"/>
          <w:pgMar w:top="860" w:right="1080" w:bottom="560" w:left="720" w:header="720" w:footer="720" w:gutter="0"/>
          <w:cols w:space="720"/>
          <w:docGrid w:linePitch="299"/>
        </w:sectPr>
      </w:pPr>
    </w:p>
    <w:p w14:paraId="58300D7B" w14:textId="77777777" w:rsidR="00D435EA" w:rsidRPr="00F8414E"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bg-BG"/>
        </w:rPr>
      </w:pPr>
      <w:bookmarkStart w:id="93" w:name="_Toc222135429"/>
      <w:r w:rsidRPr="00F8414E">
        <w:rPr>
          <w:rFonts w:ascii="Times New Roman" w:hAnsi="Times New Roman" w:cs="Times New Roman"/>
          <w:color w:val="auto"/>
          <w:sz w:val="28"/>
          <w:szCs w:val="28"/>
          <w:lang w:val="bg-BG"/>
        </w:rPr>
        <w:lastRenderedPageBreak/>
        <w:t>Какъв считате, че е ефектът на консолидацията за изпълнение на стратегическите цели в сектора?</w:t>
      </w:r>
      <w:bookmarkEnd w:id="93"/>
    </w:p>
    <w:p w14:paraId="46821202" w14:textId="77777777" w:rsidR="00D435EA" w:rsidRPr="00F8414E" w:rsidRDefault="00D435EA" w:rsidP="00D435EA">
      <w:pPr>
        <w:pStyle w:val="BodyText"/>
        <w:rPr>
          <w:sz w:val="15"/>
          <w:lang w:val="bg-BG"/>
        </w:rPr>
      </w:pPr>
    </w:p>
    <w:p w14:paraId="7B8B427A" w14:textId="77777777" w:rsidR="00D435EA" w:rsidRPr="00F8414E" w:rsidRDefault="00D435EA" w:rsidP="00D435EA">
      <w:pPr>
        <w:ind w:left="1223"/>
        <w:rPr>
          <w:rFonts w:ascii="Arial" w:hAnsi="Arial"/>
          <w:b/>
          <w:sz w:val="15"/>
          <w:lang w:val="bg-BG"/>
        </w:rPr>
      </w:pPr>
      <w:r w:rsidRPr="00A47E16">
        <w:rPr>
          <w:rFonts w:ascii="Arial" w:hAnsi="Arial"/>
          <w:b/>
          <w:noProof/>
          <w:sz w:val="15"/>
          <w:lang w:val="bg-BG"/>
        </w:rPr>
        <mc:AlternateContent>
          <mc:Choice Requires="wpg">
            <w:drawing>
              <wp:anchor distT="0" distB="0" distL="0" distR="0" simplePos="0" relativeHeight="252001280" behindDoc="1" locked="0" layoutInCell="1" allowOverlap="1" wp14:anchorId="503A7FE6" wp14:editId="6F498374">
                <wp:simplePos x="0" y="0"/>
                <wp:positionH relativeFrom="page">
                  <wp:posOffset>2869355</wp:posOffset>
                </wp:positionH>
                <wp:positionV relativeFrom="paragraph">
                  <wp:posOffset>19821</wp:posOffset>
                </wp:positionV>
                <wp:extent cx="1958339" cy="2089150"/>
                <wp:effectExtent l="0" t="0" r="0" b="0"/>
                <wp:wrapNone/>
                <wp:docPr id="678" name="Group 6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58339" cy="2089150"/>
                          <a:chOff x="0" y="0"/>
                          <a:chExt cx="1958339" cy="2089150"/>
                        </a:xfrm>
                      </wpg:grpSpPr>
                      <wps:wsp>
                        <wps:cNvPr id="679" name="Graphic 679"/>
                        <wps:cNvSpPr/>
                        <wps:spPr>
                          <a:xfrm>
                            <a:off x="922345" y="4635"/>
                            <a:ext cx="918210" cy="1242695"/>
                          </a:xfrm>
                          <a:custGeom>
                            <a:avLst/>
                            <a:gdLst/>
                            <a:ahLst/>
                            <a:cxnLst/>
                            <a:rect l="l" t="t" r="r" b="b"/>
                            <a:pathLst>
                              <a:path w="918210" h="1242695">
                                <a:moveTo>
                                  <a:pt x="858980" y="1242194"/>
                                </a:moveTo>
                                <a:lnTo>
                                  <a:pt x="187" y="917961"/>
                                </a:lnTo>
                                <a:lnTo>
                                  <a:pt x="0" y="0"/>
                                </a:lnTo>
                                <a:lnTo>
                                  <a:pt x="50051" y="1352"/>
                                </a:lnTo>
                                <a:lnTo>
                                  <a:pt x="99652" y="5396"/>
                                </a:lnTo>
                                <a:lnTo>
                                  <a:pt x="148710" y="12082"/>
                                </a:lnTo>
                                <a:lnTo>
                                  <a:pt x="197130" y="21361"/>
                                </a:lnTo>
                                <a:lnTo>
                                  <a:pt x="244817" y="33184"/>
                                </a:lnTo>
                                <a:lnTo>
                                  <a:pt x="291678" y="47501"/>
                                </a:lnTo>
                                <a:lnTo>
                                  <a:pt x="337618" y="64263"/>
                                </a:lnTo>
                                <a:lnTo>
                                  <a:pt x="382542" y="83420"/>
                                </a:lnTo>
                                <a:lnTo>
                                  <a:pt x="426357" y="104922"/>
                                </a:lnTo>
                                <a:lnTo>
                                  <a:pt x="468969" y="128722"/>
                                </a:lnTo>
                                <a:lnTo>
                                  <a:pt x="510282" y="154768"/>
                                </a:lnTo>
                                <a:lnTo>
                                  <a:pt x="550203" y="183012"/>
                                </a:lnTo>
                                <a:lnTo>
                                  <a:pt x="588637" y="213404"/>
                                </a:lnTo>
                                <a:lnTo>
                                  <a:pt x="625491" y="245895"/>
                                </a:lnTo>
                                <a:lnTo>
                                  <a:pt x="660670" y="280436"/>
                                </a:lnTo>
                                <a:lnTo>
                                  <a:pt x="694079" y="316976"/>
                                </a:lnTo>
                                <a:lnTo>
                                  <a:pt x="725624" y="355467"/>
                                </a:lnTo>
                                <a:lnTo>
                                  <a:pt x="755212" y="395859"/>
                                </a:lnTo>
                                <a:lnTo>
                                  <a:pt x="782558" y="437801"/>
                                </a:lnTo>
                                <a:lnTo>
                                  <a:pt x="807435" y="480904"/>
                                </a:lnTo>
                                <a:lnTo>
                                  <a:pt x="829829" y="525061"/>
                                </a:lnTo>
                                <a:lnTo>
                                  <a:pt x="849727" y="570168"/>
                                </a:lnTo>
                                <a:lnTo>
                                  <a:pt x="867116" y="616119"/>
                                </a:lnTo>
                                <a:lnTo>
                                  <a:pt x="881983" y="662808"/>
                                </a:lnTo>
                                <a:lnTo>
                                  <a:pt x="894316" y="710130"/>
                                </a:lnTo>
                                <a:lnTo>
                                  <a:pt x="904101" y="757978"/>
                                </a:lnTo>
                                <a:lnTo>
                                  <a:pt x="911325" y="806247"/>
                                </a:lnTo>
                                <a:lnTo>
                                  <a:pt x="915976" y="854832"/>
                                </a:lnTo>
                                <a:lnTo>
                                  <a:pt x="918040" y="903627"/>
                                </a:lnTo>
                                <a:lnTo>
                                  <a:pt x="917505" y="952526"/>
                                </a:lnTo>
                                <a:lnTo>
                                  <a:pt x="914357" y="1001424"/>
                                </a:lnTo>
                                <a:lnTo>
                                  <a:pt x="908584" y="1050215"/>
                                </a:lnTo>
                                <a:lnTo>
                                  <a:pt x="900173" y="1098793"/>
                                </a:lnTo>
                                <a:lnTo>
                                  <a:pt x="889111" y="1147052"/>
                                </a:lnTo>
                                <a:lnTo>
                                  <a:pt x="875384" y="1194888"/>
                                </a:lnTo>
                                <a:lnTo>
                                  <a:pt x="858980" y="1242194"/>
                                </a:lnTo>
                                <a:close/>
                              </a:path>
                            </a:pathLst>
                          </a:custGeom>
                          <a:solidFill>
                            <a:srgbClr val="073F80"/>
                          </a:solidFill>
                        </wps:spPr>
                        <wps:bodyPr wrap="square" lIns="0" tIns="0" rIns="0" bIns="0" rtlCol="0">
                          <a:prstTxWarp prst="textNoShape">
                            <a:avLst/>
                          </a:prstTxWarp>
                          <a:noAutofit/>
                        </wps:bodyPr>
                      </wps:wsp>
                      <wps:wsp>
                        <wps:cNvPr id="680" name="Graphic 680"/>
                        <wps:cNvSpPr/>
                        <wps:spPr>
                          <a:xfrm>
                            <a:off x="4636" y="813245"/>
                            <a:ext cx="1776730" cy="1027430"/>
                          </a:xfrm>
                          <a:custGeom>
                            <a:avLst/>
                            <a:gdLst/>
                            <a:ahLst/>
                            <a:cxnLst/>
                            <a:rect l="l" t="t" r="r" b="b"/>
                            <a:pathLst>
                              <a:path w="1776730" h="1027430">
                                <a:moveTo>
                                  <a:pt x="931612" y="1027356"/>
                                </a:moveTo>
                                <a:lnTo>
                                  <a:pt x="885394" y="1026861"/>
                                </a:lnTo>
                                <a:lnTo>
                                  <a:pt x="838954" y="1024003"/>
                                </a:lnTo>
                                <a:lnTo>
                                  <a:pt x="792368" y="1018741"/>
                                </a:lnTo>
                                <a:lnTo>
                                  <a:pt x="745714" y="1011036"/>
                                </a:lnTo>
                                <a:lnTo>
                                  <a:pt x="699067" y="1000848"/>
                                </a:lnTo>
                                <a:lnTo>
                                  <a:pt x="653004" y="988280"/>
                                </a:lnTo>
                                <a:lnTo>
                                  <a:pt x="608085" y="973506"/>
                                </a:lnTo>
                                <a:lnTo>
                                  <a:pt x="564358" y="956600"/>
                                </a:lnTo>
                                <a:lnTo>
                                  <a:pt x="521873" y="937630"/>
                                </a:lnTo>
                                <a:lnTo>
                                  <a:pt x="480678" y="916668"/>
                                </a:lnTo>
                                <a:lnTo>
                                  <a:pt x="440822" y="893785"/>
                                </a:lnTo>
                                <a:lnTo>
                                  <a:pt x="402355" y="869052"/>
                                </a:lnTo>
                                <a:lnTo>
                                  <a:pt x="365325" y="842539"/>
                                </a:lnTo>
                                <a:lnTo>
                                  <a:pt x="329782" y="814317"/>
                                </a:lnTo>
                                <a:lnTo>
                                  <a:pt x="295774" y="784457"/>
                                </a:lnTo>
                                <a:lnTo>
                                  <a:pt x="263350" y="753029"/>
                                </a:lnTo>
                                <a:lnTo>
                                  <a:pt x="232559" y="720105"/>
                                </a:lnTo>
                                <a:lnTo>
                                  <a:pt x="203451" y="685755"/>
                                </a:lnTo>
                                <a:lnTo>
                                  <a:pt x="176074" y="650050"/>
                                </a:lnTo>
                                <a:lnTo>
                                  <a:pt x="150477" y="613061"/>
                                </a:lnTo>
                                <a:lnTo>
                                  <a:pt x="126709" y="574858"/>
                                </a:lnTo>
                                <a:lnTo>
                                  <a:pt x="104820" y="535512"/>
                                </a:lnTo>
                                <a:lnTo>
                                  <a:pt x="84857" y="495095"/>
                                </a:lnTo>
                                <a:lnTo>
                                  <a:pt x="66871" y="453676"/>
                                </a:lnTo>
                                <a:lnTo>
                                  <a:pt x="50910" y="411328"/>
                                </a:lnTo>
                                <a:lnTo>
                                  <a:pt x="37023" y="368119"/>
                                </a:lnTo>
                                <a:lnTo>
                                  <a:pt x="25259" y="324122"/>
                                </a:lnTo>
                                <a:lnTo>
                                  <a:pt x="15667" y="279406"/>
                                </a:lnTo>
                                <a:lnTo>
                                  <a:pt x="8296" y="234044"/>
                                </a:lnTo>
                                <a:lnTo>
                                  <a:pt x="3195" y="188105"/>
                                </a:lnTo>
                                <a:lnTo>
                                  <a:pt x="413" y="141660"/>
                                </a:lnTo>
                                <a:lnTo>
                                  <a:pt x="0" y="94780"/>
                                </a:lnTo>
                                <a:lnTo>
                                  <a:pt x="2003" y="47537"/>
                                </a:lnTo>
                                <a:lnTo>
                                  <a:pt x="6471" y="0"/>
                                </a:lnTo>
                                <a:lnTo>
                                  <a:pt x="917896" y="109351"/>
                                </a:lnTo>
                                <a:lnTo>
                                  <a:pt x="1776365" y="434443"/>
                                </a:lnTo>
                                <a:lnTo>
                                  <a:pt x="1758315" y="478646"/>
                                </a:lnTo>
                                <a:lnTo>
                                  <a:pt x="1738215" y="521448"/>
                                </a:lnTo>
                                <a:lnTo>
                                  <a:pt x="1716142" y="562808"/>
                                </a:lnTo>
                                <a:lnTo>
                                  <a:pt x="1692171" y="602686"/>
                                </a:lnTo>
                                <a:lnTo>
                                  <a:pt x="1666379" y="641042"/>
                                </a:lnTo>
                                <a:lnTo>
                                  <a:pt x="1638842" y="677835"/>
                                </a:lnTo>
                                <a:lnTo>
                                  <a:pt x="1609635" y="713027"/>
                                </a:lnTo>
                                <a:lnTo>
                                  <a:pt x="1578837" y="746577"/>
                                </a:lnTo>
                                <a:lnTo>
                                  <a:pt x="1546521" y="778445"/>
                                </a:lnTo>
                                <a:lnTo>
                                  <a:pt x="1512765" y="808590"/>
                                </a:lnTo>
                                <a:lnTo>
                                  <a:pt x="1477646" y="836973"/>
                                </a:lnTo>
                                <a:lnTo>
                                  <a:pt x="1441238" y="863553"/>
                                </a:lnTo>
                                <a:lnTo>
                                  <a:pt x="1403618" y="888292"/>
                                </a:lnTo>
                                <a:lnTo>
                                  <a:pt x="1364863" y="911147"/>
                                </a:lnTo>
                                <a:lnTo>
                                  <a:pt x="1325048" y="932080"/>
                                </a:lnTo>
                                <a:lnTo>
                                  <a:pt x="1284250" y="951051"/>
                                </a:lnTo>
                                <a:lnTo>
                                  <a:pt x="1242545" y="968019"/>
                                </a:lnTo>
                                <a:lnTo>
                                  <a:pt x="1200009" y="982944"/>
                                </a:lnTo>
                                <a:lnTo>
                                  <a:pt x="1156719" y="995787"/>
                                </a:lnTo>
                                <a:lnTo>
                                  <a:pt x="1112750" y="1006506"/>
                                </a:lnTo>
                                <a:lnTo>
                                  <a:pt x="1068178" y="1015063"/>
                                </a:lnTo>
                                <a:lnTo>
                                  <a:pt x="1023081" y="1021417"/>
                                </a:lnTo>
                                <a:lnTo>
                                  <a:pt x="977534" y="1025528"/>
                                </a:lnTo>
                                <a:lnTo>
                                  <a:pt x="931612" y="1027356"/>
                                </a:lnTo>
                                <a:close/>
                              </a:path>
                            </a:pathLst>
                          </a:custGeom>
                          <a:solidFill>
                            <a:srgbClr val="0767AB"/>
                          </a:solidFill>
                        </wps:spPr>
                        <wps:bodyPr wrap="square" lIns="0" tIns="0" rIns="0" bIns="0" rtlCol="0">
                          <a:prstTxWarp prst="textNoShape">
                            <a:avLst/>
                          </a:prstTxWarp>
                          <a:noAutofit/>
                        </wps:bodyPr>
                      </wps:wsp>
                      <wps:wsp>
                        <wps:cNvPr id="681" name="Graphic 681"/>
                        <wps:cNvSpPr/>
                        <wps:spPr>
                          <a:xfrm>
                            <a:off x="4636" y="813245"/>
                            <a:ext cx="1776730" cy="1027430"/>
                          </a:xfrm>
                          <a:custGeom>
                            <a:avLst/>
                            <a:gdLst/>
                            <a:ahLst/>
                            <a:cxnLst/>
                            <a:rect l="l" t="t" r="r" b="b"/>
                            <a:pathLst>
                              <a:path w="1776730" h="1027430">
                                <a:moveTo>
                                  <a:pt x="1776365" y="434443"/>
                                </a:moveTo>
                                <a:lnTo>
                                  <a:pt x="1758315" y="478646"/>
                                </a:lnTo>
                                <a:lnTo>
                                  <a:pt x="1738215" y="521448"/>
                                </a:lnTo>
                                <a:lnTo>
                                  <a:pt x="1716142" y="562808"/>
                                </a:lnTo>
                                <a:lnTo>
                                  <a:pt x="1692171" y="602686"/>
                                </a:lnTo>
                                <a:lnTo>
                                  <a:pt x="1666379" y="641042"/>
                                </a:lnTo>
                                <a:lnTo>
                                  <a:pt x="1638842" y="677836"/>
                                </a:lnTo>
                                <a:lnTo>
                                  <a:pt x="1609635" y="713027"/>
                                </a:lnTo>
                                <a:lnTo>
                                  <a:pt x="1578837" y="746577"/>
                                </a:lnTo>
                                <a:lnTo>
                                  <a:pt x="1546521" y="778445"/>
                                </a:lnTo>
                                <a:lnTo>
                                  <a:pt x="1512765" y="808590"/>
                                </a:lnTo>
                                <a:lnTo>
                                  <a:pt x="1477646" y="836973"/>
                                </a:lnTo>
                                <a:lnTo>
                                  <a:pt x="1441238" y="863553"/>
                                </a:lnTo>
                                <a:lnTo>
                                  <a:pt x="1403618" y="888292"/>
                                </a:lnTo>
                                <a:lnTo>
                                  <a:pt x="1364863" y="911147"/>
                                </a:lnTo>
                                <a:lnTo>
                                  <a:pt x="1325048" y="932080"/>
                                </a:lnTo>
                                <a:lnTo>
                                  <a:pt x="1284250" y="951051"/>
                                </a:lnTo>
                                <a:lnTo>
                                  <a:pt x="1242545" y="968019"/>
                                </a:lnTo>
                                <a:lnTo>
                                  <a:pt x="1200009" y="982944"/>
                                </a:lnTo>
                                <a:lnTo>
                                  <a:pt x="1156719" y="995787"/>
                                </a:lnTo>
                                <a:lnTo>
                                  <a:pt x="1112750" y="1006506"/>
                                </a:lnTo>
                                <a:lnTo>
                                  <a:pt x="1068178" y="1015063"/>
                                </a:lnTo>
                                <a:lnTo>
                                  <a:pt x="1023081" y="1021417"/>
                                </a:lnTo>
                                <a:lnTo>
                                  <a:pt x="977534" y="1025528"/>
                                </a:lnTo>
                                <a:lnTo>
                                  <a:pt x="931612" y="1027356"/>
                                </a:lnTo>
                                <a:lnTo>
                                  <a:pt x="885394" y="1026861"/>
                                </a:lnTo>
                                <a:lnTo>
                                  <a:pt x="838954" y="1024003"/>
                                </a:lnTo>
                                <a:lnTo>
                                  <a:pt x="792368" y="1018741"/>
                                </a:lnTo>
                                <a:lnTo>
                                  <a:pt x="745714" y="1011036"/>
                                </a:lnTo>
                                <a:lnTo>
                                  <a:pt x="699067" y="1000848"/>
                                </a:lnTo>
                                <a:lnTo>
                                  <a:pt x="653004" y="988280"/>
                                </a:lnTo>
                                <a:lnTo>
                                  <a:pt x="608085" y="973506"/>
                                </a:lnTo>
                                <a:lnTo>
                                  <a:pt x="564358" y="956600"/>
                                </a:lnTo>
                                <a:lnTo>
                                  <a:pt x="521873" y="937630"/>
                                </a:lnTo>
                                <a:lnTo>
                                  <a:pt x="480678" y="916668"/>
                                </a:lnTo>
                                <a:lnTo>
                                  <a:pt x="440822" y="893785"/>
                                </a:lnTo>
                                <a:lnTo>
                                  <a:pt x="402355" y="869052"/>
                                </a:lnTo>
                                <a:lnTo>
                                  <a:pt x="365325" y="842539"/>
                                </a:lnTo>
                                <a:lnTo>
                                  <a:pt x="329782" y="814317"/>
                                </a:lnTo>
                                <a:lnTo>
                                  <a:pt x="295774" y="784457"/>
                                </a:lnTo>
                                <a:lnTo>
                                  <a:pt x="263350" y="753029"/>
                                </a:lnTo>
                                <a:lnTo>
                                  <a:pt x="232559" y="720105"/>
                                </a:lnTo>
                                <a:lnTo>
                                  <a:pt x="203451" y="685755"/>
                                </a:lnTo>
                                <a:lnTo>
                                  <a:pt x="176074" y="650050"/>
                                </a:lnTo>
                                <a:lnTo>
                                  <a:pt x="150477" y="613061"/>
                                </a:lnTo>
                                <a:lnTo>
                                  <a:pt x="126709" y="574858"/>
                                </a:lnTo>
                                <a:lnTo>
                                  <a:pt x="104820" y="535512"/>
                                </a:lnTo>
                                <a:lnTo>
                                  <a:pt x="84857" y="495095"/>
                                </a:lnTo>
                                <a:lnTo>
                                  <a:pt x="66871" y="453676"/>
                                </a:lnTo>
                                <a:lnTo>
                                  <a:pt x="50910" y="411328"/>
                                </a:lnTo>
                                <a:lnTo>
                                  <a:pt x="37023" y="368119"/>
                                </a:lnTo>
                                <a:lnTo>
                                  <a:pt x="25259" y="324122"/>
                                </a:lnTo>
                                <a:lnTo>
                                  <a:pt x="15667" y="279406"/>
                                </a:lnTo>
                                <a:lnTo>
                                  <a:pt x="8296" y="234044"/>
                                </a:lnTo>
                                <a:lnTo>
                                  <a:pt x="3195" y="188105"/>
                                </a:lnTo>
                                <a:lnTo>
                                  <a:pt x="413" y="141660"/>
                                </a:lnTo>
                                <a:lnTo>
                                  <a:pt x="0" y="94780"/>
                                </a:lnTo>
                                <a:lnTo>
                                  <a:pt x="2003" y="47537"/>
                                </a:lnTo>
                                <a:lnTo>
                                  <a:pt x="6471" y="0"/>
                                </a:lnTo>
                                <a:lnTo>
                                  <a:pt x="917896" y="109351"/>
                                </a:lnTo>
                                <a:lnTo>
                                  <a:pt x="1776365" y="434443"/>
                                </a:lnTo>
                                <a:close/>
                              </a:path>
                            </a:pathLst>
                          </a:custGeom>
                          <a:ln w="9272">
                            <a:solidFill>
                              <a:srgbClr val="FFFFFF"/>
                            </a:solidFill>
                            <a:prstDash val="solid"/>
                          </a:ln>
                        </wps:spPr>
                        <wps:bodyPr wrap="square" lIns="0" tIns="0" rIns="0" bIns="0" rtlCol="0">
                          <a:prstTxWarp prst="textNoShape">
                            <a:avLst/>
                          </a:prstTxWarp>
                          <a:noAutofit/>
                        </wps:bodyPr>
                      </wps:wsp>
                      <wps:wsp>
                        <wps:cNvPr id="682" name="Graphic 682"/>
                        <wps:cNvSpPr/>
                        <wps:spPr>
                          <a:xfrm>
                            <a:off x="11217" y="4636"/>
                            <a:ext cx="911860" cy="918210"/>
                          </a:xfrm>
                          <a:custGeom>
                            <a:avLst/>
                            <a:gdLst/>
                            <a:ahLst/>
                            <a:cxnLst/>
                            <a:rect l="l" t="t" r="r" b="b"/>
                            <a:pathLst>
                              <a:path w="911860" h="918210">
                                <a:moveTo>
                                  <a:pt x="911315" y="917960"/>
                                </a:moveTo>
                                <a:lnTo>
                                  <a:pt x="0" y="807698"/>
                                </a:lnTo>
                                <a:lnTo>
                                  <a:pt x="6947" y="760477"/>
                                </a:lnTo>
                                <a:lnTo>
                                  <a:pt x="16218" y="714126"/>
                                </a:lnTo>
                                <a:lnTo>
                                  <a:pt x="27749" y="668702"/>
                                </a:lnTo>
                                <a:lnTo>
                                  <a:pt x="41475" y="624262"/>
                                </a:lnTo>
                                <a:lnTo>
                                  <a:pt x="57332" y="580863"/>
                                </a:lnTo>
                                <a:lnTo>
                                  <a:pt x="75256" y="538563"/>
                                </a:lnTo>
                                <a:lnTo>
                                  <a:pt x="95183" y="497417"/>
                                </a:lnTo>
                                <a:lnTo>
                                  <a:pt x="117048" y="457484"/>
                                </a:lnTo>
                                <a:lnTo>
                                  <a:pt x="140787" y="418820"/>
                                </a:lnTo>
                                <a:lnTo>
                                  <a:pt x="166335" y="381482"/>
                                </a:lnTo>
                                <a:lnTo>
                                  <a:pt x="193628" y="345528"/>
                                </a:lnTo>
                                <a:lnTo>
                                  <a:pt x="222603" y="311015"/>
                                </a:lnTo>
                                <a:lnTo>
                                  <a:pt x="253194" y="277999"/>
                                </a:lnTo>
                                <a:lnTo>
                                  <a:pt x="285338" y="246538"/>
                                </a:lnTo>
                                <a:lnTo>
                                  <a:pt x="318969" y="216688"/>
                                </a:lnTo>
                                <a:lnTo>
                                  <a:pt x="354024" y="188508"/>
                                </a:lnTo>
                                <a:lnTo>
                                  <a:pt x="390439" y="162053"/>
                                </a:lnTo>
                                <a:lnTo>
                                  <a:pt x="428149" y="137382"/>
                                </a:lnTo>
                                <a:lnTo>
                                  <a:pt x="467089" y="114550"/>
                                </a:lnTo>
                                <a:lnTo>
                                  <a:pt x="507196" y="93616"/>
                                </a:lnTo>
                                <a:lnTo>
                                  <a:pt x="548405" y="74636"/>
                                </a:lnTo>
                                <a:lnTo>
                                  <a:pt x="590652" y="57668"/>
                                </a:lnTo>
                                <a:lnTo>
                                  <a:pt x="633873" y="42768"/>
                                </a:lnTo>
                                <a:lnTo>
                                  <a:pt x="678003" y="29993"/>
                                </a:lnTo>
                                <a:lnTo>
                                  <a:pt x="722977" y="19401"/>
                                </a:lnTo>
                                <a:lnTo>
                                  <a:pt x="768733" y="11048"/>
                                </a:lnTo>
                                <a:lnTo>
                                  <a:pt x="815204" y="4993"/>
                                </a:lnTo>
                                <a:lnTo>
                                  <a:pt x="862328" y="1291"/>
                                </a:lnTo>
                                <a:lnTo>
                                  <a:pt x="910040" y="0"/>
                                </a:lnTo>
                                <a:lnTo>
                                  <a:pt x="911315" y="917960"/>
                                </a:lnTo>
                                <a:close/>
                              </a:path>
                            </a:pathLst>
                          </a:custGeom>
                          <a:solidFill>
                            <a:srgbClr val="A7DCB4"/>
                          </a:solidFill>
                        </wps:spPr>
                        <wps:bodyPr wrap="square" lIns="0" tIns="0" rIns="0" bIns="0" rtlCol="0">
                          <a:prstTxWarp prst="textNoShape">
                            <a:avLst/>
                          </a:prstTxWarp>
                          <a:noAutofit/>
                        </wps:bodyPr>
                      </wps:wsp>
                      <wps:wsp>
                        <wps:cNvPr id="683" name="Graphic 683"/>
                        <wps:cNvSpPr/>
                        <wps:spPr>
                          <a:xfrm>
                            <a:off x="11217" y="4636"/>
                            <a:ext cx="911860" cy="918210"/>
                          </a:xfrm>
                          <a:custGeom>
                            <a:avLst/>
                            <a:gdLst/>
                            <a:ahLst/>
                            <a:cxnLst/>
                            <a:rect l="l" t="t" r="r" b="b"/>
                            <a:pathLst>
                              <a:path w="911860" h="918210">
                                <a:moveTo>
                                  <a:pt x="0" y="807698"/>
                                </a:moveTo>
                                <a:lnTo>
                                  <a:pt x="6947" y="760477"/>
                                </a:lnTo>
                                <a:lnTo>
                                  <a:pt x="16218" y="714126"/>
                                </a:lnTo>
                                <a:lnTo>
                                  <a:pt x="27749" y="668702"/>
                                </a:lnTo>
                                <a:lnTo>
                                  <a:pt x="41475" y="624262"/>
                                </a:lnTo>
                                <a:lnTo>
                                  <a:pt x="57332" y="580863"/>
                                </a:lnTo>
                                <a:lnTo>
                                  <a:pt x="75256" y="538563"/>
                                </a:lnTo>
                                <a:lnTo>
                                  <a:pt x="95183" y="497417"/>
                                </a:lnTo>
                                <a:lnTo>
                                  <a:pt x="117048" y="457484"/>
                                </a:lnTo>
                                <a:lnTo>
                                  <a:pt x="140787" y="418820"/>
                                </a:lnTo>
                                <a:lnTo>
                                  <a:pt x="166335" y="381482"/>
                                </a:lnTo>
                                <a:lnTo>
                                  <a:pt x="193629" y="345528"/>
                                </a:lnTo>
                                <a:lnTo>
                                  <a:pt x="222603" y="311015"/>
                                </a:lnTo>
                                <a:lnTo>
                                  <a:pt x="253194" y="277999"/>
                                </a:lnTo>
                                <a:lnTo>
                                  <a:pt x="285338" y="246538"/>
                                </a:lnTo>
                                <a:lnTo>
                                  <a:pt x="318969" y="216688"/>
                                </a:lnTo>
                                <a:lnTo>
                                  <a:pt x="354024" y="188508"/>
                                </a:lnTo>
                                <a:lnTo>
                                  <a:pt x="390439" y="162053"/>
                                </a:lnTo>
                                <a:lnTo>
                                  <a:pt x="428149" y="137382"/>
                                </a:lnTo>
                                <a:lnTo>
                                  <a:pt x="467089" y="114551"/>
                                </a:lnTo>
                                <a:lnTo>
                                  <a:pt x="507196" y="93616"/>
                                </a:lnTo>
                                <a:lnTo>
                                  <a:pt x="548405" y="74636"/>
                                </a:lnTo>
                                <a:lnTo>
                                  <a:pt x="590652" y="57668"/>
                                </a:lnTo>
                                <a:lnTo>
                                  <a:pt x="633873" y="42768"/>
                                </a:lnTo>
                                <a:lnTo>
                                  <a:pt x="678003" y="29993"/>
                                </a:lnTo>
                                <a:lnTo>
                                  <a:pt x="722977" y="19401"/>
                                </a:lnTo>
                                <a:lnTo>
                                  <a:pt x="768733" y="11048"/>
                                </a:lnTo>
                                <a:lnTo>
                                  <a:pt x="815204" y="4993"/>
                                </a:lnTo>
                                <a:lnTo>
                                  <a:pt x="862328" y="1291"/>
                                </a:lnTo>
                                <a:lnTo>
                                  <a:pt x="910040" y="0"/>
                                </a:lnTo>
                                <a:lnTo>
                                  <a:pt x="911315" y="917960"/>
                                </a:lnTo>
                                <a:lnTo>
                                  <a:pt x="0" y="807698"/>
                                </a:lnTo>
                                <a:close/>
                              </a:path>
                            </a:pathLst>
                          </a:custGeom>
                          <a:ln w="9272">
                            <a:solidFill>
                              <a:srgbClr val="FFFFFF"/>
                            </a:solidFill>
                            <a:prstDash val="solid"/>
                          </a:ln>
                        </wps:spPr>
                        <wps:bodyPr wrap="square" lIns="0" tIns="0" rIns="0" bIns="0" rtlCol="0">
                          <a:prstTxWarp prst="textNoShape">
                            <a:avLst/>
                          </a:prstTxWarp>
                          <a:noAutofit/>
                        </wps:bodyPr>
                      </wps:wsp>
                      <wps:wsp>
                        <wps:cNvPr id="684" name="Graphic 684"/>
                        <wps:cNvSpPr/>
                        <wps:spPr>
                          <a:xfrm>
                            <a:off x="1678000" y="243116"/>
                            <a:ext cx="275590" cy="158115"/>
                          </a:xfrm>
                          <a:custGeom>
                            <a:avLst/>
                            <a:gdLst/>
                            <a:ahLst/>
                            <a:cxnLst/>
                            <a:rect l="l" t="t" r="r" b="b"/>
                            <a:pathLst>
                              <a:path w="275590" h="158115">
                                <a:moveTo>
                                  <a:pt x="275291" y="0"/>
                                </a:moveTo>
                                <a:lnTo>
                                  <a:pt x="238015" y="10113"/>
                                </a:lnTo>
                                <a:lnTo>
                                  <a:pt x="187663" y="35396"/>
                                </a:lnTo>
                                <a:lnTo>
                                  <a:pt x="132999" y="68264"/>
                                </a:lnTo>
                                <a:lnTo>
                                  <a:pt x="82785" y="101131"/>
                                </a:lnTo>
                                <a:lnTo>
                                  <a:pt x="45785" y="126414"/>
                                </a:lnTo>
                                <a:lnTo>
                                  <a:pt x="0" y="158018"/>
                                </a:lnTo>
                              </a:path>
                            </a:pathLst>
                          </a:custGeom>
                          <a:ln w="9272">
                            <a:solidFill>
                              <a:srgbClr val="073F80"/>
                            </a:solidFill>
                            <a:prstDash val="solid"/>
                          </a:ln>
                        </wps:spPr>
                        <wps:bodyPr wrap="square" lIns="0" tIns="0" rIns="0" bIns="0" rtlCol="0">
                          <a:prstTxWarp prst="textNoShape">
                            <a:avLst/>
                          </a:prstTxWarp>
                          <a:noAutofit/>
                        </wps:bodyPr>
                      </wps:wsp>
                      <wps:wsp>
                        <wps:cNvPr id="685" name="Graphic 685"/>
                        <wps:cNvSpPr/>
                        <wps:spPr>
                          <a:xfrm>
                            <a:off x="589918" y="1813883"/>
                            <a:ext cx="113030" cy="270510"/>
                          </a:xfrm>
                          <a:custGeom>
                            <a:avLst/>
                            <a:gdLst/>
                            <a:ahLst/>
                            <a:cxnLst/>
                            <a:rect l="l" t="t" r="r" b="b"/>
                            <a:pathLst>
                              <a:path w="113030" h="270510">
                                <a:moveTo>
                                  <a:pt x="0" y="270087"/>
                                </a:moveTo>
                                <a:lnTo>
                                  <a:pt x="51259" y="209587"/>
                                </a:lnTo>
                                <a:lnTo>
                                  <a:pt x="72152" y="153409"/>
                                </a:lnTo>
                                <a:lnTo>
                                  <a:pt x="88595" y="97231"/>
                                </a:lnTo>
                                <a:lnTo>
                                  <a:pt x="99618" y="54017"/>
                                </a:lnTo>
                                <a:lnTo>
                                  <a:pt x="112932" y="0"/>
                                </a:lnTo>
                              </a:path>
                            </a:pathLst>
                          </a:custGeom>
                          <a:ln w="9272">
                            <a:solidFill>
                              <a:srgbClr val="0767AB"/>
                            </a:solidFill>
                            <a:prstDash val="solid"/>
                          </a:ln>
                        </wps:spPr>
                        <wps:bodyPr wrap="square" lIns="0" tIns="0" rIns="0" bIns="0" rtlCol="0">
                          <a:prstTxWarp prst="textNoShape">
                            <a:avLst/>
                          </a:prstTxWarp>
                          <a:noAutofit/>
                        </wps:bodyPr>
                      </wps:wsp>
                      <pic:pic xmlns:pic="http://schemas.openxmlformats.org/drawingml/2006/picture">
                        <pic:nvPicPr>
                          <pic:cNvPr id="686" name="Image 686"/>
                          <pic:cNvPicPr/>
                        </pic:nvPicPr>
                        <pic:blipFill>
                          <a:blip r:embed="rId296" cstate="print"/>
                          <a:stretch>
                            <a:fillRect/>
                          </a:stretch>
                        </pic:blipFill>
                        <pic:spPr>
                          <a:xfrm>
                            <a:off x="78353" y="22643"/>
                            <a:ext cx="240094" cy="21748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63F9787" id="Group 678" o:spid="_x0000_s1026" style="position:absolute;margin-left:225.95pt;margin-top:1.55pt;width:154.2pt;height:164.5pt;z-index:-251315200;mso-wrap-distance-left:0;mso-wrap-distance-right:0;mso-position-horizontal-relative:page" coordsize="19583,20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">
                <v:shape id="Graphic 679" o:spid="_x0000_s1027" style="position:absolute;left:9223;top:46;width:9182;height:12427;visibility:visible;mso-wrap-style:square;v-text-anchor:top" coordsize="918210,1242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" path="m858980,1242194l187,917961,,,50051,1352,99652,5396r49058,6686l197130,21361r47687,11823l291678,47501r45940,16762l382542,83420r43815,21502l468969,128722r41313,26046l550203,183012r38434,30392l625491,245895r35179,34541l694079,316976r31545,38491l755212,395859r27346,41942l807435,480904r22394,44157l849727,570168r17389,45951l881983,662808r12333,47322l904101,757978r7224,48269l915976,854832r2064,48795l917505,952526r-3148,48898l908584,1050215r-8411,48578l889111,1147052r-13727,47836l858980,1242194xe" fillcolor="#073f80" stroked="f">
                  <v:path arrowok="t"/>
                </v:shape>
                <v:shape id="Graphic 680" o:spid="_x0000_s1028" style="position:absolute;left:46;top:8132;width:17767;height:10274;visibility:visible;mso-wrap-style:square;v-text-anchor:top" coordsize="1776730,102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" path="m931612,1027356r-46218,-495l838954,1024003r-46586,-5262l745714,1011036r-46647,-10188l653004,988280,608085,973506,564358,956600,521873,937630,480678,916668,440822,893785,402355,869052,365325,842539,329782,814317,295774,784457,263350,753029,232559,720105,203451,685755,176074,650050,150477,613061,126709,574858,104820,535512,84857,495095,66871,453676,50910,411328,37023,368119,25259,324122,15667,279406,8296,234044,3195,188105,413,141660,,94780,2003,47537,6471,,917896,109351r858469,325092l1758315,478646r-20100,42802l1716142,562808r-23971,39878l1666379,641042r-27537,36793l1609635,713027r-30798,33550l1546521,778445r-33756,30145l1477646,836973r-36408,26580l1403618,888292r-38755,22855l1325048,932080r-40798,18971l1242545,968019r-42536,14925l1156719,995787r-43969,10719l1068178,1015063r-45097,6354l977534,1025528r-45922,1828xe" fillcolor="#0767ab" stroked="f">
                  <v:path arrowok="t"/>
                </v:shape>
                <v:shape id="Graphic 681" o:spid="_x0000_s1029" style="position:absolute;left:46;top:8132;width:17767;height:10274;visibility:visible;mso-wrap-style:square;v-text-anchor:top" coordsize="1776730,102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" path="m1776365,434443r-18050,44203l1738215,521448r-22073,41360l1692171,602686r-25792,38356l1638842,677836r-29207,35191l1578837,746577r-32316,31868l1512765,808590r-35119,28383l1441238,863553r-37620,24739l1364863,911147r-39815,20933l1284250,951051r-41705,16968l1200009,982944r-43290,12843l1112750,1006506r-44572,8557l1023081,1021417r-45547,4111l931612,1027356r-46218,-495l838954,1024003r-46586,-5262l745714,1011036r-46647,-10188l653004,988280,608085,973506,564358,956600,521873,937630,480678,916668,440822,893785,402355,869052,365325,842539,329782,814317,295774,784457,263350,753029,232559,720105,203451,685755,176074,650050,150477,613061,126709,574858,104820,535512,84857,495095,66871,453676,50910,411328,37023,368119,25259,324122,15667,279406,8296,234044,3195,188105,413,141660,,94780,2003,47537,6471,,917896,109351r858469,325092xe" filled="f" strokecolor="white" strokeweight=".25756mm">
                  <v:path arrowok="t"/>
                </v:shape>
                <v:shape id="Graphic 682" o:spid="_x0000_s1030" style="position:absolute;left:112;top:46;width:9118;height:9182;visibility:visible;mso-wrap-style:square;v-text-anchor:top" coordsize="911860,91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" path="m911315,917960l,807698,6947,760477r9271,-46351l27749,668702,41475,624262,57332,580863,75256,538563,95183,497417r21865,-39933l140787,418820r25548,-37338l193628,345528r28975,-34513l253194,277999r32144,-31461l318969,216688r35055,-28180l390439,162053r37710,-24671l467089,114550,507196,93616,548405,74636,590652,57668,633873,42768,678003,29993,722977,19401r45756,-8353l815204,4993,862328,1291,910040,r1275,917960xe" fillcolor="#a7dcb4" stroked="f">
                  <v:path arrowok="t"/>
                </v:shape>
                <v:shape id="Graphic 683" o:spid="_x0000_s1031" style="position:absolute;left:112;top:46;width:9118;height:9182;visibility:visible;mso-wrap-style:square;v-text-anchor:top" coordsize="911860,91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" path="m,807698l6947,760477r9271,-46351l27749,668702,41475,624262,57332,580863,75256,538563,95183,497417r21865,-39933l140787,418820r25548,-37338l193629,345528r28974,-34513l253194,277999r32144,-31461l318969,216688r35055,-28180l390439,162053r37710,-24671l467089,114551,507196,93616,548405,74636,590652,57668,633873,42768,678003,29993,722977,19401r45756,-8353l815204,4993,862328,1291,910040,r1275,917960l,807698xe" filled="f" strokecolor="white" strokeweight=".25756mm">
                  <v:path arrowok="t"/>
                </v:shape>
                <v:shape id="Graphic 684" o:spid="_x0000_s1032" style="position:absolute;left:16780;top:2431;width:2755;height:1581;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" path="m275291,l238015,10113,187663,35396,132999,68264,82785,101131,45785,126414,,158018e" filled="f" strokecolor="#073f80" strokeweight=".25756mm">
                  <v:path arrowok="t"/>
                </v:shape>
                <v:shape id="Graphic 685" o:spid="_x0000_s1033" style="position:absolute;left:5899;top:18138;width:1130;height:2705;visibility:visible;mso-wrap-style:square;v-text-anchor:top" coordsize="113030,27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" path="m,270087l51259,209587,72152,153409,88595,97231,99618,54017,112932,e" filled="f" strokecolor="#0767ab" strokeweight=".25756mm">
                  <v:path arrowok="t"/>
                </v:shape>
                <v:shape id="Image 686" o:spid="_x0000_s1034" type="#_x0000_t75" style="position:absolute;left:783;top:226;width:2401;height:2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">
                  <v:imagedata r:id="rId297" o:title=""/>
                </v:shape>
                <w10:wrap anchorx="page"/>
              </v:group>
            </w:pict>
          </mc:Fallback>
        </mc:AlternateContent>
      </w:r>
      <w:r w:rsidRPr="00F8414E">
        <w:rPr>
          <w:rFonts w:ascii="Arial" w:hAnsi="Arial"/>
          <w:b/>
          <w:color w:val="4E4E4E"/>
          <w:sz w:val="15"/>
          <w:lang w:val="bg-BG"/>
        </w:rPr>
        <w:t>23%</w:t>
      </w:r>
      <w:r w:rsidRPr="00F8414E">
        <w:rPr>
          <w:rFonts w:ascii="Arial" w:hAnsi="Arial"/>
          <w:b/>
          <w:color w:val="4E4E4E"/>
          <w:spacing w:val="8"/>
          <w:sz w:val="15"/>
          <w:lang w:val="bg-BG"/>
        </w:rPr>
        <w:t xml:space="preserve"> </w:t>
      </w:r>
      <w:r w:rsidRPr="00F8414E">
        <w:rPr>
          <w:rFonts w:ascii="Arial" w:hAnsi="Arial"/>
          <w:b/>
          <w:color w:val="4E4E4E"/>
          <w:sz w:val="15"/>
          <w:lang w:val="bg-BG"/>
        </w:rPr>
        <w:t>Нямам</w:t>
      </w:r>
      <w:r w:rsidRPr="00F8414E">
        <w:rPr>
          <w:rFonts w:ascii="Arial" w:hAnsi="Arial"/>
          <w:b/>
          <w:color w:val="4E4E4E"/>
          <w:spacing w:val="8"/>
          <w:sz w:val="15"/>
          <w:lang w:val="bg-BG"/>
        </w:rPr>
        <w:t xml:space="preserve"> </w:t>
      </w:r>
      <w:r w:rsidRPr="00F8414E">
        <w:rPr>
          <w:rFonts w:ascii="Arial" w:hAnsi="Arial"/>
          <w:b/>
          <w:color w:val="4E4E4E"/>
          <w:spacing w:val="-2"/>
          <w:sz w:val="15"/>
          <w:lang w:val="bg-BG"/>
        </w:rPr>
        <w:t>мнение.</w:t>
      </w:r>
    </w:p>
    <w:p w14:paraId="28824539" w14:textId="77777777" w:rsidR="00D435EA" w:rsidRPr="00F8414E" w:rsidRDefault="00D435EA" w:rsidP="00D435EA">
      <w:pPr>
        <w:pStyle w:val="BodyText"/>
        <w:spacing w:before="8"/>
        <w:rPr>
          <w:rFonts w:ascii="Arial"/>
          <w:b/>
          <w:sz w:val="15"/>
          <w:lang w:val="bg-BG"/>
        </w:rPr>
      </w:pPr>
    </w:p>
    <w:p w14:paraId="28A65BC6" w14:textId="77777777" w:rsidR="00D435EA" w:rsidRPr="00F8414E" w:rsidRDefault="00D435EA" w:rsidP="00D435EA">
      <w:pPr>
        <w:ind w:right="1987"/>
        <w:jc w:val="right"/>
        <w:rPr>
          <w:rFonts w:ascii="Arial" w:hAnsi="Arial"/>
          <w:b/>
          <w:sz w:val="15"/>
          <w:lang w:val="bg-BG"/>
        </w:rPr>
      </w:pPr>
      <w:r w:rsidRPr="00F8414E">
        <w:rPr>
          <w:rFonts w:ascii="Arial" w:hAnsi="Arial"/>
          <w:b/>
          <w:color w:val="4E4E4E"/>
          <w:w w:val="105"/>
          <w:sz w:val="15"/>
          <w:lang w:val="bg-BG"/>
        </w:rPr>
        <w:t>31%</w:t>
      </w:r>
      <w:r w:rsidRPr="00F8414E">
        <w:rPr>
          <w:rFonts w:ascii="Arial" w:hAnsi="Arial"/>
          <w:b/>
          <w:color w:val="4E4E4E"/>
          <w:spacing w:val="7"/>
          <w:w w:val="105"/>
          <w:sz w:val="15"/>
          <w:lang w:val="bg-BG"/>
        </w:rPr>
        <w:t xml:space="preserve"> </w:t>
      </w:r>
      <w:r w:rsidRPr="00F8414E">
        <w:rPr>
          <w:rFonts w:ascii="Arial" w:hAnsi="Arial"/>
          <w:b/>
          <w:color w:val="4E4E4E"/>
          <w:spacing w:val="-2"/>
          <w:w w:val="105"/>
          <w:sz w:val="15"/>
          <w:lang w:val="bg-BG"/>
        </w:rPr>
        <w:t>Положителен.</w:t>
      </w:r>
    </w:p>
    <w:p w14:paraId="111B7A06" w14:textId="77777777" w:rsidR="00D435EA" w:rsidRPr="00F8414E" w:rsidRDefault="00D435EA" w:rsidP="00D435EA">
      <w:pPr>
        <w:pStyle w:val="BodyText"/>
        <w:rPr>
          <w:rFonts w:ascii="Arial"/>
          <w:b/>
          <w:sz w:val="15"/>
          <w:lang w:val="bg-BG"/>
        </w:rPr>
      </w:pPr>
    </w:p>
    <w:p w14:paraId="6624E968" w14:textId="77777777" w:rsidR="00D435EA" w:rsidRPr="00F8414E" w:rsidRDefault="00D435EA" w:rsidP="00D435EA">
      <w:pPr>
        <w:pStyle w:val="BodyText"/>
        <w:rPr>
          <w:rFonts w:ascii="Arial"/>
          <w:b/>
          <w:sz w:val="15"/>
          <w:lang w:val="bg-BG"/>
        </w:rPr>
      </w:pPr>
    </w:p>
    <w:p w14:paraId="311B2196" w14:textId="77777777" w:rsidR="00D435EA" w:rsidRPr="00F8414E" w:rsidRDefault="00D435EA" w:rsidP="00D435EA">
      <w:pPr>
        <w:pStyle w:val="BodyText"/>
        <w:rPr>
          <w:rFonts w:ascii="Arial"/>
          <w:b/>
          <w:sz w:val="15"/>
          <w:lang w:val="bg-BG"/>
        </w:rPr>
      </w:pPr>
    </w:p>
    <w:p w14:paraId="78E4330F" w14:textId="77777777" w:rsidR="00D435EA" w:rsidRPr="00F8414E" w:rsidRDefault="00D435EA" w:rsidP="00D435EA">
      <w:pPr>
        <w:pStyle w:val="BodyText"/>
        <w:rPr>
          <w:rFonts w:ascii="Arial"/>
          <w:b/>
          <w:sz w:val="15"/>
          <w:lang w:val="bg-BG"/>
        </w:rPr>
      </w:pPr>
    </w:p>
    <w:p w14:paraId="6587AFCC" w14:textId="77777777" w:rsidR="00D435EA" w:rsidRPr="00F8414E" w:rsidRDefault="00D435EA" w:rsidP="00D435EA">
      <w:pPr>
        <w:pStyle w:val="BodyText"/>
        <w:rPr>
          <w:rFonts w:ascii="Arial"/>
          <w:b/>
          <w:sz w:val="15"/>
          <w:lang w:val="bg-BG"/>
        </w:rPr>
      </w:pPr>
    </w:p>
    <w:p w14:paraId="21700DF0" w14:textId="77777777" w:rsidR="00D435EA" w:rsidRPr="00F8414E" w:rsidRDefault="00D435EA" w:rsidP="00D435EA">
      <w:pPr>
        <w:pStyle w:val="BodyText"/>
        <w:rPr>
          <w:rFonts w:ascii="Arial"/>
          <w:b/>
          <w:sz w:val="15"/>
          <w:lang w:val="bg-BG"/>
        </w:rPr>
      </w:pPr>
    </w:p>
    <w:p w14:paraId="62D36815" w14:textId="77777777" w:rsidR="00D435EA" w:rsidRPr="00F8414E" w:rsidRDefault="00D435EA" w:rsidP="00D435EA">
      <w:pPr>
        <w:pStyle w:val="BodyText"/>
        <w:rPr>
          <w:rFonts w:ascii="Arial"/>
          <w:b/>
          <w:sz w:val="15"/>
          <w:lang w:val="bg-BG"/>
        </w:rPr>
      </w:pPr>
    </w:p>
    <w:p w14:paraId="4A96D869" w14:textId="77777777" w:rsidR="00D435EA" w:rsidRPr="00F8414E" w:rsidRDefault="00D435EA" w:rsidP="00D435EA">
      <w:pPr>
        <w:pStyle w:val="BodyText"/>
        <w:spacing w:before="130"/>
        <w:rPr>
          <w:rFonts w:ascii="Arial"/>
          <w:b/>
          <w:sz w:val="15"/>
          <w:lang w:val="bg-BG"/>
        </w:rPr>
      </w:pPr>
    </w:p>
    <w:p w14:paraId="17F90EBC" w14:textId="77777777" w:rsidR="00D435EA" w:rsidRPr="00F8414E" w:rsidRDefault="00D435EA" w:rsidP="00D435EA">
      <w:pPr>
        <w:ind w:left="2023"/>
        <w:rPr>
          <w:rFonts w:ascii="Arial" w:hAnsi="Arial"/>
          <w:b/>
          <w:sz w:val="15"/>
          <w:lang w:val="bg-BG"/>
        </w:rPr>
      </w:pPr>
      <w:r w:rsidRPr="00F8414E">
        <w:rPr>
          <w:rFonts w:ascii="Arial" w:hAnsi="Arial"/>
          <w:b/>
          <w:color w:val="4E4E4E"/>
          <w:w w:val="105"/>
          <w:sz w:val="15"/>
          <w:lang w:val="bg-BG"/>
        </w:rPr>
        <w:t>46%</w:t>
      </w:r>
      <w:r w:rsidRPr="00F8414E">
        <w:rPr>
          <w:rFonts w:ascii="Arial" w:hAnsi="Arial"/>
          <w:b/>
          <w:color w:val="4E4E4E"/>
          <w:spacing w:val="-7"/>
          <w:w w:val="105"/>
          <w:sz w:val="15"/>
          <w:lang w:val="bg-BG"/>
        </w:rPr>
        <w:t xml:space="preserve"> </w:t>
      </w:r>
      <w:r w:rsidRPr="00F8414E">
        <w:rPr>
          <w:rFonts w:ascii="Arial" w:hAnsi="Arial"/>
          <w:b/>
          <w:color w:val="4E4E4E"/>
          <w:w w:val="105"/>
          <w:sz w:val="15"/>
          <w:lang w:val="bg-BG"/>
        </w:rPr>
        <w:t>По-скоро</w:t>
      </w:r>
      <w:r w:rsidRPr="00F8414E">
        <w:rPr>
          <w:rFonts w:ascii="Arial" w:hAnsi="Arial"/>
          <w:b/>
          <w:color w:val="4E4E4E"/>
          <w:spacing w:val="-6"/>
          <w:w w:val="105"/>
          <w:sz w:val="15"/>
          <w:lang w:val="bg-BG"/>
        </w:rPr>
        <w:t xml:space="preserve"> </w:t>
      </w:r>
      <w:r w:rsidRPr="00F8414E">
        <w:rPr>
          <w:rFonts w:ascii="Arial" w:hAnsi="Arial"/>
          <w:b/>
          <w:color w:val="4E4E4E"/>
          <w:spacing w:val="-2"/>
          <w:w w:val="105"/>
          <w:sz w:val="15"/>
          <w:lang w:val="bg-BG"/>
        </w:rPr>
        <w:t>положителен.</w:t>
      </w:r>
    </w:p>
    <w:p w14:paraId="48B70CED" w14:textId="77777777" w:rsidR="00D435EA" w:rsidRPr="00F8414E" w:rsidRDefault="00D435EA" w:rsidP="00D435EA">
      <w:pPr>
        <w:pStyle w:val="BodyText"/>
        <w:rPr>
          <w:rFonts w:ascii="Arial"/>
          <w:b/>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2941"/>
        <w:gridCol w:w="3476"/>
        <w:gridCol w:w="3357"/>
      </w:tblGrid>
      <w:tr w:rsidR="008636F9" w:rsidRPr="00A47E16" w14:paraId="5C71C58D" w14:textId="77777777" w:rsidTr="008E54D4">
        <w:trPr>
          <w:trHeight w:val="364"/>
        </w:trPr>
        <w:tc>
          <w:tcPr>
            <w:tcW w:w="2941" w:type="dxa"/>
            <w:tcBorders>
              <w:bottom w:val="single" w:sz="8" w:space="0" w:color="DEDEDE"/>
            </w:tcBorders>
          </w:tcPr>
          <w:p w14:paraId="413DA766" w14:textId="7F280620" w:rsidR="00D435EA" w:rsidRPr="00F8414E" w:rsidRDefault="004F0B9E"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w w:val="105"/>
                <w:sz w:val="24"/>
                <w:szCs w:val="24"/>
              </w:rPr>
              <w:t>Отговор</w:t>
            </w:r>
          </w:p>
        </w:tc>
        <w:tc>
          <w:tcPr>
            <w:tcW w:w="3476" w:type="dxa"/>
            <w:tcBorders>
              <w:bottom w:val="single" w:sz="8" w:space="0" w:color="DEDEDE"/>
            </w:tcBorders>
          </w:tcPr>
          <w:p w14:paraId="754BD84E" w14:textId="58E43B78" w:rsidR="00D435EA" w:rsidRPr="00F8414E" w:rsidRDefault="004F0B9E" w:rsidP="008E54D4">
            <w:pPr>
              <w:pStyle w:val="TableParagraph"/>
              <w:spacing w:before="0" w:line="233" w:lineRule="exact"/>
              <w:ind w:left="578"/>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Процент</w:t>
            </w:r>
          </w:p>
        </w:tc>
        <w:tc>
          <w:tcPr>
            <w:tcW w:w="3357" w:type="dxa"/>
            <w:tcBorders>
              <w:bottom w:val="single" w:sz="8" w:space="0" w:color="DEDEDE"/>
            </w:tcBorders>
          </w:tcPr>
          <w:p w14:paraId="79B629E2" w14:textId="21702740" w:rsidR="00D435EA" w:rsidRPr="00F8414E" w:rsidRDefault="004F0B9E" w:rsidP="008E54D4">
            <w:pPr>
              <w:pStyle w:val="TableParagraph"/>
              <w:spacing w:before="0" w:line="233" w:lineRule="exact"/>
              <w:ind w:right="105"/>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 отговори</w:t>
            </w:r>
          </w:p>
        </w:tc>
      </w:tr>
      <w:tr w:rsidR="008636F9" w:rsidRPr="00A47E16" w14:paraId="09AEB0A7" w14:textId="77777777" w:rsidTr="008E54D4">
        <w:trPr>
          <w:trHeight w:val="781"/>
        </w:trPr>
        <w:tc>
          <w:tcPr>
            <w:tcW w:w="2941" w:type="dxa"/>
            <w:tcBorders>
              <w:top w:val="single" w:sz="8" w:space="0" w:color="DEDEDE"/>
            </w:tcBorders>
          </w:tcPr>
          <w:p w14:paraId="13B49535" w14:textId="77777777" w:rsidR="00D435EA" w:rsidRPr="00F8414E" w:rsidRDefault="00D435EA" w:rsidP="008E54D4">
            <w:pPr>
              <w:pStyle w:val="TableParagraph"/>
              <w:spacing w:before="182"/>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sz w:val="24"/>
                <w:szCs w:val="24"/>
              </w:rPr>
              <w:t>Положителен.</w:t>
            </w:r>
          </w:p>
        </w:tc>
        <w:tc>
          <w:tcPr>
            <w:tcW w:w="3476" w:type="dxa"/>
            <w:tcBorders>
              <w:top w:val="single" w:sz="8" w:space="0" w:color="DEDEDE"/>
            </w:tcBorders>
          </w:tcPr>
          <w:p w14:paraId="11CCC3B6" w14:textId="77777777" w:rsidR="00D435EA" w:rsidRPr="00F8414E" w:rsidRDefault="00D435EA" w:rsidP="008E54D4">
            <w:pPr>
              <w:pStyle w:val="TableParagraph"/>
              <w:spacing w:before="182"/>
              <w:ind w:left="578"/>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2304" behindDoc="1" locked="0" layoutInCell="1" allowOverlap="1" wp14:anchorId="7244DE5E" wp14:editId="5713A546">
                      <wp:simplePos x="0" y="0"/>
                      <wp:positionH relativeFrom="column">
                        <wp:posOffset>367407</wp:posOffset>
                      </wp:positionH>
                      <wp:positionV relativeFrom="paragraph">
                        <wp:posOffset>310730</wp:posOffset>
                      </wp:positionV>
                      <wp:extent cx="1854835" cy="88265"/>
                      <wp:effectExtent l="0" t="0" r="0" b="0"/>
                      <wp:wrapNone/>
                      <wp:docPr id="687" name="Group 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88" name="Image 688"/>
                                <pic:cNvPicPr/>
                              </pic:nvPicPr>
                              <pic:blipFill>
                                <a:blip r:embed="rId298" cstate="print"/>
                                <a:stretch>
                                  <a:fillRect/>
                                </a:stretch>
                              </pic:blipFill>
                              <pic:spPr>
                                <a:xfrm>
                                  <a:off x="0" y="0"/>
                                  <a:ext cx="1854467" cy="87843"/>
                                </a:xfrm>
                                <a:prstGeom prst="rect">
                                  <a:avLst/>
                                </a:prstGeom>
                              </pic:spPr>
                            </pic:pic>
                            <pic:pic xmlns:pic="http://schemas.openxmlformats.org/drawingml/2006/picture">
                              <pic:nvPicPr>
                                <pic:cNvPr id="689" name="Image 689"/>
                                <pic:cNvPicPr/>
                              </pic:nvPicPr>
                              <pic:blipFill>
                                <a:blip r:embed="rId299" cstate="print"/>
                                <a:stretch>
                                  <a:fillRect/>
                                </a:stretch>
                              </pic:blipFill>
                              <pic:spPr>
                                <a:xfrm>
                                  <a:off x="9760" y="9760"/>
                                  <a:ext cx="56610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4AAE010" id="Group 687" o:spid="_x0000_s1026" style="position:absolute;margin-left:28.95pt;margin-top:24.45pt;width:146.05pt;height:6.95pt;z-index:-25131417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">
                      <v:shape id="Image 688"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">
                        <v:imagedata r:id="rId300" o:title=""/>
                      </v:shape>
                      <v:shape id="Image 689" o:spid="_x0000_s1028" type="#_x0000_t75" style="position:absolute;left:97;top:97;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">
                        <v:imagedata r:id="rId301" o:title=""/>
                      </v:shape>
                    </v:group>
                  </w:pict>
                </mc:Fallback>
              </mc:AlternateContent>
            </w:r>
            <w:r w:rsidRPr="00F8414E">
              <w:rPr>
                <w:rFonts w:ascii="Times New Roman" w:hAnsi="Times New Roman" w:cs="Times New Roman"/>
                <w:color w:val="000000" w:themeColor="text1"/>
                <w:spacing w:val="-2"/>
                <w:sz w:val="24"/>
                <w:szCs w:val="24"/>
              </w:rPr>
              <w:t>30.8%</w:t>
            </w:r>
          </w:p>
        </w:tc>
        <w:tc>
          <w:tcPr>
            <w:tcW w:w="3357" w:type="dxa"/>
            <w:tcBorders>
              <w:top w:val="single" w:sz="8" w:space="0" w:color="DEDEDE"/>
            </w:tcBorders>
          </w:tcPr>
          <w:p w14:paraId="777CCC18" w14:textId="77777777" w:rsidR="00D435EA" w:rsidRPr="00F8414E" w:rsidRDefault="00D435EA" w:rsidP="008E54D4">
            <w:pPr>
              <w:pStyle w:val="TableParagraph"/>
              <w:spacing w:before="182"/>
              <w:ind w:right="106"/>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tc>
      </w:tr>
      <w:tr w:rsidR="008636F9" w:rsidRPr="00A47E16" w14:paraId="1309A3D2" w14:textId="77777777" w:rsidTr="008E54D4">
        <w:trPr>
          <w:trHeight w:val="783"/>
        </w:trPr>
        <w:tc>
          <w:tcPr>
            <w:tcW w:w="2941" w:type="dxa"/>
            <w:shd w:val="clear" w:color="auto" w:fill="F5F5F5"/>
          </w:tcPr>
          <w:p w14:paraId="0DBBBAEE"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По-скоро</w:t>
            </w:r>
            <w:r w:rsidRPr="00F8414E">
              <w:rPr>
                <w:rFonts w:ascii="Times New Roman" w:hAnsi="Times New Roman" w:cs="Times New Roman"/>
                <w:color w:val="000000" w:themeColor="text1"/>
                <w:spacing w:val="22"/>
                <w:sz w:val="24"/>
                <w:szCs w:val="24"/>
              </w:rPr>
              <w:t xml:space="preserve"> </w:t>
            </w:r>
            <w:r w:rsidRPr="00F8414E">
              <w:rPr>
                <w:rFonts w:ascii="Times New Roman" w:hAnsi="Times New Roman" w:cs="Times New Roman"/>
                <w:color w:val="000000" w:themeColor="text1"/>
                <w:spacing w:val="-2"/>
                <w:sz w:val="24"/>
                <w:szCs w:val="24"/>
              </w:rPr>
              <w:t>положителен.</w:t>
            </w:r>
          </w:p>
        </w:tc>
        <w:tc>
          <w:tcPr>
            <w:tcW w:w="3476" w:type="dxa"/>
            <w:shd w:val="clear" w:color="auto" w:fill="F5F5F5"/>
          </w:tcPr>
          <w:p w14:paraId="75FF0224" w14:textId="77777777" w:rsidR="00D435EA" w:rsidRPr="00F8414E" w:rsidRDefault="00D435EA" w:rsidP="008E54D4">
            <w:pPr>
              <w:pStyle w:val="TableParagraph"/>
              <w:ind w:left="578"/>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1882496" behindDoc="0" locked="0" layoutInCell="1" allowOverlap="1" wp14:anchorId="27B84247" wp14:editId="62D35B15">
                      <wp:simplePos x="0" y="0"/>
                      <wp:positionH relativeFrom="column">
                        <wp:posOffset>367407</wp:posOffset>
                      </wp:positionH>
                      <wp:positionV relativeFrom="paragraph">
                        <wp:posOffset>312000</wp:posOffset>
                      </wp:positionV>
                      <wp:extent cx="1854835" cy="88265"/>
                      <wp:effectExtent l="0" t="0" r="0" b="0"/>
                      <wp:wrapNone/>
                      <wp:docPr id="690" name="Group 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91" name="Image 691"/>
                                <pic:cNvPicPr/>
                              </pic:nvPicPr>
                              <pic:blipFill>
                                <a:blip r:embed="rId302" cstate="print"/>
                                <a:stretch>
                                  <a:fillRect/>
                                </a:stretch>
                              </pic:blipFill>
                              <pic:spPr>
                                <a:xfrm>
                                  <a:off x="0" y="0"/>
                                  <a:ext cx="1854467" cy="87843"/>
                                </a:xfrm>
                                <a:prstGeom prst="rect">
                                  <a:avLst/>
                                </a:prstGeom>
                              </pic:spPr>
                            </pic:pic>
                            <pic:pic xmlns:pic="http://schemas.openxmlformats.org/drawingml/2006/picture">
                              <pic:nvPicPr>
                                <pic:cNvPr id="692" name="Image 692"/>
                                <pic:cNvPicPr/>
                              </pic:nvPicPr>
                              <pic:blipFill>
                                <a:blip r:embed="rId303" cstate="print"/>
                                <a:stretch>
                                  <a:fillRect/>
                                </a:stretch>
                              </pic:blipFill>
                              <pic:spPr>
                                <a:xfrm>
                                  <a:off x="9760" y="9760"/>
                                  <a:ext cx="83939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C1231CF" id="Group 690" o:spid="_x0000_s1026" style="position:absolute;margin-left:28.95pt;margin-top:24.55pt;width:146.05pt;height:6.95pt;z-index:2518824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">
                      <v:shape id="Image 69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">
                        <v:imagedata r:id="rId304" o:title=""/>
                      </v:shape>
                      <v:shape id="Image 692" o:spid="_x0000_s1028" type="#_x0000_t75" style="position:absolute;left:97;top:97;width:839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">
                        <v:imagedata r:id="rId305" o:title=""/>
                      </v:shape>
                    </v:group>
                  </w:pict>
                </mc:Fallback>
              </mc:AlternateContent>
            </w:r>
            <w:r w:rsidRPr="00F8414E">
              <w:rPr>
                <w:rFonts w:ascii="Times New Roman" w:hAnsi="Times New Roman" w:cs="Times New Roman"/>
                <w:color w:val="000000" w:themeColor="text1"/>
                <w:spacing w:val="-2"/>
                <w:sz w:val="24"/>
                <w:szCs w:val="24"/>
              </w:rPr>
              <w:t>46.2%</w:t>
            </w:r>
          </w:p>
        </w:tc>
        <w:tc>
          <w:tcPr>
            <w:tcW w:w="3357" w:type="dxa"/>
            <w:shd w:val="clear" w:color="auto" w:fill="F5F5F5"/>
          </w:tcPr>
          <w:p w14:paraId="53021C6F" w14:textId="77777777" w:rsidR="00D435EA" w:rsidRPr="00F8414E" w:rsidRDefault="00D435EA" w:rsidP="008E54D4">
            <w:pPr>
              <w:pStyle w:val="TableParagraph"/>
              <w:ind w:right="106"/>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6</w:t>
            </w:r>
          </w:p>
        </w:tc>
      </w:tr>
      <w:tr w:rsidR="008636F9" w:rsidRPr="00A47E16" w14:paraId="17B19375" w14:textId="77777777" w:rsidTr="008E54D4">
        <w:trPr>
          <w:trHeight w:val="781"/>
        </w:trPr>
        <w:tc>
          <w:tcPr>
            <w:tcW w:w="2941" w:type="dxa"/>
            <w:tcBorders>
              <w:bottom w:val="single" w:sz="8" w:space="0" w:color="DEDEDE"/>
            </w:tcBorders>
          </w:tcPr>
          <w:p w14:paraId="73DE6C6D"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4"/>
                <w:sz w:val="24"/>
                <w:szCs w:val="24"/>
              </w:rPr>
              <w:t>Нямам</w:t>
            </w:r>
            <w:r w:rsidRPr="00F8414E">
              <w:rPr>
                <w:rFonts w:ascii="Times New Roman" w:hAnsi="Times New Roman" w:cs="Times New Roman"/>
                <w:color w:val="000000" w:themeColor="text1"/>
                <w:spacing w:val="-9"/>
                <w:sz w:val="24"/>
                <w:szCs w:val="24"/>
              </w:rPr>
              <w:t xml:space="preserve"> </w:t>
            </w:r>
            <w:r w:rsidRPr="00F8414E">
              <w:rPr>
                <w:rFonts w:ascii="Times New Roman" w:hAnsi="Times New Roman" w:cs="Times New Roman"/>
                <w:color w:val="000000" w:themeColor="text1"/>
                <w:spacing w:val="-2"/>
                <w:sz w:val="24"/>
                <w:szCs w:val="24"/>
              </w:rPr>
              <w:t>мнение.</w:t>
            </w:r>
          </w:p>
        </w:tc>
        <w:tc>
          <w:tcPr>
            <w:tcW w:w="3476" w:type="dxa"/>
            <w:tcBorders>
              <w:bottom w:val="single" w:sz="8" w:space="0" w:color="DEDEDE"/>
            </w:tcBorders>
          </w:tcPr>
          <w:p w14:paraId="36F29A31" w14:textId="77777777" w:rsidR="00D435EA" w:rsidRPr="00F8414E" w:rsidRDefault="00D435EA" w:rsidP="008E54D4">
            <w:pPr>
              <w:pStyle w:val="TableParagraph"/>
              <w:ind w:left="578"/>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3328" behindDoc="1" locked="0" layoutInCell="1" allowOverlap="1" wp14:anchorId="615A24CB" wp14:editId="5A427CBA">
                      <wp:simplePos x="0" y="0"/>
                      <wp:positionH relativeFrom="column">
                        <wp:posOffset>367407</wp:posOffset>
                      </wp:positionH>
                      <wp:positionV relativeFrom="paragraph">
                        <wp:posOffset>312000</wp:posOffset>
                      </wp:positionV>
                      <wp:extent cx="1854835" cy="88265"/>
                      <wp:effectExtent l="0" t="0" r="0" b="0"/>
                      <wp:wrapNone/>
                      <wp:docPr id="693" name="Group 6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94" name="Image 694"/>
                                <pic:cNvPicPr/>
                              </pic:nvPicPr>
                              <pic:blipFill>
                                <a:blip r:embed="rId306" cstate="print"/>
                                <a:stretch>
                                  <a:fillRect/>
                                </a:stretch>
                              </pic:blipFill>
                              <pic:spPr>
                                <a:xfrm>
                                  <a:off x="0" y="0"/>
                                  <a:ext cx="1854467" cy="87843"/>
                                </a:xfrm>
                                <a:prstGeom prst="rect">
                                  <a:avLst/>
                                </a:prstGeom>
                              </pic:spPr>
                            </pic:pic>
                            <pic:pic xmlns:pic="http://schemas.openxmlformats.org/drawingml/2006/picture">
                              <pic:nvPicPr>
                                <pic:cNvPr id="695" name="Image 695"/>
                                <pic:cNvPicPr/>
                              </pic:nvPicPr>
                              <pic:blipFill>
                                <a:blip r:embed="rId307" cstate="print"/>
                                <a:stretch>
                                  <a:fillRect/>
                                </a:stretch>
                              </pic:blipFill>
                              <pic:spPr>
                                <a:xfrm>
                                  <a:off x="9760" y="976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8A21D33" id="Group 693" o:spid="_x0000_s1026" style="position:absolute;margin-left:28.95pt;margin-top:24.55pt;width:146.05pt;height:6.95pt;z-index:-25131315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">
                      <v:shape id="Image 69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">
                        <v:imagedata r:id="rId308" o:title=""/>
                      </v:shape>
                      <v:shape id="Image 695"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">
                        <v:imagedata r:id="rId309" o:title=""/>
                      </v:shape>
                    </v:group>
                  </w:pict>
                </mc:Fallback>
              </mc:AlternateContent>
            </w:r>
            <w:r w:rsidRPr="00F8414E">
              <w:rPr>
                <w:rFonts w:ascii="Times New Roman" w:hAnsi="Times New Roman" w:cs="Times New Roman"/>
                <w:color w:val="000000" w:themeColor="text1"/>
                <w:spacing w:val="-2"/>
                <w:sz w:val="24"/>
                <w:szCs w:val="24"/>
              </w:rPr>
              <w:t>23.1%</w:t>
            </w:r>
          </w:p>
        </w:tc>
        <w:tc>
          <w:tcPr>
            <w:tcW w:w="3357" w:type="dxa"/>
            <w:tcBorders>
              <w:bottom w:val="single" w:sz="8" w:space="0" w:color="DEDEDE"/>
            </w:tcBorders>
          </w:tcPr>
          <w:p w14:paraId="141228BD" w14:textId="77777777" w:rsidR="00D435EA" w:rsidRPr="00F8414E" w:rsidRDefault="00D435EA" w:rsidP="008E54D4">
            <w:pPr>
              <w:pStyle w:val="TableParagraph"/>
              <w:ind w:right="106"/>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tc>
      </w:tr>
      <w:tr w:rsidR="008636F9" w:rsidRPr="00A47E16" w14:paraId="5CF52978" w14:textId="77777777" w:rsidTr="008E54D4">
        <w:trPr>
          <w:trHeight w:val="372"/>
        </w:trPr>
        <w:tc>
          <w:tcPr>
            <w:tcW w:w="2941" w:type="dxa"/>
            <w:tcBorders>
              <w:top w:val="single" w:sz="8" w:space="0" w:color="DEDEDE"/>
            </w:tcBorders>
          </w:tcPr>
          <w:p w14:paraId="1272BD35"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3476" w:type="dxa"/>
            <w:tcBorders>
              <w:top w:val="single" w:sz="8" w:space="0" w:color="DEDEDE"/>
            </w:tcBorders>
          </w:tcPr>
          <w:p w14:paraId="56D15B97"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3357" w:type="dxa"/>
            <w:tcBorders>
              <w:top w:val="single" w:sz="8" w:space="0" w:color="DEDEDE"/>
            </w:tcBorders>
          </w:tcPr>
          <w:p w14:paraId="38B398AE" w14:textId="13181390" w:rsidR="00D435EA" w:rsidRPr="00F8414E" w:rsidRDefault="00622091" w:rsidP="008E54D4">
            <w:pPr>
              <w:pStyle w:val="TableParagraph"/>
              <w:spacing w:before="133" w:line="219" w:lineRule="exact"/>
              <w:ind w:right="110"/>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sz w:val="24"/>
                <w:szCs w:val="24"/>
              </w:rPr>
              <w:t>Общо</w:t>
            </w:r>
            <w:r w:rsidR="00D435EA" w:rsidRPr="00F8414E">
              <w:rPr>
                <w:rFonts w:ascii="Times New Roman" w:hAnsi="Times New Roman" w:cs="Times New Roman"/>
                <w:b/>
                <w:color w:val="000000" w:themeColor="text1"/>
                <w:spacing w:val="-4"/>
                <w:sz w:val="24"/>
                <w:szCs w:val="24"/>
              </w:rPr>
              <w:t>:</w:t>
            </w:r>
            <w:r w:rsidR="00D435EA" w:rsidRPr="00F8414E">
              <w:rPr>
                <w:rFonts w:ascii="Times New Roman" w:hAnsi="Times New Roman" w:cs="Times New Roman"/>
                <w:b/>
                <w:color w:val="000000" w:themeColor="text1"/>
                <w:spacing w:val="1"/>
                <w:sz w:val="24"/>
                <w:szCs w:val="24"/>
              </w:rPr>
              <w:t xml:space="preserve"> </w:t>
            </w:r>
            <w:r w:rsidR="00D435EA" w:rsidRPr="00F8414E">
              <w:rPr>
                <w:rFonts w:ascii="Times New Roman" w:hAnsi="Times New Roman" w:cs="Times New Roman"/>
                <w:b/>
                <w:color w:val="000000" w:themeColor="text1"/>
                <w:spacing w:val="-5"/>
                <w:sz w:val="24"/>
                <w:szCs w:val="24"/>
              </w:rPr>
              <w:t>13</w:t>
            </w:r>
          </w:p>
        </w:tc>
      </w:tr>
    </w:tbl>
    <w:p w14:paraId="1E96A4A2" w14:textId="77777777" w:rsidR="00D435EA" w:rsidRPr="00F8414E" w:rsidRDefault="00D435EA" w:rsidP="008636F9">
      <w:pPr>
        <w:pStyle w:val="Heading1"/>
        <w:numPr>
          <w:ilvl w:val="0"/>
          <w:numId w:val="57"/>
        </w:numPr>
        <w:tabs>
          <w:tab w:val="num" w:pos="0"/>
          <w:tab w:val="left" w:pos="837"/>
          <w:tab w:val="num" w:pos="4824"/>
        </w:tabs>
        <w:spacing w:line="302" w:lineRule="auto"/>
        <w:ind w:left="360" w:right="408" w:firstLine="0"/>
        <w:rPr>
          <w:rFonts w:ascii="Times New Roman" w:hAnsi="Times New Roman" w:cs="Times New Roman"/>
          <w:color w:val="auto"/>
          <w:sz w:val="28"/>
          <w:szCs w:val="28"/>
          <w:lang w:val="bg-BG"/>
        </w:rPr>
      </w:pPr>
      <w:bookmarkStart w:id="94" w:name="_Toc222135430"/>
      <w:r w:rsidRPr="00F8414E">
        <w:rPr>
          <w:rFonts w:ascii="Times New Roman" w:hAnsi="Times New Roman" w:cs="Times New Roman"/>
          <w:color w:val="auto"/>
          <w:sz w:val="28"/>
          <w:szCs w:val="28"/>
          <w:lang w:val="bg-BG"/>
        </w:rPr>
        <w:t>Моля, пояснете защо:</w:t>
      </w:r>
      <w:bookmarkEnd w:id="94"/>
    </w:p>
    <w:p w14:paraId="143698D2" w14:textId="046FC825" w:rsidR="00D435EA" w:rsidRPr="00F8414E" w:rsidRDefault="0003462B" w:rsidP="00D435EA">
      <w:pPr>
        <w:tabs>
          <w:tab w:val="left" w:pos="5942"/>
        </w:tabs>
        <w:spacing w:before="222"/>
        <w:ind w:left="624"/>
        <w:rPr>
          <w:rFonts w:ascii="Arial"/>
          <w:b/>
          <w:sz w:val="24"/>
          <w:lang w:val="bg-BG"/>
        </w:rPr>
      </w:pPr>
      <w:r w:rsidRPr="00F8414E">
        <w:rPr>
          <w:rFonts w:ascii="Arial"/>
          <w:b/>
          <w:color w:val="343F4F"/>
          <w:spacing w:val="-2"/>
          <w:sz w:val="24"/>
          <w:lang w:val="bg-BG"/>
        </w:rPr>
        <w:t>Отговор</w:t>
      </w:r>
      <w:r w:rsidR="00D435EA" w:rsidRPr="00F8414E">
        <w:rPr>
          <w:rFonts w:ascii="Arial"/>
          <w:b/>
          <w:color w:val="343F4F"/>
          <w:spacing w:val="-2"/>
          <w:sz w:val="24"/>
          <w:lang w:val="bg-BG"/>
        </w:rPr>
        <w:t>ID</w:t>
      </w:r>
      <w:r w:rsidR="00D435EA" w:rsidRPr="00F8414E">
        <w:rPr>
          <w:rFonts w:ascii="Arial"/>
          <w:b/>
          <w:color w:val="343F4F"/>
          <w:sz w:val="24"/>
          <w:lang w:val="bg-BG"/>
        </w:rPr>
        <w:tab/>
      </w:r>
      <w:r w:rsidRPr="00F8414E">
        <w:rPr>
          <w:rFonts w:ascii="Arial"/>
          <w:b/>
          <w:color w:val="343F4F"/>
          <w:spacing w:val="-2"/>
          <w:sz w:val="24"/>
          <w:lang w:val="bg-BG"/>
        </w:rPr>
        <w:t>Отговор</w:t>
      </w:r>
    </w:p>
    <w:p w14:paraId="0D916C16" w14:textId="77777777" w:rsidR="00D435EA" w:rsidRPr="00F8414E" w:rsidRDefault="00D435EA" w:rsidP="00D435EA">
      <w:pPr>
        <w:pStyle w:val="BodyText"/>
        <w:spacing w:before="6"/>
        <w:rPr>
          <w:rFonts w:ascii="Arial"/>
          <w:b/>
          <w:sz w:val="9"/>
          <w:lang w:val="bg-BG"/>
        </w:rPr>
      </w:pPr>
      <w:r w:rsidRPr="00A47E16">
        <w:rPr>
          <w:rFonts w:ascii="Arial"/>
          <w:b/>
          <w:noProof/>
          <w:sz w:val="9"/>
          <w:lang w:val="bg-BG"/>
        </w:rPr>
        <mc:AlternateContent>
          <mc:Choice Requires="wps">
            <w:drawing>
              <wp:anchor distT="0" distB="0" distL="0" distR="0" simplePos="0" relativeHeight="252060672" behindDoc="1" locked="0" layoutInCell="1" allowOverlap="1" wp14:anchorId="43B7C483" wp14:editId="7BFAA05D">
                <wp:simplePos x="0" y="0"/>
                <wp:positionH relativeFrom="page">
                  <wp:posOffset>785444</wp:posOffset>
                </wp:positionH>
                <wp:positionV relativeFrom="paragraph">
                  <wp:posOffset>84829</wp:posOffset>
                </wp:positionV>
                <wp:extent cx="6207760" cy="10160"/>
                <wp:effectExtent l="0" t="0" r="0" b="0"/>
                <wp:wrapTopAndBottom/>
                <wp:docPr id="696" name="Graphic 6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3377082" y="0"/>
                              </a:lnTo>
                              <a:lnTo>
                                <a:pt x="0" y="0"/>
                              </a:lnTo>
                              <a:lnTo>
                                <a:pt x="0" y="9753"/>
                              </a:lnTo>
                              <a:lnTo>
                                <a:pt x="3377082"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7A65424B" id="Graphic 696" o:spid="_x0000_s1026" style="position:absolute;margin-left:61.85pt;margin-top:6.7pt;width:488.8pt;height:.8pt;z-index:-25125580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" path="m6207595,l3377082,,,,,9753r3377082,l6207595,9753r,-9753xe" fillcolor="#dedede" stroked="f">
                <v:path arrowok="t"/>
                <w10:wrap type="topAndBottom" anchorx="page"/>
              </v:shape>
            </w:pict>
          </mc:Fallback>
        </mc:AlternateContent>
      </w:r>
    </w:p>
    <w:p w14:paraId="1EEC3986" w14:textId="77777777" w:rsidR="00D435EA" w:rsidRPr="00F8414E" w:rsidRDefault="00D435EA" w:rsidP="00D435EA">
      <w:pPr>
        <w:pStyle w:val="BodyText"/>
        <w:rPr>
          <w:rFonts w:ascii="Arial"/>
          <w:b/>
          <w:sz w:val="9"/>
          <w:lang w:val="bg-BG"/>
        </w:rPr>
        <w:sectPr w:rsidR="00D435EA" w:rsidRPr="00F8414E" w:rsidSect="00A81E77">
          <w:pgSz w:w="12240" w:h="15840"/>
          <w:pgMar w:top="740" w:right="1080" w:bottom="560" w:left="720" w:header="720" w:footer="720" w:gutter="0"/>
          <w:cols w:space="720"/>
          <w:docGrid w:linePitch="299"/>
        </w:sectPr>
      </w:pPr>
    </w:p>
    <w:p w14:paraId="67677FA0" w14:textId="53BACDAE" w:rsidR="00D435EA" w:rsidRPr="00F8414E" w:rsidRDefault="00D435EA" w:rsidP="008636F9">
      <w:pPr>
        <w:pStyle w:val="Heading1"/>
        <w:numPr>
          <w:ilvl w:val="0"/>
          <w:numId w:val="57"/>
        </w:numPr>
        <w:tabs>
          <w:tab w:val="num" w:pos="0"/>
          <w:tab w:val="left" w:pos="837"/>
          <w:tab w:val="num" w:pos="4824"/>
        </w:tabs>
        <w:spacing w:line="302" w:lineRule="auto"/>
        <w:ind w:left="360" w:right="408" w:firstLine="0"/>
        <w:rPr>
          <w:rFonts w:ascii="Times New Roman" w:hAnsi="Times New Roman" w:cs="Times New Roman"/>
          <w:color w:val="auto"/>
          <w:sz w:val="28"/>
          <w:szCs w:val="28"/>
          <w:lang w:val="bg-BG"/>
        </w:rPr>
      </w:pPr>
      <w:bookmarkStart w:id="95" w:name="_Toc222135431"/>
      <w:r w:rsidRPr="00F8414E">
        <w:rPr>
          <w:rFonts w:ascii="Times New Roman" w:hAnsi="Times New Roman" w:cs="Times New Roman"/>
          <w:color w:val="auto"/>
          <w:sz w:val="28"/>
          <w:szCs w:val="28"/>
          <w:lang w:val="bg-BG"/>
        </w:rPr>
        <w:lastRenderedPageBreak/>
        <w:t>Какви са основните фактори според Вас, които препятстват успешното изпълнение на проекта и реализирането на неговите цели?(Възможен е повече от един отговор)</w:t>
      </w:r>
      <w:bookmarkEnd w:id="95"/>
    </w:p>
    <w:p w14:paraId="735C331A" w14:textId="6D0BE01D" w:rsidR="00D435EA" w:rsidRPr="00F8414E" w:rsidRDefault="008B1ABE" w:rsidP="00D435EA">
      <w:pPr>
        <w:rPr>
          <w:sz w:val="15"/>
          <w:lang w:val="bg-BG"/>
        </w:rPr>
      </w:pPr>
      <w:r w:rsidRPr="00A47E16">
        <w:rPr>
          <w:noProof/>
          <w:lang w:val="bg-BG"/>
        </w:rPr>
        <w:drawing>
          <wp:inline distT="0" distB="0" distL="0" distR="0" wp14:anchorId="7BA1ADDF" wp14:editId="10DBD2E9">
            <wp:extent cx="6629400" cy="2990850"/>
            <wp:effectExtent l="0" t="0" r="0" b="0"/>
            <wp:docPr id="640513766" name="Chart 640513766">
              <a:extLst xmlns:a="http://schemas.openxmlformats.org/drawingml/2006/main">
                <a:ext uri="{FF2B5EF4-FFF2-40B4-BE49-F238E27FC236}">
                  <a16:creationId xmlns:a16="http://schemas.microsoft.com/office/drawing/2014/main" id="{C87CA143-9B2C-4E60-41D5-73518B714EA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0"/>
              </a:graphicData>
            </a:graphic>
          </wp:inline>
        </w:drawing>
      </w:r>
    </w:p>
    <w:p w14:paraId="13AB24E6" w14:textId="77777777" w:rsidR="008B1ABE" w:rsidRPr="00F8414E" w:rsidRDefault="008B1ABE" w:rsidP="00D435EA">
      <w:pPr>
        <w:rPr>
          <w:sz w:val="15"/>
          <w:lang w:val="bg-BG"/>
        </w:rPr>
      </w:pPr>
    </w:p>
    <w:tbl>
      <w:tblPr>
        <w:tblW w:w="0" w:type="auto"/>
        <w:tblInd w:w="524" w:type="dxa"/>
        <w:tblLayout w:type="fixed"/>
        <w:tblCellMar>
          <w:left w:w="0" w:type="dxa"/>
          <w:right w:w="0" w:type="dxa"/>
        </w:tblCellMar>
        <w:tblLook w:val="01E0" w:firstRow="1" w:lastRow="1" w:firstColumn="1" w:lastColumn="1" w:noHBand="0" w:noVBand="0"/>
      </w:tblPr>
      <w:tblGrid>
        <w:gridCol w:w="5185"/>
        <w:gridCol w:w="1679"/>
        <w:gridCol w:w="1474"/>
        <w:gridCol w:w="1439"/>
      </w:tblGrid>
      <w:tr w:rsidR="00D435EA" w:rsidRPr="00A47E16" w14:paraId="2AEBDA55" w14:textId="77777777" w:rsidTr="008E54D4">
        <w:trPr>
          <w:trHeight w:val="364"/>
        </w:trPr>
        <w:tc>
          <w:tcPr>
            <w:tcW w:w="5185" w:type="dxa"/>
            <w:tcBorders>
              <w:bottom w:val="single" w:sz="8" w:space="0" w:color="DEDEDE"/>
            </w:tcBorders>
          </w:tcPr>
          <w:p w14:paraId="0E7E51AD" w14:textId="7138906A" w:rsidR="00D435EA" w:rsidRPr="00F8414E" w:rsidRDefault="004F0B9E" w:rsidP="008E54D4">
            <w:pPr>
              <w:pStyle w:val="TableParagraph"/>
              <w:spacing w:before="0" w:line="233" w:lineRule="exact"/>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4"/>
                <w:w w:val="105"/>
                <w:sz w:val="24"/>
                <w:szCs w:val="24"/>
              </w:rPr>
              <w:t>Отговор</w:t>
            </w:r>
          </w:p>
        </w:tc>
        <w:tc>
          <w:tcPr>
            <w:tcW w:w="1679" w:type="dxa"/>
            <w:tcBorders>
              <w:bottom w:val="single" w:sz="8" w:space="0" w:color="DEDEDE"/>
            </w:tcBorders>
          </w:tcPr>
          <w:p w14:paraId="1F102095" w14:textId="5A7EF32C" w:rsidR="00D435EA" w:rsidRPr="00F8414E" w:rsidRDefault="004F0B9E" w:rsidP="008E54D4">
            <w:pPr>
              <w:pStyle w:val="TableParagraph"/>
              <w:spacing w:before="0" w:line="233" w:lineRule="exact"/>
              <w:ind w:left="11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Процент</w:t>
            </w:r>
          </w:p>
        </w:tc>
        <w:tc>
          <w:tcPr>
            <w:tcW w:w="1474" w:type="dxa"/>
            <w:tcBorders>
              <w:bottom w:val="single" w:sz="8" w:space="0" w:color="DEDEDE"/>
            </w:tcBorders>
          </w:tcPr>
          <w:p w14:paraId="48BEB996"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Borders>
              <w:bottom w:val="single" w:sz="8" w:space="0" w:color="DEDEDE"/>
            </w:tcBorders>
          </w:tcPr>
          <w:p w14:paraId="57E297F1" w14:textId="69CEFE74" w:rsidR="00D435EA" w:rsidRPr="00F8414E" w:rsidRDefault="004F0B9E" w:rsidP="008E54D4">
            <w:pPr>
              <w:pStyle w:val="TableParagraph"/>
              <w:spacing w:before="0" w:line="233" w:lineRule="exact"/>
              <w:ind w:right="108"/>
              <w:jc w:val="right"/>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 отговори</w:t>
            </w:r>
          </w:p>
        </w:tc>
      </w:tr>
      <w:tr w:rsidR="00D435EA" w:rsidRPr="00A47E16" w14:paraId="267EDFAB" w14:textId="77777777" w:rsidTr="008E54D4">
        <w:trPr>
          <w:trHeight w:val="781"/>
        </w:trPr>
        <w:tc>
          <w:tcPr>
            <w:tcW w:w="5185" w:type="dxa"/>
            <w:tcBorders>
              <w:top w:val="single" w:sz="8" w:space="0" w:color="DEDEDE"/>
            </w:tcBorders>
          </w:tcPr>
          <w:p w14:paraId="3523CA4B" w14:textId="77777777" w:rsidR="00D435EA" w:rsidRPr="00F8414E" w:rsidRDefault="00D435EA" w:rsidP="008E54D4">
            <w:pPr>
              <w:pStyle w:val="TableParagraph"/>
              <w:spacing w:before="182"/>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Заложените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цели</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не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бяха/са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pacing w:val="-2"/>
                <w:sz w:val="24"/>
                <w:szCs w:val="24"/>
              </w:rPr>
              <w:t>реалистични.</w:t>
            </w:r>
          </w:p>
        </w:tc>
        <w:tc>
          <w:tcPr>
            <w:tcW w:w="1679" w:type="dxa"/>
            <w:tcBorders>
              <w:top w:val="single" w:sz="8" w:space="0" w:color="DEDEDE"/>
            </w:tcBorders>
          </w:tcPr>
          <w:p w14:paraId="391469CD" w14:textId="77777777" w:rsidR="00D435EA" w:rsidRPr="00F8414E" w:rsidRDefault="00D435EA" w:rsidP="008E54D4">
            <w:pPr>
              <w:pStyle w:val="TableParagraph"/>
              <w:spacing w:before="182"/>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0496" behindDoc="1" locked="0" layoutInCell="1" allowOverlap="1" wp14:anchorId="489FBBB1" wp14:editId="32F05223">
                      <wp:simplePos x="0" y="0"/>
                      <wp:positionH relativeFrom="column">
                        <wp:posOffset>75042</wp:posOffset>
                      </wp:positionH>
                      <wp:positionV relativeFrom="paragraph">
                        <wp:posOffset>310729</wp:posOffset>
                      </wp:positionV>
                      <wp:extent cx="1854835" cy="88265"/>
                      <wp:effectExtent l="0" t="0" r="0" b="0"/>
                      <wp:wrapNone/>
                      <wp:docPr id="773" name="Group 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74" name="Image 774"/>
                                <pic:cNvPicPr/>
                              </pic:nvPicPr>
                              <pic:blipFill>
                                <a:blip r:embed="rId82" cstate="print"/>
                                <a:stretch>
                                  <a:fillRect/>
                                </a:stretch>
                              </pic:blipFill>
                              <pic:spPr>
                                <a:xfrm>
                                  <a:off x="0" y="0"/>
                                  <a:ext cx="1858010" cy="88010"/>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6D58F03" id="Group 773" o:spid="_x0000_s1026" style="position:absolute;margin-left:5.9pt;margin-top:24.45pt;width:146.05pt;height:6.95pt;z-index:-2513059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">
                      <v:shape id="Image 774"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">
                        <v:imagedata r:id="rId83"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1520" behindDoc="1" locked="0" layoutInCell="1" allowOverlap="1" wp14:anchorId="488BE494" wp14:editId="39CCCFC4">
                      <wp:simplePos x="0" y="0"/>
                      <wp:positionH relativeFrom="column">
                        <wp:posOffset>84802</wp:posOffset>
                      </wp:positionH>
                      <wp:positionV relativeFrom="paragraph">
                        <wp:posOffset>320490</wp:posOffset>
                      </wp:positionV>
                      <wp:extent cx="146685" cy="68580"/>
                      <wp:effectExtent l="0" t="0" r="0" b="0"/>
                      <wp:wrapNone/>
                      <wp:docPr id="775"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776" name="Image 776"/>
                                <pic:cNvPicPr/>
                              </pic:nvPicPr>
                              <pic:blipFill>
                                <a:blip r:embed="rId216" cstate="print"/>
                                <a:stretch>
                                  <a:fillRect/>
                                </a:stretch>
                              </pic:blipFill>
                              <pic:spPr>
                                <a:xfrm>
                                  <a:off x="0" y="0"/>
                                  <a:ext cx="14640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B32CA56" id="Group 775" o:spid="_x0000_s1026" style="position:absolute;margin-left:6.7pt;margin-top:25.25pt;width:11.55pt;height:5.4pt;z-index:-251304960;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">
                      <v:shape id="Image 776"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">
                        <v:imagedata r:id="rId217" o:title=""/>
                      </v:shape>
                    </v:group>
                  </w:pict>
                </mc:Fallback>
              </mc:AlternateContent>
            </w:r>
            <w:r w:rsidRPr="00F8414E">
              <w:rPr>
                <w:rFonts w:ascii="Times New Roman" w:hAnsi="Times New Roman" w:cs="Times New Roman"/>
                <w:color w:val="000000" w:themeColor="text1"/>
                <w:spacing w:val="-4"/>
                <w:sz w:val="24"/>
                <w:szCs w:val="24"/>
              </w:rPr>
              <w:t>7.7%</w:t>
            </w:r>
          </w:p>
        </w:tc>
        <w:tc>
          <w:tcPr>
            <w:tcW w:w="1474" w:type="dxa"/>
            <w:tcBorders>
              <w:top w:val="single" w:sz="8" w:space="0" w:color="DEDEDE"/>
            </w:tcBorders>
          </w:tcPr>
          <w:p w14:paraId="5F2BAD0C"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Borders>
              <w:top w:val="single" w:sz="8" w:space="0" w:color="DEDEDE"/>
            </w:tcBorders>
          </w:tcPr>
          <w:p w14:paraId="299A7B74" w14:textId="77777777" w:rsidR="00D435EA" w:rsidRPr="00F8414E" w:rsidRDefault="00D435EA" w:rsidP="008E54D4">
            <w:pPr>
              <w:pStyle w:val="TableParagraph"/>
              <w:spacing w:before="182"/>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1</w:t>
            </w:r>
          </w:p>
        </w:tc>
      </w:tr>
      <w:tr w:rsidR="00D435EA" w:rsidRPr="00A47E16" w14:paraId="090525FF" w14:textId="77777777" w:rsidTr="008E54D4">
        <w:trPr>
          <w:trHeight w:val="860"/>
        </w:trPr>
        <w:tc>
          <w:tcPr>
            <w:tcW w:w="5185" w:type="dxa"/>
            <w:shd w:val="clear" w:color="auto" w:fill="F5F5F5"/>
          </w:tcPr>
          <w:p w14:paraId="6C576462"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Липса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достатъчен</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финансов</w:t>
            </w:r>
            <w:r w:rsidRPr="00F8414E">
              <w:rPr>
                <w:rFonts w:ascii="Times New Roman" w:hAnsi="Times New Roman" w:cs="Times New Roman"/>
                <w:color w:val="000000" w:themeColor="text1"/>
                <w:spacing w:val="-7"/>
                <w:sz w:val="24"/>
                <w:szCs w:val="24"/>
              </w:rPr>
              <w:t xml:space="preserve"> </w:t>
            </w:r>
            <w:r w:rsidRPr="00F8414E">
              <w:rPr>
                <w:rFonts w:ascii="Times New Roman" w:hAnsi="Times New Roman" w:cs="Times New Roman"/>
                <w:color w:val="000000" w:themeColor="text1"/>
                <w:sz w:val="24"/>
                <w:szCs w:val="24"/>
              </w:rPr>
              <w:t>ресурс</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за съфинансиране на дейностите.</w:t>
            </w:r>
          </w:p>
        </w:tc>
        <w:tc>
          <w:tcPr>
            <w:tcW w:w="1679" w:type="dxa"/>
          </w:tcPr>
          <w:p w14:paraId="6FB2E575"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4352" behindDoc="1" locked="0" layoutInCell="1" allowOverlap="1" wp14:anchorId="014B6F6B" wp14:editId="45FE0DD9">
                      <wp:simplePos x="0" y="0"/>
                      <wp:positionH relativeFrom="column">
                        <wp:posOffset>6719</wp:posOffset>
                      </wp:positionH>
                      <wp:positionV relativeFrom="paragraph">
                        <wp:posOffset>-337</wp:posOffset>
                      </wp:positionV>
                      <wp:extent cx="1991360" cy="546735"/>
                      <wp:effectExtent l="0" t="0" r="0" b="0"/>
                      <wp:wrapNone/>
                      <wp:docPr id="777" name="Group 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778" name="Graphic 778"/>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779" name="Image 779"/>
                                <pic:cNvPicPr/>
                              </pic:nvPicPr>
                              <pic:blipFill>
                                <a:blip r:embed="rId311" cstate="print"/>
                                <a:stretch>
                                  <a:fillRect/>
                                </a:stretch>
                              </pic:blipFill>
                              <pic:spPr>
                                <a:xfrm>
                                  <a:off x="68322" y="312337"/>
                                  <a:ext cx="1854467" cy="87843"/>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BD7C6A4" id="Group 777" o:spid="_x0000_s1026" style="position:absolute;margin-left:.55pt;margin-top:-.05pt;width:156.8pt;height:43.05pt;z-index:-251312128;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">
                      <v:shape id="Graphic 778"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" path="m1991112,546579l,546579,,,1991112,r,546579xe" fillcolor="black" stroked="f">
                        <v:fill opacity="2570f"/>
                        <v:path arrowok="t"/>
                      </v:shape>
                      <v:shape id="Image 779"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">
                        <v:imagedata r:id="rId312" o:title=""/>
                      </v:shape>
                    </v:group>
                  </w:pict>
                </mc:Fallback>
              </mc:AlternateContent>
            </w:r>
            <w:r w:rsidRPr="00F8414E">
              <w:rPr>
                <w:rFonts w:ascii="Times New Roman" w:hAnsi="Times New Roman" w:cs="Times New Roman"/>
                <w:color w:val="000000" w:themeColor="text1"/>
                <w:spacing w:val="-2"/>
                <w:sz w:val="24"/>
                <w:szCs w:val="24"/>
              </w:rPr>
              <w:t>38.5%</w:t>
            </w:r>
          </w:p>
          <w:p w14:paraId="3D199C09" w14:textId="77777777" w:rsidR="00D435EA" w:rsidRPr="00F8414E" w:rsidRDefault="00D435EA" w:rsidP="008E54D4">
            <w:pPr>
              <w:pStyle w:val="TableParagraph"/>
              <w:spacing w:before="6"/>
              <w:rPr>
                <w:rFonts w:ascii="Times New Roman" w:hAnsi="Times New Roman" w:cs="Times New Roman"/>
                <w:color w:val="000000" w:themeColor="text1"/>
                <w:sz w:val="24"/>
                <w:szCs w:val="24"/>
              </w:rPr>
            </w:pPr>
          </w:p>
          <w:p w14:paraId="1A83D9B7" w14:textId="77777777" w:rsidR="00D435EA" w:rsidRPr="00F8414E" w:rsidRDefault="00D435EA" w:rsidP="008E54D4">
            <w:pPr>
              <w:pStyle w:val="TableParagraph"/>
              <w:spacing w:before="0" w:line="108" w:lineRule="exact"/>
              <w:ind w:left="133"/>
              <w:rPr>
                <w:rFonts w:ascii="Times New Roman" w:hAnsi="Times New Roman" w:cs="Times New Roman"/>
                <w:color w:val="000000" w:themeColor="text1"/>
                <w:position w:val="-1"/>
                <w:sz w:val="24"/>
                <w:szCs w:val="24"/>
              </w:rPr>
            </w:pPr>
            <w:r w:rsidRPr="00A47E16">
              <w:rPr>
                <w:rFonts w:ascii="Times New Roman" w:hAnsi="Times New Roman" w:cs="Times New Roman"/>
                <w:noProof/>
                <w:color w:val="000000" w:themeColor="text1"/>
                <w:position w:val="-1"/>
                <w:sz w:val="24"/>
                <w:szCs w:val="24"/>
              </w:rPr>
              <w:drawing>
                <wp:inline distT="0" distB="0" distL="0" distR="0" wp14:anchorId="3E661D98" wp14:editId="6E8A1467">
                  <wp:extent cx="715191" cy="68579"/>
                  <wp:effectExtent l="0" t="0" r="0" b="0"/>
                  <wp:docPr id="780" name="Image 7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0" name="Image 780"/>
                          <pic:cNvPicPr/>
                        </pic:nvPicPr>
                        <pic:blipFill>
                          <a:blip r:embed="rId313" cstate="print"/>
                          <a:stretch>
                            <a:fillRect/>
                          </a:stretch>
                        </pic:blipFill>
                        <pic:spPr>
                          <a:xfrm>
                            <a:off x="0" y="0"/>
                            <a:ext cx="715191" cy="68579"/>
                          </a:xfrm>
                          <a:prstGeom prst="rect">
                            <a:avLst/>
                          </a:prstGeom>
                        </pic:spPr>
                      </pic:pic>
                    </a:graphicData>
                  </a:graphic>
                </wp:inline>
              </w:drawing>
            </w:r>
          </w:p>
          <w:p w14:paraId="4F441028" w14:textId="77777777" w:rsidR="00D435EA" w:rsidRPr="00F8414E" w:rsidRDefault="00D435EA" w:rsidP="008E54D4">
            <w:pPr>
              <w:pStyle w:val="TableParagraph"/>
              <w:spacing w:before="19"/>
              <w:rPr>
                <w:rFonts w:ascii="Times New Roman" w:hAnsi="Times New Roman" w:cs="Times New Roman"/>
                <w:color w:val="000000" w:themeColor="text1"/>
                <w:sz w:val="24"/>
                <w:szCs w:val="24"/>
              </w:rPr>
            </w:pPr>
          </w:p>
        </w:tc>
        <w:tc>
          <w:tcPr>
            <w:tcW w:w="1474" w:type="dxa"/>
          </w:tcPr>
          <w:p w14:paraId="012C9DBC"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27ABE88D"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5</w:t>
            </w:r>
          </w:p>
        </w:tc>
      </w:tr>
      <w:tr w:rsidR="00D435EA" w:rsidRPr="00A47E16" w14:paraId="77CE864B" w14:textId="77777777" w:rsidTr="008E54D4">
        <w:trPr>
          <w:trHeight w:val="783"/>
        </w:trPr>
        <w:tc>
          <w:tcPr>
            <w:tcW w:w="5185" w:type="dxa"/>
          </w:tcPr>
          <w:p w14:paraId="258F4C2B"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Трудности и забавяния</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 xml:space="preserve">при </w:t>
            </w:r>
            <w:r w:rsidRPr="00F8414E">
              <w:rPr>
                <w:rFonts w:ascii="Times New Roman" w:hAnsi="Times New Roman" w:cs="Times New Roman"/>
                <w:color w:val="000000" w:themeColor="text1"/>
                <w:spacing w:val="-2"/>
                <w:sz w:val="24"/>
                <w:szCs w:val="24"/>
              </w:rPr>
              <w:t>изпълнението.</w:t>
            </w:r>
          </w:p>
        </w:tc>
        <w:tc>
          <w:tcPr>
            <w:tcW w:w="1679" w:type="dxa"/>
          </w:tcPr>
          <w:p w14:paraId="0569C303"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2544" behindDoc="1" locked="0" layoutInCell="1" allowOverlap="1" wp14:anchorId="423D987F" wp14:editId="50101B53">
                      <wp:simplePos x="0" y="0"/>
                      <wp:positionH relativeFrom="column">
                        <wp:posOffset>75042</wp:posOffset>
                      </wp:positionH>
                      <wp:positionV relativeFrom="paragraph">
                        <wp:posOffset>311999</wp:posOffset>
                      </wp:positionV>
                      <wp:extent cx="1854835" cy="88265"/>
                      <wp:effectExtent l="0" t="0" r="0" b="0"/>
                      <wp:wrapNone/>
                      <wp:docPr id="781"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82" name="Image 782"/>
                                <pic:cNvPicPr/>
                              </pic:nvPicPr>
                              <pic:blipFill>
                                <a:blip r:embed="rId314" cstate="print"/>
                                <a:stretch>
                                  <a:fillRect/>
                                </a:stretch>
                              </pic:blipFill>
                              <pic:spPr>
                                <a:xfrm>
                                  <a:off x="0" y="0"/>
                                  <a:ext cx="1854467" cy="87843"/>
                                </a:xfrm>
                                <a:prstGeom prst="rect">
                                  <a:avLst/>
                                </a:prstGeom>
                              </pic:spPr>
                            </pic:pic>
                            <pic:pic xmlns:pic="http://schemas.openxmlformats.org/drawingml/2006/picture">
                              <pic:nvPicPr>
                                <pic:cNvPr id="783" name="Image 783"/>
                                <pic:cNvPicPr/>
                              </pic:nvPicPr>
                              <pic:blipFill>
                                <a:blip r:embed="rId315" cstate="print"/>
                                <a:stretch>
                                  <a:fillRect/>
                                </a:stretch>
                              </pic:blipFill>
                              <pic:spPr>
                                <a:xfrm>
                                  <a:off x="9760" y="9760"/>
                                  <a:ext cx="113220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6C3C547" id="Group 781" o:spid="_x0000_s1026" style="position:absolute;margin-left:5.9pt;margin-top:24.55pt;width:146.05pt;height:6.95pt;z-index:-2513039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">
                      <v:shape id="Image 782"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">
                        <v:imagedata r:id="rId316" o:title=""/>
                      </v:shape>
                      <v:shape id="Image 783"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">
                        <v:imagedata r:id="rId317" o:title=""/>
                      </v:shape>
                    </v:group>
                  </w:pict>
                </mc:Fallback>
              </mc:AlternateContent>
            </w:r>
            <w:r w:rsidRPr="00F8414E">
              <w:rPr>
                <w:rFonts w:ascii="Times New Roman" w:hAnsi="Times New Roman" w:cs="Times New Roman"/>
                <w:color w:val="000000" w:themeColor="text1"/>
                <w:spacing w:val="-2"/>
                <w:sz w:val="24"/>
                <w:szCs w:val="24"/>
              </w:rPr>
              <w:t>61.5%</w:t>
            </w:r>
          </w:p>
        </w:tc>
        <w:tc>
          <w:tcPr>
            <w:tcW w:w="1474" w:type="dxa"/>
          </w:tcPr>
          <w:p w14:paraId="456AFA75"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Pr>
          <w:p w14:paraId="34172AB7"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8</w:t>
            </w:r>
          </w:p>
        </w:tc>
      </w:tr>
      <w:tr w:rsidR="00D435EA" w:rsidRPr="00A47E16" w14:paraId="4DEBA2A6" w14:textId="77777777" w:rsidTr="008E54D4">
        <w:trPr>
          <w:trHeight w:val="860"/>
        </w:trPr>
        <w:tc>
          <w:tcPr>
            <w:tcW w:w="5185" w:type="dxa"/>
            <w:shd w:val="clear" w:color="auto" w:fill="F5F5F5"/>
          </w:tcPr>
          <w:p w14:paraId="4902E6F4"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Висока административна тежест/бюрократични процедури извън контрола на бенефициента.</w:t>
            </w:r>
          </w:p>
        </w:tc>
        <w:tc>
          <w:tcPr>
            <w:tcW w:w="1679" w:type="dxa"/>
          </w:tcPr>
          <w:p w14:paraId="0F62F449"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5376" behindDoc="1" locked="0" layoutInCell="1" allowOverlap="1" wp14:anchorId="14F51B2B" wp14:editId="1A1FF633">
                      <wp:simplePos x="0" y="0"/>
                      <wp:positionH relativeFrom="column">
                        <wp:posOffset>6719</wp:posOffset>
                      </wp:positionH>
                      <wp:positionV relativeFrom="paragraph">
                        <wp:posOffset>-337</wp:posOffset>
                      </wp:positionV>
                      <wp:extent cx="1991360" cy="546735"/>
                      <wp:effectExtent l="0" t="0" r="0" b="0"/>
                      <wp:wrapNone/>
                      <wp:docPr id="784"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785" name="Graphic 785"/>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786" name="Image 786"/>
                                <pic:cNvPicPr/>
                              </pic:nvPicPr>
                              <pic:blipFill>
                                <a:blip r:embed="rId318" cstate="print"/>
                                <a:stretch>
                                  <a:fillRect/>
                                </a:stretch>
                              </pic:blipFill>
                              <pic:spPr>
                                <a:xfrm>
                                  <a:off x="68322" y="312337"/>
                                  <a:ext cx="1854467" cy="87843"/>
                                </a:xfrm>
                                <a:prstGeom prst="rect">
                                  <a:avLst/>
                                </a:prstGeom>
                              </pic:spPr>
                            </pic:pic>
                            <pic:pic xmlns:pic="http://schemas.openxmlformats.org/drawingml/2006/picture">
                              <pic:nvPicPr>
                                <pic:cNvPr id="787" name="Image 787"/>
                                <pic:cNvPicPr/>
                              </pic:nvPicPr>
                              <pic:blipFill>
                                <a:blip r:embed="rId319" cstate="print"/>
                                <a:stretch>
                                  <a:fillRect/>
                                </a:stretch>
                              </pic:blipFill>
                              <pic:spPr>
                                <a:xfrm>
                                  <a:off x="78082" y="322097"/>
                                  <a:ext cx="140549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B049300" id="Group 784" o:spid="_x0000_s1026" style="position:absolute;margin-left:.55pt;margin-top:-.05pt;width:156.8pt;height:43.05pt;z-index:-251311104;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">
                      <v:shape id="Graphic 785"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" path="m1991112,546579l,546579,,,1991112,r,546579xe" fillcolor="black" stroked="f">
                        <v:fill opacity="2570f"/>
                        <v:path arrowok="t"/>
                      </v:shape>
                      <v:shape id="Image 786"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">
                        <v:imagedata r:id="rId320" o:title=""/>
                      </v:shape>
                      <v:shape id="Image 787" o:spid="_x0000_s1029" type="#_x0000_t75" style="position:absolute;left:780;top:3220;width:14055;height:6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">
                        <v:imagedata r:id="rId321" o:title=""/>
                      </v:shape>
                    </v:group>
                  </w:pict>
                </mc:Fallback>
              </mc:AlternateContent>
            </w:r>
            <w:r w:rsidRPr="00F8414E">
              <w:rPr>
                <w:rFonts w:ascii="Times New Roman" w:hAnsi="Times New Roman" w:cs="Times New Roman"/>
                <w:color w:val="000000" w:themeColor="text1"/>
                <w:spacing w:val="-2"/>
                <w:sz w:val="24"/>
                <w:szCs w:val="24"/>
              </w:rPr>
              <w:t>76.9%</w:t>
            </w:r>
          </w:p>
        </w:tc>
        <w:tc>
          <w:tcPr>
            <w:tcW w:w="1474" w:type="dxa"/>
          </w:tcPr>
          <w:p w14:paraId="62425F99"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275A4A93" w14:textId="77777777" w:rsidR="00D435EA" w:rsidRPr="00F8414E" w:rsidRDefault="00D435EA" w:rsidP="008E54D4">
            <w:pPr>
              <w:pStyle w:val="TableParagraph"/>
              <w:ind w:right="113"/>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5"/>
                <w:w w:val="105"/>
                <w:sz w:val="24"/>
                <w:szCs w:val="24"/>
              </w:rPr>
              <w:t>10</w:t>
            </w:r>
          </w:p>
        </w:tc>
      </w:tr>
      <w:tr w:rsidR="00D435EA" w:rsidRPr="00A47E16" w14:paraId="10618D1B" w14:textId="77777777" w:rsidTr="008E54D4">
        <w:trPr>
          <w:trHeight w:val="1414"/>
        </w:trPr>
        <w:tc>
          <w:tcPr>
            <w:tcW w:w="5185" w:type="dxa"/>
          </w:tcPr>
          <w:p w14:paraId="63CB8B73" w14:textId="77777777" w:rsidR="00D435EA" w:rsidRPr="00F8414E" w:rsidRDefault="00D435EA" w:rsidP="008E54D4">
            <w:pPr>
              <w:pStyle w:val="TableParagraph"/>
              <w:spacing w:line="292" w:lineRule="auto"/>
              <w:ind w:left="107" w:right="120"/>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Забавяния при получаване на необходими документи от административен характер (в изпълнение на регистрационни, лицензионни или разрешителни режими).</w:t>
            </w:r>
          </w:p>
        </w:tc>
        <w:tc>
          <w:tcPr>
            <w:tcW w:w="1679" w:type="dxa"/>
          </w:tcPr>
          <w:p w14:paraId="12B1B01E"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3568" behindDoc="1" locked="0" layoutInCell="1" allowOverlap="1" wp14:anchorId="5734B122" wp14:editId="1B7C3E72">
                      <wp:simplePos x="0" y="0"/>
                      <wp:positionH relativeFrom="column">
                        <wp:posOffset>75042</wp:posOffset>
                      </wp:positionH>
                      <wp:positionV relativeFrom="paragraph">
                        <wp:posOffset>311999</wp:posOffset>
                      </wp:positionV>
                      <wp:extent cx="1854835" cy="88265"/>
                      <wp:effectExtent l="0" t="0" r="0" b="0"/>
                      <wp:wrapNone/>
                      <wp:docPr id="788" name="Group 7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89" name="Image 789"/>
                                <pic:cNvPicPr/>
                              </pic:nvPicPr>
                              <pic:blipFill>
                                <a:blip r:embed="rId207" cstate="print"/>
                                <a:stretch>
                                  <a:fillRect/>
                                </a:stretch>
                              </pic:blipFill>
                              <pic:spPr>
                                <a:xfrm>
                                  <a:off x="0" y="0"/>
                                  <a:ext cx="1854467" cy="87843"/>
                                </a:xfrm>
                                <a:prstGeom prst="rect">
                                  <a:avLst/>
                                </a:prstGeom>
                              </pic:spPr>
                            </pic:pic>
                            <pic:pic xmlns:pic="http://schemas.openxmlformats.org/drawingml/2006/picture">
                              <pic:nvPicPr>
                                <pic:cNvPr id="790" name="Image 790"/>
                                <pic:cNvPicPr/>
                              </pic:nvPicPr>
                              <pic:blipFill>
                                <a:blip r:embed="rId322" cstate="print"/>
                                <a:stretch>
                                  <a:fillRect/>
                                </a:stretch>
                              </pic:blipFill>
                              <pic:spPr>
                                <a:xfrm>
                                  <a:off x="9760" y="9760"/>
                                  <a:ext cx="1405491"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F034089" id="Group 788" o:spid="_x0000_s1026" style="position:absolute;margin-left:5.9pt;margin-top:24.55pt;width:146.05pt;height:6.95pt;z-index:-25130291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">
                      <v:shape id="Image 78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">
                        <v:imagedata r:id="rId208" o:title=""/>
                      </v:shape>
                      <v:shape id="Image 790" o:spid="_x0000_s1028" type="#_x0000_t75" style="position:absolute;left:97;top:97;width:1405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">
                        <v:imagedata r:id="rId323" o:title=""/>
                      </v:shape>
                    </v:group>
                  </w:pict>
                </mc:Fallback>
              </mc:AlternateContent>
            </w:r>
            <w:r w:rsidRPr="00F8414E">
              <w:rPr>
                <w:rFonts w:ascii="Times New Roman" w:hAnsi="Times New Roman" w:cs="Times New Roman"/>
                <w:color w:val="000000" w:themeColor="text1"/>
                <w:spacing w:val="-2"/>
                <w:sz w:val="24"/>
                <w:szCs w:val="24"/>
              </w:rPr>
              <w:t>76.9%</w:t>
            </w:r>
          </w:p>
        </w:tc>
        <w:tc>
          <w:tcPr>
            <w:tcW w:w="1474" w:type="dxa"/>
          </w:tcPr>
          <w:p w14:paraId="45BE339C"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Pr>
          <w:p w14:paraId="2CCEB0CE" w14:textId="77777777" w:rsidR="00D435EA" w:rsidRPr="00F8414E" w:rsidRDefault="00D435EA" w:rsidP="008E54D4">
            <w:pPr>
              <w:pStyle w:val="TableParagraph"/>
              <w:ind w:right="113"/>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5"/>
                <w:w w:val="105"/>
                <w:sz w:val="24"/>
                <w:szCs w:val="24"/>
              </w:rPr>
              <w:t>10</w:t>
            </w:r>
          </w:p>
        </w:tc>
      </w:tr>
      <w:tr w:rsidR="00D435EA" w:rsidRPr="00A47E16" w14:paraId="620D1C2A" w14:textId="77777777" w:rsidTr="008E54D4">
        <w:trPr>
          <w:trHeight w:val="783"/>
        </w:trPr>
        <w:tc>
          <w:tcPr>
            <w:tcW w:w="5185" w:type="dxa"/>
            <w:shd w:val="clear" w:color="auto" w:fill="F5F5F5"/>
          </w:tcPr>
          <w:p w14:paraId="096EF61D"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lastRenderedPageBreak/>
              <w:t>Проблеми</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с</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провеждане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z w:val="24"/>
                <w:szCs w:val="24"/>
              </w:rPr>
              <w:t>обществените</w:t>
            </w:r>
            <w:r w:rsidRPr="00F8414E">
              <w:rPr>
                <w:rFonts w:ascii="Times New Roman" w:hAnsi="Times New Roman" w:cs="Times New Roman"/>
                <w:color w:val="000000" w:themeColor="text1"/>
                <w:spacing w:val="-6"/>
                <w:sz w:val="24"/>
                <w:szCs w:val="24"/>
              </w:rPr>
              <w:t xml:space="preserve"> </w:t>
            </w:r>
            <w:r w:rsidRPr="00F8414E">
              <w:rPr>
                <w:rFonts w:ascii="Times New Roman" w:hAnsi="Times New Roman" w:cs="Times New Roman"/>
                <w:color w:val="000000" w:themeColor="text1"/>
                <w:spacing w:val="-2"/>
                <w:sz w:val="24"/>
                <w:szCs w:val="24"/>
              </w:rPr>
              <w:t>поръчки.</w:t>
            </w:r>
          </w:p>
        </w:tc>
        <w:tc>
          <w:tcPr>
            <w:tcW w:w="1679" w:type="dxa"/>
          </w:tcPr>
          <w:p w14:paraId="00E47DF2"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6400" behindDoc="1" locked="0" layoutInCell="1" allowOverlap="1" wp14:anchorId="08744DC5" wp14:editId="70D83470">
                      <wp:simplePos x="0" y="0"/>
                      <wp:positionH relativeFrom="column">
                        <wp:posOffset>6719</wp:posOffset>
                      </wp:positionH>
                      <wp:positionV relativeFrom="paragraph">
                        <wp:posOffset>-337</wp:posOffset>
                      </wp:positionV>
                      <wp:extent cx="1991360" cy="497840"/>
                      <wp:effectExtent l="0" t="0" r="0" b="0"/>
                      <wp:wrapNone/>
                      <wp:docPr id="791" name="Group 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497840"/>
                                <a:chOff x="0" y="0"/>
                                <a:chExt cx="1991360" cy="497840"/>
                              </a:xfrm>
                            </wpg:grpSpPr>
                            <wps:wsp>
                              <wps:cNvPr id="792" name="Graphic 792"/>
                              <wps:cNvSpPr/>
                              <wps:spPr>
                                <a:xfrm>
                                  <a:off x="0" y="0"/>
                                  <a:ext cx="1991360" cy="497840"/>
                                </a:xfrm>
                                <a:custGeom>
                                  <a:avLst/>
                                  <a:gdLst/>
                                  <a:ahLst/>
                                  <a:cxnLst/>
                                  <a:rect l="l" t="t" r="r" b="b"/>
                                  <a:pathLst>
                                    <a:path w="1991360" h="497840">
                                      <a:moveTo>
                                        <a:pt x="1991112" y="497778"/>
                                      </a:moveTo>
                                      <a:lnTo>
                                        <a:pt x="0" y="497778"/>
                                      </a:lnTo>
                                      <a:lnTo>
                                        <a:pt x="0" y="0"/>
                                      </a:lnTo>
                                      <a:lnTo>
                                        <a:pt x="1991112" y="0"/>
                                      </a:lnTo>
                                      <a:lnTo>
                                        <a:pt x="1991112" y="497778"/>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793" name="Image 793"/>
                                <pic:cNvPicPr/>
                              </pic:nvPicPr>
                              <pic:blipFill>
                                <a:blip r:embed="rId324" cstate="print"/>
                                <a:stretch>
                                  <a:fillRect/>
                                </a:stretch>
                              </pic:blipFill>
                              <pic:spPr>
                                <a:xfrm>
                                  <a:off x="68322" y="312337"/>
                                  <a:ext cx="1854467" cy="87843"/>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D080150" id="Group 791" o:spid="_x0000_s1026" style="position:absolute;margin-left:.55pt;margin-top:-.05pt;width:156.8pt;height:39.2pt;z-index:-251310080;mso-wrap-distance-left:0;mso-wrap-distance-right:0" coordsize="19913,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">
                      <v:shape id="Graphic 792" o:spid="_x0000_s1027" style="position:absolute;width:19913;height:4978;visibility:visible;mso-wrap-style:square;v-text-anchor:top" coordsize="19913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" path="m1991112,497778l,497778,,,1991112,r,497778xe" fillcolor="black" stroked="f">
                        <v:fill opacity="2570f"/>
                        <v:path arrowok="t"/>
                      </v:shape>
                      <v:shape id="Image 793"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">
                        <v:imagedata r:id="rId325" o:title=""/>
                      </v:shape>
                    </v:group>
                  </w:pict>
                </mc:Fallback>
              </mc:AlternateContent>
            </w:r>
            <w:r w:rsidRPr="00F8414E">
              <w:rPr>
                <w:rFonts w:ascii="Times New Roman" w:hAnsi="Times New Roman" w:cs="Times New Roman"/>
                <w:color w:val="000000" w:themeColor="text1"/>
                <w:spacing w:val="-2"/>
                <w:sz w:val="24"/>
                <w:szCs w:val="24"/>
              </w:rPr>
              <w:t>30.8%</w:t>
            </w:r>
          </w:p>
          <w:p w14:paraId="58C0645C" w14:textId="77777777" w:rsidR="00D435EA" w:rsidRPr="00F8414E" w:rsidRDefault="00D435EA" w:rsidP="008E54D4">
            <w:pPr>
              <w:pStyle w:val="TableParagraph"/>
              <w:spacing w:before="6"/>
              <w:rPr>
                <w:rFonts w:ascii="Times New Roman" w:hAnsi="Times New Roman" w:cs="Times New Roman"/>
                <w:color w:val="000000" w:themeColor="text1"/>
                <w:sz w:val="24"/>
                <w:szCs w:val="24"/>
              </w:rPr>
            </w:pPr>
          </w:p>
          <w:p w14:paraId="67D70725" w14:textId="77777777" w:rsidR="00D435EA" w:rsidRPr="00F8414E" w:rsidRDefault="00D435EA" w:rsidP="008E54D4">
            <w:pPr>
              <w:pStyle w:val="TableParagraph"/>
              <w:spacing w:before="0" w:line="108" w:lineRule="exact"/>
              <w:ind w:left="133"/>
              <w:rPr>
                <w:rFonts w:ascii="Times New Roman" w:hAnsi="Times New Roman" w:cs="Times New Roman"/>
                <w:color w:val="000000" w:themeColor="text1"/>
                <w:position w:val="-1"/>
                <w:sz w:val="24"/>
                <w:szCs w:val="24"/>
              </w:rPr>
            </w:pPr>
            <w:r w:rsidRPr="00A47E16">
              <w:rPr>
                <w:rFonts w:ascii="Times New Roman" w:hAnsi="Times New Roman" w:cs="Times New Roman"/>
                <w:noProof/>
                <w:color w:val="000000" w:themeColor="text1"/>
                <w:position w:val="-1"/>
                <w:sz w:val="24"/>
                <w:szCs w:val="24"/>
              </w:rPr>
              <w:drawing>
                <wp:inline distT="0" distB="0" distL="0" distR="0" wp14:anchorId="31609D88" wp14:editId="62883329">
                  <wp:extent cx="568234" cy="68579"/>
                  <wp:effectExtent l="0" t="0" r="0" b="0"/>
                  <wp:docPr id="794" name="Image 7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4" name="Image 794"/>
                          <pic:cNvPicPr/>
                        </pic:nvPicPr>
                        <pic:blipFill>
                          <a:blip r:embed="rId326" cstate="print"/>
                          <a:stretch>
                            <a:fillRect/>
                          </a:stretch>
                        </pic:blipFill>
                        <pic:spPr>
                          <a:xfrm>
                            <a:off x="0" y="0"/>
                            <a:ext cx="568234" cy="68579"/>
                          </a:xfrm>
                          <a:prstGeom prst="rect">
                            <a:avLst/>
                          </a:prstGeom>
                        </pic:spPr>
                      </pic:pic>
                    </a:graphicData>
                  </a:graphic>
                </wp:inline>
              </w:drawing>
            </w:r>
          </w:p>
        </w:tc>
        <w:tc>
          <w:tcPr>
            <w:tcW w:w="1474" w:type="dxa"/>
          </w:tcPr>
          <w:p w14:paraId="3F3A070F"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302DA484"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tc>
      </w:tr>
      <w:tr w:rsidR="00D435EA" w:rsidRPr="00A47E16" w14:paraId="397473F0" w14:textId="77777777" w:rsidTr="008E54D4">
        <w:trPr>
          <w:trHeight w:val="783"/>
        </w:trPr>
        <w:tc>
          <w:tcPr>
            <w:tcW w:w="5185" w:type="dxa"/>
          </w:tcPr>
          <w:p w14:paraId="2BFE6AA6"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Липса</w:t>
            </w:r>
            <w:r w:rsidRPr="00F8414E">
              <w:rPr>
                <w:rFonts w:ascii="Times New Roman" w:hAnsi="Times New Roman" w:cs="Times New Roman"/>
                <w:color w:val="000000" w:themeColor="text1"/>
                <w:spacing w:val="-2"/>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опит</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за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управление</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pacing w:val="-2"/>
                <w:sz w:val="24"/>
                <w:szCs w:val="24"/>
              </w:rPr>
              <w:t>проекта.</w:t>
            </w:r>
          </w:p>
        </w:tc>
        <w:tc>
          <w:tcPr>
            <w:tcW w:w="1679" w:type="dxa"/>
          </w:tcPr>
          <w:p w14:paraId="5A4E31A7"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4592" behindDoc="1" locked="0" layoutInCell="1" allowOverlap="1" wp14:anchorId="1E1F940C" wp14:editId="3C7F5645">
                      <wp:simplePos x="0" y="0"/>
                      <wp:positionH relativeFrom="column">
                        <wp:posOffset>75042</wp:posOffset>
                      </wp:positionH>
                      <wp:positionV relativeFrom="paragraph">
                        <wp:posOffset>312000</wp:posOffset>
                      </wp:positionV>
                      <wp:extent cx="1854835" cy="88265"/>
                      <wp:effectExtent l="0" t="0" r="0" b="0"/>
                      <wp:wrapNone/>
                      <wp:docPr id="795" name="Group 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96" name="Image 796"/>
                                <pic:cNvPicPr/>
                              </pic:nvPicPr>
                              <pic:blipFill>
                                <a:blip r:embed="rId327" cstate="print"/>
                                <a:stretch>
                                  <a:fillRect/>
                                </a:stretch>
                              </pic:blipFill>
                              <pic:spPr>
                                <a:xfrm>
                                  <a:off x="0" y="0"/>
                                  <a:ext cx="1858009"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77E32D2" id="Group 795" o:spid="_x0000_s1026" style="position:absolute;margin-left:5.9pt;margin-top:24.55pt;width:146.05pt;height:6.95pt;z-index:-2513018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">
                      <v:shape id="Image 796"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">
                        <v:imagedata r:id="rId328"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5616" behindDoc="1" locked="0" layoutInCell="1" allowOverlap="1" wp14:anchorId="7C1D5A99" wp14:editId="0D298F01">
                      <wp:simplePos x="0" y="0"/>
                      <wp:positionH relativeFrom="column">
                        <wp:posOffset>84802</wp:posOffset>
                      </wp:positionH>
                      <wp:positionV relativeFrom="paragraph">
                        <wp:posOffset>321760</wp:posOffset>
                      </wp:positionV>
                      <wp:extent cx="566420" cy="68580"/>
                      <wp:effectExtent l="0" t="0" r="0" b="0"/>
                      <wp:wrapNone/>
                      <wp:docPr id="797" name="Group 7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798" name="Image 798"/>
                                <pic:cNvPicPr/>
                              </pic:nvPicPr>
                              <pic:blipFill>
                                <a:blip r:embed="rId329" cstate="print"/>
                                <a:stretch>
                                  <a:fillRect/>
                                </a:stretch>
                              </pic:blipFill>
                              <pic:spPr>
                                <a:xfrm>
                                  <a:off x="0" y="0"/>
                                  <a:ext cx="566100"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76C8E19" id="Group 797" o:spid="_x0000_s1026" style="position:absolute;margin-left:6.7pt;margin-top:25.35pt;width:44.6pt;height:5.4pt;z-index:-251300864;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">
                      <v:shape id="Image 798"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">
                        <v:imagedata r:id="rId330" o:title=""/>
                      </v:shape>
                    </v:group>
                  </w:pict>
                </mc:Fallback>
              </mc:AlternateContent>
            </w:r>
            <w:r w:rsidRPr="00F8414E">
              <w:rPr>
                <w:rFonts w:ascii="Times New Roman" w:hAnsi="Times New Roman" w:cs="Times New Roman"/>
                <w:color w:val="000000" w:themeColor="text1"/>
                <w:spacing w:val="-2"/>
                <w:sz w:val="24"/>
                <w:szCs w:val="24"/>
              </w:rPr>
              <w:t>30.8%</w:t>
            </w:r>
          </w:p>
        </w:tc>
        <w:tc>
          <w:tcPr>
            <w:tcW w:w="1474" w:type="dxa"/>
          </w:tcPr>
          <w:p w14:paraId="04D3BB39"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Pr>
          <w:p w14:paraId="49C22E3B"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tc>
      </w:tr>
      <w:tr w:rsidR="00D435EA" w:rsidRPr="00A47E16" w14:paraId="3E0C7B48" w14:textId="77777777" w:rsidTr="008E54D4">
        <w:trPr>
          <w:trHeight w:val="860"/>
        </w:trPr>
        <w:tc>
          <w:tcPr>
            <w:tcW w:w="5185" w:type="dxa"/>
            <w:shd w:val="clear" w:color="auto" w:fill="F5F5F5"/>
          </w:tcPr>
          <w:p w14:paraId="4390843F" w14:textId="77777777" w:rsidR="00D435EA" w:rsidRPr="00F8414E" w:rsidRDefault="00D435EA" w:rsidP="008E54D4">
            <w:pPr>
              <w:pStyle w:val="TableParagraph"/>
              <w:spacing w:line="292" w:lineRule="auto"/>
              <w:ind w:left="107" w:right="120"/>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Липса</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на</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достатъчно</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човешки</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ресурси</w:t>
            </w:r>
            <w:r w:rsidRPr="00F8414E">
              <w:rPr>
                <w:rFonts w:ascii="Times New Roman" w:hAnsi="Times New Roman" w:cs="Times New Roman"/>
                <w:color w:val="000000" w:themeColor="text1"/>
                <w:spacing w:val="-5"/>
                <w:sz w:val="24"/>
                <w:szCs w:val="24"/>
              </w:rPr>
              <w:t xml:space="preserve"> </w:t>
            </w:r>
            <w:r w:rsidRPr="00F8414E">
              <w:rPr>
                <w:rFonts w:ascii="Times New Roman" w:hAnsi="Times New Roman" w:cs="Times New Roman"/>
                <w:color w:val="000000" w:themeColor="text1"/>
                <w:sz w:val="24"/>
                <w:szCs w:val="24"/>
              </w:rPr>
              <w:t>за управление на проекта.</w:t>
            </w:r>
          </w:p>
        </w:tc>
        <w:tc>
          <w:tcPr>
            <w:tcW w:w="1679" w:type="dxa"/>
          </w:tcPr>
          <w:p w14:paraId="1A2E385C"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7424" behindDoc="1" locked="0" layoutInCell="1" allowOverlap="1" wp14:anchorId="0E5FD0BD" wp14:editId="0CD79F0E">
                      <wp:simplePos x="0" y="0"/>
                      <wp:positionH relativeFrom="column">
                        <wp:posOffset>6719</wp:posOffset>
                      </wp:positionH>
                      <wp:positionV relativeFrom="paragraph">
                        <wp:posOffset>-337</wp:posOffset>
                      </wp:positionV>
                      <wp:extent cx="1991360" cy="546735"/>
                      <wp:effectExtent l="0" t="0" r="0" b="0"/>
                      <wp:wrapNone/>
                      <wp:docPr id="799"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800" name="Graphic 800"/>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801" name="Image 801"/>
                                <pic:cNvPicPr/>
                              </pic:nvPicPr>
                              <pic:blipFill>
                                <a:blip r:embed="rId331" cstate="print"/>
                                <a:stretch>
                                  <a:fillRect/>
                                </a:stretch>
                              </pic:blipFill>
                              <pic:spPr>
                                <a:xfrm>
                                  <a:off x="68322" y="312337"/>
                                  <a:ext cx="1854467" cy="87843"/>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17FA6C81" id="Group 799" o:spid="_x0000_s1026" style="position:absolute;margin-left:.55pt;margin-top:-.05pt;width:156.8pt;height:43.05pt;z-index:-251309056;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">
                      <v:shape id="Graphic 800"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" path="m1991112,546579l,546579,,,1991112,r,546579xe" fillcolor="black" stroked="f">
                        <v:fill opacity="2570f"/>
                        <v:path arrowok="t"/>
                      </v:shape>
                      <v:shape id="Image 801"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">
                        <v:imagedata r:id="rId332" o:title=""/>
                      </v:shape>
                    </v:group>
                  </w:pict>
                </mc:Fallback>
              </mc:AlternateContent>
            </w:r>
            <w:r w:rsidRPr="00F8414E">
              <w:rPr>
                <w:rFonts w:ascii="Times New Roman" w:hAnsi="Times New Roman" w:cs="Times New Roman"/>
                <w:color w:val="000000" w:themeColor="text1"/>
                <w:spacing w:val="-2"/>
                <w:sz w:val="24"/>
                <w:szCs w:val="24"/>
              </w:rPr>
              <w:t>30.8%</w:t>
            </w:r>
          </w:p>
          <w:p w14:paraId="7A34E23B" w14:textId="77777777" w:rsidR="00D435EA" w:rsidRPr="00F8414E" w:rsidRDefault="00D435EA" w:rsidP="008E54D4">
            <w:pPr>
              <w:pStyle w:val="TableParagraph"/>
              <w:spacing w:before="6"/>
              <w:rPr>
                <w:rFonts w:ascii="Times New Roman" w:hAnsi="Times New Roman" w:cs="Times New Roman"/>
                <w:color w:val="000000" w:themeColor="text1"/>
                <w:sz w:val="24"/>
                <w:szCs w:val="24"/>
              </w:rPr>
            </w:pPr>
          </w:p>
          <w:p w14:paraId="59D7F635" w14:textId="77777777" w:rsidR="00D435EA" w:rsidRPr="00F8414E" w:rsidRDefault="00D435EA" w:rsidP="008E54D4">
            <w:pPr>
              <w:pStyle w:val="TableParagraph"/>
              <w:spacing w:before="0" w:line="108" w:lineRule="exact"/>
              <w:ind w:left="133"/>
              <w:rPr>
                <w:rFonts w:ascii="Times New Roman" w:hAnsi="Times New Roman" w:cs="Times New Roman"/>
                <w:color w:val="000000" w:themeColor="text1"/>
                <w:position w:val="-1"/>
                <w:sz w:val="24"/>
                <w:szCs w:val="24"/>
              </w:rPr>
            </w:pPr>
            <w:r w:rsidRPr="00A47E16">
              <w:rPr>
                <w:rFonts w:ascii="Times New Roman" w:hAnsi="Times New Roman" w:cs="Times New Roman"/>
                <w:noProof/>
                <w:color w:val="000000" w:themeColor="text1"/>
                <w:position w:val="-1"/>
                <w:sz w:val="24"/>
                <w:szCs w:val="24"/>
              </w:rPr>
              <w:drawing>
                <wp:inline distT="0" distB="0" distL="0" distR="0" wp14:anchorId="46FD9EFF" wp14:editId="0AC97E59">
                  <wp:extent cx="568234" cy="68579"/>
                  <wp:effectExtent l="0" t="0" r="0" b="0"/>
                  <wp:docPr id="802" name="Image 8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2" name="Image 802"/>
                          <pic:cNvPicPr/>
                        </pic:nvPicPr>
                        <pic:blipFill>
                          <a:blip r:embed="rId333" cstate="print"/>
                          <a:stretch>
                            <a:fillRect/>
                          </a:stretch>
                        </pic:blipFill>
                        <pic:spPr>
                          <a:xfrm>
                            <a:off x="0" y="0"/>
                            <a:ext cx="568234" cy="68579"/>
                          </a:xfrm>
                          <a:prstGeom prst="rect">
                            <a:avLst/>
                          </a:prstGeom>
                        </pic:spPr>
                      </pic:pic>
                    </a:graphicData>
                  </a:graphic>
                </wp:inline>
              </w:drawing>
            </w:r>
          </w:p>
          <w:p w14:paraId="4D0D23FF" w14:textId="77777777" w:rsidR="00D435EA" w:rsidRPr="00F8414E" w:rsidRDefault="00D435EA" w:rsidP="008E54D4">
            <w:pPr>
              <w:pStyle w:val="TableParagraph"/>
              <w:spacing w:before="19"/>
              <w:rPr>
                <w:rFonts w:ascii="Times New Roman" w:hAnsi="Times New Roman" w:cs="Times New Roman"/>
                <w:color w:val="000000" w:themeColor="text1"/>
                <w:sz w:val="24"/>
                <w:szCs w:val="24"/>
              </w:rPr>
            </w:pPr>
          </w:p>
        </w:tc>
        <w:tc>
          <w:tcPr>
            <w:tcW w:w="1474" w:type="dxa"/>
          </w:tcPr>
          <w:p w14:paraId="0C2AD830"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62B46827"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4</w:t>
            </w:r>
          </w:p>
        </w:tc>
      </w:tr>
      <w:tr w:rsidR="00D435EA" w:rsidRPr="00A47E16" w14:paraId="1335A60D" w14:textId="77777777" w:rsidTr="008E54D4">
        <w:trPr>
          <w:trHeight w:val="860"/>
        </w:trPr>
        <w:tc>
          <w:tcPr>
            <w:tcW w:w="5185" w:type="dxa"/>
          </w:tcPr>
          <w:p w14:paraId="7FE24E32"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Забава/недобросъвестно</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изпълнение</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от</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страна</w:t>
            </w:r>
            <w:r w:rsidRPr="00F8414E">
              <w:rPr>
                <w:rFonts w:ascii="Times New Roman" w:hAnsi="Times New Roman" w:cs="Times New Roman"/>
                <w:color w:val="000000" w:themeColor="text1"/>
                <w:spacing w:val="-8"/>
                <w:sz w:val="24"/>
                <w:szCs w:val="24"/>
              </w:rPr>
              <w:t xml:space="preserve"> </w:t>
            </w:r>
            <w:r w:rsidRPr="00F8414E">
              <w:rPr>
                <w:rFonts w:ascii="Times New Roman" w:hAnsi="Times New Roman" w:cs="Times New Roman"/>
                <w:color w:val="000000" w:themeColor="text1"/>
                <w:sz w:val="24"/>
                <w:szCs w:val="24"/>
              </w:rPr>
              <w:t>на външни изпълнители.</w:t>
            </w:r>
          </w:p>
        </w:tc>
        <w:tc>
          <w:tcPr>
            <w:tcW w:w="1679" w:type="dxa"/>
          </w:tcPr>
          <w:p w14:paraId="27DEDA96"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6640" behindDoc="1" locked="0" layoutInCell="1" allowOverlap="1" wp14:anchorId="6F00CA69" wp14:editId="0C621330">
                      <wp:simplePos x="0" y="0"/>
                      <wp:positionH relativeFrom="column">
                        <wp:posOffset>75042</wp:posOffset>
                      </wp:positionH>
                      <wp:positionV relativeFrom="paragraph">
                        <wp:posOffset>312000</wp:posOffset>
                      </wp:positionV>
                      <wp:extent cx="1854835" cy="88265"/>
                      <wp:effectExtent l="0" t="0" r="0" b="0"/>
                      <wp:wrapNone/>
                      <wp:docPr id="803" name="Group 8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804" name="Image 804"/>
                                <pic:cNvPicPr/>
                              </pic:nvPicPr>
                              <pic:blipFill>
                                <a:blip r:embed="rId334"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0C3D137" id="Group 803" o:spid="_x0000_s1026" style="position:absolute;margin-left:5.9pt;margin-top:24.55pt;width:146.05pt;height:6.95pt;z-index:-2512998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">
                      <v:shape id="Image 804"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">
                        <v:imagedata r:id="rId335"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7664" behindDoc="1" locked="0" layoutInCell="1" allowOverlap="1" wp14:anchorId="2986C16D" wp14:editId="31B733C9">
                      <wp:simplePos x="0" y="0"/>
                      <wp:positionH relativeFrom="column">
                        <wp:posOffset>84802</wp:posOffset>
                      </wp:positionH>
                      <wp:positionV relativeFrom="paragraph">
                        <wp:posOffset>321760</wp:posOffset>
                      </wp:positionV>
                      <wp:extent cx="273685" cy="68580"/>
                      <wp:effectExtent l="0" t="0" r="0" b="0"/>
                      <wp:wrapNone/>
                      <wp:docPr id="805" name="Group 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806" name="Image 806"/>
                                <pic:cNvPicPr/>
                              </pic:nvPicPr>
                              <pic:blipFill>
                                <a:blip r:embed="rId336" cstate="print"/>
                                <a:stretch>
                                  <a:fillRect/>
                                </a:stretch>
                              </pic:blipFill>
                              <pic:spPr>
                                <a:xfrm>
                                  <a:off x="0" y="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8BE9937" id="Group 805" o:spid="_x0000_s1026" style="position:absolute;margin-left:6.7pt;margin-top:25.35pt;width:21.55pt;height:5.4pt;z-index:-251298816;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">
                      <v:shape id="Image 806"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">
                        <v:imagedata r:id="rId337" o:title=""/>
                      </v:shape>
                    </v:group>
                  </w:pict>
                </mc:Fallback>
              </mc:AlternateContent>
            </w:r>
            <w:r w:rsidRPr="00F8414E">
              <w:rPr>
                <w:rFonts w:ascii="Times New Roman" w:hAnsi="Times New Roman" w:cs="Times New Roman"/>
                <w:color w:val="000000" w:themeColor="text1"/>
                <w:spacing w:val="-2"/>
                <w:sz w:val="24"/>
                <w:szCs w:val="24"/>
              </w:rPr>
              <w:t>15.4%</w:t>
            </w:r>
          </w:p>
        </w:tc>
        <w:tc>
          <w:tcPr>
            <w:tcW w:w="1474" w:type="dxa"/>
          </w:tcPr>
          <w:p w14:paraId="2B74813D"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Pr>
          <w:p w14:paraId="2F8EC559"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D435EA" w:rsidRPr="00A47E16" w14:paraId="01CB13DB" w14:textId="77777777" w:rsidTr="008E54D4">
        <w:trPr>
          <w:trHeight w:val="783"/>
        </w:trPr>
        <w:tc>
          <w:tcPr>
            <w:tcW w:w="5185" w:type="dxa"/>
            <w:shd w:val="clear" w:color="auto" w:fill="F5F5F5"/>
          </w:tcPr>
          <w:p w14:paraId="0C2FF57A"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Пропуски</w:t>
            </w:r>
            <w:r w:rsidRPr="00F8414E">
              <w:rPr>
                <w:rFonts w:ascii="Times New Roman" w:hAnsi="Times New Roman" w:cs="Times New Roman"/>
                <w:color w:val="000000" w:themeColor="text1"/>
                <w:spacing w:val="14"/>
                <w:sz w:val="24"/>
                <w:szCs w:val="24"/>
              </w:rPr>
              <w:t xml:space="preserve"> </w:t>
            </w:r>
            <w:r w:rsidRPr="00F8414E">
              <w:rPr>
                <w:rFonts w:ascii="Times New Roman" w:hAnsi="Times New Roman" w:cs="Times New Roman"/>
                <w:color w:val="000000" w:themeColor="text1"/>
                <w:sz w:val="24"/>
                <w:szCs w:val="24"/>
              </w:rPr>
              <w:t>при</w:t>
            </w:r>
            <w:r w:rsidRPr="00F8414E">
              <w:rPr>
                <w:rFonts w:ascii="Times New Roman" w:hAnsi="Times New Roman" w:cs="Times New Roman"/>
                <w:color w:val="000000" w:themeColor="text1"/>
                <w:spacing w:val="14"/>
                <w:sz w:val="24"/>
                <w:szCs w:val="24"/>
              </w:rPr>
              <w:t xml:space="preserve"> </w:t>
            </w:r>
            <w:r w:rsidRPr="00F8414E">
              <w:rPr>
                <w:rFonts w:ascii="Times New Roman" w:hAnsi="Times New Roman" w:cs="Times New Roman"/>
                <w:color w:val="000000" w:themeColor="text1"/>
                <w:spacing w:val="-2"/>
                <w:sz w:val="24"/>
                <w:szCs w:val="24"/>
              </w:rPr>
              <w:t>планирането.</w:t>
            </w:r>
          </w:p>
        </w:tc>
        <w:tc>
          <w:tcPr>
            <w:tcW w:w="1679" w:type="dxa"/>
          </w:tcPr>
          <w:p w14:paraId="26E8F801"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8448" behindDoc="1" locked="0" layoutInCell="1" allowOverlap="1" wp14:anchorId="5C4A80E8" wp14:editId="31402AC9">
                      <wp:simplePos x="0" y="0"/>
                      <wp:positionH relativeFrom="column">
                        <wp:posOffset>6719</wp:posOffset>
                      </wp:positionH>
                      <wp:positionV relativeFrom="paragraph">
                        <wp:posOffset>-337</wp:posOffset>
                      </wp:positionV>
                      <wp:extent cx="1991360" cy="497840"/>
                      <wp:effectExtent l="0" t="0" r="0" b="0"/>
                      <wp:wrapNone/>
                      <wp:docPr id="807"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497840"/>
                                <a:chOff x="0" y="0"/>
                                <a:chExt cx="1991360" cy="497840"/>
                              </a:xfrm>
                            </wpg:grpSpPr>
                            <wps:wsp>
                              <wps:cNvPr id="808" name="Graphic 808"/>
                              <wps:cNvSpPr/>
                              <wps:spPr>
                                <a:xfrm>
                                  <a:off x="0" y="0"/>
                                  <a:ext cx="1991360" cy="497840"/>
                                </a:xfrm>
                                <a:custGeom>
                                  <a:avLst/>
                                  <a:gdLst/>
                                  <a:ahLst/>
                                  <a:cxnLst/>
                                  <a:rect l="l" t="t" r="r" b="b"/>
                                  <a:pathLst>
                                    <a:path w="1991360" h="497840">
                                      <a:moveTo>
                                        <a:pt x="1991112" y="497778"/>
                                      </a:moveTo>
                                      <a:lnTo>
                                        <a:pt x="0" y="497778"/>
                                      </a:lnTo>
                                      <a:lnTo>
                                        <a:pt x="0" y="0"/>
                                      </a:lnTo>
                                      <a:lnTo>
                                        <a:pt x="1991112" y="0"/>
                                      </a:lnTo>
                                      <a:lnTo>
                                        <a:pt x="1991112" y="497778"/>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809" name="Image 809"/>
                                <pic:cNvPicPr/>
                              </pic:nvPicPr>
                              <pic:blipFill>
                                <a:blip r:embed="rId338" cstate="print"/>
                                <a:stretch>
                                  <a:fillRect/>
                                </a:stretch>
                              </pic:blipFill>
                              <pic:spPr>
                                <a:xfrm>
                                  <a:off x="68322" y="312337"/>
                                  <a:ext cx="1854467" cy="87843"/>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AF49053" id="Group 807" o:spid="_x0000_s1026" style="position:absolute;margin-left:.55pt;margin-top:-.05pt;width:156.8pt;height:39.2pt;z-index:-251308032;mso-wrap-distance-left:0;mso-wrap-distance-right:0" coordsize="19913,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">
                      <v:shape id="Graphic 808" o:spid="_x0000_s1027" style="position:absolute;width:19913;height:4978;visibility:visible;mso-wrap-style:square;v-text-anchor:top" coordsize="19913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" path="m1991112,497778l,497778,,,1991112,r,497778xe" fillcolor="black" stroked="f">
                        <v:fill opacity="2570f"/>
                        <v:path arrowok="t"/>
                      </v:shape>
                      <v:shape id="Image 809"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">
                        <v:imagedata r:id="rId339" o:title=""/>
                      </v:shape>
                    </v:group>
                  </w:pict>
                </mc:Fallback>
              </mc:AlternateContent>
            </w:r>
            <w:r w:rsidRPr="00F8414E">
              <w:rPr>
                <w:rFonts w:ascii="Times New Roman" w:hAnsi="Times New Roman" w:cs="Times New Roman"/>
                <w:color w:val="000000" w:themeColor="text1"/>
                <w:spacing w:val="-2"/>
                <w:sz w:val="24"/>
                <w:szCs w:val="24"/>
              </w:rPr>
              <w:t>15.4%</w:t>
            </w:r>
          </w:p>
          <w:p w14:paraId="527EF80F" w14:textId="77777777" w:rsidR="00D435EA" w:rsidRPr="00F8414E" w:rsidRDefault="00D435EA" w:rsidP="008E54D4">
            <w:pPr>
              <w:pStyle w:val="TableParagraph"/>
              <w:spacing w:before="6"/>
              <w:rPr>
                <w:rFonts w:ascii="Times New Roman" w:hAnsi="Times New Roman" w:cs="Times New Roman"/>
                <w:color w:val="000000" w:themeColor="text1"/>
                <w:sz w:val="24"/>
                <w:szCs w:val="24"/>
              </w:rPr>
            </w:pPr>
          </w:p>
          <w:p w14:paraId="6BFF2C0A" w14:textId="77777777" w:rsidR="00D435EA" w:rsidRPr="00F8414E" w:rsidRDefault="00D435EA" w:rsidP="008E54D4">
            <w:pPr>
              <w:pStyle w:val="TableParagraph"/>
              <w:spacing w:before="0" w:line="108" w:lineRule="exact"/>
              <w:ind w:left="133"/>
              <w:rPr>
                <w:rFonts w:ascii="Times New Roman" w:hAnsi="Times New Roman" w:cs="Times New Roman"/>
                <w:color w:val="000000" w:themeColor="text1"/>
                <w:position w:val="-1"/>
                <w:sz w:val="24"/>
                <w:szCs w:val="24"/>
              </w:rPr>
            </w:pPr>
            <w:r w:rsidRPr="00A47E16">
              <w:rPr>
                <w:rFonts w:ascii="Times New Roman" w:hAnsi="Times New Roman" w:cs="Times New Roman"/>
                <w:noProof/>
                <w:color w:val="000000" w:themeColor="text1"/>
                <w:position w:val="-1"/>
                <w:sz w:val="24"/>
                <w:szCs w:val="24"/>
              </w:rPr>
              <w:drawing>
                <wp:inline distT="0" distB="0" distL="0" distR="0" wp14:anchorId="05B62715" wp14:editId="3805FDBD">
                  <wp:extent cx="274319" cy="68579"/>
                  <wp:effectExtent l="0" t="0" r="0" b="0"/>
                  <wp:docPr id="810" name="Image 8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0" name="Image 810"/>
                          <pic:cNvPicPr/>
                        </pic:nvPicPr>
                        <pic:blipFill>
                          <a:blip r:embed="rId340" cstate="print"/>
                          <a:stretch>
                            <a:fillRect/>
                          </a:stretch>
                        </pic:blipFill>
                        <pic:spPr>
                          <a:xfrm>
                            <a:off x="0" y="0"/>
                            <a:ext cx="274319" cy="68579"/>
                          </a:xfrm>
                          <a:prstGeom prst="rect">
                            <a:avLst/>
                          </a:prstGeom>
                        </pic:spPr>
                      </pic:pic>
                    </a:graphicData>
                  </a:graphic>
                </wp:inline>
              </w:drawing>
            </w:r>
          </w:p>
        </w:tc>
        <w:tc>
          <w:tcPr>
            <w:tcW w:w="1474" w:type="dxa"/>
          </w:tcPr>
          <w:p w14:paraId="37497E9C"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198AEDA2"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D435EA" w:rsidRPr="00A47E16" w14:paraId="58E35A9F" w14:textId="77777777" w:rsidTr="008E54D4">
        <w:trPr>
          <w:trHeight w:val="860"/>
        </w:trPr>
        <w:tc>
          <w:tcPr>
            <w:tcW w:w="5185" w:type="dxa"/>
          </w:tcPr>
          <w:p w14:paraId="66C56E48"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 xml:space="preserve">Нормативни и/или политически и/или стратегически </w:t>
            </w:r>
            <w:r w:rsidRPr="00F8414E">
              <w:rPr>
                <w:rFonts w:ascii="Times New Roman" w:hAnsi="Times New Roman" w:cs="Times New Roman"/>
                <w:color w:val="000000" w:themeColor="text1"/>
                <w:spacing w:val="-2"/>
                <w:sz w:val="24"/>
                <w:szCs w:val="24"/>
              </w:rPr>
              <w:t>промени.</w:t>
            </w:r>
          </w:p>
        </w:tc>
        <w:tc>
          <w:tcPr>
            <w:tcW w:w="1679" w:type="dxa"/>
          </w:tcPr>
          <w:p w14:paraId="3F24A310"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8688" behindDoc="1" locked="0" layoutInCell="1" allowOverlap="1" wp14:anchorId="58E3FC79" wp14:editId="3D598C5E">
                      <wp:simplePos x="0" y="0"/>
                      <wp:positionH relativeFrom="column">
                        <wp:posOffset>75042</wp:posOffset>
                      </wp:positionH>
                      <wp:positionV relativeFrom="paragraph">
                        <wp:posOffset>312000</wp:posOffset>
                      </wp:positionV>
                      <wp:extent cx="1854835" cy="88265"/>
                      <wp:effectExtent l="0" t="0" r="0" b="0"/>
                      <wp:wrapNone/>
                      <wp:docPr id="811" name="Group 8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812" name="Image 812"/>
                                <pic:cNvPicPr/>
                              </pic:nvPicPr>
                              <pic:blipFill>
                                <a:blip r:embed="rId341" cstate="print"/>
                                <a:stretch>
                                  <a:fillRect/>
                                </a:stretch>
                              </pic:blipFill>
                              <pic:spPr>
                                <a:xfrm>
                                  <a:off x="0" y="0"/>
                                  <a:ext cx="1849966" cy="87629"/>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0027173" id="Group 811" o:spid="_x0000_s1026" style="position:absolute;margin-left:5.9pt;margin-top:24.55pt;width:146.05pt;height:6.95pt;z-index:-25129779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">
                      <v:shape id="Image 81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">
                        <v:imagedata r:id="rId342"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19712" behindDoc="1" locked="0" layoutInCell="1" allowOverlap="1" wp14:anchorId="2F6AC6E5" wp14:editId="2E5D0361">
                      <wp:simplePos x="0" y="0"/>
                      <wp:positionH relativeFrom="column">
                        <wp:posOffset>84802</wp:posOffset>
                      </wp:positionH>
                      <wp:positionV relativeFrom="paragraph">
                        <wp:posOffset>321760</wp:posOffset>
                      </wp:positionV>
                      <wp:extent cx="419734" cy="68580"/>
                      <wp:effectExtent l="0" t="0" r="0" b="0"/>
                      <wp:wrapNone/>
                      <wp:docPr id="813"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814" name="Image 814"/>
                                <pic:cNvPicPr/>
                              </pic:nvPicPr>
                              <pic:blipFill>
                                <a:blip r:embed="rId343" cstate="print"/>
                                <a:stretch>
                                  <a:fillRect/>
                                </a:stretch>
                              </pic:blipFill>
                              <pic:spPr>
                                <a:xfrm>
                                  <a:off x="0" y="0"/>
                                  <a:ext cx="419695"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24BAE92" id="Group 813" o:spid="_x0000_s1026" style="position:absolute;margin-left:6.7pt;margin-top:25.35pt;width:33.05pt;height:5.4pt;z-index:-251296768;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">
                      <v:shape id="Image 814"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">
                        <v:imagedata r:id="rId344" o:title=""/>
                      </v:shape>
                    </v:group>
                  </w:pict>
                </mc:Fallback>
              </mc:AlternateContent>
            </w:r>
            <w:r w:rsidRPr="00F8414E">
              <w:rPr>
                <w:rFonts w:ascii="Times New Roman" w:hAnsi="Times New Roman" w:cs="Times New Roman"/>
                <w:color w:val="000000" w:themeColor="text1"/>
                <w:spacing w:val="-2"/>
                <w:sz w:val="24"/>
                <w:szCs w:val="24"/>
              </w:rPr>
              <w:t>23.1%</w:t>
            </w:r>
          </w:p>
        </w:tc>
        <w:tc>
          <w:tcPr>
            <w:tcW w:w="1474" w:type="dxa"/>
          </w:tcPr>
          <w:p w14:paraId="7B9084A9"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Pr>
          <w:p w14:paraId="723E3E27"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3</w:t>
            </w:r>
          </w:p>
        </w:tc>
      </w:tr>
      <w:tr w:rsidR="00D435EA" w:rsidRPr="00A47E16" w14:paraId="059B1135" w14:textId="77777777" w:rsidTr="008E54D4">
        <w:trPr>
          <w:trHeight w:val="860"/>
        </w:trPr>
        <w:tc>
          <w:tcPr>
            <w:tcW w:w="5185" w:type="dxa"/>
            <w:shd w:val="clear" w:color="auto" w:fill="F5F5F5"/>
          </w:tcPr>
          <w:p w14:paraId="25187ABA" w14:textId="77777777" w:rsidR="00D435EA" w:rsidRPr="00F8414E" w:rsidRDefault="00D435EA" w:rsidP="008E54D4">
            <w:pPr>
              <w:pStyle w:val="TableParagraph"/>
              <w:spacing w:line="292" w:lineRule="auto"/>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Икономически промени (напр. инфлация, преминаване</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към</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евро</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от</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01.01.2026</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г.</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и</w:t>
            </w:r>
            <w:r w:rsidRPr="00F8414E">
              <w:rPr>
                <w:rFonts w:ascii="Times New Roman" w:hAnsi="Times New Roman" w:cs="Times New Roman"/>
                <w:color w:val="000000" w:themeColor="text1"/>
                <w:spacing w:val="-1"/>
                <w:sz w:val="24"/>
                <w:szCs w:val="24"/>
              </w:rPr>
              <w:t xml:space="preserve"> </w:t>
            </w:r>
            <w:r w:rsidRPr="00F8414E">
              <w:rPr>
                <w:rFonts w:ascii="Times New Roman" w:hAnsi="Times New Roman" w:cs="Times New Roman"/>
                <w:color w:val="000000" w:themeColor="text1"/>
                <w:sz w:val="24"/>
                <w:szCs w:val="24"/>
              </w:rPr>
              <w:t>др.).</w:t>
            </w:r>
          </w:p>
        </w:tc>
        <w:tc>
          <w:tcPr>
            <w:tcW w:w="1679" w:type="dxa"/>
          </w:tcPr>
          <w:p w14:paraId="3728F9CD"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09472" behindDoc="1" locked="0" layoutInCell="1" allowOverlap="1" wp14:anchorId="41575EF4" wp14:editId="4FE291C1">
                      <wp:simplePos x="0" y="0"/>
                      <wp:positionH relativeFrom="column">
                        <wp:posOffset>6719</wp:posOffset>
                      </wp:positionH>
                      <wp:positionV relativeFrom="paragraph">
                        <wp:posOffset>-337</wp:posOffset>
                      </wp:positionV>
                      <wp:extent cx="1991360" cy="546735"/>
                      <wp:effectExtent l="0" t="0" r="0" b="0"/>
                      <wp:wrapNone/>
                      <wp:docPr id="815" name="Group 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816" name="Graphic 816"/>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817" name="Image 817"/>
                                <pic:cNvPicPr/>
                              </pic:nvPicPr>
                              <pic:blipFill>
                                <a:blip r:embed="rId345" cstate="print"/>
                                <a:stretch>
                                  <a:fillRect/>
                                </a:stretch>
                              </pic:blipFill>
                              <pic:spPr>
                                <a:xfrm>
                                  <a:off x="68322" y="312337"/>
                                  <a:ext cx="1854467" cy="87843"/>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7E70DF3" id="Group 815" o:spid="_x0000_s1026" style="position:absolute;margin-left:.55pt;margin-top:-.05pt;width:156.8pt;height:43.05pt;z-index:-251307008;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">
                      <v:shape id="Graphic 816"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" path="m1991112,546579l,546579,,,1991112,r,546579xe" fillcolor="black" stroked="f">
                        <v:fill opacity="2570f"/>
                        <v:path arrowok="t"/>
                      </v:shape>
                      <v:shape id="Image 817"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">
                        <v:imagedata r:id="rId346" o:title=""/>
                      </v:shape>
                    </v:group>
                  </w:pict>
                </mc:Fallback>
              </mc:AlternateContent>
            </w:r>
            <w:r w:rsidRPr="00F8414E">
              <w:rPr>
                <w:rFonts w:ascii="Times New Roman" w:hAnsi="Times New Roman" w:cs="Times New Roman"/>
                <w:color w:val="000000" w:themeColor="text1"/>
                <w:spacing w:val="-2"/>
                <w:sz w:val="24"/>
                <w:szCs w:val="24"/>
              </w:rPr>
              <w:t>15.4%</w:t>
            </w:r>
          </w:p>
          <w:p w14:paraId="3A040B35" w14:textId="77777777" w:rsidR="00D435EA" w:rsidRPr="00F8414E" w:rsidRDefault="00D435EA" w:rsidP="008E54D4">
            <w:pPr>
              <w:pStyle w:val="TableParagraph"/>
              <w:spacing w:before="6"/>
              <w:rPr>
                <w:rFonts w:ascii="Times New Roman" w:hAnsi="Times New Roman" w:cs="Times New Roman"/>
                <w:color w:val="000000" w:themeColor="text1"/>
                <w:sz w:val="24"/>
                <w:szCs w:val="24"/>
              </w:rPr>
            </w:pPr>
          </w:p>
          <w:p w14:paraId="482ED302" w14:textId="77777777" w:rsidR="00D435EA" w:rsidRPr="00F8414E" w:rsidRDefault="00D435EA" w:rsidP="008E54D4">
            <w:pPr>
              <w:pStyle w:val="TableParagraph"/>
              <w:spacing w:before="0" w:line="107" w:lineRule="exact"/>
              <w:ind w:left="133"/>
              <w:rPr>
                <w:rFonts w:ascii="Times New Roman" w:hAnsi="Times New Roman" w:cs="Times New Roman"/>
                <w:color w:val="000000" w:themeColor="text1"/>
                <w:position w:val="-1"/>
                <w:sz w:val="24"/>
                <w:szCs w:val="24"/>
              </w:rPr>
            </w:pPr>
            <w:r w:rsidRPr="00A47E16">
              <w:rPr>
                <w:rFonts w:ascii="Times New Roman" w:hAnsi="Times New Roman" w:cs="Times New Roman"/>
                <w:noProof/>
                <w:color w:val="000000" w:themeColor="text1"/>
                <w:position w:val="-1"/>
                <w:sz w:val="24"/>
                <w:szCs w:val="24"/>
              </w:rPr>
              <w:drawing>
                <wp:inline distT="0" distB="0" distL="0" distR="0" wp14:anchorId="41FE6E28" wp14:editId="58D4D497">
                  <wp:extent cx="272033" cy="68008"/>
                  <wp:effectExtent l="0" t="0" r="0" b="0"/>
                  <wp:docPr id="818" name="Image 8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8" name="Image 818"/>
                          <pic:cNvPicPr/>
                        </pic:nvPicPr>
                        <pic:blipFill>
                          <a:blip r:embed="rId347" cstate="print"/>
                          <a:stretch>
                            <a:fillRect/>
                          </a:stretch>
                        </pic:blipFill>
                        <pic:spPr>
                          <a:xfrm>
                            <a:off x="0" y="0"/>
                            <a:ext cx="272033" cy="68008"/>
                          </a:xfrm>
                          <a:prstGeom prst="rect">
                            <a:avLst/>
                          </a:prstGeom>
                        </pic:spPr>
                      </pic:pic>
                    </a:graphicData>
                  </a:graphic>
                </wp:inline>
              </w:drawing>
            </w:r>
          </w:p>
          <w:p w14:paraId="4761DD00" w14:textId="77777777" w:rsidR="00D435EA" w:rsidRPr="00F8414E" w:rsidRDefault="00D435EA" w:rsidP="008E54D4">
            <w:pPr>
              <w:pStyle w:val="TableParagraph"/>
              <w:spacing w:before="20"/>
              <w:rPr>
                <w:rFonts w:ascii="Times New Roman" w:hAnsi="Times New Roman" w:cs="Times New Roman"/>
                <w:color w:val="000000" w:themeColor="text1"/>
                <w:sz w:val="24"/>
                <w:szCs w:val="24"/>
              </w:rPr>
            </w:pPr>
          </w:p>
        </w:tc>
        <w:tc>
          <w:tcPr>
            <w:tcW w:w="1474" w:type="dxa"/>
          </w:tcPr>
          <w:p w14:paraId="10682AB6"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shd w:val="clear" w:color="auto" w:fill="F5F5F5"/>
          </w:tcPr>
          <w:p w14:paraId="073B3634"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D435EA" w:rsidRPr="00A47E16" w14:paraId="79294F1D" w14:textId="77777777" w:rsidTr="008E54D4">
        <w:trPr>
          <w:trHeight w:val="841"/>
        </w:trPr>
        <w:tc>
          <w:tcPr>
            <w:tcW w:w="5185" w:type="dxa"/>
          </w:tcPr>
          <w:p w14:paraId="28EFC717" w14:textId="77777777" w:rsidR="00D435EA" w:rsidRPr="00F8414E" w:rsidRDefault="00D435EA" w:rsidP="008E54D4">
            <w:pPr>
              <w:pStyle w:val="TableParagraph"/>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z w:val="24"/>
                <w:szCs w:val="24"/>
              </w:rPr>
              <w:t>Форсмажорни</w:t>
            </w:r>
            <w:r w:rsidRPr="00F8414E">
              <w:rPr>
                <w:rFonts w:ascii="Times New Roman" w:hAnsi="Times New Roman" w:cs="Times New Roman"/>
                <w:color w:val="000000" w:themeColor="text1"/>
                <w:spacing w:val="3"/>
                <w:sz w:val="24"/>
                <w:szCs w:val="24"/>
              </w:rPr>
              <w:t xml:space="preserve"> </w:t>
            </w:r>
            <w:r w:rsidRPr="00F8414E">
              <w:rPr>
                <w:rFonts w:ascii="Times New Roman" w:hAnsi="Times New Roman" w:cs="Times New Roman"/>
                <w:color w:val="000000" w:themeColor="text1"/>
                <w:spacing w:val="-2"/>
                <w:sz w:val="24"/>
                <w:szCs w:val="24"/>
              </w:rPr>
              <w:t>обстоятелства.</w:t>
            </w:r>
          </w:p>
        </w:tc>
        <w:tc>
          <w:tcPr>
            <w:tcW w:w="1679" w:type="dxa"/>
          </w:tcPr>
          <w:p w14:paraId="11B596F9" w14:textId="77777777" w:rsidR="00D435EA" w:rsidRPr="00F8414E" w:rsidRDefault="00D435EA" w:rsidP="008E54D4">
            <w:pPr>
              <w:pStyle w:val="TableParagraph"/>
              <w:ind w:left="117"/>
              <w:rPr>
                <w:rFonts w:ascii="Times New Roman" w:hAnsi="Times New Roman" w:cs="Times New Roman"/>
                <w:color w:val="000000" w:themeColor="text1"/>
                <w:sz w:val="24"/>
                <w:szCs w:val="24"/>
              </w:rPr>
            </w:pP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20736" behindDoc="1" locked="0" layoutInCell="1" allowOverlap="1" wp14:anchorId="77EC7972" wp14:editId="45FC0D64">
                      <wp:simplePos x="0" y="0"/>
                      <wp:positionH relativeFrom="column">
                        <wp:posOffset>75042</wp:posOffset>
                      </wp:positionH>
                      <wp:positionV relativeFrom="paragraph">
                        <wp:posOffset>311999</wp:posOffset>
                      </wp:positionV>
                      <wp:extent cx="1854835" cy="88265"/>
                      <wp:effectExtent l="0" t="0" r="0" b="0"/>
                      <wp:wrapNone/>
                      <wp:docPr id="819"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820" name="Image 820"/>
                                <pic:cNvPicPr/>
                              </pic:nvPicPr>
                              <pic:blipFill>
                                <a:blip r:embed="rId348" cstate="print"/>
                                <a:stretch>
                                  <a:fillRect/>
                                </a:stretch>
                              </pic:blipFill>
                              <pic:spPr>
                                <a:xfrm>
                                  <a:off x="0" y="0"/>
                                  <a:ext cx="1858009" cy="88011"/>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898DD84" id="Group 819" o:spid="_x0000_s1026" style="position:absolute;margin-left:5.9pt;margin-top:24.55pt;width:146.05pt;height:6.95pt;z-index:-25129574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">
                      <v:shape id="Image 820"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">
                        <v:imagedata r:id="rId349" o:title=""/>
                      </v:shape>
                    </v:group>
                  </w:pict>
                </mc:Fallback>
              </mc:AlternateContent>
            </w:r>
            <w:r w:rsidRPr="00A47E16">
              <w:rPr>
                <w:rFonts w:ascii="Times New Roman" w:hAnsi="Times New Roman" w:cs="Times New Roman"/>
                <w:noProof/>
                <w:color w:val="000000" w:themeColor="text1"/>
                <w:sz w:val="24"/>
                <w:szCs w:val="24"/>
              </w:rPr>
              <mc:AlternateContent>
                <mc:Choice Requires="wpg">
                  <w:drawing>
                    <wp:anchor distT="0" distB="0" distL="0" distR="0" simplePos="0" relativeHeight="252021760" behindDoc="1" locked="0" layoutInCell="1" allowOverlap="1" wp14:anchorId="719A7C48" wp14:editId="4E9ED6E2">
                      <wp:simplePos x="0" y="0"/>
                      <wp:positionH relativeFrom="column">
                        <wp:posOffset>84802</wp:posOffset>
                      </wp:positionH>
                      <wp:positionV relativeFrom="paragraph">
                        <wp:posOffset>321760</wp:posOffset>
                      </wp:positionV>
                      <wp:extent cx="273685" cy="68580"/>
                      <wp:effectExtent l="0" t="0" r="0" b="0"/>
                      <wp:wrapNone/>
                      <wp:docPr id="821" name="Group 8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822" name="Image 822"/>
                                <pic:cNvPicPr/>
                              </pic:nvPicPr>
                              <pic:blipFill>
                                <a:blip r:embed="rId350" cstate="print"/>
                                <a:stretch>
                                  <a:fillRect/>
                                </a:stretch>
                              </pic:blipFill>
                              <pic:spPr>
                                <a:xfrm>
                                  <a:off x="0" y="0"/>
                                  <a:ext cx="273289" cy="68322"/>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BA6639F" id="Group 821" o:spid="_x0000_s1026" style="position:absolute;margin-left:6.7pt;margin-top:25.35pt;width:21.55pt;height:5.4pt;z-index:-251294720;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">
                      <v:shape id="Image 822"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">
                        <v:imagedata r:id="rId351" o:title=""/>
                      </v:shape>
                    </v:group>
                  </w:pict>
                </mc:Fallback>
              </mc:AlternateContent>
            </w:r>
            <w:r w:rsidRPr="00F8414E">
              <w:rPr>
                <w:rFonts w:ascii="Times New Roman" w:hAnsi="Times New Roman" w:cs="Times New Roman"/>
                <w:color w:val="000000" w:themeColor="text1"/>
                <w:spacing w:val="-2"/>
                <w:sz w:val="24"/>
                <w:szCs w:val="24"/>
              </w:rPr>
              <w:t>15.4%</w:t>
            </w:r>
          </w:p>
        </w:tc>
        <w:tc>
          <w:tcPr>
            <w:tcW w:w="1474" w:type="dxa"/>
          </w:tcPr>
          <w:p w14:paraId="7E6D8B38"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39" w:type="dxa"/>
          </w:tcPr>
          <w:p w14:paraId="4B82EF76" w14:textId="77777777" w:rsidR="00D435EA" w:rsidRPr="00F8414E" w:rsidRDefault="00D435EA" w:rsidP="008E54D4">
            <w:pPr>
              <w:pStyle w:val="TableParagraph"/>
              <w:ind w:right="109"/>
              <w:jc w:val="right"/>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2</w:t>
            </w:r>
          </w:p>
        </w:tc>
      </w:tr>
      <w:tr w:rsidR="00D435EA" w:rsidRPr="00A47E16" w14:paraId="21EDE2C0" w14:textId="77777777" w:rsidTr="008E54D4">
        <w:trPr>
          <w:trHeight w:val="780"/>
        </w:trPr>
        <w:tc>
          <w:tcPr>
            <w:tcW w:w="5185" w:type="dxa"/>
            <w:tcBorders>
              <w:bottom w:val="single" w:sz="18" w:space="0" w:color="DEDEDE"/>
            </w:tcBorders>
          </w:tcPr>
          <w:p w14:paraId="40CD1627" w14:textId="77777777" w:rsidR="00D435EA" w:rsidRPr="00F8414E" w:rsidRDefault="00D435EA" w:rsidP="008E54D4">
            <w:pPr>
              <w:pStyle w:val="TableParagraph"/>
              <w:spacing w:before="106"/>
              <w:rPr>
                <w:rFonts w:ascii="Times New Roman" w:hAnsi="Times New Roman" w:cs="Times New Roman"/>
                <w:color w:val="000000" w:themeColor="text1"/>
                <w:sz w:val="24"/>
                <w:szCs w:val="24"/>
              </w:rPr>
            </w:pPr>
          </w:p>
          <w:p w14:paraId="16D7B182" w14:textId="77777777" w:rsidR="00D435EA" w:rsidRPr="00F8414E" w:rsidRDefault="00D435EA" w:rsidP="008E54D4">
            <w:pPr>
              <w:pStyle w:val="TableParagraph"/>
              <w:spacing w:before="0"/>
              <w:ind w:left="107"/>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z w:val="24"/>
                <w:szCs w:val="24"/>
              </w:rPr>
              <w:t>Друго,</w:t>
            </w:r>
            <w:r w:rsidRPr="00F8414E">
              <w:rPr>
                <w:rFonts w:ascii="Times New Roman" w:hAnsi="Times New Roman" w:cs="Times New Roman"/>
                <w:b/>
                <w:color w:val="000000" w:themeColor="text1"/>
                <w:spacing w:val="-1"/>
                <w:sz w:val="24"/>
                <w:szCs w:val="24"/>
              </w:rPr>
              <w:t xml:space="preserve"> </w:t>
            </w:r>
            <w:r w:rsidRPr="00F8414E">
              <w:rPr>
                <w:rFonts w:ascii="Times New Roman" w:hAnsi="Times New Roman" w:cs="Times New Roman"/>
                <w:b/>
                <w:color w:val="000000" w:themeColor="text1"/>
                <w:sz w:val="24"/>
                <w:szCs w:val="24"/>
              </w:rPr>
              <w:t xml:space="preserve">моля </w:t>
            </w:r>
            <w:r w:rsidRPr="00F8414E">
              <w:rPr>
                <w:rFonts w:ascii="Times New Roman" w:hAnsi="Times New Roman" w:cs="Times New Roman"/>
                <w:b/>
                <w:color w:val="000000" w:themeColor="text1"/>
                <w:spacing w:val="-2"/>
                <w:sz w:val="24"/>
                <w:szCs w:val="24"/>
              </w:rPr>
              <w:t>посочете:</w:t>
            </w:r>
          </w:p>
        </w:tc>
        <w:tc>
          <w:tcPr>
            <w:tcW w:w="1679" w:type="dxa"/>
            <w:tcBorders>
              <w:bottom w:val="single" w:sz="18" w:space="0" w:color="DEDEDE"/>
            </w:tcBorders>
          </w:tcPr>
          <w:p w14:paraId="6BC18BCF"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74" w:type="dxa"/>
            <w:tcBorders>
              <w:bottom w:val="single" w:sz="18" w:space="0" w:color="DEDEDE"/>
            </w:tcBorders>
          </w:tcPr>
          <w:p w14:paraId="7B1D7E41" w14:textId="77777777" w:rsidR="00D435EA" w:rsidRPr="00F8414E" w:rsidRDefault="00D435EA" w:rsidP="008E54D4">
            <w:pPr>
              <w:pStyle w:val="TableParagraph"/>
              <w:spacing w:before="106"/>
              <w:rPr>
                <w:rFonts w:ascii="Times New Roman" w:hAnsi="Times New Roman" w:cs="Times New Roman"/>
                <w:color w:val="000000" w:themeColor="text1"/>
                <w:sz w:val="24"/>
                <w:szCs w:val="24"/>
              </w:rPr>
            </w:pPr>
          </w:p>
          <w:p w14:paraId="35817FC5" w14:textId="6396F8B6" w:rsidR="00D435EA" w:rsidRPr="00F8414E" w:rsidRDefault="00622091" w:rsidP="008E54D4">
            <w:pPr>
              <w:pStyle w:val="TableParagraph"/>
              <w:spacing w:before="0"/>
              <w:ind w:left="682"/>
              <w:rPr>
                <w:rFonts w:ascii="Times New Roman" w:hAnsi="Times New Roman" w:cs="Times New Roman"/>
                <w:b/>
                <w:color w:val="000000" w:themeColor="text1"/>
                <w:sz w:val="24"/>
                <w:szCs w:val="24"/>
              </w:rPr>
            </w:pPr>
            <w:r w:rsidRPr="00F8414E">
              <w:rPr>
                <w:rFonts w:ascii="Times New Roman" w:hAnsi="Times New Roman" w:cs="Times New Roman"/>
                <w:b/>
                <w:color w:val="000000" w:themeColor="text1"/>
                <w:spacing w:val="-2"/>
                <w:sz w:val="24"/>
                <w:szCs w:val="24"/>
              </w:rPr>
              <w:t>Брой</w:t>
            </w:r>
          </w:p>
        </w:tc>
        <w:tc>
          <w:tcPr>
            <w:tcW w:w="1439" w:type="dxa"/>
            <w:tcBorders>
              <w:bottom w:val="single" w:sz="18" w:space="0" w:color="DEDEDE"/>
            </w:tcBorders>
          </w:tcPr>
          <w:p w14:paraId="440F81A8"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r>
      <w:tr w:rsidR="00D435EA" w:rsidRPr="00A47E16" w14:paraId="3C83D9F0" w14:textId="77777777" w:rsidTr="008E54D4">
        <w:trPr>
          <w:trHeight w:val="367"/>
        </w:trPr>
        <w:tc>
          <w:tcPr>
            <w:tcW w:w="5185" w:type="dxa"/>
            <w:tcBorders>
              <w:top w:val="single" w:sz="18" w:space="0" w:color="DEDEDE"/>
            </w:tcBorders>
          </w:tcPr>
          <w:p w14:paraId="3E2095A0" w14:textId="7F084230" w:rsidR="00D435EA" w:rsidRPr="00F8414E" w:rsidRDefault="00622091" w:rsidP="008E54D4">
            <w:pPr>
              <w:pStyle w:val="TableParagraph"/>
              <w:spacing w:before="131" w:line="216" w:lineRule="exact"/>
              <w:ind w:left="107"/>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2"/>
                <w:w w:val="105"/>
                <w:sz w:val="24"/>
                <w:szCs w:val="24"/>
              </w:rPr>
              <w:t>Общо</w:t>
            </w:r>
          </w:p>
        </w:tc>
        <w:tc>
          <w:tcPr>
            <w:tcW w:w="1679" w:type="dxa"/>
            <w:tcBorders>
              <w:top w:val="single" w:sz="18" w:space="0" w:color="DEDEDE"/>
            </w:tcBorders>
          </w:tcPr>
          <w:p w14:paraId="0318E59C"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c>
          <w:tcPr>
            <w:tcW w:w="1474" w:type="dxa"/>
            <w:tcBorders>
              <w:top w:val="single" w:sz="18" w:space="0" w:color="DEDEDE"/>
            </w:tcBorders>
          </w:tcPr>
          <w:p w14:paraId="6D2D33E9" w14:textId="77777777" w:rsidR="00D435EA" w:rsidRPr="00F8414E" w:rsidRDefault="00D435EA" w:rsidP="008E54D4">
            <w:pPr>
              <w:pStyle w:val="TableParagraph"/>
              <w:spacing w:before="131" w:line="216" w:lineRule="exact"/>
              <w:ind w:left="682"/>
              <w:rPr>
                <w:rFonts w:ascii="Times New Roman" w:hAnsi="Times New Roman" w:cs="Times New Roman"/>
                <w:color w:val="000000" w:themeColor="text1"/>
                <w:sz w:val="24"/>
                <w:szCs w:val="24"/>
              </w:rPr>
            </w:pPr>
            <w:r w:rsidRPr="00F8414E">
              <w:rPr>
                <w:rFonts w:ascii="Times New Roman" w:hAnsi="Times New Roman" w:cs="Times New Roman"/>
                <w:color w:val="000000" w:themeColor="text1"/>
                <w:spacing w:val="-10"/>
                <w:w w:val="105"/>
                <w:sz w:val="24"/>
                <w:szCs w:val="24"/>
              </w:rPr>
              <w:t>0</w:t>
            </w:r>
          </w:p>
        </w:tc>
        <w:tc>
          <w:tcPr>
            <w:tcW w:w="1439" w:type="dxa"/>
            <w:tcBorders>
              <w:top w:val="single" w:sz="18" w:space="0" w:color="DEDEDE"/>
            </w:tcBorders>
          </w:tcPr>
          <w:p w14:paraId="7A2D7238" w14:textId="77777777" w:rsidR="00D435EA" w:rsidRPr="00F8414E" w:rsidRDefault="00D435EA" w:rsidP="008E54D4">
            <w:pPr>
              <w:pStyle w:val="TableParagraph"/>
              <w:spacing w:before="0"/>
              <w:rPr>
                <w:rFonts w:ascii="Times New Roman" w:hAnsi="Times New Roman" w:cs="Times New Roman"/>
                <w:color w:val="000000" w:themeColor="text1"/>
                <w:sz w:val="24"/>
                <w:szCs w:val="24"/>
              </w:rPr>
            </w:pPr>
          </w:p>
        </w:tc>
      </w:tr>
    </w:tbl>
    <w:p w14:paraId="294C8EF3" w14:textId="77777777" w:rsidR="00D435EA" w:rsidRPr="00F8414E" w:rsidRDefault="00D435EA" w:rsidP="00D435EA">
      <w:pPr>
        <w:pStyle w:val="TableParagraph"/>
        <w:rPr>
          <w:rFonts w:ascii="Times New Roman"/>
          <w:sz w:val="20"/>
        </w:rPr>
        <w:sectPr w:rsidR="00D435EA" w:rsidRPr="00F8414E" w:rsidSect="00A81E77">
          <w:pgSz w:w="12240" w:h="15840"/>
          <w:pgMar w:top="740" w:right="1080" w:bottom="560" w:left="720" w:header="720" w:footer="720" w:gutter="0"/>
          <w:cols w:space="720"/>
          <w:docGrid w:linePitch="299"/>
        </w:sectPr>
      </w:pPr>
    </w:p>
    <w:p w14:paraId="7914D40B" w14:textId="77777777" w:rsidR="00D435EA" w:rsidRPr="00F8414E" w:rsidRDefault="00D435EA" w:rsidP="008B1ABE">
      <w:pPr>
        <w:pStyle w:val="Heading1"/>
        <w:numPr>
          <w:ilvl w:val="0"/>
          <w:numId w:val="57"/>
        </w:numPr>
        <w:tabs>
          <w:tab w:val="num" w:pos="0"/>
          <w:tab w:val="left" w:pos="837"/>
          <w:tab w:val="num" w:pos="4824"/>
        </w:tabs>
        <w:spacing w:line="302" w:lineRule="auto"/>
        <w:ind w:left="360" w:right="408" w:firstLine="0"/>
        <w:rPr>
          <w:lang w:val="bg-BG"/>
        </w:rPr>
      </w:pPr>
      <w:bookmarkStart w:id="96" w:name="_Toc222135432"/>
      <w:r w:rsidRPr="00F8414E">
        <w:rPr>
          <w:rFonts w:ascii="Times New Roman" w:hAnsi="Times New Roman" w:cs="Times New Roman"/>
          <w:color w:val="auto"/>
          <w:sz w:val="28"/>
          <w:szCs w:val="28"/>
          <w:lang w:val="bg-BG"/>
        </w:rPr>
        <w:lastRenderedPageBreak/>
        <w:t>Моля, пояснете:</w:t>
      </w:r>
      <w:bookmarkEnd w:id="96"/>
    </w:p>
    <w:p w14:paraId="2F17AD0C" w14:textId="7F64ECDC" w:rsidR="00D435EA" w:rsidRPr="00F8414E" w:rsidRDefault="0003462B" w:rsidP="00D435EA">
      <w:pPr>
        <w:pStyle w:val="Heading2"/>
        <w:tabs>
          <w:tab w:val="left" w:pos="2207"/>
        </w:tabs>
        <w:spacing w:before="222"/>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Отговор</w:t>
      </w:r>
      <w:r w:rsidR="00D435EA" w:rsidRPr="00F8414E">
        <w:rPr>
          <w:rFonts w:ascii="Times New Roman" w:hAnsi="Times New Roman" w:cs="Times New Roman"/>
          <w:color w:val="000000" w:themeColor="text1"/>
          <w:spacing w:val="-2"/>
          <w:sz w:val="24"/>
          <w:szCs w:val="24"/>
          <w:lang w:val="bg-BG"/>
        </w:rPr>
        <w:t>ID</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Отговор</w:t>
      </w:r>
    </w:p>
    <w:p w14:paraId="3A56735C"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61696" behindDoc="1" locked="0" layoutInCell="1" allowOverlap="1" wp14:anchorId="3EA67857" wp14:editId="13636C16">
                <wp:simplePos x="0" y="0"/>
                <wp:positionH relativeFrom="page">
                  <wp:posOffset>785444</wp:posOffset>
                </wp:positionH>
                <wp:positionV relativeFrom="paragraph">
                  <wp:posOffset>84829</wp:posOffset>
                </wp:positionV>
                <wp:extent cx="6207760" cy="10160"/>
                <wp:effectExtent l="0" t="0" r="0" b="0"/>
                <wp:wrapTopAndBottom/>
                <wp:docPr id="823" name="Graphic 8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C1CB64F" id="Graphic 823" o:spid="_x0000_s1026" style="position:absolute;margin-left:61.85pt;margin-top:6.7pt;width:488.8pt;height:.8pt;z-index:-25125478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B7O/3jNAIAABYFAAAOAAAAAAAAAAAAAAAA&#10;AC4CAABkcnMvZTJvRG9jLnhtbFBLAQItABQABgAIAAAAIQCDSS3L3gAAAAoBAAAPAAAAAAAAAAAA&#10;AAAAAI4EAABkcnMvZG93bnJldi54bWxQSwUGAAAAAAQABADzAAAAmQUAAAAA&#10;" path="m6207595,l1005319,,,,,9753r1005319,l6207595,9753r,-9753xe" fillcolor="#dedede" stroked="f">
                <v:path arrowok="t"/>
                <w10:wrap type="topAndBottom" anchorx="page"/>
              </v:shape>
            </w:pict>
          </mc:Fallback>
        </mc:AlternateContent>
      </w:r>
    </w:p>
    <w:p w14:paraId="21946DA3"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33</w:t>
      </w:r>
      <w:r w:rsidRPr="00F8414E">
        <w:rPr>
          <w:rFonts w:ascii="Times New Roman" w:hAnsi="Times New Roman" w:cs="Times New Roman"/>
          <w:color w:val="000000" w:themeColor="text1"/>
          <w:sz w:val="24"/>
          <w:szCs w:val="24"/>
          <w:lang w:val="bg-BG"/>
        </w:rPr>
        <w:tab/>
        <w:t>дружеството</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не</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е</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било</w:t>
      </w:r>
      <w:r w:rsidRPr="00F8414E">
        <w:rPr>
          <w:rFonts w:ascii="Times New Roman" w:hAnsi="Times New Roman" w:cs="Times New Roman"/>
          <w:color w:val="000000" w:themeColor="text1"/>
          <w:spacing w:val="-2"/>
          <w:sz w:val="24"/>
          <w:szCs w:val="24"/>
          <w:lang w:val="bg-BG"/>
        </w:rPr>
        <w:t xml:space="preserve"> </w:t>
      </w:r>
      <w:r w:rsidRPr="00F8414E">
        <w:rPr>
          <w:rFonts w:ascii="Times New Roman" w:hAnsi="Times New Roman" w:cs="Times New Roman"/>
          <w:color w:val="000000" w:themeColor="text1"/>
          <w:sz w:val="24"/>
          <w:szCs w:val="24"/>
          <w:lang w:val="bg-BG"/>
        </w:rPr>
        <w:t>бенефициент</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по</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pacing w:val="-4"/>
          <w:sz w:val="24"/>
          <w:szCs w:val="24"/>
          <w:lang w:val="bg-BG"/>
        </w:rPr>
        <w:t>ОПОС</w:t>
      </w:r>
    </w:p>
    <w:p w14:paraId="563EB831"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62720" behindDoc="1" locked="0" layoutInCell="1" allowOverlap="1" wp14:anchorId="68365098" wp14:editId="06BED7CD">
                <wp:simplePos x="0" y="0"/>
                <wp:positionH relativeFrom="page">
                  <wp:posOffset>785455</wp:posOffset>
                </wp:positionH>
                <wp:positionV relativeFrom="paragraph">
                  <wp:posOffset>110310</wp:posOffset>
                </wp:positionV>
                <wp:extent cx="6207760" cy="371475"/>
                <wp:effectExtent l="0" t="0" r="0" b="0"/>
                <wp:wrapTopAndBottom/>
                <wp:docPr id="824" name="Textbox 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2F114CB0"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r w:rsidRPr="008B1ABE">
                              <w:rPr>
                                <w:rFonts w:ascii="Times New Roman" w:hAnsi="Times New Roman" w:cs="Times New Roman"/>
                                <w:color w:val="000000" w:themeColor="text1"/>
                                <w:spacing w:val="-5"/>
                                <w:w w:val="105"/>
                                <w:sz w:val="24"/>
                                <w:szCs w:val="24"/>
                              </w:rPr>
                              <w:t>ои</w:t>
                            </w:r>
                          </w:p>
                        </w:txbxContent>
                      </wps:txbx>
                      <wps:bodyPr wrap="square" lIns="0" tIns="0" rIns="0" bIns="0" rtlCol="0">
                        <a:noAutofit/>
                      </wps:bodyPr>
                    </wps:wsp>
                  </a:graphicData>
                </a:graphic>
              </wp:anchor>
            </w:drawing>
          </mc:Choice>
          <mc:Fallback>
            <w:pict>
              <v:shape w14:anchorId="68365098" id="Textbox 824" o:spid="_x0000_s1116" type="#_x0000_t202" style="position:absolute;margin-left:61.85pt;margin-top:8.7pt;width:488.8pt;height:29.25pt;z-index:-2512537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HjMGPsIBAAB3AwAADgAAAAAAAAAAAAAA&#10;AAAuAgAAZHJzL2Uyb0RvYy54bWxQSwECLQAUAAYACAAAACEAUe0pEt8AAAAKAQAADwAAAAAAAAAA&#10;AAAAAAAcBAAAZHJzL2Rvd25yZXYueG1sUEsFBgAAAAAEAAQA8wAAACgFAAAAAA==&#10;" fillcolor="black" stroked="f">
                <v:fill opacity="2570f"/>
                <v:textbox inset="0,0,0,0">
                  <w:txbxContent>
                    <w:p w14:paraId="2F114CB0"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proofErr w:type="spellStart"/>
                      <w:r w:rsidRPr="008B1ABE">
                        <w:rPr>
                          <w:rFonts w:ascii="Times New Roman" w:hAnsi="Times New Roman" w:cs="Times New Roman"/>
                          <w:color w:val="000000" w:themeColor="text1"/>
                          <w:spacing w:val="-5"/>
                          <w:w w:val="105"/>
                          <w:sz w:val="24"/>
                          <w:szCs w:val="24"/>
                        </w:rPr>
                        <w:t>ои</w:t>
                      </w:r>
                      <w:proofErr w:type="spellEnd"/>
                    </w:p>
                  </w:txbxContent>
                </v:textbox>
                <w10:wrap type="topAndBottom" anchorx="page"/>
              </v:shape>
            </w:pict>
          </mc:Fallback>
        </mc:AlternateContent>
      </w:r>
    </w:p>
    <w:p w14:paraId="3F2D0F8F"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w w:val="105"/>
          <w:sz w:val="24"/>
          <w:szCs w:val="24"/>
          <w:lang w:val="bg-BG"/>
        </w:rPr>
        <w:t>40</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не</w:t>
      </w:r>
    </w:p>
    <w:p w14:paraId="3EBAC009"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63744" behindDoc="1" locked="0" layoutInCell="1" allowOverlap="1" wp14:anchorId="62697B42" wp14:editId="03AA7E21">
                <wp:simplePos x="0" y="0"/>
                <wp:positionH relativeFrom="page">
                  <wp:posOffset>785455</wp:posOffset>
                </wp:positionH>
                <wp:positionV relativeFrom="paragraph">
                  <wp:posOffset>110310</wp:posOffset>
                </wp:positionV>
                <wp:extent cx="6207760" cy="371475"/>
                <wp:effectExtent l="0" t="0" r="0" b="0"/>
                <wp:wrapTopAndBottom/>
                <wp:docPr id="825" name="Textbox 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8772621"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r w:rsidRPr="008B1ABE">
                              <w:rPr>
                                <w:rFonts w:ascii="Times New Roman" w:hAnsi="Times New Roman" w:cs="Times New Roman"/>
                                <w:color w:val="000000" w:themeColor="text1"/>
                                <w:spacing w:val="-5"/>
                                <w:w w:val="105"/>
                                <w:sz w:val="24"/>
                                <w:szCs w:val="24"/>
                              </w:rPr>
                              <w:t>Няма</w:t>
                            </w:r>
                          </w:p>
                        </w:txbxContent>
                      </wps:txbx>
                      <wps:bodyPr wrap="square" lIns="0" tIns="0" rIns="0" bIns="0" rtlCol="0">
                        <a:noAutofit/>
                      </wps:bodyPr>
                    </wps:wsp>
                  </a:graphicData>
                </a:graphic>
              </wp:anchor>
            </w:drawing>
          </mc:Choice>
          <mc:Fallback>
            <w:pict>
              <v:shape w14:anchorId="62697B42" id="Textbox 825" o:spid="_x0000_s1117" type="#_x0000_t202" style="position:absolute;margin-left:61.85pt;margin-top:8.7pt;width:488.8pt;height:29.25pt;z-index:-2512527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BZ66pPwQEAAHcDAAAOAAAAAAAAAAAAAAAA&#10;AC4CAABkcnMvZTJvRG9jLnhtbFBLAQItABQABgAIAAAAIQBR7SkS3wAAAAoBAAAPAAAAAAAAAAAA&#10;AAAAABsEAABkcnMvZG93bnJldi54bWxQSwUGAAAAAAQABADzAAAAJwUAAAAA&#10;" fillcolor="black" stroked="f">
                <v:fill opacity="2570f"/>
                <v:textbox inset="0,0,0,0">
                  <w:txbxContent>
                    <w:p w14:paraId="38772621"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proofErr w:type="spellStart"/>
                      <w:r w:rsidRPr="008B1ABE">
                        <w:rPr>
                          <w:rFonts w:ascii="Times New Roman" w:hAnsi="Times New Roman" w:cs="Times New Roman"/>
                          <w:color w:val="000000" w:themeColor="text1"/>
                          <w:spacing w:val="-5"/>
                          <w:w w:val="105"/>
                          <w:sz w:val="24"/>
                          <w:szCs w:val="24"/>
                        </w:rPr>
                        <w:t>Няма</w:t>
                      </w:r>
                      <w:proofErr w:type="spellEnd"/>
                    </w:p>
                  </w:txbxContent>
                </v:textbox>
                <w10:wrap type="topAndBottom" anchorx="page"/>
              </v:shape>
            </w:pict>
          </mc:Fallback>
        </mc:AlternateContent>
      </w:r>
    </w:p>
    <w:p w14:paraId="1D65E001" w14:textId="7FA36F42" w:rsidR="00D435EA" w:rsidRPr="00F8414E" w:rsidRDefault="008B1ABE" w:rsidP="00D435EA">
      <w:pPr>
        <w:pStyle w:val="BodyText"/>
        <w:tabs>
          <w:tab w:val="left" w:pos="2207"/>
        </w:tabs>
        <w:spacing w:before="184" w:line="292" w:lineRule="auto"/>
        <w:ind w:left="2207" w:right="757"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64768" behindDoc="1" locked="0" layoutInCell="1" allowOverlap="1" wp14:anchorId="3EB561B9" wp14:editId="3833A5CB">
                <wp:simplePos x="0" y="0"/>
                <wp:positionH relativeFrom="page">
                  <wp:posOffset>781050</wp:posOffset>
                </wp:positionH>
                <wp:positionV relativeFrom="paragraph">
                  <wp:posOffset>622935</wp:posOffset>
                </wp:positionV>
                <wp:extent cx="6207760" cy="546735"/>
                <wp:effectExtent l="0" t="0" r="2540" b="5715"/>
                <wp:wrapTopAndBottom/>
                <wp:docPr id="826" name="Group 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5"/>
                          <a:chExt cx="6207760" cy="546735"/>
                        </a:xfrm>
                      </wpg:grpSpPr>
                      <wps:wsp>
                        <wps:cNvPr id="827" name="Graphic 827"/>
                        <wps:cNvSpPr/>
                        <wps:spPr>
                          <a:xfrm>
                            <a:off x="-11" y="5"/>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28" name="Textbox 828"/>
                        <wps:cNvSpPr txBox="1"/>
                        <wps:spPr>
                          <a:xfrm>
                            <a:off x="68322" y="140208"/>
                            <a:ext cx="165100" cy="127000"/>
                          </a:xfrm>
                          <a:prstGeom prst="rect">
                            <a:avLst/>
                          </a:prstGeom>
                        </wps:spPr>
                        <wps:txbx>
                          <w:txbxContent>
                            <w:p w14:paraId="3B1E0EAA" w14:textId="77777777" w:rsidR="00D435EA" w:rsidRDefault="00D435EA" w:rsidP="00D435EA">
                              <w:pPr>
                                <w:spacing w:line="190" w:lineRule="exact"/>
                                <w:rPr>
                                  <w:sz w:val="20"/>
                                </w:rPr>
                              </w:pPr>
                              <w:r>
                                <w:rPr>
                                  <w:color w:val="343F4F"/>
                                  <w:spacing w:val="-5"/>
                                  <w:w w:val="105"/>
                                  <w:sz w:val="20"/>
                                </w:rPr>
                                <w:t>45</w:t>
                              </w:r>
                            </w:p>
                          </w:txbxContent>
                        </wps:txbx>
                        <wps:bodyPr wrap="square" lIns="0" tIns="0" rIns="0" bIns="0" rtlCol="0">
                          <a:noAutofit/>
                        </wps:bodyPr>
                      </wps:wsp>
                      <wps:wsp>
                        <wps:cNvPr id="829" name="Textbox 829"/>
                        <wps:cNvSpPr txBox="1"/>
                        <wps:spPr>
                          <a:xfrm>
                            <a:off x="1073639" y="47630"/>
                            <a:ext cx="4866640" cy="499110"/>
                          </a:xfrm>
                          <a:prstGeom prst="rect">
                            <a:avLst/>
                          </a:prstGeom>
                        </wps:spPr>
                        <wps:txbx>
                          <w:txbxContent>
                            <w:p w14:paraId="5AAF8FBB" w14:textId="77777777" w:rsidR="008B1ABE" w:rsidRDefault="008B1ABE" w:rsidP="008B1ABE">
                              <w:pPr>
                                <w:spacing w:line="190" w:lineRule="exact"/>
                                <w:rPr>
                                  <w:rFonts w:ascii="Times New Roman" w:hAnsi="Times New Roman" w:cs="Times New Roman"/>
                                  <w:spacing w:val="-5"/>
                                  <w:w w:val="105"/>
                                  <w:sz w:val="24"/>
                                  <w:szCs w:val="24"/>
                                </w:rPr>
                              </w:pPr>
                            </w:p>
                            <w:p w14:paraId="2920D74A" w14:textId="6EB96DA0" w:rsidR="00D435EA" w:rsidRPr="008B1ABE" w:rsidRDefault="00D435EA" w:rsidP="008B1ABE">
                              <w:pPr>
                                <w:spacing w:line="190" w:lineRule="exact"/>
                                <w:rPr>
                                  <w:rFonts w:ascii="Times New Roman" w:hAnsi="Times New Roman" w:cs="Times New Roman"/>
                                  <w:spacing w:val="-5"/>
                                  <w:w w:val="105"/>
                                  <w:sz w:val="24"/>
                                  <w:szCs w:val="24"/>
                                  <w:lang w:val="bg-BG"/>
                                </w:rPr>
                              </w:pPr>
                              <w:r w:rsidRPr="008B1ABE">
                                <w:rPr>
                                  <w:rFonts w:ascii="Times New Roman" w:hAnsi="Times New Roman" w:cs="Times New Roman"/>
                                  <w:spacing w:val="-5"/>
                                  <w:w w:val="105"/>
                                  <w:sz w:val="24"/>
                                  <w:szCs w:val="24"/>
                                </w:rPr>
                                <w:t>При реализацията на един от обектите има забавяне поради високи подпочвени</w:t>
                              </w:r>
                              <w:r w:rsidR="008B1ABE">
                                <w:rPr>
                                  <w:rFonts w:ascii="Times New Roman" w:hAnsi="Times New Roman" w:cs="Times New Roman"/>
                                  <w:spacing w:val="-5"/>
                                  <w:w w:val="105"/>
                                  <w:sz w:val="24"/>
                                  <w:szCs w:val="24"/>
                                  <w:lang w:val="bg-BG"/>
                                </w:rPr>
                                <w:t xml:space="preserve"> </w:t>
                              </w:r>
                              <w:r w:rsidRPr="008B1ABE">
                                <w:rPr>
                                  <w:rFonts w:ascii="Times New Roman" w:hAnsi="Times New Roman" w:cs="Times New Roman"/>
                                  <w:spacing w:val="-5"/>
                                  <w:w w:val="105"/>
                                  <w:sz w:val="24"/>
                                  <w:szCs w:val="24"/>
                                </w:rPr>
                                <w:t>води и това води до забавяне на изпълнението.</w:t>
                              </w:r>
                              <w:r w:rsidR="008B1ABE">
                                <w:rPr>
                                  <w:rFonts w:ascii="Times New Roman" w:hAnsi="Times New Roman" w:cs="Times New Roman"/>
                                  <w:spacing w:val="-5"/>
                                  <w:w w:val="105"/>
                                  <w:sz w:val="24"/>
                                  <w:szCs w:val="24"/>
                                  <w:lang w:val="bg-BG"/>
                                </w:rPr>
                                <w:t xml:space="preserve"> </w:t>
                              </w:r>
                            </w:p>
                          </w:txbxContent>
                        </wps:txbx>
                        <wps:bodyPr wrap="square" lIns="0" tIns="0" rIns="0" bIns="0" rtlCol="0">
                          <a:noAutofit/>
                        </wps:bodyPr>
                      </wps:wsp>
                    </wpg:wgp>
                  </a:graphicData>
                </a:graphic>
              </wp:anchor>
            </w:drawing>
          </mc:Choice>
          <mc:Fallback>
            <w:pict>
              <v:group w14:anchorId="3EB561B9" id="Group 826" o:spid="_x0000_s1118" style="position:absolute;left:0;text-align:left;margin-left:61.5pt;margin-top:49.05pt;width:488.8pt;height:43.05pt;z-index:-251251712;mso-wrap-distance-left:0;mso-wrap-distance-right:0;mso-position-horizontal-relative:page;mso-position-vertical-relative:text"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">
                <v:shape id="Graphic 827" o:spid="_x0000_s1119"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" path="m6207595,l1005319,,,,,546582r1005319,l6207595,546582,6207595,xe" fillcolor="black" stroked="f">
                  <v:fill opacity="2570f"/>
                  <v:path arrowok="t"/>
                </v:shape>
                <v:shape id="Textbox 828" o:spid="_x0000_s1120"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" filled="f" stroked="f">
                  <v:textbox inset="0,0,0,0">
                    <w:txbxContent>
                      <w:p w14:paraId="3B1E0EAA" w14:textId="77777777" w:rsidR="00D435EA" w:rsidRDefault="00D435EA" w:rsidP="00D435EA">
                        <w:pPr>
                          <w:spacing w:line="190" w:lineRule="exact"/>
                          <w:rPr>
                            <w:sz w:val="20"/>
                          </w:rPr>
                        </w:pPr>
                        <w:r>
                          <w:rPr>
                            <w:color w:val="343F4F"/>
                            <w:spacing w:val="-5"/>
                            <w:w w:val="105"/>
                            <w:sz w:val="20"/>
                          </w:rPr>
                          <w:t>45</w:t>
                        </w:r>
                      </w:p>
                    </w:txbxContent>
                  </v:textbox>
                </v:shape>
                <v:shape id="Textbox 829" o:spid="_x0000_s1121" type="#_x0000_t202" style="position:absolute;left:10736;top:476;width:48666;height:4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" filled="f" stroked="f">
                  <v:textbox inset="0,0,0,0">
                    <w:txbxContent>
                      <w:p w14:paraId="5AAF8FBB" w14:textId="77777777" w:rsidR="008B1ABE" w:rsidRDefault="008B1ABE" w:rsidP="008B1ABE">
                        <w:pPr>
                          <w:spacing w:line="190" w:lineRule="exact"/>
                          <w:rPr>
                            <w:rFonts w:ascii="Times New Roman" w:hAnsi="Times New Roman" w:cs="Times New Roman"/>
                            <w:spacing w:val="-5"/>
                            <w:w w:val="105"/>
                            <w:sz w:val="24"/>
                            <w:szCs w:val="24"/>
                          </w:rPr>
                        </w:pPr>
                      </w:p>
                      <w:p w14:paraId="2920D74A" w14:textId="6EB96DA0" w:rsidR="00D435EA" w:rsidRPr="008B1ABE" w:rsidRDefault="00D435EA" w:rsidP="008B1ABE">
                        <w:pPr>
                          <w:spacing w:line="190" w:lineRule="exact"/>
                          <w:rPr>
                            <w:rFonts w:ascii="Times New Roman" w:hAnsi="Times New Roman" w:cs="Times New Roman"/>
                            <w:spacing w:val="-5"/>
                            <w:w w:val="105"/>
                            <w:sz w:val="24"/>
                            <w:szCs w:val="24"/>
                            <w:lang w:val="bg-BG"/>
                          </w:rPr>
                        </w:pPr>
                        <w:proofErr w:type="spellStart"/>
                        <w:r w:rsidRPr="008B1ABE">
                          <w:rPr>
                            <w:rFonts w:ascii="Times New Roman" w:hAnsi="Times New Roman" w:cs="Times New Roman"/>
                            <w:spacing w:val="-5"/>
                            <w:w w:val="105"/>
                            <w:sz w:val="24"/>
                            <w:szCs w:val="24"/>
                          </w:rPr>
                          <w:t>При</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реализацията</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на</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един</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от</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обектите</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има</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забавяне</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поради</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високи</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подпочвени</w:t>
                        </w:r>
                        <w:proofErr w:type="spellEnd"/>
                        <w:r w:rsidR="008B1ABE">
                          <w:rPr>
                            <w:rFonts w:ascii="Times New Roman" w:hAnsi="Times New Roman" w:cs="Times New Roman"/>
                            <w:spacing w:val="-5"/>
                            <w:w w:val="105"/>
                            <w:sz w:val="24"/>
                            <w:szCs w:val="24"/>
                            <w:lang w:val="bg-BG"/>
                          </w:rPr>
                          <w:t xml:space="preserve"> </w:t>
                        </w:r>
                        <w:proofErr w:type="spellStart"/>
                        <w:r w:rsidRPr="008B1ABE">
                          <w:rPr>
                            <w:rFonts w:ascii="Times New Roman" w:hAnsi="Times New Roman" w:cs="Times New Roman"/>
                            <w:spacing w:val="-5"/>
                            <w:w w:val="105"/>
                            <w:sz w:val="24"/>
                            <w:szCs w:val="24"/>
                          </w:rPr>
                          <w:t>води</w:t>
                        </w:r>
                        <w:proofErr w:type="spellEnd"/>
                        <w:r w:rsidRPr="008B1ABE">
                          <w:rPr>
                            <w:rFonts w:ascii="Times New Roman" w:hAnsi="Times New Roman" w:cs="Times New Roman"/>
                            <w:spacing w:val="-5"/>
                            <w:w w:val="105"/>
                            <w:sz w:val="24"/>
                            <w:szCs w:val="24"/>
                          </w:rPr>
                          <w:t xml:space="preserve"> и </w:t>
                        </w:r>
                        <w:proofErr w:type="spellStart"/>
                        <w:r w:rsidRPr="008B1ABE">
                          <w:rPr>
                            <w:rFonts w:ascii="Times New Roman" w:hAnsi="Times New Roman" w:cs="Times New Roman"/>
                            <w:spacing w:val="-5"/>
                            <w:w w:val="105"/>
                            <w:sz w:val="24"/>
                            <w:szCs w:val="24"/>
                          </w:rPr>
                          <w:t>това</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води</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до</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забавяне</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на</w:t>
                        </w:r>
                        <w:proofErr w:type="spellEnd"/>
                        <w:r w:rsidRPr="008B1ABE">
                          <w:rPr>
                            <w:rFonts w:ascii="Times New Roman" w:hAnsi="Times New Roman" w:cs="Times New Roman"/>
                            <w:spacing w:val="-5"/>
                            <w:w w:val="105"/>
                            <w:sz w:val="24"/>
                            <w:szCs w:val="24"/>
                          </w:rPr>
                          <w:t xml:space="preserve"> </w:t>
                        </w:r>
                        <w:proofErr w:type="spellStart"/>
                        <w:r w:rsidRPr="008B1ABE">
                          <w:rPr>
                            <w:rFonts w:ascii="Times New Roman" w:hAnsi="Times New Roman" w:cs="Times New Roman"/>
                            <w:spacing w:val="-5"/>
                            <w:w w:val="105"/>
                            <w:sz w:val="24"/>
                            <w:szCs w:val="24"/>
                          </w:rPr>
                          <w:t>изпълнението</w:t>
                        </w:r>
                        <w:proofErr w:type="spellEnd"/>
                        <w:r w:rsidRPr="008B1ABE">
                          <w:rPr>
                            <w:rFonts w:ascii="Times New Roman" w:hAnsi="Times New Roman" w:cs="Times New Roman"/>
                            <w:spacing w:val="-5"/>
                            <w:w w:val="105"/>
                            <w:sz w:val="24"/>
                            <w:szCs w:val="24"/>
                          </w:rPr>
                          <w:t>.</w:t>
                        </w:r>
                        <w:r w:rsidR="008B1ABE">
                          <w:rPr>
                            <w:rFonts w:ascii="Times New Roman" w:hAnsi="Times New Roman" w:cs="Times New Roman"/>
                            <w:spacing w:val="-5"/>
                            <w:w w:val="105"/>
                            <w:sz w:val="24"/>
                            <w:szCs w:val="24"/>
                            <w:lang w:val="bg-BG"/>
                          </w:rPr>
                          <w:t xml:space="preserve"> </w:t>
                        </w:r>
                      </w:p>
                    </w:txbxContent>
                  </v:textbox>
                </v:shape>
                <w10:wrap type="topAndBottom" anchorx="page"/>
              </v:group>
            </w:pict>
          </mc:Fallback>
        </mc:AlternateContent>
      </w:r>
      <w:r w:rsidR="00D435EA" w:rsidRPr="00F8414E">
        <w:rPr>
          <w:rFonts w:ascii="Times New Roman" w:hAnsi="Times New Roman" w:cs="Times New Roman"/>
          <w:color w:val="000000" w:themeColor="text1"/>
          <w:spacing w:val="-6"/>
          <w:sz w:val="24"/>
          <w:szCs w:val="24"/>
          <w:lang w:val="bg-BG"/>
        </w:rPr>
        <w:t>43</w:t>
      </w:r>
      <w:r w:rsidR="00D435EA" w:rsidRPr="00F8414E">
        <w:rPr>
          <w:rFonts w:ascii="Times New Roman" w:hAnsi="Times New Roman" w:cs="Times New Roman"/>
          <w:color w:val="000000" w:themeColor="text1"/>
          <w:sz w:val="24"/>
          <w:szCs w:val="24"/>
          <w:lang w:val="bg-BG"/>
        </w:rPr>
        <w:tab/>
        <w:t>Всичко отбелязано по-горе в точка 21, препятстват и утежняват навременното изпълнение на проекта.</w:t>
      </w:r>
    </w:p>
    <w:p w14:paraId="684F4BD2" w14:textId="7BEE4A40" w:rsidR="00D435EA" w:rsidRPr="00F8414E" w:rsidRDefault="00D435EA" w:rsidP="00D435EA">
      <w:pPr>
        <w:pStyle w:val="BodyText"/>
        <w:spacing w:before="9"/>
        <w:rPr>
          <w:rFonts w:ascii="Times New Roman" w:hAnsi="Times New Roman" w:cs="Times New Roman"/>
          <w:color w:val="000000" w:themeColor="text1"/>
          <w:sz w:val="24"/>
          <w:szCs w:val="24"/>
          <w:lang w:val="bg-BG"/>
        </w:rPr>
      </w:pPr>
    </w:p>
    <w:p w14:paraId="451C9FBD" w14:textId="4B3D99B5" w:rsidR="00D435EA" w:rsidRPr="00F8414E" w:rsidRDefault="008B1ABE"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65792" behindDoc="1" locked="0" layoutInCell="1" allowOverlap="1" wp14:anchorId="03A40286" wp14:editId="5A3BCDBD">
                <wp:simplePos x="0" y="0"/>
                <wp:positionH relativeFrom="page">
                  <wp:posOffset>781050</wp:posOffset>
                </wp:positionH>
                <wp:positionV relativeFrom="paragraph">
                  <wp:posOffset>420370</wp:posOffset>
                </wp:positionV>
                <wp:extent cx="6207760" cy="1425575"/>
                <wp:effectExtent l="0" t="0" r="2540" b="3175"/>
                <wp:wrapTopAndBottom/>
                <wp:docPr id="830"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1425575"/>
                          <a:chOff x="-11" y="5"/>
                          <a:chExt cx="6207760" cy="1425575"/>
                        </a:xfrm>
                      </wpg:grpSpPr>
                      <wps:wsp>
                        <wps:cNvPr id="831" name="Graphic 831"/>
                        <wps:cNvSpPr/>
                        <wps:spPr>
                          <a:xfrm>
                            <a:off x="-11" y="5"/>
                            <a:ext cx="6207760" cy="1425575"/>
                          </a:xfrm>
                          <a:custGeom>
                            <a:avLst/>
                            <a:gdLst/>
                            <a:ahLst/>
                            <a:cxnLst/>
                            <a:rect l="l" t="t" r="r" b="b"/>
                            <a:pathLst>
                              <a:path w="6207760" h="1425575">
                                <a:moveTo>
                                  <a:pt x="6207595" y="0"/>
                                </a:moveTo>
                                <a:lnTo>
                                  <a:pt x="1005319" y="0"/>
                                </a:lnTo>
                                <a:lnTo>
                                  <a:pt x="0" y="0"/>
                                </a:lnTo>
                                <a:lnTo>
                                  <a:pt x="0" y="1425016"/>
                                </a:lnTo>
                                <a:lnTo>
                                  <a:pt x="1005319" y="1425016"/>
                                </a:lnTo>
                                <a:lnTo>
                                  <a:pt x="6207595" y="142501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32" name="Textbox 832"/>
                        <wps:cNvSpPr txBox="1"/>
                        <wps:spPr>
                          <a:xfrm>
                            <a:off x="68322" y="140208"/>
                            <a:ext cx="165100" cy="127000"/>
                          </a:xfrm>
                          <a:prstGeom prst="rect">
                            <a:avLst/>
                          </a:prstGeom>
                        </wps:spPr>
                        <wps:txbx>
                          <w:txbxContent>
                            <w:p w14:paraId="72F30A65"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33" name="Textbox 833"/>
                        <wps:cNvSpPr txBox="1"/>
                        <wps:spPr>
                          <a:xfrm>
                            <a:off x="1073639" y="5"/>
                            <a:ext cx="5013960" cy="1425575"/>
                          </a:xfrm>
                          <a:prstGeom prst="rect">
                            <a:avLst/>
                          </a:prstGeom>
                        </wps:spPr>
                        <wps:txbx>
                          <w:txbxContent>
                            <w:p w14:paraId="41B1A5FC" w14:textId="18CEC7FB" w:rsidR="00D435EA" w:rsidRPr="008B1ABE" w:rsidRDefault="00D435EA" w:rsidP="008B1ABE">
                              <w:pPr>
                                <w:pStyle w:val="BodyText"/>
                                <w:tabs>
                                  <w:tab w:val="left" w:pos="1690"/>
                                </w:tabs>
                                <w:spacing w:before="184"/>
                                <w:ind w:left="107"/>
                                <w:rPr>
                                  <w:rFonts w:ascii="Times New Roman" w:hAnsi="Times New Roman" w:cs="Times New Roman"/>
                                  <w:color w:val="000000" w:themeColor="text1"/>
                                  <w:spacing w:val="-5"/>
                                  <w:w w:val="105"/>
                                  <w:sz w:val="24"/>
                                  <w:szCs w:val="24"/>
                                  <w:lang w:val="bg-BG"/>
                                </w:rPr>
                              </w:pPr>
                              <w:r w:rsidRPr="008B1ABE">
                                <w:rPr>
                                  <w:rFonts w:ascii="Times New Roman" w:hAnsi="Times New Roman" w:cs="Times New Roman"/>
                                  <w:color w:val="000000" w:themeColor="text1"/>
                                  <w:spacing w:val="-5"/>
                                  <w:w w:val="105"/>
                                  <w:sz w:val="24"/>
                                  <w:szCs w:val="24"/>
                                </w:rPr>
                                <w:t>В момента Проекта е на етап обезпечаване на инвестиционните намерения за</w:t>
                              </w:r>
                              <w:r w:rsidR="008B1ABE">
                                <w:rPr>
                                  <w:rFonts w:ascii="Times New Roman" w:hAnsi="Times New Roman" w:cs="Times New Roman"/>
                                  <w:color w:val="000000" w:themeColor="text1"/>
                                  <w:spacing w:val="-5"/>
                                  <w:w w:val="105"/>
                                  <w:sz w:val="24"/>
                                  <w:szCs w:val="24"/>
                                  <w:lang w:val="bg-BG"/>
                                </w:rPr>
                                <w:t xml:space="preserve"> </w:t>
                              </w:r>
                              <w:r w:rsidRPr="008B1ABE">
                                <w:rPr>
                                  <w:rFonts w:ascii="Times New Roman" w:hAnsi="Times New Roman" w:cs="Times New Roman"/>
                                  <w:color w:val="000000" w:themeColor="text1"/>
                                  <w:spacing w:val="-5"/>
                                  <w:w w:val="105"/>
                                  <w:sz w:val="24"/>
                                  <w:szCs w:val="24"/>
                                </w:rPr>
                                <w:t>които се предвижда договори за Инженеринг (строителните обекти) с разрешения за строеж на идейна фаза. Срещаме значителни проблеми при съгласуване на идейните проекти, което от своя страна води до забавяне и трудности при подготовката на документациите за обществени поръчки, провеждането на самите тръжни процедури и избора на изпълнители за Инженеринги и Независим Строителен Надзор</w:t>
                              </w:r>
                              <w:r w:rsidR="008B1ABE">
                                <w:rPr>
                                  <w:rFonts w:ascii="Times New Roman" w:hAnsi="Times New Roman" w:cs="Times New Roman"/>
                                  <w:color w:val="000000" w:themeColor="text1"/>
                                  <w:spacing w:val="-5"/>
                                  <w:w w:val="105"/>
                                  <w:sz w:val="24"/>
                                  <w:szCs w:val="24"/>
                                  <w:lang w:val="bg-BG"/>
                                </w:rPr>
                                <w:t xml:space="preserve"> </w:t>
                              </w:r>
                            </w:p>
                          </w:txbxContent>
                        </wps:txbx>
                        <wps:bodyPr wrap="square" lIns="0" tIns="0" rIns="0" bIns="0" rtlCol="0">
                          <a:noAutofit/>
                        </wps:bodyPr>
                      </wps:wsp>
                    </wpg:wgp>
                  </a:graphicData>
                </a:graphic>
              </wp:anchor>
            </w:drawing>
          </mc:Choice>
          <mc:Fallback>
            <w:pict>
              <v:group w14:anchorId="03A40286" id="Group 830" o:spid="_x0000_s1122" style="position:absolute;left:0;text-align:left;margin-left:61.5pt;margin-top:33.1pt;width:488.8pt;height:112.25pt;z-index:-251250688;mso-wrap-distance-left:0;mso-wrap-distance-right:0;mso-position-horizontal-relative:page;mso-position-vertical-relative:text" coordorigin="" coordsize="62077,14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">
                <v:shape id="Graphic 831" o:spid="_x0000_s1123" style="position:absolute;width:62077;height:14255;visibility:visible;mso-wrap-style:square;v-text-anchor:top" coordsize="6207760,1425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" path="m6207595,l1005319,,,,,1425016r1005319,l6207595,1425016,6207595,xe" fillcolor="black" stroked="f">
                  <v:fill opacity="2570f"/>
                  <v:path arrowok="t"/>
                </v:shape>
                <v:shape id="Textbox 832" o:spid="_x0000_s112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" filled="f" stroked="f">
                  <v:textbox inset="0,0,0,0">
                    <w:txbxContent>
                      <w:p w14:paraId="72F30A65" w14:textId="77777777" w:rsidR="00D435EA" w:rsidRDefault="00D435EA" w:rsidP="00D435EA">
                        <w:pPr>
                          <w:spacing w:line="190" w:lineRule="exact"/>
                          <w:rPr>
                            <w:sz w:val="20"/>
                          </w:rPr>
                        </w:pPr>
                        <w:r>
                          <w:rPr>
                            <w:color w:val="343F4F"/>
                            <w:spacing w:val="-5"/>
                            <w:w w:val="105"/>
                            <w:sz w:val="20"/>
                          </w:rPr>
                          <w:t>49</w:t>
                        </w:r>
                      </w:p>
                    </w:txbxContent>
                  </v:textbox>
                </v:shape>
                <v:shape id="Textbox 833" o:spid="_x0000_s1125" type="#_x0000_t202" style="position:absolute;left:10736;width:50139;height:1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" filled="f" stroked="f">
                  <v:textbox inset="0,0,0,0">
                    <w:txbxContent>
                      <w:p w14:paraId="41B1A5FC" w14:textId="18CEC7FB" w:rsidR="00D435EA" w:rsidRPr="008B1ABE" w:rsidRDefault="00D435EA" w:rsidP="008B1ABE">
                        <w:pPr>
                          <w:pStyle w:val="BodyText"/>
                          <w:tabs>
                            <w:tab w:val="left" w:pos="1690"/>
                          </w:tabs>
                          <w:spacing w:before="184"/>
                          <w:ind w:left="107"/>
                          <w:rPr>
                            <w:rFonts w:ascii="Times New Roman" w:hAnsi="Times New Roman" w:cs="Times New Roman"/>
                            <w:color w:val="000000" w:themeColor="text1"/>
                            <w:spacing w:val="-5"/>
                            <w:w w:val="105"/>
                            <w:sz w:val="24"/>
                            <w:szCs w:val="24"/>
                            <w:lang w:val="bg-BG"/>
                          </w:rPr>
                        </w:pPr>
                        <w:r w:rsidRPr="008B1ABE">
                          <w:rPr>
                            <w:rFonts w:ascii="Times New Roman" w:hAnsi="Times New Roman" w:cs="Times New Roman"/>
                            <w:color w:val="000000" w:themeColor="text1"/>
                            <w:spacing w:val="-5"/>
                            <w:w w:val="105"/>
                            <w:sz w:val="24"/>
                            <w:szCs w:val="24"/>
                          </w:rPr>
                          <w:t xml:space="preserve">В </w:t>
                        </w:r>
                        <w:proofErr w:type="spellStart"/>
                        <w:r w:rsidRPr="008B1ABE">
                          <w:rPr>
                            <w:rFonts w:ascii="Times New Roman" w:hAnsi="Times New Roman" w:cs="Times New Roman"/>
                            <w:color w:val="000000" w:themeColor="text1"/>
                            <w:spacing w:val="-5"/>
                            <w:w w:val="105"/>
                            <w:sz w:val="24"/>
                            <w:szCs w:val="24"/>
                          </w:rPr>
                          <w:t>момента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Проекта</w:t>
                        </w:r>
                        <w:proofErr w:type="spellEnd"/>
                        <w:r w:rsidRPr="008B1ABE">
                          <w:rPr>
                            <w:rFonts w:ascii="Times New Roman" w:hAnsi="Times New Roman" w:cs="Times New Roman"/>
                            <w:color w:val="000000" w:themeColor="text1"/>
                            <w:spacing w:val="-5"/>
                            <w:w w:val="105"/>
                            <w:sz w:val="24"/>
                            <w:szCs w:val="24"/>
                          </w:rPr>
                          <w:t xml:space="preserve"> е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етап</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обезпечаване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инвестиционните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намерения</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w:t>
                        </w:r>
                        <w:proofErr w:type="spellEnd"/>
                        <w:r w:rsidR="008B1ABE">
                          <w:rPr>
                            <w:rFonts w:ascii="Times New Roman" w:hAnsi="Times New Roman" w:cs="Times New Roman"/>
                            <w:color w:val="000000" w:themeColor="text1"/>
                            <w:spacing w:val="-5"/>
                            <w:w w:val="105"/>
                            <w:sz w:val="24"/>
                            <w:szCs w:val="24"/>
                            <w:lang w:val="bg-BG"/>
                          </w:rPr>
                          <w:t xml:space="preserve"> </w:t>
                        </w:r>
                        <w:proofErr w:type="spellStart"/>
                        <w:r w:rsidRPr="008B1ABE">
                          <w:rPr>
                            <w:rFonts w:ascii="Times New Roman" w:hAnsi="Times New Roman" w:cs="Times New Roman"/>
                            <w:color w:val="000000" w:themeColor="text1"/>
                            <w:spacing w:val="-5"/>
                            <w:w w:val="105"/>
                            <w:sz w:val="24"/>
                            <w:szCs w:val="24"/>
                          </w:rPr>
                          <w:t>които</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предвижда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договори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Инженеринг</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строителните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обекти</w:t>
                        </w:r>
                        <w:proofErr w:type="spellEnd"/>
                        <w:r w:rsidRPr="008B1ABE">
                          <w:rPr>
                            <w:rFonts w:ascii="Times New Roman" w:hAnsi="Times New Roman" w:cs="Times New Roman"/>
                            <w:color w:val="000000" w:themeColor="text1"/>
                            <w:spacing w:val="-5"/>
                            <w:w w:val="105"/>
                            <w:sz w:val="24"/>
                            <w:szCs w:val="24"/>
                          </w:rPr>
                          <w:t xml:space="preserve">) с </w:t>
                        </w:r>
                        <w:proofErr w:type="spellStart"/>
                        <w:r w:rsidRPr="008B1ABE">
                          <w:rPr>
                            <w:rFonts w:ascii="Times New Roman" w:hAnsi="Times New Roman" w:cs="Times New Roman"/>
                            <w:color w:val="000000" w:themeColor="text1"/>
                            <w:spacing w:val="-5"/>
                            <w:w w:val="105"/>
                            <w:sz w:val="24"/>
                            <w:szCs w:val="24"/>
                          </w:rPr>
                          <w:t>разрешения</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строеж</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идейна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фаза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Срещаме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значителни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проблеми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съгласуване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идейните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проекти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което</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от</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своя</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страна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води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до</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забавяне</w:t>
                        </w:r>
                        <w:proofErr w:type="spellEnd"/>
                        <w:r w:rsidRPr="008B1ABE">
                          <w:rPr>
                            <w:rFonts w:ascii="Times New Roman" w:hAnsi="Times New Roman" w:cs="Times New Roman"/>
                            <w:color w:val="000000" w:themeColor="text1"/>
                            <w:spacing w:val="-5"/>
                            <w:w w:val="105"/>
                            <w:sz w:val="24"/>
                            <w:szCs w:val="24"/>
                          </w:rPr>
                          <w:t xml:space="preserve"> и </w:t>
                        </w:r>
                        <w:proofErr w:type="spellStart"/>
                        <w:r w:rsidRPr="008B1ABE">
                          <w:rPr>
                            <w:rFonts w:ascii="Times New Roman" w:hAnsi="Times New Roman" w:cs="Times New Roman"/>
                            <w:color w:val="000000" w:themeColor="text1"/>
                            <w:spacing w:val="-5"/>
                            <w:w w:val="105"/>
                            <w:sz w:val="24"/>
                            <w:szCs w:val="24"/>
                          </w:rPr>
                          <w:t>трудности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подготовката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документациите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обществени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поръчки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провеждането</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самите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тръжни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процедури</w:t>
                        </w:r>
                        <w:proofErr w:type="spellEnd"/>
                        <w:r w:rsidRPr="008B1ABE">
                          <w:rPr>
                            <w:rFonts w:ascii="Times New Roman" w:hAnsi="Times New Roman" w:cs="Times New Roman"/>
                            <w:color w:val="000000" w:themeColor="text1"/>
                            <w:spacing w:val="-5"/>
                            <w:w w:val="105"/>
                            <w:sz w:val="24"/>
                            <w:szCs w:val="24"/>
                          </w:rPr>
                          <w:t xml:space="preserve"> и </w:t>
                        </w:r>
                        <w:proofErr w:type="spellStart"/>
                        <w:r w:rsidRPr="008B1ABE">
                          <w:rPr>
                            <w:rFonts w:ascii="Times New Roman" w:hAnsi="Times New Roman" w:cs="Times New Roman"/>
                            <w:color w:val="000000" w:themeColor="text1"/>
                            <w:spacing w:val="-5"/>
                            <w:w w:val="105"/>
                            <w:sz w:val="24"/>
                            <w:szCs w:val="24"/>
                          </w:rPr>
                          <w:t>избора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изпълнители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Инженеринги</w:t>
                        </w:r>
                        <w:proofErr w:type="spellEnd"/>
                        <w:r w:rsidRPr="008B1ABE">
                          <w:rPr>
                            <w:rFonts w:ascii="Times New Roman" w:hAnsi="Times New Roman" w:cs="Times New Roman"/>
                            <w:color w:val="000000" w:themeColor="text1"/>
                            <w:spacing w:val="-5"/>
                            <w:w w:val="105"/>
                            <w:sz w:val="24"/>
                            <w:szCs w:val="24"/>
                          </w:rPr>
                          <w:t xml:space="preserve"> и </w:t>
                        </w:r>
                        <w:proofErr w:type="spellStart"/>
                        <w:r w:rsidRPr="008B1ABE">
                          <w:rPr>
                            <w:rFonts w:ascii="Times New Roman" w:hAnsi="Times New Roman" w:cs="Times New Roman"/>
                            <w:color w:val="000000" w:themeColor="text1"/>
                            <w:spacing w:val="-5"/>
                            <w:w w:val="105"/>
                            <w:sz w:val="24"/>
                            <w:szCs w:val="24"/>
                          </w:rPr>
                          <w:t>Независим</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Строителен</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Надзор</w:t>
                        </w:r>
                        <w:proofErr w:type="spellEnd"/>
                        <w:r w:rsidR="008B1ABE">
                          <w:rPr>
                            <w:rFonts w:ascii="Times New Roman" w:hAnsi="Times New Roman" w:cs="Times New Roman"/>
                            <w:color w:val="000000" w:themeColor="text1"/>
                            <w:spacing w:val="-5"/>
                            <w:w w:val="105"/>
                            <w:sz w:val="24"/>
                            <w:szCs w:val="24"/>
                            <w:lang w:val="bg-BG"/>
                          </w:rPr>
                          <w:t xml:space="preserve"> </w:t>
                        </w:r>
                      </w:p>
                    </w:txbxContent>
                  </v:textbox>
                </v:shape>
                <w10:wrap type="topAndBottom" anchorx="page"/>
              </v:group>
            </w:pict>
          </mc:Fallback>
        </mc:AlternateContent>
      </w:r>
      <w:r w:rsidR="00D435EA" w:rsidRPr="00F8414E">
        <w:rPr>
          <w:rFonts w:ascii="Times New Roman" w:hAnsi="Times New Roman" w:cs="Times New Roman"/>
          <w:color w:val="000000" w:themeColor="text1"/>
          <w:spacing w:val="-5"/>
          <w:sz w:val="24"/>
          <w:szCs w:val="24"/>
          <w:lang w:val="bg-BG"/>
        </w:rPr>
        <w:t>47</w:t>
      </w:r>
      <w:r w:rsidR="00D435EA" w:rsidRPr="00F8414E">
        <w:rPr>
          <w:rFonts w:ascii="Times New Roman" w:hAnsi="Times New Roman" w:cs="Times New Roman"/>
          <w:color w:val="000000" w:themeColor="text1"/>
          <w:sz w:val="24"/>
          <w:szCs w:val="24"/>
          <w:lang w:val="bg-BG"/>
        </w:rPr>
        <w:tab/>
        <w:t>Липса</w:t>
      </w:r>
      <w:r w:rsidR="00D435EA" w:rsidRPr="00F8414E">
        <w:rPr>
          <w:rFonts w:ascii="Times New Roman" w:hAnsi="Times New Roman" w:cs="Times New Roman"/>
          <w:color w:val="000000" w:themeColor="text1"/>
          <w:spacing w:val="-7"/>
          <w:sz w:val="24"/>
          <w:szCs w:val="24"/>
          <w:lang w:val="bg-BG"/>
        </w:rPr>
        <w:t xml:space="preserve"> </w:t>
      </w:r>
      <w:r w:rsidR="00D435EA" w:rsidRPr="00F8414E">
        <w:rPr>
          <w:rFonts w:ascii="Times New Roman" w:hAnsi="Times New Roman" w:cs="Times New Roman"/>
          <w:color w:val="000000" w:themeColor="text1"/>
          <w:sz w:val="24"/>
          <w:szCs w:val="24"/>
          <w:lang w:val="bg-BG"/>
        </w:rPr>
        <w:t>на</w:t>
      </w:r>
      <w:r w:rsidR="00D435EA" w:rsidRPr="00F8414E">
        <w:rPr>
          <w:rFonts w:ascii="Times New Roman" w:hAnsi="Times New Roman" w:cs="Times New Roman"/>
          <w:color w:val="000000" w:themeColor="text1"/>
          <w:spacing w:val="-6"/>
          <w:sz w:val="24"/>
          <w:szCs w:val="24"/>
          <w:lang w:val="bg-BG"/>
        </w:rPr>
        <w:t xml:space="preserve"> </w:t>
      </w:r>
      <w:r w:rsidR="00D435EA" w:rsidRPr="00F8414E">
        <w:rPr>
          <w:rFonts w:ascii="Times New Roman" w:hAnsi="Times New Roman" w:cs="Times New Roman"/>
          <w:color w:val="000000" w:themeColor="text1"/>
          <w:sz w:val="24"/>
          <w:szCs w:val="24"/>
          <w:lang w:val="bg-BG"/>
        </w:rPr>
        <w:t>финансов</w:t>
      </w:r>
      <w:r w:rsidR="00D435EA" w:rsidRPr="00F8414E">
        <w:rPr>
          <w:rFonts w:ascii="Times New Roman" w:hAnsi="Times New Roman" w:cs="Times New Roman"/>
          <w:color w:val="000000" w:themeColor="text1"/>
          <w:spacing w:val="-6"/>
          <w:sz w:val="24"/>
          <w:szCs w:val="24"/>
          <w:lang w:val="bg-BG"/>
        </w:rPr>
        <w:t xml:space="preserve"> </w:t>
      </w:r>
      <w:r w:rsidR="00D435EA" w:rsidRPr="00F8414E">
        <w:rPr>
          <w:rFonts w:ascii="Times New Roman" w:hAnsi="Times New Roman" w:cs="Times New Roman"/>
          <w:color w:val="000000" w:themeColor="text1"/>
          <w:sz w:val="24"/>
          <w:szCs w:val="24"/>
          <w:lang w:val="bg-BG"/>
        </w:rPr>
        <w:t>ресурс</w:t>
      </w:r>
      <w:r w:rsidR="00D435EA" w:rsidRPr="00F8414E">
        <w:rPr>
          <w:rFonts w:ascii="Times New Roman" w:hAnsi="Times New Roman" w:cs="Times New Roman"/>
          <w:color w:val="000000" w:themeColor="text1"/>
          <w:spacing w:val="-6"/>
          <w:sz w:val="24"/>
          <w:szCs w:val="24"/>
          <w:lang w:val="bg-BG"/>
        </w:rPr>
        <w:t xml:space="preserve"> </w:t>
      </w:r>
      <w:r w:rsidR="00D435EA" w:rsidRPr="00F8414E">
        <w:rPr>
          <w:rFonts w:ascii="Times New Roman" w:hAnsi="Times New Roman" w:cs="Times New Roman"/>
          <w:color w:val="000000" w:themeColor="text1"/>
          <w:sz w:val="24"/>
          <w:szCs w:val="24"/>
          <w:lang w:val="bg-BG"/>
        </w:rPr>
        <w:t>за</w:t>
      </w:r>
      <w:r w:rsidR="00D435EA" w:rsidRPr="00F8414E">
        <w:rPr>
          <w:rFonts w:ascii="Times New Roman" w:hAnsi="Times New Roman" w:cs="Times New Roman"/>
          <w:color w:val="000000" w:themeColor="text1"/>
          <w:spacing w:val="-6"/>
          <w:sz w:val="24"/>
          <w:szCs w:val="24"/>
          <w:lang w:val="bg-BG"/>
        </w:rPr>
        <w:t xml:space="preserve"> </w:t>
      </w:r>
      <w:r w:rsidR="00D435EA" w:rsidRPr="00F8414E">
        <w:rPr>
          <w:rFonts w:ascii="Times New Roman" w:hAnsi="Times New Roman" w:cs="Times New Roman"/>
          <w:color w:val="000000" w:themeColor="text1"/>
          <w:sz w:val="24"/>
          <w:szCs w:val="24"/>
          <w:lang w:val="bg-BG"/>
        </w:rPr>
        <w:t>съфинансиране</w:t>
      </w:r>
      <w:r w:rsidR="00D435EA" w:rsidRPr="00F8414E">
        <w:rPr>
          <w:rFonts w:ascii="Times New Roman" w:hAnsi="Times New Roman" w:cs="Times New Roman"/>
          <w:color w:val="000000" w:themeColor="text1"/>
          <w:spacing w:val="-7"/>
          <w:sz w:val="24"/>
          <w:szCs w:val="24"/>
          <w:lang w:val="bg-BG"/>
        </w:rPr>
        <w:t xml:space="preserve"> </w:t>
      </w:r>
      <w:r w:rsidR="00D435EA" w:rsidRPr="00F8414E">
        <w:rPr>
          <w:rFonts w:ascii="Times New Roman" w:hAnsi="Times New Roman" w:cs="Times New Roman"/>
          <w:color w:val="000000" w:themeColor="text1"/>
          <w:sz w:val="24"/>
          <w:szCs w:val="24"/>
          <w:lang w:val="bg-BG"/>
        </w:rPr>
        <w:t>на</w:t>
      </w:r>
      <w:r w:rsidR="00D435EA" w:rsidRPr="00F8414E">
        <w:rPr>
          <w:rFonts w:ascii="Times New Roman" w:hAnsi="Times New Roman" w:cs="Times New Roman"/>
          <w:color w:val="000000" w:themeColor="text1"/>
          <w:spacing w:val="-6"/>
          <w:sz w:val="24"/>
          <w:szCs w:val="24"/>
          <w:lang w:val="bg-BG"/>
        </w:rPr>
        <w:t xml:space="preserve"> </w:t>
      </w:r>
      <w:r w:rsidR="00D435EA" w:rsidRPr="00F8414E">
        <w:rPr>
          <w:rFonts w:ascii="Times New Roman" w:hAnsi="Times New Roman" w:cs="Times New Roman"/>
          <w:color w:val="000000" w:themeColor="text1"/>
          <w:spacing w:val="-2"/>
          <w:sz w:val="24"/>
          <w:szCs w:val="24"/>
          <w:lang w:val="bg-BG"/>
        </w:rPr>
        <w:t>дейностите.</w:t>
      </w:r>
    </w:p>
    <w:p w14:paraId="7628F770" w14:textId="0F51ABEF" w:rsidR="00D435EA" w:rsidRPr="00F8414E" w:rsidRDefault="00D435EA" w:rsidP="00D435EA">
      <w:pPr>
        <w:pStyle w:val="BodyText"/>
        <w:spacing w:before="2"/>
        <w:rPr>
          <w:rFonts w:ascii="Times New Roman" w:hAnsi="Times New Roman" w:cs="Times New Roman"/>
          <w:color w:val="000000" w:themeColor="text1"/>
          <w:sz w:val="24"/>
          <w:szCs w:val="24"/>
          <w:lang w:val="bg-BG"/>
        </w:rPr>
      </w:pPr>
    </w:p>
    <w:p w14:paraId="1CA98577" w14:textId="20F1A60C" w:rsidR="00D435EA" w:rsidRPr="00F8414E" w:rsidRDefault="008B1ABE" w:rsidP="00D435EA">
      <w:pPr>
        <w:pStyle w:val="BodyText"/>
        <w:tabs>
          <w:tab w:val="left" w:pos="2207"/>
        </w:tabs>
        <w:spacing w:before="184" w:line="292" w:lineRule="auto"/>
        <w:ind w:left="2207" w:right="636" w:hanging="158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66816" behindDoc="1" locked="0" layoutInCell="1" allowOverlap="1" wp14:anchorId="45608DE1" wp14:editId="01D7CA50">
                <wp:simplePos x="0" y="0"/>
                <wp:positionH relativeFrom="page">
                  <wp:posOffset>781050</wp:posOffset>
                </wp:positionH>
                <wp:positionV relativeFrom="paragraph">
                  <wp:posOffset>620395</wp:posOffset>
                </wp:positionV>
                <wp:extent cx="6207760" cy="770890"/>
                <wp:effectExtent l="0" t="0" r="2540" b="0"/>
                <wp:wrapTopAndBottom/>
                <wp:docPr id="834" name="Group 8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70890"/>
                          <a:chOff x="-11" y="0"/>
                          <a:chExt cx="6207760" cy="771524"/>
                        </a:xfrm>
                      </wpg:grpSpPr>
                      <wps:wsp>
                        <wps:cNvPr id="835" name="Graphic 835"/>
                        <wps:cNvSpPr/>
                        <wps:spPr>
                          <a:xfrm>
                            <a:off x="-11" y="0"/>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36" name="Textbox 836"/>
                        <wps:cNvSpPr txBox="1"/>
                        <wps:spPr>
                          <a:xfrm>
                            <a:off x="68322" y="140208"/>
                            <a:ext cx="165100" cy="127000"/>
                          </a:xfrm>
                          <a:prstGeom prst="rect">
                            <a:avLst/>
                          </a:prstGeom>
                        </wps:spPr>
                        <wps:txbx>
                          <w:txbxContent>
                            <w:p w14:paraId="5568E586" w14:textId="77777777" w:rsidR="00D435EA" w:rsidRDefault="00D435EA" w:rsidP="00D435EA">
                              <w:pPr>
                                <w:spacing w:line="190" w:lineRule="exact"/>
                                <w:rPr>
                                  <w:sz w:val="20"/>
                                </w:rPr>
                              </w:pPr>
                              <w:r>
                                <w:rPr>
                                  <w:color w:val="343F4F"/>
                                  <w:spacing w:val="-5"/>
                                  <w:w w:val="105"/>
                                  <w:sz w:val="20"/>
                                </w:rPr>
                                <w:t>51</w:t>
                              </w:r>
                            </w:p>
                          </w:txbxContent>
                        </wps:txbx>
                        <wps:bodyPr wrap="square" lIns="0" tIns="0" rIns="0" bIns="0" rtlCol="0">
                          <a:noAutofit/>
                        </wps:bodyPr>
                      </wps:wsp>
                      <wps:wsp>
                        <wps:cNvPr id="837" name="Textbox 837"/>
                        <wps:cNvSpPr txBox="1"/>
                        <wps:spPr>
                          <a:xfrm>
                            <a:off x="1073639" y="0"/>
                            <a:ext cx="5134110" cy="771524"/>
                          </a:xfrm>
                          <a:prstGeom prst="rect">
                            <a:avLst/>
                          </a:prstGeom>
                        </wps:spPr>
                        <wps:txbx>
                          <w:txbxContent>
                            <w:p w14:paraId="30281104" w14:textId="4213A058" w:rsidR="00D435EA" w:rsidRPr="008B1ABE" w:rsidRDefault="00D435EA" w:rsidP="008B1ABE">
                              <w:pPr>
                                <w:pStyle w:val="BodyText"/>
                                <w:tabs>
                                  <w:tab w:val="left" w:pos="1690"/>
                                </w:tabs>
                                <w:spacing w:before="184"/>
                                <w:ind w:left="107"/>
                                <w:rPr>
                                  <w:rFonts w:ascii="Times New Roman" w:hAnsi="Times New Roman" w:cs="Times New Roman"/>
                                  <w:color w:val="000000" w:themeColor="text1"/>
                                  <w:spacing w:val="-5"/>
                                  <w:w w:val="105"/>
                                  <w:sz w:val="24"/>
                                  <w:szCs w:val="24"/>
                                </w:rPr>
                              </w:pPr>
                              <w:r w:rsidRPr="008B1ABE">
                                <w:rPr>
                                  <w:rFonts w:ascii="Times New Roman" w:hAnsi="Times New Roman" w:cs="Times New Roman"/>
                                  <w:color w:val="000000" w:themeColor="text1"/>
                                  <w:spacing w:val="-5"/>
                                  <w:w w:val="105"/>
                                  <w:sz w:val="24"/>
                                  <w:szCs w:val="24"/>
                                </w:rPr>
                                <w:t>Срещаме значителни проблеми при подготовката на документациите за</w:t>
                              </w:r>
                              <w:r w:rsidR="008B1ABE">
                                <w:rPr>
                                  <w:rFonts w:ascii="Times New Roman" w:hAnsi="Times New Roman" w:cs="Times New Roman"/>
                                  <w:color w:val="000000" w:themeColor="text1"/>
                                  <w:spacing w:val="-5"/>
                                  <w:w w:val="105"/>
                                  <w:sz w:val="24"/>
                                  <w:szCs w:val="24"/>
                                  <w:lang w:val="bg-BG"/>
                                </w:rPr>
                                <w:t xml:space="preserve"> </w:t>
                              </w:r>
                              <w:r w:rsidRPr="008B1ABE">
                                <w:rPr>
                                  <w:rFonts w:ascii="Times New Roman" w:hAnsi="Times New Roman" w:cs="Times New Roman"/>
                                  <w:color w:val="000000" w:themeColor="text1"/>
                                  <w:spacing w:val="-5"/>
                                  <w:w w:val="105"/>
                                  <w:sz w:val="24"/>
                                  <w:szCs w:val="24"/>
                                </w:rPr>
                                <w:t>обществени поръчки, провеждането на самите тръжни процедури и избора на изпълнители за Инженеринги и Независим Строителен Надзор</w:t>
                              </w:r>
                            </w:p>
                          </w:txbxContent>
                        </wps:txbx>
                        <wps:bodyPr wrap="square" lIns="0" tIns="0" rIns="0" bIns="0" rtlCol="0">
                          <a:noAutofit/>
                        </wps:bodyPr>
                      </wps:wsp>
                    </wpg:wgp>
                  </a:graphicData>
                </a:graphic>
                <wp14:sizeRelV relativeFrom="margin">
                  <wp14:pctHeight>0</wp14:pctHeight>
                </wp14:sizeRelV>
              </wp:anchor>
            </w:drawing>
          </mc:Choice>
          <mc:Fallback>
            <w:pict>
              <v:group w14:anchorId="45608DE1" id="Group 834" o:spid="_x0000_s1126" style="position:absolute;left:0;text-align:left;margin-left:61.5pt;margin-top:48.85pt;width:488.8pt;height:60.7pt;z-index:-251249664;mso-wrap-distance-left:0;mso-wrap-distance-right:0;mso-position-horizontal-relative:page;mso-position-vertical-relative:text;mso-height-relative:margin" coordorigin="" coordsize="62077,7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">
                <v:shape id="Graphic 835" o:spid="_x0000_s1127"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" path="m6207595,l1005319,,,,,722274r1005319,l6207595,722274,6207595,xe" fillcolor="black" stroked="f">
                  <v:fill opacity="2570f"/>
                  <v:path arrowok="t"/>
                </v:shape>
                <v:shape id="Textbox 836" o:spid="_x0000_s1128"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" filled="f" stroked="f">
                  <v:textbox inset="0,0,0,0">
                    <w:txbxContent>
                      <w:p w14:paraId="5568E586" w14:textId="77777777" w:rsidR="00D435EA" w:rsidRDefault="00D435EA" w:rsidP="00D435EA">
                        <w:pPr>
                          <w:spacing w:line="190" w:lineRule="exact"/>
                          <w:rPr>
                            <w:sz w:val="20"/>
                          </w:rPr>
                        </w:pPr>
                        <w:r>
                          <w:rPr>
                            <w:color w:val="343F4F"/>
                            <w:spacing w:val="-5"/>
                            <w:w w:val="105"/>
                            <w:sz w:val="20"/>
                          </w:rPr>
                          <w:t>51</w:t>
                        </w:r>
                      </w:p>
                    </w:txbxContent>
                  </v:textbox>
                </v:shape>
                <v:shape id="Textbox 837" o:spid="_x0000_s1129" type="#_x0000_t202" style="position:absolute;left:10736;width:51341;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" filled="f" stroked="f">
                  <v:textbox inset="0,0,0,0">
                    <w:txbxContent>
                      <w:p w14:paraId="30281104" w14:textId="4213A058" w:rsidR="00D435EA" w:rsidRPr="008B1ABE" w:rsidRDefault="00D435EA" w:rsidP="008B1ABE">
                        <w:pPr>
                          <w:pStyle w:val="BodyText"/>
                          <w:tabs>
                            <w:tab w:val="left" w:pos="1690"/>
                          </w:tabs>
                          <w:spacing w:before="184"/>
                          <w:ind w:left="107"/>
                          <w:rPr>
                            <w:rFonts w:ascii="Times New Roman" w:hAnsi="Times New Roman" w:cs="Times New Roman"/>
                            <w:color w:val="000000" w:themeColor="text1"/>
                            <w:spacing w:val="-5"/>
                            <w:w w:val="105"/>
                            <w:sz w:val="24"/>
                            <w:szCs w:val="24"/>
                          </w:rPr>
                        </w:pPr>
                        <w:proofErr w:type="spellStart"/>
                        <w:r w:rsidRPr="008B1ABE">
                          <w:rPr>
                            <w:rFonts w:ascii="Times New Roman" w:hAnsi="Times New Roman" w:cs="Times New Roman"/>
                            <w:color w:val="000000" w:themeColor="text1"/>
                            <w:spacing w:val="-5"/>
                            <w:w w:val="105"/>
                            <w:sz w:val="24"/>
                            <w:szCs w:val="24"/>
                          </w:rPr>
                          <w:t>Срещаме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значителни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проблеми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подготовката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документациите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w:t>
                        </w:r>
                        <w:proofErr w:type="spellEnd"/>
                        <w:r w:rsidR="008B1ABE">
                          <w:rPr>
                            <w:rFonts w:ascii="Times New Roman" w:hAnsi="Times New Roman" w:cs="Times New Roman"/>
                            <w:color w:val="000000" w:themeColor="text1"/>
                            <w:spacing w:val="-5"/>
                            <w:w w:val="105"/>
                            <w:sz w:val="24"/>
                            <w:szCs w:val="24"/>
                            <w:lang w:val="bg-BG"/>
                          </w:rPr>
                          <w:t xml:space="preserve"> </w:t>
                        </w:r>
                        <w:proofErr w:type="spellStart"/>
                        <w:r w:rsidRPr="008B1ABE">
                          <w:rPr>
                            <w:rFonts w:ascii="Times New Roman" w:hAnsi="Times New Roman" w:cs="Times New Roman"/>
                            <w:color w:val="000000" w:themeColor="text1"/>
                            <w:spacing w:val="-5"/>
                            <w:w w:val="105"/>
                            <w:sz w:val="24"/>
                            <w:szCs w:val="24"/>
                          </w:rPr>
                          <w:t>обществени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поръчки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провеждането</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самите</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тръжни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процедури</w:t>
                        </w:r>
                        <w:proofErr w:type="spellEnd"/>
                        <w:r w:rsidRPr="008B1ABE">
                          <w:rPr>
                            <w:rFonts w:ascii="Times New Roman" w:hAnsi="Times New Roman" w:cs="Times New Roman"/>
                            <w:color w:val="000000" w:themeColor="text1"/>
                            <w:spacing w:val="-5"/>
                            <w:w w:val="105"/>
                            <w:sz w:val="24"/>
                            <w:szCs w:val="24"/>
                          </w:rPr>
                          <w:t xml:space="preserve"> и </w:t>
                        </w:r>
                        <w:proofErr w:type="spellStart"/>
                        <w:r w:rsidRPr="008B1ABE">
                          <w:rPr>
                            <w:rFonts w:ascii="Times New Roman" w:hAnsi="Times New Roman" w:cs="Times New Roman"/>
                            <w:color w:val="000000" w:themeColor="text1"/>
                            <w:spacing w:val="-5"/>
                            <w:w w:val="105"/>
                            <w:sz w:val="24"/>
                            <w:szCs w:val="24"/>
                          </w:rPr>
                          <w:t>избора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изпълнители</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за</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Инженеринги</w:t>
                        </w:r>
                        <w:proofErr w:type="spellEnd"/>
                        <w:r w:rsidRPr="008B1ABE">
                          <w:rPr>
                            <w:rFonts w:ascii="Times New Roman" w:hAnsi="Times New Roman" w:cs="Times New Roman"/>
                            <w:color w:val="000000" w:themeColor="text1"/>
                            <w:spacing w:val="-5"/>
                            <w:w w:val="105"/>
                            <w:sz w:val="24"/>
                            <w:szCs w:val="24"/>
                          </w:rPr>
                          <w:t xml:space="preserve"> и </w:t>
                        </w:r>
                        <w:proofErr w:type="spellStart"/>
                        <w:r w:rsidRPr="008B1ABE">
                          <w:rPr>
                            <w:rFonts w:ascii="Times New Roman" w:hAnsi="Times New Roman" w:cs="Times New Roman"/>
                            <w:color w:val="000000" w:themeColor="text1"/>
                            <w:spacing w:val="-5"/>
                            <w:w w:val="105"/>
                            <w:sz w:val="24"/>
                            <w:szCs w:val="24"/>
                          </w:rPr>
                          <w:t>Независим</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Строителен</w:t>
                        </w:r>
                        <w:proofErr w:type="spellEnd"/>
                        <w:r w:rsidRPr="008B1ABE">
                          <w:rPr>
                            <w:rFonts w:ascii="Times New Roman" w:hAnsi="Times New Roman" w:cs="Times New Roman"/>
                            <w:color w:val="000000" w:themeColor="text1"/>
                            <w:spacing w:val="-5"/>
                            <w:w w:val="105"/>
                            <w:sz w:val="24"/>
                            <w:szCs w:val="24"/>
                          </w:rPr>
                          <w:t xml:space="preserve"> </w:t>
                        </w:r>
                        <w:proofErr w:type="spellStart"/>
                        <w:r w:rsidRPr="008B1ABE">
                          <w:rPr>
                            <w:rFonts w:ascii="Times New Roman" w:hAnsi="Times New Roman" w:cs="Times New Roman"/>
                            <w:color w:val="000000" w:themeColor="text1"/>
                            <w:spacing w:val="-5"/>
                            <w:w w:val="105"/>
                            <w:sz w:val="24"/>
                            <w:szCs w:val="24"/>
                          </w:rPr>
                          <w:t>Надзор</w:t>
                        </w:r>
                        <w:proofErr w:type="spellEnd"/>
                      </w:p>
                    </w:txbxContent>
                  </v:textbox>
                </v:shape>
                <w10:wrap type="topAndBottom" anchorx="page"/>
              </v:group>
            </w:pict>
          </mc:Fallback>
        </mc:AlternateContent>
      </w:r>
      <w:r w:rsidR="00D435EA" w:rsidRPr="00F8414E">
        <w:rPr>
          <w:rFonts w:ascii="Times New Roman" w:hAnsi="Times New Roman" w:cs="Times New Roman"/>
          <w:color w:val="000000" w:themeColor="text1"/>
          <w:spacing w:val="-6"/>
          <w:sz w:val="24"/>
          <w:szCs w:val="24"/>
          <w:lang w:val="bg-BG"/>
        </w:rPr>
        <w:t>50</w:t>
      </w:r>
      <w:r w:rsidR="00D435EA" w:rsidRPr="00F8414E">
        <w:rPr>
          <w:rFonts w:ascii="Times New Roman" w:hAnsi="Times New Roman" w:cs="Times New Roman"/>
          <w:color w:val="000000" w:themeColor="text1"/>
          <w:sz w:val="24"/>
          <w:szCs w:val="24"/>
          <w:lang w:val="bg-BG"/>
        </w:rPr>
        <w:tab/>
        <w:t>Археологически разкопки/находки които могат да забавят за неопределен срок обектите по проекта</w:t>
      </w:r>
    </w:p>
    <w:p w14:paraId="2E71F0C9" w14:textId="754631CE" w:rsidR="00D435EA" w:rsidRPr="00F8414E" w:rsidRDefault="00D435EA" w:rsidP="00D435EA">
      <w:pPr>
        <w:pStyle w:val="BodyText"/>
        <w:spacing w:before="9"/>
        <w:rPr>
          <w:rFonts w:ascii="Times New Roman" w:hAnsi="Times New Roman" w:cs="Times New Roman"/>
          <w:color w:val="000000" w:themeColor="text1"/>
          <w:sz w:val="24"/>
          <w:szCs w:val="24"/>
          <w:lang w:val="bg-BG"/>
        </w:rPr>
      </w:pPr>
    </w:p>
    <w:p w14:paraId="642F1E97"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52</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да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pacing w:val="-2"/>
          <w:sz w:val="24"/>
          <w:szCs w:val="24"/>
          <w:lang w:val="bg-BG"/>
        </w:rPr>
        <w:t>се</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pacing w:val="-2"/>
          <w:sz w:val="24"/>
          <w:szCs w:val="24"/>
          <w:lang w:val="bg-BG"/>
        </w:rPr>
        <w:t>намали</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pacing w:val="-2"/>
          <w:sz w:val="24"/>
          <w:szCs w:val="24"/>
          <w:lang w:val="bg-BG"/>
        </w:rPr>
        <w:t>административната</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pacing w:val="-2"/>
          <w:sz w:val="24"/>
          <w:szCs w:val="24"/>
          <w:lang w:val="bg-BG"/>
        </w:rPr>
        <w:t>тежест</w:t>
      </w:r>
    </w:p>
    <w:p w14:paraId="7EB5834F"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67840" behindDoc="1" locked="0" layoutInCell="1" allowOverlap="1" wp14:anchorId="5B24A2C9" wp14:editId="6993409F">
                <wp:simplePos x="0" y="0"/>
                <wp:positionH relativeFrom="page">
                  <wp:posOffset>780415</wp:posOffset>
                </wp:positionH>
                <wp:positionV relativeFrom="paragraph">
                  <wp:posOffset>111125</wp:posOffset>
                </wp:positionV>
                <wp:extent cx="6207760" cy="898525"/>
                <wp:effectExtent l="0" t="0" r="2540" b="0"/>
                <wp:wrapTopAndBottom/>
                <wp:docPr id="838" name="Group 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898525"/>
                          <a:chOff x="-11" y="6"/>
                          <a:chExt cx="6207760" cy="898525"/>
                        </a:xfrm>
                      </wpg:grpSpPr>
                      <wps:wsp>
                        <wps:cNvPr id="839" name="Graphic 839"/>
                        <wps:cNvSpPr/>
                        <wps:spPr>
                          <a:xfrm>
                            <a:off x="-11" y="6"/>
                            <a:ext cx="6207760" cy="898525"/>
                          </a:xfrm>
                          <a:custGeom>
                            <a:avLst/>
                            <a:gdLst/>
                            <a:ahLst/>
                            <a:cxnLst/>
                            <a:rect l="l" t="t" r="r" b="b"/>
                            <a:pathLst>
                              <a:path w="6207760" h="898525">
                                <a:moveTo>
                                  <a:pt x="6207595" y="0"/>
                                </a:moveTo>
                                <a:lnTo>
                                  <a:pt x="1005319" y="0"/>
                                </a:lnTo>
                                <a:lnTo>
                                  <a:pt x="0" y="0"/>
                                </a:lnTo>
                                <a:lnTo>
                                  <a:pt x="0" y="897953"/>
                                </a:lnTo>
                                <a:lnTo>
                                  <a:pt x="1005319" y="897953"/>
                                </a:lnTo>
                                <a:lnTo>
                                  <a:pt x="6207595" y="897953"/>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40" name="Textbox 840"/>
                        <wps:cNvSpPr txBox="1"/>
                        <wps:spPr>
                          <a:xfrm>
                            <a:off x="68322" y="140208"/>
                            <a:ext cx="165100" cy="127000"/>
                          </a:xfrm>
                          <a:prstGeom prst="rect">
                            <a:avLst/>
                          </a:prstGeom>
                        </wps:spPr>
                        <wps:txbx>
                          <w:txbxContent>
                            <w:p w14:paraId="7D9F967D"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841" name="Textbox 841"/>
                        <wps:cNvSpPr txBox="1"/>
                        <wps:spPr>
                          <a:xfrm>
                            <a:off x="1073639" y="6"/>
                            <a:ext cx="5038090" cy="794252"/>
                          </a:xfrm>
                          <a:prstGeom prst="rect">
                            <a:avLst/>
                          </a:prstGeom>
                        </wps:spPr>
                        <wps:txbx>
                          <w:txbxContent>
                            <w:p w14:paraId="59E7C9F6" w14:textId="271B42A0" w:rsidR="00D435EA" w:rsidRPr="008B1ABE" w:rsidRDefault="00D435EA" w:rsidP="008B1ABE">
                              <w:pPr>
                                <w:spacing w:line="190" w:lineRule="exact"/>
                                <w:rPr>
                                  <w:rFonts w:ascii="Times New Roman" w:hAnsi="Times New Roman" w:cs="Times New Roman"/>
                                  <w:sz w:val="24"/>
                                  <w:szCs w:val="24"/>
                                </w:rPr>
                              </w:pPr>
                              <w:r w:rsidRPr="008B1ABE">
                                <w:rPr>
                                  <w:rFonts w:ascii="Times New Roman" w:hAnsi="Times New Roman" w:cs="Times New Roman"/>
                                  <w:sz w:val="24"/>
                                  <w:szCs w:val="24"/>
                                </w:rPr>
                                <w:t>Основните</w:t>
                              </w:r>
                              <w:r w:rsidRPr="008B1ABE">
                                <w:rPr>
                                  <w:rFonts w:ascii="Times New Roman" w:hAnsi="Times New Roman" w:cs="Times New Roman"/>
                                  <w:spacing w:val="-3"/>
                                  <w:sz w:val="24"/>
                                  <w:szCs w:val="24"/>
                                </w:rPr>
                                <w:t xml:space="preserve"> </w:t>
                              </w:r>
                              <w:r w:rsidRPr="008B1ABE">
                                <w:rPr>
                                  <w:rFonts w:ascii="Times New Roman" w:hAnsi="Times New Roman" w:cs="Times New Roman"/>
                                  <w:sz w:val="24"/>
                                  <w:szCs w:val="24"/>
                                </w:rPr>
                                <w:t>трудности</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при</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изпълнението</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на</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проекта</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са</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свързани</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с</w:t>
                              </w:r>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осигуряване</w:t>
                              </w:r>
                              <w:r w:rsidRPr="008B1ABE">
                                <w:rPr>
                                  <w:rFonts w:ascii="Times New Roman" w:hAnsi="Times New Roman" w:cs="Times New Roman"/>
                                  <w:spacing w:val="-2"/>
                                  <w:sz w:val="24"/>
                                  <w:szCs w:val="24"/>
                                </w:rPr>
                                <w:t xml:space="preserve"> </w:t>
                              </w:r>
                              <w:r w:rsidRPr="008B1ABE">
                                <w:rPr>
                                  <w:rFonts w:ascii="Times New Roman" w:hAnsi="Times New Roman" w:cs="Times New Roman"/>
                                  <w:spacing w:val="-5"/>
                                  <w:sz w:val="24"/>
                                  <w:szCs w:val="24"/>
                                </w:rPr>
                                <w:t>на</w:t>
                              </w:r>
                              <w:r w:rsidR="008B1ABE">
                                <w:rPr>
                                  <w:rFonts w:ascii="Times New Roman" w:hAnsi="Times New Roman" w:cs="Times New Roman"/>
                                  <w:spacing w:val="-5"/>
                                  <w:sz w:val="24"/>
                                  <w:szCs w:val="24"/>
                                  <w:lang w:val="bg-BG"/>
                                </w:rPr>
                                <w:t xml:space="preserve"> </w:t>
                              </w:r>
                              <w:r w:rsidRPr="008B1ABE">
                                <w:rPr>
                                  <w:rFonts w:ascii="Times New Roman" w:hAnsi="Times New Roman" w:cs="Times New Roman"/>
                                  <w:sz w:val="24"/>
                                  <w:szCs w:val="24"/>
                                </w:rPr>
                                <w:t>средства</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за</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съфинансиране</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и</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оборотно</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финансиране</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на</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допустими</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разходи,</w:t>
                              </w:r>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преди тяхното възстановяване от ПОС, както и с провеждане на административни процедури, извън контрола на бенефициента.</w:t>
                              </w:r>
                            </w:p>
                          </w:txbxContent>
                        </wps:txbx>
                        <wps:bodyPr wrap="square" lIns="0" tIns="0" rIns="0" bIns="0" rtlCol="0">
                          <a:noAutofit/>
                        </wps:bodyPr>
                      </wps:wsp>
                    </wpg:wgp>
                  </a:graphicData>
                </a:graphic>
              </wp:anchor>
            </w:drawing>
          </mc:Choice>
          <mc:Fallback>
            <w:pict>
              <v:group w14:anchorId="5B24A2C9" id="Group 838" o:spid="_x0000_s1130" style="position:absolute;margin-left:61.45pt;margin-top:8.75pt;width:488.8pt;height:70.75pt;z-index:-251248640;mso-wrap-distance-left:0;mso-wrap-distance-right:0;mso-position-horizontal-relative:page;mso-position-vertical-relative:text" coordorigin="" coordsize="62077,8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">
                <v:shape id="Graphic 839" o:spid="_x0000_s1131" style="position:absolute;width:62077;height:8985;visibility:visible;mso-wrap-style:square;v-text-anchor:top" coordsize="6207760,89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" path="m6207595,l1005319,,,,,897953r1005319,l6207595,897953,6207595,xe" fillcolor="black" stroked="f">
                  <v:fill opacity="2570f"/>
                  <v:path arrowok="t"/>
                </v:shape>
                <v:shape id="Textbox 840" o:spid="_x0000_s1132"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" filled="f" stroked="f">
                  <v:textbox inset="0,0,0,0">
                    <w:txbxContent>
                      <w:p w14:paraId="7D9F967D" w14:textId="77777777" w:rsidR="00D435EA" w:rsidRDefault="00D435EA" w:rsidP="00D435EA">
                        <w:pPr>
                          <w:spacing w:line="190" w:lineRule="exact"/>
                          <w:rPr>
                            <w:sz w:val="20"/>
                          </w:rPr>
                        </w:pPr>
                        <w:r>
                          <w:rPr>
                            <w:color w:val="343F4F"/>
                            <w:spacing w:val="-5"/>
                            <w:w w:val="105"/>
                            <w:sz w:val="20"/>
                          </w:rPr>
                          <w:t>53</w:t>
                        </w:r>
                      </w:p>
                    </w:txbxContent>
                  </v:textbox>
                </v:shape>
                <v:shape id="Textbox 841" o:spid="_x0000_s1133" type="#_x0000_t202" style="position:absolute;left:10736;width:50381;height:79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" filled="f" stroked="f">
                  <v:textbox inset="0,0,0,0">
                    <w:txbxContent>
                      <w:p w14:paraId="59E7C9F6" w14:textId="271B42A0" w:rsidR="00D435EA" w:rsidRPr="008B1ABE" w:rsidRDefault="00D435EA" w:rsidP="008B1ABE">
                        <w:pPr>
                          <w:spacing w:line="190" w:lineRule="exact"/>
                          <w:rPr>
                            <w:rFonts w:ascii="Times New Roman" w:hAnsi="Times New Roman" w:cs="Times New Roman"/>
                            <w:sz w:val="24"/>
                            <w:szCs w:val="24"/>
                          </w:rPr>
                        </w:pPr>
                        <w:proofErr w:type="spellStart"/>
                        <w:r w:rsidRPr="008B1ABE">
                          <w:rPr>
                            <w:rFonts w:ascii="Times New Roman" w:hAnsi="Times New Roman" w:cs="Times New Roman"/>
                            <w:sz w:val="24"/>
                            <w:szCs w:val="24"/>
                          </w:rPr>
                          <w:t>Основните</w:t>
                        </w:r>
                        <w:proofErr w:type="spellEnd"/>
                        <w:r w:rsidRPr="008B1ABE">
                          <w:rPr>
                            <w:rFonts w:ascii="Times New Roman" w:hAnsi="Times New Roman" w:cs="Times New Roman"/>
                            <w:spacing w:val="-3"/>
                            <w:sz w:val="24"/>
                            <w:szCs w:val="24"/>
                          </w:rPr>
                          <w:t xml:space="preserve"> </w:t>
                        </w:r>
                        <w:proofErr w:type="spellStart"/>
                        <w:r w:rsidRPr="008B1ABE">
                          <w:rPr>
                            <w:rFonts w:ascii="Times New Roman" w:hAnsi="Times New Roman" w:cs="Times New Roman"/>
                            <w:sz w:val="24"/>
                            <w:szCs w:val="24"/>
                          </w:rPr>
                          <w:t>трудности</w:t>
                        </w:r>
                        <w:proofErr w:type="spellEnd"/>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z w:val="24"/>
                            <w:szCs w:val="24"/>
                          </w:rPr>
                          <w:t>при</w:t>
                        </w:r>
                        <w:proofErr w:type="spellEnd"/>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z w:val="24"/>
                            <w:szCs w:val="24"/>
                          </w:rPr>
                          <w:t>изпълнението</w:t>
                        </w:r>
                        <w:proofErr w:type="spellEnd"/>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z w:val="24"/>
                            <w:szCs w:val="24"/>
                          </w:rPr>
                          <w:t>на</w:t>
                        </w:r>
                        <w:proofErr w:type="spellEnd"/>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z w:val="24"/>
                            <w:szCs w:val="24"/>
                          </w:rPr>
                          <w:t>проекта</w:t>
                        </w:r>
                        <w:proofErr w:type="spellEnd"/>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z w:val="24"/>
                            <w:szCs w:val="24"/>
                          </w:rPr>
                          <w:t>са</w:t>
                        </w:r>
                        <w:proofErr w:type="spellEnd"/>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z w:val="24"/>
                            <w:szCs w:val="24"/>
                          </w:rPr>
                          <w:t>свързани</w:t>
                        </w:r>
                        <w:proofErr w:type="spellEnd"/>
                        <w:r w:rsidRPr="008B1ABE">
                          <w:rPr>
                            <w:rFonts w:ascii="Times New Roman" w:hAnsi="Times New Roman" w:cs="Times New Roman"/>
                            <w:spacing w:val="-2"/>
                            <w:sz w:val="24"/>
                            <w:szCs w:val="24"/>
                          </w:rPr>
                          <w:t xml:space="preserve"> </w:t>
                        </w:r>
                        <w:r w:rsidRPr="008B1ABE">
                          <w:rPr>
                            <w:rFonts w:ascii="Times New Roman" w:hAnsi="Times New Roman" w:cs="Times New Roman"/>
                            <w:sz w:val="24"/>
                            <w:szCs w:val="24"/>
                          </w:rPr>
                          <w:t>с</w:t>
                        </w:r>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z w:val="24"/>
                            <w:szCs w:val="24"/>
                          </w:rPr>
                          <w:t>осигуряване</w:t>
                        </w:r>
                        <w:proofErr w:type="spellEnd"/>
                        <w:r w:rsidRPr="008B1ABE">
                          <w:rPr>
                            <w:rFonts w:ascii="Times New Roman" w:hAnsi="Times New Roman" w:cs="Times New Roman"/>
                            <w:spacing w:val="-2"/>
                            <w:sz w:val="24"/>
                            <w:szCs w:val="24"/>
                          </w:rPr>
                          <w:t xml:space="preserve"> </w:t>
                        </w:r>
                        <w:proofErr w:type="spellStart"/>
                        <w:r w:rsidRPr="008B1ABE">
                          <w:rPr>
                            <w:rFonts w:ascii="Times New Roman" w:hAnsi="Times New Roman" w:cs="Times New Roman"/>
                            <w:spacing w:val="-5"/>
                            <w:sz w:val="24"/>
                            <w:szCs w:val="24"/>
                          </w:rPr>
                          <w:t>на</w:t>
                        </w:r>
                        <w:proofErr w:type="spellEnd"/>
                        <w:r w:rsidR="008B1ABE">
                          <w:rPr>
                            <w:rFonts w:ascii="Times New Roman" w:hAnsi="Times New Roman" w:cs="Times New Roman"/>
                            <w:spacing w:val="-5"/>
                            <w:sz w:val="24"/>
                            <w:szCs w:val="24"/>
                            <w:lang w:val="bg-BG"/>
                          </w:rPr>
                          <w:t xml:space="preserve"> </w:t>
                        </w:r>
                        <w:proofErr w:type="spellStart"/>
                        <w:r w:rsidRPr="008B1ABE">
                          <w:rPr>
                            <w:rFonts w:ascii="Times New Roman" w:hAnsi="Times New Roman" w:cs="Times New Roman"/>
                            <w:sz w:val="24"/>
                            <w:szCs w:val="24"/>
                          </w:rPr>
                          <w:t>средства</w:t>
                        </w:r>
                        <w:proofErr w:type="spellEnd"/>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за</w:t>
                        </w:r>
                        <w:proofErr w:type="spellEnd"/>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съфинансиране</w:t>
                        </w:r>
                        <w:proofErr w:type="spellEnd"/>
                        <w:r w:rsidRPr="008B1ABE">
                          <w:rPr>
                            <w:rFonts w:ascii="Times New Roman" w:hAnsi="Times New Roman" w:cs="Times New Roman"/>
                            <w:spacing w:val="-1"/>
                            <w:sz w:val="24"/>
                            <w:szCs w:val="24"/>
                          </w:rPr>
                          <w:t xml:space="preserve"> </w:t>
                        </w:r>
                        <w:r w:rsidRPr="008B1ABE">
                          <w:rPr>
                            <w:rFonts w:ascii="Times New Roman" w:hAnsi="Times New Roman" w:cs="Times New Roman"/>
                            <w:sz w:val="24"/>
                            <w:szCs w:val="24"/>
                          </w:rPr>
                          <w:t>и</w:t>
                        </w:r>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оборотно</w:t>
                        </w:r>
                        <w:proofErr w:type="spellEnd"/>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финансиране</w:t>
                        </w:r>
                        <w:proofErr w:type="spellEnd"/>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на</w:t>
                        </w:r>
                        <w:proofErr w:type="spellEnd"/>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допустими</w:t>
                        </w:r>
                        <w:proofErr w:type="spellEnd"/>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разходи</w:t>
                        </w:r>
                        <w:proofErr w:type="spellEnd"/>
                        <w:r w:rsidRPr="008B1ABE">
                          <w:rPr>
                            <w:rFonts w:ascii="Times New Roman" w:hAnsi="Times New Roman" w:cs="Times New Roman"/>
                            <w:sz w:val="24"/>
                            <w:szCs w:val="24"/>
                          </w:rPr>
                          <w:t>,</w:t>
                        </w:r>
                        <w:r w:rsidRPr="008B1ABE">
                          <w:rPr>
                            <w:rFonts w:ascii="Times New Roman" w:hAnsi="Times New Roman" w:cs="Times New Roman"/>
                            <w:spacing w:val="-1"/>
                            <w:sz w:val="24"/>
                            <w:szCs w:val="24"/>
                          </w:rPr>
                          <w:t xml:space="preserve"> </w:t>
                        </w:r>
                        <w:proofErr w:type="spellStart"/>
                        <w:r w:rsidRPr="008B1ABE">
                          <w:rPr>
                            <w:rFonts w:ascii="Times New Roman" w:hAnsi="Times New Roman" w:cs="Times New Roman"/>
                            <w:sz w:val="24"/>
                            <w:szCs w:val="24"/>
                          </w:rPr>
                          <w:t>преди</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тяхното</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възстановяване</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от</w:t>
                        </w:r>
                        <w:proofErr w:type="spellEnd"/>
                        <w:r w:rsidRPr="008B1ABE">
                          <w:rPr>
                            <w:rFonts w:ascii="Times New Roman" w:hAnsi="Times New Roman" w:cs="Times New Roman"/>
                            <w:sz w:val="24"/>
                            <w:szCs w:val="24"/>
                          </w:rPr>
                          <w:t xml:space="preserve"> ПОС, </w:t>
                        </w:r>
                        <w:proofErr w:type="spellStart"/>
                        <w:r w:rsidRPr="008B1ABE">
                          <w:rPr>
                            <w:rFonts w:ascii="Times New Roman" w:hAnsi="Times New Roman" w:cs="Times New Roman"/>
                            <w:sz w:val="24"/>
                            <w:szCs w:val="24"/>
                          </w:rPr>
                          <w:t>както</w:t>
                        </w:r>
                        <w:proofErr w:type="spellEnd"/>
                        <w:r w:rsidRPr="008B1ABE">
                          <w:rPr>
                            <w:rFonts w:ascii="Times New Roman" w:hAnsi="Times New Roman" w:cs="Times New Roman"/>
                            <w:sz w:val="24"/>
                            <w:szCs w:val="24"/>
                          </w:rPr>
                          <w:t xml:space="preserve"> и с </w:t>
                        </w:r>
                        <w:proofErr w:type="spellStart"/>
                        <w:r w:rsidRPr="008B1ABE">
                          <w:rPr>
                            <w:rFonts w:ascii="Times New Roman" w:hAnsi="Times New Roman" w:cs="Times New Roman"/>
                            <w:sz w:val="24"/>
                            <w:szCs w:val="24"/>
                          </w:rPr>
                          <w:t>провеждане</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на</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административни</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процедури</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извън</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контрола</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на</w:t>
                        </w:r>
                        <w:proofErr w:type="spellEnd"/>
                        <w:r w:rsidRPr="008B1ABE">
                          <w:rPr>
                            <w:rFonts w:ascii="Times New Roman" w:hAnsi="Times New Roman" w:cs="Times New Roman"/>
                            <w:sz w:val="24"/>
                            <w:szCs w:val="24"/>
                          </w:rPr>
                          <w:t xml:space="preserve"> </w:t>
                        </w:r>
                        <w:proofErr w:type="spellStart"/>
                        <w:r w:rsidRPr="008B1ABE">
                          <w:rPr>
                            <w:rFonts w:ascii="Times New Roman" w:hAnsi="Times New Roman" w:cs="Times New Roman"/>
                            <w:sz w:val="24"/>
                            <w:szCs w:val="24"/>
                          </w:rPr>
                          <w:t>бенефициента</w:t>
                        </w:r>
                        <w:proofErr w:type="spellEnd"/>
                        <w:r w:rsidRPr="008B1ABE">
                          <w:rPr>
                            <w:rFonts w:ascii="Times New Roman" w:hAnsi="Times New Roman" w:cs="Times New Roman"/>
                            <w:sz w:val="24"/>
                            <w:szCs w:val="24"/>
                          </w:rPr>
                          <w:t>.</w:t>
                        </w:r>
                      </w:p>
                    </w:txbxContent>
                  </v:textbox>
                </v:shape>
                <w10:wrap type="topAndBottom" anchorx="page"/>
              </v:group>
            </w:pict>
          </mc:Fallback>
        </mc:AlternateContent>
      </w:r>
    </w:p>
    <w:p w14:paraId="147B6297" w14:textId="77777777" w:rsidR="00D435EA" w:rsidRPr="00F8414E" w:rsidRDefault="00D435EA" w:rsidP="00D435EA">
      <w:pPr>
        <w:pStyle w:val="BodyText"/>
        <w:tabs>
          <w:tab w:val="left" w:pos="2207"/>
        </w:tabs>
        <w:spacing w:before="184" w:line="292" w:lineRule="auto"/>
        <w:ind w:left="2207" w:right="1115" w:hanging="158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6"/>
          <w:sz w:val="24"/>
          <w:szCs w:val="24"/>
          <w:lang w:val="bg-BG"/>
        </w:rPr>
        <w:t>54</w:t>
      </w:r>
      <w:r w:rsidRPr="00F8414E">
        <w:rPr>
          <w:rFonts w:ascii="Times New Roman" w:hAnsi="Times New Roman" w:cs="Times New Roman"/>
          <w:color w:val="000000" w:themeColor="text1"/>
          <w:sz w:val="24"/>
          <w:szCs w:val="24"/>
          <w:lang w:val="bg-BG"/>
        </w:rPr>
        <w:tab/>
        <w:t>Висока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административна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тежест</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липса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навременно</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съдействие</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 xml:space="preserve">между </w:t>
      </w:r>
      <w:r w:rsidRPr="00F8414E">
        <w:rPr>
          <w:rFonts w:ascii="Times New Roman" w:hAnsi="Times New Roman" w:cs="Times New Roman"/>
          <w:color w:val="000000" w:themeColor="text1"/>
          <w:spacing w:val="-2"/>
          <w:sz w:val="24"/>
          <w:szCs w:val="24"/>
          <w:lang w:val="bg-BG"/>
        </w:rPr>
        <w:t>институциите.</w:t>
      </w:r>
    </w:p>
    <w:p w14:paraId="5C81FC1E" w14:textId="77777777" w:rsidR="00D435EA" w:rsidRPr="00F8414E" w:rsidRDefault="00D435EA" w:rsidP="00D435EA">
      <w:pPr>
        <w:pStyle w:val="BodyText"/>
        <w:spacing w:line="292" w:lineRule="auto"/>
        <w:rPr>
          <w:lang w:val="bg-BG"/>
        </w:rPr>
        <w:sectPr w:rsidR="00D435EA" w:rsidRPr="00F8414E" w:rsidSect="00A81E77">
          <w:pgSz w:w="12240" w:h="15840"/>
          <w:pgMar w:top="740" w:right="1080" w:bottom="560" w:left="720" w:header="720" w:footer="720" w:gutter="0"/>
          <w:cols w:space="720"/>
          <w:docGrid w:linePitch="299"/>
        </w:sectPr>
      </w:pPr>
    </w:p>
    <w:p w14:paraId="01B1ECC2" w14:textId="77777777" w:rsidR="00D435EA" w:rsidRPr="00F8414E" w:rsidRDefault="00D435EA" w:rsidP="008B1ABE">
      <w:pPr>
        <w:pStyle w:val="Heading1"/>
        <w:numPr>
          <w:ilvl w:val="0"/>
          <w:numId w:val="57"/>
        </w:numPr>
        <w:tabs>
          <w:tab w:val="num" w:pos="0"/>
          <w:tab w:val="left" w:pos="837"/>
          <w:tab w:val="num" w:pos="4824"/>
        </w:tabs>
        <w:spacing w:line="302" w:lineRule="auto"/>
        <w:ind w:left="360" w:right="408" w:firstLine="0"/>
        <w:rPr>
          <w:lang w:val="bg-BG"/>
        </w:rPr>
      </w:pPr>
      <w:bookmarkStart w:id="97" w:name="_Toc222135433"/>
      <w:r w:rsidRPr="00F8414E">
        <w:rPr>
          <w:rFonts w:ascii="Times New Roman" w:hAnsi="Times New Roman" w:cs="Times New Roman"/>
          <w:color w:val="auto"/>
          <w:sz w:val="28"/>
          <w:szCs w:val="28"/>
          <w:lang w:val="bg-BG"/>
        </w:rPr>
        <w:lastRenderedPageBreak/>
        <w:t>Имате ли препоръки относно подобрения в и ускоряване на процеса на изпълнение на Приоритет 1 „Води“ на ПОС 2021-2027 г.? Моля, посочете:</w:t>
      </w:r>
      <w:bookmarkEnd w:id="97"/>
    </w:p>
    <w:p w14:paraId="21D48A7F" w14:textId="60DBFB1C" w:rsidR="00D435EA" w:rsidRPr="00F8414E" w:rsidRDefault="0003462B" w:rsidP="00D435EA">
      <w:pPr>
        <w:pStyle w:val="Heading2"/>
        <w:tabs>
          <w:tab w:val="left" w:pos="2207"/>
        </w:tabs>
        <w:spacing w:before="139"/>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Отговор</w:t>
      </w:r>
      <w:r w:rsidR="00D435EA" w:rsidRPr="00F8414E">
        <w:rPr>
          <w:rFonts w:ascii="Times New Roman" w:hAnsi="Times New Roman" w:cs="Times New Roman"/>
          <w:color w:val="000000" w:themeColor="text1"/>
          <w:spacing w:val="-2"/>
          <w:sz w:val="24"/>
          <w:szCs w:val="24"/>
          <w:lang w:val="bg-BG"/>
        </w:rPr>
        <w:t>ID</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Отговор</w:t>
      </w:r>
    </w:p>
    <w:p w14:paraId="71D1F092"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68864" behindDoc="1" locked="0" layoutInCell="1" allowOverlap="1" wp14:anchorId="5702108C" wp14:editId="05419FFB">
                <wp:simplePos x="0" y="0"/>
                <wp:positionH relativeFrom="page">
                  <wp:posOffset>785444</wp:posOffset>
                </wp:positionH>
                <wp:positionV relativeFrom="paragraph">
                  <wp:posOffset>85168</wp:posOffset>
                </wp:positionV>
                <wp:extent cx="6207760" cy="10160"/>
                <wp:effectExtent l="0" t="0" r="0" b="0"/>
                <wp:wrapTopAndBottom/>
                <wp:docPr id="842" name="Graphic 8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078AD685" id="Graphic 842" o:spid="_x0000_s1026" style="position:absolute;margin-left:61.85pt;margin-top:6.7pt;width:488.8pt;height:.8pt;z-index:-25124761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B7O/3jNAIAABYFAAAOAAAAAAAAAAAAAAAA&#10;AC4CAABkcnMvZTJvRG9jLnhtbFBLAQItABQABgAIAAAAIQCDSS3L3gAAAAoBAAAPAAAAAAAAAAAA&#10;AAAAAI4EAABkcnMvZG93bnJldi54bWxQSwUGAAAAAAQABADzAAAAmQUAAAAA&#10;" path="m6207595,l1005319,,,,,9753r1005319,l6207595,9753r,-9753xe" fillcolor="#dedede" stroked="f">
                <v:path arrowok="t"/>
                <w10:wrap type="topAndBottom" anchorx="page"/>
              </v:shape>
            </w:pict>
          </mc:Fallback>
        </mc:AlternateContent>
      </w:r>
    </w:p>
    <w:p w14:paraId="1E06F7FE"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33</w:t>
      </w:r>
      <w:r w:rsidRPr="00F8414E">
        <w:rPr>
          <w:rFonts w:ascii="Times New Roman" w:hAnsi="Times New Roman" w:cs="Times New Roman"/>
          <w:color w:val="000000" w:themeColor="text1"/>
          <w:sz w:val="24"/>
          <w:szCs w:val="24"/>
          <w:lang w:val="bg-BG"/>
        </w:rPr>
        <w:tab/>
        <w:t>В</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предвид</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началото</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процеса</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изпълнение</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не</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мога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да</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z w:val="24"/>
          <w:szCs w:val="24"/>
          <w:lang w:val="bg-BG"/>
        </w:rPr>
        <w:t>посоча</w:t>
      </w:r>
      <w:r w:rsidRPr="00F8414E">
        <w:rPr>
          <w:rFonts w:ascii="Times New Roman" w:hAnsi="Times New Roman" w:cs="Times New Roman"/>
          <w:color w:val="000000" w:themeColor="text1"/>
          <w:spacing w:val="-3"/>
          <w:sz w:val="24"/>
          <w:szCs w:val="24"/>
          <w:lang w:val="bg-BG"/>
        </w:rPr>
        <w:t xml:space="preserve"> </w:t>
      </w:r>
      <w:r w:rsidRPr="00F8414E">
        <w:rPr>
          <w:rFonts w:ascii="Times New Roman" w:hAnsi="Times New Roman" w:cs="Times New Roman"/>
          <w:color w:val="000000" w:themeColor="text1"/>
          <w:spacing w:val="-2"/>
          <w:sz w:val="24"/>
          <w:szCs w:val="24"/>
          <w:lang w:val="bg-BG"/>
        </w:rPr>
        <w:t>препоръки.</w:t>
      </w:r>
    </w:p>
    <w:p w14:paraId="0C6494EE"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69888" behindDoc="1" locked="0" layoutInCell="1" allowOverlap="1" wp14:anchorId="41A320D9" wp14:editId="2A2FF54F">
                <wp:simplePos x="0" y="0"/>
                <wp:positionH relativeFrom="page">
                  <wp:posOffset>785455</wp:posOffset>
                </wp:positionH>
                <wp:positionV relativeFrom="paragraph">
                  <wp:posOffset>110310</wp:posOffset>
                </wp:positionV>
                <wp:extent cx="6207760" cy="371475"/>
                <wp:effectExtent l="0" t="0" r="0" b="0"/>
                <wp:wrapTopAndBottom/>
                <wp:docPr id="843" name="Text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0B14AA67"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10"/>
                              </w:rPr>
                              <w:t>34</w:t>
                            </w:r>
                            <w:r>
                              <w:rPr>
                                <w:color w:val="343F4F"/>
                              </w:rPr>
                              <w:tab/>
                            </w:r>
                            <w:r w:rsidRPr="008B1ABE">
                              <w:rPr>
                                <w:rFonts w:ascii="Times New Roman" w:hAnsi="Times New Roman" w:cs="Times New Roman"/>
                                <w:color w:val="000000" w:themeColor="text1"/>
                                <w:spacing w:val="-5"/>
                                <w:w w:val="110"/>
                                <w:sz w:val="24"/>
                                <w:szCs w:val="24"/>
                              </w:rPr>
                              <w:t>жж</w:t>
                            </w:r>
                          </w:p>
                        </w:txbxContent>
                      </wps:txbx>
                      <wps:bodyPr wrap="square" lIns="0" tIns="0" rIns="0" bIns="0" rtlCol="0">
                        <a:noAutofit/>
                      </wps:bodyPr>
                    </wps:wsp>
                  </a:graphicData>
                </a:graphic>
              </wp:anchor>
            </w:drawing>
          </mc:Choice>
          <mc:Fallback>
            <w:pict>
              <v:shape w14:anchorId="41A320D9" id="Textbox 843" o:spid="_x0000_s1134" type="#_x0000_t202" style="position:absolute;margin-left:61.85pt;margin-top:8.7pt;width:488.8pt;height:29.25pt;z-index:-2512465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CzcwQ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Eut36a85GqgPZFAA+1IzfHXQQTFmf3saAhpoc5GOBvN2QjR3kNeu9Stgw+HCNpkVlfc&#10;WWKabu5s3sS0Pi/vOer6vex+Aw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BivCzcwQEAAHcDAAAOAAAAAAAAAAAAAAAA&#10;AC4CAABkcnMvZTJvRG9jLnhtbFBLAQItABQABgAIAAAAIQBR7SkS3wAAAAoBAAAPAAAAAAAAAAAA&#10;AAAAABsEAABkcnMvZG93bnJldi54bWxQSwUGAAAAAAQABADzAAAAJwUAAAAA&#10;" fillcolor="black" stroked="f">
                <v:fill opacity="2570f"/>
                <v:textbox inset="0,0,0,0">
                  <w:txbxContent>
                    <w:p w14:paraId="0B14AA67"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10"/>
                        </w:rPr>
                        <w:t>34</w:t>
                      </w:r>
                      <w:r>
                        <w:rPr>
                          <w:color w:val="343F4F"/>
                        </w:rPr>
                        <w:tab/>
                      </w:r>
                      <w:proofErr w:type="spellStart"/>
                      <w:r w:rsidRPr="008B1ABE">
                        <w:rPr>
                          <w:rFonts w:ascii="Times New Roman" w:hAnsi="Times New Roman" w:cs="Times New Roman"/>
                          <w:color w:val="000000" w:themeColor="text1"/>
                          <w:spacing w:val="-5"/>
                          <w:w w:val="110"/>
                          <w:sz w:val="24"/>
                          <w:szCs w:val="24"/>
                        </w:rPr>
                        <w:t>жж</w:t>
                      </w:r>
                      <w:proofErr w:type="spellEnd"/>
                    </w:p>
                  </w:txbxContent>
                </v:textbox>
                <w10:wrap type="topAndBottom" anchorx="page"/>
              </v:shape>
            </w:pict>
          </mc:Fallback>
        </mc:AlternateContent>
      </w:r>
    </w:p>
    <w:p w14:paraId="09B23725" w14:textId="77777777" w:rsidR="00D435EA" w:rsidRPr="00F8414E" w:rsidRDefault="00D435EA" w:rsidP="00D435EA">
      <w:pPr>
        <w:pStyle w:val="BodyText"/>
        <w:tabs>
          <w:tab w:val="left" w:pos="2207"/>
        </w:tabs>
        <w:spacing w:before="184" w:line="292" w:lineRule="auto"/>
        <w:ind w:left="2207" w:right="322" w:hanging="158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6"/>
          <w:sz w:val="24"/>
          <w:szCs w:val="24"/>
          <w:lang w:val="bg-BG"/>
        </w:rPr>
        <w:t>40</w:t>
      </w:r>
      <w:r w:rsidRPr="00F8414E">
        <w:rPr>
          <w:rFonts w:ascii="Times New Roman" w:hAnsi="Times New Roman" w:cs="Times New Roman"/>
          <w:color w:val="000000" w:themeColor="text1"/>
          <w:sz w:val="24"/>
          <w:szCs w:val="24"/>
          <w:lang w:val="bg-BG"/>
        </w:rPr>
        <w:tab/>
        <w:t>Опростяване и ускоряване на процедурите за одобрение, съгласуване и плащания; Ясни указания и стандартизирани шаблони за документация; По-бърза и директна комуникация с УО при възникнали въпроси; По-добра координация с външните институции за разрешителни; Техническа помощ при планиране и проектиране.</w:t>
      </w:r>
    </w:p>
    <w:p w14:paraId="14FA4143" w14:textId="77777777" w:rsidR="00D435EA" w:rsidRPr="00F8414E" w:rsidRDefault="00D435EA" w:rsidP="00D435EA">
      <w:pPr>
        <w:pStyle w:val="BodyText"/>
        <w:spacing w:before="10"/>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70912" behindDoc="1" locked="0" layoutInCell="1" allowOverlap="1" wp14:anchorId="0CE28E53" wp14:editId="6A7AC996">
                <wp:simplePos x="0" y="0"/>
                <wp:positionH relativeFrom="page">
                  <wp:posOffset>785455</wp:posOffset>
                </wp:positionH>
                <wp:positionV relativeFrom="paragraph">
                  <wp:posOffset>79645</wp:posOffset>
                </wp:positionV>
                <wp:extent cx="6207760" cy="371475"/>
                <wp:effectExtent l="0" t="0" r="0" b="0"/>
                <wp:wrapTopAndBottom/>
                <wp:docPr id="844" name="Textbox 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6D7F47BB"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42</w:t>
                            </w:r>
                            <w:r>
                              <w:rPr>
                                <w:color w:val="343F4F"/>
                              </w:rPr>
                              <w:tab/>
                            </w:r>
                            <w:r w:rsidRPr="008B1ABE">
                              <w:rPr>
                                <w:rFonts w:ascii="Times New Roman" w:hAnsi="Times New Roman" w:cs="Times New Roman"/>
                                <w:color w:val="000000" w:themeColor="text1"/>
                                <w:spacing w:val="-5"/>
                                <w:w w:val="110"/>
                                <w:sz w:val="24"/>
                                <w:szCs w:val="24"/>
                              </w:rPr>
                              <w:t>Няма</w:t>
                            </w:r>
                          </w:p>
                        </w:txbxContent>
                      </wps:txbx>
                      <wps:bodyPr wrap="square" lIns="0" tIns="0" rIns="0" bIns="0" rtlCol="0">
                        <a:noAutofit/>
                      </wps:bodyPr>
                    </wps:wsp>
                  </a:graphicData>
                </a:graphic>
              </wp:anchor>
            </w:drawing>
          </mc:Choice>
          <mc:Fallback>
            <w:pict>
              <v:shape w14:anchorId="0CE28E53" id="Textbox 844" o:spid="_x0000_s1135" type="#_x0000_t202" style="position:absolute;margin-left:61.85pt;margin-top:6.25pt;width:488.8pt;height:29.25pt;z-index:-251245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" fillcolor="black" stroked="f">
                <v:fill opacity="2570f"/>
                <v:textbox inset="0,0,0,0">
                  <w:txbxContent>
                    <w:p w14:paraId="6D7F47BB"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42</w:t>
                      </w:r>
                      <w:r>
                        <w:rPr>
                          <w:color w:val="343F4F"/>
                        </w:rPr>
                        <w:tab/>
                      </w:r>
                      <w:proofErr w:type="spellStart"/>
                      <w:r w:rsidRPr="008B1ABE">
                        <w:rPr>
                          <w:rFonts w:ascii="Times New Roman" w:hAnsi="Times New Roman" w:cs="Times New Roman"/>
                          <w:color w:val="000000" w:themeColor="text1"/>
                          <w:spacing w:val="-5"/>
                          <w:w w:val="110"/>
                          <w:sz w:val="24"/>
                          <w:szCs w:val="24"/>
                        </w:rPr>
                        <w:t>Няма</w:t>
                      </w:r>
                      <w:proofErr w:type="spellEnd"/>
                    </w:p>
                  </w:txbxContent>
                </v:textbox>
                <w10:wrap type="topAndBottom" anchorx="page"/>
              </v:shape>
            </w:pict>
          </mc:Fallback>
        </mc:AlternateContent>
      </w:r>
    </w:p>
    <w:p w14:paraId="5FA6715E"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43</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sz w:val="24"/>
          <w:szCs w:val="24"/>
          <w:lang w:val="bg-BG"/>
        </w:rPr>
        <w:t>...</w:t>
      </w:r>
    </w:p>
    <w:p w14:paraId="0F580EAD"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71936" behindDoc="1" locked="0" layoutInCell="1" allowOverlap="1" wp14:anchorId="03946B9E" wp14:editId="6FF143FE">
                <wp:simplePos x="0" y="0"/>
                <wp:positionH relativeFrom="page">
                  <wp:posOffset>785455</wp:posOffset>
                </wp:positionH>
                <wp:positionV relativeFrom="paragraph">
                  <wp:posOffset>110310</wp:posOffset>
                </wp:positionV>
                <wp:extent cx="6207760" cy="371475"/>
                <wp:effectExtent l="0" t="0" r="0" b="0"/>
                <wp:wrapTopAndBottom/>
                <wp:docPr id="845" name="Textbox 8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5E143F1"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45</w:t>
                            </w:r>
                            <w:r>
                              <w:rPr>
                                <w:color w:val="343F4F"/>
                              </w:rPr>
                              <w:tab/>
                            </w:r>
                            <w:r w:rsidRPr="008B1ABE">
                              <w:rPr>
                                <w:rFonts w:ascii="Times New Roman" w:hAnsi="Times New Roman" w:cs="Times New Roman"/>
                                <w:color w:val="000000" w:themeColor="text1"/>
                                <w:spacing w:val="-5"/>
                                <w:w w:val="110"/>
                                <w:sz w:val="24"/>
                                <w:szCs w:val="24"/>
                              </w:rPr>
                              <w:t>Нямам забележки</w:t>
                            </w:r>
                          </w:p>
                        </w:txbxContent>
                      </wps:txbx>
                      <wps:bodyPr wrap="square" lIns="0" tIns="0" rIns="0" bIns="0" rtlCol="0">
                        <a:noAutofit/>
                      </wps:bodyPr>
                    </wps:wsp>
                  </a:graphicData>
                </a:graphic>
              </wp:anchor>
            </w:drawing>
          </mc:Choice>
          <mc:Fallback>
            <w:pict>
              <v:shape w14:anchorId="03946B9E" id="Textbox 845" o:spid="_x0000_s1136" type="#_x0000_t202" style="position:absolute;margin-left:61.85pt;margin-top:8.7pt;width:488.8pt;height:29.25pt;z-index:-2512445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HU/wQEAAHc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Eutr1NecjXQnkiggXak5vjrIILizH5xNIS0UGcjnI3mbIRo7yCvXerWwcdDBG0yqyvu&#10;LDFNN3c2b2Jan5f3HHX9Xna/AQ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DsDHU/wQEAAHcDAAAOAAAAAAAAAAAAAAAA&#10;AC4CAABkcnMvZTJvRG9jLnhtbFBLAQItABQABgAIAAAAIQBR7SkS3wAAAAoBAAAPAAAAAAAAAAAA&#10;AAAAABsEAABkcnMvZG93bnJldi54bWxQSwUGAAAAAAQABADzAAAAJwUAAAAA&#10;" fillcolor="black" stroked="f">
                <v:fill opacity="2570f"/>
                <v:textbox inset="0,0,0,0">
                  <w:txbxContent>
                    <w:p w14:paraId="75E143F1"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45</w:t>
                      </w:r>
                      <w:r>
                        <w:rPr>
                          <w:color w:val="343F4F"/>
                        </w:rPr>
                        <w:tab/>
                      </w:r>
                      <w:proofErr w:type="spellStart"/>
                      <w:r w:rsidRPr="008B1ABE">
                        <w:rPr>
                          <w:rFonts w:ascii="Times New Roman" w:hAnsi="Times New Roman" w:cs="Times New Roman"/>
                          <w:color w:val="000000" w:themeColor="text1"/>
                          <w:spacing w:val="-5"/>
                          <w:w w:val="110"/>
                          <w:sz w:val="24"/>
                          <w:szCs w:val="24"/>
                        </w:rPr>
                        <w:t>Нямам</w:t>
                      </w:r>
                      <w:proofErr w:type="spellEnd"/>
                      <w:r w:rsidRPr="008B1ABE">
                        <w:rPr>
                          <w:rFonts w:ascii="Times New Roman" w:hAnsi="Times New Roman" w:cs="Times New Roman"/>
                          <w:color w:val="000000" w:themeColor="text1"/>
                          <w:spacing w:val="-5"/>
                          <w:w w:val="110"/>
                          <w:sz w:val="24"/>
                          <w:szCs w:val="24"/>
                        </w:rPr>
                        <w:t xml:space="preserve"> </w:t>
                      </w:r>
                      <w:proofErr w:type="spellStart"/>
                      <w:r w:rsidRPr="008B1ABE">
                        <w:rPr>
                          <w:rFonts w:ascii="Times New Roman" w:hAnsi="Times New Roman" w:cs="Times New Roman"/>
                          <w:color w:val="000000" w:themeColor="text1"/>
                          <w:spacing w:val="-5"/>
                          <w:w w:val="110"/>
                          <w:sz w:val="24"/>
                          <w:szCs w:val="24"/>
                        </w:rPr>
                        <w:t>забележки</w:t>
                      </w:r>
                      <w:proofErr w:type="spellEnd"/>
                    </w:p>
                  </w:txbxContent>
                </v:textbox>
                <w10:wrap type="topAndBottom" anchorx="page"/>
              </v:shape>
            </w:pict>
          </mc:Fallback>
        </mc:AlternateContent>
      </w:r>
    </w:p>
    <w:p w14:paraId="4037A910"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47</w:t>
      </w:r>
      <w:r w:rsidRPr="00F8414E">
        <w:rPr>
          <w:rFonts w:ascii="Times New Roman" w:hAnsi="Times New Roman" w:cs="Times New Roman"/>
          <w:color w:val="000000" w:themeColor="text1"/>
          <w:sz w:val="24"/>
          <w:szCs w:val="24"/>
          <w:lang w:val="bg-BG"/>
        </w:rPr>
        <w:tab/>
        <w:t>Срокът</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за</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изпълнение</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на</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проекта</w:t>
      </w:r>
      <w:r w:rsidRPr="00F8414E">
        <w:rPr>
          <w:rFonts w:ascii="Times New Roman" w:hAnsi="Times New Roman" w:cs="Times New Roman"/>
          <w:color w:val="000000" w:themeColor="text1"/>
          <w:spacing w:val="-4"/>
          <w:sz w:val="24"/>
          <w:szCs w:val="24"/>
          <w:lang w:val="bg-BG"/>
        </w:rPr>
        <w:t xml:space="preserve"> </w:t>
      </w:r>
      <w:r w:rsidRPr="00F8414E">
        <w:rPr>
          <w:rFonts w:ascii="Times New Roman" w:hAnsi="Times New Roman" w:cs="Times New Roman"/>
          <w:color w:val="000000" w:themeColor="text1"/>
          <w:sz w:val="24"/>
          <w:szCs w:val="24"/>
          <w:lang w:val="bg-BG"/>
        </w:rPr>
        <w:t>е</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pacing w:val="-2"/>
          <w:sz w:val="24"/>
          <w:szCs w:val="24"/>
          <w:lang w:val="bg-BG"/>
        </w:rPr>
        <w:t>малък.</w:t>
      </w:r>
    </w:p>
    <w:p w14:paraId="325D96B7"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72960" behindDoc="1" locked="0" layoutInCell="1" allowOverlap="1" wp14:anchorId="15CA5EF0" wp14:editId="0FA8D3D0">
                <wp:simplePos x="0" y="0"/>
                <wp:positionH relativeFrom="page">
                  <wp:posOffset>785455</wp:posOffset>
                </wp:positionH>
                <wp:positionV relativeFrom="paragraph">
                  <wp:posOffset>110310</wp:posOffset>
                </wp:positionV>
                <wp:extent cx="6207760" cy="898525"/>
                <wp:effectExtent l="0" t="0" r="0" b="0"/>
                <wp:wrapTopAndBottom/>
                <wp:docPr id="846" name="Group 8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898525"/>
                          <a:chOff x="0" y="0"/>
                          <a:chExt cx="6207760" cy="898525"/>
                        </a:xfrm>
                      </wpg:grpSpPr>
                      <wps:wsp>
                        <wps:cNvPr id="847" name="Graphic 847"/>
                        <wps:cNvSpPr/>
                        <wps:spPr>
                          <a:xfrm>
                            <a:off x="-11" y="2"/>
                            <a:ext cx="6207760" cy="898525"/>
                          </a:xfrm>
                          <a:custGeom>
                            <a:avLst/>
                            <a:gdLst/>
                            <a:ahLst/>
                            <a:cxnLst/>
                            <a:rect l="l" t="t" r="r" b="b"/>
                            <a:pathLst>
                              <a:path w="6207760" h="898525">
                                <a:moveTo>
                                  <a:pt x="6207595" y="0"/>
                                </a:moveTo>
                                <a:lnTo>
                                  <a:pt x="1005319" y="0"/>
                                </a:lnTo>
                                <a:lnTo>
                                  <a:pt x="0" y="0"/>
                                </a:lnTo>
                                <a:lnTo>
                                  <a:pt x="0" y="897953"/>
                                </a:lnTo>
                                <a:lnTo>
                                  <a:pt x="1005319" y="897953"/>
                                </a:lnTo>
                                <a:lnTo>
                                  <a:pt x="6207595" y="897953"/>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48" name="Textbox 848"/>
                        <wps:cNvSpPr txBox="1"/>
                        <wps:spPr>
                          <a:xfrm>
                            <a:off x="68322" y="140208"/>
                            <a:ext cx="165100" cy="127000"/>
                          </a:xfrm>
                          <a:prstGeom prst="rect">
                            <a:avLst/>
                          </a:prstGeom>
                        </wps:spPr>
                        <wps:txbx>
                          <w:txbxContent>
                            <w:p w14:paraId="211C70FF"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49" name="Textbox 849"/>
                        <wps:cNvSpPr txBox="1"/>
                        <wps:spPr>
                          <a:xfrm>
                            <a:off x="1073639" y="140208"/>
                            <a:ext cx="5010785" cy="654050"/>
                          </a:xfrm>
                          <a:prstGeom prst="rect">
                            <a:avLst/>
                          </a:prstGeom>
                        </wps:spPr>
                        <wps:txbx>
                          <w:txbxContent>
                            <w:p w14:paraId="4AAC1D02" w14:textId="55D19960" w:rsidR="00D435EA" w:rsidRPr="008B1ABE" w:rsidRDefault="00D435EA" w:rsidP="008B1ABE">
                              <w:pPr>
                                <w:spacing w:line="190" w:lineRule="exact"/>
                                <w:rPr>
                                  <w:rFonts w:ascii="Times New Roman" w:hAnsi="Times New Roman" w:cs="Times New Roman"/>
                                  <w:spacing w:val="-5"/>
                                  <w:w w:val="110"/>
                                  <w:sz w:val="24"/>
                                  <w:szCs w:val="24"/>
                                </w:rPr>
                              </w:pPr>
                              <w:r w:rsidRPr="008B1ABE">
                                <w:rPr>
                                  <w:rFonts w:ascii="Times New Roman" w:hAnsi="Times New Roman" w:cs="Times New Roman"/>
                                  <w:spacing w:val="-5"/>
                                  <w:w w:val="110"/>
                                  <w:sz w:val="24"/>
                                  <w:szCs w:val="24"/>
                                </w:rPr>
                                <w:t>Решенията за налагане на финансови корекции по сключените договори с външни</w:t>
                              </w:r>
                              <w:r w:rsidR="008B1ABE">
                                <w:rPr>
                                  <w:rFonts w:ascii="Times New Roman" w:hAnsi="Times New Roman" w:cs="Times New Roman"/>
                                  <w:spacing w:val="-5"/>
                                  <w:w w:val="110"/>
                                  <w:sz w:val="24"/>
                                  <w:szCs w:val="24"/>
                                  <w:lang w:val="bg-BG"/>
                                </w:rPr>
                                <w:t xml:space="preserve"> </w:t>
                              </w:r>
                              <w:r w:rsidRPr="008B1ABE">
                                <w:rPr>
                                  <w:rFonts w:ascii="Times New Roman" w:hAnsi="Times New Roman" w:cs="Times New Roman"/>
                                  <w:spacing w:val="-5"/>
                                  <w:w w:val="110"/>
                                  <w:sz w:val="24"/>
                                  <w:szCs w:val="24"/>
                                </w:rPr>
                                <w:t>изпълнители, бидейки обект на възражения и обжалване по съдебен ред, да се изпълняват при окончателно, влязло в сила решение на съответна съдебна инстанция.</w:t>
                              </w:r>
                            </w:p>
                          </w:txbxContent>
                        </wps:txbx>
                        <wps:bodyPr wrap="square" lIns="0" tIns="0" rIns="0" bIns="0" rtlCol="0">
                          <a:noAutofit/>
                        </wps:bodyPr>
                      </wps:wsp>
                    </wpg:wgp>
                  </a:graphicData>
                </a:graphic>
              </wp:anchor>
            </w:drawing>
          </mc:Choice>
          <mc:Fallback>
            <w:pict>
              <v:group w14:anchorId="15CA5EF0" id="Group 846" o:spid="_x0000_s1137" style="position:absolute;margin-left:61.85pt;margin-top:8.7pt;width:488.8pt;height:70.75pt;z-index:-251243520;mso-wrap-distance-left:0;mso-wrap-distance-right:0;mso-position-horizontal-relative:page;mso-position-vertical-relative:text" coordsize="62077,8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">
                <v:shape id="Graphic 847" o:spid="_x0000_s1138" style="position:absolute;width:62077;height:8985;visibility:visible;mso-wrap-style:square;v-text-anchor:top" coordsize="6207760,89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" path="m6207595,l1005319,,,,,897953r1005319,l6207595,897953,6207595,xe" fillcolor="black" stroked="f">
                  <v:fill opacity="2570f"/>
                  <v:path arrowok="t"/>
                </v:shape>
                <v:shape id="Textbox 848" o:spid="_x0000_s1139"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" filled="f" stroked="f">
                  <v:textbox inset="0,0,0,0">
                    <w:txbxContent>
                      <w:p w14:paraId="211C70FF" w14:textId="77777777" w:rsidR="00D435EA" w:rsidRDefault="00D435EA" w:rsidP="00D435EA">
                        <w:pPr>
                          <w:spacing w:line="190" w:lineRule="exact"/>
                          <w:rPr>
                            <w:sz w:val="20"/>
                          </w:rPr>
                        </w:pPr>
                        <w:r>
                          <w:rPr>
                            <w:color w:val="343F4F"/>
                            <w:spacing w:val="-5"/>
                            <w:w w:val="105"/>
                            <w:sz w:val="20"/>
                          </w:rPr>
                          <w:t>49</w:t>
                        </w:r>
                      </w:p>
                    </w:txbxContent>
                  </v:textbox>
                </v:shape>
                <v:shape id="Textbox 849" o:spid="_x0000_s1140" type="#_x0000_t202" style="position:absolute;left:10736;top:1402;width:50108;height:6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Rcc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" filled="f" stroked="f">
                  <v:textbox inset="0,0,0,0">
                    <w:txbxContent>
                      <w:p w14:paraId="4AAC1D02" w14:textId="55D19960" w:rsidR="00D435EA" w:rsidRPr="008B1ABE" w:rsidRDefault="00D435EA" w:rsidP="008B1ABE">
                        <w:pPr>
                          <w:spacing w:line="190" w:lineRule="exact"/>
                          <w:rPr>
                            <w:rFonts w:ascii="Times New Roman" w:hAnsi="Times New Roman" w:cs="Times New Roman"/>
                            <w:spacing w:val="-5"/>
                            <w:w w:val="110"/>
                            <w:sz w:val="24"/>
                            <w:szCs w:val="24"/>
                          </w:rPr>
                        </w:pPr>
                        <w:proofErr w:type="spellStart"/>
                        <w:r w:rsidRPr="008B1ABE">
                          <w:rPr>
                            <w:rFonts w:ascii="Times New Roman" w:hAnsi="Times New Roman" w:cs="Times New Roman"/>
                            <w:spacing w:val="-5"/>
                            <w:w w:val="110"/>
                            <w:sz w:val="24"/>
                            <w:szCs w:val="24"/>
                          </w:rPr>
                          <w:t>Решенията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за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налагане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на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финансови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корекции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по</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сключените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договори</w:t>
                        </w:r>
                        <w:proofErr w:type="spellEnd"/>
                        <w:r w:rsidRPr="008B1ABE">
                          <w:rPr>
                            <w:rFonts w:ascii="Times New Roman" w:hAnsi="Times New Roman" w:cs="Times New Roman"/>
                            <w:spacing w:val="-5"/>
                            <w:w w:val="110"/>
                            <w:sz w:val="24"/>
                            <w:szCs w:val="24"/>
                          </w:rPr>
                          <w:t xml:space="preserve"> с </w:t>
                        </w:r>
                        <w:proofErr w:type="spellStart"/>
                        <w:r w:rsidRPr="008B1ABE">
                          <w:rPr>
                            <w:rFonts w:ascii="Times New Roman" w:hAnsi="Times New Roman" w:cs="Times New Roman"/>
                            <w:spacing w:val="-5"/>
                            <w:w w:val="110"/>
                            <w:sz w:val="24"/>
                            <w:szCs w:val="24"/>
                          </w:rPr>
                          <w:t>външни</w:t>
                        </w:r>
                        <w:proofErr w:type="spellEnd"/>
                        <w:r w:rsidR="008B1ABE">
                          <w:rPr>
                            <w:rFonts w:ascii="Times New Roman" w:hAnsi="Times New Roman" w:cs="Times New Roman"/>
                            <w:spacing w:val="-5"/>
                            <w:w w:val="110"/>
                            <w:sz w:val="24"/>
                            <w:szCs w:val="24"/>
                            <w:lang w:val="bg-BG"/>
                          </w:rPr>
                          <w:t xml:space="preserve"> </w:t>
                        </w:r>
                        <w:proofErr w:type="spellStart"/>
                        <w:r w:rsidRPr="008B1ABE">
                          <w:rPr>
                            <w:rFonts w:ascii="Times New Roman" w:hAnsi="Times New Roman" w:cs="Times New Roman"/>
                            <w:spacing w:val="-5"/>
                            <w:w w:val="110"/>
                            <w:sz w:val="24"/>
                            <w:szCs w:val="24"/>
                          </w:rPr>
                          <w:t>изпълнители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бидейки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обект</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на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възражения</w:t>
                        </w:r>
                        <w:proofErr w:type="spellEnd"/>
                        <w:r w:rsidRPr="008B1ABE">
                          <w:rPr>
                            <w:rFonts w:ascii="Times New Roman" w:hAnsi="Times New Roman" w:cs="Times New Roman"/>
                            <w:spacing w:val="-5"/>
                            <w:w w:val="110"/>
                            <w:sz w:val="24"/>
                            <w:szCs w:val="24"/>
                          </w:rPr>
                          <w:t xml:space="preserve"> и </w:t>
                        </w:r>
                        <w:proofErr w:type="spellStart"/>
                        <w:r w:rsidRPr="008B1ABE">
                          <w:rPr>
                            <w:rFonts w:ascii="Times New Roman" w:hAnsi="Times New Roman" w:cs="Times New Roman"/>
                            <w:spacing w:val="-5"/>
                            <w:w w:val="110"/>
                            <w:sz w:val="24"/>
                            <w:szCs w:val="24"/>
                          </w:rPr>
                          <w:t>обжалване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по</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съдебен</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ред</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да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се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изпълняват</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при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окончателно</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влязло</w:t>
                        </w:r>
                        <w:proofErr w:type="spellEnd"/>
                        <w:r w:rsidRPr="008B1ABE">
                          <w:rPr>
                            <w:rFonts w:ascii="Times New Roman" w:hAnsi="Times New Roman" w:cs="Times New Roman"/>
                            <w:spacing w:val="-5"/>
                            <w:w w:val="110"/>
                            <w:sz w:val="24"/>
                            <w:szCs w:val="24"/>
                          </w:rPr>
                          <w:t xml:space="preserve"> в </w:t>
                        </w:r>
                        <w:proofErr w:type="spellStart"/>
                        <w:r w:rsidRPr="008B1ABE">
                          <w:rPr>
                            <w:rFonts w:ascii="Times New Roman" w:hAnsi="Times New Roman" w:cs="Times New Roman"/>
                            <w:spacing w:val="-5"/>
                            <w:w w:val="110"/>
                            <w:sz w:val="24"/>
                            <w:szCs w:val="24"/>
                          </w:rPr>
                          <w:t>сила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решение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на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съответна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съдебна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инстанция</w:t>
                        </w:r>
                        <w:proofErr w:type="spellEnd"/>
                        <w:r w:rsidRPr="008B1ABE">
                          <w:rPr>
                            <w:rFonts w:ascii="Times New Roman" w:hAnsi="Times New Roman" w:cs="Times New Roman"/>
                            <w:spacing w:val="-5"/>
                            <w:w w:val="110"/>
                            <w:sz w:val="24"/>
                            <w:szCs w:val="24"/>
                          </w:rPr>
                          <w:t>.</w:t>
                        </w:r>
                      </w:p>
                    </w:txbxContent>
                  </v:textbox>
                </v:shape>
                <w10:wrap type="topAndBottom" anchorx="page"/>
              </v:group>
            </w:pict>
          </mc:Fallback>
        </mc:AlternateContent>
      </w:r>
    </w:p>
    <w:p w14:paraId="4B6BC465" w14:textId="77777777" w:rsidR="00D435EA" w:rsidRPr="00F8414E" w:rsidRDefault="00D435EA" w:rsidP="00D435EA">
      <w:pPr>
        <w:pStyle w:val="BodyText"/>
        <w:tabs>
          <w:tab w:val="left" w:pos="2207"/>
        </w:tabs>
        <w:spacing w:before="184" w:line="292" w:lineRule="auto"/>
        <w:ind w:left="2207" w:right="1115" w:hanging="158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6"/>
          <w:sz w:val="24"/>
          <w:szCs w:val="24"/>
          <w:lang w:val="bg-BG"/>
        </w:rPr>
        <w:t>50</w:t>
      </w:r>
      <w:r w:rsidRPr="00F8414E">
        <w:rPr>
          <w:rFonts w:ascii="Times New Roman" w:hAnsi="Times New Roman" w:cs="Times New Roman"/>
          <w:color w:val="000000" w:themeColor="text1"/>
          <w:sz w:val="24"/>
          <w:szCs w:val="24"/>
          <w:lang w:val="bg-BG"/>
        </w:rPr>
        <w:tab/>
        <w:t>В ЗУП да има представители на бъдещите собственици на активите с цел заинтересованост и изглаждане на спънките в общинските администрации</w:t>
      </w:r>
    </w:p>
    <w:p w14:paraId="005A2F56" w14:textId="77777777" w:rsidR="00D435EA" w:rsidRPr="00F8414E" w:rsidRDefault="00D435EA" w:rsidP="00D435EA">
      <w:pPr>
        <w:pStyle w:val="BodyText"/>
        <w:spacing w:before="9"/>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lastRenderedPageBreak/>
        <mc:AlternateContent>
          <mc:Choice Requires="wps">
            <w:drawing>
              <wp:anchor distT="0" distB="0" distL="0" distR="0" simplePos="0" relativeHeight="252073984" behindDoc="1" locked="0" layoutInCell="1" allowOverlap="1" wp14:anchorId="5AD295FF" wp14:editId="5BD143C2">
                <wp:simplePos x="0" y="0"/>
                <wp:positionH relativeFrom="page">
                  <wp:posOffset>785455</wp:posOffset>
                </wp:positionH>
                <wp:positionV relativeFrom="paragraph">
                  <wp:posOffset>79006</wp:posOffset>
                </wp:positionV>
                <wp:extent cx="6207760" cy="371475"/>
                <wp:effectExtent l="0" t="0" r="0" b="0"/>
                <wp:wrapTopAndBottom/>
                <wp:docPr id="850" name="Textbox 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8A31924"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51</w:t>
                            </w:r>
                            <w:r>
                              <w:rPr>
                                <w:color w:val="343F4F"/>
                              </w:rPr>
                              <w:tab/>
                            </w:r>
                            <w:r w:rsidRPr="008B1ABE">
                              <w:rPr>
                                <w:rFonts w:ascii="Times New Roman" w:hAnsi="Times New Roman" w:cs="Times New Roman"/>
                                <w:color w:val="000000" w:themeColor="text1"/>
                                <w:spacing w:val="-5"/>
                                <w:w w:val="110"/>
                                <w:sz w:val="24"/>
                                <w:szCs w:val="24"/>
                              </w:rPr>
                              <w:t>не, нямаме</w:t>
                            </w:r>
                          </w:p>
                        </w:txbxContent>
                      </wps:txbx>
                      <wps:bodyPr wrap="square" lIns="0" tIns="0" rIns="0" bIns="0" rtlCol="0">
                        <a:noAutofit/>
                      </wps:bodyPr>
                    </wps:wsp>
                  </a:graphicData>
                </a:graphic>
              </wp:anchor>
            </w:drawing>
          </mc:Choice>
          <mc:Fallback>
            <w:pict>
              <v:shape w14:anchorId="5AD295FF" id="Textbox 850" o:spid="_x0000_s1141" type="#_x0000_t202" style="position:absolute;margin-left:61.85pt;margin-top:6.2pt;width:488.8pt;height:29.25pt;z-index:-2512424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caLwQEAAHcDAAAOAAAAZHJzL2Uyb0RvYy54bWysU1GP0zAMfkfiP0R5Z+12sHHVuhPc6RDS&#10;CZAOfkCaJmtEGoc4W7t/j5N22wneEHvIHMf+7O+zu70be8uOKqABV/PlouRMOQmtcfua//j++OY9&#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" fillcolor="black" stroked="f">
                <v:fill opacity="2570f"/>
                <v:textbox inset="0,0,0,0">
                  <w:txbxContent>
                    <w:p w14:paraId="38A31924"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51</w:t>
                      </w:r>
                      <w:r>
                        <w:rPr>
                          <w:color w:val="343F4F"/>
                        </w:rPr>
                        <w:tab/>
                      </w:r>
                      <w:proofErr w:type="spellStart"/>
                      <w:r w:rsidRPr="008B1ABE">
                        <w:rPr>
                          <w:rFonts w:ascii="Times New Roman" w:hAnsi="Times New Roman" w:cs="Times New Roman"/>
                          <w:color w:val="000000" w:themeColor="text1"/>
                          <w:spacing w:val="-5"/>
                          <w:w w:val="110"/>
                          <w:sz w:val="24"/>
                          <w:szCs w:val="24"/>
                        </w:rPr>
                        <w:t>не</w:t>
                      </w:r>
                      <w:proofErr w:type="spellEnd"/>
                      <w:r w:rsidRPr="008B1ABE">
                        <w:rPr>
                          <w:rFonts w:ascii="Times New Roman" w:hAnsi="Times New Roman" w:cs="Times New Roman"/>
                          <w:color w:val="000000" w:themeColor="text1"/>
                          <w:spacing w:val="-5"/>
                          <w:w w:val="110"/>
                          <w:sz w:val="24"/>
                          <w:szCs w:val="24"/>
                        </w:rPr>
                        <w:t xml:space="preserve">, </w:t>
                      </w:r>
                      <w:proofErr w:type="spellStart"/>
                      <w:r w:rsidRPr="008B1ABE">
                        <w:rPr>
                          <w:rFonts w:ascii="Times New Roman" w:hAnsi="Times New Roman" w:cs="Times New Roman"/>
                          <w:color w:val="000000" w:themeColor="text1"/>
                          <w:spacing w:val="-5"/>
                          <w:w w:val="110"/>
                          <w:sz w:val="24"/>
                          <w:szCs w:val="24"/>
                        </w:rPr>
                        <w:t>нямаме</w:t>
                      </w:r>
                      <w:proofErr w:type="spellEnd"/>
                    </w:p>
                  </w:txbxContent>
                </v:textbox>
                <w10:wrap type="topAndBottom" anchorx="page"/>
              </v:shape>
            </w:pict>
          </mc:Fallback>
        </mc:AlternateContent>
      </w:r>
    </w:p>
    <w:p w14:paraId="1ED6A526"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w w:val="105"/>
          <w:sz w:val="24"/>
          <w:szCs w:val="24"/>
          <w:lang w:val="bg-BG"/>
        </w:rPr>
        <w:t>52</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не</w:t>
      </w:r>
    </w:p>
    <w:p w14:paraId="2B8A7168"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75008" behindDoc="1" locked="0" layoutInCell="1" allowOverlap="1" wp14:anchorId="06214771" wp14:editId="45BE64FC">
                <wp:simplePos x="0" y="0"/>
                <wp:positionH relativeFrom="page">
                  <wp:posOffset>785455</wp:posOffset>
                </wp:positionH>
                <wp:positionV relativeFrom="paragraph">
                  <wp:posOffset>110310</wp:posOffset>
                </wp:positionV>
                <wp:extent cx="6207760" cy="722630"/>
                <wp:effectExtent l="0" t="0" r="0" b="0"/>
                <wp:wrapTopAndBottom/>
                <wp:docPr id="851"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0" y="0"/>
                          <a:chExt cx="6207760" cy="722630"/>
                        </a:xfrm>
                      </wpg:grpSpPr>
                      <wps:wsp>
                        <wps:cNvPr id="852" name="Graphic 852"/>
                        <wps:cNvSpPr/>
                        <wps:spPr>
                          <a:xfrm>
                            <a:off x="-11" y="1"/>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53" name="Textbox 853"/>
                        <wps:cNvSpPr txBox="1"/>
                        <wps:spPr>
                          <a:xfrm>
                            <a:off x="68322" y="140208"/>
                            <a:ext cx="165100" cy="127000"/>
                          </a:xfrm>
                          <a:prstGeom prst="rect">
                            <a:avLst/>
                          </a:prstGeom>
                        </wps:spPr>
                        <wps:txbx>
                          <w:txbxContent>
                            <w:p w14:paraId="2D90FB2B"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854" name="Textbox 854"/>
                        <wps:cNvSpPr txBox="1"/>
                        <wps:spPr>
                          <a:xfrm>
                            <a:off x="1073639" y="140208"/>
                            <a:ext cx="4725035" cy="478790"/>
                          </a:xfrm>
                          <a:prstGeom prst="rect">
                            <a:avLst/>
                          </a:prstGeom>
                        </wps:spPr>
                        <wps:txbx>
                          <w:txbxContent>
                            <w:p w14:paraId="65BC04D1" w14:textId="4704B54C" w:rsidR="00D435EA" w:rsidRPr="008B1ABE" w:rsidRDefault="00D435EA" w:rsidP="008B1ABE">
                              <w:pPr>
                                <w:spacing w:line="190" w:lineRule="exact"/>
                                <w:rPr>
                                  <w:rFonts w:ascii="Times New Roman" w:hAnsi="Times New Roman" w:cs="Times New Roman"/>
                                  <w:spacing w:val="-5"/>
                                  <w:w w:val="110"/>
                                  <w:sz w:val="24"/>
                                  <w:szCs w:val="24"/>
                                </w:rPr>
                              </w:pPr>
                              <w:r w:rsidRPr="008B1ABE">
                                <w:rPr>
                                  <w:rFonts w:ascii="Times New Roman" w:hAnsi="Times New Roman" w:cs="Times New Roman"/>
                                  <w:spacing w:val="-5"/>
                                  <w:w w:val="110"/>
                                  <w:sz w:val="24"/>
                                  <w:szCs w:val="24"/>
                                </w:rPr>
                                <w:t>Осигуряване на подкрепа от УО на ПОС при затруднения от административен</w:t>
                              </w:r>
                              <w:r w:rsidR="008B1ABE">
                                <w:rPr>
                                  <w:rFonts w:ascii="Times New Roman" w:hAnsi="Times New Roman" w:cs="Times New Roman"/>
                                  <w:spacing w:val="-5"/>
                                  <w:w w:val="110"/>
                                  <w:sz w:val="24"/>
                                  <w:szCs w:val="24"/>
                                  <w:lang w:val="bg-BG"/>
                                </w:rPr>
                                <w:t xml:space="preserve"> </w:t>
                              </w:r>
                              <w:r w:rsidRPr="008B1ABE">
                                <w:rPr>
                                  <w:rFonts w:ascii="Times New Roman" w:hAnsi="Times New Roman" w:cs="Times New Roman"/>
                                  <w:spacing w:val="-5"/>
                                  <w:w w:val="110"/>
                                  <w:sz w:val="24"/>
                                  <w:szCs w:val="24"/>
                                </w:rPr>
                                <w:t>характер при изпълнение на проектите, които касаят други министерства/ведомства.</w:t>
                              </w:r>
                            </w:p>
                          </w:txbxContent>
                        </wps:txbx>
                        <wps:bodyPr wrap="square" lIns="0" tIns="0" rIns="0" bIns="0" rtlCol="0">
                          <a:noAutofit/>
                        </wps:bodyPr>
                      </wps:wsp>
                    </wpg:wgp>
                  </a:graphicData>
                </a:graphic>
              </wp:anchor>
            </w:drawing>
          </mc:Choice>
          <mc:Fallback>
            <w:pict>
              <v:group w14:anchorId="06214771" id="Group 851" o:spid="_x0000_s1142" style="position:absolute;margin-left:61.85pt;margin-top:8.7pt;width:488.8pt;height:56.9pt;z-index:-251241472;mso-wrap-distance-left:0;mso-wrap-distance-right:0;mso-position-horizontal-relative:page;mso-position-vertical-relative:text"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">
                <v:shape id="Graphic 852" o:spid="_x0000_s1143"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" path="m6207595,l1005319,,,,,722274r1005319,l6207595,722274,6207595,xe" fillcolor="black" stroked="f">
                  <v:fill opacity="2570f"/>
                  <v:path arrowok="t"/>
                </v:shape>
                <v:shape id="Textbox 853" o:spid="_x0000_s114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LYrxQAAANwAAAAPAAAAZHJzL2Rvd25yZXYueG1sRI9Ba8JA&#10;FITvBf/D8gRvdaOl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DCQLYrxQAAANwAAAAP&#10;AAAAAAAAAAAAAAAAAAcCAABkcnMvZG93bnJldi54bWxQSwUGAAAAAAMAAwC3AAAA+QIAAAAA&#10;" filled="f" stroked="f">
                  <v:textbox inset="0,0,0,0">
                    <w:txbxContent>
                      <w:p w14:paraId="2D90FB2B" w14:textId="77777777" w:rsidR="00D435EA" w:rsidRDefault="00D435EA" w:rsidP="00D435EA">
                        <w:pPr>
                          <w:spacing w:line="190" w:lineRule="exact"/>
                          <w:rPr>
                            <w:sz w:val="20"/>
                          </w:rPr>
                        </w:pPr>
                        <w:r>
                          <w:rPr>
                            <w:color w:val="343F4F"/>
                            <w:spacing w:val="-5"/>
                            <w:w w:val="105"/>
                            <w:sz w:val="20"/>
                          </w:rPr>
                          <w:t>53</w:t>
                        </w:r>
                      </w:p>
                    </w:txbxContent>
                  </v:textbox>
                </v:shape>
                <v:shape id="Textbox 854" o:spid="_x0000_s1145" type="#_x0000_t202" style="position:absolute;left:10736;top:1402;width:47250;height:4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S5fxQAAANwAAAAPAAAAZHJzL2Rvd25yZXYueG1sRI9Ba8JA&#10;FITvBf/D8gRvdaO0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BNqS5fxQAAANwAAAAP&#10;AAAAAAAAAAAAAAAAAAcCAABkcnMvZG93bnJldi54bWxQSwUGAAAAAAMAAwC3AAAA+QIAAAAA&#10;" filled="f" stroked="f">
                  <v:textbox inset="0,0,0,0">
                    <w:txbxContent>
                      <w:p w14:paraId="65BC04D1" w14:textId="4704B54C" w:rsidR="00D435EA" w:rsidRPr="008B1ABE" w:rsidRDefault="00D435EA" w:rsidP="008B1ABE">
                        <w:pPr>
                          <w:spacing w:line="190" w:lineRule="exact"/>
                          <w:rPr>
                            <w:rFonts w:ascii="Times New Roman" w:hAnsi="Times New Roman" w:cs="Times New Roman"/>
                            <w:spacing w:val="-5"/>
                            <w:w w:val="110"/>
                            <w:sz w:val="24"/>
                            <w:szCs w:val="24"/>
                          </w:rPr>
                        </w:pPr>
                        <w:proofErr w:type="spellStart"/>
                        <w:r w:rsidRPr="008B1ABE">
                          <w:rPr>
                            <w:rFonts w:ascii="Times New Roman" w:hAnsi="Times New Roman" w:cs="Times New Roman"/>
                            <w:spacing w:val="-5"/>
                            <w:w w:val="110"/>
                            <w:sz w:val="24"/>
                            <w:szCs w:val="24"/>
                          </w:rPr>
                          <w:t>Осигуряване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на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подкрепа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от</w:t>
                        </w:r>
                        <w:proofErr w:type="spellEnd"/>
                        <w:r w:rsidRPr="008B1ABE">
                          <w:rPr>
                            <w:rFonts w:ascii="Times New Roman" w:hAnsi="Times New Roman" w:cs="Times New Roman"/>
                            <w:spacing w:val="-5"/>
                            <w:w w:val="110"/>
                            <w:sz w:val="24"/>
                            <w:szCs w:val="24"/>
                          </w:rPr>
                          <w:t xml:space="preserve"> УО </w:t>
                        </w:r>
                        <w:proofErr w:type="spellStart"/>
                        <w:r w:rsidRPr="008B1ABE">
                          <w:rPr>
                            <w:rFonts w:ascii="Times New Roman" w:hAnsi="Times New Roman" w:cs="Times New Roman"/>
                            <w:spacing w:val="-5"/>
                            <w:w w:val="110"/>
                            <w:sz w:val="24"/>
                            <w:szCs w:val="24"/>
                          </w:rPr>
                          <w:t>на</w:t>
                        </w:r>
                        <w:proofErr w:type="spellEnd"/>
                        <w:r w:rsidRPr="008B1ABE">
                          <w:rPr>
                            <w:rFonts w:ascii="Times New Roman" w:hAnsi="Times New Roman" w:cs="Times New Roman"/>
                            <w:spacing w:val="-5"/>
                            <w:w w:val="110"/>
                            <w:sz w:val="24"/>
                            <w:szCs w:val="24"/>
                          </w:rPr>
                          <w:t xml:space="preserve"> ПОС </w:t>
                        </w:r>
                        <w:proofErr w:type="spellStart"/>
                        <w:r w:rsidRPr="008B1ABE">
                          <w:rPr>
                            <w:rFonts w:ascii="Times New Roman" w:hAnsi="Times New Roman" w:cs="Times New Roman"/>
                            <w:spacing w:val="-5"/>
                            <w:w w:val="110"/>
                            <w:sz w:val="24"/>
                            <w:szCs w:val="24"/>
                          </w:rPr>
                          <w:t>при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затруднения</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от</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административен</w:t>
                        </w:r>
                        <w:proofErr w:type="spellEnd"/>
                        <w:r w:rsidR="008B1ABE">
                          <w:rPr>
                            <w:rFonts w:ascii="Times New Roman" w:hAnsi="Times New Roman" w:cs="Times New Roman"/>
                            <w:spacing w:val="-5"/>
                            <w:w w:val="110"/>
                            <w:sz w:val="24"/>
                            <w:szCs w:val="24"/>
                            <w:lang w:val="bg-BG"/>
                          </w:rPr>
                          <w:t xml:space="preserve"> </w:t>
                        </w:r>
                        <w:proofErr w:type="spellStart"/>
                        <w:r w:rsidRPr="008B1ABE">
                          <w:rPr>
                            <w:rFonts w:ascii="Times New Roman" w:hAnsi="Times New Roman" w:cs="Times New Roman"/>
                            <w:spacing w:val="-5"/>
                            <w:w w:val="110"/>
                            <w:sz w:val="24"/>
                            <w:szCs w:val="24"/>
                          </w:rPr>
                          <w:t>характер</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при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изпълнение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на</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проектите</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които</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касаят</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други</w:t>
                        </w:r>
                        <w:proofErr w:type="spellEnd"/>
                        <w:r w:rsidRPr="008B1ABE">
                          <w:rPr>
                            <w:rFonts w:ascii="Times New Roman" w:hAnsi="Times New Roman" w:cs="Times New Roman"/>
                            <w:spacing w:val="-5"/>
                            <w:w w:val="110"/>
                            <w:sz w:val="24"/>
                            <w:szCs w:val="24"/>
                          </w:rPr>
                          <w:t xml:space="preserve"> </w:t>
                        </w:r>
                        <w:proofErr w:type="spellStart"/>
                        <w:r w:rsidRPr="008B1ABE">
                          <w:rPr>
                            <w:rFonts w:ascii="Times New Roman" w:hAnsi="Times New Roman" w:cs="Times New Roman"/>
                            <w:spacing w:val="-5"/>
                            <w:w w:val="110"/>
                            <w:sz w:val="24"/>
                            <w:szCs w:val="24"/>
                          </w:rPr>
                          <w:t>министерства</w:t>
                        </w:r>
                        <w:proofErr w:type="spellEnd"/>
                        <w:r w:rsidRPr="008B1ABE">
                          <w:rPr>
                            <w:rFonts w:ascii="Times New Roman" w:hAnsi="Times New Roman" w:cs="Times New Roman"/>
                            <w:spacing w:val="-5"/>
                            <w:w w:val="110"/>
                            <w:sz w:val="24"/>
                            <w:szCs w:val="24"/>
                          </w:rPr>
                          <w:t>/</w:t>
                        </w:r>
                        <w:proofErr w:type="spellStart"/>
                        <w:r w:rsidRPr="008B1ABE">
                          <w:rPr>
                            <w:rFonts w:ascii="Times New Roman" w:hAnsi="Times New Roman" w:cs="Times New Roman"/>
                            <w:spacing w:val="-5"/>
                            <w:w w:val="110"/>
                            <w:sz w:val="24"/>
                            <w:szCs w:val="24"/>
                          </w:rPr>
                          <w:t>ведомства</w:t>
                        </w:r>
                        <w:proofErr w:type="spellEnd"/>
                        <w:r w:rsidRPr="008B1ABE">
                          <w:rPr>
                            <w:rFonts w:ascii="Times New Roman" w:hAnsi="Times New Roman" w:cs="Times New Roman"/>
                            <w:spacing w:val="-5"/>
                            <w:w w:val="110"/>
                            <w:sz w:val="24"/>
                            <w:szCs w:val="24"/>
                          </w:rPr>
                          <w:t>.</w:t>
                        </w:r>
                      </w:p>
                    </w:txbxContent>
                  </v:textbox>
                </v:shape>
                <w10:wrap type="topAndBottom" anchorx="page"/>
              </v:group>
            </w:pict>
          </mc:Fallback>
        </mc:AlternateContent>
      </w:r>
    </w:p>
    <w:p w14:paraId="792D7965"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54</w:t>
      </w:r>
      <w:r w:rsidRPr="00F8414E">
        <w:rPr>
          <w:rFonts w:ascii="Times New Roman" w:hAnsi="Times New Roman" w:cs="Times New Roman"/>
          <w:color w:val="000000" w:themeColor="text1"/>
          <w:sz w:val="24"/>
          <w:szCs w:val="24"/>
          <w:lang w:val="bg-BG"/>
        </w:rPr>
        <w:tab/>
        <w:t>Облекчени</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устройствени</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и</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z w:val="24"/>
          <w:szCs w:val="24"/>
          <w:lang w:val="bg-BG"/>
        </w:rPr>
        <w:t>административни</w:t>
      </w:r>
      <w:r w:rsidRPr="00F8414E">
        <w:rPr>
          <w:rFonts w:ascii="Times New Roman" w:hAnsi="Times New Roman" w:cs="Times New Roman"/>
          <w:color w:val="000000" w:themeColor="text1"/>
          <w:spacing w:val="-5"/>
          <w:sz w:val="24"/>
          <w:szCs w:val="24"/>
          <w:lang w:val="bg-BG"/>
        </w:rPr>
        <w:t xml:space="preserve"> </w:t>
      </w:r>
      <w:r w:rsidRPr="00F8414E">
        <w:rPr>
          <w:rFonts w:ascii="Times New Roman" w:hAnsi="Times New Roman" w:cs="Times New Roman"/>
          <w:color w:val="000000" w:themeColor="text1"/>
          <w:spacing w:val="-2"/>
          <w:sz w:val="24"/>
          <w:szCs w:val="24"/>
          <w:lang w:val="bg-BG"/>
        </w:rPr>
        <w:t>процедури.</w:t>
      </w:r>
    </w:p>
    <w:p w14:paraId="609716FE" w14:textId="77777777" w:rsidR="00D435EA" w:rsidRPr="00F8414E" w:rsidRDefault="00D435EA" w:rsidP="00D435EA">
      <w:pPr>
        <w:pStyle w:val="BodyText"/>
        <w:rPr>
          <w:lang w:val="bg-BG"/>
        </w:rPr>
        <w:sectPr w:rsidR="00D435EA" w:rsidRPr="00F8414E" w:rsidSect="00A81E77">
          <w:pgSz w:w="12240" w:h="15840"/>
          <w:pgMar w:top="740" w:right="1080" w:bottom="560" w:left="720" w:header="720" w:footer="720" w:gutter="0"/>
          <w:cols w:space="720"/>
          <w:docGrid w:linePitch="299"/>
        </w:sectPr>
      </w:pPr>
    </w:p>
    <w:p w14:paraId="1F59FF7E" w14:textId="77777777" w:rsidR="00D435EA" w:rsidRPr="00F8414E" w:rsidRDefault="00D435EA" w:rsidP="008B1ABE">
      <w:pPr>
        <w:pStyle w:val="Heading1"/>
        <w:numPr>
          <w:ilvl w:val="0"/>
          <w:numId w:val="57"/>
        </w:numPr>
        <w:tabs>
          <w:tab w:val="num" w:pos="0"/>
          <w:tab w:val="num" w:pos="180"/>
          <w:tab w:val="left" w:pos="837"/>
          <w:tab w:val="num" w:pos="4824"/>
        </w:tabs>
        <w:spacing w:line="302" w:lineRule="auto"/>
        <w:ind w:left="360" w:right="408" w:firstLine="0"/>
        <w:rPr>
          <w:lang w:val="bg-BG"/>
        </w:rPr>
      </w:pPr>
      <w:bookmarkStart w:id="98" w:name="_Toc222135434"/>
      <w:r w:rsidRPr="00F8414E">
        <w:rPr>
          <w:rFonts w:ascii="Times New Roman" w:hAnsi="Times New Roman" w:cs="Times New Roman"/>
          <w:color w:val="auto"/>
          <w:sz w:val="28"/>
          <w:szCs w:val="28"/>
          <w:lang w:val="bg-BG"/>
        </w:rPr>
        <w:lastRenderedPageBreak/>
        <w:t>Вие достигнахте до края на анкетата. Ако има нещо друго, което искате да споделите, моля направете го по-долу:</w:t>
      </w:r>
      <w:bookmarkEnd w:id="98"/>
    </w:p>
    <w:p w14:paraId="5AAB49DB" w14:textId="0E6F77C0" w:rsidR="00D435EA" w:rsidRPr="00F8414E" w:rsidRDefault="0003462B" w:rsidP="00D435EA">
      <w:pPr>
        <w:pStyle w:val="Heading2"/>
        <w:tabs>
          <w:tab w:val="left" w:pos="2207"/>
        </w:tabs>
        <w:spacing w:before="138"/>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2"/>
          <w:sz w:val="24"/>
          <w:szCs w:val="24"/>
          <w:lang w:val="bg-BG"/>
        </w:rPr>
        <w:t>Отговор</w:t>
      </w:r>
      <w:r w:rsidR="00D435EA" w:rsidRPr="00F8414E">
        <w:rPr>
          <w:rFonts w:ascii="Times New Roman" w:hAnsi="Times New Roman" w:cs="Times New Roman"/>
          <w:color w:val="000000" w:themeColor="text1"/>
          <w:spacing w:val="-2"/>
          <w:sz w:val="24"/>
          <w:szCs w:val="24"/>
          <w:lang w:val="bg-BG"/>
        </w:rPr>
        <w:t>ID</w:t>
      </w:r>
      <w:r w:rsidR="00D435EA"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Отговор</w:t>
      </w:r>
    </w:p>
    <w:p w14:paraId="783D4287" w14:textId="77777777" w:rsidR="00D435EA" w:rsidRPr="00F8414E" w:rsidRDefault="00D435EA" w:rsidP="00D435EA">
      <w:pPr>
        <w:pStyle w:val="BodyText"/>
        <w:spacing w:before="6"/>
        <w:rPr>
          <w:rFonts w:ascii="Times New Roman" w:hAnsi="Times New Roman" w:cs="Times New Roman"/>
          <w:b/>
          <w:color w:val="000000" w:themeColor="text1"/>
          <w:sz w:val="24"/>
          <w:szCs w:val="24"/>
          <w:lang w:val="bg-BG"/>
        </w:rPr>
      </w:pPr>
      <w:r w:rsidRPr="00A47E16">
        <w:rPr>
          <w:rFonts w:ascii="Times New Roman" w:hAnsi="Times New Roman" w:cs="Times New Roman"/>
          <w:b/>
          <w:noProof/>
          <w:color w:val="000000" w:themeColor="text1"/>
          <w:sz w:val="24"/>
          <w:szCs w:val="24"/>
          <w:lang w:val="bg-BG"/>
        </w:rPr>
        <mc:AlternateContent>
          <mc:Choice Requires="wps">
            <w:drawing>
              <wp:anchor distT="0" distB="0" distL="0" distR="0" simplePos="0" relativeHeight="252076032" behindDoc="1" locked="0" layoutInCell="1" allowOverlap="1" wp14:anchorId="3434F476" wp14:editId="6E930F55">
                <wp:simplePos x="0" y="0"/>
                <wp:positionH relativeFrom="page">
                  <wp:posOffset>785444</wp:posOffset>
                </wp:positionH>
                <wp:positionV relativeFrom="paragraph">
                  <wp:posOffset>84884</wp:posOffset>
                </wp:positionV>
                <wp:extent cx="6207760" cy="10160"/>
                <wp:effectExtent l="0" t="0" r="0" b="0"/>
                <wp:wrapTopAndBottom/>
                <wp:docPr id="855" name="Graphic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du="http://schemas.microsoft.com/office/word/2023/wordml/word16du">
            <w:pict>
              <v:shape w14:anchorId="40602B66" id="Graphic 855" o:spid="_x0000_s1026" style="position:absolute;margin-left:61.85pt;margin-top:6.7pt;width:488.8pt;height:.8pt;z-index:-25124044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lraNXNAIAABYFAAAOAAAAAAAAAAAAAAAA&#10;AC4CAABkcnMvZTJvRG9jLnhtbFBLAQItABQABgAIAAAAIQCDSS3L3gAAAAoBAAAPAAAAAAAAAAAA&#10;AAAAAI4EAABkcnMvZG93bnJldi54bWxQSwUGAAAAAAQABADzAAAAmQUAAAAA&#10;" path="m6207595,l1005319,,,,,9766r1005319,l6207595,9766r,-9766xe" fillcolor="#dedede" stroked="f">
                <v:path arrowok="t"/>
                <w10:wrap type="topAndBottom" anchorx="page"/>
              </v:shape>
            </w:pict>
          </mc:Fallback>
        </mc:AlternateContent>
      </w:r>
    </w:p>
    <w:p w14:paraId="612E2B6E"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w w:val="105"/>
          <w:sz w:val="24"/>
          <w:szCs w:val="24"/>
          <w:lang w:val="bg-BG"/>
        </w:rPr>
        <w:t>33</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не</w:t>
      </w:r>
    </w:p>
    <w:p w14:paraId="4344F480"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77056" behindDoc="1" locked="0" layoutInCell="1" allowOverlap="1" wp14:anchorId="1AC02020" wp14:editId="579D22FF">
                <wp:simplePos x="0" y="0"/>
                <wp:positionH relativeFrom="page">
                  <wp:posOffset>785455</wp:posOffset>
                </wp:positionH>
                <wp:positionV relativeFrom="paragraph">
                  <wp:posOffset>110310</wp:posOffset>
                </wp:positionV>
                <wp:extent cx="6207760" cy="371475"/>
                <wp:effectExtent l="0" t="0" r="0" b="0"/>
                <wp:wrapTopAndBottom/>
                <wp:docPr id="856" name="Textbox 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8F09CEA" w14:textId="77777777" w:rsidR="00D435EA" w:rsidRDefault="00D435EA" w:rsidP="00D435EA">
                            <w:pPr>
                              <w:pStyle w:val="BodyText"/>
                              <w:tabs>
                                <w:tab w:val="left" w:pos="1690"/>
                              </w:tabs>
                              <w:spacing w:before="184"/>
                              <w:ind w:left="107"/>
                              <w:rPr>
                                <w:color w:val="000000"/>
                              </w:rPr>
                            </w:pPr>
                            <w:r>
                              <w:rPr>
                                <w:color w:val="343F4F"/>
                                <w:spacing w:val="-5"/>
                                <w:w w:val="110"/>
                              </w:rPr>
                              <w:t>34</w:t>
                            </w:r>
                            <w:r>
                              <w:rPr>
                                <w:color w:val="343F4F"/>
                              </w:rPr>
                              <w:tab/>
                            </w:r>
                            <w:r w:rsidRPr="008F535A">
                              <w:rPr>
                                <w:rFonts w:ascii="Times New Roman" w:hAnsi="Times New Roman" w:cs="Times New Roman"/>
                                <w:color w:val="000000" w:themeColor="text1"/>
                                <w:spacing w:val="-5"/>
                                <w:w w:val="110"/>
                              </w:rPr>
                              <w:t>жж</w:t>
                            </w:r>
                          </w:p>
                        </w:txbxContent>
                      </wps:txbx>
                      <wps:bodyPr wrap="square" lIns="0" tIns="0" rIns="0" bIns="0" rtlCol="0">
                        <a:noAutofit/>
                      </wps:bodyPr>
                    </wps:wsp>
                  </a:graphicData>
                </a:graphic>
              </wp:anchor>
            </w:drawing>
          </mc:Choice>
          <mc:Fallback>
            <w:pict>
              <v:shape w14:anchorId="1AC02020" id="Textbox 856" o:spid="_x0000_s1146" type="#_x0000_t202" style="position:absolute;margin-left:61.85pt;margin-top:8.7pt;width:488.8pt;height:29.25pt;z-index:-2512394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BaE37KwQEAAHcDAAAOAAAAAAAAAAAAAAAA&#10;AC4CAABkcnMvZTJvRG9jLnhtbFBLAQItABQABgAIAAAAIQBR7SkS3wAAAAoBAAAPAAAAAAAAAAAA&#10;AAAAABsEAABkcnMvZG93bnJldi54bWxQSwUGAAAAAAQABADzAAAAJwUAAAAA&#10;" fillcolor="black" stroked="f">
                <v:fill opacity="2570f"/>
                <v:textbox inset="0,0,0,0">
                  <w:txbxContent>
                    <w:p w14:paraId="38F09CEA" w14:textId="77777777" w:rsidR="00D435EA" w:rsidRDefault="00D435EA" w:rsidP="00D435EA">
                      <w:pPr>
                        <w:pStyle w:val="BodyText"/>
                        <w:tabs>
                          <w:tab w:val="left" w:pos="1690"/>
                        </w:tabs>
                        <w:spacing w:before="184"/>
                        <w:ind w:left="107"/>
                        <w:rPr>
                          <w:color w:val="000000"/>
                        </w:rPr>
                      </w:pPr>
                      <w:r>
                        <w:rPr>
                          <w:color w:val="343F4F"/>
                          <w:spacing w:val="-5"/>
                          <w:w w:val="110"/>
                        </w:rPr>
                        <w:t>34</w:t>
                      </w:r>
                      <w:r>
                        <w:rPr>
                          <w:color w:val="343F4F"/>
                        </w:rPr>
                        <w:tab/>
                      </w:r>
                      <w:proofErr w:type="spellStart"/>
                      <w:r w:rsidRPr="008F535A">
                        <w:rPr>
                          <w:rFonts w:ascii="Times New Roman" w:hAnsi="Times New Roman" w:cs="Times New Roman"/>
                          <w:color w:val="000000" w:themeColor="text1"/>
                          <w:spacing w:val="-5"/>
                          <w:w w:val="110"/>
                        </w:rPr>
                        <w:t>жж</w:t>
                      </w:r>
                      <w:proofErr w:type="spellEnd"/>
                    </w:p>
                  </w:txbxContent>
                </v:textbox>
                <w10:wrap type="topAndBottom" anchorx="page"/>
              </v:shape>
            </w:pict>
          </mc:Fallback>
        </mc:AlternateContent>
      </w:r>
    </w:p>
    <w:p w14:paraId="4764AEA9"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w w:val="105"/>
          <w:sz w:val="24"/>
          <w:szCs w:val="24"/>
          <w:lang w:val="bg-BG"/>
        </w:rPr>
        <w:t>40</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5"/>
          <w:w w:val="105"/>
          <w:sz w:val="24"/>
          <w:szCs w:val="24"/>
          <w:lang w:val="bg-BG"/>
        </w:rPr>
        <w:t>не</w:t>
      </w:r>
    </w:p>
    <w:p w14:paraId="7C8D7344"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78080" behindDoc="1" locked="0" layoutInCell="1" allowOverlap="1" wp14:anchorId="42547364" wp14:editId="3CDBAC9A">
                <wp:simplePos x="0" y="0"/>
                <wp:positionH relativeFrom="page">
                  <wp:posOffset>785455</wp:posOffset>
                </wp:positionH>
                <wp:positionV relativeFrom="paragraph">
                  <wp:posOffset>110310</wp:posOffset>
                </wp:positionV>
                <wp:extent cx="6207760" cy="371475"/>
                <wp:effectExtent l="0" t="0" r="0" b="0"/>
                <wp:wrapTopAndBottom/>
                <wp:docPr id="857" name="Text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50968079"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42</w:t>
                            </w:r>
                            <w:r>
                              <w:rPr>
                                <w:color w:val="343F4F"/>
                              </w:rPr>
                              <w:tab/>
                            </w:r>
                            <w:r w:rsidRPr="008B1ABE">
                              <w:rPr>
                                <w:rFonts w:ascii="Times New Roman" w:hAnsi="Times New Roman" w:cs="Times New Roman"/>
                                <w:color w:val="000000" w:themeColor="text1"/>
                                <w:spacing w:val="-4"/>
                                <w:sz w:val="24"/>
                                <w:szCs w:val="24"/>
                              </w:rPr>
                              <w:t>Няма</w:t>
                            </w:r>
                          </w:p>
                        </w:txbxContent>
                      </wps:txbx>
                      <wps:bodyPr wrap="square" lIns="0" tIns="0" rIns="0" bIns="0" rtlCol="0">
                        <a:noAutofit/>
                      </wps:bodyPr>
                    </wps:wsp>
                  </a:graphicData>
                </a:graphic>
              </wp:anchor>
            </w:drawing>
          </mc:Choice>
          <mc:Fallback>
            <w:pict>
              <v:shape w14:anchorId="42547364" id="Textbox 857" o:spid="_x0000_s1147" type="#_x0000_t202" style="position:absolute;margin-left:61.85pt;margin-top:8.7pt;width:488.8pt;height:29.25pt;z-index:-2512384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HcvSu8IBAAB3AwAADgAAAAAAAAAAAAAA&#10;AAAuAgAAZHJzL2Uyb0RvYy54bWxQSwECLQAUAAYACAAAACEAUe0pEt8AAAAKAQAADwAAAAAAAAAA&#10;AAAAAAAcBAAAZHJzL2Rvd25yZXYueG1sUEsFBgAAAAAEAAQA8wAAACgFAAAAAA==&#10;" fillcolor="black" stroked="f">
                <v:fill opacity="2570f"/>
                <v:textbox inset="0,0,0,0">
                  <w:txbxContent>
                    <w:p w14:paraId="50968079"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42</w:t>
                      </w:r>
                      <w:r>
                        <w:rPr>
                          <w:color w:val="343F4F"/>
                        </w:rPr>
                        <w:tab/>
                      </w:r>
                      <w:proofErr w:type="spellStart"/>
                      <w:r w:rsidRPr="008B1ABE">
                        <w:rPr>
                          <w:rFonts w:ascii="Times New Roman" w:hAnsi="Times New Roman" w:cs="Times New Roman"/>
                          <w:color w:val="000000" w:themeColor="text1"/>
                          <w:spacing w:val="-4"/>
                          <w:sz w:val="24"/>
                          <w:szCs w:val="24"/>
                        </w:rPr>
                        <w:t>Няма</w:t>
                      </w:r>
                      <w:proofErr w:type="spellEnd"/>
                    </w:p>
                  </w:txbxContent>
                </v:textbox>
                <w10:wrap type="topAndBottom" anchorx="page"/>
              </v:shape>
            </w:pict>
          </mc:Fallback>
        </mc:AlternateContent>
      </w:r>
    </w:p>
    <w:p w14:paraId="598BEACB"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43</w:t>
      </w:r>
      <w:r w:rsidRPr="00F8414E">
        <w:rPr>
          <w:rFonts w:ascii="Times New Roman" w:hAnsi="Times New Roman" w:cs="Times New Roman"/>
          <w:color w:val="000000" w:themeColor="text1"/>
          <w:sz w:val="24"/>
          <w:szCs w:val="24"/>
          <w:lang w:val="bg-BG"/>
        </w:rPr>
        <w:tab/>
      </w:r>
      <w:r w:rsidRPr="00F8414E">
        <w:rPr>
          <w:rFonts w:ascii="Times New Roman" w:hAnsi="Times New Roman" w:cs="Times New Roman"/>
          <w:color w:val="000000" w:themeColor="text1"/>
          <w:spacing w:val="-2"/>
          <w:sz w:val="24"/>
          <w:szCs w:val="24"/>
          <w:lang w:val="bg-BG"/>
        </w:rPr>
        <w:t>Не,</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pacing w:val="-2"/>
          <w:sz w:val="24"/>
          <w:szCs w:val="24"/>
          <w:lang w:val="bg-BG"/>
        </w:rPr>
        <w:t>няма</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pacing w:val="-2"/>
          <w:sz w:val="24"/>
          <w:szCs w:val="24"/>
          <w:lang w:val="bg-BG"/>
        </w:rPr>
        <w:t>друго.</w:t>
      </w:r>
    </w:p>
    <w:p w14:paraId="67BB4795"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s">
            <w:drawing>
              <wp:anchor distT="0" distB="0" distL="0" distR="0" simplePos="0" relativeHeight="252079104" behindDoc="1" locked="0" layoutInCell="1" allowOverlap="1" wp14:anchorId="527971A7" wp14:editId="1809E81D">
                <wp:simplePos x="0" y="0"/>
                <wp:positionH relativeFrom="page">
                  <wp:posOffset>785455</wp:posOffset>
                </wp:positionH>
                <wp:positionV relativeFrom="paragraph">
                  <wp:posOffset>110310</wp:posOffset>
                </wp:positionV>
                <wp:extent cx="6207760" cy="371475"/>
                <wp:effectExtent l="0" t="0" r="0" b="0"/>
                <wp:wrapTopAndBottom/>
                <wp:docPr id="858" name="Textbox 8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44A47E6"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4"/>
                                <w:sz w:val="24"/>
                                <w:szCs w:val="24"/>
                              </w:rPr>
                            </w:pPr>
                            <w:r>
                              <w:rPr>
                                <w:color w:val="343F4F"/>
                                <w:spacing w:val="-5"/>
                              </w:rPr>
                              <w:t>45</w:t>
                            </w:r>
                            <w:r>
                              <w:rPr>
                                <w:color w:val="343F4F"/>
                              </w:rPr>
                              <w:tab/>
                            </w:r>
                            <w:r w:rsidRPr="008B1ABE">
                              <w:rPr>
                                <w:rFonts w:ascii="Times New Roman" w:hAnsi="Times New Roman" w:cs="Times New Roman"/>
                                <w:color w:val="000000" w:themeColor="text1"/>
                                <w:spacing w:val="-4"/>
                                <w:sz w:val="24"/>
                                <w:szCs w:val="24"/>
                              </w:rPr>
                              <w:t>Благодаря, че подпомагате дружествата!</w:t>
                            </w:r>
                          </w:p>
                        </w:txbxContent>
                      </wps:txbx>
                      <wps:bodyPr wrap="square" lIns="0" tIns="0" rIns="0" bIns="0" rtlCol="0">
                        <a:noAutofit/>
                      </wps:bodyPr>
                    </wps:wsp>
                  </a:graphicData>
                </a:graphic>
              </wp:anchor>
            </w:drawing>
          </mc:Choice>
          <mc:Fallback>
            <w:pict>
              <v:shape w14:anchorId="527971A7" id="Textbox 858" o:spid="_x0000_s1148" type="#_x0000_t202" style="position:absolute;margin-left:61.85pt;margin-top:8.7pt;width:488.8pt;height:29.25pt;z-index:-2512373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OU0wg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zW3KS64G2hMJNNCO1Bx/HURQnNnPjoaQFupshLPRnI0Q7T3ktUvdOvhwiKBNZnXF&#10;nSWm6ebO5k1M6/PynqOu38vuNwA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icTlNMIBAAB3AwAADgAAAAAAAAAAAAAA&#10;AAAuAgAAZHJzL2Uyb0RvYy54bWxQSwECLQAUAAYACAAAACEAUe0pEt8AAAAKAQAADwAAAAAAAAAA&#10;AAAAAAAcBAAAZHJzL2Rvd25yZXYueG1sUEsFBgAAAAAEAAQA8wAAACgFAAAAAA==&#10;" fillcolor="black" stroked="f">
                <v:fill opacity="2570f"/>
                <v:textbox inset="0,0,0,0">
                  <w:txbxContent>
                    <w:p w14:paraId="744A47E6" w14:textId="7777777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4"/>
                          <w:sz w:val="24"/>
                          <w:szCs w:val="24"/>
                        </w:rPr>
                      </w:pPr>
                      <w:r>
                        <w:rPr>
                          <w:color w:val="343F4F"/>
                          <w:spacing w:val="-5"/>
                        </w:rPr>
                        <w:t>45</w:t>
                      </w:r>
                      <w:r>
                        <w:rPr>
                          <w:color w:val="343F4F"/>
                        </w:rPr>
                        <w:tab/>
                      </w:r>
                      <w:proofErr w:type="spellStart"/>
                      <w:r w:rsidRPr="008B1ABE">
                        <w:rPr>
                          <w:rFonts w:ascii="Times New Roman" w:hAnsi="Times New Roman" w:cs="Times New Roman"/>
                          <w:color w:val="000000" w:themeColor="text1"/>
                          <w:spacing w:val="-4"/>
                          <w:sz w:val="24"/>
                          <w:szCs w:val="24"/>
                        </w:rPr>
                        <w:t>Благодаря</w:t>
                      </w:r>
                      <w:proofErr w:type="spellEnd"/>
                      <w:r w:rsidRPr="008B1ABE">
                        <w:rPr>
                          <w:rFonts w:ascii="Times New Roman" w:hAnsi="Times New Roman" w:cs="Times New Roman"/>
                          <w:color w:val="000000" w:themeColor="text1"/>
                          <w:spacing w:val="-4"/>
                          <w:sz w:val="24"/>
                          <w:szCs w:val="24"/>
                        </w:rPr>
                        <w:t xml:space="preserve">, </w:t>
                      </w:r>
                      <w:proofErr w:type="spellStart"/>
                      <w:r w:rsidRPr="008B1ABE">
                        <w:rPr>
                          <w:rFonts w:ascii="Times New Roman" w:hAnsi="Times New Roman" w:cs="Times New Roman"/>
                          <w:color w:val="000000" w:themeColor="text1"/>
                          <w:spacing w:val="-4"/>
                          <w:sz w:val="24"/>
                          <w:szCs w:val="24"/>
                        </w:rPr>
                        <w:t>че</w:t>
                      </w:r>
                      <w:proofErr w:type="spellEnd"/>
                      <w:r w:rsidRPr="008B1ABE">
                        <w:rPr>
                          <w:rFonts w:ascii="Times New Roman" w:hAnsi="Times New Roman" w:cs="Times New Roman"/>
                          <w:color w:val="000000" w:themeColor="text1"/>
                          <w:spacing w:val="-4"/>
                          <w:sz w:val="24"/>
                          <w:szCs w:val="24"/>
                        </w:rPr>
                        <w:t xml:space="preserve"> </w:t>
                      </w:r>
                      <w:proofErr w:type="spellStart"/>
                      <w:r w:rsidRPr="008B1ABE">
                        <w:rPr>
                          <w:rFonts w:ascii="Times New Roman" w:hAnsi="Times New Roman" w:cs="Times New Roman"/>
                          <w:color w:val="000000" w:themeColor="text1"/>
                          <w:spacing w:val="-4"/>
                          <w:sz w:val="24"/>
                          <w:szCs w:val="24"/>
                        </w:rPr>
                        <w:t>подпомагате</w:t>
                      </w:r>
                      <w:proofErr w:type="spellEnd"/>
                      <w:r w:rsidRPr="008B1ABE">
                        <w:rPr>
                          <w:rFonts w:ascii="Times New Roman" w:hAnsi="Times New Roman" w:cs="Times New Roman"/>
                          <w:color w:val="000000" w:themeColor="text1"/>
                          <w:spacing w:val="-4"/>
                          <w:sz w:val="24"/>
                          <w:szCs w:val="24"/>
                        </w:rPr>
                        <w:t xml:space="preserve"> </w:t>
                      </w:r>
                      <w:proofErr w:type="spellStart"/>
                      <w:r w:rsidRPr="008B1ABE">
                        <w:rPr>
                          <w:rFonts w:ascii="Times New Roman" w:hAnsi="Times New Roman" w:cs="Times New Roman"/>
                          <w:color w:val="000000" w:themeColor="text1"/>
                          <w:spacing w:val="-4"/>
                          <w:sz w:val="24"/>
                          <w:szCs w:val="24"/>
                        </w:rPr>
                        <w:t>дружествата</w:t>
                      </w:r>
                      <w:proofErr w:type="spellEnd"/>
                      <w:r w:rsidRPr="008B1ABE">
                        <w:rPr>
                          <w:rFonts w:ascii="Times New Roman" w:hAnsi="Times New Roman" w:cs="Times New Roman"/>
                          <w:color w:val="000000" w:themeColor="text1"/>
                          <w:spacing w:val="-4"/>
                          <w:sz w:val="24"/>
                          <w:szCs w:val="24"/>
                        </w:rPr>
                        <w:t>!</w:t>
                      </w:r>
                    </w:p>
                  </w:txbxContent>
                </v:textbox>
                <w10:wrap type="topAndBottom" anchorx="page"/>
              </v:shape>
            </w:pict>
          </mc:Fallback>
        </mc:AlternateContent>
      </w:r>
    </w:p>
    <w:p w14:paraId="16B6172B" w14:textId="77777777" w:rsidR="00D435EA" w:rsidRPr="00F8414E" w:rsidRDefault="00D435EA"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F8414E">
        <w:rPr>
          <w:rFonts w:ascii="Times New Roman" w:hAnsi="Times New Roman" w:cs="Times New Roman"/>
          <w:color w:val="000000" w:themeColor="text1"/>
          <w:spacing w:val="-5"/>
          <w:sz w:val="24"/>
          <w:szCs w:val="24"/>
          <w:lang w:val="bg-BG"/>
        </w:rPr>
        <w:t>47</w:t>
      </w:r>
      <w:r w:rsidRPr="00F8414E">
        <w:rPr>
          <w:rFonts w:ascii="Times New Roman" w:hAnsi="Times New Roman" w:cs="Times New Roman"/>
          <w:color w:val="000000" w:themeColor="text1"/>
          <w:sz w:val="24"/>
          <w:szCs w:val="24"/>
          <w:lang w:val="bg-BG"/>
        </w:rPr>
        <w:tab/>
        <w:t>Не</w:t>
      </w:r>
      <w:r w:rsidRPr="00F8414E">
        <w:rPr>
          <w:rFonts w:ascii="Times New Roman" w:hAnsi="Times New Roman" w:cs="Times New Roman"/>
          <w:color w:val="000000" w:themeColor="text1"/>
          <w:spacing w:val="-1"/>
          <w:sz w:val="24"/>
          <w:szCs w:val="24"/>
          <w:lang w:val="bg-BG"/>
        </w:rPr>
        <w:t xml:space="preserve"> </w:t>
      </w:r>
      <w:r w:rsidRPr="00F8414E">
        <w:rPr>
          <w:rFonts w:ascii="Times New Roman" w:hAnsi="Times New Roman" w:cs="Times New Roman"/>
          <w:color w:val="000000" w:themeColor="text1"/>
          <w:spacing w:val="-2"/>
          <w:sz w:val="24"/>
          <w:szCs w:val="24"/>
          <w:lang w:val="bg-BG"/>
        </w:rPr>
        <w:t>нямаме.</w:t>
      </w:r>
    </w:p>
    <w:p w14:paraId="62A37FA5" w14:textId="77777777" w:rsidR="00D435EA" w:rsidRPr="00F8414E" w:rsidRDefault="00D435EA" w:rsidP="00D435EA">
      <w:pPr>
        <w:pStyle w:val="BodyText"/>
        <w:spacing w:before="2"/>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80128" behindDoc="1" locked="0" layoutInCell="1" allowOverlap="1" wp14:anchorId="4F1A6F36" wp14:editId="442939D1">
                <wp:simplePos x="0" y="0"/>
                <wp:positionH relativeFrom="page">
                  <wp:posOffset>785455</wp:posOffset>
                </wp:positionH>
                <wp:positionV relativeFrom="paragraph">
                  <wp:posOffset>110310</wp:posOffset>
                </wp:positionV>
                <wp:extent cx="6207760" cy="1776730"/>
                <wp:effectExtent l="0" t="0" r="0" b="0"/>
                <wp:wrapTopAndBottom/>
                <wp:docPr id="859" name="Group 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1776730"/>
                          <a:chOff x="0" y="0"/>
                          <a:chExt cx="6207760" cy="1776730"/>
                        </a:xfrm>
                      </wpg:grpSpPr>
                      <wps:wsp>
                        <wps:cNvPr id="860" name="Graphic 860"/>
                        <wps:cNvSpPr/>
                        <wps:spPr>
                          <a:xfrm>
                            <a:off x="-11" y="3"/>
                            <a:ext cx="6207760" cy="1776730"/>
                          </a:xfrm>
                          <a:custGeom>
                            <a:avLst/>
                            <a:gdLst/>
                            <a:ahLst/>
                            <a:cxnLst/>
                            <a:rect l="l" t="t" r="r" b="b"/>
                            <a:pathLst>
                              <a:path w="6207760" h="1776730">
                                <a:moveTo>
                                  <a:pt x="6207595" y="0"/>
                                </a:moveTo>
                                <a:lnTo>
                                  <a:pt x="1005319" y="0"/>
                                </a:lnTo>
                                <a:lnTo>
                                  <a:pt x="0" y="0"/>
                                </a:lnTo>
                                <a:lnTo>
                                  <a:pt x="0" y="1776387"/>
                                </a:lnTo>
                                <a:lnTo>
                                  <a:pt x="1005319" y="1776387"/>
                                </a:lnTo>
                                <a:lnTo>
                                  <a:pt x="6207595" y="1776387"/>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61" name="Textbox 861"/>
                        <wps:cNvSpPr txBox="1"/>
                        <wps:spPr>
                          <a:xfrm>
                            <a:off x="68322" y="140209"/>
                            <a:ext cx="165100" cy="127000"/>
                          </a:xfrm>
                          <a:prstGeom prst="rect">
                            <a:avLst/>
                          </a:prstGeom>
                        </wps:spPr>
                        <wps:txbx>
                          <w:txbxContent>
                            <w:p w14:paraId="228D184B"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62" name="Textbox 862"/>
                        <wps:cNvSpPr txBox="1"/>
                        <wps:spPr>
                          <a:xfrm>
                            <a:off x="1073639" y="140209"/>
                            <a:ext cx="5076825" cy="1532890"/>
                          </a:xfrm>
                          <a:prstGeom prst="rect">
                            <a:avLst/>
                          </a:prstGeom>
                        </wps:spPr>
                        <wps:txbx>
                          <w:txbxContent>
                            <w:p w14:paraId="3DBB6452" w14:textId="1B76FBDB" w:rsidR="00D435EA" w:rsidRPr="008B1ABE" w:rsidRDefault="00D435EA" w:rsidP="008B1ABE">
                              <w:pPr>
                                <w:spacing w:line="190" w:lineRule="exact"/>
                                <w:rPr>
                                  <w:rFonts w:ascii="Times New Roman" w:hAnsi="Times New Roman" w:cs="Times New Roman"/>
                                  <w:spacing w:val="-4"/>
                                  <w:sz w:val="24"/>
                                  <w:szCs w:val="24"/>
                                </w:rPr>
                              </w:pPr>
                              <w:r w:rsidRPr="008B1ABE">
                                <w:rPr>
                                  <w:rFonts w:ascii="Times New Roman" w:hAnsi="Times New Roman" w:cs="Times New Roman"/>
                                  <w:spacing w:val="-4"/>
                                  <w:sz w:val="24"/>
                                  <w:szCs w:val="24"/>
                                </w:rPr>
                                <w:t>Изчерпателния анализ на инвестиционните нужди и правилното планиране на</w:t>
                              </w:r>
                              <w:r w:rsidR="008B1ABE">
                                <w:rPr>
                                  <w:rFonts w:ascii="Times New Roman" w:hAnsi="Times New Roman" w:cs="Times New Roman"/>
                                  <w:spacing w:val="-4"/>
                                  <w:sz w:val="24"/>
                                  <w:szCs w:val="24"/>
                                  <w:lang w:val="bg-BG"/>
                                </w:rPr>
                                <w:t xml:space="preserve"> </w:t>
                              </w:r>
                              <w:r w:rsidRPr="008B1ABE">
                                <w:rPr>
                                  <w:rFonts w:ascii="Times New Roman" w:hAnsi="Times New Roman" w:cs="Times New Roman"/>
                                  <w:spacing w:val="-4"/>
                                  <w:sz w:val="24"/>
                                  <w:szCs w:val="24"/>
                                </w:rPr>
                                <w:t>дейностите е предпоставка за успешното и навременното изпълнение на Проекта. Ето защо качествената изработка на РПИП, правилната оценка на инвестиционните намерения, в това число обособяване на отделните обекти за изпълнение при съобразяване със изискванията на ЗОП, последвано от изработване на идейни проекти и доклади за оценка за съответствие на етап РПИП обуславя коректната оценка на необходимия финансов ресурс, по-прецизно определяне на необходимите срокове за изпълнение, дефиниране на задачите за изпълнение и тяхната последователност.</w:t>
                              </w:r>
                            </w:p>
                          </w:txbxContent>
                        </wps:txbx>
                        <wps:bodyPr wrap="square" lIns="0" tIns="0" rIns="0" bIns="0" rtlCol="0">
                          <a:noAutofit/>
                        </wps:bodyPr>
                      </wps:wsp>
                    </wpg:wgp>
                  </a:graphicData>
                </a:graphic>
              </wp:anchor>
            </w:drawing>
          </mc:Choice>
          <mc:Fallback>
            <w:pict>
              <v:group w14:anchorId="4F1A6F36" id="Group 859" o:spid="_x0000_s1149" style="position:absolute;margin-left:61.85pt;margin-top:8.7pt;width:488.8pt;height:139.9pt;z-index:-251236352;mso-wrap-distance-left:0;mso-wrap-distance-right:0;mso-position-horizontal-relative:page;mso-position-vertical-relative:text" coordsize="62077,17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">
                <v:shape id="Graphic 860" o:spid="_x0000_s1150" style="position:absolute;width:62077;height:17767;visibility:visible;mso-wrap-style:square;v-text-anchor:top" coordsize="6207760,1776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" path="m6207595,l1005319,,,,,1776387r1005319,l6207595,1776387,6207595,xe" fillcolor="black" stroked="f">
                  <v:fill opacity="2570f"/>
                  <v:path arrowok="t"/>
                </v:shape>
                <v:shape id="Textbox 861" o:spid="_x0000_s1151"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" filled="f" stroked="f">
                  <v:textbox inset="0,0,0,0">
                    <w:txbxContent>
                      <w:p w14:paraId="228D184B" w14:textId="77777777" w:rsidR="00D435EA" w:rsidRDefault="00D435EA" w:rsidP="00D435EA">
                        <w:pPr>
                          <w:spacing w:line="190" w:lineRule="exact"/>
                          <w:rPr>
                            <w:sz w:val="20"/>
                          </w:rPr>
                        </w:pPr>
                        <w:r>
                          <w:rPr>
                            <w:color w:val="343F4F"/>
                            <w:spacing w:val="-5"/>
                            <w:w w:val="105"/>
                            <w:sz w:val="20"/>
                          </w:rPr>
                          <w:t>49</w:t>
                        </w:r>
                      </w:p>
                    </w:txbxContent>
                  </v:textbox>
                </v:shape>
                <v:shape id="Textbox 862" o:spid="_x0000_s1152" type="#_x0000_t202" style="position:absolute;left:10736;top:1402;width:50768;height:15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" filled="f" stroked="f">
                  <v:textbox inset="0,0,0,0">
                    <w:txbxContent>
                      <w:p w14:paraId="3DBB6452" w14:textId="1B76FBDB" w:rsidR="00D435EA" w:rsidRPr="008B1ABE" w:rsidRDefault="00D435EA" w:rsidP="008B1ABE">
                        <w:pPr>
                          <w:spacing w:line="190" w:lineRule="exact"/>
                          <w:rPr>
                            <w:rFonts w:ascii="Times New Roman" w:hAnsi="Times New Roman" w:cs="Times New Roman"/>
                            <w:spacing w:val="-4"/>
                            <w:sz w:val="24"/>
                            <w:szCs w:val="24"/>
                          </w:rPr>
                        </w:pPr>
                        <w:proofErr w:type="spellStart"/>
                        <w:r w:rsidRPr="008B1ABE">
                          <w:rPr>
                            <w:rFonts w:ascii="Times New Roman" w:hAnsi="Times New Roman" w:cs="Times New Roman"/>
                            <w:spacing w:val="-4"/>
                            <w:sz w:val="24"/>
                            <w:szCs w:val="24"/>
                          </w:rPr>
                          <w:t>Изчерпателния</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анализ</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инвестиционните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нужди</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правилното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планиране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008B1ABE">
                          <w:rPr>
                            <w:rFonts w:ascii="Times New Roman" w:hAnsi="Times New Roman" w:cs="Times New Roman"/>
                            <w:spacing w:val="-4"/>
                            <w:sz w:val="24"/>
                            <w:szCs w:val="24"/>
                            <w:lang w:val="bg-BG"/>
                          </w:rPr>
                          <w:t xml:space="preserve"> </w:t>
                        </w:r>
                        <w:proofErr w:type="spellStart"/>
                        <w:r w:rsidRPr="008B1ABE">
                          <w:rPr>
                            <w:rFonts w:ascii="Times New Roman" w:hAnsi="Times New Roman" w:cs="Times New Roman"/>
                            <w:spacing w:val="-4"/>
                            <w:sz w:val="24"/>
                            <w:szCs w:val="24"/>
                          </w:rPr>
                          <w:t>дейностите</w:t>
                        </w:r>
                        <w:proofErr w:type="spellEnd"/>
                        <w:r w:rsidRPr="008B1ABE">
                          <w:rPr>
                            <w:rFonts w:ascii="Times New Roman" w:hAnsi="Times New Roman" w:cs="Times New Roman"/>
                            <w:spacing w:val="-4"/>
                            <w:sz w:val="24"/>
                            <w:szCs w:val="24"/>
                          </w:rPr>
                          <w:t xml:space="preserve"> е </w:t>
                        </w:r>
                        <w:proofErr w:type="spellStart"/>
                        <w:r w:rsidRPr="008B1ABE">
                          <w:rPr>
                            <w:rFonts w:ascii="Times New Roman" w:hAnsi="Times New Roman" w:cs="Times New Roman"/>
                            <w:spacing w:val="-4"/>
                            <w:sz w:val="24"/>
                            <w:szCs w:val="24"/>
                          </w:rPr>
                          <w:t>предпоставка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успешното</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навременното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Проекта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Ето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защо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качествената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изработка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РПИП, </w:t>
                        </w:r>
                        <w:proofErr w:type="spellStart"/>
                        <w:r w:rsidRPr="008B1ABE">
                          <w:rPr>
                            <w:rFonts w:ascii="Times New Roman" w:hAnsi="Times New Roman" w:cs="Times New Roman"/>
                            <w:spacing w:val="-4"/>
                            <w:sz w:val="24"/>
                            <w:szCs w:val="24"/>
                          </w:rPr>
                          <w:t>правилната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оценка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инвестиционните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намерения</w:t>
                        </w:r>
                        <w:proofErr w:type="spellEnd"/>
                        <w:r w:rsidRPr="008B1ABE">
                          <w:rPr>
                            <w:rFonts w:ascii="Times New Roman" w:hAnsi="Times New Roman" w:cs="Times New Roman"/>
                            <w:spacing w:val="-4"/>
                            <w:sz w:val="24"/>
                            <w:szCs w:val="24"/>
                          </w:rPr>
                          <w:t xml:space="preserve">, в </w:t>
                        </w:r>
                        <w:proofErr w:type="spellStart"/>
                        <w:r w:rsidRPr="008B1ABE">
                          <w:rPr>
                            <w:rFonts w:ascii="Times New Roman" w:hAnsi="Times New Roman" w:cs="Times New Roman"/>
                            <w:spacing w:val="-4"/>
                            <w:sz w:val="24"/>
                            <w:szCs w:val="24"/>
                          </w:rPr>
                          <w:t>това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число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обособяване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отделните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обекти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при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съобразяване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със</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изискванията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ЗОП, </w:t>
                        </w:r>
                        <w:proofErr w:type="spellStart"/>
                        <w:r w:rsidRPr="008B1ABE">
                          <w:rPr>
                            <w:rFonts w:ascii="Times New Roman" w:hAnsi="Times New Roman" w:cs="Times New Roman"/>
                            <w:spacing w:val="-4"/>
                            <w:sz w:val="24"/>
                            <w:szCs w:val="24"/>
                          </w:rPr>
                          <w:t>последвано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от</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изработване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идейни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проекти</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доклади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оценка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съответствие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етап</w:t>
                        </w:r>
                        <w:proofErr w:type="spellEnd"/>
                        <w:r w:rsidRPr="008B1ABE">
                          <w:rPr>
                            <w:rFonts w:ascii="Times New Roman" w:hAnsi="Times New Roman" w:cs="Times New Roman"/>
                            <w:spacing w:val="-4"/>
                            <w:sz w:val="24"/>
                            <w:szCs w:val="24"/>
                          </w:rPr>
                          <w:t xml:space="preserve"> РПИП </w:t>
                        </w:r>
                        <w:proofErr w:type="spellStart"/>
                        <w:r w:rsidRPr="008B1ABE">
                          <w:rPr>
                            <w:rFonts w:ascii="Times New Roman" w:hAnsi="Times New Roman" w:cs="Times New Roman"/>
                            <w:spacing w:val="-4"/>
                            <w:sz w:val="24"/>
                            <w:szCs w:val="24"/>
                          </w:rPr>
                          <w:t>обуславя</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коректната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оценка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необходимия</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финансов</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ресурс</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по-прецизно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определяне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необходимите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срокове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дефиниране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задачите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тяхната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последователност</w:t>
                        </w:r>
                        <w:proofErr w:type="spellEnd"/>
                        <w:r w:rsidRPr="008B1ABE">
                          <w:rPr>
                            <w:rFonts w:ascii="Times New Roman" w:hAnsi="Times New Roman" w:cs="Times New Roman"/>
                            <w:spacing w:val="-4"/>
                            <w:sz w:val="24"/>
                            <w:szCs w:val="24"/>
                          </w:rPr>
                          <w:t>.</w:t>
                        </w:r>
                      </w:p>
                    </w:txbxContent>
                  </v:textbox>
                </v:shape>
                <w10:wrap type="topAndBottom" anchorx="page"/>
              </v:group>
            </w:pict>
          </mc:Fallback>
        </mc:AlternateContent>
      </w:r>
    </w:p>
    <w:p w14:paraId="3564D188" w14:textId="755B6920" w:rsidR="00D435EA" w:rsidRPr="00F8414E" w:rsidRDefault="008B1ABE"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w:lastRenderedPageBreak/>
        <mc:AlternateContent>
          <mc:Choice Requires="wpg">
            <w:drawing>
              <wp:anchor distT="0" distB="0" distL="0" distR="0" simplePos="0" relativeHeight="252081152" behindDoc="1" locked="0" layoutInCell="1" allowOverlap="1" wp14:anchorId="7C9BE089" wp14:editId="0A8623FE">
                <wp:simplePos x="0" y="0"/>
                <wp:positionH relativeFrom="page">
                  <wp:posOffset>780415</wp:posOffset>
                </wp:positionH>
                <wp:positionV relativeFrom="paragraph">
                  <wp:posOffset>414020</wp:posOffset>
                </wp:positionV>
                <wp:extent cx="6207760" cy="1776730"/>
                <wp:effectExtent l="0" t="0" r="2540" b="0"/>
                <wp:wrapTopAndBottom/>
                <wp:docPr id="863"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1776730"/>
                          <a:chOff x="-11" y="3"/>
                          <a:chExt cx="6207760" cy="1776730"/>
                        </a:xfrm>
                      </wpg:grpSpPr>
                      <wps:wsp>
                        <wps:cNvPr id="864" name="Graphic 864"/>
                        <wps:cNvSpPr/>
                        <wps:spPr>
                          <a:xfrm>
                            <a:off x="-11" y="3"/>
                            <a:ext cx="6207760" cy="1776730"/>
                          </a:xfrm>
                          <a:custGeom>
                            <a:avLst/>
                            <a:gdLst/>
                            <a:ahLst/>
                            <a:cxnLst/>
                            <a:rect l="l" t="t" r="r" b="b"/>
                            <a:pathLst>
                              <a:path w="6207760" h="1776730">
                                <a:moveTo>
                                  <a:pt x="6207595" y="0"/>
                                </a:moveTo>
                                <a:lnTo>
                                  <a:pt x="1005319" y="0"/>
                                </a:lnTo>
                                <a:lnTo>
                                  <a:pt x="0" y="0"/>
                                </a:lnTo>
                                <a:lnTo>
                                  <a:pt x="0" y="1776387"/>
                                </a:lnTo>
                                <a:lnTo>
                                  <a:pt x="1005319" y="1776387"/>
                                </a:lnTo>
                                <a:lnTo>
                                  <a:pt x="6207595" y="1776387"/>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65" name="Textbox 865"/>
                        <wps:cNvSpPr txBox="1"/>
                        <wps:spPr>
                          <a:xfrm>
                            <a:off x="68322" y="140209"/>
                            <a:ext cx="165100" cy="127000"/>
                          </a:xfrm>
                          <a:prstGeom prst="rect">
                            <a:avLst/>
                          </a:prstGeom>
                        </wps:spPr>
                        <wps:txbx>
                          <w:txbxContent>
                            <w:p w14:paraId="180FD3F6" w14:textId="77777777" w:rsidR="00D435EA" w:rsidRDefault="00D435EA" w:rsidP="00D435EA">
                              <w:pPr>
                                <w:spacing w:line="190" w:lineRule="exact"/>
                                <w:rPr>
                                  <w:sz w:val="20"/>
                                </w:rPr>
                              </w:pPr>
                              <w:r>
                                <w:rPr>
                                  <w:color w:val="343F4F"/>
                                  <w:spacing w:val="-5"/>
                                  <w:w w:val="105"/>
                                  <w:sz w:val="20"/>
                                </w:rPr>
                                <w:t>51</w:t>
                              </w:r>
                            </w:p>
                          </w:txbxContent>
                        </wps:txbx>
                        <wps:bodyPr wrap="square" lIns="0" tIns="0" rIns="0" bIns="0" rtlCol="0">
                          <a:noAutofit/>
                        </wps:bodyPr>
                      </wps:wsp>
                      <wps:wsp>
                        <wps:cNvPr id="866" name="Textbox 866"/>
                        <wps:cNvSpPr txBox="1"/>
                        <wps:spPr>
                          <a:xfrm>
                            <a:off x="1073639" y="3"/>
                            <a:ext cx="5076825" cy="1673096"/>
                          </a:xfrm>
                          <a:prstGeom prst="rect">
                            <a:avLst/>
                          </a:prstGeom>
                        </wps:spPr>
                        <wps:txbx>
                          <w:txbxContent>
                            <w:p w14:paraId="313F5D71" w14:textId="18064D03" w:rsidR="00D435EA" w:rsidRPr="008B1ABE" w:rsidRDefault="00D435EA" w:rsidP="008B1ABE">
                              <w:pPr>
                                <w:spacing w:line="240" w:lineRule="auto"/>
                                <w:rPr>
                                  <w:rFonts w:ascii="Times New Roman" w:hAnsi="Times New Roman" w:cs="Times New Roman"/>
                                  <w:spacing w:val="-4"/>
                                  <w:sz w:val="24"/>
                                  <w:szCs w:val="24"/>
                                </w:rPr>
                              </w:pPr>
                              <w:r w:rsidRPr="008B1ABE">
                                <w:rPr>
                                  <w:rFonts w:ascii="Times New Roman" w:hAnsi="Times New Roman" w:cs="Times New Roman"/>
                                  <w:spacing w:val="-4"/>
                                  <w:sz w:val="24"/>
                                  <w:szCs w:val="24"/>
                                </w:rPr>
                                <w:t>Изчерпателния анализ на инвестиционните нужди и правилното планиране на</w:t>
                              </w:r>
                              <w:r w:rsidR="008B1ABE">
                                <w:rPr>
                                  <w:rFonts w:ascii="Times New Roman" w:hAnsi="Times New Roman" w:cs="Times New Roman"/>
                                  <w:spacing w:val="-4"/>
                                  <w:sz w:val="24"/>
                                  <w:szCs w:val="24"/>
                                  <w:lang w:val="bg-BG"/>
                                </w:rPr>
                                <w:t xml:space="preserve"> </w:t>
                              </w:r>
                              <w:r w:rsidRPr="008B1ABE">
                                <w:rPr>
                                  <w:rFonts w:ascii="Times New Roman" w:hAnsi="Times New Roman" w:cs="Times New Roman"/>
                                  <w:spacing w:val="-4"/>
                                  <w:sz w:val="24"/>
                                  <w:szCs w:val="24"/>
                                </w:rPr>
                                <w:t>дейностите е предпоставка за успешното и навременното изпълнение на Проекта. Ето защо качествената изработка на РПИП, правилната оценка на инвестиционните намерения, в това число обособяване на отделните обекти за изпълнение при съобразяване със изискванията на ЗОП, последвано от изработване на идейни проекти и доклади за оценка за съответствие на етап РПИП обуславя коректната оценка на необходимия финансов ресурс, по-прецизно определяне на необходимите срокове за изпълнение, дефиниране на задачите за изпълнение и тяхната последователност.</w:t>
                              </w:r>
                            </w:p>
                          </w:txbxContent>
                        </wps:txbx>
                        <wps:bodyPr wrap="square" lIns="0" tIns="0" rIns="0" bIns="0" rtlCol="0">
                          <a:noAutofit/>
                        </wps:bodyPr>
                      </wps:wsp>
                    </wpg:wgp>
                  </a:graphicData>
                </a:graphic>
              </wp:anchor>
            </w:drawing>
          </mc:Choice>
          <mc:Fallback>
            <w:pict>
              <v:group w14:anchorId="7C9BE089" id="Group 863" o:spid="_x0000_s1153" style="position:absolute;left:0;text-align:left;margin-left:61.45pt;margin-top:32.6pt;width:488.8pt;height:139.9pt;z-index:-251235328;mso-wrap-distance-left:0;mso-wrap-distance-right:0;mso-position-horizontal-relative:page;mso-position-vertical-relative:text" coordorigin="" coordsize="62077,17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">
                <v:shape id="Graphic 864" o:spid="_x0000_s1154" style="position:absolute;width:62077;height:17767;visibility:visible;mso-wrap-style:square;v-text-anchor:top" coordsize="6207760,1776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" path="m6207595,l1005319,,,,,1776387r1005319,l6207595,1776387,6207595,xe" fillcolor="black" stroked="f">
                  <v:fill opacity="2570f"/>
                  <v:path arrowok="t"/>
                </v:shape>
                <v:shape id="Textbox 865" o:spid="_x0000_s1155"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UF5xQAAANwAAAAPAAAAZHJzL2Rvd25yZXYueG1sRI9Ba8JA&#10;FITvBf/D8oTe6saC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DsiUF5xQAAANwAAAAP&#10;AAAAAAAAAAAAAAAAAAcCAABkcnMvZG93bnJldi54bWxQSwUGAAAAAAMAAwC3AAAA+QIAAAAA&#10;" filled="f" stroked="f">
                  <v:textbox inset="0,0,0,0">
                    <w:txbxContent>
                      <w:p w14:paraId="180FD3F6" w14:textId="77777777" w:rsidR="00D435EA" w:rsidRDefault="00D435EA" w:rsidP="00D435EA">
                        <w:pPr>
                          <w:spacing w:line="190" w:lineRule="exact"/>
                          <w:rPr>
                            <w:sz w:val="20"/>
                          </w:rPr>
                        </w:pPr>
                        <w:r>
                          <w:rPr>
                            <w:color w:val="343F4F"/>
                            <w:spacing w:val="-5"/>
                            <w:w w:val="105"/>
                            <w:sz w:val="20"/>
                          </w:rPr>
                          <w:t>51</w:t>
                        </w:r>
                      </w:p>
                    </w:txbxContent>
                  </v:textbox>
                </v:shape>
                <v:shape id="Textbox 866" o:spid="_x0000_s1156" type="#_x0000_t202" style="position:absolute;left:10736;width:50768;height:16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filled="f" stroked="f">
                  <v:textbox inset="0,0,0,0">
                    <w:txbxContent>
                      <w:p w14:paraId="313F5D71" w14:textId="18064D03" w:rsidR="00D435EA" w:rsidRPr="008B1ABE" w:rsidRDefault="00D435EA" w:rsidP="008B1ABE">
                        <w:pPr>
                          <w:spacing w:line="240" w:lineRule="auto"/>
                          <w:rPr>
                            <w:rFonts w:ascii="Times New Roman" w:hAnsi="Times New Roman" w:cs="Times New Roman"/>
                            <w:spacing w:val="-4"/>
                            <w:sz w:val="24"/>
                            <w:szCs w:val="24"/>
                          </w:rPr>
                        </w:pPr>
                        <w:proofErr w:type="spellStart"/>
                        <w:r w:rsidRPr="008B1ABE">
                          <w:rPr>
                            <w:rFonts w:ascii="Times New Roman" w:hAnsi="Times New Roman" w:cs="Times New Roman"/>
                            <w:spacing w:val="-4"/>
                            <w:sz w:val="24"/>
                            <w:szCs w:val="24"/>
                          </w:rPr>
                          <w:t>Изчерпателния</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анализ</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инвестиционните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нужди</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правилното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планиране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008B1ABE">
                          <w:rPr>
                            <w:rFonts w:ascii="Times New Roman" w:hAnsi="Times New Roman" w:cs="Times New Roman"/>
                            <w:spacing w:val="-4"/>
                            <w:sz w:val="24"/>
                            <w:szCs w:val="24"/>
                            <w:lang w:val="bg-BG"/>
                          </w:rPr>
                          <w:t xml:space="preserve"> </w:t>
                        </w:r>
                        <w:proofErr w:type="spellStart"/>
                        <w:r w:rsidRPr="008B1ABE">
                          <w:rPr>
                            <w:rFonts w:ascii="Times New Roman" w:hAnsi="Times New Roman" w:cs="Times New Roman"/>
                            <w:spacing w:val="-4"/>
                            <w:sz w:val="24"/>
                            <w:szCs w:val="24"/>
                          </w:rPr>
                          <w:t>дейностите</w:t>
                        </w:r>
                        <w:proofErr w:type="spellEnd"/>
                        <w:r w:rsidRPr="008B1ABE">
                          <w:rPr>
                            <w:rFonts w:ascii="Times New Roman" w:hAnsi="Times New Roman" w:cs="Times New Roman"/>
                            <w:spacing w:val="-4"/>
                            <w:sz w:val="24"/>
                            <w:szCs w:val="24"/>
                          </w:rPr>
                          <w:t xml:space="preserve"> е </w:t>
                        </w:r>
                        <w:proofErr w:type="spellStart"/>
                        <w:r w:rsidRPr="008B1ABE">
                          <w:rPr>
                            <w:rFonts w:ascii="Times New Roman" w:hAnsi="Times New Roman" w:cs="Times New Roman"/>
                            <w:spacing w:val="-4"/>
                            <w:sz w:val="24"/>
                            <w:szCs w:val="24"/>
                          </w:rPr>
                          <w:t>предпоставка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успешното</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навременното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Проекта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Ето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защо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качествената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изработка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РПИП, </w:t>
                        </w:r>
                        <w:proofErr w:type="spellStart"/>
                        <w:r w:rsidRPr="008B1ABE">
                          <w:rPr>
                            <w:rFonts w:ascii="Times New Roman" w:hAnsi="Times New Roman" w:cs="Times New Roman"/>
                            <w:spacing w:val="-4"/>
                            <w:sz w:val="24"/>
                            <w:szCs w:val="24"/>
                          </w:rPr>
                          <w:t>правилната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оценка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инвестиционните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намерения</w:t>
                        </w:r>
                        <w:proofErr w:type="spellEnd"/>
                        <w:r w:rsidRPr="008B1ABE">
                          <w:rPr>
                            <w:rFonts w:ascii="Times New Roman" w:hAnsi="Times New Roman" w:cs="Times New Roman"/>
                            <w:spacing w:val="-4"/>
                            <w:sz w:val="24"/>
                            <w:szCs w:val="24"/>
                          </w:rPr>
                          <w:t xml:space="preserve">, в </w:t>
                        </w:r>
                        <w:proofErr w:type="spellStart"/>
                        <w:r w:rsidRPr="008B1ABE">
                          <w:rPr>
                            <w:rFonts w:ascii="Times New Roman" w:hAnsi="Times New Roman" w:cs="Times New Roman"/>
                            <w:spacing w:val="-4"/>
                            <w:sz w:val="24"/>
                            <w:szCs w:val="24"/>
                          </w:rPr>
                          <w:t>това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число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обособяване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отделните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обекти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при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съобразяване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със</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изискванията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ЗОП, </w:t>
                        </w:r>
                        <w:proofErr w:type="spellStart"/>
                        <w:r w:rsidRPr="008B1ABE">
                          <w:rPr>
                            <w:rFonts w:ascii="Times New Roman" w:hAnsi="Times New Roman" w:cs="Times New Roman"/>
                            <w:spacing w:val="-4"/>
                            <w:sz w:val="24"/>
                            <w:szCs w:val="24"/>
                          </w:rPr>
                          <w:t>последвано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от</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изработване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идейни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проекти</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доклади</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оценка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съответствие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етап</w:t>
                        </w:r>
                        <w:proofErr w:type="spellEnd"/>
                        <w:r w:rsidRPr="008B1ABE">
                          <w:rPr>
                            <w:rFonts w:ascii="Times New Roman" w:hAnsi="Times New Roman" w:cs="Times New Roman"/>
                            <w:spacing w:val="-4"/>
                            <w:sz w:val="24"/>
                            <w:szCs w:val="24"/>
                          </w:rPr>
                          <w:t xml:space="preserve"> РПИП </w:t>
                        </w:r>
                        <w:proofErr w:type="spellStart"/>
                        <w:r w:rsidRPr="008B1ABE">
                          <w:rPr>
                            <w:rFonts w:ascii="Times New Roman" w:hAnsi="Times New Roman" w:cs="Times New Roman"/>
                            <w:spacing w:val="-4"/>
                            <w:sz w:val="24"/>
                            <w:szCs w:val="24"/>
                          </w:rPr>
                          <w:t>обуславя</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коректната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оценка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необходимия</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финансов</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ресурс</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по-прецизно</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определяне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необходимите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срокове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дефиниране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на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задачите</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за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изпълнение</w:t>
                        </w:r>
                        <w:proofErr w:type="spellEnd"/>
                        <w:r w:rsidRPr="008B1ABE">
                          <w:rPr>
                            <w:rFonts w:ascii="Times New Roman" w:hAnsi="Times New Roman" w:cs="Times New Roman"/>
                            <w:spacing w:val="-4"/>
                            <w:sz w:val="24"/>
                            <w:szCs w:val="24"/>
                          </w:rPr>
                          <w:t xml:space="preserve"> и </w:t>
                        </w:r>
                        <w:proofErr w:type="spellStart"/>
                        <w:r w:rsidRPr="008B1ABE">
                          <w:rPr>
                            <w:rFonts w:ascii="Times New Roman" w:hAnsi="Times New Roman" w:cs="Times New Roman"/>
                            <w:spacing w:val="-4"/>
                            <w:sz w:val="24"/>
                            <w:szCs w:val="24"/>
                          </w:rPr>
                          <w:t>тяхната</w:t>
                        </w:r>
                        <w:proofErr w:type="spellEnd"/>
                        <w:r w:rsidRPr="008B1ABE">
                          <w:rPr>
                            <w:rFonts w:ascii="Times New Roman" w:hAnsi="Times New Roman" w:cs="Times New Roman"/>
                            <w:spacing w:val="-4"/>
                            <w:sz w:val="24"/>
                            <w:szCs w:val="24"/>
                          </w:rPr>
                          <w:t xml:space="preserve"> </w:t>
                        </w:r>
                        <w:proofErr w:type="spellStart"/>
                        <w:r w:rsidRPr="008B1ABE">
                          <w:rPr>
                            <w:rFonts w:ascii="Times New Roman" w:hAnsi="Times New Roman" w:cs="Times New Roman"/>
                            <w:spacing w:val="-4"/>
                            <w:sz w:val="24"/>
                            <w:szCs w:val="24"/>
                          </w:rPr>
                          <w:t>последователност</w:t>
                        </w:r>
                        <w:proofErr w:type="spellEnd"/>
                        <w:r w:rsidRPr="008B1ABE">
                          <w:rPr>
                            <w:rFonts w:ascii="Times New Roman" w:hAnsi="Times New Roman" w:cs="Times New Roman"/>
                            <w:spacing w:val="-4"/>
                            <w:sz w:val="24"/>
                            <w:szCs w:val="24"/>
                          </w:rPr>
                          <w:t>.</w:t>
                        </w:r>
                      </w:p>
                    </w:txbxContent>
                  </v:textbox>
                </v:shape>
                <w10:wrap type="topAndBottom" anchorx="page"/>
              </v:group>
            </w:pict>
          </mc:Fallback>
        </mc:AlternateContent>
      </w:r>
      <w:r w:rsidR="00D435EA" w:rsidRPr="00F8414E">
        <w:rPr>
          <w:rFonts w:ascii="Times New Roman" w:hAnsi="Times New Roman" w:cs="Times New Roman"/>
          <w:color w:val="000000" w:themeColor="text1"/>
          <w:spacing w:val="-5"/>
          <w:w w:val="105"/>
          <w:sz w:val="24"/>
          <w:szCs w:val="24"/>
          <w:lang w:val="bg-BG"/>
        </w:rPr>
        <w:t>50</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5"/>
          <w:w w:val="105"/>
          <w:sz w:val="24"/>
          <w:szCs w:val="24"/>
          <w:lang w:val="bg-BG"/>
        </w:rPr>
        <w:t>Не</w:t>
      </w:r>
    </w:p>
    <w:p w14:paraId="77C71A28" w14:textId="7796F5AA" w:rsidR="00D435EA" w:rsidRPr="00F8414E" w:rsidRDefault="00D435EA" w:rsidP="00D435EA">
      <w:pPr>
        <w:pStyle w:val="BodyText"/>
        <w:spacing w:before="2"/>
        <w:rPr>
          <w:rFonts w:ascii="Times New Roman" w:hAnsi="Times New Roman" w:cs="Times New Roman"/>
          <w:color w:val="000000" w:themeColor="text1"/>
          <w:sz w:val="24"/>
          <w:szCs w:val="24"/>
          <w:lang w:val="bg-BG"/>
        </w:rPr>
      </w:pPr>
    </w:p>
    <w:p w14:paraId="2C4362E0" w14:textId="4241F3EE" w:rsidR="00D435EA" w:rsidRPr="00F8414E" w:rsidRDefault="00006A85" w:rsidP="00D435EA">
      <w:pPr>
        <w:pStyle w:val="BodyText"/>
        <w:tabs>
          <w:tab w:val="left" w:pos="2207"/>
        </w:tabs>
        <w:spacing w:before="184"/>
        <w:ind w:left="624"/>
        <w:rPr>
          <w:rFonts w:ascii="Times New Roman" w:hAnsi="Times New Roman" w:cs="Times New Roman"/>
          <w:color w:val="000000" w:themeColor="text1"/>
          <w:sz w:val="24"/>
          <w:szCs w:val="24"/>
          <w:lang w:val="bg-BG"/>
        </w:rPr>
      </w:pPr>
      <w:r w:rsidRPr="00A47E16">
        <w:rPr>
          <w:rFonts w:ascii="Times New Roman" w:hAnsi="Times New Roman" w:cs="Times New Roman"/>
          <w:noProof/>
          <w:color w:val="000000" w:themeColor="text1"/>
          <w:sz w:val="24"/>
          <w:szCs w:val="24"/>
          <w:lang w:val="bg-BG"/>
        </w:rPr>
        <mc:AlternateContent>
          <mc:Choice Requires="wpg">
            <w:drawing>
              <wp:anchor distT="0" distB="0" distL="0" distR="0" simplePos="0" relativeHeight="252082176" behindDoc="1" locked="0" layoutInCell="1" allowOverlap="1" wp14:anchorId="7C917D2A" wp14:editId="7737CC0C">
                <wp:simplePos x="0" y="0"/>
                <wp:positionH relativeFrom="page">
                  <wp:posOffset>781050</wp:posOffset>
                </wp:positionH>
                <wp:positionV relativeFrom="paragraph">
                  <wp:posOffset>377825</wp:posOffset>
                </wp:positionV>
                <wp:extent cx="6207760" cy="546735"/>
                <wp:effectExtent l="0" t="0" r="2540" b="5715"/>
                <wp:wrapTopAndBottom/>
                <wp:docPr id="867" name="Group 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3"/>
                          <a:chExt cx="6207760" cy="546735"/>
                        </a:xfrm>
                      </wpg:grpSpPr>
                      <wps:wsp>
                        <wps:cNvPr id="868" name="Graphic 868"/>
                        <wps:cNvSpPr/>
                        <wps:spPr>
                          <a:xfrm>
                            <a:off x="-11" y="3"/>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69" name="Textbox 869"/>
                        <wps:cNvSpPr txBox="1"/>
                        <wps:spPr>
                          <a:xfrm>
                            <a:off x="68322" y="140209"/>
                            <a:ext cx="165100" cy="127000"/>
                          </a:xfrm>
                          <a:prstGeom prst="rect">
                            <a:avLst/>
                          </a:prstGeom>
                        </wps:spPr>
                        <wps:txbx>
                          <w:txbxContent>
                            <w:p w14:paraId="34C958A2"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870" name="Textbox 870"/>
                        <wps:cNvSpPr txBox="1"/>
                        <wps:spPr>
                          <a:xfrm>
                            <a:off x="1073639" y="3"/>
                            <a:ext cx="5013325" cy="546735"/>
                          </a:xfrm>
                          <a:prstGeom prst="rect">
                            <a:avLst/>
                          </a:prstGeom>
                        </wps:spPr>
                        <wps:txbx>
                          <w:txbxContent>
                            <w:p w14:paraId="7C6BB7AA" w14:textId="1209A115" w:rsidR="00D435EA" w:rsidRPr="00006A85" w:rsidRDefault="00D435EA" w:rsidP="00006A85">
                              <w:pPr>
                                <w:spacing w:line="240" w:lineRule="auto"/>
                                <w:rPr>
                                  <w:rFonts w:ascii="Times New Roman" w:hAnsi="Times New Roman" w:cs="Times New Roman"/>
                                  <w:spacing w:val="-4"/>
                                  <w:sz w:val="24"/>
                                  <w:szCs w:val="24"/>
                                </w:rPr>
                              </w:pPr>
                              <w:r w:rsidRPr="00006A85">
                                <w:rPr>
                                  <w:rFonts w:ascii="Times New Roman" w:hAnsi="Times New Roman" w:cs="Times New Roman"/>
                                  <w:spacing w:val="-4"/>
                                  <w:sz w:val="24"/>
                                  <w:szCs w:val="24"/>
                                </w:rPr>
                                <w:t>Осигуряване на по-голяма информираност относно възможностите за ползване на</w:t>
                              </w:r>
                              <w:r w:rsidR="00006A85">
                                <w:rPr>
                                  <w:rFonts w:ascii="Times New Roman" w:hAnsi="Times New Roman" w:cs="Times New Roman"/>
                                  <w:spacing w:val="-4"/>
                                  <w:sz w:val="24"/>
                                  <w:szCs w:val="24"/>
                                  <w:lang w:val="bg-BG"/>
                                </w:rPr>
                                <w:t xml:space="preserve"> </w:t>
                              </w:r>
                              <w:r w:rsidRPr="00006A85">
                                <w:rPr>
                                  <w:rFonts w:ascii="Times New Roman" w:hAnsi="Times New Roman" w:cs="Times New Roman"/>
                                  <w:spacing w:val="-4"/>
                                  <w:sz w:val="24"/>
                                  <w:szCs w:val="24"/>
                                </w:rPr>
                                <w:t>финансови инструменти при изпълнението на проекти.</w:t>
                              </w:r>
                            </w:p>
                          </w:txbxContent>
                        </wps:txbx>
                        <wps:bodyPr wrap="square" lIns="0" tIns="0" rIns="0" bIns="0" rtlCol="0">
                          <a:noAutofit/>
                        </wps:bodyPr>
                      </wps:wsp>
                    </wpg:wgp>
                  </a:graphicData>
                </a:graphic>
              </wp:anchor>
            </w:drawing>
          </mc:Choice>
          <mc:Fallback>
            <w:pict>
              <v:group w14:anchorId="7C917D2A" id="Group 867" o:spid="_x0000_s1157" style="position:absolute;left:0;text-align:left;margin-left:61.5pt;margin-top:29.75pt;width:488.8pt;height:43.05pt;z-index:-251234304;mso-wrap-distance-left:0;mso-wrap-distance-right:0;mso-position-horizontal-relative:page;mso-position-vertical-relative:text"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">
                <v:shape id="Graphic 868" o:spid="_x0000_s1158"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" path="m6207595,l1005319,,,,,546582r1005319,l6207595,546582,6207595,xe" fillcolor="black" stroked="f">
                  <v:fill opacity="2570f"/>
                  <v:path arrowok="t"/>
                </v:shape>
                <v:shape id="Textbox 869" o:spid="_x0000_s1159"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" filled="f" stroked="f">
                  <v:textbox inset="0,0,0,0">
                    <w:txbxContent>
                      <w:p w14:paraId="34C958A2" w14:textId="77777777" w:rsidR="00D435EA" w:rsidRDefault="00D435EA" w:rsidP="00D435EA">
                        <w:pPr>
                          <w:spacing w:line="190" w:lineRule="exact"/>
                          <w:rPr>
                            <w:sz w:val="20"/>
                          </w:rPr>
                        </w:pPr>
                        <w:r>
                          <w:rPr>
                            <w:color w:val="343F4F"/>
                            <w:spacing w:val="-5"/>
                            <w:w w:val="105"/>
                            <w:sz w:val="20"/>
                          </w:rPr>
                          <w:t>53</w:t>
                        </w:r>
                      </w:p>
                    </w:txbxContent>
                  </v:textbox>
                </v:shape>
                <v:shape id="Textbox 870" o:spid="_x0000_s1160" type="#_x0000_t202" style="position:absolute;left:10736;width:50133;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" filled="f" stroked="f">
                  <v:textbox inset="0,0,0,0">
                    <w:txbxContent>
                      <w:p w14:paraId="7C6BB7AA" w14:textId="1209A115" w:rsidR="00D435EA" w:rsidRPr="00006A85" w:rsidRDefault="00D435EA" w:rsidP="00006A85">
                        <w:pPr>
                          <w:spacing w:line="240" w:lineRule="auto"/>
                          <w:rPr>
                            <w:rFonts w:ascii="Times New Roman" w:hAnsi="Times New Roman" w:cs="Times New Roman"/>
                            <w:spacing w:val="-4"/>
                            <w:sz w:val="24"/>
                            <w:szCs w:val="24"/>
                          </w:rPr>
                        </w:pPr>
                        <w:proofErr w:type="spellStart"/>
                        <w:r w:rsidRPr="00006A85">
                          <w:rPr>
                            <w:rFonts w:ascii="Times New Roman" w:hAnsi="Times New Roman" w:cs="Times New Roman"/>
                            <w:spacing w:val="-4"/>
                            <w:sz w:val="24"/>
                            <w:szCs w:val="24"/>
                          </w:rPr>
                          <w:t>Осигуряване</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на</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по-голяма</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информираност</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относно</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възможностите</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за</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ползване</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на</w:t>
                        </w:r>
                        <w:proofErr w:type="spellEnd"/>
                        <w:r w:rsidR="00006A85">
                          <w:rPr>
                            <w:rFonts w:ascii="Times New Roman" w:hAnsi="Times New Roman" w:cs="Times New Roman"/>
                            <w:spacing w:val="-4"/>
                            <w:sz w:val="24"/>
                            <w:szCs w:val="24"/>
                            <w:lang w:val="bg-BG"/>
                          </w:rPr>
                          <w:t xml:space="preserve"> </w:t>
                        </w:r>
                        <w:proofErr w:type="spellStart"/>
                        <w:r w:rsidRPr="00006A85">
                          <w:rPr>
                            <w:rFonts w:ascii="Times New Roman" w:hAnsi="Times New Roman" w:cs="Times New Roman"/>
                            <w:spacing w:val="-4"/>
                            <w:sz w:val="24"/>
                            <w:szCs w:val="24"/>
                          </w:rPr>
                          <w:t>финансови</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инструменти</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при</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изпълнението</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на</w:t>
                        </w:r>
                        <w:proofErr w:type="spellEnd"/>
                        <w:r w:rsidRPr="00006A85">
                          <w:rPr>
                            <w:rFonts w:ascii="Times New Roman" w:hAnsi="Times New Roman" w:cs="Times New Roman"/>
                            <w:spacing w:val="-4"/>
                            <w:sz w:val="24"/>
                            <w:szCs w:val="24"/>
                          </w:rPr>
                          <w:t xml:space="preserve"> </w:t>
                        </w:r>
                        <w:proofErr w:type="spellStart"/>
                        <w:r w:rsidRPr="00006A85">
                          <w:rPr>
                            <w:rFonts w:ascii="Times New Roman" w:hAnsi="Times New Roman" w:cs="Times New Roman"/>
                            <w:spacing w:val="-4"/>
                            <w:sz w:val="24"/>
                            <w:szCs w:val="24"/>
                          </w:rPr>
                          <w:t>проекти</w:t>
                        </w:r>
                        <w:proofErr w:type="spellEnd"/>
                        <w:r w:rsidRPr="00006A85">
                          <w:rPr>
                            <w:rFonts w:ascii="Times New Roman" w:hAnsi="Times New Roman" w:cs="Times New Roman"/>
                            <w:spacing w:val="-4"/>
                            <w:sz w:val="24"/>
                            <w:szCs w:val="24"/>
                          </w:rPr>
                          <w:t>.</w:t>
                        </w:r>
                      </w:p>
                    </w:txbxContent>
                  </v:textbox>
                </v:shape>
                <w10:wrap type="topAndBottom" anchorx="page"/>
              </v:group>
            </w:pict>
          </mc:Fallback>
        </mc:AlternateContent>
      </w:r>
      <w:r w:rsidR="00D435EA" w:rsidRPr="00F8414E">
        <w:rPr>
          <w:rFonts w:ascii="Times New Roman" w:hAnsi="Times New Roman" w:cs="Times New Roman"/>
          <w:color w:val="000000" w:themeColor="text1"/>
          <w:spacing w:val="-5"/>
          <w:w w:val="105"/>
          <w:sz w:val="24"/>
          <w:szCs w:val="24"/>
          <w:lang w:val="bg-BG"/>
        </w:rPr>
        <w:t>52</w:t>
      </w:r>
      <w:r w:rsidR="00D435EA" w:rsidRPr="00F8414E">
        <w:rPr>
          <w:rFonts w:ascii="Times New Roman" w:hAnsi="Times New Roman" w:cs="Times New Roman"/>
          <w:color w:val="000000" w:themeColor="text1"/>
          <w:sz w:val="24"/>
          <w:szCs w:val="24"/>
          <w:lang w:val="bg-BG"/>
        </w:rPr>
        <w:tab/>
      </w:r>
      <w:r w:rsidR="00D435EA" w:rsidRPr="00F8414E">
        <w:rPr>
          <w:rFonts w:ascii="Times New Roman" w:hAnsi="Times New Roman" w:cs="Times New Roman"/>
          <w:color w:val="000000" w:themeColor="text1"/>
          <w:spacing w:val="-5"/>
          <w:w w:val="105"/>
          <w:sz w:val="24"/>
          <w:szCs w:val="24"/>
          <w:lang w:val="bg-BG"/>
        </w:rPr>
        <w:t>не</w:t>
      </w:r>
    </w:p>
    <w:p w14:paraId="3034E60C" w14:textId="75E3E12A" w:rsidR="00D435EA" w:rsidRPr="00F8414E" w:rsidRDefault="00D435EA" w:rsidP="00D435EA">
      <w:pPr>
        <w:pStyle w:val="BodyText"/>
        <w:spacing w:before="2"/>
        <w:rPr>
          <w:rFonts w:ascii="Times New Roman" w:hAnsi="Times New Roman" w:cs="Times New Roman"/>
          <w:color w:val="000000" w:themeColor="text1"/>
          <w:sz w:val="24"/>
          <w:szCs w:val="24"/>
          <w:lang w:val="bg-BG"/>
        </w:rPr>
      </w:pPr>
    </w:p>
    <w:p w14:paraId="18EC2D8B" w14:textId="3EE317F8" w:rsidR="00D435EA" w:rsidRPr="00F8414E" w:rsidRDefault="00D435EA" w:rsidP="00D435EA">
      <w:pPr>
        <w:pStyle w:val="BodyText"/>
        <w:tabs>
          <w:tab w:val="left" w:pos="2207"/>
        </w:tabs>
        <w:spacing w:before="184"/>
        <w:ind w:left="624"/>
        <w:rPr>
          <w:lang w:val="bg-BG"/>
        </w:rPr>
        <w:sectPr w:rsidR="00D435EA" w:rsidRPr="00F8414E" w:rsidSect="00A81E77">
          <w:pgSz w:w="12240" w:h="15840"/>
          <w:pgMar w:top="740" w:right="1080" w:bottom="560" w:left="720" w:header="720" w:footer="720" w:gutter="0"/>
          <w:cols w:space="720"/>
          <w:docGrid w:linePitch="299"/>
        </w:sectPr>
      </w:pPr>
      <w:r w:rsidRPr="00F8414E">
        <w:rPr>
          <w:rFonts w:ascii="Times New Roman" w:hAnsi="Times New Roman" w:cs="Times New Roman"/>
          <w:color w:val="000000" w:themeColor="text1"/>
          <w:spacing w:val="-5"/>
          <w:sz w:val="24"/>
          <w:szCs w:val="24"/>
          <w:lang w:val="bg-BG"/>
        </w:rPr>
        <w:t>54</w:t>
      </w:r>
      <w:r w:rsidRPr="00F8414E">
        <w:rPr>
          <w:rFonts w:ascii="Times New Roman" w:hAnsi="Times New Roman" w:cs="Times New Roman"/>
          <w:color w:val="000000" w:themeColor="text1"/>
          <w:sz w:val="24"/>
          <w:szCs w:val="24"/>
          <w:lang w:val="bg-BG"/>
        </w:rPr>
        <w:tab/>
        <w:t>Получаваме</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необходима</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техническа</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z w:val="24"/>
          <w:szCs w:val="24"/>
          <w:lang w:val="bg-BG"/>
        </w:rPr>
        <w:t>подкрепа</w:t>
      </w:r>
      <w:r w:rsidRPr="00F8414E">
        <w:rPr>
          <w:rFonts w:ascii="Times New Roman" w:hAnsi="Times New Roman" w:cs="Times New Roman"/>
          <w:color w:val="000000" w:themeColor="text1"/>
          <w:spacing w:val="-7"/>
          <w:sz w:val="24"/>
          <w:szCs w:val="24"/>
          <w:lang w:val="bg-BG"/>
        </w:rPr>
        <w:t xml:space="preserve"> </w:t>
      </w:r>
      <w:r w:rsidRPr="00F8414E">
        <w:rPr>
          <w:rFonts w:ascii="Times New Roman" w:hAnsi="Times New Roman" w:cs="Times New Roman"/>
          <w:color w:val="000000" w:themeColor="text1"/>
          <w:sz w:val="24"/>
          <w:szCs w:val="24"/>
          <w:lang w:val="bg-BG"/>
        </w:rPr>
        <w:t>от</w:t>
      </w:r>
      <w:r w:rsidRPr="00F8414E">
        <w:rPr>
          <w:rFonts w:ascii="Times New Roman" w:hAnsi="Times New Roman" w:cs="Times New Roman"/>
          <w:color w:val="000000" w:themeColor="text1"/>
          <w:spacing w:val="-8"/>
          <w:sz w:val="24"/>
          <w:szCs w:val="24"/>
          <w:lang w:val="bg-BG"/>
        </w:rPr>
        <w:t xml:space="preserve"> </w:t>
      </w:r>
      <w:r w:rsidRPr="00F8414E">
        <w:rPr>
          <w:rFonts w:ascii="Times New Roman" w:hAnsi="Times New Roman" w:cs="Times New Roman"/>
          <w:color w:val="000000" w:themeColor="text1"/>
          <w:spacing w:val="-4"/>
          <w:sz w:val="24"/>
          <w:szCs w:val="24"/>
          <w:lang w:val="bg-BG"/>
        </w:rPr>
        <w:t>ЕИБ.</w:t>
      </w:r>
    </w:p>
    <w:p w14:paraId="22217750" w14:textId="77777777" w:rsidR="005D26C0" w:rsidRPr="00F8414E" w:rsidRDefault="005D26C0" w:rsidP="005D26C0">
      <w:pPr>
        <w:pStyle w:val="EcorysBody"/>
        <w:rPr>
          <w:lang w:val="bg-BG"/>
        </w:rPr>
      </w:pPr>
    </w:p>
    <w:p w14:paraId="4085D1EF" w14:textId="09CCCFC5" w:rsidR="005D26C0" w:rsidRPr="00F8414E" w:rsidRDefault="005D26C0" w:rsidP="005D26C0">
      <w:pPr>
        <w:pStyle w:val="EcorysSectionLevel02"/>
        <w:rPr>
          <w:noProof w:val="0"/>
          <w:lang w:val="bg-BG"/>
        </w:rPr>
      </w:pPr>
      <w:bookmarkStart w:id="99" w:name="_Toc222135435"/>
      <w:r w:rsidRPr="00F8414E">
        <w:rPr>
          <w:noProof w:val="0"/>
          <w:lang w:val="bg-BG"/>
        </w:rPr>
        <w:t>Използвани източници</w:t>
      </w:r>
      <w:bookmarkEnd w:id="99"/>
    </w:p>
    <w:tbl>
      <w:tblPr>
        <w:tblStyle w:val="TableGrid"/>
        <w:tblW w:w="9214" w:type="dxa"/>
        <w:tblInd w:w="-147"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586"/>
        <w:gridCol w:w="6786"/>
        <w:gridCol w:w="1842"/>
      </w:tblGrid>
      <w:tr w:rsidR="0039031B" w:rsidRPr="00A47E16" w14:paraId="57AD4A96" w14:textId="77777777" w:rsidTr="000D4874">
        <w:tc>
          <w:tcPr>
            <w:tcW w:w="586" w:type="dxa"/>
            <w:shd w:val="clear" w:color="auto" w:fill="005289" w:themeFill="accent1" w:themeFillShade="BF"/>
          </w:tcPr>
          <w:p w14:paraId="7DDF3AC8" w14:textId="77777777" w:rsidR="0039031B" w:rsidRPr="00F8414E" w:rsidRDefault="0039031B" w:rsidP="000D4874">
            <w:pPr>
              <w:rPr>
                <w:rFonts w:ascii="Times New Roman" w:hAnsi="Times New Roman" w:cs="Times New Roman"/>
                <w:b/>
                <w:color w:val="FFFFFF" w:themeColor="background1"/>
                <w:sz w:val="20"/>
                <w:szCs w:val="20"/>
                <w:lang w:val="bg-BG"/>
              </w:rPr>
            </w:pPr>
            <w:r w:rsidRPr="00F8414E">
              <w:rPr>
                <w:rFonts w:ascii="Times New Roman" w:hAnsi="Times New Roman" w:cs="Times New Roman"/>
                <w:b/>
                <w:color w:val="FFFFFF" w:themeColor="background1"/>
                <w:sz w:val="20"/>
                <w:szCs w:val="20"/>
                <w:lang w:val="bg-BG"/>
              </w:rPr>
              <w:t>№</w:t>
            </w:r>
          </w:p>
        </w:tc>
        <w:tc>
          <w:tcPr>
            <w:tcW w:w="6786" w:type="dxa"/>
            <w:shd w:val="clear" w:color="auto" w:fill="005289" w:themeFill="accent1" w:themeFillShade="BF"/>
          </w:tcPr>
          <w:p w14:paraId="77DF1100" w14:textId="77777777" w:rsidR="0039031B" w:rsidRPr="00F8414E" w:rsidRDefault="0039031B" w:rsidP="000D4874">
            <w:pPr>
              <w:rPr>
                <w:rFonts w:ascii="Times New Roman" w:hAnsi="Times New Roman" w:cs="Times New Roman"/>
                <w:b/>
                <w:color w:val="FFFFFF" w:themeColor="background1"/>
                <w:sz w:val="20"/>
                <w:szCs w:val="20"/>
                <w:lang w:val="bg-BG"/>
              </w:rPr>
            </w:pPr>
            <w:r w:rsidRPr="00F8414E">
              <w:rPr>
                <w:rFonts w:ascii="Times New Roman" w:hAnsi="Times New Roman" w:cs="Times New Roman"/>
                <w:b/>
                <w:color w:val="FFFFFF" w:themeColor="background1"/>
                <w:sz w:val="20"/>
                <w:szCs w:val="20"/>
                <w:lang w:val="bg-BG"/>
              </w:rPr>
              <w:t>Документ</w:t>
            </w:r>
          </w:p>
        </w:tc>
        <w:tc>
          <w:tcPr>
            <w:tcW w:w="1842" w:type="dxa"/>
            <w:shd w:val="clear" w:color="auto" w:fill="005289" w:themeFill="accent1" w:themeFillShade="BF"/>
          </w:tcPr>
          <w:p w14:paraId="439C2110" w14:textId="77777777" w:rsidR="0039031B" w:rsidRPr="00F8414E" w:rsidRDefault="0039031B" w:rsidP="000D4874">
            <w:pPr>
              <w:rPr>
                <w:rFonts w:ascii="Times New Roman" w:hAnsi="Times New Roman" w:cs="Times New Roman"/>
                <w:b/>
                <w:color w:val="FFFFFF" w:themeColor="background1"/>
                <w:sz w:val="20"/>
                <w:szCs w:val="20"/>
                <w:lang w:val="bg-BG"/>
              </w:rPr>
            </w:pPr>
            <w:r w:rsidRPr="00F8414E">
              <w:rPr>
                <w:rFonts w:ascii="Times New Roman" w:hAnsi="Times New Roman" w:cs="Times New Roman"/>
                <w:b/>
                <w:color w:val="FFFFFF" w:themeColor="background1"/>
                <w:sz w:val="20"/>
                <w:szCs w:val="20"/>
                <w:lang w:val="bg-BG"/>
              </w:rPr>
              <w:t>Източник</w:t>
            </w:r>
          </w:p>
        </w:tc>
      </w:tr>
      <w:tr w:rsidR="0039031B" w:rsidRPr="00A47E16" w14:paraId="356266A9" w14:textId="77777777" w:rsidTr="000D4874">
        <w:tc>
          <w:tcPr>
            <w:tcW w:w="9214" w:type="dxa"/>
            <w:gridSpan w:val="3"/>
            <w:shd w:val="clear" w:color="auto" w:fill="BDE4FF" w:themeFill="accent1" w:themeFillTint="33"/>
          </w:tcPr>
          <w:p w14:paraId="2E134C49" w14:textId="77777777" w:rsidR="0039031B" w:rsidRPr="00F8414E" w:rsidRDefault="0039031B" w:rsidP="000D4874">
            <w:pPr>
              <w:spacing w:before="60" w:after="60"/>
              <w:rPr>
                <w:rFonts w:ascii="Times New Roman" w:hAnsi="Times New Roman" w:cs="Times New Roman"/>
                <w:b/>
                <w:sz w:val="20"/>
                <w:szCs w:val="20"/>
                <w:lang w:val="bg-BG"/>
              </w:rPr>
            </w:pPr>
            <w:r w:rsidRPr="00F8414E">
              <w:rPr>
                <w:rFonts w:ascii="Times New Roman" w:hAnsi="Times New Roman" w:cs="Times New Roman"/>
                <w:b/>
                <w:sz w:val="20"/>
                <w:szCs w:val="20"/>
                <w:lang w:val="bg-BG"/>
              </w:rPr>
              <w:t>Общи документи</w:t>
            </w:r>
          </w:p>
        </w:tc>
      </w:tr>
      <w:tr w:rsidR="0039031B" w:rsidRPr="00A47E16" w14:paraId="00DC414A" w14:textId="77777777" w:rsidTr="000D4874">
        <w:tc>
          <w:tcPr>
            <w:tcW w:w="586" w:type="dxa"/>
          </w:tcPr>
          <w:p w14:paraId="1B092894"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9667EAC"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Национална програма за развитие: България 2030</w:t>
            </w:r>
          </w:p>
        </w:tc>
        <w:tc>
          <w:tcPr>
            <w:tcW w:w="1842" w:type="dxa"/>
          </w:tcPr>
          <w:p w14:paraId="7C165C3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7BFE7DE" w14:textId="77777777" w:rsidTr="000D4874">
        <w:tc>
          <w:tcPr>
            <w:tcW w:w="586" w:type="dxa"/>
          </w:tcPr>
          <w:p w14:paraId="1CC153E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FBBA7B8"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Национален план за възстановяване и устойчивост</w:t>
            </w:r>
          </w:p>
        </w:tc>
        <w:tc>
          <w:tcPr>
            <w:tcW w:w="1842" w:type="dxa"/>
          </w:tcPr>
          <w:p w14:paraId="1D1E200A"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F68F5C4" w14:textId="77777777" w:rsidTr="000D4874">
        <w:tc>
          <w:tcPr>
            <w:tcW w:w="586" w:type="dxa"/>
          </w:tcPr>
          <w:p w14:paraId="082EE706"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A618D93"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Национални програми за реформи и препоръки на Съвета</w:t>
            </w:r>
          </w:p>
        </w:tc>
        <w:tc>
          <w:tcPr>
            <w:tcW w:w="1842" w:type="dxa"/>
          </w:tcPr>
          <w:p w14:paraId="5B810350"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B5818CB" w14:textId="77777777" w:rsidTr="000D4874">
        <w:tc>
          <w:tcPr>
            <w:tcW w:w="586" w:type="dxa"/>
          </w:tcPr>
          <w:p w14:paraId="78A95B02"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41550D8"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 xml:space="preserve">Споразумение за партньорство на Република България </w:t>
            </w:r>
          </w:p>
        </w:tc>
        <w:tc>
          <w:tcPr>
            <w:tcW w:w="1842" w:type="dxa"/>
          </w:tcPr>
          <w:p w14:paraId="10CB1E5A"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7A78E8A" w14:textId="77777777" w:rsidTr="000D4874">
        <w:tc>
          <w:tcPr>
            <w:tcW w:w="586" w:type="dxa"/>
          </w:tcPr>
          <w:p w14:paraId="5DBC032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0D0EB99" w14:textId="77777777" w:rsidR="0039031B" w:rsidRPr="00F8414E" w:rsidRDefault="0039031B" w:rsidP="000D4874">
            <w:pPr>
              <w:pStyle w:val="Default"/>
              <w:spacing w:before="60" w:after="60"/>
              <w:jc w:val="both"/>
              <w:rPr>
                <w:sz w:val="20"/>
                <w:szCs w:val="20"/>
              </w:rPr>
            </w:pPr>
            <w:r w:rsidRPr="00F8414E">
              <w:rPr>
                <w:sz w:val="20"/>
                <w:szCs w:val="20"/>
              </w:rPr>
              <w:t>Регламент (ЕС) 2021/1060 на Европейския парламент и на Съвета от 24 юни 2021 година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w:t>
            </w:r>
          </w:p>
        </w:tc>
        <w:tc>
          <w:tcPr>
            <w:tcW w:w="1842" w:type="dxa"/>
          </w:tcPr>
          <w:p w14:paraId="39EB018F"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1254106" w14:textId="77777777" w:rsidTr="000D4874">
        <w:tc>
          <w:tcPr>
            <w:tcW w:w="586" w:type="dxa"/>
          </w:tcPr>
          <w:p w14:paraId="4213F177"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22337F4" w14:textId="77777777" w:rsidR="0039031B" w:rsidRPr="00F8414E" w:rsidRDefault="0039031B" w:rsidP="000D4874">
            <w:pPr>
              <w:pStyle w:val="Default"/>
              <w:spacing w:before="60" w:after="60"/>
              <w:jc w:val="both"/>
              <w:rPr>
                <w:sz w:val="20"/>
                <w:szCs w:val="20"/>
              </w:rPr>
            </w:pPr>
            <w:r w:rsidRPr="00F8414E">
              <w:rPr>
                <w:sz w:val="20"/>
                <w:szCs w:val="20"/>
              </w:rPr>
              <w:t>Регламент (ЕС) 2021/1058 на Европейския парламент и на Съвета от 24 юни 2021 година относно Европейския фонд за регионално развитие и относно Кохезионния фонд</w:t>
            </w:r>
          </w:p>
        </w:tc>
        <w:tc>
          <w:tcPr>
            <w:tcW w:w="1842" w:type="dxa"/>
          </w:tcPr>
          <w:p w14:paraId="6C263752"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348FDDFD" w14:textId="77777777" w:rsidTr="000D4874">
        <w:tc>
          <w:tcPr>
            <w:tcW w:w="586" w:type="dxa"/>
          </w:tcPr>
          <w:p w14:paraId="5D3C3CF3"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AFB11D6" w14:textId="77777777" w:rsidR="0039031B" w:rsidRPr="00F8414E" w:rsidRDefault="0039031B" w:rsidP="000D4874">
            <w:pPr>
              <w:pStyle w:val="Default"/>
              <w:spacing w:before="60" w:after="60"/>
              <w:jc w:val="both"/>
              <w:rPr>
                <w:sz w:val="20"/>
                <w:szCs w:val="20"/>
              </w:rPr>
            </w:pPr>
            <w:r w:rsidRPr="00F8414E">
              <w:rPr>
                <w:sz w:val="20"/>
                <w:szCs w:val="20"/>
              </w:rPr>
              <w:t>Регламент (ЕС) 2024/2509 на Европейския парламент и на Съвета от 23 септември 2024 година за финансовите правила, приложими за общия бюджет на Съюза</w:t>
            </w:r>
          </w:p>
        </w:tc>
        <w:tc>
          <w:tcPr>
            <w:tcW w:w="1842" w:type="dxa"/>
          </w:tcPr>
          <w:p w14:paraId="3CE83D99"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8841618" w14:textId="77777777" w:rsidTr="000D4874">
        <w:tc>
          <w:tcPr>
            <w:tcW w:w="586" w:type="dxa"/>
          </w:tcPr>
          <w:p w14:paraId="0E4410B9"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4424C91" w14:textId="77777777" w:rsidR="0039031B" w:rsidRPr="00F8414E" w:rsidRDefault="0039031B" w:rsidP="000D4874">
            <w:pPr>
              <w:pStyle w:val="Default"/>
              <w:spacing w:before="60" w:after="60"/>
              <w:jc w:val="both"/>
              <w:rPr>
                <w:sz w:val="20"/>
                <w:szCs w:val="20"/>
              </w:rPr>
            </w:pPr>
            <w:r w:rsidRPr="00F8414E">
              <w:rPr>
                <w:sz w:val="20"/>
                <w:szCs w:val="20"/>
              </w:rPr>
              <w:t>Указания за използването на опростени варианти на разходите в рамките на фондовете, обхванати от Регламент (ЕС) 2021/1060</w:t>
            </w:r>
          </w:p>
        </w:tc>
        <w:tc>
          <w:tcPr>
            <w:tcW w:w="1842" w:type="dxa"/>
          </w:tcPr>
          <w:p w14:paraId="5E803BD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FB62607" w14:textId="77777777" w:rsidTr="000D4874">
        <w:tc>
          <w:tcPr>
            <w:tcW w:w="586" w:type="dxa"/>
          </w:tcPr>
          <w:p w14:paraId="7E508E00"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3649CCB" w14:textId="77777777" w:rsidR="0039031B" w:rsidRPr="00F8414E" w:rsidRDefault="0039031B" w:rsidP="000D4874">
            <w:pPr>
              <w:pStyle w:val="NormalWeb"/>
              <w:spacing w:before="60" w:after="60"/>
              <w:rPr>
                <w:sz w:val="20"/>
                <w:szCs w:val="20"/>
                <w:lang w:val="bg-BG"/>
              </w:rPr>
            </w:pPr>
            <w:r w:rsidRPr="00F8414E">
              <w:rPr>
                <w:sz w:val="20"/>
                <w:szCs w:val="20"/>
                <w:lang w:val="bg-BG"/>
              </w:rPr>
              <w:t>Рамкова д</w:t>
            </w:r>
            <w:hyperlink r:id="rId352" w:history="1">
              <w:r w:rsidRPr="00F8414E">
                <w:rPr>
                  <w:sz w:val="20"/>
                  <w:szCs w:val="20"/>
                  <w:lang w:val="bg-BG"/>
                </w:rPr>
                <w:t>иректива за водите 2000/60/EО</w:t>
              </w:r>
            </w:hyperlink>
          </w:p>
        </w:tc>
        <w:tc>
          <w:tcPr>
            <w:tcW w:w="1842" w:type="dxa"/>
          </w:tcPr>
          <w:p w14:paraId="75E00F41"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452F2B23" w14:textId="77777777" w:rsidTr="000D4874">
        <w:tc>
          <w:tcPr>
            <w:tcW w:w="586" w:type="dxa"/>
          </w:tcPr>
          <w:p w14:paraId="79DDA64B"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7417D96"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Закон за управление на средствата от Европейските фондове при споделено управление</w:t>
            </w:r>
          </w:p>
        </w:tc>
        <w:tc>
          <w:tcPr>
            <w:tcW w:w="1842" w:type="dxa"/>
          </w:tcPr>
          <w:p w14:paraId="367BC486"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813BFB8" w14:textId="77777777" w:rsidTr="000D4874">
        <w:tc>
          <w:tcPr>
            <w:tcW w:w="586" w:type="dxa"/>
          </w:tcPr>
          <w:p w14:paraId="3D96AB1E"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82F69BA"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Закон за устройство на територията</w:t>
            </w:r>
          </w:p>
        </w:tc>
        <w:tc>
          <w:tcPr>
            <w:tcW w:w="1842" w:type="dxa"/>
          </w:tcPr>
          <w:p w14:paraId="2DF7D78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42C7ECE5" w14:textId="77777777" w:rsidTr="000D4874">
        <w:tc>
          <w:tcPr>
            <w:tcW w:w="586" w:type="dxa"/>
          </w:tcPr>
          <w:p w14:paraId="48AEA460"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EE4C8FE"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 xml:space="preserve">Закон за обществените поръчки и подзаконовите актове по прилагането му </w:t>
            </w:r>
          </w:p>
        </w:tc>
        <w:tc>
          <w:tcPr>
            <w:tcW w:w="1842" w:type="dxa"/>
          </w:tcPr>
          <w:p w14:paraId="59FFBB79"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E1AA194" w14:textId="77777777" w:rsidTr="000D4874">
        <w:tc>
          <w:tcPr>
            <w:tcW w:w="586" w:type="dxa"/>
          </w:tcPr>
          <w:p w14:paraId="0AD7E22A"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70C17FD"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sz w:val="20"/>
                <w:szCs w:val="20"/>
                <w:lang w:val="bg-BG"/>
              </w:rPr>
              <w:t>Закон за опазване на околната среда</w:t>
            </w:r>
          </w:p>
        </w:tc>
        <w:tc>
          <w:tcPr>
            <w:tcW w:w="1842" w:type="dxa"/>
          </w:tcPr>
          <w:p w14:paraId="4600F743"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AF6B110" w14:textId="77777777" w:rsidTr="000D4874">
        <w:tc>
          <w:tcPr>
            <w:tcW w:w="586" w:type="dxa"/>
          </w:tcPr>
          <w:p w14:paraId="4EB5753E"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25FBA7F"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Закон за публичните финанси</w:t>
            </w:r>
          </w:p>
        </w:tc>
        <w:tc>
          <w:tcPr>
            <w:tcW w:w="1842" w:type="dxa"/>
          </w:tcPr>
          <w:p w14:paraId="4D824DFD"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7B269E2" w14:textId="77777777" w:rsidTr="000D4874">
        <w:tc>
          <w:tcPr>
            <w:tcW w:w="586" w:type="dxa"/>
          </w:tcPr>
          <w:p w14:paraId="04F3779A"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B3FF8AF"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Наредба № 4 от 22.07.2016 г. за определяне на реда за съгласуване на проектите на документи по чл. 26, ал. 1 от ЗУСЕФСУ</w:t>
            </w:r>
          </w:p>
        </w:tc>
        <w:tc>
          <w:tcPr>
            <w:tcW w:w="1842" w:type="dxa"/>
          </w:tcPr>
          <w:p w14:paraId="30340BB8"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8A05096" w14:textId="77777777" w:rsidTr="000D4874">
        <w:tc>
          <w:tcPr>
            <w:tcW w:w="586" w:type="dxa"/>
          </w:tcPr>
          <w:p w14:paraId="7294ED59"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6625EE6"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НАРЕДБА за определяне на условията и правилата за предоставяне на подкрепа чрез финансови инструменти, комбинирането на финансови инструменти с безвъзмездна финансова помощ, изпълнението на финансовите инструменти и правилата за управление и контрол, Приета с ПМС № 105, обн., ДВ, бр. 66 от 1.08.2023 г., в сила от 1.08.2023 г.</w:t>
            </w:r>
          </w:p>
        </w:tc>
        <w:tc>
          <w:tcPr>
            <w:tcW w:w="1842" w:type="dxa"/>
          </w:tcPr>
          <w:p w14:paraId="16DF893B"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40A3DD3E" w14:textId="77777777" w:rsidTr="000D4874">
        <w:tc>
          <w:tcPr>
            <w:tcW w:w="586" w:type="dxa"/>
          </w:tcPr>
          <w:p w14:paraId="59404E27"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30308D6"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ПМС № 23 от 2023 г. за определяне на детайлни правила за предоставяне на безвъзмездна финансова помощ по програмите, съфинансирани от ЕФСУ за програмен период 2021-2027</w:t>
            </w:r>
          </w:p>
        </w:tc>
        <w:tc>
          <w:tcPr>
            <w:tcW w:w="1842" w:type="dxa"/>
          </w:tcPr>
          <w:p w14:paraId="7676A4F9"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88EB225" w14:textId="77777777" w:rsidTr="000D4874">
        <w:tc>
          <w:tcPr>
            <w:tcW w:w="586" w:type="dxa"/>
          </w:tcPr>
          <w:p w14:paraId="696B65DE"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82FE763"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ПМС № 70 от 2010 г. за координация при управлението на средствата от Европейския съюз и за създаване на Съвет за координация при управлението на средствата от Европейския съюз</w:t>
            </w:r>
          </w:p>
        </w:tc>
        <w:tc>
          <w:tcPr>
            <w:tcW w:w="1842" w:type="dxa"/>
          </w:tcPr>
          <w:p w14:paraId="40CCB6D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7E04CB9" w14:textId="77777777" w:rsidTr="000D4874">
        <w:tc>
          <w:tcPr>
            <w:tcW w:w="586" w:type="dxa"/>
          </w:tcPr>
          <w:p w14:paraId="6554E1B9"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4645D76"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ПМС № 86 от 2023 г. за определяне на национални правила за допустимост на разходите по програмите, финансирани от Европейските фондове при споделено управление, за програмен период 2021-2027</w:t>
            </w:r>
          </w:p>
        </w:tc>
        <w:tc>
          <w:tcPr>
            <w:tcW w:w="1842" w:type="dxa"/>
          </w:tcPr>
          <w:p w14:paraId="196236E2"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066F511" w14:textId="77777777" w:rsidTr="000D4874">
        <w:tc>
          <w:tcPr>
            <w:tcW w:w="586" w:type="dxa"/>
          </w:tcPr>
          <w:p w14:paraId="22EC4022"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C65138B"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ПМС № 302 от 2022 г. за създаване на комитети за наблюдение на Споразумението за партньорство на Република България и на програмите, съфинансирани от ЕФСУ, за програмен период 2021-2027</w:t>
            </w:r>
          </w:p>
        </w:tc>
        <w:tc>
          <w:tcPr>
            <w:tcW w:w="1842" w:type="dxa"/>
          </w:tcPr>
          <w:p w14:paraId="2CABA85E"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5CABFDB" w14:textId="77777777" w:rsidTr="000D4874">
        <w:tc>
          <w:tcPr>
            <w:tcW w:w="586" w:type="dxa"/>
          </w:tcPr>
          <w:p w14:paraId="18D45BA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5CBE9C9"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Наредба № 4 от 21 май 2001 г. за обхвата и съдържанието на инвестиционните проекти</w:t>
            </w:r>
          </w:p>
        </w:tc>
        <w:tc>
          <w:tcPr>
            <w:tcW w:w="1842" w:type="dxa"/>
          </w:tcPr>
          <w:p w14:paraId="1AD483A3" w14:textId="77777777" w:rsidR="0039031B" w:rsidRPr="00F8414E" w:rsidRDefault="0039031B" w:rsidP="000D4874">
            <w:pPr>
              <w:spacing w:before="60" w:after="60"/>
              <w:rPr>
                <w:lang w:val="bg-BG"/>
              </w:rPr>
            </w:pPr>
            <w:r w:rsidRPr="00F8414E">
              <w:rPr>
                <w:rFonts w:ascii="Times New Roman" w:hAnsi="Times New Roman" w:cs="Times New Roman"/>
                <w:sz w:val="20"/>
                <w:szCs w:val="20"/>
                <w:lang w:val="bg-BG"/>
              </w:rPr>
              <w:t>интернет</w:t>
            </w:r>
          </w:p>
        </w:tc>
      </w:tr>
      <w:tr w:rsidR="0039031B" w:rsidRPr="00A47E16" w14:paraId="03D8306D" w14:textId="77777777" w:rsidTr="000D4874">
        <w:tc>
          <w:tcPr>
            <w:tcW w:w="586" w:type="dxa"/>
          </w:tcPr>
          <w:p w14:paraId="2E2F24E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1A689ED"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Наредба № 8 от 14 юни 2001 г. за обема и съдържанието на устройствените планове</w:t>
            </w:r>
          </w:p>
        </w:tc>
        <w:tc>
          <w:tcPr>
            <w:tcW w:w="1842" w:type="dxa"/>
          </w:tcPr>
          <w:p w14:paraId="4D064029" w14:textId="77777777" w:rsidR="0039031B" w:rsidRPr="00F8414E" w:rsidRDefault="0039031B" w:rsidP="000D4874">
            <w:pPr>
              <w:spacing w:before="60" w:after="60"/>
              <w:rPr>
                <w:lang w:val="bg-BG"/>
              </w:rPr>
            </w:pPr>
            <w:r w:rsidRPr="00F8414E">
              <w:rPr>
                <w:rFonts w:ascii="Times New Roman" w:hAnsi="Times New Roman" w:cs="Times New Roman"/>
                <w:sz w:val="20"/>
                <w:szCs w:val="20"/>
                <w:lang w:val="bg-BG"/>
              </w:rPr>
              <w:t>интернет</w:t>
            </w:r>
          </w:p>
        </w:tc>
      </w:tr>
      <w:tr w:rsidR="0039031B" w:rsidRPr="00A47E16" w14:paraId="289C7AB5" w14:textId="77777777" w:rsidTr="000D4874">
        <w:tc>
          <w:tcPr>
            <w:tcW w:w="586" w:type="dxa"/>
          </w:tcPr>
          <w:p w14:paraId="17C67CAC"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4A9995E"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Наредба за условията и реда за задължително застраховане в проектирането и строителството, приета с ПМС № 38 от 24.02.2004 г.</w:t>
            </w:r>
          </w:p>
        </w:tc>
        <w:tc>
          <w:tcPr>
            <w:tcW w:w="1842" w:type="dxa"/>
          </w:tcPr>
          <w:p w14:paraId="696D7E8B" w14:textId="77777777" w:rsidR="0039031B" w:rsidRPr="00F8414E" w:rsidRDefault="0039031B" w:rsidP="000D4874">
            <w:pPr>
              <w:spacing w:before="60" w:after="60"/>
              <w:rPr>
                <w:lang w:val="bg-BG"/>
              </w:rPr>
            </w:pPr>
            <w:r w:rsidRPr="00F8414E">
              <w:rPr>
                <w:rFonts w:ascii="Times New Roman" w:hAnsi="Times New Roman" w:cs="Times New Roman"/>
                <w:sz w:val="20"/>
                <w:szCs w:val="20"/>
                <w:lang w:val="bg-BG"/>
              </w:rPr>
              <w:t>интернет</w:t>
            </w:r>
          </w:p>
        </w:tc>
      </w:tr>
      <w:tr w:rsidR="0039031B" w:rsidRPr="00A47E16" w14:paraId="521A8B1A" w14:textId="77777777" w:rsidTr="000D4874">
        <w:tc>
          <w:tcPr>
            <w:tcW w:w="9214" w:type="dxa"/>
            <w:gridSpan w:val="3"/>
            <w:shd w:val="clear" w:color="auto" w:fill="BDE4FF" w:themeFill="accent1" w:themeFillTint="33"/>
          </w:tcPr>
          <w:p w14:paraId="161C2DED" w14:textId="77777777" w:rsidR="0039031B" w:rsidRPr="00F8414E" w:rsidRDefault="0039031B" w:rsidP="000D4874">
            <w:pPr>
              <w:spacing w:before="60" w:after="60"/>
              <w:rPr>
                <w:rFonts w:ascii="Times New Roman" w:hAnsi="Times New Roman" w:cs="Times New Roman"/>
                <w:b/>
                <w:sz w:val="20"/>
                <w:szCs w:val="20"/>
                <w:lang w:val="bg-BG"/>
              </w:rPr>
            </w:pPr>
            <w:r w:rsidRPr="00F8414E">
              <w:rPr>
                <w:rFonts w:ascii="Times New Roman" w:hAnsi="Times New Roman" w:cs="Times New Roman"/>
                <w:b/>
                <w:sz w:val="20"/>
                <w:szCs w:val="20"/>
                <w:lang w:val="bg-BG"/>
              </w:rPr>
              <w:t>Документи за сектор „Води“</w:t>
            </w:r>
          </w:p>
        </w:tc>
      </w:tr>
      <w:tr w:rsidR="0039031B" w:rsidRPr="00A47E16" w14:paraId="183211C7" w14:textId="77777777" w:rsidTr="000D4874">
        <w:tc>
          <w:tcPr>
            <w:tcW w:w="586" w:type="dxa"/>
          </w:tcPr>
          <w:p w14:paraId="5F575283"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4056546" w14:textId="77777777" w:rsidR="0039031B" w:rsidRPr="00F8414E" w:rsidRDefault="0039031B" w:rsidP="000D4874">
            <w:pPr>
              <w:pStyle w:val="NormalWeb"/>
              <w:spacing w:before="60" w:after="60"/>
              <w:rPr>
                <w:sz w:val="20"/>
                <w:szCs w:val="20"/>
                <w:lang w:val="bg-BG"/>
              </w:rPr>
            </w:pPr>
            <w:r w:rsidRPr="00F8414E">
              <w:rPr>
                <w:sz w:val="20"/>
                <w:szCs w:val="20"/>
                <w:lang w:val="bg-BG"/>
              </w:rPr>
              <w:t>Национална стратегия за управление и развитие на водния сектор в Република България</w:t>
            </w:r>
          </w:p>
        </w:tc>
        <w:tc>
          <w:tcPr>
            <w:tcW w:w="1842" w:type="dxa"/>
          </w:tcPr>
          <w:p w14:paraId="4E0B07AB"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85931B6" w14:textId="77777777" w:rsidTr="000D4874">
        <w:tc>
          <w:tcPr>
            <w:tcW w:w="586" w:type="dxa"/>
          </w:tcPr>
          <w:p w14:paraId="53E0ACEC"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D56CB53" w14:textId="77777777" w:rsidR="0039031B" w:rsidRPr="00F8414E" w:rsidRDefault="0039031B" w:rsidP="000D4874">
            <w:pPr>
              <w:pStyle w:val="NormalWeb"/>
              <w:spacing w:before="60" w:after="60"/>
              <w:rPr>
                <w:sz w:val="20"/>
                <w:szCs w:val="20"/>
                <w:lang w:val="bg-BG"/>
              </w:rPr>
            </w:pPr>
            <w:r w:rsidRPr="00F8414E">
              <w:rPr>
                <w:sz w:val="20"/>
                <w:szCs w:val="20"/>
                <w:lang w:val="bg-BG"/>
              </w:rPr>
              <w:t>Стратегически план за действие за опазване на околната среда и възстановяване на Черно море</w:t>
            </w:r>
          </w:p>
        </w:tc>
        <w:tc>
          <w:tcPr>
            <w:tcW w:w="1842" w:type="dxa"/>
          </w:tcPr>
          <w:p w14:paraId="35C3171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9E3C9EF" w14:textId="77777777" w:rsidTr="000D4874">
        <w:tc>
          <w:tcPr>
            <w:tcW w:w="586" w:type="dxa"/>
          </w:tcPr>
          <w:p w14:paraId="30D4C59F"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DAE2892" w14:textId="77777777" w:rsidR="0039031B" w:rsidRPr="00F8414E" w:rsidRDefault="0039031B" w:rsidP="000D4874">
            <w:pPr>
              <w:pStyle w:val="NormalWeb"/>
              <w:spacing w:before="60" w:after="60"/>
              <w:rPr>
                <w:sz w:val="20"/>
                <w:szCs w:val="20"/>
                <w:lang w:val="bg-BG"/>
              </w:rPr>
            </w:pPr>
            <w:r w:rsidRPr="00F8414E">
              <w:rPr>
                <w:sz w:val="20"/>
                <w:szCs w:val="20"/>
                <w:lang w:val="bg-BG"/>
              </w:rPr>
              <w:t>Стратегия за опазване на околната среда в морските води на Черно море на Република България (Морска стратегия)</w:t>
            </w:r>
          </w:p>
        </w:tc>
        <w:tc>
          <w:tcPr>
            <w:tcW w:w="1842" w:type="dxa"/>
          </w:tcPr>
          <w:p w14:paraId="4D5751A3"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8E197DF" w14:textId="77777777" w:rsidTr="000D4874">
        <w:tc>
          <w:tcPr>
            <w:tcW w:w="586" w:type="dxa"/>
          </w:tcPr>
          <w:p w14:paraId="22C6A8FF"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A4E09F1" w14:textId="77777777" w:rsidR="0039031B" w:rsidRPr="00F8414E" w:rsidRDefault="0039031B" w:rsidP="000D4874">
            <w:pPr>
              <w:pStyle w:val="NormalWeb"/>
              <w:spacing w:before="60" w:after="60"/>
              <w:rPr>
                <w:sz w:val="20"/>
                <w:szCs w:val="20"/>
                <w:lang w:val="bg-BG"/>
              </w:rPr>
            </w:pPr>
            <w:r w:rsidRPr="00F8414E">
              <w:rPr>
                <w:sz w:val="20"/>
                <w:szCs w:val="20"/>
                <w:lang w:val="bg-BG"/>
              </w:rPr>
              <w:t>Правилник за организацията и дейността на Координационния съвет по водите</w:t>
            </w:r>
          </w:p>
        </w:tc>
        <w:tc>
          <w:tcPr>
            <w:tcW w:w="1842" w:type="dxa"/>
          </w:tcPr>
          <w:p w14:paraId="5EE02B1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AFEEE31" w14:textId="77777777" w:rsidTr="000D4874">
        <w:tc>
          <w:tcPr>
            <w:tcW w:w="586" w:type="dxa"/>
          </w:tcPr>
          <w:p w14:paraId="618C3EA5"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C4C2AB6" w14:textId="77777777" w:rsidR="0039031B" w:rsidRPr="00F8414E" w:rsidRDefault="0039031B" w:rsidP="000D4874">
            <w:pPr>
              <w:pStyle w:val="NormalWeb"/>
              <w:spacing w:before="60" w:after="60"/>
              <w:rPr>
                <w:sz w:val="20"/>
                <w:szCs w:val="20"/>
                <w:lang w:val="bg-BG"/>
              </w:rPr>
            </w:pPr>
            <w:r w:rsidRPr="00F8414E">
              <w:rPr>
                <w:sz w:val="20"/>
                <w:szCs w:val="20"/>
                <w:lang w:val="bg-BG"/>
              </w:rPr>
              <w:t>Правилник за устройството и дейността на Висшия консултативен съвет по водите</w:t>
            </w:r>
          </w:p>
        </w:tc>
        <w:tc>
          <w:tcPr>
            <w:tcW w:w="1842" w:type="dxa"/>
          </w:tcPr>
          <w:p w14:paraId="710F8219"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30069C7" w14:textId="77777777" w:rsidTr="000D4874">
        <w:tc>
          <w:tcPr>
            <w:tcW w:w="586" w:type="dxa"/>
          </w:tcPr>
          <w:p w14:paraId="2104CA69"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FD5D451" w14:textId="77777777" w:rsidR="0039031B" w:rsidRPr="00F8414E" w:rsidRDefault="0039031B" w:rsidP="000D4874">
            <w:pPr>
              <w:pStyle w:val="NormalWeb"/>
              <w:spacing w:before="60" w:after="60"/>
              <w:rPr>
                <w:sz w:val="20"/>
                <w:szCs w:val="20"/>
                <w:lang w:val="bg-BG"/>
              </w:rPr>
            </w:pPr>
            <w:r w:rsidRPr="00F8414E">
              <w:rPr>
                <w:sz w:val="20"/>
                <w:szCs w:val="20"/>
                <w:lang w:val="bg-BG"/>
              </w:rPr>
              <w:t xml:space="preserve">Рамкова директива за морска стратегия 2008/56/ЕО </w:t>
            </w:r>
          </w:p>
        </w:tc>
        <w:tc>
          <w:tcPr>
            <w:tcW w:w="1842" w:type="dxa"/>
          </w:tcPr>
          <w:p w14:paraId="593F0DC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C8BB656" w14:textId="77777777" w:rsidTr="000D4874">
        <w:tc>
          <w:tcPr>
            <w:tcW w:w="586" w:type="dxa"/>
          </w:tcPr>
          <w:p w14:paraId="21E6D302"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F39B3CB" w14:textId="77777777" w:rsidR="0039031B" w:rsidRPr="00F8414E" w:rsidRDefault="0039031B" w:rsidP="000D4874">
            <w:pPr>
              <w:pStyle w:val="NormalWeb"/>
              <w:spacing w:before="60" w:after="60"/>
              <w:rPr>
                <w:sz w:val="20"/>
                <w:szCs w:val="20"/>
                <w:lang w:val="bg-BG"/>
              </w:rPr>
            </w:pPr>
            <w:r w:rsidRPr="00F8414E">
              <w:rPr>
                <w:sz w:val="20"/>
                <w:szCs w:val="20"/>
                <w:lang w:val="bg-BG"/>
              </w:rPr>
              <w:t>Рамкова директива за водите 2000/60/ЕО</w:t>
            </w:r>
          </w:p>
        </w:tc>
        <w:tc>
          <w:tcPr>
            <w:tcW w:w="1842" w:type="dxa"/>
          </w:tcPr>
          <w:p w14:paraId="53B331D6"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33F0B646" w14:textId="77777777" w:rsidTr="000D4874">
        <w:tc>
          <w:tcPr>
            <w:tcW w:w="586" w:type="dxa"/>
          </w:tcPr>
          <w:p w14:paraId="36DEC1AE"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AB91225" w14:textId="77777777" w:rsidR="0039031B" w:rsidRPr="00F8414E" w:rsidRDefault="0039031B" w:rsidP="000D4874">
            <w:pPr>
              <w:pStyle w:val="NormalWeb"/>
              <w:spacing w:before="60" w:after="60"/>
              <w:rPr>
                <w:sz w:val="20"/>
                <w:szCs w:val="20"/>
                <w:lang w:val="bg-BG"/>
              </w:rPr>
            </w:pPr>
            <w:r w:rsidRPr="00F8414E">
              <w:rPr>
                <w:sz w:val="20"/>
                <w:szCs w:val="20"/>
                <w:lang w:val="bg-BG"/>
              </w:rPr>
              <w:t>Директива 2008/105/ЕО на Европейския парламент и на Съвета от 16 декември 2008 година за определяне на стандарти за качество на околната среда в областта на политиката за водите, за изменение и последваща отмяна на директиви 82/176/ЕИО, 83/513/ЕИО, 84/156/ЕИО, 84/491/ЕИО 86/280/ЕИО на Съвета и за изменение на Директива 2000/60/ЕО на Европейския парламент и на Съвета</w:t>
            </w:r>
          </w:p>
        </w:tc>
        <w:tc>
          <w:tcPr>
            <w:tcW w:w="1842" w:type="dxa"/>
          </w:tcPr>
          <w:p w14:paraId="48F9D86D"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191A433" w14:textId="77777777" w:rsidTr="000D4874">
        <w:tc>
          <w:tcPr>
            <w:tcW w:w="586" w:type="dxa"/>
          </w:tcPr>
          <w:p w14:paraId="348D6BC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06B9A2A" w14:textId="77777777" w:rsidR="0039031B" w:rsidRPr="00F8414E" w:rsidRDefault="0039031B" w:rsidP="000D4874">
            <w:pPr>
              <w:pStyle w:val="NormalWeb"/>
              <w:spacing w:before="60" w:after="60"/>
              <w:rPr>
                <w:sz w:val="20"/>
                <w:szCs w:val="20"/>
                <w:lang w:val="bg-BG"/>
              </w:rPr>
            </w:pPr>
            <w:r w:rsidRPr="00F8414E">
              <w:rPr>
                <w:sz w:val="20"/>
                <w:szCs w:val="20"/>
                <w:lang w:val="bg-BG"/>
              </w:rPr>
              <w:t>Директива 2013/39/ЕС на Европейския парламент и на Съвета от 12 август 2013 година за изменение на директиви 2000/60/ЕО и 2008/105/ЕО по отношение на приоритетните вещества в областта на политиката за водите</w:t>
            </w:r>
          </w:p>
        </w:tc>
        <w:tc>
          <w:tcPr>
            <w:tcW w:w="1842" w:type="dxa"/>
          </w:tcPr>
          <w:p w14:paraId="2B0608F0"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43772DB4" w14:textId="77777777" w:rsidTr="000D4874">
        <w:tc>
          <w:tcPr>
            <w:tcW w:w="586" w:type="dxa"/>
          </w:tcPr>
          <w:p w14:paraId="6B54F72A"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59B00C4" w14:textId="77777777" w:rsidR="0039031B" w:rsidRPr="00F8414E" w:rsidRDefault="0039031B" w:rsidP="000D4874">
            <w:pPr>
              <w:pStyle w:val="NormalWeb"/>
              <w:spacing w:before="60" w:after="60"/>
              <w:rPr>
                <w:sz w:val="20"/>
                <w:szCs w:val="20"/>
                <w:lang w:val="bg-BG"/>
              </w:rPr>
            </w:pPr>
            <w:r w:rsidRPr="00F8414E">
              <w:rPr>
                <w:sz w:val="20"/>
                <w:szCs w:val="20"/>
                <w:lang w:val="bg-BG"/>
              </w:rPr>
              <w:t>Директива 2009/90/ЕО на Комисията от 31 юли 2009 г. за определяне, съгласно Директива 2000/60/ЕО на Европейския парламент и на Съвета, на технически спецификации за химически анализ и мониторинг на състоянието на водите</w:t>
            </w:r>
          </w:p>
        </w:tc>
        <w:tc>
          <w:tcPr>
            <w:tcW w:w="1842" w:type="dxa"/>
          </w:tcPr>
          <w:p w14:paraId="16793872"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F4EBD23" w14:textId="77777777" w:rsidTr="000D4874">
        <w:tc>
          <w:tcPr>
            <w:tcW w:w="586" w:type="dxa"/>
          </w:tcPr>
          <w:p w14:paraId="6A138915"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A7ED900" w14:textId="77777777" w:rsidR="0039031B" w:rsidRPr="00F8414E" w:rsidRDefault="0039031B" w:rsidP="000D4874">
            <w:pPr>
              <w:pStyle w:val="NormalWeb"/>
              <w:spacing w:before="60" w:after="60"/>
              <w:rPr>
                <w:sz w:val="20"/>
                <w:szCs w:val="20"/>
                <w:lang w:val="bg-BG"/>
              </w:rPr>
            </w:pPr>
            <w:r w:rsidRPr="00F8414E">
              <w:rPr>
                <w:sz w:val="20"/>
                <w:szCs w:val="20"/>
                <w:lang w:val="bg-BG"/>
              </w:rPr>
              <w:t>Директива (ЕС) 2020/2184 относно качеството на водата, предназначена за консумация от човека (преработена)</w:t>
            </w:r>
          </w:p>
        </w:tc>
        <w:tc>
          <w:tcPr>
            <w:tcW w:w="1842" w:type="dxa"/>
          </w:tcPr>
          <w:p w14:paraId="3F579DD5"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063624A" w14:textId="77777777" w:rsidTr="000D4874">
        <w:tc>
          <w:tcPr>
            <w:tcW w:w="586" w:type="dxa"/>
          </w:tcPr>
          <w:p w14:paraId="2ABAA98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6057FC5" w14:textId="77777777" w:rsidR="0039031B" w:rsidRPr="00F8414E" w:rsidRDefault="0039031B" w:rsidP="000D4874">
            <w:pPr>
              <w:pStyle w:val="NormalWeb"/>
              <w:spacing w:before="60" w:after="60"/>
              <w:rPr>
                <w:sz w:val="20"/>
                <w:szCs w:val="20"/>
                <w:lang w:val="bg-BG"/>
              </w:rPr>
            </w:pPr>
            <w:r w:rsidRPr="00F8414E">
              <w:rPr>
                <w:sz w:val="20"/>
                <w:szCs w:val="20"/>
                <w:lang w:val="bg-BG"/>
              </w:rPr>
              <w:t>Директива (ЕС) 2024/3019 за пречистването на градските отпадъчни води (преработена)</w:t>
            </w:r>
          </w:p>
        </w:tc>
        <w:tc>
          <w:tcPr>
            <w:tcW w:w="1842" w:type="dxa"/>
          </w:tcPr>
          <w:p w14:paraId="2C03947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3550BBC" w14:textId="77777777" w:rsidTr="000D4874">
        <w:tc>
          <w:tcPr>
            <w:tcW w:w="586" w:type="dxa"/>
          </w:tcPr>
          <w:p w14:paraId="1FBE682F"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6AF887F" w14:textId="77777777" w:rsidR="0039031B" w:rsidRPr="00F8414E" w:rsidRDefault="0039031B" w:rsidP="000D4874">
            <w:pPr>
              <w:pStyle w:val="NormalWeb"/>
              <w:spacing w:before="60" w:after="60"/>
              <w:rPr>
                <w:sz w:val="20"/>
                <w:szCs w:val="20"/>
                <w:lang w:val="bg-BG"/>
              </w:rPr>
            </w:pPr>
            <w:r w:rsidRPr="00F8414E">
              <w:rPr>
                <w:sz w:val="20"/>
                <w:szCs w:val="20"/>
                <w:lang w:val="bg-BG"/>
              </w:rPr>
              <w:t>Директива 91/271/ЕИО за пречистването на градските отпадъчни води</w:t>
            </w:r>
          </w:p>
        </w:tc>
        <w:tc>
          <w:tcPr>
            <w:tcW w:w="1842" w:type="dxa"/>
          </w:tcPr>
          <w:p w14:paraId="77145D8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C5DC87F" w14:textId="77777777" w:rsidTr="000D4874">
        <w:tc>
          <w:tcPr>
            <w:tcW w:w="586" w:type="dxa"/>
          </w:tcPr>
          <w:p w14:paraId="72942157"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7CFF4C0" w14:textId="77777777" w:rsidR="0039031B" w:rsidRPr="00F8414E" w:rsidRDefault="0039031B" w:rsidP="000D4874">
            <w:pPr>
              <w:pStyle w:val="NormalWeb"/>
              <w:spacing w:before="60" w:after="60"/>
              <w:rPr>
                <w:sz w:val="20"/>
                <w:szCs w:val="20"/>
                <w:lang w:val="bg-BG"/>
              </w:rPr>
            </w:pPr>
            <w:r w:rsidRPr="00F8414E">
              <w:rPr>
                <w:sz w:val="20"/>
                <w:szCs w:val="20"/>
                <w:lang w:val="bg-BG"/>
              </w:rPr>
              <w:t>Регламент (ЕС) 2020/741  на Европейския парламент и на Съвета от 25 май 2020 година относно минималните изисквания за повторното използване на водата</w:t>
            </w:r>
          </w:p>
        </w:tc>
        <w:tc>
          <w:tcPr>
            <w:tcW w:w="1842" w:type="dxa"/>
          </w:tcPr>
          <w:p w14:paraId="3FED4430"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EAFDCC5" w14:textId="77777777" w:rsidTr="000D4874">
        <w:tc>
          <w:tcPr>
            <w:tcW w:w="586" w:type="dxa"/>
          </w:tcPr>
          <w:p w14:paraId="04E16890"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675072C" w14:textId="77777777" w:rsidR="0039031B" w:rsidRPr="00F8414E" w:rsidRDefault="0039031B" w:rsidP="000D4874">
            <w:pPr>
              <w:pStyle w:val="NormalWeb"/>
              <w:spacing w:before="60" w:after="60"/>
              <w:jc w:val="both"/>
              <w:rPr>
                <w:sz w:val="20"/>
                <w:szCs w:val="20"/>
                <w:lang w:val="bg-BG"/>
              </w:rPr>
            </w:pPr>
            <w:r w:rsidRPr="00F8414E">
              <w:rPr>
                <w:sz w:val="20"/>
                <w:szCs w:val="20"/>
                <w:lang w:val="bg-BG"/>
              </w:rPr>
              <w:t>Решение за изпълнение (ЕС) 2025/439 на Комисията от 28 февруари 2025 г.</w:t>
            </w:r>
          </w:p>
          <w:p w14:paraId="62A0F8ED" w14:textId="77777777" w:rsidR="0039031B" w:rsidRPr="00F8414E" w:rsidRDefault="0039031B" w:rsidP="000D4874">
            <w:pPr>
              <w:pStyle w:val="NormalWeb"/>
              <w:spacing w:before="60" w:after="60"/>
              <w:jc w:val="both"/>
              <w:rPr>
                <w:sz w:val="20"/>
                <w:szCs w:val="20"/>
                <w:lang w:val="bg-BG"/>
              </w:rPr>
            </w:pPr>
            <w:r w:rsidRPr="00F8414E">
              <w:rPr>
                <w:sz w:val="20"/>
                <w:szCs w:val="20"/>
                <w:lang w:val="bg-BG"/>
              </w:rPr>
              <w:t>Решение за изпълнение (ЕС) 2022/1307 на Комисията от 22 юли 2022 г.</w:t>
            </w:r>
          </w:p>
          <w:p w14:paraId="7B025339" w14:textId="2C17D606" w:rsidR="0039031B" w:rsidRPr="00864F43" w:rsidRDefault="0039031B" w:rsidP="00864F43">
            <w:pPr>
              <w:pStyle w:val="NormalWeb"/>
              <w:spacing w:before="60" w:after="60"/>
              <w:jc w:val="both"/>
              <w:rPr>
                <w:sz w:val="20"/>
                <w:szCs w:val="20"/>
                <w:lang w:val="en-US"/>
              </w:rPr>
            </w:pPr>
            <w:r w:rsidRPr="00F8414E">
              <w:rPr>
                <w:sz w:val="20"/>
                <w:szCs w:val="20"/>
                <w:lang w:val="bg-BG"/>
              </w:rPr>
              <w:t>Решение за изпълнение (ЕС) 2020/1161 на Комисията от 4 август 2020 г.</w:t>
            </w:r>
          </w:p>
        </w:tc>
        <w:tc>
          <w:tcPr>
            <w:tcW w:w="1842" w:type="dxa"/>
          </w:tcPr>
          <w:p w14:paraId="233FB92E"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40E6058F" w14:textId="77777777" w:rsidTr="000D4874">
        <w:tc>
          <w:tcPr>
            <w:tcW w:w="586" w:type="dxa"/>
          </w:tcPr>
          <w:p w14:paraId="1A8286FC"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C813210" w14:textId="77777777" w:rsidR="0039031B" w:rsidRPr="00F8414E" w:rsidRDefault="0039031B" w:rsidP="000D4874">
            <w:pPr>
              <w:pStyle w:val="NormalWeb"/>
              <w:spacing w:before="60" w:after="60"/>
              <w:jc w:val="both"/>
              <w:rPr>
                <w:sz w:val="20"/>
                <w:szCs w:val="20"/>
                <w:lang w:val="bg-BG"/>
              </w:rPr>
            </w:pPr>
            <w:r w:rsidRPr="00F8414E">
              <w:rPr>
                <w:sz w:val="20"/>
                <w:szCs w:val="20"/>
                <w:lang w:val="bg-BG"/>
              </w:rPr>
              <w:t>Решение № 2455/2001/ЕО на Европейския парламент и на Съвета от 20 ноември 2001 година за определяне на списък на приоритетните вещества в областта на политиката за водите и за изменение на Директива 2000/60/ЕО</w:t>
            </w:r>
          </w:p>
        </w:tc>
        <w:tc>
          <w:tcPr>
            <w:tcW w:w="1842" w:type="dxa"/>
          </w:tcPr>
          <w:p w14:paraId="236A525A"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EBD20B6" w14:textId="77777777" w:rsidTr="000D4874">
        <w:tc>
          <w:tcPr>
            <w:tcW w:w="586" w:type="dxa"/>
          </w:tcPr>
          <w:p w14:paraId="537027FF"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0BB54CE" w14:textId="77777777" w:rsidR="0039031B" w:rsidRPr="00F8414E" w:rsidRDefault="0039031B" w:rsidP="000D4874">
            <w:pPr>
              <w:pStyle w:val="NormalWeb"/>
              <w:spacing w:before="60" w:after="60"/>
              <w:jc w:val="both"/>
              <w:rPr>
                <w:sz w:val="20"/>
                <w:szCs w:val="20"/>
                <w:lang w:val="bg-BG"/>
              </w:rPr>
            </w:pPr>
            <w:r w:rsidRPr="00F8414E">
              <w:rPr>
                <w:sz w:val="20"/>
                <w:szCs w:val="20"/>
                <w:lang w:val="bg-BG"/>
              </w:rPr>
              <w:t>Закон за регулиране на водоснабдителните и канализационните услуги (2005)</w:t>
            </w:r>
          </w:p>
        </w:tc>
        <w:tc>
          <w:tcPr>
            <w:tcW w:w="1842" w:type="dxa"/>
          </w:tcPr>
          <w:p w14:paraId="7DB11D4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182FBA6" w14:textId="77777777" w:rsidTr="000D4874">
        <w:tc>
          <w:tcPr>
            <w:tcW w:w="586" w:type="dxa"/>
          </w:tcPr>
          <w:p w14:paraId="089C9999"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ABD2DE3" w14:textId="77777777" w:rsidR="0039031B" w:rsidRPr="00F8414E" w:rsidRDefault="0039031B" w:rsidP="000D4874">
            <w:pPr>
              <w:pStyle w:val="NormalWeb"/>
              <w:spacing w:before="60" w:after="60"/>
              <w:jc w:val="both"/>
              <w:rPr>
                <w:sz w:val="20"/>
                <w:szCs w:val="20"/>
                <w:lang w:val="bg-BG"/>
              </w:rPr>
            </w:pPr>
            <w:r w:rsidRPr="00F8414E">
              <w:rPr>
                <w:sz w:val="20"/>
                <w:szCs w:val="20"/>
                <w:lang w:val="bg-BG"/>
              </w:rPr>
              <w:t>Закон за водите</w:t>
            </w:r>
          </w:p>
        </w:tc>
        <w:tc>
          <w:tcPr>
            <w:tcW w:w="1842" w:type="dxa"/>
          </w:tcPr>
          <w:p w14:paraId="46965D38"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CCF863F" w14:textId="77777777" w:rsidTr="000D4874">
        <w:tc>
          <w:tcPr>
            <w:tcW w:w="586" w:type="dxa"/>
          </w:tcPr>
          <w:p w14:paraId="68FCBBA9"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2B8309D" w14:textId="77777777" w:rsidR="0039031B" w:rsidRPr="00F8414E" w:rsidRDefault="0039031B" w:rsidP="000D4874">
            <w:pPr>
              <w:pStyle w:val="NormalWeb"/>
              <w:spacing w:before="60" w:after="60"/>
              <w:jc w:val="both"/>
              <w:rPr>
                <w:sz w:val="20"/>
                <w:szCs w:val="20"/>
                <w:lang w:val="bg-BG"/>
              </w:rPr>
            </w:pPr>
            <w:r w:rsidRPr="00F8414E">
              <w:rPr>
                <w:sz w:val="20"/>
                <w:szCs w:val="20"/>
                <w:lang w:val="bg-BG"/>
              </w:rPr>
              <w:t>Закон за водоснабдяването и канализацията (проект)</w:t>
            </w:r>
          </w:p>
        </w:tc>
        <w:tc>
          <w:tcPr>
            <w:tcW w:w="1842" w:type="dxa"/>
          </w:tcPr>
          <w:p w14:paraId="2F2DD84B"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7F6B445" w14:textId="77777777" w:rsidTr="000D4874">
        <w:tc>
          <w:tcPr>
            <w:tcW w:w="586" w:type="dxa"/>
          </w:tcPr>
          <w:p w14:paraId="105DDFED"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C64540C"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РД-02-20-2 от 2024 г. за проектиране, изграждане и експлоатация на водоснабдителни системи</w:t>
            </w:r>
          </w:p>
        </w:tc>
        <w:tc>
          <w:tcPr>
            <w:tcW w:w="1842" w:type="dxa"/>
          </w:tcPr>
          <w:p w14:paraId="2FF93F1B"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86413DA" w14:textId="77777777" w:rsidTr="000D4874">
        <w:tc>
          <w:tcPr>
            <w:tcW w:w="586" w:type="dxa"/>
          </w:tcPr>
          <w:p w14:paraId="1E6E7D28"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FC422F4"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за нормите на водопотребление</w:t>
            </w:r>
          </w:p>
        </w:tc>
        <w:tc>
          <w:tcPr>
            <w:tcW w:w="1842" w:type="dxa"/>
          </w:tcPr>
          <w:p w14:paraId="727D9FB0"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5D92C05" w14:textId="77777777" w:rsidTr="000D4874">
        <w:tc>
          <w:tcPr>
            <w:tcW w:w="586" w:type="dxa"/>
          </w:tcPr>
          <w:p w14:paraId="125A8836"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6283651"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1 от 10.10.2007 г. за проучване, ползване и опазване на подземните води</w:t>
            </w:r>
          </w:p>
        </w:tc>
        <w:tc>
          <w:tcPr>
            <w:tcW w:w="1842" w:type="dxa"/>
          </w:tcPr>
          <w:p w14:paraId="3FB88BD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737CC3A" w14:textId="77777777" w:rsidTr="000D4874">
        <w:tc>
          <w:tcPr>
            <w:tcW w:w="586" w:type="dxa"/>
          </w:tcPr>
          <w:p w14:paraId="177A73CA"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FB8DA28"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1 от 11.04.2011 г. за мониторинг на водите</w:t>
            </w:r>
          </w:p>
        </w:tc>
        <w:tc>
          <w:tcPr>
            <w:tcW w:w="1842" w:type="dxa"/>
          </w:tcPr>
          <w:p w14:paraId="01961F3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4221800" w14:textId="77777777" w:rsidTr="000D4874">
        <w:tc>
          <w:tcPr>
            <w:tcW w:w="586" w:type="dxa"/>
          </w:tcPr>
          <w:p w14:paraId="32A2D212"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B61CB71"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1 от 1.07.2016 г. за одобряване на Методика за прилагане на изключенията по чл. 156б – 156е от Закона за водите</w:t>
            </w:r>
          </w:p>
        </w:tc>
        <w:tc>
          <w:tcPr>
            <w:tcW w:w="1842" w:type="dxa"/>
          </w:tcPr>
          <w:p w14:paraId="61C66BCA"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1221109" w14:textId="77777777" w:rsidTr="000D4874">
        <w:tc>
          <w:tcPr>
            <w:tcW w:w="586" w:type="dxa"/>
          </w:tcPr>
          <w:p w14:paraId="7AFF75E3"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55A8704"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2 от 8.06.2011 г. за издаване на разрешителни за заустване на отпадъчни води във водни обекти и определяне на индивидуалните емисионни ограничения на точкови източници на замърсяване</w:t>
            </w:r>
          </w:p>
        </w:tc>
        <w:tc>
          <w:tcPr>
            <w:tcW w:w="1842" w:type="dxa"/>
          </w:tcPr>
          <w:p w14:paraId="6CFA808A"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3FD8B60" w14:textId="77777777" w:rsidTr="000D4874">
        <w:tc>
          <w:tcPr>
            <w:tcW w:w="586" w:type="dxa"/>
          </w:tcPr>
          <w:p w14:paraId="72F47D7A"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87EB126"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Н-3 от 28.11.2011 г. за предоставяне на информация от ведомства и научни институти с бюджетно финансиране и водоползвателите, чиято дейност оказва значимо въздействие върху състоянието на водите</w:t>
            </w:r>
          </w:p>
        </w:tc>
        <w:tc>
          <w:tcPr>
            <w:tcW w:w="1842" w:type="dxa"/>
          </w:tcPr>
          <w:p w14:paraId="1F5ED426"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3C720EE0" w14:textId="77777777" w:rsidTr="000D4874">
        <w:tc>
          <w:tcPr>
            <w:tcW w:w="586" w:type="dxa"/>
          </w:tcPr>
          <w:p w14:paraId="00D8A5FD"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26492A9"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Н-4 за характеризиране на повърхностните води</w:t>
            </w:r>
          </w:p>
        </w:tc>
        <w:tc>
          <w:tcPr>
            <w:tcW w:w="1842" w:type="dxa"/>
          </w:tcPr>
          <w:p w14:paraId="375B164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83103B4" w14:textId="77777777" w:rsidTr="000D4874">
        <w:tc>
          <w:tcPr>
            <w:tcW w:w="586" w:type="dxa"/>
          </w:tcPr>
          <w:p w14:paraId="7EB17333"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89D64D5"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6 от 9.11.2000 г. за емисионни норми за допустимото съдържание на вредни и опасни вещества в отпадъчните води, зауствани във водни обекти</w:t>
            </w:r>
          </w:p>
        </w:tc>
        <w:tc>
          <w:tcPr>
            <w:tcW w:w="1842" w:type="dxa"/>
          </w:tcPr>
          <w:p w14:paraId="4932429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A766971" w14:textId="77777777" w:rsidTr="000D4874">
        <w:tc>
          <w:tcPr>
            <w:tcW w:w="586" w:type="dxa"/>
          </w:tcPr>
          <w:p w14:paraId="7B67E55B"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BD6D383"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7 от 14.11.2000 г. за условията и реда за заустване на производствени отпадъчни води в канализационните системи на населените места</w:t>
            </w:r>
          </w:p>
        </w:tc>
        <w:tc>
          <w:tcPr>
            <w:tcW w:w="1842" w:type="dxa"/>
          </w:tcPr>
          <w:p w14:paraId="5B7D2161"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4A9F426" w14:textId="77777777" w:rsidTr="000D4874">
        <w:tc>
          <w:tcPr>
            <w:tcW w:w="586" w:type="dxa"/>
          </w:tcPr>
          <w:p w14:paraId="5BB800C5"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D0274E9"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9 от 16.03.2001 г. за качеството на водата, предназначена за питейно-битови цели</w:t>
            </w:r>
          </w:p>
        </w:tc>
        <w:tc>
          <w:tcPr>
            <w:tcW w:w="1842" w:type="dxa"/>
          </w:tcPr>
          <w:p w14:paraId="224BE55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BDE45BA" w14:textId="77777777" w:rsidTr="000D4874">
        <w:tc>
          <w:tcPr>
            <w:tcW w:w="586" w:type="dxa"/>
          </w:tcPr>
          <w:p w14:paraId="170842D4"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2F87D82"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 12 от 18.06.2002 г. за качествените изисквания към повърхностни води, предназначени за питейно-битово водоснабдяване</w:t>
            </w:r>
          </w:p>
        </w:tc>
        <w:tc>
          <w:tcPr>
            <w:tcW w:w="1842" w:type="dxa"/>
          </w:tcPr>
          <w:p w14:paraId="01F3AA70"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1EDE9B0" w14:textId="77777777" w:rsidTr="000D4874">
        <w:tc>
          <w:tcPr>
            <w:tcW w:w="586" w:type="dxa"/>
          </w:tcPr>
          <w:p w14:paraId="1925F5DF"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0563BCF"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за стандарти за качество на околната среда за приоритетни вещества и някои други замърсители</w:t>
            </w:r>
          </w:p>
        </w:tc>
        <w:tc>
          <w:tcPr>
            <w:tcW w:w="1842" w:type="dxa"/>
          </w:tcPr>
          <w:p w14:paraId="67415F32"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426665D6" w14:textId="77777777" w:rsidTr="000D4874">
        <w:tc>
          <w:tcPr>
            <w:tcW w:w="586" w:type="dxa"/>
          </w:tcPr>
          <w:p w14:paraId="2F2AEDB0"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CED503B"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за ползването на повърхностните води</w:t>
            </w:r>
          </w:p>
        </w:tc>
        <w:tc>
          <w:tcPr>
            <w:tcW w:w="1842" w:type="dxa"/>
          </w:tcPr>
          <w:p w14:paraId="572BB25C"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EE6284D" w14:textId="77777777" w:rsidTr="000D4874">
        <w:tc>
          <w:tcPr>
            <w:tcW w:w="586" w:type="dxa"/>
          </w:tcPr>
          <w:p w14:paraId="6D5DAA97"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D66599E"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за условията и реда за извършване на оценка на въздействието върху околната среда, приета с ПМС № 59 от 7.03.2003 г.</w:t>
            </w:r>
          </w:p>
        </w:tc>
        <w:tc>
          <w:tcPr>
            <w:tcW w:w="1842" w:type="dxa"/>
          </w:tcPr>
          <w:p w14:paraId="1A88D87E"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A499427" w14:textId="77777777" w:rsidTr="000D4874">
        <w:tc>
          <w:tcPr>
            <w:tcW w:w="586" w:type="dxa"/>
          </w:tcPr>
          <w:p w14:paraId="2EA4D33D"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44886A8"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Наредба за изискванията и критериите за ВиК операторите и за квалификацията на персонала им, приета с ПМС № 11 от 23.01.2018 г.</w:t>
            </w:r>
          </w:p>
        </w:tc>
        <w:tc>
          <w:tcPr>
            <w:tcW w:w="1842" w:type="dxa"/>
          </w:tcPr>
          <w:p w14:paraId="6D62970C"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C707088" w14:textId="77777777" w:rsidTr="000D4874">
        <w:tc>
          <w:tcPr>
            <w:tcW w:w="586" w:type="dxa"/>
          </w:tcPr>
          <w:p w14:paraId="73C5927A"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D914B53"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Наредба № РД-02-20-8 от 2013 г. за проектиране, изграждане и експлоатация на канализационни системи</w:t>
            </w:r>
          </w:p>
        </w:tc>
        <w:tc>
          <w:tcPr>
            <w:tcW w:w="1842" w:type="dxa"/>
          </w:tcPr>
          <w:p w14:paraId="4A03BCD7" w14:textId="77777777" w:rsidR="0039031B" w:rsidRPr="00F8414E" w:rsidRDefault="0039031B" w:rsidP="000D4874">
            <w:pPr>
              <w:spacing w:before="60" w:after="60"/>
              <w:rPr>
                <w:lang w:val="bg-BG"/>
              </w:rPr>
            </w:pPr>
            <w:r w:rsidRPr="00F8414E">
              <w:rPr>
                <w:rFonts w:ascii="Times New Roman" w:hAnsi="Times New Roman" w:cs="Times New Roman"/>
                <w:sz w:val="20"/>
                <w:szCs w:val="20"/>
                <w:lang w:val="bg-BG"/>
              </w:rPr>
              <w:t>интернет</w:t>
            </w:r>
          </w:p>
        </w:tc>
      </w:tr>
      <w:tr w:rsidR="0039031B" w:rsidRPr="00A47E16" w14:paraId="50EE02C7" w14:textId="77777777" w:rsidTr="000D4874">
        <w:tc>
          <w:tcPr>
            <w:tcW w:w="586" w:type="dxa"/>
          </w:tcPr>
          <w:p w14:paraId="5099BE83"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52E8EC4"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Доклади на България към ЕК по чл.15 и чл. 17 на Директива 91/271/ЕИО</w:t>
            </w:r>
          </w:p>
        </w:tc>
        <w:tc>
          <w:tcPr>
            <w:tcW w:w="1842" w:type="dxa"/>
          </w:tcPr>
          <w:p w14:paraId="5627D39D"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11AA77C" w14:textId="77777777" w:rsidTr="000D4874">
        <w:tc>
          <w:tcPr>
            <w:tcW w:w="586" w:type="dxa"/>
          </w:tcPr>
          <w:p w14:paraId="55ED76D7"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1F4FB30"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Планове за управление на речните басейни.</w:t>
            </w:r>
          </w:p>
        </w:tc>
        <w:tc>
          <w:tcPr>
            <w:tcW w:w="1842" w:type="dxa"/>
          </w:tcPr>
          <w:p w14:paraId="7E55152F"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F57A27D" w14:textId="77777777" w:rsidTr="000D4874">
        <w:trPr>
          <w:trHeight w:val="291"/>
        </w:trPr>
        <w:tc>
          <w:tcPr>
            <w:tcW w:w="9214" w:type="dxa"/>
            <w:gridSpan w:val="3"/>
            <w:shd w:val="clear" w:color="auto" w:fill="BDE4FF" w:themeFill="accent1" w:themeFillTint="33"/>
          </w:tcPr>
          <w:p w14:paraId="1697F9D2" w14:textId="77777777" w:rsidR="0039031B" w:rsidRPr="00F8414E" w:rsidRDefault="0039031B" w:rsidP="000D4874">
            <w:pPr>
              <w:keepNext/>
              <w:spacing w:before="60" w:after="60"/>
              <w:rPr>
                <w:rFonts w:ascii="Times New Roman" w:hAnsi="Times New Roman" w:cs="Times New Roman"/>
                <w:b/>
                <w:sz w:val="20"/>
                <w:szCs w:val="20"/>
                <w:lang w:val="bg-BG"/>
              </w:rPr>
            </w:pPr>
            <w:r w:rsidRPr="00F8414E">
              <w:rPr>
                <w:rFonts w:ascii="Times New Roman" w:hAnsi="Times New Roman" w:cs="Times New Roman"/>
                <w:b/>
                <w:sz w:val="20"/>
                <w:szCs w:val="20"/>
                <w:lang w:val="bg-BG"/>
              </w:rPr>
              <w:t xml:space="preserve">Документи и данни, свързани с </w:t>
            </w:r>
            <w:r w:rsidRPr="00F8414E">
              <w:rPr>
                <w:rFonts w:ascii="Times New Roman" w:hAnsi="Times New Roman" w:cs="Times New Roman"/>
                <w:b/>
                <w:bCs/>
                <w:sz w:val="20"/>
                <w:szCs w:val="20"/>
                <w:lang w:val="bg-BG"/>
              </w:rPr>
              <w:t>ПОС 2021-2027</w:t>
            </w:r>
          </w:p>
        </w:tc>
      </w:tr>
      <w:tr w:rsidR="0039031B" w:rsidRPr="00A47E16" w14:paraId="2B80C434" w14:textId="77777777" w:rsidTr="000D4874">
        <w:tc>
          <w:tcPr>
            <w:tcW w:w="586" w:type="dxa"/>
          </w:tcPr>
          <w:p w14:paraId="40016DE7"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1E1FE41"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ПОС</w:t>
            </w:r>
          </w:p>
        </w:tc>
        <w:tc>
          <w:tcPr>
            <w:tcW w:w="1842" w:type="dxa"/>
          </w:tcPr>
          <w:p w14:paraId="25E3B418"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 xml:space="preserve">интернет </w:t>
            </w:r>
          </w:p>
        </w:tc>
      </w:tr>
      <w:tr w:rsidR="0039031B" w:rsidRPr="00A47E16" w14:paraId="2448E51E" w14:textId="77777777" w:rsidTr="000D4874">
        <w:tc>
          <w:tcPr>
            <w:tcW w:w="586" w:type="dxa"/>
          </w:tcPr>
          <w:p w14:paraId="05F3BD4F"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2B23EF0"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Промени в програмата и обосновки</w:t>
            </w:r>
          </w:p>
        </w:tc>
        <w:tc>
          <w:tcPr>
            <w:tcW w:w="1842" w:type="dxa"/>
          </w:tcPr>
          <w:p w14:paraId="3B2562B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1D8A4743" w14:textId="77777777" w:rsidTr="000D4874">
        <w:tc>
          <w:tcPr>
            <w:tcW w:w="586" w:type="dxa"/>
          </w:tcPr>
          <w:p w14:paraId="1B8A7330"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971B043"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План за оценка на ПОС 2021-2027 г.</w:t>
            </w:r>
          </w:p>
        </w:tc>
        <w:tc>
          <w:tcPr>
            <w:tcW w:w="1842" w:type="dxa"/>
          </w:tcPr>
          <w:p w14:paraId="0983BA2F"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D04162A" w14:textId="77777777" w:rsidTr="000D4874">
        <w:tc>
          <w:tcPr>
            <w:tcW w:w="586" w:type="dxa"/>
          </w:tcPr>
          <w:p w14:paraId="44DDAB24"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6FB62DE"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 xml:space="preserve">Доклад за екологична оценка на програмата и Становище по екологична оценка </w:t>
            </w:r>
          </w:p>
        </w:tc>
        <w:tc>
          <w:tcPr>
            <w:tcW w:w="1842" w:type="dxa"/>
          </w:tcPr>
          <w:p w14:paraId="750C8981"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52B1687B" w14:textId="77777777" w:rsidTr="000D4874">
        <w:tc>
          <w:tcPr>
            <w:tcW w:w="586" w:type="dxa"/>
          </w:tcPr>
          <w:p w14:paraId="20D356A6"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6AFEEDA"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 xml:space="preserve">Вътрешни правила и процедури на Управляващия орган (УО) на ПОС </w:t>
            </w:r>
          </w:p>
        </w:tc>
        <w:tc>
          <w:tcPr>
            <w:tcW w:w="1842" w:type="dxa"/>
          </w:tcPr>
          <w:p w14:paraId="066B052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 (при необходимост)</w:t>
            </w:r>
          </w:p>
        </w:tc>
      </w:tr>
      <w:tr w:rsidR="0039031B" w:rsidRPr="00A47E16" w14:paraId="0620C10D" w14:textId="77777777" w:rsidTr="000D4874">
        <w:tc>
          <w:tcPr>
            <w:tcW w:w="586" w:type="dxa"/>
          </w:tcPr>
          <w:p w14:paraId="26219ADE"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23F0D0A"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Годишни прегледи за изпълнение на ПОС</w:t>
            </w:r>
          </w:p>
        </w:tc>
        <w:tc>
          <w:tcPr>
            <w:tcW w:w="1842" w:type="dxa"/>
          </w:tcPr>
          <w:p w14:paraId="77E4230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23E3FD8D" w14:textId="77777777" w:rsidTr="000D4874">
        <w:trPr>
          <w:trHeight w:val="300"/>
        </w:trPr>
        <w:tc>
          <w:tcPr>
            <w:tcW w:w="586" w:type="dxa"/>
          </w:tcPr>
          <w:p w14:paraId="319ACCCA" w14:textId="77777777" w:rsidR="0039031B" w:rsidRPr="00F8414E" w:rsidRDefault="0039031B" w:rsidP="000D4874">
            <w:pPr>
              <w:rPr>
                <w:rFonts w:ascii="Times New Roman" w:hAnsi="Times New Roman" w:cs="Times New Roman"/>
                <w:sz w:val="20"/>
                <w:szCs w:val="20"/>
                <w:lang w:val="bg-BG"/>
              </w:rPr>
            </w:pPr>
          </w:p>
        </w:tc>
        <w:tc>
          <w:tcPr>
            <w:tcW w:w="6786" w:type="dxa"/>
          </w:tcPr>
          <w:p w14:paraId="1AAF3CA6" w14:textId="77777777" w:rsidR="0039031B" w:rsidRPr="00F8414E" w:rsidRDefault="0039031B" w:rsidP="000D4874">
            <w:pPr>
              <w:spacing w:before="60" w:after="60"/>
              <w:jc w:val="both"/>
              <w:rPr>
                <w:rFonts w:ascii="Times New Roman" w:hAnsi="Times New Roman" w:cs="Times New Roman"/>
                <w:sz w:val="20"/>
                <w:szCs w:val="20"/>
                <w:lang w:val="bg-BG"/>
              </w:rPr>
            </w:pPr>
            <w:r w:rsidRPr="00F8414E">
              <w:rPr>
                <w:rFonts w:ascii="Times New Roman" w:hAnsi="Times New Roman" w:cs="Times New Roman"/>
                <w:sz w:val="20"/>
                <w:szCs w:val="20"/>
                <w:lang w:val="bg-BG"/>
              </w:rPr>
              <w:t>Доклади, подавани към ЦКЗ и към Народното събрание</w:t>
            </w:r>
          </w:p>
        </w:tc>
        <w:tc>
          <w:tcPr>
            <w:tcW w:w="1842" w:type="dxa"/>
          </w:tcPr>
          <w:p w14:paraId="4FB668EC"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A3B237C" w14:textId="77777777" w:rsidTr="000D4874">
        <w:tc>
          <w:tcPr>
            <w:tcW w:w="586" w:type="dxa"/>
          </w:tcPr>
          <w:p w14:paraId="7C82DF90"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3C7933E" w14:textId="77777777" w:rsidR="0039031B" w:rsidRPr="00F8414E" w:rsidRDefault="0039031B" w:rsidP="000D4874">
            <w:pPr>
              <w:autoSpaceDE w:val="0"/>
              <w:autoSpaceDN w:val="0"/>
              <w:adjustRightInd w:val="0"/>
              <w:spacing w:before="60" w:after="60"/>
              <w:jc w:val="both"/>
              <w:rPr>
                <w:rFonts w:ascii="Times New Roman" w:hAnsi="Times New Roman" w:cs="Times New Roman"/>
                <w:color w:val="000000"/>
                <w:sz w:val="20"/>
                <w:szCs w:val="20"/>
                <w:lang w:val="bg-BG"/>
              </w:rPr>
            </w:pPr>
            <w:r w:rsidRPr="00F8414E">
              <w:rPr>
                <w:rFonts w:ascii="Times New Roman" w:hAnsi="Times New Roman" w:cs="Times New Roman"/>
                <w:color w:val="000000"/>
                <w:sz w:val="20"/>
                <w:szCs w:val="20"/>
                <w:lang w:val="bg-BG"/>
              </w:rPr>
              <w:t>Индикативни годишни работни програми (ИГРП)</w:t>
            </w:r>
          </w:p>
        </w:tc>
        <w:tc>
          <w:tcPr>
            <w:tcW w:w="1842" w:type="dxa"/>
          </w:tcPr>
          <w:p w14:paraId="5A689C25"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4743B08" w14:textId="77777777" w:rsidTr="000D4874">
        <w:tc>
          <w:tcPr>
            <w:tcW w:w="586" w:type="dxa"/>
          </w:tcPr>
          <w:p w14:paraId="49CD4967"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6385C9E9" w14:textId="77777777" w:rsidR="0039031B" w:rsidRPr="00F8414E" w:rsidRDefault="0039031B" w:rsidP="000D4874">
            <w:pPr>
              <w:autoSpaceDE w:val="0"/>
              <w:autoSpaceDN w:val="0"/>
              <w:adjustRightInd w:val="0"/>
              <w:spacing w:before="60" w:after="60"/>
              <w:jc w:val="both"/>
              <w:rPr>
                <w:rFonts w:ascii="Times New Roman" w:hAnsi="Times New Roman" w:cs="Times New Roman"/>
                <w:sz w:val="20"/>
                <w:szCs w:val="20"/>
                <w:lang w:val="bg-BG"/>
              </w:rPr>
            </w:pPr>
            <w:bookmarkStart w:id="100" w:name="_Hlk215040659"/>
            <w:r w:rsidRPr="00F8414E">
              <w:rPr>
                <w:rFonts w:ascii="Times New Roman" w:hAnsi="Times New Roman" w:cs="Times New Roman"/>
                <w:sz w:val="20"/>
                <w:szCs w:val="20"/>
                <w:lang w:val="bg-BG"/>
              </w:rPr>
              <w:t>Обосновки към ИГРП</w:t>
            </w:r>
            <w:bookmarkEnd w:id="100"/>
          </w:p>
        </w:tc>
        <w:tc>
          <w:tcPr>
            <w:tcW w:w="1842" w:type="dxa"/>
          </w:tcPr>
          <w:p w14:paraId="1E9FD32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559D1783" w14:textId="77777777" w:rsidTr="000D4874">
        <w:tc>
          <w:tcPr>
            <w:tcW w:w="586" w:type="dxa"/>
          </w:tcPr>
          <w:p w14:paraId="2A09A72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F5D7554" w14:textId="77777777" w:rsidR="0039031B" w:rsidRPr="00F8414E" w:rsidRDefault="0039031B" w:rsidP="000D4874">
            <w:pPr>
              <w:autoSpaceDE w:val="0"/>
              <w:autoSpaceDN w:val="0"/>
              <w:adjustRightInd w:val="0"/>
              <w:spacing w:before="60" w:after="60"/>
              <w:jc w:val="both"/>
              <w:rPr>
                <w:rFonts w:ascii="Times New Roman" w:hAnsi="Times New Roman" w:cs="Times New Roman"/>
                <w:sz w:val="20"/>
                <w:szCs w:val="20"/>
                <w:lang w:val="bg-BG"/>
              </w:rPr>
            </w:pPr>
            <w:r w:rsidRPr="00F8414E">
              <w:rPr>
                <w:rFonts w:ascii="Times New Roman" w:hAnsi="Times New Roman" w:cs="Times New Roman"/>
                <w:color w:val="000000"/>
                <w:sz w:val="20"/>
                <w:szCs w:val="20"/>
                <w:lang w:val="bg-BG"/>
              </w:rPr>
              <w:t>Протоколи и материали от заседанията на Комитета за наблюдение (КН) на ПОС</w:t>
            </w:r>
          </w:p>
        </w:tc>
        <w:tc>
          <w:tcPr>
            <w:tcW w:w="1842" w:type="dxa"/>
          </w:tcPr>
          <w:p w14:paraId="4F6AF746"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B04DFDB" w14:textId="77777777" w:rsidTr="000D4874">
        <w:tc>
          <w:tcPr>
            <w:tcW w:w="586" w:type="dxa"/>
          </w:tcPr>
          <w:p w14:paraId="069BE9B0"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660CA66" w14:textId="77777777" w:rsidR="0039031B" w:rsidRPr="00F8414E" w:rsidRDefault="0039031B" w:rsidP="000D4874">
            <w:pPr>
              <w:pStyle w:val="DefaultText"/>
              <w:spacing w:before="60" w:after="60" w:line="240" w:lineRule="auto"/>
              <w:rPr>
                <w:rFonts w:ascii="Times New Roman" w:hAnsi="Times New Roman"/>
                <w:sz w:val="20"/>
                <w:szCs w:val="20"/>
                <w:lang w:val="bg-BG"/>
              </w:rPr>
            </w:pPr>
            <w:bookmarkStart w:id="101" w:name="_Hlk215044523"/>
            <w:r w:rsidRPr="00F8414E">
              <w:rPr>
                <w:rFonts w:ascii="Times New Roman" w:hAnsi="Times New Roman"/>
                <w:sz w:val="20"/>
                <w:szCs w:val="20"/>
                <w:lang w:val="bg-BG"/>
              </w:rPr>
              <w:t>Финансови данни и данни за изпълнението на ПОС по процедури и проекти</w:t>
            </w:r>
            <w:bookmarkEnd w:id="101"/>
          </w:p>
        </w:tc>
        <w:tc>
          <w:tcPr>
            <w:tcW w:w="1842" w:type="dxa"/>
          </w:tcPr>
          <w:p w14:paraId="6A416D2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2BA14FAB" w14:textId="77777777" w:rsidTr="000D4874">
        <w:tc>
          <w:tcPr>
            <w:tcW w:w="586" w:type="dxa"/>
          </w:tcPr>
          <w:p w14:paraId="350CD656"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8876BCC"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Междинен преглед на изпълнението на Програма „Околна среда” 2021–2027 г.</w:t>
            </w:r>
          </w:p>
        </w:tc>
        <w:tc>
          <w:tcPr>
            <w:tcW w:w="1842" w:type="dxa"/>
          </w:tcPr>
          <w:p w14:paraId="0E3F40B0"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6E6EFDEF" w14:textId="77777777" w:rsidTr="000D4874">
        <w:tc>
          <w:tcPr>
            <w:tcW w:w="586" w:type="dxa"/>
          </w:tcPr>
          <w:p w14:paraId="667A21A5"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6699E90"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 xml:space="preserve">Актуализирана Предварителна оценка за прилагане на финансови инструменти по Програма „Околна среда” 2021-2027 </w:t>
            </w:r>
          </w:p>
        </w:tc>
        <w:tc>
          <w:tcPr>
            <w:tcW w:w="1842" w:type="dxa"/>
          </w:tcPr>
          <w:p w14:paraId="4CF50288"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7A654AB7" w14:textId="77777777" w:rsidTr="000D4874">
        <w:tc>
          <w:tcPr>
            <w:tcW w:w="586" w:type="dxa"/>
          </w:tcPr>
          <w:p w14:paraId="3310B48F"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22EB99CF" w14:textId="77777777" w:rsidR="0039031B" w:rsidRPr="00F8414E" w:rsidRDefault="0039031B" w:rsidP="000D4874">
            <w:pPr>
              <w:pStyle w:val="DefaultText"/>
              <w:spacing w:before="60" w:after="60" w:line="240" w:lineRule="auto"/>
              <w:rPr>
                <w:rFonts w:ascii="Times New Roman" w:hAnsi="Times New Roman"/>
                <w:sz w:val="20"/>
                <w:szCs w:val="20"/>
                <w:lang w:val="bg-BG"/>
              </w:rPr>
            </w:pPr>
            <w:r w:rsidRPr="00F8414E">
              <w:rPr>
                <w:rFonts w:ascii="Times New Roman" w:hAnsi="Times New Roman"/>
                <w:sz w:val="20"/>
                <w:szCs w:val="20"/>
                <w:lang w:val="bg-BG"/>
              </w:rPr>
              <w:t>Контакти на бенефициенти</w:t>
            </w:r>
          </w:p>
        </w:tc>
        <w:tc>
          <w:tcPr>
            <w:tcW w:w="1842" w:type="dxa"/>
          </w:tcPr>
          <w:p w14:paraId="43785518"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64E8C9E7" w14:textId="77777777" w:rsidTr="000D4874">
        <w:tc>
          <w:tcPr>
            <w:tcW w:w="586" w:type="dxa"/>
          </w:tcPr>
          <w:p w14:paraId="1AF035E2"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0C4FEC0E" w14:textId="77777777" w:rsidR="0039031B" w:rsidRPr="00F8414E" w:rsidRDefault="0039031B" w:rsidP="000D4874">
            <w:pPr>
              <w:autoSpaceDE w:val="0"/>
              <w:autoSpaceDN w:val="0"/>
              <w:adjustRightInd w:val="0"/>
              <w:spacing w:before="60" w:after="60"/>
              <w:rPr>
                <w:rFonts w:ascii="Times New Roman" w:hAnsi="Times New Roman" w:cs="Times New Roman"/>
                <w:color w:val="0D0D0D"/>
                <w:sz w:val="20"/>
                <w:szCs w:val="20"/>
                <w:lang w:val="bg-BG"/>
              </w:rPr>
            </w:pPr>
            <w:r w:rsidRPr="00F8414E">
              <w:rPr>
                <w:rFonts w:ascii="Times New Roman" w:hAnsi="Times New Roman" w:cs="Times New Roman"/>
                <w:color w:val="0D0D0D"/>
                <w:sz w:val="20"/>
                <w:szCs w:val="20"/>
                <w:lang w:val="bg-BG"/>
              </w:rPr>
              <w:t>Насоки за кандидатстване/ Указанията за директно предоставяне</w:t>
            </w:r>
          </w:p>
        </w:tc>
        <w:tc>
          <w:tcPr>
            <w:tcW w:w="1842" w:type="dxa"/>
          </w:tcPr>
          <w:p w14:paraId="711F9D7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0C765D6C" w14:textId="77777777" w:rsidTr="000D4874">
        <w:tc>
          <w:tcPr>
            <w:tcW w:w="586" w:type="dxa"/>
          </w:tcPr>
          <w:p w14:paraId="51967D81"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559AEDC" w14:textId="77777777" w:rsidR="0039031B" w:rsidRPr="00F8414E" w:rsidRDefault="0039031B" w:rsidP="000D4874">
            <w:pPr>
              <w:autoSpaceDE w:val="0"/>
              <w:autoSpaceDN w:val="0"/>
              <w:adjustRightInd w:val="0"/>
              <w:rPr>
                <w:rFonts w:ascii="Times New Roman" w:hAnsi="Times New Roman" w:cs="Times New Roman"/>
                <w:color w:val="0D0D0D"/>
                <w:sz w:val="20"/>
                <w:szCs w:val="20"/>
                <w:lang w:val="bg-BG"/>
              </w:rPr>
            </w:pPr>
            <w:bookmarkStart w:id="102" w:name="_Hlk215041455"/>
            <w:r w:rsidRPr="00F8414E">
              <w:rPr>
                <w:rFonts w:ascii="Times New Roman" w:hAnsi="Times New Roman" w:cs="Times New Roman"/>
                <w:color w:val="0D0D0D"/>
                <w:sz w:val="20"/>
                <w:szCs w:val="20"/>
                <w:lang w:val="bg-BG"/>
              </w:rPr>
              <w:t>Релевантни вътрешни анализи</w:t>
            </w:r>
            <w:bookmarkEnd w:id="102"/>
          </w:p>
        </w:tc>
        <w:tc>
          <w:tcPr>
            <w:tcW w:w="1842" w:type="dxa"/>
          </w:tcPr>
          <w:p w14:paraId="2C95DE1A"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5D65088D" w14:textId="77777777" w:rsidTr="000D4874">
        <w:tc>
          <w:tcPr>
            <w:tcW w:w="586" w:type="dxa"/>
          </w:tcPr>
          <w:p w14:paraId="33EAA0C6"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B2689AC" w14:textId="77777777" w:rsidR="0039031B" w:rsidRPr="00F8414E" w:rsidRDefault="0039031B" w:rsidP="000D4874">
            <w:pPr>
              <w:autoSpaceDE w:val="0"/>
              <w:autoSpaceDN w:val="0"/>
              <w:adjustRightInd w:val="0"/>
              <w:spacing w:before="60" w:after="60"/>
              <w:rPr>
                <w:rFonts w:ascii="Times New Roman" w:hAnsi="Times New Roman" w:cs="Times New Roman"/>
                <w:color w:val="0D0D0D"/>
                <w:sz w:val="20"/>
                <w:szCs w:val="20"/>
                <w:lang w:val="bg-BG"/>
              </w:rPr>
            </w:pPr>
            <w:r w:rsidRPr="00F8414E">
              <w:rPr>
                <w:rFonts w:ascii="Times New Roman" w:hAnsi="Times New Roman" w:cs="Times New Roman"/>
                <w:color w:val="0D0D0D"/>
                <w:sz w:val="20"/>
                <w:szCs w:val="20"/>
                <w:lang w:val="bg-BG"/>
              </w:rPr>
              <w:t>Данни от обявени процедури, подадени проектни предложения и сключени договори</w:t>
            </w:r>
          </w:p>
        </w:tc>
        <w:tc>
          <w:tcPr>
            <w:tcW w:w="1842" w:type="dxa"/>
          </w:tcPr>
          <w:p w14:paraId="207C58BD"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ИСУН 2020</w:t>
            </w:r>
          </w:p>
        </w:tc>
      </w:tr>
      <w:tr w:rsidR="0039031B" w:rsidRPr="00A47E16" w14:paraId="3936467B" w14:textId="77777777" w:rsidTr="000D4874">
        <w:tc>
          <w:tcPr>
            <w:tcW w:w="586" w:type="dxa"/>
          </w:tcPr>
          <w:p w14:paraId="6CCD438D"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bookmarkStart w:id="103" w:name="_Hlk215042832"/>
          </w:p>
        </w:tc>
        <w:tc>
          <w:tcPr>
            <w:tcW w:w="6786" w:type="dxa"/>
          </w:tcPr>
          <w:p w14:paraId="19A55EE1" w14:textId="77777777" w:rsidR="0039031B" w:rsidRPr="00F8414E" w:rsidRDefault="0039031B" w:rsidP="000D4874">
            <w:pPr>
              <w:autoSpaceDE w:val="0"/>
              <w:autoSpaceDN w:val="0"/>
              <w:adjustRightInd w:val="0"/>
              <w:spacing w:before="60" w:after="60"/>
              <w:rPr>
                <w:rFonts w:ascii="Times New Roman" w:hAnsi="Times New Roman" w:cs="Times New Roman"/>
                <w:color w:val="0D0D0D"/>
                <w:sz w:val="20"/>
                <w:szCs w:val="20"/>
                <w:lang w:val="bg-BG"/>
              </w:rPr>
            </w:pPr>
            <w:r w:rsidRPr="00F8414E">
              <w:rPr>
                <w:rFonts w:ascii="Times New Roman" w:hAnsi="Times New Roman" w:cs="Times New Roman"/>
                <w:color w:val="0D0D0D"/>
                <w:sz w:val="20"/>
                <w:szCs w:val="20"/>
                <w:lang w:val="bg-BG"/>
              </w:rPr>
              <w:t>Данни за постигнатите стойности на индикаторите</w:t>
            </w:r>
          </w:p>
        </w:tc>
        <w:tc>
          <w:tcPr>
            <w:tcW w:w="1842" w:type="dxa"/>
          </w:tcPr>
          <w:p w14:paraId="78358B8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303C4C2E" w14:textId="77777777" w:rsidTr="000D4874">
        <w:tc>
          <w:tcPr>
            <w:tcW w:w="586" w:type="dxa"/>
          </w:tcPr>
          <w:p w14:paraId="723ABC84"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525EFA01" w14:textId="77777777" w:rsidR="0039031B" w:rsidRPr="00F8414E" w:rsidRDefault="0039031B" w:rsidP="000D4874">
            <w:pPr>
              <w:autoSpaceDE w:val="0"/>
              <w:autoSpaceDN w:val="0"/>
              <w:adjustRightInd w:val="0"/>
              <w:spacing w:before="60" w:after="60"/>
              <w:rPr>
                <w:rFonts w:ascii="Times New Roman" w:hAnsi="Times New Roman" w:cs="Times New Roman"/>
                <w:sz w:val="20"/>
                <w:szCs w:val="20"/>
                <w:lang w:val="bg-BG"/>
              </w:rPr>
            </w:pPr>
            <w:r w:rsidRPr="00F8414E">
              <w:rPr>
                <w:rFonts w:ascii="Times New Roman" w:hAnsi="Times New Roman" w:cs="Times New Roman"/>
                <w:color w:val="0D0D0D"/>
                <w:sz w:val="20"/>
                <w:szCs w:val="20"/>
                <w:lang w:val="bg-BG"/>
              </w:rPr>
              <w:t>Данни за оценките на проведените процедури</w:t>
            </w:r>
          </w:p>
        </w:tc>
        <w:tc>
          <w:tcPr>
            <w:tcW w:w="1842" w:type="dxa"/>
          </w:tcPr>
          <w:p w14:paraId="20A9E17D"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15C71023" w14:textId="77777777" w:rsidTr="000D4874">
        <w:tc>
          <w:tcPr>
            <w:tcW w:w="586" w:type="dxa"/>
          </w:tcPr>
          <w:p w14:paraId="14435D66"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7762DFFA" w14:textId="77777777" w:rsidR="0039031B" w:rsidRPr="00F8414E" w:rsidRDefault="0039031B" w:rsidP="000D4874">
            <w:pPr>
              <w:autoSpaceDE w:val="0"/>
              <w:autoSpaceDN w:val="0"/>
              <w:adjustRightInd w:val="0"/>
              <w:spacing w:before="60" w:after="60"/>
              <w:rPr>
                <w:rFonts w:ascii="Times New Roman" w:hAnsi="Times New Roman" w:cs="Times New Roman"/>
                <w:sz w:val="20"/>
                <w:szCs w:val="20"/>
                <w:lang w:val="bg-BG"/>
              </w:rPr>
            </w:pPr>
            <w:r w:rsidRPr="00F8414E">
              <w:rPr>
                <w:rFonts w:ascii="Times New Roman" w:hAnsi="Times New Roman" w:cs="Times New Roman"/>
                <w:color w:val="0D0D0D"/>
                <w:sz w:val="20"/>
                <w:szCs w:val="20"/>
                <w:lang w:val="bg-BG"/>
              </w:rPr>
              <w:t>Информация за нередности и често допускани грешки</w:t>
            </w:r>
          </w:p>
        </w:tc>
        <w:tc>
          <w:tcPr>
            <w:tcW w:w="1842" w:type="dxa"/>
          </w:tcPr>
          <w:p w14:paraId="2737766E"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УО на ПОС</w:t>
            </w:r>
          </w:p>
        </w:tc>
      </w:tr>
      <w:tr w:rsidR="0039031B" w:rsidRPr="00A47E16" w14:paraId="52DCA06B" w14:textId="77777777" w:rsidTr="000D4874">
        <w:tc>
          <w:tcPr>
            <w:tcW w:w="586" w:type="dxa"/>
          </w:tcPr>
          <w:p w14:paraId="10C2CEB5"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C80ADE1"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Данни за проведени обучения, анализи на удовлетвореност и анализ на нуждите от обучения, както за УО така и за бенефициентите</w:t>
            </w:r>
          </w:p>
        </w:tc>
        <w:tc>
          <w:tcPr>
            <w:tcW w:w="1842" w:type="dxa"/>
          </w:tcPr>
          <w:p w14:paraId="0F9B4617"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 xml:space="preserve">УО на ПОС </w:t>
            </w:r>
          </w:p>
        </w:tc>
      </w:tr>
      <w:bookmarkEnd w:id="103"/>
      <w:tr w:rsidR="0039031B" w:rsidRPr="00A47E16" w14:paraId="4E0DF233" w14:textId="77777777" w:rsidTr="000D4874">
        <w:tc>
          <w:tcPr>
            <w:tcW w:w="9214" w:type="dxa"/>
            <w:gridSpan w:val="3"/>
            <w:shd w:val="clear" w:color="auto" w:fill="BDE4FF" w:themeFill="accent1" w:themeFillTint="33"/>
          </w:tcPr>
          <w:p w14:paraId="11498F5F" w14:textId="77777777" w:rsidR="0039031B" w:rsidRPr="00F8414E" w:rsidRDefault="0039031B" w:rsidP="000D4874">
            <w:pPr>
              <w:spacing w:before="60" w:after="60"/>
              <w:rPr>
                <w:rFonts w:ascii="Times New Roman" w:hAnsi="Times New Roman" w:cs="Times New Roman"/>
                <w:b/>
                <w:sz w:val="20"/>
                <w:szCs w:val="20"/>
                <w:lang w:val="bg-BG"/>
              </w:rPr>
            </w:pPr>
            <w:r w:rsidRPr="00F8414E">
              <w:rPr>
                <w:rFonts w:ascii="Times New Roman" w:hAnsi="Times New Roman" w:cs="Times New Roman"/>
                <w:b/>
                <w:sz w:val="20"/>
                <w:szCs w:val="20"/>
                <w:lang w:val="bg-BG"/>
              </w:rPr>
              <w:t>Други данни и документи</w:t>
            </w:r>
          </w:p>
        </w:tc>
      </w:tr>
      <w:tr w:rsidR="0039031B" w:rsidRPr="00A47E16" w14:paraId="47A93228" w14:textId="77777777" w:rsidTr="000D4874">
        <w:tc>
          <w:tcPr>
            <w:tcW w:w="586" w:type="dxa"/>
          </w:tcPr>
          <w:p w14:paraId="08115B55"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1CE98653" w14:textId="77777777" w:rsidR="0039031B" w:rsidRPr="00F8414E" w:rsidRDefault="0039031B" w:rsidP="000D4874">
            <w:pPr>
              <w:autoSpaceDE w:val="0"/>
              <w:autoSpaceDN w:val="0"/>
              <w:adjustRightInd w:val="0"/>
              <w:spacing w:before="60" w:after="60"/>
              <w:rPr>
                <w:rFonts w:ascii="Times New Roman" w:hAnsi="Times New Roman" w:cs="Times New Roman"/>
                <w:color w:val="0D0D0D"/>
                <w:sz w:val="20"/>
                <w:szCs w:val="20"/>
                <w:lang w:val="bg-BG"/>
              </w:rPr>
            </w:pPr>
            <w:r w:rsidRPr="00F8414E">
              <w:rPr>
                <w:rFonts w:ascii="Times New Roman" w:hAnsi="Times New Roman" w:cs="Times New Roman"/>
                <w:color w:val="0D0D0D"/>
                <w:sz w:val="20"/>
                <w:szCs w:val="20"/>
                <w:lang w:val="bg-BG"/>
              </w:rPr>
              <w:t>Данни от доклади за състоянието на околната среда</w:t>
            </w:r>
          </w:p>
        </w:tc>
        <w:tc>
          <w:tcPr>
            <w:tcW w:w="1842" w:type="dxa"/>
          </w:tcPr>
          <w:p w14:paraId="45D2EBB4"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1AEB3680" w14:textId="77777777" w:rsidTr="000D4874">
        <w:tc>
          <w:tcPr>
            <w:tcW w:w="586" w:type="dxa"/>
          </w:tcPr>
          <w:p w14:paraId="40F5F33C"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681224F"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Данни от КЕВР  и от Български ВиК холдинг за ВиК сектора</w:t>
            </w:r>
          </w:p>
        </w:tc>
        <w:tc>
          <w:tcPr>
            <w:tcW w:w="1842" w:type="dxa"/>
          </w:tcPr>
          <w:p w14:paraId="130DFE8E"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r w:rsidR="0039031B" w:rsidRPr="00A47E16" w14:paraId="44FB3DBB" w14:textId="77777777" w:rsidTr="000D4874">
        <w:tc>
          <w:tcPr>
            <w:tcW w:w="586" w:type="dxa"/>
          </w:tcPr>
          <w:p w14:paraId="4C9686B8"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45BB1FDA"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 xml:space="preserve">Статистически данни </w:t>
            </w:r>
          </w:p>
        </w:tc>
        <w:tc>
          <w:tcPr>
            <w:tcW w:w="1842" w:type="dxa"/>
          </w:tcPr>
          <w:p w14:paraId="36C1D453"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НСИ и Евростат</w:t>
            </w:r>
          </w:p>
        </w:tc>
      </w:tr>
      <w:tr w:rsidR="0039031B" w:rsidRPr="00A47E16" w14:paraId="7E499DFD" w14:textId="77777777" w:rsidTr="000D4874">
        <w:tc>
          <w:tcPr>
            <w:tcW w:w="586" w:type="dxa"/>
          </w:tcPr>
          <w:p w14:paraId="757C1702"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48B8D08" w14:textId="77777777" w:rsidR="0039031B" w:rsidRPr="00F8414E" w:rsidRDefault="0039031B" w:rsidP="000D4874">
            <w:pPr>
              <w:spacing w:before="60" w:after="60"/>
              <w:jc w:val="both"/>
              <w:rPr>
                <w:rFonts w:ascii="Times New Roman" w:hAnsi="Times New Roman" w:cs="Times New Roman"/>
                <w:sz w:val="20"/>
                <w:szCs w:val="20"/>
                <w:lang w:val="bg-BG"/>
              </w:rPr>
            </w:pPr>
            <w:r w:rsidRPr="00F8414E">
              <w:rPr>
                <w:rFonts w:ascii="Times New Roman" w:hAnsi="Times New Roman" w:cs="Times New Roman"/>
                <w:sz w:val="20"/>
                <w:szCs w:val="20"/>
                <w:lang w:val="bg-BG"/>
              </w:rPr>
              <w:t xml:space="preserve">Изпълнение, мониторинг и оценка на Европейския фонд за регионално развитие, Кохезионния фонд и Фонда за справедлив преход през периода 2021-2027 г.  (Performance, monitoring and evaluation of the European Regional </w:t>
            </w:r>
            <w:r w:rsidRPr="00F8414E">
              <w:rPr>
                <w:rFonts w:ascii="Times New Roman" w:hAnsi="Times New Roman" w:cs="Times New Roman"/>
                <w:sz w:val="20"/>
                <w:szCs w:val="20"/>
                <w:lang w:val="bg-BG"/>
              </w:rPr>
              <w:lastRenderedPageBreak/>
              <w:t>Development Fund, the Cohesion Fund and the Just Transition Fund in 2021-2027), февруари 2025 г.</w:t>
            </w:r>
            <w:r w:rsidRPr="00F8414E">
              <w:rPr>
                <w:rStyle w:val="FootnoteReference"/>
                <w:rFonts w:ascii="Times New Roman" w:hAnsi="Times New Roman" w:cs="Times New Roman"/>
                <w:sz w:val="20"/>
                <w:szCs w:val="20"/>
                <w:lang w:val="bg-BG"/>
              </w:rPr>
              <w:footnoteReference w:id="28"/>
            </w:r>
          </w:p>
        </w:tc>
        <w:tc>
          <w:tcPr>
            <w:tcW w:w="1842" w:type="dxa"/>
          </w:tcPr>
          <w:p w14:paraId="68AE358F"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lastRenderedPageBreak/>
              <w:t>интернет</w:t>
            </w:r>
          </w:p>
        </w:tc>
      </w:tr>
      <w:tr w:rsidR="0039031B" w:rsidRPr="00A47E16" w14:paraId="00BAC0EF" w14:textId="77777777" w:rsidTr="000D4874">
        <w:tc>
          <w:tcPr>
            <w:tcW w:w="586" w:type="dxa"/>
          </w:tcPr>
          <w:p w14:paraId="693EFA74" w14:textId="77777777" w:rsidR="0039031B" w:rsidRPr="00F8414E"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bg-BG"/>
              </w:rPr>
            </w:pPr>
          </w:p>
        </w:tc>
        <w:tc>
          <w:tcPr>
            <w:tcW w:w="6786" w:type="dxa"/>
          </w:tcPr>
          <w:p w14:paraId="301B249C" w14:textId="578747E5" w:rsidR="0039031B" w:rsidRPr="00F8414E" w:rsidRDefault="009E74DE" w:rsidP="000D4874">
            <w:pPr>
              <w:spacing w:before="60" w:after="60"/>
              <w:jc w:val="both"/>
              <w:rPr>
                <w:rFonts w:ascii="Times New Roman" w:hAnsi="Times New Roman" w:cs="Times New Roman"/>
                <w:sz w:val="20"/>
                <w:szCs w:val="20"/>
                <w:lang w:val="bg-BG"/>
              </w:rPr>
            </w:pPr>
            <w:r w:rsidRPr="00F8414E">
              <w:rPr>
                <w:rFonts w:ascii="Times New Roman" w:hAnsi="Times New Roman" w:cs="Times New Roman"/>
                <w:sz w:val="20"/>
                <w:szCs w:val="20"/>
                <w:lang w:val="bg-BG"/>
              </w:rPr>
              <w:t xml:space="preserve">Оценки </w:t>
            </w:r>
            <w:r w:rsidR="0039031B" w:rsidRPr="00F8414E">
              <w:rPr>
                <w:rFonts w:ascii="Times New Roman" w:hAnsi="Times New Roman" w:cs="Times New Roman"/>
                <w:sz w:val="20"/>
                <w:szCs w:val="20"/>
                <w:lang w:val="bg-BG"/>
              </w:rPr>
              <w:t>на ОПОС 2014-2020</w:t>
            </w:r>
          </w:p>
        </w:tc>
        <w:tc>
          <w:tcPr>
            <w:tcW w:w="1842" w:type="dxa"/>
          </w:tcPr>
          <w:p w14:paraId="1C5840CD" w14:textId="77777777" w:rsidR="0039031B" w:rsidRPr="00F8414E" w:rsidRDefault="0039031B" w:rsidP="000D4874">
            <w:pPr>
              <w:spacing w:before="60" w:after="60"/>
              <w:rPr>
                <w:rFonts w:ascii="Times New Roman" w:hAnsi="Times New Roman" w:cs="Times New Roman"/>
                <w:sz w:val="20"/>
                <w:szCs w:val="20"/>
                <w:lang w:val="bg-BG"/>
              </w:rPr>
            </w:pPr>
            <w:r w:rsidRPr="00F8414E">
              <w:rPr>
                <w:rFonts w:ascii="Times New Roman" w:hAnsi="Times New Roman" w:cs="Times New Roman"/>
                <w:sz w:val="20"/>
                <w:szCs w:val="20"/>
                <w:lang w:val="bg-BG"/>
              </w:rPr>
              <w:t>интернет</w:t>
            </w:r>
          </w:p>
        </w:tc>
      </w:tr>
    </w:tbl>
    <w:p w14:paraId="5799EFA4" w14:textId="77777777" w:rsidR="005D26C0" w:rsidRPr="00F8414E" w:rsidRDefault="005D26C0" w:rsidP="005D26C0">
      <w:pPr>
        <w:pStyle w:val="EcorysBody"/>
        <w:rPr>
          <w:lang w:val="bg-BG"/>
        </w:rPr>
      </w:pPr>
    </w:p>
    <w:sectPr w:rsidR="005D26C0" w:rsidRPr="00F8414E" w:rsidSect="00A81E77">
      <w:headerReference w:type="first" r:id="rId353"/>
      <w:pgSz w:w="11906" w:h="16838" w:code="9"/>
      <w:pgMar w:top="2552" w:right="1701" w:bottom="1134" w:left="1701"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430654" w14:textId="77777777" w:rsidR="00341FE1" w:rsidRDefault="00341FE1" w:rsidP="00231F2C">
      <w:pPr>
        <w:spacing w:after="0" w:line="240" w:lineRule="auto"/>
      </w:pPr>
      <w:r>
        <w:separator/>
      </w:r>
    </w:p>
    <w:p w14:paraId="1D56B4E9" w14:textId="77777777" w:rsidR="00341FE1" w:rsidRDefault="00341FE1"/>
    <w:p w14:paraId="226713CE" w14:textId="77777777" w:rsidR="00341FE1" w:rsidRDefault="00341FE1"/>
  </w:endnote>
  <w:endnote w:type="continuationSeparator" w:id="0">
    <w:p w14:paraId="3E50B869" w14:textId="77777777" w:rsidR="00341FE1" w:rsidRDefault="00341FE1" w:rsidP="00231F2C">
      <w:pPr>
        <w:spacing w:after="0" w:line="240" w:lineRule="auto"/>
      </w:pPr>
      <w:r>
        <w:continuationSeparator/>
      </w:r>
    </w:p>
    <w:p w14:paraId="39BF6E0F" w14:textId="77777777" w:rsidR="00341FE1" w:rsidRDefault="00341FE1"/>
    <w:p w14:paraId="7FEE0E16" w14:textId="77777777" w:rsidR="00341FE1" w:rsidRDefault="00341F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Montserrat">
    <w:altName w:val="Montserrat"/>
    <w:charset w:val="00"/>
    <w:family w:val="auto"/>
    <w:pitch w:val="variable"/>
    <w:sig w:usb0="2000020F" w:usb1="00000003" w:usb2="00000000" w:usb3="00000000" w:csb0="00000197"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Open Sans Light">
    <w:altName w:val="Segoe UI"/>
    <w:charset w:val="00"/>
    <w:family w:val="swiss"/>
    <w:pitch w:val="variable"/>
    <w:sig w:usb0="E00002EF" w:usb1="4000205B" w:usb2="00000028"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Slab">
    <w:charset w:val="00"/>
    <w:family w:val="auto"/>
    <w:pitch w:val="variable"/>
    <w:sig w:usb0="000004FF" w:usb1="8000405F" w:usb2="00000022" w:usb3="00000000" w:csb0="0000019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379B" w14:textId="77777777" w:rsidR="00943FC2" w:rsidRDefault="00943F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0FDB9" w14:textId="77777777" w:rsidR="00943FC2" w:rsidRDefault="00943FC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3ABFD" w14:textId="06BBBD76" w:rsidR="00943FC2" w:rsidRDefault="0042694A">
    <w:pPr>
      <w:pStyle w:val="Footer"/>
    </w:pPr>
    <w:r w:rsidRPr="003C13C0">
      <w:rPr>
        <w:noProof/>
      </w:rPr>
      <w:drawing>
        <wp:anchor distT="0" distB="0" distL="114300" distR="114300" simplePos="0" relativeHeight="251668992" behindDoc="0" locked="0" layoutInCell="1" allowOverlap="1" wp14:anchorId="271BC82C" wp14:editId="6B601CA6">
          <wp:simplePos x="0" y="0"/>
          <wp:positionH relativeFrom="column">
            <wp:posOffset>873404</wp:posOffset>
          </wp:positionH>
          <wp:positionV relativeFrom="paragraph">
            <wp:posOffset>1052297</wp:posOffset>
          </wp:positionV>
          <wp:extent cx="896620" cy="258445"/>
          <wp:effectExtent l="0" t="0" r="0" b="8255"/>
          <wp:wrapNone/>
          <wp:docPr id="1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96620" cy="2584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C187D" w14:textId="77777777" w:rsidR="00D435EA" w:rsidRDefault="00D435EA">
    <w:pPr>
      <w:pStyle w:val="BodyText"/>
      <w:spacing w:line="14" w:lineRule="auto"/>
    </w:pPr>
    <w:r>
      <w:rPr>
        <w:noProof/>
      </w:rPr>
      <mc:AlternateContent>
        <mc:Choice Requires="wps">
          <w:drawing>
            <wp:anchor distT="0" distB="0" distL="0" distR="0" simplePos="0" relativeHeight="251664896" behindDoc="1" locked="0" layoutInCell="1" allowOverlap="1" wp14:anchorId="60A9FC4D" wp14:editId="7441126D">
              <wp:simplePos x="0" y="0"/>
              <wp:positionH relativeFrom="page">
                <wp:posOffset>7237348</wp:posOffset>
              </wp:positionH>
              <wp:positionV relativeFrom="page">
                <wp:posOffset>9683012</wp:posOffset>
              </wp:positionV>
              <wp:extent cx="226695" cy="17208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6695" cy="172085"/>
                      </a:xfrm>
                      <a:prstGeom prst="rect">
                        <a:avLst/>
                      </a:prstGeom>
                    </wps:spPr>
                    <wps:txbx>
                      <w:txbxContent>
                        <w:p w14:paraId="47E9A593" w14:textId="540246D8" w:rsidR="00D435EA" w:rsidRDefault="00D435EA">
                          <w:pPr>
                            <w:spacing w:line="237" w:lineRule="exact"/>
                            <w:ind w:left="20"/>
                            <w:rPr>
                              <w:rFonts w:ascii="Arial MT"/>
                              <w:sz w:val="23"/>
                            </w:rPr>
                          </w:pPr>
                        </w:p>
                      </w:txbxContent>
                    </wps:txbx>
                    <wps:bodyPr wrap="square" lIns="0" tIns="0" rIns="0" bIns="0" rtlCol="0">
                      <a:noAutofit/>
                    </wps:bodyPr>
                  </wps:wsp>
                </a:graphicData>
              </a:graphic>
            </wp:anchor>
          </w:drawing>
        </mc:Choice>
        <mc:Fallback>
          <w:pict>
            <v:shapetype w14:anchorId="60A9FC4D" id="_x0000_t202" coordsize="21600,21600" o:spt="202" path="m,l,21600r21600,l21600,xe">
              <v:stroke joinstyle="miter"/>
              <v:path gradientshapeok="t" o:connecttype="rect"/>
            </v:shapetype>
            <v:shape id="Textbox 1" o:spid="_x0000_s1161" type="#_x0000_t202" style="position:absolute;margin-left:569.85pt;margin-top:762.45pt;width:17.85pt;height:13.55pt;z-index:-251651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" filled="f" stroked="f">
              <v:textbox inset="0,0,0,0">
                <w:txbxContent>
                  <w:p w14:paraId="47E9A593" w14:textId="540246D8" w:rsidR="00D435EA" w:rsidRDefault="00D435EA">
                    <w:pPr>
                      <w:spacing w:line="237" w:lineRule="exact"/>
                      <w:ind w:left="20"/>
                      <w:rPr>
                        <w:rFonts w:ascii="Arial MT"/>
                        <w:sz w:val="23"/>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0F43B" w14:textId="77777777" w:rsidR="00341FE1" w:rsidRDefault="00341FE1">
      <w:r>
        <w:separator/>
      </w:r>
    </w:p>
  </w:footnote>
  <w:footnote w:type="continuationSeparator" w:id="0">
    <w:p w14:paraId="5BF9DD1B" w14:textId="77777777" w:rsidR="00341FE1" w:rsidRDefault="00341FE1" w:rsidP="00627BC0">
      <w:pPr>
        <w:spacing w:after="0" w:line="240" w:lineRule="auto"/>
      </w:pPr>
      <w:r>
        <w:continuationSeparator/>
      </w:r>
    </w:p>
  </w:footnote>
  <w:footnote w:type="continuationNotice" w:id="1">
    <w:p w14:paraId="06C08F69" w14:textId="77777777" w:rsidR="00341FE1" w:rsidRDefault="00341FE1">
      <w:pPr>
        <w:spacing w:after="0" w:line="240" w:lineRule="auto"/>
      </w:pPr>
    </w:p>
    <w:p w14:paraId="244A5270" w14:textId="77777777" w:rsidR="00341FE1" w:rsidRDefault="00341FE1"/>
  </w:footnote>
  <w:footnote w:id="2">
    <w:p w14:paraId="60B54EC6" w14:textId="77777777"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1" w:history="1">
        <w:r w:rsidRPr="001307A2">
          <w:rPr>
            <w:rStyle w:val="Hyperlink"/>
          </w:rPr>
          <w:t>https</w:t>
        </w:r>
        <w:r w:rsidRPr="008D3EEE">
          <w:rPr>
            <w:rStyle w:val="Hyperlink"/>
            <w:lang w:val="bg-BG"/>
          </w:rPr>
          <w:t>://</w:t>
        </w:r>
        <w:r w:rsidRPr="001307A2">
          <w:rPr>
            <w:rStyle w:val="Hyperlink"/>
          </w:rPr>
          <w:t>eur</w:t>
        </w:r>
        <w:r w:rsidRPr="008D3EEE">
          <w:rPr>
            <w:rStyle w:val="Hyperlink"/>
            <w:lang w:val="bg-BG"/>
          </w:rPr>
          <w:t>-</w:t>
        </w:r>
        <w:r w:rsidRPr="001307A2">
          <w:rPr>
            <w:rStyle w:val="Hyperlink"/>
          </w:rPr>
          <w:t>lex</w:t>
        </w:r>
        <w:r w:rsidRPr="008D3EEE">
          <w:rPr>
            <w:rStyle w:val="Hyperlink"/>
            <w:lang w:val="bg-BG"/>
          </w:rPr>
          <w:t>.</w:t>
        </w:r>
        <w:r w:rsidRPr="001307A2">
          <w:rPr>
            <w:rStyle w:val="Hyperlink"/>
          </w:rPr>
          <w:t>europa</w:t>
        </w:r>
        <w:r w:rsidRPr="008D3EEE">
          <w:rPr>
            <w:rStyle w:val="Hyperlink"/>
            <w:lang w:val="bg-BG"/>
          </w:rPr>
          <w:t>.</w:t>
        </w:r>
        <w:r w:rsidRPr="001307A2">
          <w:rPr>
            <w:rStyle w:val="Hyperlink"/>
          </w:rPr>
          <w:t>eu</w:t>
        </w:r>
        <w:r w:rsidRPr="008D3EEE">
          <w:rPr>
            <w:rStyle w:val="Hyperlink"/>
            <w:lang w:val="bg-BG"/>
          </w:rPr>
          <w:t>/</w:t>
        </w:r>
        <w:r w:rsidRPr="001307A2">
          <w:rPr>
            <w:rStyle w:val="Hyperlink"/>
          </w:rPr>
          <w:t>eli</w:t>
        </w:r>
        <w:r w:rsidRPr="008D3EEE">
          <w:rPr>
            <w:rStyle w:val="Hyperlink"/>
            <w:lang w:val="bg-BG"/>
          </w:rPr>
          <w:t>/</w:t>
        </w:r>
        <w:r w:rsidRPr="001307A2">
          <w:rPr>
            <w:rStyle w:val="Hyperlink"/>
          </w:rPr>
          <w:t>dir</w:t>
        </w:r>
        <w:r w:rsidRPr="008D3EEE">
          <w:rPr>
            <w:rStyle w:val="Hyperlink"/>
            <w:lang w:val="bg-BG"/>
          </w:rPr>
          <w:t>/1991/271/</w:t>
        </w:r>
        <w:r w:rsidRPr="001307A2">
          <w:rPr>
            <w:rStyle w:val="Hyperlink"/>
          </w:rPr>
          <w:t>oj</w:t>
        </w:r>
        <w:r w:rsidRPr="008D3EEE">
          <w:rPr>
            <w:rStyle w:val="Hyperlink"/>
            <w:lang w:val="bg-BG"/>
          </w:rPr>
          <w:t>?</w:t>
        </w:r>
        <w:r w:rsidRPr="001307A2">
          <w:rPr>
            <w:rStyle w:val="Hyperlink"/>
          </w:rPr>
          <w:t>locale</w:t>
        </w:r>
        <w:r w:rsidRPr="008D3EEE">
          <w:rPr>
            <w:rStyle w:val="Hyperlink"/>
            <w:lang w:val="bg-BG"/>
          </w:rPr>
          <w:t>=</w:t>
        </w:r>
        <w:r w:rsidRPr="001307A2">
          <w:rPr>
            <w:rStyle w:val="Hyperlink"/>
          </w:rPr>
          <w:t>bg</w:t>
        </w:r>
      </w:hyperlink>
      <w:r w:rsidRPr="008D3EEE">
        <w:rPr>
          <w:lang w:val="bg-BG"/>
        </w:rPr>
        <w:t xml:space="preserve">; Директива 91/271/ЕИО ще бъде отменена и заменена с Директива (ЕС) </w:t>
      </w:r>
      <w:hyperlink r:id="rId2" w:history="1">
        <w:r w:rsidRPr="008D3EEE">
          <w:rPr>
            <w:rStyle w:val="Hyperlink"/>
            <w:lang w:val="bg-BG"/>
          </w:rPr>
          <w:t>2024/3019</w:t>
        </w:r>
      </w:hyperlink>
      <w:r w:rsidRPr="008D3EEE">
        <w:rPr>
          <w:lang w:val="bg-BG"/>
        </w:rPr>
        <w:t xml:space="preserve">, считано от 1 август 2027 г. </w:t>
      </w:r>
    </w:p>
  </w:footnote>
  <w:footnote w:id="3">
    <w:p w14:paraId="269BDC4C" w14:textId="77777777"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3" w:history="1">
        <w:r w:rsidRPr="001307A2">
          <w:rPr>
            <w:rStyle w:val="Hyperlink"/>
          </w:rPr>
          <w:t>https</w:t>
        </w:r>
        <w:r w:rsidRPr="008D3EEE">
          <w:rPr>
            <w:rStyle w:val="Hyperlink"/>
            <w:lang w:val="bg-BG"/>
          </w:rPr>
          <w:t>://</w:t>
        </w:r>
        <w:r w:rsidRPr="001307A2">
          <w:rPr>
            <w:rStyle w:val="Hyperlink"/>
          </w:rPr>
          <w:t>eur</w:t>
        </w:r>
        <w:r w:rsidRPr="008D3EEE">
          <w:rPr>
            <w:rStyle w:val="Hyperlink"/>
            <w:lang w:val="bg-BG"/>
          </w:rPr>
          <w:t>-</w:t>
        </w:r>
        <w:r w:rsidRPr="001307A2">
          <w:rPr>
            <w:rStyle w:val="Hyperlink"/>
          </w:rPr>
          <w:t>lex</w:t>
        </w:r>
        <w:r w:rsidRPr="008D3EEE">
          <w:rPr>
            <w:rStyle w:val="Hyperlink"/>
            <w:lang w:val="bg-BG"/>
          </w:rPr>
          <w:t>.</w:t>
        </w:r>
        <w:r w:rsidRPr="001307A2">
          <w:rPr>
            <w:rStyle w:val="Hyperlink"/>
          </w:rPr>
          <w:t>europa</w:t>
        </w:r>
        <w:r w:rsidRPr="008D3EEE">
          <w:rPr>
            <w:rStyle w:val="Hyperlink"/>
            <w:lang w:val="bg-BG"/>
          </w:rPr>
          <w:t>.</w:t>
        </w:r>
        <w:r w:rsidRPr="001307A2">
          <w:rPr>
            <w:rStyle w:val="Hyperlink"/>
          </w:rPr>
          <w:t>eu</w:t>
        </w:r>
        <w:r w:rsidRPr="008D3EEE">
          <w:rPr>
            <w:rStyle w:val="Hyperlink"/>
            <w:lang w:val="bg-BG"/>
          </w:rPr>
          <w:t>/</w:t>
        </w:r>
        <w:r w:rsidRPr="001307A2">
          <w:rPr>
            <w:rStyle w:val="Hyperlink"/>
          </w:rPr>
          <w:t>eli</w:t>
        </w:r>
        <w:r w:rsidRPr="008D3EEE">
          <w:rPr>
            <w:rStyle w:val="Hyperlink"/>
            <w:lang w:val="bg-BG"/>
          </w:rPr>
          <w:t>/</w:t>
        </w:r>
        <w:r w:rsidRPr="001307A2">
          <w:rPr>
            <w:rStyle w:val="Hyperlink"/>
          </w:rPr>
          <w:t>dir</w:t>
        </w:r>
        <w:r w:rsidRPr="008D3EEE">
          <w:rPr>
            <w:rStyle w:val="Hyperlink"/>
            <w:lang w:val="bg-BG"/>
          </w:rPr>
          <w:t>/2020/2184/</w:t>
        </w:r>
        <w:r w:rsidRPr="001307A2">
          <w:rPr>
            <w:rStyle w:val="Hyperlink"/>
          </w:rPr>
          <w:t>oj</w:t>
        </w:r>
      </w:hyperlink>
      <w:r w:rsidRPr="008D3EEE">
        <w:rPr>
          <w:lang w:val="bg-BG"/>
        </w:rPr>
        <w:t xml:space="preserve"> </w:t>
      </w:r>
    </w:p>
  </w:footnote>
  <w:footnote w:id="4">
    <w:p w14:paraId="445F0555" w14:textId="77777777"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4" w:history="1">
        <w:r w:rsidRPr="001307A2">
          <w:rPr>
            <w:rStyle w:val="Hyperlink"/>
          </w:rPr>
          <w:t>https</w:t>
        </w:r>
        <w:r w:rsidRPr="008D3EEE">
          <w:rPr>
            <w:rStyle w:val="Hyperlink"/>
            <w:lang w:val="bg-BG"/>
          </w:rPr>
          <w:t>://</w:t>
        </w:r>
        <w:r w:rsidRPr="001307A2">
          <w:rPr>
            <w:rStyle w:val="Hyperlink"/>
          </w:rPr>
          <w:t>ec</w:t>
        </w:r>
        <w:r w:rsidRPr="008D3EEE">
          <w:rPr>
            <w:rStyle w:val="Hyperlink"/>
            <w:lang w:val="bg-BG"/>
          </w:rPr>
          <w:t>.</w:t>
        </w:r>
        <w:r w:rsidRPr="001307A2">
          <w:rPr>
            <w:rStyle w:val="Hyperlink"/>
          </w:rPr>
          <w:t>europa</w:t>
        </w:r>
        <w:r w:rsidRPr="008D3EEE">
          <w:rPr>
            <w:rStyle w:val="Hyperlink"/>
            <w:lang w:val="bg-BG"/>
          </w:rPr>
          <w:t>.</w:t>
        </w:r>
        <w:r w:rsidRPr="001307A2">
          <w:rPr>
            <w:rStyle w:val="Hyperlink"/>
          </w:rPr>
          <w:t>eu</w:t>
        </w:r>
        <w:r w:rsidRPr="008D3EEE">
          <w:rPr>
            <w:rStyle w:val="Hyperlink"/>
            <w:lang w:val="bg-BG"/>
          </w:rPr>
          <w:t>/</w:t>
        </w:r>
        <w:r w:rsidRPr="001307A2">
          <w:rPr>
            <w:rStyle w:val="Hyperlink"/>
          </w:rPr>
          <w:t>commission</w:t>
        </w:r>
        <w:r w:rsidRPr="008D3EEE">
          <w:rPr>
            <w:rStyle w:val="Hyperlink"/>
            <w:lang w:val="bg-BG"/>
          </w:rPr>
          <w:t>/</w:t>
        </w:r>
        <w:r w:rsidRPr="001307A2">
          <w:rPr>
            <w:rStyle w:val="Hyperlink"/>
          </w:rPr>
          <w:t>presscorner</w:t>
        </w:r>
        <w:r w:rsidRPr="008D3EEE">
          <w:rPr>
            <w:rStyle w:val="Hyperlink"/>
            <w:lang w:val="bg-BG"/>
          </w:rPr>
          <w:t>/</w:t>
        </w:r>
        <w:r w:rsidRPr="001307A2">
          <w:rPr>
            <w:rStyle w:val="Hyperlink"/>
          </w:rPr>
          <w:t>detail</w:t>
        </w:r>
        <w:r w:rsidRPr="008D3EEE">
          <w:rPr>
            <w:rStyle w:val="Hyperlink"/>
            <w:lang w:val="bg-BG"/>
          </w:rPr>
          <w:t>/</w:t>
        </w:r>
        <w:r w:rsidRPr="001307A2">
          <w:rPr>
            <w:rStyle w:val="Hyperlink"/>
          </w:rPr>
          <w:t>bg</w:t>
        </w:r>
        <w:r w:rsidRPr="008D3EEE">
          <w:rPr>
            <w:rStyle w:val="Hyperlink"/>
            <w:lang w:val="bg-BG"/>
          </w:rPr>
          <w:t>/</w:t>
        </w:r>
        <w:r w:rsidRPr="001307A2">
          <w:rPr>
            <w:rStyle w:val="Hyperlink"/>
          </w:rPr>
          <w:t>ip</w:t>
        </w:r>
        <w:r w:rsidRPr="008D3EEE">
          <w:rPr>
            <w:rStyle w:val="Hyperlink"/>
            <w:lang w:val="bg-BG"/>
          </w:rPr>
          <w:t>_24_5427</w:t>
        </w:r>
      </w:hyperlink>
      <w:r w:rsidRPr="008D3EEE">
        <w:rPr>
          <w:lang w:val="bg-BG"/>
        </w:rPr>
        <w:t xml:space="preserve"> </w:t>
      </w:r>
    </w:p>
  </w:footnote>
  <w:footnote w:id="5">
    <w:p w14:paraId="0C5C70CA" w14:textId="77777777"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5" w:history="1">
        <w:r w:rsidRPr="001307A2">
          <w:rPr>
            <w:rStyle w:val="Hyperlink"/>
          </w:rPr>
          <w:t>https</w:t>
        </w:r>
        <w:r w:rsidRPr="008D3EEE">
          <w:rPr>
            <w:rStyle w:val="Hyperlink"/>
            <w:lang w:val="bg-BG"/>
          </w:rPr>
          <w:t>://</w:t>
        </w:r>
        <w:r w:rsidRPr="001307A2">
          <w:rPr>
            <w:rStyle w:val="Hyperlink"/>
          </w:rPr>
          <w:t>www</w:t>
        </w:r>
        <w:r w:rsidRPr="008D3EEE">
          <w:rPr>
            <w:rStyle w:val="Hyperlink"/>
            <w:lang w:val="bg-BG"/>
          </w:rPr>
          <w:t>.</w:t>
        </w:r>
        <w:r w:rsidRPr="001307A2">
          <w:rPr>
            <w:rStyle w:val="Hyperlink"/>
          </w:rPr>
          <w:t>eufunds</w:t>
        </w:r>
        <w:r w:rsidRPr="008D3EEE">
          <w:rPr>
            <w:rStyle w:val="Hyperlink"/>
            <w:lang w:val="bg-BG"/>
          </w:rPr>
          <w:t>.</w:t>
        </w:r>
        <w:r w:rsidRPr="001307A2">
          <w:rPr>
            <w:rStyle w:val="Hyperlink"/>
          </w:rPr>
          <w:t>bg</w:t>
        </w:r>
        <w:r w:rsidRPr="008D3EEE">
          <w:rPr>
            <w:rStyle w:val="Hyperlink"/>
            <w:lang w:val="bg-BG"/>
          </w:rPr>
          <w:t>/</w:t>
        </w:r>
        <w:r w:rsidRPr="001307A2">
          <w:rPr>
            <w:rStyle w:val="Hyperlink"/>
          </w:rPr>
          <w:t>sites</w:t>
        </w:r>
        <w:r w:rsidRPr="008D3EEE">
          <w:rPr>
            <w:rStyle w:val="Hyperlink"/>
            <w:lang w:val="bg-BG"/>
          </w:rPr>
          <w:t>/</w:t>
        </w:r>
        <w:r w:rsidRPr="001307A2">
          <w:rPr>
            <w:rStyle w:val="Hyperlink"/>
          </w:rPr>
          <w:t>default</w:t>
        </w:r>
        <w:r w:rsidRPr="008D3EEE">
          <w:rPr>
            <w:rStyle w:val="Hyperlink"/>
            <w:lang w:val="bg-BG"/>
          </w:rPr>
          <w:t>/</w:t>
        </w:r>
        <w:r w:rsidRPr="001307A2">
          <w:rPr>
            <w:rStyle w:val="Hyperlink"/>
          </w:rPr>
          <w:t>files</w:t>
        </w:r>
        <w:r w:rsidRPr="008D3EEE">
          <w:rPr>
            <w:rStyle w:val="Hyperlink"/>
            <w:lang w:val="bg-BG"/>
          </w:rPr>
          <w:t>/</w:t>
        </w:r>
        <w:r w:rsidRPr="001307A2">
          <w:rPr>
            <w:rStyle w:val="Hyperlink"/>
          </w:rPr>
          <w:t>uploads</w:t>
        </w:r>
        <w:r w:rsidRPr="008D3EEE">
          <w:rPr>
            <w:rStyle w:val="Hyperlink"/>
            <w:lang w:val="bg-BG"/>
          </w:rPr>
          <w:t>/</w:t>
        </w:r>
        <w:r w:rsidRPr="001307A2">
          <w:rPr>
            <w:rStyle w:val="Hyperlink"/>
          </w:rPr>
          <w:t>opos</w:t>
        </w:r>
        <w:r w:rsidRPr="008D3EEE">
          <w:rPr>
            <w:rStyle w:val="Hyperlink"/>
            <w:lang w:val="bg-BG"/>
          </w:rPr>
          <w:t>/</w:t>
        </w:r>
        <w:r w:rsidRPr="001307A2">
          <w:rPr>
            <w:rStyle w:val="Hyperlink"/>
          </w:rPr>
          <w:t>docs</w:t>
        </w:r>
        <w:r w:rsidRPr="008D3EEE">
          <w:rPr>
            <w:rStyle w:val="Hyperlink"/>
            <w:lang w:val="bg-BG"/>
          </w:rPr>
          <w:t>/2025-06/</w:t>
        </w:r>
        <w:r w:rsidRPr="001307A2">
          <w:rPr>
            <w:rStyle w:val="Hyperlink"/>
          </w:rPr>
          <w:t>MidtermReviewAssessment</w:t>
        </w:r>
        <w:r w:rsidRPr="008D3EEE">
          <w:rPr>
            <w:rStyle w:val="Hyperlink"/>
            <w:lang w:val="bg-BG"/>
          </w:rPr>
          <w:t>%20</w:t>
        </w:r>
        <w:r w:rsidRPr="001307A2">
          <w:rPr>
            <w:rStyle w:val="Hyperlink"/>
          </w:rPr>
          <w:t>PEnvi</w:t>
        </w:r>
        <w:r w:rsidRPr="008D3EEE">
          <w:rPr>
            <w:rStyle w:val="Hyperlink"/>
            <w:lang w:val="bg-BG"/>
          </w:rPr>
          <w:t>.</w:t>
        </w:r>
        <w:r w:rsidRPr="001307A2">
          <w:rPr>
            <w:rStyle w:val="Hyperlink"/>
          </w:rPr>
          <w:t>pdf</w:t>
        </w:r>
      </w:hyperlink>
      <w:r w:rsidRPr="008D3EEE">
        <w:rPr>
          <w:lang w:val="bg-BG"/>
        </w:rPr>
        <w:t xml:space="preserve"> </w:t>
      </w:r>
    </w:p>
  </w:footnote>
  <w:footnote w:id="6">
    <w:p w14:paraId="65312B4F" w14:textId="77777777" w:rsidR="00624379" w:rsidRPr="008A4484" w:rsidRDefault="00624379" w:rsidP="00624379">
      <w:pPr>
        <w:pStyle w:val="FootnoteText"/>
        <w:rPr>
          <w:lang w:val="it-IT"/>
        </w:rPr>
      </w:pPr>
      <w:r w:rsidRPr="001307A2">
        <w:rPr>
          <w:rStyle w:val="FootnoteReference"/>
        </w:rPr>
        <w:footnoteRef/>
      </w:r>
      <w:r w:rsidRPr="008A4484">
        <w:rPr>
          <w:lang w:val="it-IT"/>
        </w:rPr>
        <w:t xml:space="preserve"> </w:t>
      </w:r>
      <w:r w:rsidRPr="001307A2">
        <w:rPr>
          <w:bCs/>
        </w:rPr>
        <w:t>Инвестиция</w:t>
      </w:r>
      <w:r w:rsidRPr="008A4484">
        <w:rPr>
          <w:bCs/>
          <w:lang w:val="it-IT"/>
        </w:rPr>
        <w:t xml:space="preserve"> C9.I1</w:t>
      </w:r>
    </w:p>
  </w:footnote>
  <w:footnote w:id="7">
    <w:p w14:paraId="5C84E11D" w14:textId="77777777" w:rsidR="00B67E6E" w:rsidRPr="008A4484" w:rsidRDefault="00B67E6E" w:rsidP="00B67E6E">
      <w:pPr>
        <w:pStyle w:val="FootnoteText"/>
        <w:rPr>
          <w:lang w:val="it-IT"/>
        </w:rPr>
      </w:pPr>
      <w:r w:rsidRPr="001307A2">
        <w:rPr>
          <w:rStyle w:val="FootnoteReference"/>
        </w:rPr>
        <w:footnoteRef/>
      </w:r>
      <w:r w:rsidRPr="008A4484">
        <w:rPr>
          <w:lang w:val="it-IT"/>
        </w:rPr>
        <w:t xml:space="preserve"> </w:t>
      </w:r>
      <w:hyperlink r:id="rId6" w:history="1">
        <w:r w:rsidRPr="008A4484">
          <w:rPr>
            <w:rStyle w:val="Hyperlink"/>
            <w:lang w:val="it-IT"/>
          </w:rPr>
          <w:t>https://eumis2020.government.bg/bg/s/8d3ebf57-ff75-4ad5-afa1-5747f558ee98/Procedure/Info/1a856753-0b57-4865-93cc-7946749be109</w:t>
        </w:r>
      </w:hyperlink>
      <w:r w:rsidRPr="008A4484">
        <w:rPr>
          <w:lang w:val="it-IT"/>
        </w:rPr>
        <w:t xml:space="preserve"> </w:t>
      </w:r>
    </w:p>
  </w:footnote>
  <w:footnote w:id="8">
    <w:p w14:paraId="70BCEABA" w14:textId="77777777" w:rsidR="00B67E6E" w:rsidRPr="008A4484" w:rsidRDefault="00B67E6E" w:rsidP="00B67E6E">
      <w:pPr>
        <w:pStyle w:val="FootnoteText"/>
        <w:rPr>
          <w:lang w:val="it-IT"/>
        </w:rPr>
      </w:pPr>
      <w:r w:rsidRPr="001307A2">
        <w:rPr>
          <w:rStyle w:val="FootnoteReference"/>
        </w:rPr>
        <w:footnoteRef/>
      </w:r>
      <w:r w:rsidRPr="008A4484">
        <w:rPr>
          <w:lang w:val="it-IT"/>
        </w:rPr>
        <w:t xml:space="preserve"> </w:t>
      </w:r>
      <w:r w:rsidRPr="001307A2">
        <w:rPr>
          <w:bCs/>
          <w:lang w:eastAsia="nl-NL"/>
        </w:rPr>
        <w:t>Европейския</w:t>
      </w:r>
      <w:r w:rsidRPr="008A4484">
        <w:rPr>
          <w:bCs/>
          <w:lang w:val="it-IT" w:eastAsia="nl-NL"/>
        </w:rPr>
        <w:t xml:space="preserve"> </w:t>
      </w:r>
      <w:r w:rsidRPr="001307A2">
        <w:rPr>
          <w:bCs/>
          <w:lang w:eastAsia="nl-NL"/>
        </w:rPr>
        <w:t>фонд</w:t>
      </w:r>
      <w:r w:rsidRPr="008A4484">
        <w:rPr>
          <w:bCs/>
          <w:lang w:val="it-IT" w:eastAsia="nl-NL"/>
        </w:rPr>
        <w:t xml:space="preserve"> </w:t>
      </w:r>
      <w:r w:rsidRPr="001307A2">
        <w:rPr>
          <w:bCs/>
          <w:lang w:eastAsia="nl-NL"/>
        </w:rPr>
        <w:t>за</w:t>
      </w:r>
      <w:r w:rsidRPr="008A4484">
        <w:rPr>
          <w:bCs/>
          <w:lang w:val="it-IT" w:eastAsia="nl-NL"/>
        </w:rPr>
        <w:t xml:space="preserve"> </w:t>
      </w:r>
      <w:r w:rsidRPr="001307A2">
        <w:rPr>
          <w:bCs/>
          <w:lang w:eastAsia="nl-NL"/>
        </w:rPr>
        <w:t>регионално</w:t>
      </w:r>
      <w:r w:rsidRPr="008A4484">
        <w:rPr>
          <w:bCs/>
          <w:lang w:val="it-IT" w:eastAsia="nl-NL"/>
        </w:rPr>
        <w:t xml:space="preserve"> </w:t>
      </w:r>
      <w:r w:rsidRPr="001307A2">
        <w:rPr>
          <w:bCs/>
          <w:lang w:eastAsia="nl-NL"/>
        </w:rPr>
        <w:t>развитие</w:t>
      </w:r>
      <w:r w:rsidRPr="008A4484">
        <w:rPr>
          <w:bCs/>
          <w:lang w:val="it-IT" w:eastAsia="nl-NL"/>
        </w:rPr>
        <w:t xml:space="preserve"> (</w:t>
      </w:r>
      <w:r w:rsidRPr="001307A2">
        <w:rPr>
          <w:bCs/>
          <w:lang w:eastAsia="nl-NL"/>
        </w:rPr>
        <w:t>ЕФРР</w:t>
      </w:r>
      <w:r w:rsidRPr="008A4484">
        <w:rPr>
          <w:bCs/>
          <w:lang w:val="it-IT" w:eastAsia="nl-NL"/>
        </w:rPr>
        <w:t xml:space="preserve">) </w:t>
      </w:r>
      <w:r w:rsidRPr="001307A2">
        <w:rPr>
          <w:bCs/>
          <w:lang w:eastAsia="nl-NL"/>
        </w:rPr>
        <w:t>и</w:t>
      </w:r>
      <w:r w:rsidRPr="008A4484">
        <w:rPr>
          <w:bCs/>
          <w:lang w:val="it-IT" w:eastAsia="nl-NL"/>
        </w:rPr>
        <w:t xml:space="preserve"> </w:t>
      </w:r>
      <w:r w:rsidRPr="001307A2">
        <w:rPr>
          <w:bCs/>
          <w:lang w:eastAsia="nl-NL"/>
        </w:rPr>
        <w:t>Кохезионния</w:t>
      </w:r>
      <w:r w:rsidRPr="008A4484">
        <w:rPr>
          <w:bCs/>
          <w:lang w:val="it-IT" w:eastAsia="nl-NL"/>
        </w:rPr>
        <w:t xml:space="preserve"> </w:t>
      </w:r>
      <w:r w:rsidRPr="001307A2">
        <w:rPr>
          <w:bCs/>
          <w:lang w:eastAsia="nl-NL"/>
        </w:rPr>
        <w:t>фонд</w:t>
      </w:r>
      <w:r w:rsidRPr="008A4484">
        <w:rPr>
          <w:bCs/>
          <w:lang w:val="it-IT" w:eastAsia="nl-NL"/>
        </w:rPr>
        <w:t xml:space="preserve">, </w:t>
      </w:r>
      <w:r w:rsidRPr="001307A2">
        <w:rPr>
          <w:bCs/>
          <w:lang w:eastAsia="nl-NL"/>
        </w:rPr>
        <w:t>както</w:t>
      </w:r>
      <w:r w:rsidRPr="008A4484">
        <w:rPr>
          <w:bCs/>
          <w:lang w:val="it-IT" w:eastAsia="nl-NL"/>
        </w:rPr>
        <w:t xml:space="preserve"> </w:t>
      </w:r>
      <w:r w:rsidRPr="001307A2">
        <w:rPr>
          <w:bCs/>
          <w:lang w:eastAsia="nl-NL"/>
        </w:rPr>
        <w:t>и</w:t>
      </w:r>
      <w:r w:rsidRPr="008A4484">
        <w:rPr>
          <w:bCs/>
          <w:lang w:val="it-IT" w:eastAsia="nl-NL"/>
        </w:rPr>
        <w:t xml:space="preserve"> </w:t>
      </w:r>
      <w:r w:rsidRPr="001307A2">
        <w:rPr>
          <w:bCs/>
          <w:lang w:eastAsia="nl-NL"/>
        </w:rPr>
        <w:t>относно</w:t>
      </w:r>
      <w:r w:rsidRPr="008A4484">
        <w:rPr>
          <w:bCs/>
          <w:lang w:val="it-IT" w:eastAsia="nl-NL"/>
        </w:rPr>
        <w:t xml:space="preserve"> </w:t>
      </w:r>
      <w:r w:rsidRPr="001307A2">
        <w:rPr>
          <w:bCs/>
          <w:lang w:eastAsia="nl-NL"/>
        </w:rPr>
        <w:t>Фонда</w:t>
      </w:r>
      <w:r w:rsidRPr="008A4484">
        <w:rPr>
          <w:bCs/>
          <w:lang w:val="it-IT" w:eastAsia="nl-NL"/>
        </w:rPr>
        <w:t xml:space="preserve"> </w:t>
      </w:r>
      <w:r w:rsidRPr="001307A2">
        <w:rPr>
          <w:bCs/>
          <w:lang w:eastAsia="nl-NL"/>
        </w:rPr>
        <w:t>за</w:t>
      </w:r>
      <w:r w:rsidRPr="008A4484">
        <w:rPr>
          <w:bCs/>
          <w:lang w:val="it-IT" w:eastAsia="nl-NL"/>
        </w:rPr>
        <w:t xml:space="preserve"> </w:t>
      </w:r>
      <w:r w:rsidRPr="001307A2">
        <w:rPr>
          <w:bCs/>
          <w:lang w:eastAsia="nl-NL"/>
        </w:rPr>
        <w:t>справедлив</w:t>
      </w:r>
      <w:r w:rsidRPr="008A4484">
        <w:rPr>
          <w:bCs/>
          <w:lang w:val="it-IT" w:eastAsia="nl-NL"/>
        </w:rPr>
        <w:t xml:space="preserve"> </w:t>
      </w:r>
      <w:r w:rsidRPr="001307A2">
        <w:rPr>
          <w:bCs/>
          <w:lang w:eastAsia="nl-NL"/>
        </w:rPr>
        <w:t>преход</w:t>
      </w:r>
      <w:r w:rsidRPr="008A4484">
        <w:rPr>
          <w:bCs/>
          <w:lang w:val="it-IT" w:eastAsia="nl-NL"/>
        </w:rPr>
        <w:t xml:space="preserve"> (</w:t>
      </w:r>
      <w:r w:rsidRPr="001307A2">
        <w:rPr>
          <w:bCs/>
          <w:lang w:eastAsia="nl-NL"/>
        </w:rPr>
        <w:t>ФСП</w:t>
      </w:r>
      <w:r w:rsidRPr="008A4484">
        <w:rPr>
          <w:bCs/>
          <w:lang w:val="it-IT" w:eastAsia="nl-NL"/>
        </w:rPr>
        <w:t xml:space="preserve">) </w:t>
      </w:r>
      <w:r w:rsidRPr="001307A2">
        <w:rPr>
          <w:bCs/>
          <w:lang w:eastAsia="nl-NL"/>
        </w:rPr>
        <w:t>и</w:t>
      </w:r>
      <w:r w:rsidRPr="008A4484">
        <w:rPr>
          <w:bCs/>
          <w:lang w:val="it-IT" w:eastAsia="nl-NL"/>
        </w:rPr>
        <w:t xml:space="preserve"> </w:t>
      </w:r>
      <w:r w:rsidRPr="001307A2">
        <w:rPr>
          <w:bCs/>
          <w:lang w:eastAsia="nl-NL"/>
        </w:rPr>
        <w:t>Европейския</w:t>
      </w:r>
      <w:r w:rsidRPr="008A4484">
        <w:rPr>
          <w:bCs/>
          <w:lang w:val="it-IT" w:eastAsia="nl-NL"/>
        </w:rPr>
        <w:t xml:space="preserve"> </w:t>
      </w:r>
      <w:r w:rsidRPr="001307A2">
        <w:rPr>
          <w:bCs/>
          <w:lang w:eastAsia="nl-NL"/>
        </w:rPr>
        <w:t>Социален</w:t>
      </w:r>
      <w:r w:rsidRPr="008A4484">
        <w:rPr>
          <w:bCs/>
          <w:lang w:val="it-IT" w:eastAsia="nl-NL"/>
        </w:rPr>
        <w:t xml:space="preserve"> </w:t>
      </w:r>
      <w:r w:rsidRPr="001307A2">
        <w:rPr>
          <w:bCs/>
          <w:lang w:eastAsia="nl-NL"/>
        </w:rPr>
        <w:t>фонд</w:t>
      </w:r>
      <w:r w:rsidRPr="008A4484">
        <w:rPr>
          <w:bCs/>
          <w:lang w:val="it-IT" w:eastAsia="nl-NL"/>
        </w:rPr>
        <w:t xml:space="preserve"> + (</w:t>
      </w:r>
      <w:r w:rsidRPr="001307A2">
        <w:rPr>
          <w:bCs/>
          <w:lang w:eastAsia="nl-NL"/>
        </w:rPr>
        <w:t>ЕСФ</w:t>
      </w:r>
      <w:r w:rsidRPr="008A4484">
        <w:rPr>
          <w:bCs/>
          <w:lang w:val="it-IT" w:eastAsia="nl-NL"/>
        </w:rPr>
        <w:t>)</w:t>
      </w:r>
    </w:p>
  </w:footnote>
  <w:footnote w:id="9">
    <w:p w14:paraId="15CDB5AE" w14:textId="05CC8487" w:rsidR="006D6610" w:rsidRPr="006D6610" w:rsidRDefault="006D6610">
      <w:pPr>
        <w:pStyle w:val="FootnoteText"/>
        <w:rPr>
          <w:lang w:val="bg-BG"/>
        </w:rPr>
      </w:pPr>
      <w:r>
        <w:rPr>
          <w:rStyle w:val="FootnoteReference"/>
        </w:rPr>
        <w:footnoteRef/>
      </w:r>
      <w:r w:rsidRPr="00286D7E">
        <w:rPr>
          <w:lang w:val="it-IT"/>
        </w:rPr>
        <w:t xml:space="preserve"> </w:t>
      </w:r>
      <w:r>
        <w:rPr>
          <w:lang w:val="bg-BG"/>
        </w:rPr>
        <w:t>Подадени 3 проектни предложения. БДЧР не е успяла да подаде проектно предложение в срока за кандидатстване.</w:t>
      </w:r>
    </w:p>
  </w:footnote>
  <w:footnote w:id="10">
    <w:p w14:paraId="6D32C528" w14:textId="45E9D730" w:rsidR="006D6610" w:rsidRPr="006D6610" w:rsidRDefault="006D6610">
      <w:pPr>
        <w:pStyle w:val="FootnoteText"/>
        <w:rPr>
          <w:lang w:val="bg-BG"/>
        </w:rPr>
      </w:pPr>
      <w:r>
        <w:rPr>
          <w:rStyle w:val="FootnoteReference"/>
        </w:rPr>
        <w:footnoteRef/>
      </w:r>
      <w:r w:rsidRPr="00286D7E">
        <w:rPr>
          <w:lang w:val="bg-BG"/>
        </w:rPr>
        <w:t xml:space="preserve"> </w:t>
      </w:r>
      <w:r>
        <w:rPr>
          <w:lang w:val="bg-BG"/>
        </w:rPr>
        <w:t>Подадено 1 проектно предложение.</w:t>
      </w:r>
    </w:p>
  </w:footnote>
  <w:footnote w:id="11">
    <w:p w14:paraId="7FC29E19" w14:textId="6C72B0AF" w:rsidR="006D6610" w:rsidRPr="006D6610" w:rsidRDefault="006D6610">
      <w:pPr>
        <w:pStyle w:val="FootnoteText"/>
        <w:rPr>
          <w:lang w:val="bg-BG"/>
        </w:rPr>
      </w:pPr>
      <w:r>
        <w:rPr>
          <w:rStyle w:val="FootnoteReference"/>
        </w:rPr>
        <w:footnoteRef/>
      </w:r>
      <w:r w:rsidRPr="00286D7E">
        <w:rPr>
          <w:lang w:val="bg-BG"/>
        </w:rPr>
        <w:t xml:space="preserve"> </w:t>
      </w:r>
      <w:r>
        <w:rPr>
          <w:lang w:val="bg-BG"/>
        </w:rPr>
        <w:t>Подадени 7 проектни предложения. УО предвижда тази процедура да бъде прехвърлена към новосъздадения Приоритет 7 на ПОС съгласно проекта на изменение на програмата от м. декември 2025 г.</w:t>
      </w:r>
    </w:p>
  </w:footnote>
  <w:footnote w:id="12">
    <w:p w14:paraId="4CEE832F" w14:textId="5A68E9CD" w:rsidR="005A3F0B" w:rsidRPr="005A3F0B" w:rsidRDefault="005A3F0B">
      <w:pPr>
        <w:pStyle w:val="FootnoteText"/>
        <w:rPr>
          <w:lang w:val="bg-BG"/>
        </w:rPr>
      </w:pPr>
      <w:r>
        <w:rPr>
          <w:rStyle w:val="FootnoteReference"/>
        </w:rPr>
        <w:footnoteRef/>
      </w:r>
      <w:r w:rsidRPr="00286D7E">
        <w:rPr>
          <w:lang w:val="bg-BG"/>
        </w:rPr>
        <w:t xml:space="preserve"> Бургас, Видин, Варна, Габрово, Добрич, Йовковци, Кърджали, Перник, Плевен, Пловдив, Сливен, Смолян, София-област, Стара Загора, Търговище, Хасково, Шумен </w:t>
      </w:r>
    </w:p>
  </w:footnote>
  <w:footnote w:id="13">
    <w:p w14:paraId="62409355" w14:textId="77777777" w:rsidR="00C416F5" w:rsidRPr="000E1D85" w:rsidRDefault="00C416F5" w:rsidP="00C416F5">
      <w:pPr>
        <w:pStyle w:val="FootnoteText"/>
        <w:rPr>
          <w:lang w:val="bg-BG"/>
        </w:rPr>
      </w:pPr>
      <w:r>
        <w:rPr>
          <w:rStyle w:val="FootnoteReference"/>
        </w:rPr>
        <w:footnoteRef/>
      </w:r>
      <w:r w:rsidRPr="002002C0">
        <w:rPr>
          <w:lang w:val="bg-BG"/>
        </w:rPr>
        <w:t xml:space="preserve"> </w:t>
      </w:r>
      <w:r>
        <w:rPr>
          <w:lang w:val="bg-BG"/>
        </w:rPr>
        <w:t>Буква (б) се отнася за с</w:t>
      </w:r>
      <w:r w:rsidRPr="007B42AA">
        <w:rPr>
          <w:lang w:val="bg-BG"/>
        </w:rPr>
        <w:t>пецифичната цел по Цел 2 за по-зелена, нисковъглеродна и устойчива Европа с икономика в преход към нулеви нетни въглеродни емисии чрез насърчаване на чист и справедлив енергиен преход, зелени и сини инвестиции, кръгова икономика, смекчаване на последиците от изменението на климата и адаптиране към него, превенция и управление на риска и устойчива градска мобилност</w:t>
      </w:r>
      <w:r>
        <w:rPr>
          <w:lang w:val="bg-BG"/>
        </w:rPr>
        <w:t>.</w:t>
      </w:r>
    </w:p>
  </w:footnote>
  <w:footnote w:id="14">
    <w:p w14:paraId="62610582" w14:textId="77777777" w:rsidR="00C416F5" w:rsidRPr="00A86C5D" w:rsidRDefault="00C416F5" w:rsidP="00C416F5">
      <w:pPr>
        <w:pStyle w:val="FootnoteText"/>
        <w:rPr>
          <w:lang w:val="bg-BG"/>
        </w:rPr>
      </w:pPr>
      <w:r>
        <w:rPr>
          <w:rStyle w:val="FootnoteReference"/>
        </w:rPr>
        <w:footnoteRef/>
      </w:r>
      <w:r w:rsidRPr="00A86C5D">
        <w:rPr>
          <w:lang w:val="bg-BG"/>
        </w:rPr>
        <w:t xml:space="preserve"> </w:t>
      </w:r>
      <w:r w:rsidRPr="001F6138">
        <w:rPr>
          <w:b/>
          <w:bCs/>
          <w:lang w:val="bg-BG"/>
        </w:rPr>
        <w:t>Директива (ЕС) 2024/3019</w:t>
      </w:r>
      <w:r w:rsidRPr="00F02BF4">
        <w:rPr>
          <w:lang w:val="bg-BG"/>
        </w:rPr>
        <w:t xml:space="preserve"> на Европейския парламент и на Съвета от 27 ноември 2024 година за пречистването на градските отпадъчни води</w:t>
      </w:r>
    </w:p>
  </w:footnote>
  <w:footnote w:id="15">
    <w:p w14:paraId="3F1D4011" w14:textId="77777777" w:rsidR="00C416F5" w:rsidRPr="00A86C5D" w:rsidRDefault="00C416F5" w:rsidP="00C416F5">
      <w:pPr>
        <w:pStyle w:val="FootnoteText"/>
        <w:rPr>
          <w:lang w:val="bg-BG"/>
        </w:rPr>
      </w:pPr>
      <w:r>
        <w:rPr>
          <w:rStyle w:val="FootnoteReference"/>
        </w:rPr>
        <w:footnoteRef/>
      </w:r>
      <w:r w:rsidRPr="00A86C5D">
        <w:rPr>
          <w:lang w:val="bg-BG"/>
        </w:rPr>
        <w:t xml:space="preserve"> </w:t>
      </w:r>
      <w:r>
        <w:rPr>
          <w:lang w:val="bg-BG"/>
        </w:rPr>
        <w:t>Р</w:t>
      </w:r>
      <w:r w:rsidRPr="007136BC">
        <w:rPr>
          <w:lang w:val="bg-BG"/>
        </w:rPr>
        <w:t xml:space="preserve">егламент (ЕС) 2024/1991 </w:t>
      </w:r>
      <w:r>
        <w:rPr>
          <w:lang w:val="bg-BG"/>
        </w:rPr>
        <w:t>н</w:t>
      </w:r>
      <w:r w:rsidRPr="007136BC">
        <w:rPr>
          <w:lang w:val="bg-BG"/>
        </w:rPr>
        <w:t xml:space="preserve">а Европейския Парламент </w:t>
      </w:r>
      <w:r>
        <w:rPr>
          <w:lang w:val="bg-BG"/>
        </w:rPr>
        <w:t>и</w:t>
      </w:r>
      <w:r w:rsidRPr="007136BC">
        <w:rPr>
          <w:lang w:val="bg-BG"/>
        </w:rPr>
        <w:t xml:space="preserve"> </w:t>
      </w:r>
      <w:r>
        <w:rPr>
          <w:lang w:val="bg-BG"/>
        </w:rPr>
        <w:t>н</w:t>
      </w:r>
      <w:r w:rsidRPr="007136BC">
        <w:rPr>
          <w:lang w:val="bg-BG"/>
        </w:rPr>
        <w:t>а Съвета</w:t>
      </w:r>
      <w:r>
        <w:rPr>
          <w:lang w:val="bg-BG"/>
        </w:rPr>
        <w:t xml:space="preserve"> </w:t>
      </w:r>
      <w:r w:rsidRPr="007136BC">
        <w:rPr>
          <w:lang w:val="bg-BG"/>
        </w:rPr>
        <w:t>от 24 юни 2024 година</w:t>
      </w:r>
      <w:r>
        <w:rPr>
          <w:lang w:val="bg-BG"/>
        </w:rPr>
        <w:t xml:space="preserve"> </w:t>
      </w:r>
      <w:r w:rsidRPr="007136BC">
        <w:rPr>
          <w:lang w:val="bg-BG"/>
        </w:rPr>
        <w:t>относно възстановяването на природата и за изменение на Регламент (ЕС) 2022/869</w:t>
      </w:r>
    </w:p>
  </w:footnote>
  <w:footnote w:id="16">
    <w:p w14:paraId="602F9EF8" w14:textId="77777777" w:rsidR="00C416F5" w:rsidRPr="00A86C5D" w:rsidRDefault="00C416F5" w:rsidP="00C416F5">
      <w:pPr>
        <w:pStyle w:val="FootnoteText"/>
        <w:rPr>
          <w:lang w:val="bg-BG"/>
        </w:rPr>
      </w:pPr>
      <w:r>
        <w:rPr>
          <w:rStyle w:val="FootnoteReference"/>
        </w:rPr>
        <w:footnoteRef/>
      </w:r>
      <w:r w:rsidRPr="00A86C5D">
        <w:rPr>
          <w:lang w:val="bg-BG"/>
        </w:rPr>
        <w:t xml:space="preserve"> Европейска стратегия за устойчивост на водните ресурси, </w:t>
      </w:r>
      <w:r w:rsidRPr="00A86C5D">
        <w:t>COM</w:t>
      </w:r>
      <w:r w:rsidRPr="00A86C5D">
        <w:rPr>
          <w:lang w:val="bg-BG"/>
        </w:rPr>
        <w:t xml:space="preserve">(2025) 280 </w:t>
      </w:r>
      <w:r w:rsidRPr="00A86C5D">
        <w:t>final</w:t>
      </w:r>
    </w:p>
  </w:footnote>
  <w:footnote w:id="17">
    <w:p w14:paraId="1DF28549" w14:textId="77777777" w:rsidR="00C416F5" w:rsidRPr="000E1D85" w:rsidRDefault="00C416F5" w:rsidP="00C416F5">
      <w:pPr>
        <w:pStyle w:val="FootnoteText"/>
        <w:rPr>
          <w:lang w:val="bg-BG"/>
        </w:rPr>
      </w:pPr>
      <w:r>
        <w:rPr>
          <w:rStyle w:val="FootnoteReference"/>
        </w:rPr>
        <w:footnoteRef/>
      </w:r>
      <w:r w:rsidRPr="000E1D85">
        <w:rPr>
          <w:lang w:val="bg-BG"/>
        </w:rPr>
        <w:t xml:space="preserve"> </w:t>
      </w:r>
      <w:r w:rsidRPr="00DB7FD9">
        <w:rPr>
          <w:lang w:val="bg-BG"/>
        </w:rPr>
        <w:t>Обн. ДВ. бр.6 от 22 Януари 2016г., изм. и доп. ДВ. бр.84 от 6 Октомври 2023г.</w:t>
      </w:r>
    </w:p>
  </w:footnote>
  <w:footnote w:id="18">
    <w:p w14:paraId="7BEFF84A" w14:textId="77777777" w:rsidR="00C416F5" w:rsidRPr="000D0CD1" w:rsidRDefault="00C416F5" w:rsidP="00C416F5">
      <w:pPr>
        <w:pStyle w:val="FootnoteText"/>
        <w:rPr>
          <w:lang w:val="bg-BG"/>
        </w:rPr>
      </w:pPr>
      <w:r>
        <w:rPr>
          <w:rStyle w:val="FootnoteReference"/>
        </w:rPr>
        <w:footnoteRef/>
      </w:r>
      <w:r w:rsidRPr="000D0CD1">
        <w:rPr>
          <w:lang w:val="bg-BG"/>
        </w:rPr>
        <w:t xml:space="preserve"> </w:t>
      </w:r>
      <w:r w:rsidRPr="003713A7">
        <w:rPr>
          <w:lang w:val="bg-BG"/>
        </w:rPr>
        <w:t>Наредба № 9 от 16 март 2001 г. за качеството на водата, предназначена за питейно-битови цели, издадена от министъра на здравеопазването, министъра на регионалното развитие и благоустройството и министъра на околната среда и водите</w:t>
      </w:r>
      <w:r>
        <w:rPr>
          <w:lang w:val="bg-BG"/>
        </w:rPr>
        <w:t xml:space="preserve">, </w:t>
      </w:r>
      <w:r w:rsidRPr="000D0CD1">
        <w:rPr>
          <w:lang w:val="bg-BG"/>
        </w:rPr>
        <w:t>Обн. ДВ. бр.30</w:t>
      </w:r>
      <w:r w:rsidRPr="003713A7">
        <w:t> </w:t>
      </w:r>
      <w:r w:rsidRPr="000D0CD1">
        <w:rPr>
          <w:lang w:val="bg-BG"/>
        </w:rPr>
        <w:t>от 28 Март 2001г.,</w:t>
      </w:r>
      <w:r>
        <w:rPr>
          <w:lang w:val="bg-BG"/>
        </w:rPr>
        <w:t xml:space="preserve"> </w:t>
      </w:r>
      <w:r w:rsidRPr="000D0CD1">
        <w:rPr>
          <w:lang w:val="bg-BG"/>
        </w:rPr>
        <w:t>изм. и доп. ДВ. бр.43</w:t>
      </w:r>
      <w:r w:rsidRPr="003713A7">
        <w:t> </w:t>
      </w:r>
      <w:r w:rsidRPr="000D0CD1">
        <w:rPr>
          <w:lang w:val="bg-BG"/>
        </w:rPr>
        <w:t>от 16 Май 2023г.</w:t>
      </w:r>
    </w:p>
  </w:footnote>
  <w:footnote w:id="19">
    <w:p w14:paraId="4015269E" w14:textId="77777777" w:rsidR="00C416F5" w:rsidRPr="000E1D85" w:rsidRDefault="00C416F5" w:rsidP="00C416F5">
      <w:pPr>
        <w:pStyle w:val="FootnoteText"/>
        <w:rPr>
          <w:lang w:val="bg-BG"/>
        </w:rPr>
      </w:pPr>
      <w:r>
        <w:rPr>
          <w:rStyle w:val="FootnoteReference"/>
        </w:rPr>
        <w:footnoteRef/>
      </w:r>
      <w:r w:rsidRPr="000E1D85">
        <w:rPr>
          <w:lang w:val="bg-BG"/>
        </w:rPr>
        <w:t xml:space="preserve"> </w:t>
      </w:r>
      <w:r w:rsidRPr="003713A7">
        <w:rPr>
          <w:lang w:val="bg-BG"/>
        </w:rPr>
        <w:t>Директива (ЕС) 2020/2184 на Европейския парламент и на Съвета от 16 декември 2020 година относно качеството на водата, предназначена за консумация от човека</w:t>
      </w:r>
    </w:p>
  </w:footnote>
  <w:footnote w:id="20">
    <w:p w14:paraId="06775F6E" w14:textId="77777777" w:rsidR="00C416F5" w:rsidRPr="00A86C5D" w:rsidRDefault="00C416F5" w:rsidP="00C416F5">
      <w:pPr>
        <w:pStyle w:val="FootnoteText"/>
        <w:rPr>
          <w:lang w:val="bg-BG"/>
        </w:rPr>
      </w:pPr>
      <w:r>
        <w:rPr>
          <w:rStyle w:val="FootnoteReference"/>
        </w:rPr>
        <w:footnoteRef/>
      </w:r>
      <w:r w:rsidRPr="00A86C5D">
        <w:rPr>
          <w:lang w:val="bg-BG"/>
        </w:rPr>
        <w:t xml:space="preserve"> </w:t>
      </w:r>
      <w:r w:rsidRPr="002E650E">
        <w:rPr>
          <w:lang w:val="bg-BG"/>
        </w:rPr>
        <w:t>Решение № 645 на Министерския съвет от 17 септември 2025 г. за създаване на Национален борд по водите</w:t>
      </w:r>
    </w:p>
  </w:footnote>
  <w:footnote w:id="21">
    <w:p w14:paraId="448A2214" w14:textId="77777777" w:rsidR="0090427C" w:rsidRPr="002002C0" w:rsidRDefault="0090427C" w:rsidP="00B570E8">
      <w:pPr>
        <w:pStyle w:val="FootnoteText"/>
        <w:jc w:val="both"/>
        <w:rPr>
          <w:lang w:val="bg-BG"/>
        </w:rPr>
      </w:pPr>
      <w:r>
        <w:rPr>
          <w:rStyle w:val="FootnoteReference"/>
        </w:rPr>
        <w:footnoteRef/>
      </w:r>
      <w:r w:rsidRPr="002002C0">
        <w:rPr>
          <w:lang w:val="bg-BG"/>
        </w:rPr>
        <w:t xml:space="preserve"> Продължава изпълнението на част от ВиК обектите, включени в Списък на инвестиционни проекти на общините по приоритети и направления/обекти за целево финансиране съгласно Решение № 711/30.09.2022 г. на Министерския съвет, изменено и допълнено с Решения № 1039/21.12.2022 г. и  № 152/2023 г. на Министерския съвет. Продължава изпълнението на споразумения сключени през 2023 г. и 2024 г. за финансово подпомагане на общинските администрации за изпълнението на ВиК обекти.</w:t>
      </w:r>
    </w:p>
    <w:p w14:paraId="5EA60889" w14:textId="6322795C" w:rsidR="0090427C" w:rsidRPr="00B570E8" w:rsidRDefault="0090427C" w:rsidP="00B570E8">
      <w:pPr>
        <w:pStyle w:val="FootnoteText"/>
        <w:jc w:val="both"/>
        <w:rPr>
          <w:lang w:val="bg-BG"/>
        </w:rPr>
      </w:pPr>
      <w:r w:rsidRPr="002002C0">
        <w:rPr>
          <w:lang w:val="bg-BG"/>
        </w:rPr>
        <w:t xml:space="preserve">В изпълнение на Закона за държавния бюджет на Република България за 2025 г. МРРБ сключва споразумения с общинските администрации за финансово подпомагане за изпълнението и на обекти, включени в Приложение 3 към чл. 113 на закона. Към 30.06.2025 г. са сключени 2100 споразумения, като срокът за изпълнение на обектите е до 30.06.2027 г. </w:t>
      </w:r>
      <w:r w:rsidR="00111D5F" w:rsidRPr="002002C0">
        <w:rPr>
          <w:lang w:val="bg-BG"/>
        </w:rPr>
        <w:t>Отчет за изпълнението на програмния бюджет на Министерство на регионалното развитие и благоустройството</w:t>
      </w:r>
      <w:r w:rsidR="00111D5F">
        <w:rPr>
          <w:lang w:val="bg-BG"/>
        </w:rPr>
        <w:t xml:space="preserve"> </w:t>
      </w:r>
      <w:r w:rsidR="00111D5F" w:rsidRPr="002002C0">
        <w:rPr>
          <w:lang w:val="bg-BG"/>
        </w:rPr>
        <w:t>към 30.06.2025 г.</w:t>
      </w:r>
    </w:p>
  </w:footnote>
  <w:footnote w:id="22">
    <w:p w14:paraId="438BB998" w14:textId="7AEDABBB" w:rsidR="00F137D7" w:rsidRPr="00F137D7" w:rsidRDefault="00F137D7" w:rsidP="00F137D7">
      <w:pPr>
        <w:pStyle w:val="FootnoteText"/>
        <w:rPr>
          <w:lang w:val="bg-BG"/>
        </w:rPr>
      </w:pPr>
      <w:r>
        <w:rPr>
          <w:rStyle w:val="FootnoteReference"/>
        </w:rPr>
        <w:footnoteRef/>
      </w:r>
      <w:r w:rsidRPr="00286D7E">
        <w:rPr>
          <w:lang w:val="bg-BG"/>
        </w:rPr>
        <w:t xml:space="preserve"> Годишен доклад и</w:t>
      </w:r>
      <w:r>
        <w:rPr>
          <w:lang w:val="bg-BG"/>
        </w:rPr>
        <w:t xml:space="preserve"> </w:t>
      </w:r>
      <w:r w:rsidRPr="00286D7E">
        <w:rPr>
          <w:lang w:val="bg-BG"/>
        </w:rPr>
        <w:t>сравнителен анализ на състоянието на</w:t>
      </w:r>
      <w:r>
        <w:rPr>
          <w:lang w:val="bg-BG"/>
        </w:rPr>
        <w:t xml:space="preserve"> ВиК</w:t>
      </w:r>
      <w:r w:rsidRPr="00286D7E">
        <w:rPr>
          <w:lang w:val="bg-BG"/>
        </w:rPr>
        <w:t xml:space="preserve"> сектора в Република България</w:t>
      </w:r>
      <w:r>
        <w:rPr>
          <w:lang w:val="bg-BG"/>
        </w:rPr>
        <w:t xml:space="preserve"> </w:t>
      </w:r>
      <w:r w:rsidRPr="00286D7E">
        <w:rPr>
          <w:lang w:val="bg-BG"/>
        </w:rPr>
        <w:t>за 2024 г.</w:t>
      </w:r>
      <w:r>
        <w:rPr>
          <w:lang w:val="bg-BG"/>
        </w:rPr>
        <w:t>, КЕВР</w:t>
      </w:r>
    </w:p>
  </w:footnote>
  <w:footnote w:id="23">
    <w:p w14:paraId="32AE8194" w14:textId="4535EDF9" w:rsidR="00311825" w:rsidRPr="008D3EEE" w:rsidRDefault="00311825">
      <w:pPr>
        <w:pStyle w:val="FootnoteText"/>
        <w:rPr>
          <w:lang w:val="bg-BG"/>
        </w:rPr>
      </w:pPr>
      <w:r>
        <w:rPr>
          <w:rStyle w:val="FootnoteReference"/>
        </w:rPr>
        <w:footnoteRef/>
      </w:r>
      <w:r w:rsidRPr="008D3EEE">
        <w:rPr>
          <w:lang w:val="bg-BG"/>
        </w:rPr>
        <w:t xml:space="preserve"> </w:t>
      </w:r>
      <w:r w:rsidR="00CF23FE" w:rsidRPr="00CF23FE">
        <w:rPr>
          <w:lang w:val="bg-BG"/>
        </w:rPr>
        <w:t>Доклад от пазарни консултации Финансов инструмент по Приоритет 1 „Води“ Програма „Околна среда“ 2021-2027</w:t>
      </w:r>
      <w:r w:rsidRPr="00311825">
        <w:rPr>
          <w:lang w:val="bg-BG"/>
        </w:rPr>
        <w:t>, изготвен от ФМФИ</w:t>
      </w:r>
      <w:r w:rsidR="00CF23FE">
        <w:rPr>
          <w:lang w:val="bg-BG"/>
        </w:rPr>
        <w:t xml:space="preserve">, наличен на </w:t>
      </w:r>
      <w:r w:rsidR="00CF23FE" w:rsidRPr="00CF23FE">
        <w:t>https</w:t>
      </w:r>
      <w:r w:rsidR="00CF23FE" w:rsidRPr="008D3EEE">
        <w:rPr>
          <w:lang w:val="bg-BG"/>
        </w:rPr>
        <w:t>://</w:t>
      </w:r>
      <w:r w:rsidR="00CF23FE" w:rsidRPr="00CF23FE">
        <w:t>fmfib</w:t>
      </w:r>
      <w:r w:rsidR="00CF23FE" w:rsidRPr="008D3EEE">
        <w:rPr>
          <w:lang w:val="bg-BG"/>
        </w:rPr>
        <w:t>.</w:t>
      </w:r>
      <w:r w:rsidR="00CF23FE" w:rsidRPr="00CF23FE">
        <w:t>bg</w:t>
      </w:r>
      <w:r w:rsidR="00CF23FE" w:rsidRPr="008D3EEE">
        <w:rPr>
          <w:lang w:val="bg-BG"/>
        </w:rPr>
        <w:t>/</w:t>
      </w:r>
      <w:r w:rsidR="00CF23FE" w:rsidRPr="00CF23FE">
        <w:t>storage</w:t>
      </w:r>
      <w:r w:rsidR="00CF23FE" w:rsidRPr="008D3EEE">
        <w:rPr>
          <w:lang w:val="bg-BG"/>
        </w:rPr>
        <w:t>/</w:t>
      </w:r>
      <w:r w:rsidR="00CF23FE" w:rsidRPr="00CF23FE">
        <w:t>financial</w:t>
      </w:r>
      <w:r w:rsidR="00CF23FE" w:rsidRPr="008D3EEE">
        <w:rPr>
          <w:lang w:val="bg-BG"/>
        </w:rPr>
        <w:t>-</w:t>
      </w:r>
      <w:r w:rsidR="00CF23FE" w:rsidRPr="00CF23FE">
        <w:t>instruments</w:t>
      </w:r>
      <w:r w:rsidR="00CF23FE" w:rsidRPr="008D3EEE">
        <w:rPr>
          <w:lang w:val="bg-BG"/>
        </w:rPr>
        <w:t>/</w:t>
      </w:r>
      <w:r w:rsidR="00CF23FE" w:rsidRPr="00CF23FE">
        <w:t>documents</w:t>
      </w:r>
      <w:r w:rsidR="00CF23FE" w:rsidRPr="008D3EEE">
        <w:rPr>
          <w:lang w:val="bg-BG"/>
        </w:rPr>
        <w:t>/</w:t>
      </w:r>
      <w:r w:rsidR="00CF23FE" w:rsidRPr="00CF23FE">
        <w:t>Doklad</w:t>
      </w:r>
      <w:r w:rsidR="00CF23FE" w:rsidRPr="008D3EEE">
        <w:rPr>
          <w:lang w:val="bg-BG"/>
        </w:rPr>
        <w:t>_</w:t>
      </w:r>
      <w:r w:rsidR="00CF23FE" w:rsidRPr="00CF23FE">
        <w:t>Pazaren</w:t>
      </w:r>
      <w:r w:rsidR="00CF23FE" w:rsidRPr="008D3EEE">
        <w:rPr>
          <w:lang w:val="bg-BG"/>
        </w:rPr>
        <w:t>_</w:t>
      </w:r>
      <w:r w:rsidR="00CF23FE" w:rsidRPr="00CF23FE">
        <w:t>Test</w:t>
      </w:r>
      <w:r w:rsidR="00CF23FE" w:rsidRPr="008D3EEE">
        <w:rPr>
          <w:lang w:val="bg-BG"/>
        </w:rPr>
        <w:t>_</w:t>
      </w:r>
      <w:r w:rsidR="00CF23FE" w:rsidRPr="00CF23FE">
        <w:t>FI</w:t>
      </w:r>
      <w:r w:rsidR="00CF23FE" w:rsidRPr="008D3EEE">
        <w:rPr>
          <w:lang w:val="bg-BG"/>
        </w:rPr>
        <w:t>_</w:t>
      </w:r>
      <w:r w:rsidR="00CF23FE" w:rsidRPr="00CF23FE">
        <w:t>Vodi</w:t>
      </w:r>
      <w:r w:rsidR="00CF23FE" w:rsidRPr="008D3EEE">
        <w:rPr>
          <w:lang w:val="bg-BG"/>
        </w:rPr>
        <w:t>_</w:t>
      </w:r>
      <w:r w:rsidR="00CF23FE" w:rsidRPr="00CF23FE">
        <w:t>approved</w:t>
      </w:r>
      <w:r w:rsidR="00CF23FE" w:rsidRPr="008D3EEE">
        <w:rPr>
          <w:lang w:val="bg-BG"/>
        </w:rPr>
        <w:t>.</w:t>
      </w:r>
      <w:r w:rsidR="00CF23FE" w:rsidRPr="00CF23FE">
        <w:t>pdf</w:t>
      </w:r>
      <w:r>
        <w:rPr>
          <w:lang w:val="bg-BG"/>
        </w:rPr>
        <w:t>. Предварителната оценка на ФИ по ПОС 2021-2027 г. е завършена през 2021 г. и не отчита инфлационните процеси, особено в областта на строителните материали, след 2020 г.</w:t>
      </w:r>
    </w:p>
  </w:footnote>
  <w:footnote w:id="24">
    <w:p w14:paraId="0AFEC99B" w14:textId="307E9E1F" w:rsidR="00D53AC9" w:rsidRPr="00B570E8" w:rsidRDefault="00D53AC9" w:rsidP="00D53AC9">
      <w:pPr>
        <w:pStyle w:val="FootnoteText"/>
        <w:rPr>
          <w:lang w:val="bg-BG"/>
        </w:rPr>
      </w:pPr>
      <w:r>
        <w:rPr>
          <w:rStyle w:val="FootnoteReference"/>
        </w:rPr>
        <w:footnoteRef/>
      </w:r>
      <w:r w:rsidRPr="008D3EEE">
        <w:rPr>
          <w:lang w:val="bg-BG"/>
        </w:rPr>
        <w:t xml:space="preserve"> Доклад от пазарни консултации</w:t>
      </w:r>
      <w:r>
        <w:rPr>
          <w:lang w:val="bg-BG"/>
        </w:rPr>
        <w:t xml:space="preserve"> </w:t>
      </w:r>
      <w:r w:rsidRPr="008D3EEE">
        <w:rPr>
          <w:lang w:val="bg-BG"/>
        </w:rPr>
        <w:t xml:space="preserve">Финансов инструмент </w:t>
      </w:r>
      <w:bookmarkStart w:id="23" w:name="_Hlk221796490"/>
      <w:r w:rsidRPr="008D3EEE">
        <w:rPr>
          <w:lang w:val="bg-BG"/>
        </w:rPr>
        <w:t>по Приоритет 1 „Води“</w:t>
      </w:r>
      <w:r>
        <w:rPr>
          <w:lang w:val="bg-BG"/>
        </w:rPr>
        <w:t xml:space="preserve"> </w:t>
      </w:r>
      <w:bookmarkEnd w:id="23"/>
      <w:r w:rsidRPr="008D3EEE">
        <w:rPr>
          <w:lang w:val="bg-BG"/>
        </w:rPr>
        <w:t>Програма „Околна среда“ 2021-2027</w:t>
      </w:r>
      <w:r>
        <w:rPr>
          <w:lang w:val="bg-BG"/>
        </w:rPr>
        <w:t xml:space="preserve"> </w:t>
      </w:r>
      <w:hyperlink r:id="rId7" w:history="1">
        <w:r w:rsidRPr="005969C7">
          <w:rPr>
            <w:rStyle w:val="Hyperlink"/>
            <w:lang w:val="bg-BG"/>
          </w:rPr>
          <w:t>https://fmfib.bg/storage/financial-instruments/documents/Doklad_Pazaren_Test_FI_Vodi_approved.pdf</w:t>
        </w:r>
      </w:hyperlink>
      <w:r>
        <w:rPr>
          <w:lang w:val="bg-BG"/>
        </w:rPr>
        <w:t xml:space="preserve"> </w:t>
      </w:r>
    </w:p>
  </w:footnote>
  <w:footnote w:id="25">
    <w:p w14:paraId="6A3A21CE" w14:textId="77777777" w:rsidR="00945987" w:rsidRPr="00741A19" w:rsidRDefault="00945987" w:rsidP="00945987">
      <w:pPr>
        <w:jc w:val="both"/>
        <w:rPr>
          <w:sz w:val="20"/>
          <w:szCs w:val="20"/>
          <w:lang w:val="bg-BG"/>
        </w:rPr>
      </w:pPr>
      <w:r>
        <w:rPr>
          <w:rStyle w:val="FootnoteReference"/>
        </w:rPr>
        <w:footnoteRef/>
      </w:r>
      <w:r w:rsidRPr="005F551F">
        <w:rPr>
          <w:lang w:val="bg-BG"/>
        </w:rPr>
        <w:t xml:space="preserve"> </w:t>
      </w:r>
      <w:r w:rsidRPr="005F551F">
        <w:rPr>
          <w:sz w:val="20"/>
          <w:szCs w:val="20"/>
          <w:lang w:val="bg-BG"/>
        </w:rPr>
        <w:t>Процедура</w:t>
      </w:r>
      <w:r>
        <w:rPr>
          <w:lang w:val="bg-BG"/>
        </w:rPr>
        <w:t xml:space="preserve"> </w:t>
      </w:r>
      <w:r w:rsidRPr="00741A19">
        <w:rPr>
          <w:sz w:val="20"/>
          <w:szCs w:val="20"/>
        </w:rPr>
        <w:t>BG</w:t>
      </w:r>
      <w:r w:rsidRPr="005F551F">
        <w:rPr>
          <w:sz w:val="20"/>
          <w:szCs w:val="20"/>
          <w:lang w:val="bg-BG"/>
        </w:rPr>
        <w:t>16</w:t>
      </w:r>
      <w:r w:rsidRPr="00741A19">
        <w:rPr>
          <w:sz w:val="20"/>
          <w:szCs w:val="20"/>
        </w:rPr>
        <w:t>FFPR</w:t>
      </w:r>
      <w:r w:rsidRPr="005F551F">
        <w:rPr>
          <w:sz w:val="20"/>
          <w:szCs w:val="20"/>
          <w:lang w:val="bg-BG"/>
        </w:rPr>
        <w:t>002-1.007</w:t>
      </w:r>
      <w:r w:rsidRPr="005F551F">
        <w:rPr>
          <w:sz w:val="20"/>
          <w:szCs w:val="20"/>
          <w:lang w:val="bg-BG"/>
        </w:rPr>
        <w:tab/>
      </w:r>
      <w:r>
        <w:rPr>
          <w:sz w:val="20"/>
          <w:szCs w:val="20"/>
          <w:lang w:val="bg-BG"/>
        </w:rPr>
        <w:t>„</w:t>
      </w:r>
      <w:r w:rsidRPr="005F551F">
        <w:rPr>
          <w:sz w:val="20"/>
          <w:szCs w:val="20"/>
          <w:lang w:val="bg-BG"/>
        </w:rPr>
        <w:t>Програма за изграждане/ доизграждане/ реконструкция на водоснабдителни и канализационни системи, включително и ПСОВ за агломерации между 5 000 и 10 000 екв. ж.</w:t>
      </w:r>
      <w:r>
        <w:rPr>
          <w:sz w:val="20"/>
          <w:szCs w:val="20"/>
          <w:lang w:val="bg-BG"/>
        </w:rPr>
        <w:t>“</w:t>
      </w:r>
      <w:r>
        <w:rPr>
          <w:lang w:val="bg-BG"/>
        </w:rPr>
        <w:t xml:space="preserve"> </w:t>
      </w:r>
      <w:r w:rsidRPr="005F551F">
        <w:rPr>
          <w:sz w:val="20"/>
          <w:szCs w:val="20"/>
          <w:lang w:val="bg-BG"/>
        </w:rPr>
        <w:t>е разглеждана</w:t>
      </w:r>
      <w:r>
        <w:rPr>
          <w:sz w:val="20"/>
          <w:szCs w:val="20"/>
          <w:lang w:val="bg-BG"/>
        </w:rPr>
        <w:t xml:space="preserve"> като процедура по П1, а не по П7 съгласно изменението на ПОС, подадено към ЕК в края на м. декември 2025 г. Съответно всички финансови показатели са на база реалния бюджет на П1 към края на 2025 г., а не на база предложението за изменение от м. декември 2025 г.</w:t>
      </w:r>
    </w:p>
  </w:footnote>
  <w:footnote w:id="26">
    <w:p w14:paraId="41E120DA" w14:textId="02AB2180" w:rsidR="001C12E1" w:rsidRPr="008D3EEE" w:rsidRDefault="001C12E1">
      <w:pPr>
        <w:pStyle w:val="FootnoteText"/>
        <w:rPr>
          <w:lang w:val="bg-BG"/>
        </w:rPr>
      </w:pPr>
      <w:r>
        <w:rPr>
          <w:rStyle w:val="FootnoteReference"/>
        </w:rPr>
        <w:footnoteRef/>
      </w:r>
      <w:r w:rsidRPr="008D3EEE">
        <w:rPr>
          <w:lang w:val="bg-BG"/>
        </w:rPr>
        <w:t xml:space="preserve"> </w:t>
      </w:r>
      <w:r>
        <w:rPr>
          <w:lang w:val="bg-BG"/>
        </w:rPr>
        <w:t>И</w:t>
      </w:r>
      <w:r w:rsidRPr="001C12E1">
        <w:rPr>
          <w:lang w:val="bg-BG"/>
        </w:rPr>
        <w:t>звънредно еднократно предварително финансиране в допълнение към годишното предварително финансиране за програмата, предвидено в чл. 90, пар. 1 и 2 от Регламент 2021/1060 и в чл. 51, пар. 2, 3 и 4 от Регламент 2021/1059</w:t>
      </w:r>
    </w:p>
  </w:footnote>
  <w:footnote w:id="27">
    <w:p w14:paraId="70A11210" w14:textId="77777777" w:rsidR="00BA678D" w:rsidRPr="00E8693E" w:rsidRDefault="00BA678D" w:rsidP="00BA678D">
      <w:pPr>
        <w:pStyle w:val="FootnoteText"/>
        <w:rPr>
          <w:lang w:val="bg-BG"/>
        </w:rPr>
      </w:pPr>
      <w:r>
        <w:rPr>
          <w:rStyle w:val="FootnoteReference"/>
        </w:rPr>
        <w:footnoteRef/>
      </w:r>
      <w:r w:rsidRPr="008A4484">
        <w:rPr>
          <w:lang w:val="bg-BG"/>
        </w:rPr>
        <w:t xml:space="preserve"> </w:t>
      </w:r>
      <w:hyperlink r:id="rId8" w:history="1">
        <w:r w:rsidRPr="007D2897">
          <w:rPr>
            <w:rStyle w:val="Hyperlink"/>
          </w:rPr>
          <w:t>https</w:t>
        </w:r>
        <w:r w:rsidRPr="008A4484">
          <w:rPr>
            <w:rStyle w:val="Hyperlink"/>
            <w:lang w:val="bg-BG"/>
          </w:rPr>
          <w:t>://</w:t>
        </w:r>
        <w:r w:rsidRPr="007D2897">
          <w:rPr>
            <w:rStyle w:val="Hyperlink"/>
          </w:rPr>
          <w:t>www</w:t>
        </w:r>
        <w:r w:rsidRPr="008A4484">
          <w:rPr>
            <w:rStyle w:val="Hyperlink"/>
            <w:lang w:val="bg-BG"/>
          </w:rPr>
          <w:t>.</w:t>
        </w:r>
        <w:r w:rsidRPr="007D2897">
          <w:rPr>
            <w:rStyle w:val="Hyperlink"/>
          </w:rPr>
          <w:t>dker</w:t>
        </w:r>
        <w:r w:rsidRPr="008A4484">
          <w:rPr>
            <w:rStyle w:val="Hyperlink"/>
            <w:lang w:val="bg-BG"/>
          </w:rPr>
          <w:t>.</w:t>
        </w:r>
        <w:r w:rsidRPr="007D2897">
          <w:rPr>
            <w:rStyle w:val="Hyperlink"/>
          </w:rPr>
          <w:t>bg</w:t>
        </w:r>
        <w:r w:rsidRPr="008A4484">
          <w:rPr>
            <w:rStyle w:val="Hyperlink"/>
            <w:lang w:val="bg-BG"/>
          </w:rPr>
          <w:t>/</w:t>
        </w:r>
        <w:r w:rsidRPr="007D2897">
          <w:rPr>
            <w:rStyle w:val="Hyperlink"/>
          </w:rPr>
          <w:t>uploads</w:t>
        </w:r>
        <w:r w:rsidRPr="008A4484">
          <w:rPr>
            <w:rStyle w:val="Hyperlink"/>
            <w:lang w:val="bg-BG"/>
          </w:rPr>
          <w:t>/</w:t>
        </w:r>
        <w:r w:rsidRPr="007D2897">
          <w:rPr>
            <w:rStyle w:val="Hyperlink"/>
          </w:rPr>
          <w:t>documents</w:t>
        </w:r>
        <w:r w:rsidRPr="008A4484">
          <w:rPr>
            <w:rStyle w:val="Hyperlink"/>
            <w:lang w:val="bg-BG"/>
          </w:rPr>
          <w:t>/</w:t>
        </w:r>
        <w:r w:rsidRPr="007D2897">
          <w:rPr>
            <w:rStyle w:val="Hyperlink"/>
          </w:rPr>
          <w:t>vik</w:t>
        </w:r>
        <w:r w:rsidRPr="008A4484">
          <w:rPr>
            <w:rStyle w:val="Hyperlink"/>
            <w:lang w:val="bg-BG"/>
          </w:rPr>
          <w:t>/2025/</w:t>
        </w:r>
        <w:r w:rsidRPr="007D2897">
          <w:rPr>
            <w:rStyle w:val="Hyperlink"/>
          </w:rPr>
          <w:t>SRAVN</w:t>
        </w:r>
        <w:r w:rsidRPr="008A4484">
          <w:rPr>
            <w:rStyle w:val="Hyperlink"/>
            <w:lang w:val="bg-BG"/>
          </w:rPr>
          <w:t>_</w:t>
        </w:r>
        <w:r w:rsidRPr="007D2897">
          <w:rPr>
            <w:rStyle w:val="Hyperlink"/>
          </w:rPr>
          <w:t>ANALIZ</w:t>
        </w:r>
        <w:r w:rsidRPr="008A4484">
          <w:rPr>
            <w:rStyle w:val="Hyperlink"/>
            <w:lang w:val="bg-BG"/>
          </w:rPr>
          <w:t>_</w:t>
        </w:r>
        <w:r w:rsidRPr="007D2897">
          <w:rPr>
            <w:rStyle w:val="Hyperlink"/>
          </w:rPr>
          <w:t>VIK</w:t>
        </w:r>
        <w:r w:rsidRPr="008A4484">
          <w:rPr>
            <w:rStyle w:val="Hyperlink"/>
            <w:lang w:val="bg-BG"/>
          </w:rPr>
          <w:t>_2024_12112025.</w:t>
        </w:r>
        <w:r w:rsidRPr="007D2897">
          <w:rPr>
            <w:rStyle w:val="Hyperlink"/>
          </w:rPr>
          <w:t>pdf</w:t>
        </w:r>
      </w:hyperlink>
      <w:r>
        <w:rPr>
          <w:lang w:val="bg-BG"/>
        </w:rPr>
        <w:t xml:space="preserve"> </w:t>
      </w:r>
    </w:p>
  </w:footnote>
  <w:footnote w:id="28">
    <w:p w14:paraId="178836BE" w14:textId="77777777" w:rsidR="0039031B" w:rsidRPr="008A4484" w:rsidRDefault="0039031B" w:rsidP="0039031B">
      <w:pPr>
        <w:pStyle w:val="FootnoteText"/>
        <w:rPr>
          <w:lang w:val="bg-BG"/>
        </w:rPr>
      </w:pPr>
      <w:r>
        <w:rPr>
          <w:rStyle w:val="FootnoteReference"/>
        </w:rPr>
        <w:footnoteRef/>
      </w:r>
      <w:r w:rsidRPr="008A4484">
        <w:rPr>
          <w:lang w:val="bg-BG"/>
        </w:rPr>
        <w:t xml:space="preserve"> </w:t>
      </w:r>
      <w:hyperlink r:id="rId9" w:history="1">
        <w:r w:rsidRPr="001307A2">
          <w:rPr>
            <w:rStyle w:val="Hyperlink"/>
          </w:rPr>
          <w:t>https</w:t>
        </w:r>
        <w:r w:rsidRPr="008A4484">
          <w:rPr>
            <w:rStyle w:val="Hyperlink"/>
            <w:lang w:val="bg-BG"/>
          </w:rPr>
          <w:t>://</w:t>
        </w:r>
        <w:r w:rsidRPr="001307A2">
          <w:rPr>
            <w:rStyle w:val="Hyperlink"/>
          </w:rPr>
          <w:t>ec</w:t>
        </w:r>
        <w:r w:rsidRPr="008A4484">
          <w:rPr>
            <w:rStyle w:val="Hyperlink"/>
            <w:lang w:val="bg-BG"/>
          </w:rPr>
          <w:t>.</w:t>
        </w:r>
        <w:r w:rsidRPr="001307A2">
          <w:rPr>
            <w:rStyle w:val="Hyperlink"/>
          </w:rPr>
          <w:t>europa</w:t>
        </w:r>
        <w:r w:rsidRPr="008A4484">
          <w:rPr>
            <w:rStyle w:val="Hyperlink"/>
            <w:lang w:val="bg-BG"/>
          </w:rPr>
          <w:t>.</w:t>
        </w:r>
        <w:r w:rsidRPr="001307A2">
          <w:rPr>
            <w:rStyle w:val="Hyperlink"/>
          </w:rPr>
          <w:t>eu</w:t>
        </w:r>
        <w:r w:rsidRPr="008A4484">
          <w:rPr>
            <w:rStyle w:val="Hyperlink"/>
            <w:lang w:val="bg-BG"/>
          </w:rPr>
          <w:t>/</w:t>
        </w:r>
        <w:r w:rsidRPr="001307A2">
          <w:rPr>
            <w:rStyle w:val="Hyperlink"/>
          </w:rPr>
          <w:t>regional</w:t>
        </w:r>
        <w:r w:rsidRPr="008A4484">
          <w:rPr>
            <w:rStyle w:val="Hyperlink"/>
            <w:lang w:val="bg-BG"/>
          </w:rPr>
          <w:t>_</w:t>
        </w:r>
        <w:r w:rsidRPr="001307A2">
          <w:rPr>
            <w:rStyle w:val="Hyperlink"/>
          </w:rPr>
          <w:t>policy</w:t>
        </w:r>
        <w:r w:rsidRPr="008A4484">
          <w:rPr>
            <w:rStyle w:val="Hyperlink"/>
            <w:lang w:val="bg-BG"/>
          </w:rPr>
          <w:t>/</w:t>
        </w:r>
        <w:r w:rsidRPr="001307A2">
          <w:rPr>
            <w:rStyle w:val="Hyperlink"/>
          </w:rPr>
          <w:t>en</w:t>
        </w:r>
        <w:r w:rsidRPr="008A4484">
          <w:rPr>
            <w:rStyle w:val="Hyperlink"/>
            <w:lang w:val="bg-BG"/>
          </w:rPr>
          <w:t>/</w:t>
        </w:r>
        <w:r w:rsidRPr="001307A2">
          <w:rPr>
            <w:rStyle w:val="Hyperlink"/>
          </w:rPr>
          <w:t>information</w:t>
        </w:r>
        <w:r w:rsidRPr="008A4484">
          <w:rPr>
            <w:rStyle w:val="Hyperlink"/>
            <w:lang w:val="bg-BG"/>
          </w:rPr>
          <w:t>/</w:t>
        </w:r>
        <w:r w:rsidRPr="001307A2">
          <w:rPr>
            <w:rStyle w:val="Hyperlink"/>
          </w:rPr>
          <w:t>publications</w:t>
        </w:r>
        <w:r w:rsidRPr="008A4484">
          <w:rPr>
            <w:rStyle w:val="Hyperlink"/>
            <w:lang w:val="bg-BG"/>
          </w:rPr>
          <w:t>/</w:t>
        </w:r>
        <w:r w:rsidRPr="001307A2">
          <w:rPr>
            <w:rStyle w:val="Hyperlink"/>
          </w:rPr>
          <w:t>evaluations</w:t>
        </w:r>
        <w:r w:rsidRPr="008A4484">
          <w:rPr>
            <w:rStyle w:val="Hyperlink"/>
            <w:lang w:val="bg-BG"/>
          </w:rPr>
          <w:t>-</w:t>
        </w:r>
        <w:r w:rsidRPr="001307A2">
          <w:rPr>
            <w:rStyle w:val="Hyperlink"/>
          </w:rPr>
          <w:t>guidance</w:t>
        </w:r>
        <w:r w:rsidRPr="008A4484">
          <w:rPr>
            <w:rStyle w:val="Hyperlink"/>
            <w:lang w:val="bg-BG"/>
          </w:rPr>
          <w:t>-</w:t>
        </w:r>
        <w:r w:rsidRPr="001307A2">
          <w:rPr>
            <w:rStyle w:val="Hyperlink"/>
          </w:rPr>
          <w:t>documents</w:t>
        </w:r>
        <w:r w:rsidRPr="008A4484">
          <w:rPr>
            <w:rStyle w:val="Hyperlink"/>
            <w:lang w:val="bg-BG"/>
          </w:rPr>
          <w:t>/2021/</w:t>
        </w:r>
        <w:r w:rsidRPr="001307A2">
          <w:rPr>
            <w:rStyle w:val="Hyperlink"/>
          </w:rPr>
          <w:t>performance</w:t>
        </w:r>
        <w:r w:rsidRPr="008A4484">
          <w:rPr>
            <w:rStyle w:val="Hyperlink"/>
            <w:lang w:val="bg-BG"/>
          </w:rPr>
          <w:t>-</w:t>
        </w:r>
        <w:r w:rsidRPr="001307A2">
          <w:rPr>
            <w:rStyle w:val="Hyperlink"/>
          </w:rPr>
          <w:t>monitoring</w:t>
        </w:r>
        <w:r w:rsidRPr="008A4484">
          <w:rPr>
            <w:rStyle w:val="Hyperlink"/>
            <w:lang w:val="bg-BG"/>
          </w:rPr>
          <w:t>-</w:t>
        </w:r>
        <w:r w:rsidRPr="001307A2">
          <w:rPr>
            <w:rStyle w:val="Hyperlink"/>
          </w:rPr>
          <w:t>and</w:t>
        </w:r>
        <w:r w:rsidRPr="008A4484">
          <w:rPr>
            <w:rStyle w:val="Hyperlink"/>
            <w:lang w:val="bg-BG"/>
          </w:rPr>
          <w:t>-</w:t>
        </w:r>
        <w:r w:rsidRPr="001307A2">
          <w:rPr>
            <w:rStyle w:val="Hyperlink"/>
          </w:rPr>
          <w:t>evaluation</w:t>
        </w:r>
        <w:r w:rsidRPr="008A4484">
          <w:rPr>
            <w:rStyle w:val="Hyperlink"/>
            <w:lang w:val="bg-BG"/>
          </w:rPr>
          <w:t>-</w:t>
        </w:r>
        <w:r w:rsidRPr="001307A2">
          <w:rPr>
            <w:rStyle w:val="Hyperlink"/>
          </w:rPr>
          <w:t>of</w:t>
        </w:r>
        <w:r w:rsidRPr="008A4484">
          <w:rPr>
            <w:rStyle w:val="Hyperlink"/>
            <w:lang w:val="bg-BG"/>
          </w:rPr>
          <w:t>-</w:t>
        </w:r>
        <w:r w:rsidRPr="001307A2">
          <w:rPr>
            <w:rStyle w:val="Hyperlink"/>
          </w:rPr>
          <w:t>the</w:t>
        </w:r>
        <w:r w:rsidRPr="008A4484">
          <w:rPr>
            <w:rStyle w:val="Hyperlink"/>
            <w:lang w:val="bg-BG"/>
          </w:rPr>
          <w:t>-</w:t>
        </w:r>
        <w:r w:rsidRPr="001307A2">
          <w:rPr>
            <w:rStyle w:val="Hyperlink"/>
          </w:rPr>
          <w:t>european</w:t>
        </w:r>
        <w:r w:rsidRPr="008A4484">
          <w:rPr>
            <w:rStyle w:val="Hyperlink"/>
            <w:lang w:val="bg-BG"/>
          </w:rPr>
          <w:t>-</w:t>
        </w:r>
        <w:r w:rsidRPr="001307A2">
          <w:rPr>
            <w:rStyle w:val="Hyperlink"/>
          </w:rPr>
          <w:t>regional</w:t>
        </w:r>
        <w:r w:rsidRPr="008A4484">
          <w:rPr>
            <w:rStyle w:val="Hyperlink"/>
            <w:lang w:val="bg-BG"/>
          </w:rPr>
          <w:t>-</w:t>
        </w:r>
        <w:r w:rsidRPr="001307A2">
          <w:rPr>
            <w:rStyle w:val="Hyperlink"/>
          </w:rPr>
          <w:t>development</w:t>
        </w:r>
        <w:r w:rsidRPr="008A4484">
          <w:rPr>
            <w:rStyle w:val="Hyperlink"/>
            <w:lang w:val="bg-BG"/>
          </w:rPr>
          <w:t>-</w:t>
        </w:r>
        <w:r w:rsidRPr="001307A2">
          <w:rPr>
            <w:rStyle w:val="Hyperlink"/>
          </w:rPr>
          <w:t>fund</w:t>
        </w:r>
        <w:r w:rsidRPr="008A4484">
          <w:rPr>
            <w:rStyle w:val="Hyperlink"/>
            <w:lang w:val="bg-BG"/>
          </w:rPr>
          <w:t>-</w:t>
        </w:r>
        <w:r w:rsidRPr="001307A2">
          <w:rPr>
            <w:rStyle w:val="Hyperlink"/>
          </w:rPr>
          <w:t>the</w:t>
        </w:r>
        <w:r w:rsidRPr="008A4484">
          <w:rPr>
            <w:rStyle w:val="Hyperlink"/>
            <w:lang w:val="bg-BG"/>
          </w:rPr>
          <w:t>-</w:t>
        </w:r>
        <w:r w:rsidRPr="001307A2">
          <w:rPr>
            <w:rStyle w:val="Hyperlink"/>
          </w:rPr>
          <w:t>cohesion</w:t>
        </w:r>
        <w:r w:rsidRPr="008A4484">
          <w:rPr>
            <w:rStyle w:val="Hyperlink"/>
            <w:lang w:val="bg-BG"/>
          </w:rPr>
          <w:t>-</w:t>
        </w:r>
        <w:r w:rsidRPr="001307A2">
          <w:rPr>
            <w:rStyle w:val="Hyperlink"/>
          </w:rPr>
          <w:t>fund</w:t>
        </w:r>
        <w:r w:rsidRPr="008A4484">
          <w:rPr>
            <w:rStyle w:val="Hyperlink"/>
            <w:lang w:val="bg-BG"/>
          </w:rPr>
          <w:t>-</w:t>
        </w:r>
        <w:r w:rsidRPr="001307A2">
          <w:rPr>
            <w:rStyle w:val="Hyperlink"/>
          </w:rPr>
          <w:t>and</w:t>
        </w:r>
        <w:r w:rsidRPr="008A4484">
          <w:rPr>
            <w:rStyle w:val="Hyperlink"/>
            <w:lang w:val="bg-BG"/>
          </w:rPr>
          <w:t>-</w:t>
        </w:r>
        <w:r w:rsidRPr="001307A2">
          <w:rPr>
            <w:rStyle w:val="Hyperlink"/>
          </w:rPr>
          <w:t>the</w:t>
        </w:r>
        <w:r w:rsidRPr="008A4484">
          <w:rPr>
            <w:rStyle w:val="Hyperlink"/>
            <w:lang w:val="bg-BG"/>
          </w:rPr>
          <w:t>-</w:t>
        </w:r>
        <w:r w:rsidRPr="001307A2">
          <w:rPr>
            <w:rStyle w:val="Hyperlink"/>
          </w:rPr>
          <w:t>just</w:t>
        </w:r>
        <w:r w:rsidRPr="008A4484">
          <w:rPr>
            <w:rStyle w:val="Hyperlink"/>
            <w:lang w:val="bg-BG"/>
          </w:rPr>
          <w:t>-</w:t>
        </w:r>
        <w:r w:rsidRPr="001307A2">
          <w:rPr>
            <w:rStyle w:val="Hyperlink"/>
          </w:rPr>
          <w:t>transition</w:t>
        </w:r>
        <w:r w:rsidRPr="008A4484">
          <w:rPr>
            <w:rStyle w:val="Hyperlink"/>
            <w:lang w:val="bg-BG"/>
          </w:rPr>
          <w:t>-</w:t>
        </w:r>
        <w:r w:rsidRPr="001307A2">
          <w:rPr>
            <w:rStyle w:val="Hyperlink"/>
          </w:rPr>
          <w:t>fund</w:t>
        </w:r>
        <w:r w:rsidRPr="008A4484">
          <w:rPr>
            <w:rStyle w:val="Hyperlink"/>
            <w:lang w:val="bg-BG"/>
          </w:rPr>
          <w:t>-</w:t>
        </w:r>
        <w:r w:rsidRPr="001307A2">
          <w:rPr>
            <w:rStyle w:val="Hyperlink"/>
          </w:rPr>
          <w:t>in</w:t>
        </w:r>
        <w:r w:rsidRPr="008A4484">
          <w:rPr>
            <w:rStyle w:val="Hyperlink"/>
            <w:lang w:val="bg-BG"/>
          </w:rPr>
          <w:t>-2021-2027</w:t>
        </w:r>
      </w:hyperlink>
      <w:r w:rsidRPr="008A4484">
        <w:rPr>
          <w:lang w:val="bg-BG"/>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8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8"/>
      <w:gridCol w:w="3447"/>
      <w:gridCol w:w="3037"/>
    </w:tblGrid>
    <w:tr w:rsidR="0042694A" w:rsidRPr="000930C0" w14:paraId="3F88BFE3" w14:textId="77777777" w:rsidTr="00512A02">
      <w:trPr>
        <w:trHeight w:val="851"/>
      </w:trPr>
      <w:tc>
        <w:tcPr>
          <w:tcW w:w="2070" w:type="dxa"/>
        </w:tcPr>
        <w:p w14:paraId="36705234" w14:textId="77777777" w:rsidR="0042694A" w:rsidRPr="00943FC2" w:rsidRDefault="0042694A" w:rsidP="0042694A">
          <w:pPr>
            <w:tabs>
              <w:tab w:val="center" w:pos="4536"/>
              <w:tab w:val="right" w:pos="9072"/>
            </w:tabs>
            <w:jc w:val="center"/>
            <w:rPr>
              <w:rFonts w:ascii="Times New Roman" w:hAnsi="Times New Roman" w:cs="Times New Roman"/>
              <w:sz w:val="20"/>
              <w:szCs w:val="20"/>
              <w:lang w:val="bg-BG"/>
            </w:rPr>
          </w:pPr>
          <w:bookmarkStart w:id="2" w:name="_Hlk222749269"/>
          <w:r w:rsidRPr="000223C8">
            <w:rPr>
              <w:b/>
              <w:noProof/>
            </w:rPr>
            <w:drawing>
              <wp:inline distT="0" distB="0" distL="0" distR="0" wp14:anchorId="7C36462C" wp14:editId="492EF69A">
                <wp:extent cx="1392151" cy="423081"/>
                <wp:effectExtent l="0" t="0" r="0" b="0"/>
                <wp:docPr id="1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80" w:type="dxa"/>
          <w:vAlign w:val="center"/>
        </w:tcPr>
        <w:p w14:paraId="0E0E7208" w14:textId="77777777" w:rsidR="0042694A" w:rsidRPr="00943FC2" w:rsidRDefault="0042694A" w:rsidP="0042694A">
          <w:pPr>
            <w:tabs>
              <w:tab w:val="center" w:pos="4536"/>
              <w:tab w:val="right" w:pos="9072"/>
            </w:tabs>
            <w:jc w:val="center"/>
            <w:rPr>
              <w:lang w:val="bg-BG"/>
            </w:rPr>
          </w:pPr>
          <w:r w:rsidRPr="00943FC2">
            <w:rPr>
              <w:rFonts w:ascii="Times New Roman" w:hAnsi="Times New Roman" w:cs="Times New Roman"/>
              <w:sz w:val="20"/>
              <w:szCs w:val="20"/>
              <w:lang w:val="bg-BG"/>
            </w:rPr>
            <w:t>ТЕМАТИЧНА ОЦЕНКА ВОДИ</w:t>
          </w:r>
        </w:p>
      </w:tc>
      <w:tc>
        <w:tcPr>
          <w:tcW w:w="3042" w:type="dxa"/>
        </w:tcPr>
        <w:p w14:paraId="5B3947EA" w14:textId="77777777" w:rsidR="0042694A" w:rsidRPr="000930C0" w:rsidRDefault="0042694A" w:rsidP="0042694A">
          <w:pPr>
            <w:pStyle w:val="Header"/>
            <w:jc w:val="center"/>
            <w:rPr>
              <w:lang w:val="ru-RU"/>
            </w:rPr>
          </w:pPr>
          <w:r w:rsidRPr="005C5EC7">
            <w:rPr>
              <w:rFonts w:ascii="Times New Roman" w:hAnsi="Times New Roman"/>
              <w:noProof/>
              <w:sz w:val="24"/>
              <w:szCs w:val="24"/>
            </w:rPr>
            <w:drawing>
              <wp:inline distT="0" distB="0" distL="0" distR="0" wp14:anchorId="29B74C16" wp14:editId="77EEAF2C">
                <wp:extent cx="1774285" cy="382839"/>
                <wp:effectExtent l="0" t="0" r="0" b="0"/>
                <wp:docPr id="1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362" cy="396018"/>
                        </a:xfrm>
                        <a:prstGeom prst="rect">
                          <a:avLst/>
                        </a:prstGeom>
                        <a:noFill/>
                        <a:ln>
                          <a:noFill/>
                        </a:ln>
                      </pic:spPr>
                    </pic:pic>
                  </a:graphicData>
                </a:graphic>
              </wp:inline>
            </w:drawing>
          </w:r>
        </w:p>
      </w:tc>
    </w:tr>
  </w:tbl>
  <w:bookmarkEnd w:id="2"/>
  <w:p w14:paraId="4BC396A5" w14:textId="00ED90ED" w:rsidR="00A92BA1" w:rsidRPr="0042694A" w:rsidRDefault="00A92BA1" w:rsidP="008D2EB8">
    <w:pPr>
      <w:rPr>
        <w:rFonts w:ascii="Montserrat" w:hAnsi="Montserrat"/>
        <w:color w:val="006EB8"/>
        <w:sz w:val="28"/>
        <w:szCs w:val="28"/>
        <w:lang w:val="bg-BG"/>
      </w:rPr>
    </w:pPr>
    <w:r w:rsidRPr="006320F5">
      <w:rPr>
        <w:rFonts w:ascii="Montserrat" w:hAnsi="Montserrat"/>
        <w:color w:val="006EB8"/>
        <w:sz w:val="28"/>
        <w:szCs w:val="28"/>
      </w:rPr>
      <w:t>/</w:t>
    </w:r>
    <w:sdt>
      <w:sdtPr>
        <w:rPr>
          <w:rFonts w:ascii="Montserrat" w:hAnsi="Montserrat"/>
          <w:b/>
          <w:color w:val="006EB8"/>
          <w:sz w:val="28"/>
          <w:szCs w:val="28"/>
        </w:rPr>
        <w:id w:val="-1288202479"/>
        <w:docPartObj>
          <w:docPartGallery w:val="Page Numbers (Top of Page)"/>
          <w:docPartUnique/>
        </w:docPartObj>
      </w:sdtPr>
      <w:sdtEndPr>
        <w:rPr>
          <w:noProof/>
        </w:rPr>
      </w:sdtEndPr>
      <w:sdtContent>
        <w:r>
          <w:rPr>
            <w:rFonts w:ascii="Montserrat" w:hAnsi="Montserrat"/>
            <w:b/>
            <w:color w:val="006EB8"/>
            <w:sz w:val="28"/>
            <w:szCs w:val="28"/>
          </w:rPr>
          <w:t xml:space="preserve"> </w:t>
        </w:r>
        <w:r w:rsidRPr="00122B33">
          <w:rPr>
            <w:rStyle w:val="EcorysFolioNumberChar"/>
            <w:b/>
          </w:rPr>
          <w:fldChar w:fldCharType="begin"/>
        </w:r>
        <w:r w:rsidRPr="00122B33">
          <w:rPr>
            <w:rStyle w:val="EcorysFolioNumberChar"/>
            <w:b/>
          </w:rPr>
          <w:instrText xml:space="preserve"> PAGE   \* MERGEFORMAT </w:instrText>
        </w:r>
        <w:r w:rsidRPr="00122B33">
          <w:rPr>
            <w:rStyle w:val="EcorysFolioNumberChar"/>
            <w:b/>
          </w:rPr>
          <w:fldChar w:fldCharType="separate"/>
        </w:r>
        <w:r w:rsidR="00553C66">
          <w:rPr>
            <w:rStyle w:val="EcorysFolioNumberChar"/>
            <w:b/>
            <w:noProof/>
          </w:rPr>
          <w:t>6</w:t>
        </w:r>
        <w:r w:rsidRPr="00122B33">
          <w:rPr>
            <w:rStyle w:val="EcorysFolioNumberChar"/>
            <w:b/>
          </w:rPr>
          <w:fldChar w:fldCharType="end"/>
        </w:r>
      </w:sdtContent>
    </w:sdt>
    <w:r w:rsidR="0042694A">
      <w:rPr>
        <w:rFonts w:ascii="Montserrat" w:hAnsi="Montserrat"/>
        <w:b/>
        <w:noProof/>
        <w:color w:val="006EB8"/>
        <w:sz w:val="28"/>
        <w:szCs w:val="28"/>
        <w:lang w:val="bg-BG"/>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8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8"/>
      <w:gridCol w:w="3447"/>
      <w:gridCol w:w="3037"/>
    </w:tblGrid>
    <w:tr w:rsidR="0042694A" w:rsidRPr="000930C0" w14:paraId="7F12C200" w14:textId="77777777" w:rsidTr="00512A02">
      <w:trPr>
        <w:trHeight w:val="851"/>
      </w:trPr>
      <w:tc>
        <w:tcPr>
          <w:tcW w:w="2070" w:type="dxa"/>
        </w:tcPr>
        <w:p w14:paraId="695DDCA4" w14:textId="77777777" w:rsidR="0042694A" w:rsidRPr="00943FC2" w:rsidRDefault="0042694A" w:rsidP="0042694A">
          <w:pPr>
            <w:tabs>
              <w:tab w:val="center" w:pos="4536"/>
              <w:tab w:val="right" w:pos="9072"/>
            </w:tabs>
            <w:jc w:val="center"/>
            <w:rPr>
              <w:rFonts w:ascii="Times New Roman" w:hAnsi="Times New Roman" w:cs="Times New Roman"/>
              <w:sz w:val="20"/>
              <w:szCs w:val="20"/>
              <w:lang w:val="bg-BG"/>
            </w:rPr>
          </w:pPr>
          <w:r w:rsidRPr="000223C8">
            <w:rPr>
              <w:b/>
              <w:noProof/>
            </w:rPr>
            <w:drawing>
              <wp:inline distT="0" distB="0" distL="0" distR="0" wp14:anchorId="0DA9696C" wp14:editId="373E0B9B">
                <wp:extent cx="1392151" cy="423081"/>
                <wp:effectExtent l="0" t="0" r="0" b="0"/>
                <wp:docPr id="1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80" w:type="dxa"/>
          <w:vAlign w:val="center"/>
        </w:tcPr>
        <w:p w14:paraId="50E667BA" w14:textId="77777777" w:rsidR="0042694A" w:rsidRPr="00943FC2" w:rsidRDefault="0042694A" w:rsidP="0042694A">
          <w:pPr>
            <w:tabs>
              <w:tab w:val="center" w:pos="4536"/>
              <w:tab w:val="right" w:pos="9072"/>
            </w:tabs>
            <w:jc w:val="center"/>
            <w:rPr>
              <w:lang w:val="bg-BG"/>
            </w:rPr>
          </w:pPr>
          <w:r w:rsidRPr="00943FC2">
            <w:rPr>
              <w:rFonts w:ascii="Times New Roman" w:hAnsi="Times New Roman" w:cs="Times New Roman"/>
              <w:sz w:val="20"/>
              <w:szCs w:val="20"/>
              <w:lang w:val="bg-BG"/>
            </w:rPr>
            <w:t>ТЕМАТИЧНА ОЦЕНКА ВОДИ</w:t>
          </w:r>
        </w:p>
      </w:tc>
      <w:tc>
        <w:tcPr>
          <w:tcW w:w="3042" w:type="dxa"/>
        </w:tcPr>
        <w:p w14:paraId="322636D8" w14:textId="77777777" w:rsidR="0042694A" w:rsidRPr="000930C0" w:rsidRDefault="0042694A" w:rsidP="0042694A">
          <w:pPr>
            <w:pStyle w:val="Header"/>
            <w:jc w:val="center"/>
            <w:rPr>
              <w:lang w:val="ru-RU"/>
            </w:rPr>
          </w:pPr>
          <w:r w:rsidRPr="005C5EC7">
            <w:rPr>
              <w:rFonts w:ascii="Times New Roman" w:hAnsi="Times New Roman"/>
              <w:noProof/>
              <w:sz w:val="24"/>
              <w:szCs w:val="24"/>
            </w:rPr>
            <w:drawing>
              <wp:inline distT="0" distB="0" distL="0" distR="0" wp14:anchorId="62501C10" wp14:editId="36517B16">
                <wp:extent cx="1774285" cy="382839"/>
                <wp:effectExtent l="0" t="0" r="0" b="0"/>
                <wp:docPr id="1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362" cy="396018"/>
                        </a:xfrm>
                        <a:prstGeom prst="rect">
                          <a:avLst/>
                        </a:prstGeom>
                        <a:noFill/>
                        <a:ln>
                          <a:noFill/>
                        </a:ln>
                      </pic:spPr>
                    </pic:pic>
                  </a:graphicData>
                </a:graphic>
              </wp:inline>
            </w:drawing>
          </w:r>
        </w:p>
      </w:tc>
    </w:tr>
  </w:tbl>
  <w:p w14:paraId="57429F37" w14:textId="3FBD612F" w:rsidR="00A92BA1" w:rsidRPr="000A0F93" w:rsidRDefault="00A92BA1" w:rsidP="00DF1866">
    <w:pPr>
      <w:pStyle w:val="EcorysFolioNumber"/>
    </w:pPr>
    <w:r w:rsidRPr="006320F5">
      <w:t>/</w:t>
    </w:r>
    <w:sdt>
      <w:sdtPr>
        <w:id w:val="-1132554909"/>
        <w:docPartObj>
          <w:docPartGallery w:val="Page Numbers (Top of Page)"/>
          <w:docPartUnique/>
        </w:docPartObj>
      </w:sdtPr>
      <w:sdtEndPr>
        <w:rPr>
          <w:noProof/>
        </w:rPr>
      </w:sdtEndPr>
      <w:sdtContent>
        <w:r>
          <w:t xml:space="preserve"> </w:t>
        </w:r>
        <w:r w:rsidRPr="00122B33">
          <w:rPr>
            <w:rStyle w:val="EcorysFolioNumberChar"/>
            <w:b/>
          </w:rPr>
          <w:fldChar w:fldCharType="begin"/>
        </w:r>
        <w:r w:rsidRPr="00122B33">
          <w:rPr>
            <w:rStyle w:val="EcorysFolioNumberChar"/>
            <w:b/>
          </w:rPr>
          <w:instrText xml:space="preserve"> PAGE   \* MERGEFORMAT </w:instrText>
        </w:r>
        <w:r w:rsidRPr="00122B33">
          <w:rPr>
            <w:rStyle w:val="EcorysFolioNumberChar"/>
            <w:b/>
          </w:rPr>
          <w:fldChar w:fldCharType="separate"/>
        </w:r>
        <w:r w:rsidR="00553C66">
          <w:rPr>
            <w:rStyle w:val="EcorysFolioNumberChar"/>
            <w:b/>
            <w:noProof/>
          </w:rPr>
          <w:t>9</w:t>
        </w:r>
        <w:r w:rsidRPr="00122B33">
          <w:rPr>
            <w:rStyle w:val="EcorysFolioNumberChar"/>
            <w:b/>
          </w:rPr>
          <w:fldChar w:fldCharType="end"/>
        </w:r>
      </w:sdtContent>
    </w:sdt>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DB823" w14:textId="77777777" w:rsidR="00A92BA1" w:rsidRDefault="00A92BA1" w:rsidP="001447A7">
    <w:pPr>
      <w:ind w:left="-284" w:hanging="284"/>
    </w:pPr>
    <w:r>
      <w:rPr>
        <w:noProof/>
        <w:lang w:eastAsia="en-GB"/>
      </w:rPr>
      <w:drawing>
        <wp:anchor distT="0" distB="0" distL="114300" distR="114300" simplePos="0" relativeHeight="251652608" behindDoc="1" locked="0" layoutInCell="1" allowOverlap="1" wp14:anchorId="324536CA" wp14:editId="728A32B1">
          <wp:simplePos x="0" y="0"/>
          <wp:positionH relativeFrom="page">
            <wp:posOffset>0</wp:posOffset>
          </wp:positionH>
          <wp:positionV relativeFrom="page">
            <wp:posOffset>0</wp:posOffset>
          </wp:positionV>
          <wp:extent cx="7558768" cy="10691999"/>
          <wp:effectExtent l="0" t="0" r="4445" b="0"/>
          <wp:wrapNone/>
          <wp:docPr id="397498270" name="Picture 397498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pic:cNvPicPr/>
                </pic:nvPicPr>
                <pic:blipFill>
                  <a:blip r:embed="rId1">
                    <a:extLst>
                      <a:ext uri="{28A0092B-C50C-407E-A947-70E740481C1C}">
                        <a14:useLocalDpi xmlns:a14="http://schemas.microsoft.com/office/drawing/2010/main" val="0"/>
                      </a:ext>
                    </a:extLst>
                  </a:blip>
                  <a:stretch>
                    <a:fillRect/>
                  </a:stretch>
                </pic:blipFill>
                <pic:spPr>
                  <a:xfrm>
                    <a:off x="0" y="0"/>
                    <a:ext cx="7558768" cy="10691999"/>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Montserrat" w:hAnsi="Montserrat"/>
        <w:color w:val="006EB8"/>
        <w:sz w:val="28"/>
        <w:szCs w:val="28"/>
      </w:rPr>
      <w:id w:val="845759660"/>
      <w:docPartObj>
        <w:docPartGallery w:val="Page Numbers (Top of Page)"/>
        <w:docPartUnique/>
      </w:docPartObj>
    </w:sdtPr>
    <w:sdtEndPr>
      <w:rPr>
        <w:b/>
        <w:noProof/>
      </w:rPr>
    </w:sdtEndPr>
    <w:sdtContent>
      <w:tbl>
        <w:tblPr>
          <w:tblStyle w:val="TableGrid"/>
          <w:tblW w:w="88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8"/>
          <w:gridCol w:w="3447"/>
          <w:gridCol w:w="3037"/>
        </w:tblGrid>
        <w:tr w:rsidR="00943FC2" w:rsidRPr="000930C0" w14:paraId="0659E34B" w14:textId="77777777" w:rsidTr="00943FC2">
          <w:trPr>
            <w:trHeight w:val="851"/>
          </w:trPr>
          <w:tc>
            <w:tcPr>
              <w:tcW w:w="2070" w:type="dxa"/>
            </w:tcPr>
            <w:p w14:paraId="5249E460" w14:textId="1D2A2D8F" w:rsidR="00943FC2" w:rsidRPr="00943FC2" w:rsidRDefault="00943FC2" w:rsidP="00943FC2">
              <w:pPr>
                <w:tabs>
                  <w:tab w:val="center" w:pos="4536"/>
                  <w:tab w:val="right" w:pos="9072"/>
                </w:tabs>
                <w:jc w:val="center"/>
                <w:rPr>
                  <w:rFonts w:ascii="Times New Roman" w:hAnsi="Times New Roman" w:cs="Times New Roman"/>
                  <w:sz w:val="20"/>
                  <w:szCs w:val="20"/>
                  <w:lang w:val="bg-BG"/>
                </w:rPr>
              </w:pPr>
              <w:r w:rsidRPr="000223C8">
                <w:rPr>
                  <w:b/>
                  <w:noProof/>
                </w:rPr>
                <w:drawing>
                  <wp:inline distT="0" distB="0" distL="0" distR="0" wp14:anchorId="76227F4B" wp14:editId="247A50DE">
                    <wp:extent cx="1392151" cy="423081"/>
                    <wp:effectExtent l="0" t="0" r="0" b="0"/>
                    <wp:docPr id="1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80" w:type="dxa"/>
              <w:vAlign w:val="center"/>
            </w:tcPr>
            <w:p w14:paraId="74907457" w14:textId="1ABFFC97" w:rsidR="00943FC2" w:rsidRPr="00943FC2" w:rsidRDefault="00943FC2" w:rsidP="00943FC2">
              <w:pPr>
                <w:tabs>
                  <w:tab w:val="center" w:pos="4536"/>
                  <w:tab w:val="right" w:pos="9072"/>
                </w:tabs>
                <w:jc w:val="center"/>
                <w:rPr>
                  <w:lang w:val="bg-BG"/>
                </w:rPr>
              </w:pPr>
              <w:r w:rsidRPr="00943FC2">
                <w:rPr>
                  <w:rFonts w:ascii="Times New Roman" w:hAnsi="Times New Roman" w:cs="Times New Roman"/>
                  <w:sz w:val="20"/>
                  <w:szCs w:val="20"/>
                  <w:lang w:val="bg-BG"/>
                </w:rPr>
                <w:t>ТЕМАТИЧНА ОЦЕНКА ВОДИ</w:t>
              </w:r>
            </w:p>
          </w:tc>
          <w:tc>
            <w:tcPr>
              <w:tcW w:w="3042" w:type="dxa"/>
            </w:tcPr>
            <w:p w14:paraId="64CC22A4" w14:textId="77777777" w:rsidR="00943FC2" w:rsidRPr="000930C0" w:rsidRDefault="00943FC2" w:rsidP="00943FC2">
              <w:pPr>
                <w:pStyle w:val="Header"/>
                <w:jc w:val="center"/>
                <w:rPr>
                  <w:lang w:val="ru-RU"/>
                </w:rPr>
              </w:pPr>
              <w:r w:rsidRPr="005C5EC7">
                <w:rPr>
                  <w:rFonts w:ascii="Times New Roman" w:hAnsi="Times New Roman"/>
                  <w:noProof/>
                  <w:sz w:val="24"/>
                  <w:szCs w:val="24"/>
                </w:rPr>
                <w:drawing>
                  <wp:inline distT="0" distB="0" distL="0" distR="0" wp14:anchorId="38B2FE37" wp14:editId="45CF441E">
                    <wp:extent cx="1774285" cy="382839"/>
                    <wp:effectExtent l="0" t="0" r="0" b="0"/>
                    <wp:docPr id="1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362" cy="396018"/>
                            </a:xfrm>
                            <a:prstGeom prst="rect">
                              <a:avLst/>
                            </a:prstGeom>
                            <a:noFill/>
                            <a:ln>
                              <a:noFill/>
                            </a:ln>
                          </pic:spPr>
                        </pic:pic>
                      </a:graphicData>
                    </a:graphic>
                  </wp:inline>
                </w:drawing>
              </w:r>
            </w:p>
          </w:tc>
        </w:tr>
      </w:tbl>
      <w:p w14:paraId="36090A55" w14:textId="4A8EEE08" w:rsidR="00893CD4" w:rsidRDefault="00893CD4" w:rsidP="009674C3">
        <w:pPr>
          <w:pStyle w:val="EcorysFolioNumber"/>
        </w:pPr>
        <w:r>
          <w:t xml:space="preserve">/ </w:t>
        </w:r>
        <w:r w:rsidRPr="009674C3">
          <w:rPr>
            <w:b/>
          </w:rPr>
          <w:fldChar w:fldCharType="begin"/>
        </w:r>
        <w:r w:rsidRPr="009674C3">
          <w:rPr>
            <w:b/>
          </w:rPr>
          <w:instrText xml:space="preserve"> PAGE   \* MERGEFORMAT </w:instrText>
        </w:r>
        <w:r w:rsidRPr="009674C3">
          <w:rPr>
            <w:b/>
          </w:rPr>
          <w:fldChar w:fldCharType="separate"/>
        </w:r>
        <w:r w:rsidR="00553C66">
          <w:rPr>
            <w:b/>
            <w:noProof/>
          </w:rPr>
          <w:t>8</w:t>
        </w:r>
        <w:r w:rsidRPr="009674C3">
          <w:rPr>
            <w:b/>
            <w:noProof/>
          </w:rPr>
          <w:fldChar w:fldCharType="end"/>
        </w:r>
      </w:p>
    </w:sdtContent>
  </w:sdt>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8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8"/>
      <w:gridCol w:w="3447"/>
      <w:gridCol w:w="3037"/>
    </w:tblGrid>
    <w:tr w:rsidR="0042694A" w:rsidRPr="000930C0" w14:paraId="4DF12F02" w14:textId="77777777" w:rsidTr="00512A02">
      <w:trPr>
        <w:trHeight w:val="851"/>
      </w:trPr>
      <w:tc>
        <w:tcPr>
          <w:tcW w:w="2070" w:type="dxa"/>
        </w:tcPr>
        <w:p w14:paraId="4060D021" w14:textId="77777777" w:rsidR="0042694A" w:rsidRPr="00943FC2" w:rsidRDefault="0042694A" w:rsidP="0042694A">
          <w:pPr>
            <w:tabs>
              <w:tab w:val="center" w:pos="4536"/>
              <w:tab w:val="right" w:pos="9072"/>
            </w:tabs>
            <w:jc w:val="center"/>
            <w:rPr>
              <w:rFonts w:ascii="Times New Roman" w:hAnsi="Times New Roman" w:cs="Times New Roman"/>
              <w:sz w:val="20"/>
              <w:szCs w:val="20"/>
              <w:lang w:val="bg-BG"/>
            </w:rPr>
          </w:pPr>
          <w:r w:rsidRPr="000223C8">
            <w:rPr>
              <w:b/>
              <w:noProof/>
            </w:rPr>
            <w:drawing>
              <wp:inline distT="0" distB="0" distL="0" distR="0" wp14:anchorId="38A54F38" wp14:editId="38DCFBF9">
                <wp:extent cx="1392151" cy="423081"/>
                <wp:effectExtent l="0" t="0" r="0" b="0"/>
                <wp:docPr id="1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80" w:type="dxa"/>
          <w:vAlign w:val="center"/>
        </w:tcPr>
        <w:p w14:paraId="5D1D5322" w14:textId="77777777" w:rsidR="0042694A" w:rsidRPr="00943FC2" w:rsidRDefault="0042694A" w:rsidP="0042694A">
          <w:pPr>
            <w:tabs>
              <w:tab w:val="center" w:pos="4536"/>
              <w:tab w:val="right" w:pos="9072"/>
            </w:tabs>
            <w:jc w:val="center"/>
            <w:rPr>
              <w:lang w:val="bg-BG"/>
            </w:rPr>
          </w:pPr>
          <w:r w:rsidRPr="00943FC2">
            <w:rPr>
              <w:rFonts w:ascii="Times New Roman" w:hAnsi="Times New Roman" w:cs="Times New Roman"/>
              <w:sz w:val="20"/>
              <w:szCs w:val="20"/>
              <w:lang w:val="bg-BG"/>
            </w:rPr>
            <w:t>ТЕМАТИЧНА ОЦЕНКА ВОДИ</w:t>
          </w:r>
        </w:p>
      </w:tc>
      <w:tc>
        <w:tcPr>
          <w:tcW w:w="3042" w:type="dxa"/>
        </w:tcPr>
        <w:p w14:paraId="490B34B0" w14:textId="77777777" w:rsidR="0042694A" w:rsidRPr="000930C0" w:rsidRDefault="0042694A" w:rsidP="0042694A">
          <w:pPr>
            <w:pStyle w:val="Header"/>
            <w:jc w:val="center"/>
            <w:rPr>
              <w:lang w:val="ru-RU"/>
            </w:rPr>
          </w:pPr>
          <w:r w:rsidRPr="005C5EC7">
            <w:rPr>
              <w:rFonts w:ascii="Times New Roman" w:hAnsi="Times New Roman"/>
              <w:noProof/>
              <w:sz w:val="24"/>
              <w:szCs w:val="24"/>
            </w:rPr>
            <w:drawing>
              <wp:inline distT="0" distB="0" distL="0" distR="0" wp14:anchorId="10BB5720" wp14:editId="7E0A2E07">
                <wp:extent cx="1774285" cy="382839"/>
                <wp:effectExtent l="0" t="0" r="0" b="0"/>
                <wp:docPr id="1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362" cy="396018"/>
                        </a:xfrm>
                        <a:prstGeom prst="rect">
                          <a:avLst/>
                        </a:prstGeom>
                        <a:noFill/>
                        <a:ln>
                          <a:noFill/>
                        </a:ln>
                      </pic:spPr>
                    </pic:pic>
                  </a:graphicData>
                </a:graphic>
              </wp:inline>
            </w:drawing>
          </w:r>
        </w:p>
      </w:tc>
    </w:tr>
  </w:tbl>
  <w:p w14:paraId="0051078B" w14:textId="3E9D4A24" w:rsidR="00286D7E" w:rsidRPr="000A0F93" w:rsidRDefault="00286D7E" w:rsidP="00DF1866">
    <w:pPr>
      <w:pStyle w:val="EcorysFolioNumber"/>
    </w:pPr>
    <w:r w:rsidRPr="006320F5">
      <w:t>/</w:t>
    </w:r>
    <w:sdt>
      <w:sdtPr>
        <w:id w:val="-1693531766"/>
        <w:docPartObj>
          <w:docPartGallery w:val="Page Numbers (Top of Page)"/>
          <w:docPartUnique/>
        </w:docPartObj>
      </w:sdtPr>
      <w:sdtEndPr>
        <w:rPr>
          <w:noProof/>
        </w:rPr>
      </w:sdtEndPr>
      <w:sdtContent>
        <w:r>
          <w:t xml:space="preserve"> </w:t>
        </w:r>
        <w:r w:rsidRPr="00122B33">
          <w:rPr>
            <w:rStyle w:val="EcorysFolioNumberChar"/>
            <w:b/>
          </w:rPr>
          <w:fldChar w:fldCharType="begin"/>
        </w:r>
        <w:r w:rsidRPr="00122B33">
          <w:rPr>
            <w:rStyle w:val="EcorysFolioNumberChar"/>
            <w:b/>
          </w:rPr>
          <w:instrText xml:space="preserve"> PAGE   \* MERGEFORMAT </w:instrText>
        </w:r>
        <w:r w:rsidRPr="00122B33">
          <w:rPr>
            <w:rStyle w:val="EcorysFolioNumberChar"/>
            <w:b/>
          </w:rPr>
          <w:fldChar w:fldCharType="separate"/>
        </w:r>
        <w:r>
          <w:rPr>
            <w:rStyle w:val="EcorysFolioNumberChar"/>
            <w:b/>
            <w:noProof/>
          </w:rPr>
          <w:t>9</w:t>
        </w:r>
        <w:r w:rsidRPr="00122B33">
          <w:rPr>
            <w:rStyle w:val="EcorysFolioNumberChar"/>
            <w:b/>
          </w:rPr>
          <w:fldChar w:fldCharType="end"/>
        </w:r>
      </w:sdtContent>
    </w:sdt>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8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8"/>
      <w:gridCol w:w="3447"/>
      <w:gridCol w:w="3037"/>
    </w:tblGrid>
    <w:tr w:rsidR="0042694A" w:rsidRPr="000930C0" w14:paraId="5B406160" w14:textId="77777777" w:rsidTr="00512A02">
      <w:trPr>
        <w:trHeight w:val="851"/>
      </w:trPr>
      <w:tc>
        <w:tcPr>
          <w:tcW w:w="2070" w:type="dxa"/>
        </w:tcPr>
        <w:p w14:paraId="464B828C" w14:textId="77777777" w:rsidR="0042694A" w:rsidRPr="00943FC2" w:rsidRDefault="0042694A" w:rsidP="0042694A">
          <w:pPr>
            <w:tabs>
              <w:tab w:val="center" w:pos="4536"/>
              <w:tab w:val="right" w:pos="9072"/>
            </w:tabs>
            <w:jc w:val="center"/>
            <w:rPr>
              <w:rFonts w:ascii="Times New Roman" w:hAnsi="Times New Roman" w:cs="Times New Roman"/>
              <w:sz w:val="20"/>
              <w:szCs w:val="20"/>
              <w:lang w:val="bg-BG"/>
            </w:rPr>
          </w:pPr>
          <w:r w:rsidRPr="000223C8">
            <w:rPr>
              <w:b/>
              <w:noProof/>
            </w:rPr>
            <w:drawing>
              <wp:inline distT="0" distB="0" distL="0" distR="0" wp14:anchorId="4FE49284" wp14:editId="0ED5A859">
                <wp:extent cx="1392151" cy="423081"/>
                <wp:effectExtent l="0" t="0" r="0" b="0"/>
                <wp:docPr id="1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80" w:type="dxa"/>
          <w:vAlign w:val="center"/>
        </w:tcPr>
        <w:p w14:paraId="59DBFEF6" w14:textId="77777777" w:rsidR="0042694A" w:rsidRPr="00943FC2" w:rsidRDefault="0042694A" w:rsidP="0042694A">
          <w:pPr>
            <w:tabs>
              <w:tab w:val="center" w:pos="4536"/>
              <w:tab w:val="right" w:pos="9072"/>
            </w:tabs>
            <w:jc w:val="center"/>
            <w:rPr>
              <w:lang w:val="bg-BG"/>
            </w:rPr>
          </w:pPr>
          <w:r w:rsidRPr="00943FC2">
            <w:rPr>
              <w:rFonts w:ascii="Times New Roman" w:hAnsi="Times New Roman" w:cs="Times New Roman"/>
              <w:sz w:val="20"/>
              <w:szCs w:val="20"/>
              <w:lang w:val="bg-BG"/>
            </w:rPr>
            <w:t>ТЕМАТИЧНА ОЦЕНКА ВОДИ</w:t>
          </w:r>
        </w:p>
      </w:tc>
      <w:tc>
        <w:tcPr>
          <w:tcW w:w="3042" w:type="dxa"/>
        </w:tcPr>
        <w:p w14:paraId="67D115DB" w14:textId="77777777" w:rsidR="0042694A" w:rsidRPr="000930C0" w:rsidRDefault="0042694A" w:rsidP="0042694A">
          <w:pPr>
            <w:pStyle w:val="Header"/>
            <w:jc w:val="center"/>
            <w:rPr>
              <w:lang w:val="ru-RU"/>
            </w:rPr>
          </w:pPr>
          <w:r w:rsidRPr="005C5EC7">
            <w:rPr>
              <w:rFonts w:ascii="Times New Roman" w:hAnsi="Times New Roman"/>
              <w:noProof/>
              <w:sz w:val="24"/>
              <w:szCs w:val="24"/>
            </w:rPr>
            <w:drawing>
              <wp:inline distT="0" distB="0" distL="0" distR="0" wp14:anchorId="35A8225E" wp14:editId="0E3B474B">
                <wp:extent cx="1774285" cy="382839"/>
                <wp:effectExtent l="0" t="0" r="0" b="0"/>
                <wp:docPr id="1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362" cy="396018"/>
                        </a:xfrm>
                        <a:prstGeom prst="rect">
                          <a:avLst/>
                        </a:prstGeom>
                        <a:noFill/>
                        <a:ln>
                          <a:noFill/>
                        </a:ln>
                      </pic:spPr>
                    </pic:pic>
                  </a:graphicData>
                </a:graphic>
              </wp:inline>
            </w:drawing>
          </w:r>
        </w:p>
      </w:tc>
    </w:tr>
  </w:tbl>
  <w:p w14:paraId="2B972696" w14:textId="597D640B" w:rsidR="00553C66" w:rsidRDefault="005440AF" w:rsidP="009674C3">
    <w:pPr>
      <w:pStyle w:val="EcorysFolioNumber"/>
    </w:pPr>
    <w:sdt>
      <w:sdtPr>
        <w:id w:val="1589512271"/>
        <w:docPartObj>
          <w:docPartGallery w:val="Page Numbers (Top of Page)"/>
          <w:docPartUnique/>
        </w:docPartObj>
      </w:sdtPr>
      <w:sdtEndPr>
        <w:rPr>
          <w:b/>
          <w:noProof/>
        </w:rPr>
      </w:sdtEndPr>
      <w:sdtContent>
        <w:r w:rsidR="00553C66">
          <w:t xml:space="preserve">/ </w:t>
        </w:r>
        <w:r w:rsidR="00553C66" w:rsidRPr="009674C3">
          <w:rPr>
            <w:b/>
          </w:rPr>
          <w:fldChar w:fldCharType="begin"/>
        </w:r>
        <w:r w:rsidR="00553C66" w:rsidRPr="009674C3">
          <w:rPr>
            <w:b/>
          </w:rPr>
          <w:instrText xml:space="preserve"> PAGE   \* MERGEFORMAT </w:instrText>
        </w:r>
        <w:r w:rsidR="00553C66" w:rsidRPr="009674C3">
          <w:rPr>
            <w:b/>
          </w:rPr>
          <w:fldChar w:fldCharType="separate"/>
        </w:r>
        <w:r w:rsidR="00553C66">
          <w:rPr>
            <w:b/>
            <w:noProof/>
          </w:rPr>
          <w:t>11</w:t>
        </w:r>
        <w:r w:rsidR="00553C66" w:rsidRPr="009674C3">
          <w:rPr>
            <w:b/>
            <w:noProof/>
          </w:rPr>
          <w:fldChar w:fldCharType="end"/>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08702C7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8417D"/>
    <w:multiLevelType w:val="multilevel"/>
    <w:tmpl w:val="282EE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2169FA"/>
    <w:multiLevelType w:val="hybridMultilevel"/>
    <w:tmpl w:val="F7F41776"/>
    <w:lvl w:ilvl="0" w:tplc="BD32D2AC">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1A368B"/>
    <w:multiLevelType w:val="multilevel"/>
    <w:tmpl w:val="72D4A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800667"/>
    <w:multiLevelType w:val="hybridMultilevel"/>
    <w:tmpl w:val="A0C064D6"/>
    <w:lvl w:ilvl="0" w:tplc="E5FCBC3A">
      <w:start w:val="1"/>
      <w:numFmt w:val="decimal"/>
      <w:pStyle w:val="EcorysTableNumberedBullet"/>
      <w:lvlText w:val="%1."/>
      <w:lvlJc w:val="left"/>
      <w:pPr>
        <w:ind w:left="360" w:hanging="360"/>
      </w:pPr>
      <w:rPr>
        <w:rFonts w:hint="default"/>
        <w:b/>
        <w:i w:val="0"/>
        <w:color w:val="404040" w:themeColor="text1" w:themeTint="BF"/>
      </w:rPr>
    </w:lvl>
    <w:lvl w:ilvl="1" w:tplc="08090019" w:tentative="1">
      <w:start w:val="1"/>
      <w:numFmt w:val="lowerLetter"/>
      <w:lvlText w:val="%2."/>
      <w:lvlJc w:val="left"/>
      <w:pPr>
        <w:ind w:left="2037" w:hanging="360"/>
      </w:pPr>
    </w:lvl>
    <w:lvl w:ilvl="2" w:tplc="0809001B" w:tentative="1">
      <w:start w:val="1"/>
      <w:numFmt w:val="lowerRoman"/>
      <w:lvlText w:val="%3."/>
      <w:lvlJc w:val="right"/>
      <w:pPr>
        <w:ind w:left="2757" w:hanging="180"/>
      </w:pPr>
    </w:lvl>
    <w:lvl w:ilvl="3" w:tplc="0809000F" w:tentative="1">
      <w:start w:val="1"/>
      <w:numFmt w:val="decimal"/>
      <w:lvlText w:val="%4."/>
      <w:lvlJc w:val="left"/>
      <w:pPr>
        <w:ind w:left="3477" w:hanging="360"/>
      </w:pPr>
    </w:lvl>
    <w:lvl w:ilvl="4" w:tplc="08090019" w:tentative="1">
      <w:start w:val="1"/>
      <w:numFmt w:val="lowerLetter"/>
      <w:lvlText w:val="%5."/>
      <w:lvlJc w:val="left"/>
      <w:pPr>
        <w:ind w:left="4197" w:hanging="360"/>
      </w:pPr>
    </w:lvl>
    <w:lvl w:ilvl="5" w:tplc="0809001B" w:tentative="1">
      <w:start w:val="1"/>
      <w:numFmt w:val="lowerRoman"/>
      <w:lvlText w:val="%6."/>
      <w:lvlJc w:val="right"/>
      <w:pPr>
        <w:ind w:left="4917" w:hanging="180"/>
      </w:pPr>
    </w:lvl>
    <w:lvl w:ilvl="6" w:tplc="0809000F" w:tentative="1">
      <w:start w:val="1"/>
      <w:numFmt w:val="decimal"/>
      <w:lvlText w:val="%7."/>
      <w:lvlJc w:val="left"/>
      <w:pPr>
        <w:ind w:left="5637" w:hanging="360"/>
      </w:pPr>
    </w:lvl>
    <w:lvl w:ilvl="7" w:tplc="08090019" w:tentative="1">
      <w:start w:val="1"/>
      <w:numFmt w:val="lowerLetter"/>
      <w:lvlText w:val="%8."/>
      <w:lvlJc w:val="left"/>
      <w:pPr>
        <w:ind w:left="6357" w:hanging="360"/>
      </w:pPr>
    </w:lvl>
    <w:lvl w:ilvl="8" w:tplc="0809001B" w:tentative="1">
      <w:start w:val="1"/>
      <w:numFmt w:val="lowerRoman"/>
      <w:lvlText w:val="%9."/>
      <w:lvlJc w:val="right"/>
      <w:pPr>
        <w:ind w:left="7077" w:hanging="180"/>
      </w:pPr>
    </w:lvl>
  </w:abstractNum>
  <w:abstractNum w:abstractNumId="5" w15:restartNumberingAfterBreak="0">
    <w:nsid w:val="03F5731B"/>
    <w:multiLevelType w:val="multilevel"/>
    <w:tmpl w:val="58AAD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58A3CDC"/>
    <w:multiLevelType w:val="hybridMultilevel"/>
    <w:tmpl w:val="0C5EE6A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06EA6911"/>
    <w:multiLevelType w:val="multilevel"/>
    <w:tmpl w:val="F77CE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7514E14"/>
    <w:multiLevelType w:val="multilevel"/>
    <w:tmpl w:val="2B1055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8D46579"/>
    <w:multiLevelType w:val="multilevel"/>
    <w:tmpl w:val="46CC7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B612888"/>
    <w:multiLevelType w:val="hybridMultilevel"/>
    <w:tmpl w:val="BD0E5E6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19713C2"/>
    <w:multiLevelType w:val="multilevel"/>
    <w:tmpl w:val="5A504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76E7CA0"/>
    <w:multiLevelType w:val="hybridMultilevel"/>
    <w:tmpl w:val="B7BC4C18"/>
    <w:lvl w:ilvl="0" w:tplc="9E1C346A">
      <w:start w:val="1"/>
      <w:numFmt w:val="bullet"/>
      <w:lvlText w:val=""/>
      <w:lvlJc w:val="left"/>
      <w:pPr>
        <w:ind w:left="720" w:hanging="360"/>
      </w:pPr>
      <w:rPr>
        <w:rFonts w:ascii="Symbol" w:hAnsi="Symbol"/>
      </w:rPr>
    </w:lvl>
    <w:lvl w:ilvl="1" w:tplc="1228F580">
      <w:start w:val="1"/>
      <w:numFmt w:val="bullet"/>
      <w:lvlText w:val=""/>
      <w:lvlJc w:val="left"/>
      <w:pPr>
        <w:ind w:left="720" w:hanging="360"/>
      </w:pPr>
      <w:rPr>
        <w:rFonts w:ascii="Symbol" w:hAnsi="Symbol"/>
      </w:rPr>
    </w:lvl>
    <w:lvl w:ilvl="2" w:tplc="FBD6EF22">
      <w:start w:val="1"/>
      <w:numFmt w:val="bullet"/>
      <w:lvlText w:val=""/>
      <w:lvlJc w:val="left"/>
      <w:pPr>
        <w:ind w:left="720" w:hanging="360"/>
      </w:pPr>
      <w:rPr>
        <w:rFonts w:ascii="Symbol" w:hAnsi="Symbol"/>
      </w:rPr>
    </w:lvl>
    <w:lvl w:ilvl="3" w:tplc="9F74B1D6">
      <w:start w:val="1"/>
      <w:numFmt w:val="bullet"/>
      <w:lvlText w:val=""/>
      <w:lvlJc w:val="left"/>
      <w:pPr>
        <w:ind w:left="720" w:hanging="360"/>
      </w:pPr>
      <w:rPr>
        <w:rFonts w:ascii="Symbol" w:hAnsi="Symbol"/>
      </w:rPr>
    </w:lvl>
    <w:lvl w:ilvl="4" w:tplc="D32E4A3E">
      <w:start w:val="1"/>
      <w:numFmt w:val="bullet"/>
      <w:lvlText w:val=""/>
      <w:lvlJc w:val="left"/>
      <w:pPr>
        <w:ind w:left="720" w:hanging="360"/>
      </w:pPr>
      <w:rPr>
        <w:rFonts w:ascii="Symbol" w:hAnsi="Symbol"/>
      </w:rPr>
    </w:lvl>
    <w:lvl w:ilvl="5" w:tplc="ABAA281E">
      <w:start w:val="1"/>
      <w:numFmt w:val="bullet"/>
      <w:lvlText w:val=""/>
      <w:lvlJc w:val="left"/>
      <w:pPr>
        <w:ind w:left="720" w:hanging="360"/>
      </w:pPr>
      <w:rPr>
        <w:rFonts w:ascii="Symbol" w:hAnsi="Symbol"/>
      </w:rPr>
    </w:lvl>
    <w:lvl w:ilvl="6" w:tplc="95322C22">
      <w:start w:val="1"/>
      <w:numFmt w:val="bullet"/>
      <w:lvlText w:val=""/>
      <w:lvlJc w:val="left"/>
      <w:pPr>
        <w:ind w:left="720" w:hanging="360"/>
      </w:pPr>
      <w:rPr>
        <w:rFonts w:ascii="Symbol" w:hAnsi="Symbol"/>
      </w:rPr>
    </w:lvl>
    <w:lvl w:ilvl="7" w:tplc="728AA416">
      <w:start w:val="1"/>
      <w:numFmt w:val="bullet"/>
      <w:lvlText w:val=""/>
      <w:lvlJc w:val="left"/>
      <w:pPr>
        <w:ind w:left="720" w:hanging="360"/>
      </w:pPr>
      <w:rPr>
        <w:rFonts w:ascii="Symbol" w:hAnsi="Symbol"/>
      </w:rPr>
    </w:lvl>
    <w:lvl w:ilvl="8" w:tplc="60DC31F4">
      <w:start w:val="1"/>
      <w:numFmt w:val="bullet"/>
      <w:lvlText w:val=""/>
      <w:lvlJc w:val="left"/>
      <w:pPr>
        <w:ind w:left="720" w:hanging="360"/>
      </w:pPr>
      <w:rPr>
        <w:rFonts w:ascii="Symbol" w:hAnsi="Symbol"/>
      </w:rPr>
    </w:lvl>
  </w:abstractNum>
  <w:abstractNum w:abstractNumId="13" w15:restartNumberingAfterBreak="0">
    <w:nsid w:val="18B93662"/>
    <w:multiLevelType w:val="multilevel"/>
    <w:tmpl w:val="AED6C512"/>
    <w:lvl w:ilvl="0">
      <w:start w:val="1"/>
      <w:numFmt w:val="decimal"/>
      <w:pStyle w:val="Heading1"/>
      <w:lvlText w:val="%1.0"/>
      <w:lvlJc w:val="left"/>
      <w:pPr>
        <w:tabs>
          <w:tab w:val="num" w:pos="4824"/>
        </w:tabs>
        <w:ind w:left="4824" w:hanging="1134"/>
      </w:pPr>
      <w:rPr>
        <w:rFonts w:hint="default"/>
      </w:rPr>
    </w:lvl>
    <w:lvl w:ilvl="1">
      <w:start w:val="1"/>
      <w:numFmt w:val="decimal"/>
      <w:pStyle w:val="EcorysSectionLevel02"/>
      <w:lvlText w:val="%1.%2"/>
      <w:lvlJc w:val="left"/>
      <w:pPr>
        <w:tabs>
          <w:tab w:val="num" w:pos="4374"/>
        </w:tabs>
        <w:ind w:left="4374" w:hanging="1134"/>
      </w:pPr>
      <w:rPr>
        <w:rFonts w:hint="default"/>
      </w:rPr>
    </w:lvl>
    <w:lvl w:ilvl="2">
      <w:start w:val="1"/>
      <w:numFmt w:val="decimal"/>
      <w:pStyle w:val="EcorysSectionLevel03"/>
      <w:lvlText w:val="%1.%2.%3"/>
      <w:lvlJc w:val="left"/>
      <w:pPr>
        <w:tabs>
          <w:tab w:val="num" w:pos="1134"/>
        </w:tabs>
        <w:ind w:left="1134" w:hanging="1134"/>
      </w:pPr>
      <w:rPr>
        <w:rFonts w:hint="default"/>
      </w:rPr>
    </w:lvl>
    <w:lvl w:ilvl="3">
      <w:start w:val="1"/>
      <w:numFmt w:val="decimal"/>
      <w:pStyle w:val="EcorysSectionLevel04"/>
      <w:lvlText w:val="%1.%2.%3.%4"/>
      <w:lvlJc w:val="left"/>
      <w:pPr>
        <w:tabs>
          <w:tab w:val="num" w:pos="1134"/>
        </w:tabs>
        <w:ind w:left="1134" w:hanging="1134"/>
      </w:pPr>
      <w:rPr>
        <w:rFonts w:hint="default"/>
      </w:rPr>
    </w:lvl>
    <w:lvl w:ilvl="4">
      <w:start w:val="1"/>
      <w:numFmt w:val="lowerLetter"/>
      <w:lvlText w:val="%5."/>
      <w:lvlJc w:val="left"/>
      <w:pPr>
        <w:tabs>
          <w:tab w:val="num" w:pos="720"/>
        </w:tabs>
        <w:ind w:left="1134" w:hanging="1134"/>
      </w:pPr>
      <w:rPr>
        <w:rFonts w:hint="default"/>
      </w:rPr>
    </w:lvl>
    <w:lvl w:ilvl="5">
      <w:start w:val="1"/>
      <w:numFmt w:val="lowerRoman"/>
      <w:lvlText w:val="%6."/>
      <w:lvlJc w:val="right"/>
      <w:pPr>
        <w:tabs>
          <w:tab w:val="num" w:pos="720"/>
        </w:tabs>
        <w:ind w:left="1134" w:hanging="1134"/>
      </w:pPr>
      <w:rPr>
        <w:rFonts w:hint="default"/>
      </w:rPr>
    </w:lvl>
    <w:lvl w:ilvl="6">
      <w:start w:val="1"/>
      <w:numFmt w:val="decimal"/>
      <w:lvlText w:val="%7."/>
      <w:lvlJc w:val="left"/>
      <w:pPr>
        <w:tabs>
          <w:tab w:val="num" w:pos="720"/>
        </w:tabs>
        <w:ind w:left="1134" w:hanging="1134"/>
      </w:pPr>
      <w:rPr>
        <w:rFonts w:hint="default"/>
      </w:rPr>
    </w:lvl>
    <w:lvl w:ilvl="7">
      <w:start w:val="1"/>
      <w:numFmt w:val="lowerLetter"/>
      <w:lvlText w:val="%8."/>
      <w:lvlJc w:val="left"/>
      <w:pPr>
        <w:tabs>
          <w:tab w:val="num" w:pos="720"/>
        </w:tabs>
        <w:ind w:left="1134" w:hanging="1134"/>
      </w:pPr>
      <w:rPr>
        <w:rFonts w:hint="default"/>
      </w:rPr>
    </w:lvl>
    <w:lvl w:ilvl="8">
      <w:start w:val="1"/>
      <w:numFmt w:val="lowerRoman"/>
      <w:lvlText w:val="%9."/>
      <w:lvlJc w:val="right"/>
      <w:pPr>
        <w:tabs>
          <w:tab w:val="num" w:pos="720"/>
        </w:tabs>
        <w:ind w:left="1134" w:hanging="1134"/>
      </w:pPr>
      <w:rPr>
        <w:rFonts w:hint="default"/>
      </w:rPr>
    </w:lvl>
  </w:abstractNum>
  <w:abstractNum w:abstractNumId="14" w15:restartNumberingAfterBreak="0">
    <w:nsid w:val="1A364274"/>
    <w:multiLevelType w:val="multilevel"/>
    <w:tmpl w:val="1DF21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2B2A7B"/>
    <w:multiLevelType w:val="multilevel"/>
    <w:tmpl w:val="B9F20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DB0221A"/>
    <w:multiLevelType w:val="multilevel"/>
    <w:tmpl w:val="76064766"/>
    <w:styleLink w:val="EcorysSectionLevels"/>
    <w:lvl w:ilvl="0">
      <w:start w:val="1"/>
      <w:numFmt w:val="decimal"/>
      <w:lvlText w:val="%1.0"/>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1E7E7369"/>
    <w:multiLevelType w:val="hybridMultilevel"/>
    <w:tmpl w:val="BC1ACAD6"/>
    <w:lvl w:ilvl="0" w:tplc="BD32D2AC">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2170FF"/>
    <w:multiLevelType w:val="hybridMultilevel"/>
    <w:tmpl w:val="4BC2D536"/>
    <w:lvl w:ilvl="0" w:tplc="19B829EC">
      <w:start w:val="16"/>
      <w:numFmt w:val="decimal"/>
      <w:lvlText w:val="%1."/>
      <w:lvlJc w:val="left"/>
      <w:pPr>
        <w:ind w:left="516" w:hanging="492"/>
      </w:pPr>
      <w:rPr>
        <w:rFonts w:ascii="Microsoft Sans Serif" w:eastAsia="Microsoft Sans Serif" w:hAnsi="Microsoft Sans Serif" w:cs="Microsoft Sans Serif" w:hint="default"/>
        <w:b w:val="0"/>
        <w:bCs w:val="0"/>
        <w:i w:val="0"/>
        <w:iCs w:val="0"/>
        <w:color w:val="343F4F"/>
        <w:spacing w:val="-1"/>
        <w:w w:val="82"/>
        <w:sz w:val="29"/>
        <w:szCs w:val="29"/>
        <w:lang w:val="bg-BG" w:eastAsia="en-US" w:bidi="ar-SA"/>
      </w:rPr>
    </w:lvl>
    <w:lvl w:ilvl="1" w:tplc="8F9AB3AA">
      <w:numFmt w:val="bullet"/>
      <w:lvlText w:val="•"/>
      <w:lvlJc w:val="left"/>
      <w:pPr>
        <w:ind w:left="1512" w:hanging="492"/>
      </w:pPr>
      <w:rPr>
        <w:rFonts w:hint="default"/>
        <w:lang w:val="bg-BG" w:eastAsia="en-US" w:bidi="ar-SA"/>
      </w:rPr>
    </w:lvl>
    <w:lvl w:ilvl="2" w:tplc="F1DC07A4">
      <w:numFmt w:val="bullet"/>
      <w:lvlText w:val="•"/>
      <w:lvlJc w:val="left"/>
      <w:pPr>
        <w:ind w:left="2504" w:hanging="492"/>
      </w:pPr>
      <w:rPr>
        <w:rFonts w:hint="default"/>
        <w:lang w:val="bg-BG" w:eastAsia="en-US" w:bidi="ar-SA"/>
      </w:rPr>
    </w:lvl>
    <w:lvl w:ilvl="3" w:tplc="6B840470">
      <w:numFmt w:val="bullet"/>
      <w:lvlText w:val="•"/>
      <w:lvlJc w:val="left"/>
      <w:pPr>
        <w:ind w:left="3496" w:hanging="492"/>
      </w:pPr>
      <w:rPr>
        <w:rFonts w:hint="default"/>
        <w:lang w:val="bg-BG" w:eastAsia="en-US" w:bidi="ar-SA"/>
      </w:rPr>
    </w:lvl>
    <w:lvl w:ilvl="4" w:tplc="90E875F2">
      <w:numFmt w:val="bullet"/>
      <w:lvlText w:val="•"/>
      <w:lvlJc w:val="left"/>
      <w:pPr>
        <w:ind w:left="4488" w:hanging="492"/>
      </w:pPr>
      <w:rPr>
        <w:rFonts w:hint="default"/>
        <w:lang w:val="bg-BG" w:eastAsia="en-US" w:bidi="ar-SA"/>
      </w:rPr>
    </w:lvl>
    <w:lvl w:ilvl="5" w:tplc="6804F596">
      <w:numFmt w:val="bullet"/>
      <w:lvlText w:val="•"/>
      <w:lvlJc w:val="left"/>
      <w:pPr>
        <w:ind w:left="5480" w:hanging="492"/>
      </w:pPr>
      <w:rPr>
        <w:rFonts w:hint="default"/>
        <w:lang w:val="bg-BG" w:eastAsia="en-US" w:bidi="ar-SA"/>
      </w:rPr>
    </w:lvl>
    <w:lvl w:ilvl="6" w:tplc="143EDCB6">
      <w:numFmt w:val="bullet"/>
      <w:lvlText w:val="•"/>
      <w:lvlJc w:val="left"/>
      <w:pPr>
        <w:ind w:left="6472" w:hanging="492"/>
      </w:pPr>
      <w:rPr>
        <w:rFonts w:hint="default"/>
        <w:lang w:val="bg-BG" w:eastAsia="en-US" w:bidi="ar-SA"/>
      </w:rPr>
    </w:lvl>
    <w:lvl w:ilvl="7" w:tplc="DF682A06">
      <w:numFmt w:val="bullet"/>
      <w:lvlText w:val="•"/>
      <w:lvlJc w:val="left"/>
      <w:pPr>
        <w:ind w:left="7464" w:hanging="492"/>
      </w:pPr>
      <w:rPr>
        <w:rFonts w:hint="default"/>
        <w:lang w:val="bg-BG" w:eastAsia="en-US" w:bidi="ar-SA"/>
      </w:rPr>
    </w:lvl>
    <w:lvl w:ilvl="8" w:tplc="A398AE7C">
      <w:numFmt w:val="bullet"/>
      <w:lvlText w:val="•"/>
      <w:lvlJc w:val="left"/>
      <w:pPr>
        <w:ind w:left="8456" w:hanging="492"/>
      </w:pPr>
      <w:rPr>
        <w:rFonts w:hint="default"/>
        <w:lang w:val="bg-BG" w:eastAsia="en-US" w:bidi="ar-SA"/>
      </w:rPr>
    </w:lvl>
  </w:abstractNum>
  <w:abstractNum w:abstractNumId="19" w15:restartNumberingAfterBreak="0">
    <w:nsid w:val="1FD15028"/>
    <w:multiLevelType w:val="hybridMultilevel"/>
    <w:tmpl w:val="01FA105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15:restartNumberingAfterBreak="0">
    <w:nsid w:val="25B435D3"/>
    <w:multiLevelType w:val="multilevel"/>
    <w:tmpl w:val="0809001D"/>
    <w:styleLink w:val="EcorysFigureCaptions"/>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7EF3311"/>
    <w:multiLevelType w:val="multilevel"/>
    <w:tmpl w:val="7DCA5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990466D"/>
    <w:multiLevelType w:val="multilevel"/>
    <w:tmpl w:val="1A36E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9F9660C"/>
    <w:multiLevelType w:val="multilevel"/>
    <w:tmpl w:val="5D9A3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ADF5DCE"/>
    <w:multiLevelType w:val="multilevel"/>
    <w:tmpl w:val="F5043052"/>
    <w:lvl w:ilvl="0">
      <w:start w:val="1"/>
      <w:numFmt w:val="decimal"/>
      <w:pStyle w:val="EcorysNumberedBullet01"/>
      <w:lvlText w:val="%1."/>
      <w:lvlJc w:val="left"/>
      <w:pPr>
        <w:ind w:left="1134" w:hanging="283"/>
      </w:pPr>
      <w:rPr>
        <w:rFonts w:ascii="Montserrat" w:hAnsi="Montserrat" w:hint="default"/>
        <w:b/>
        <w:i w:val="0"/>
        <w:color w:val="404040" w:themeColor="text1" w:themeTint="BF"/>
      </w:rPr>
    </w:lvl>
    <w:lvl w:ilvl="1">
      <w:start w:val="1"/>
      <w:numFmt w:val="lowerLetter"/>
      <w:pStyle w:val="EcorysNumberedBullet02"/>
      <w:lvlText w:val="%2."/>
      <w:lvlJc w:val="left"/>
      <w:pPr>
        <w:ind w:left="1418" w:hanging="284"/>
      </w:pPr>
      <w:rPr>
        <w:rFonts w:ascii="Montserrat" w:hAnsi="Montserrat" w:hint="default"/>
        <w:b/>
        <w:i w:val="0"/>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5" w15:restartNumberingAfterBreak="0">
    <w:nsid w:val="2C6A1CA2"/>
    <w:multiLevelType w:val="multilevel"/>
    <w:tmpl w:val="5802C1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D3D3CC2"/>
    <w:multiLevelType w:val="hybridMultilevel"/>
    <w:tmpl w:val="56CC4F9E"/>
    <w:lvl w:ilvl="0" w:tplc="04020001">
      <w:start w:val="1"/>
      <w:numFmt w:val="bullet"/>
      <w:lvlText w:val=""/>
      <w:lvlJc w:val="left"/>
      <w:pPr>
        <w:ind w:left="612" w:hanging="360"/>
      </w:pPr>
      <w:rPr>
        <w:rFonts w:ascii="Symbol" w:hAnsi="Symbol" w:hint="default"/>
      </w:rPr>
    </w:lvl>
    <w:lvl w:ilvl="1" w:tplc="04020003" w:tentative="1">
      <w:start w:val="1"/>
      <w:numFmt w:val="bullet"/>
      <w:lvlText w:val="o"/>
      <w:lvlJc w:val="left"/>
      <w:pPr>
        <w:ind w:left="1332" w:hanging="360"/>
      </w:pPr>
      <w:rPr>
        <w:rFonts w:ascii="Courier New" w:hAnsi="Courier New" w:cs="Courier New" w:hint="default"/>
      </w:rPr>
    </w:lvl>
    <w:lvl w:ilvl="2" w:tplc="04020005" w:tentative="1">
      <w:start w:val="1"/>
      <w:numFmt w:val="bullet"/>
      <w:lvlText w:val=""/>
      <w:lvlJc w:val="left"/>
      <w:pPr>
        <w:ind w:left="2052" w:hanging="360"/>
      </w:pPr>
      <w:rPr>
        <w:rFonts w:ascii="Wingdings" w:hAnsi="Wingdings" w:hint="default"/>
      </w:rPr>
    </w:lvl>
    <w:lvl w:ilvl="3" w:tplc="04020001" w:tentative="1">
      <w:start w:val="1"/>
      <w:numFmt w:val="bullet"/>
      <w:lvlText w:val=""/>
      <w:lvlJc w:val="left"/>
      <w:pPr>
        <w:ind w:left="2772" w:hanging="360"/>
      </w:pPr>
      <w:rPr>
        <w:rFonts w:ascii="Symbol" w:hAnsi="Symbol" w:hint="default"/>
      </w:rPr>
    </w:lvl>
    <w:lvl w:ilvl="4" w:tplc="04020003" w:tentative="1">
      <w:start w:val="1"/>
      <w:numFmt w:val="bullet"/>
      <w:lvlText w:val="o"/>
      <w:lvlJc w:val="left"/>
      <w:pPr>
        <w:ind w:left="3492" w:hanging="360"/>
      </w:pPr>
      <w:rPr>
        <w:rFonts w:ascii="Courier New" w:hAnsi="Courier New" w:cs="Courier New" w:hint="default"/>
      </w:rPr>
    </w:lvl>
    <w:lvl w:ilvl="5" w:tplc="04020005" w:tentative="1">
      <w:start w:val="1"/>
      <w:numFmt w:val="bullet"/>
      <w:lvlText w:val=""/>
      <w:lvlJc w:val="left"/>
      <w:pPr>
        <w:ind w:left="4212" w:hanging="360"/>
      </w:pPr>
      <w:rPr>
        <w:rFonts w:ascii="Wingdings" w:hAnsi="Wingdings" w:hint="default"/>
      </w:rPr>
    </w:lvl>
    <w:lvl w:ilvl="6" w:tplc="04020001" w:tentative="1">
      <w:start w:val="1"/>
      <w:numFmt w:val="bullet"/>
      <w:lvlText w:val=""/>
      <w:lvlJc w:val="left"/>
      <w:pPr>
        <w:ind w:left="4932" w:hanging="360"/>
      </w:pPr>
      <w:rPr>
        <w:rFonts w:ascii="Symbol" w:hAnsi="Symbol" w:hint="default"/>
      </w:rPr>
    </w:lvl>
    <w:lvl w:ilvl="7" w:tplc="04020003" w:tentative="1">
      <w:start w:val="1"/>
      <w:numFmt w:val="bullet"/>
      <w:lvlText w:val="o"/>
      <w:lvlJc w:val="left"/>
      <w:pPr>
        <w:ind w:left="5652" w:hanging="360"/>
      </w:pPr>
      <w:rPr>
        <w:rFonts w:ascii="Courier New" w:hAnsi="Courier New" w:cs="Courier New" w:hint="default"/>
      </w:rPr>
    </w:lvl>
    <w:lvl w:ilvl="8" w:tplc="04020005" w:tentative="1">
      <w:start w:val="1"/>
      <w:numFmt w:val="bullet"/>
      <w:lvlText w:val=""/>
      <w:lvlJc w:val="left"/>
      <w:pPr>
        <w:ind w:left="6372" w:hanging="360"/>
      </w:pPr>
      <w:rPr>
        <w:rFonts w:ascii="Wingdings" w:hAnsi="Wingdings" w:hint="default"/>
      </w:rPr>
    </w:lvl>
  </w:abstractNum>
  <w:abstractNum w:abstractNumId="27" w15:restartNumberingAfterBreak="0">
    <w:nsid w:val="2EA705C9"/>
    <w:multiLevelType w:val="multilevel"/>
    <w:tmpl w:val="3AF06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BC81C9A"/>
    <w:multiLevelType w:val="hybridMultilevel"/>
    <w:tmpl w:val="C53AC3DE"/>
    <w:lvl w:ilvl="0" w:tplc="FFFFFFFF">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D081E46"/>
    <w:multiLevelType w:val="multilevel"/>
    <w:tmpl w:val="5546F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D7442BD"/>
    <w:multiLevelType w:val="multilevel"/>
    <w:tmpl w:val="0BECD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1F17095"/>
    <w:multiLevelType w:val="multilevel"/>
    <w:tmpl w:val="B64CF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282292F"/>
    <w:multiLevelType w:val="hybridMultilevel"/>
    <w:tmpl w:val="9FB46C3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30D09CB"/>
    <w:multiLevelType w:val="multilevel"/>
    <w:tmpl w:val="E452D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AD04A4A"/>
    <w:multiLevelType w:val="multilevel"/>
    <w:tmpl w:val="9F1C6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923756"/>
    <w:multiLevelType w:val="multilevel"/>
    <w:tmpl w:val="4DCE4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320469C"/>
    <w:multiLevelType w:val="multilevel"/>
    <w:tmpl w:val="0D48E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6A54F29"/>
    <w:multiLevelType w:val="multilevel"/>
    <w:tmpl w:val="618C9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6B17D30"/>
    <w:multiLevelType w:val="multilevel"/>
    <w:tmpl w:val="BD7A9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9D21A03"/>
    <w:multiLevelType w:val="multilevel"/>
    <w:tmpl w:val="D3F89266"/>
    <w:lvl w:ilvl="0">
      <w:start w:val="1"/>
      <w:numFmt w:val="bullet"/>
      <w:pStyle w:val="EcorysBullet01"/>
      <w:lvlText w:val=""/>
      <w:lvlJc w:val="left"/>
      <w:pPr>
        <w:ind w:left="567" w:hanging="283"/>
      </w:pPr>
      <w:rPr>
        <w:rFonts w:ascii="Wingdings 3" w:hAnsi="Wingdings 3" w:hint="default"/>
        <w:color w:val="404040" w:themeColor="text1" w:themeTint="BF"/>
      </w:rPr>
    </w:lvl>
    <w:lvl w:ilvl="1">
      <w:start w:val="1"/>
      <w:numFmt w:val="bullet"/>
      <w:pStyle w:val="EcorysBullet02"/>
      <w:lvlText w:val=""/>
      <w:lvlJc w:val="left"/>
      <w:pPr>
        <w:ind w:left="851" w:hanging="284"/>
      </w:pPr>
      <w:rPr>
        <w:rFonts w:ascii="Wingdings 3" w:hAnsi="Wingdings 3" w:hint="default"/>
      </w:rPr>
    </w:lvl>
    <w:lvl w:ilvl="2">
      <w:start w:val="1"/>
      <w:numFmt w:val="bullet"/>
      <w:pStyle w:val="EcorysBullet03"/>
      <w:lvlText w:val=""/>
      <w:lvlJc w:val="left"/>
      <w:pPr>
        <w:ind w:left="1134" w:hanging="283"/>
      </w:pPr>
      <w:rPr>
        <w:rFonts w:ascii="Wingdings" w:hAnsi="Wingdings" w:hint="default"/>
        <w:sz w:val="18"/>
      </w:rPr>
    </w:lvl>
    <w:lvl w:ilvl="3">
      <w:start w:val="1"/>
      <w:numFmt w:val="bullet"/>
      <w:pStyle w:val="EcorysBullet04"/>
      <w:lvlText w:val=""/>
      <w:lvlJc w:val="left"/>
      <w:pPr>
        <w:ind w:left="1418" w:hanging="284"/>
      </w:pPr>
      <w:rPr>
        <w:rFonts w:ascii="Wingdings" w:hAnsi="Wingdings"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5A344CA3"/>
    <w:multiLevelType w:val="multilevel"/>
    <w:tmpl w:val="BCDE4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044645F"/>
    <w:multiLevelType w:val="multilevel"/>
    <w:tmpl w:val="C8923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0850E65"/>
    <w:multiLevelType w:val="multilevel"/>
    <w:tmpl w:val="FC864354"/>
    <w:styleLink w:val="EcorysTableCaptions"/>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612F0220"/>
    <w:multiLevelType w:val="multilevel"/>
    <w:tmpl w:val="470E6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1471A1A"/>
    <w:multiLevelType w:val="hybridMultilevel"/>
    <w:tmpl w:val="383E1668"/>
    <w:lvl w:ilvl="0" w:tplc="04B862CA">
      <w:start w:val="1"/>
      <w:numFmt w:val="decimal"/>
      <w:lvlText w:val="%1."/>
      <w:lvlJc w:val="left"/>
      <w:pPr>
        <w:ind w:left="516" w:hanging="323"/>
      </w:pPr>
      <w:rPr>
        <w:rFonts w:ascii="Microsoft Sans Serif" w:eastAsia="Microsoft Sans Serif" w:hAnsi="Microsoft Sans Serif" w:cs="Microsoft Sans Serif" w:hint="default"/>
        <w:b w:val="0"/>
        <w:bCs w:val="0"/>
        <w:i w:val="0"/>
        <w:iCs w:val="0"/>
        <w:color w:val="343F4F"/>
        <w:spacing w:val="-1"/>
        <w:w w:val="82"/>
        <w:sz w:val="29"/>
        <w:szCs w:val="29"/>
        <w:lang w:val="bg-BG" w:eastAsia="en-US" w:bidi="ar-SA"/>
      </w:rPr>
    </w:lvl>
    <w:lvl w:ilvl="1" w:tplc="5226E3E8">
      <w:numFmt w:val="bullet"/>
      <w:lvlText w:val="•"/>
      <w:lvlJc w:val="left"/>
      <w:pPr>
        <w:ind w:left="1512" w:hanging="323"/>
      </w:pPr>
      <w:rPr>
        <w:rFonts w:hint="default"/>
        <w:lang w:val="bg-BG" w:eastAsia="en-US" w:bidi="ar-SA"/>
      </w:rPr>
    </w:lvl>
    <w:lvl w:ilvl="2" w:tplc="E27AF460">
      <w:numFmt w:val="bullet"/>
      <w:lvlText w:val="•"/>
      <w:lvlJc w:val="left"/>
      <w:pPr>
        <w:ind w:left="2504" w:hanging="323"/>
      </w:pPr>
      <w:rPr>
        <w:rFonts w:hint="default"/>
        <w:lang w:val="bg-BG" w:eastAsia="en-US" w:bidi="ar-SA"/>
      </w:rPr>
    </w:lvl>
    <w:lvl w:ilvl="3" w:tplc="96187E30">
      <w:numFmt w:val="bullet"/>
      <w:lvlText w:val="•"/>
      <w:lvlJc w:val="left"/>
      <w:pPr>
        <w:ind w:left="3496" w:hanging="323"/>
      </w:pPr>
      <w:rPr>
        <w:rFonts w:hint="default"/>
        <w:lang w:val="bg-BG" w:eastAsia="en-US" w:bidi="ar-SA"/>
      </w:rPr>
    </w:lvl>
    <w:lvl w:ilvl="4" w:tplc="5992BD4A">
      <w:numFmt w:val="bullet"/>
      <w:lvlText w:val="•"/>
      <w:lvlJc w:val="left"/>
      <w:pPr>
        <w:ind w:left="4488" w:hanging="323"/>
      </w:pPr>
      <w:rPr>
        <w:rFonts w:hint="default"/>
        <w:lang w:val="bg-BG" w:eastAsia="en-US" w:bidi="ar-SA"/>
      </w:rPr>
    </w:lvl>
    <w:lvl w:ilvl="5" w:tplc="789C55FA">
      <w:numFmt w:val="bullet"/>
      <w:lvlText w:val="•"/>
      <w:lvlJc w:val="left"/>
      <w:pPr>
        <w:ind w:left="5480" w:hanging="323"/>
      </w:pPr>
      <w:rPr>
        <w:rFonts w:hint="default"/>
        <w:lang w:val="bg-BG" w:eastAsia="en-US" w:bidi="ar-SA"/>
      </w:rPr>
    </w:lvl>
    <w:lvl w:ilvl="6" w:tplc="B18845BA">
      <w:numFmt w:val="bullet"/>
      <w:lvlText w:val="•"/>
      <w:lvlJc w:val="left"/>
      <w:pPr>
        <w:ind w:left="6472" w:hanging="323"/>
      </w:pPr>
      <w:rPr>
        <w:rFonts w:hint="default"/>
        <w:lang w:val="bg-BG" w:eastAsia="en-US" w:bidi="ar-SA"/>
      </w:rPr>
    </w:lvl>
    <w:lvl w:ilvl="7" w:tplc="4A481DCA">
      <w:numFmt w:val="bullet"/>
      <w:lvlText w:val="•"/>
      <w:lvlJc w:val="left"/>
      <w:pPr>
        <w:ind w:left="7464" w:hanging="323"/>
      </w:pPr>
      <w:rPr>
        <w:rFonts w:hint="default"/>
        <w:lang w:val="bg-BG" w:eastAsia="en-US" w:bidi="ar-SA"/>
      </w:rPr>
    </w:lvl>
    <w:lvl w:ilvl="8" w:tplc="55F4DD1E">
      <w:numFmt w:val="bullet"/>
      <w:lvlText w:val="•"/>
      <w:lvlJc w:val="left"/>
      <w:pPr>
        <w:ind w:left="8456" w:hanging="323"/>
      </w:pPr>
      <w:rPr>
        <w:rFonts w:hint="default"/>
        <w:lang w:val="bg-BG" w:eastAsia="en-US" w:bidi="ar-SA"/>
      </w:rPr>
    </w:lvl>
  </w:abstractNum>
  <w:abstractNum w:abstractNumId="45" w15:restartNumberingAfterBreak="0">
    <w:nsid w:val="65537C37"/>
    <w:multiLevelType w:val="multilevel"/>
    <w:tmpl w:val="44443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5D450A0"/>
    <w:multiLevelType w:val="hybridMultilevel"/>
    <w:tmpl w:val="73E0E0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689A35E6"/>
    <w:multiLevelType w:val="hybridMultilevel"/>
    <w:tmpl w:val="CE9851D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15:restartNumberingAfterBreak="0">
    <w:nsid w:val="6B3B1551"/>
    <w:multiLevelType w:val="hybridMultilevel"/>
    <w:tmpl w:val="E11EB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C427AA4"/>
    <w:multiLevelType w:val="multilevel"/>
    <w:tmpl w:val="6B40D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2672EEC"/>
    <w:multiLevelType w:val="multilevel"/>
    <w:tmpl w:val="BEAA2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2F20AA8"/>
    <w:multiLevelType w:val="multilevel"/>
    <w:tmpl w:val="DD442D0E"/>
    <w:lvl w:ilvl="0">
      <w:start w:val="1"/>
      <w:numFmt w:val="bullet"/>
      <w:pStyle w:val="EcorysTableBullet01"/>
      <w:lvlText w:val=""/>
      <w:lvlJc w:val="left"/>
      <w:pPr>
        <w:ind w:left="1134" w:hanging="283"/>
      </w:pPr>
      <w:rPr>
        <w:rFonts w:ascii="Wingdings 3" w:hAnsi="Wingdings 3" w:hint="default"/>
        <w:color w:val="404040" w:themeColor="text1" w:themeTint="BF"/>
      </w:rPr>
    </w:lvl>
    <w:lvl w:ilvl="1">
      <w:start w:val="1"/>
      <w:numFmt w:val="bullet"/>
      <w:lvlText w:val=""/>
      <w:lvlJc w:val="left"/>
      <w:pPr>
        <w:tabs>
          <w:tab w:val="num" w:pos="1134"/>
        </w:tabs>
        <w:ind w:left="1418" w:hanging="284"/>
      </w:pPr>
      <w:rPr>
        <w:rFonts w:ascii="Wingdings 3" w:hAnsi="Wingdings 3" w:hint="default"/>
      </w:rPr>
    </w:lvl>
    <w:lvl w:ilvl="2">
      <w:start w:val="1"/>
      <w:numFmt w:val="bullet"/>
      <w:lvlText w:val=""/>
      <w:lvlJc w:val="left"/>
      <w:pPr>
        <w:tabs>
          <w:tab w:val="num" w:pos="1418"/>
        </w:tabs>
        <w:ind w:left="1701" w:hanging="283"/>
      </w:pPr>
      <w:rPr>
        <w:rFonts w:ascii="Wingdings" w:hAnsi="Wingdings" w:hint="default"/>
      </w:rPr>
    </w:lvl>
    <w:lvl w:ilvl="3">
      <w:start w:val="1"/>
      <w:numFmt w:val="bullet"/>
      <w:lvlText w:val=""/>
      <w:lvlJc w:val="left"/>
      <w:pPr>
        <w:ind w:left="1985" w:hanging="284"/>
      </w:pPr>
      <w:rPr>
        <w:rFonts w:ascii="Wingdings" w:hAnsi="Wingdings" w:hint="default"/>
      </w:rPr>
    </w:lvl>
    <w:lvl w:ilvl="4">
      <w:start w:val="1"/>
      <w:numFmt w:val="bullet"/>
      <w:lvlText w:val="o"/>
      <w:lvlJc w:val="left"/>
      <w:pPr>
        <w:ind w:left="-2270" w:hanging="283"/>
      </w:pPr>
      <w:rPr>
        <w:rFonts w:ascii="Courier New" w:hAnsi="Courier New" w:cs="Courier New" w:hint="default"/>
      </w:rPr>
    </w:lvl>
    <w:lvl w:ilvl="5">
      <w:start w:val="1"/>
      <w:numFmt w:val="bullet"/>
      <w:lvlText w:val=""/>
      <w:lvlJc w:val="left"/>
      <w:pPr>
        <w:ind w:left="-3121" w:hanging="283"/>
      </w:pPr>
      <w:rPr>
        <w:rFonts w:ascii="Wingdings" w:hAnsi="Wingdings" w:hint="default"/>
      </w:rPr>
    </w:lvl>
    <w:lvl w:ilvl="6">
      <w:start w:val="1"/>
      <w:numFmt w:val="bullet"/>
      <w:lvlText w:val=""/>
      <w:lvlJc w:val="left"/>
      <w:pPr>
        <w:ind w:left="-3972" w:hanging="283"/>
      </w:pPr>
      <w:rPr>
        <w:rFonts w:ascii="Symbol" w:hAnsi="Symbol" w:hint="default"/>
      </w:rPr>
    </w:lvl>
    <w:lvl w:ilvl="7">
      <w:start w:val="1"/>
      <w:numFmt w:val="bullet"/>
      <w:lvlText w:val="o"/>
      <w:lvlJc w:val="left"/>
      <w:pPr>
        <w:ind w:left="-4823" w:hanging="283"/>
      </w:pPr>
      <w:rPr>
        <w:rFonts w:ascii="Courier New" w:hAnsi="Courier New" w:cs="Courier New" w:hint="default"/>
      </w:rPr>
    </w:lvl>
    <w:lvl w:ilvl="8">
      <w:start w:val="1"/>
      <w:numFmt w:val="bullet"/>
      <w:lvlText w:val=""/>
      <w:lvlJc w:val="left"/>
      <w:pPr>
        <w:ind w:left="-5674" w:hanging="283"/>
      </w:pPr>
      <w:rPr>
        <w:rFonts w:ascii="Wingdings" w:hAnsi="Wingdings" w:hint="default"/>
      </w:rPr>
    </w:lvl>
  </w:abstractNum>
  <w:abstractNum w:abstractNumId="52" w15:restartNumberingAfterBreak="0">
    <w:nsid w:val="746F13EA"/>
    <w:multiLevelType w:val="hybridMultilevel"/>
    <w:tmpl w:val="4184E37A"/>
    <w:lvl w:ilvl="0" w:tplc="3BDA8438">
      <w:start w:val="1"/>
      <w:numFmt w:val="decimal"/>
      <w:lvlText w:val="%1."/>
      <w:lvlJc w:val="left"/>
      <w:pPr>
        <w:ind w:left="216" w:hanging="217"/>
      </w:pPr>
      <w:rPr>
        <w:rFonts w:ascii="Microsoft Sans Serif" w:eastAsia="Microsoft Sans Serif" w:hAnsi="Microsoft Sans Serif" w:cs="Microsoft Sans Serif" w:hint="default"/>
        <w:b w:val="0"/>
        <w:bCs w:val="0"/>
        <w:i w:val="0"/>
        <w:iCs w:val="0"/>
        <w:color w:val="343F4F"/>
        <w:spacing w:val="-1"/>
        <w:w w:val="82"/>
        <w:sz w:val="20"/>
        <w:szCs w:val="20"/>
        <w:lang w:val="bg-BG" w:eastAsia="en-US" w:bidi="ar-SA"/>
      </w:rPr>
    </w:lvl>
    <w:lvl w:ilvl="1" w:tplc="F5CC41E2">
      <w:numFmt w:val="bullet"/>
      <w:lvlText w:val="•"/>
      <w:lvlJc w:val="left"/>
      <w:pPr>
        <w:ind w:left="983" w:hanging="217"/>
      </w:pPr>
      <w:rPr>
        <w:rFonts w:hint="default"/>
        <w:lang w:val="bg-BG" w:eastAsia="en-US" w:bidi="ar-SA"/>
      </w:rPr>
    </w:lvl>
    <w:lvl w:ilvl="2" w:tplc="DDCA087E">
      <w:numFmt w:val="bullet"/>
      <w:lvlText w:val="•"/>
      <w:lvlJc w:val="left"/>
      <w:pPr>
        <w:ind w:left="1746" w:hanging="217"/>
      </w:pPr>
      <w:rPr>
        <w:rFonts w:hint="default"/>
        <w:lang w:val="bg-BG" w:eastAsia="en-US" w:bidi="ar-SA"/>
      </w:rPr>
    </w:lvl>
    <w:lvl w:ilvl="3" w:tplc="190401FC">
      <w:numFmt w:val="bullet"/>
      <w:lvlText w:val="•"/>
      <w:lvlJc w:val="left"/>
      <w:pPr>
        <w:ind w:left="2509" w:hanging="217"/>
      </w:pPr>
      <w:rPr>
        <w:rFonts w:hint="default"/>
        <w:lang w:val="bg-BG" w:eastAsia="en-US" w:bidi="ar-SA"/>
      </w:rPr>
    </w:lvl>
    <w:lvl w:ilvl="4" w:tplc="8C2E5394">
      <w:numFmt w:val="bullet"/>
      <w:lvlText w:val="•"/>
      <w:lvlJc w:val="left"/>
      <w:pPr>
        <w:ind w:left="3272" w:hanging="217"/>
      </w:pPr>
      <w:rPr>
        <w:rFonts w:hint="default"/>
        <w:lang w:val="bg-BG" w:eastAsia="en-US" w:bidi="ar-SA"/>
      </w:rPr>
    </w:lvl>
    <w:lvl w:ilvl="5" w:tplc="C4DE0F5E">
      <w:numFmt w:val="bullet"/>
      <w:lvlText w:val="•"/>
      <w:lvlJc w:val="left"/>
      <w:pPr>
        <w:ind w:left="4035" w:hanging="217"/>
      </w:pPr>
      <w:rPr>
        <w:rFonts w:hint="default"/>
        <w:lang w:val="bg-BG" w:eastAsia="en-US" w:bidi="ar-SA"/>
      </w:rPr>
    </w:lvl>
    <w:lvl w:ilvl="6" w:tplc="0DE4638C">
      <w:numFmt w:val="bullet"/>
      <w:lvlText w:val="•"/>
      <w:lvlJc w:val="left"/>
      <w:pPr>
        <w:ind w:left="4798" w:hanging="217"/>
      </w:pPr>
      <w:rPr>
        <w:rFonts w:hint="default"/>
        <w:lang w:val="bg-BG" w:eastAsia="en-US" w:bidi="ar-SA"/>
      </w:rPr>
    </w:lvl>
    <w:lvl w:ilvl="7" w:tplc="85020ABE">
      <w:numFmt w:val="bullet"/>
      <w:lvlText w:val="•"/>
      <w:lvlJc w:val="left"/>
      <w:pPr>
        <w:ind w:left="5561" w:hanging="217"/>
      </w:pPr>
      <w:rPr>
        <w:rFonts w:hint="default"/>
        <w:lang w:val="bg-BG" w:eastAsia="en-US" w:bidi="ar-SA"/>
      </w:rPr>
    </w:lvl>
    <w:lvl w:ilvl="8" w:tplc="82DA8C4E">
      <w:numFmt w:val="bullet"/>
      <w:lvlText w:val="•"/>
      <w:lvlJc w:val="left"/>
      <w:pPr>
        <w:ind w:left="6324" w:hanging="217"/>
      </w:pPr>
      <w:rPr>
        <w:rFonts w:hint="default"/>
        <w:lang w:val="bg-BG" w:eastAsia="en-US" w:bidi="ar-SA"/>
      </w:rPr>
    </w:lvl>
  </w:abstractNum>
  <w:abstractNum w:abstractNumId="53" w15:restartNumberingAfterBreak="0">
    <w:nsid w:val="75870A2B"/>
    <w:multiLevelType w:val="hybridMultilevel"/>
    <w:tmpl w:val="814A96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6FD133D"/>
    <w:multiLevelType w:val="multilevel"/>
    <w:tmpl w:val="9B082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9435E21"/>
    <w:multiLevelType w:val="multilevel"/>
    <w:tmpl w:val="E15C11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C161E05"/>
    <w:multiLevelType w:val="multilevel"/>
    <w:tmpl w:val="CEB23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E4876E0"/>
    <w:multiLevelType w:val="hybridMultilevel"/>
    <w:tmpl w:val="6D166260"/>
    <w:lvl w:ilvl="0" w:tplc="0402000F">
      <w:start w:val="1"/>
      <w:numFmt w:val="decimal"/>
      <w:lvlText w:val="%1."/>
      <w:lvlJc w:val="left"/>
      <w:pPr>
        <w:ind w:left="786"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1991639479">
    <w:abstractNumId w:val="13"/>
  </w:num>
  <w:num w:numId="2" w16cid:durableId="1646736397">
    <w:abstractNumId w:val="16"/>
  </w:num>
  <w:num w:numId="3" w16cid:durableId="18506760">
    <w:abstractNumId w:val="42"/>
  </w:num>
  <w:num w:numId="4" w16cid:durableId="1403940824">
    <w:abstractNumId w:val="20"/>
  </w:num>
  <w:num w:numId="5" w16cid:durableId="2025548084">
    <w:abstractNumId w:val="51"/>
  </w:num>
  <w:num w:numId="6" w16cid:durableId="1934703268">
    <w:abstractNumId w:val="24"/>
  </w:num>
  <w:num w:numId="7" w16cid:durableId="219560020">
    <w:abstractNumId w:val="4"/>
  </w:num>
  <w:num w:numId="8" w16cid:durableId="981887783">
    <w:abstractNumId w:val="39"/>
  </w:num>
  <w:num w:numId="9" w16cid:durableId="993139884">
    <w:abstractNumId w:val="0"/>
  </w:num>
  <w:num w:numId="10" w16cid:durableId="418213052">
    <w:abstractNumId w:val="28"/>
  </w:num>
  <w:num w:numId="11" w16cid:durableId="648368297">
    <w:abstractNumId w:val="55"/>
  </w:num>
  <w:num w:numId="12" w16cid:durableId="428434490">
    <w:abstractNumId w:val="29"/>
  </w:num>
  <w:num w:numId="13" w16cid:durableId="1493594783">
    <w:abstractNumId w:val="7"/>
  </w:num>
  <w:num w:numId="14" w16cid:durableId="339548097">
    <w:abstractNumId w:val="37"/>
  </w:num>
  <w:num w:numId="15" w16cid:durableId="1172640863">
    <w:abstractNumId w:val="9"/>
  </w:num>
  <w:num w:numId="16" w16cid:durableId="979112608">
    <w:abstractNumId w:val="49"/>
  </w:num>
  <w:num w:numId="17" w16cid:durableId="2023584530">
    <w:abstractNumId w:val="14"/>
  </w:num>
  <w:num w:numId="18" w16cid:durableId="1320646540">
    <w:abstractNumId w:val="23"/>
  </w:num>
  <w:num w:numId="19" w16cid:durableId="260450595">
    <w:abstractNumId w:val="35"/>
  </w:num>
  <w:num w:numId="20" w16cid:durableId="1356271598">
    <w:abstractNumId w:val="33"/>
  </w:num>
  <w:num w:numId="21" w16cid:durableId="1619335058">
    <w:abstractNumId w:val="34"/>
  </w:num>
  <w:num w:numId="22" w16cid:durableId="1631670881">
    <w:abstractNumId w:val="38"/>
  </w:num>
  <w:num w:numId="23" w16cid:durableId="324750690">
    <w:abstractNumId w:val="43"/>
  </w:num>
  <w:num w:numId="24" w16cid:durableId="805314827">
    <w:abstractNumId w:val="22"/>
  </w:num>
  <w:num w:numId="25" w16cid:durableId="1760321697">
    <w:abstractNumId w:val="1"/>
  </w:num>
  <w:num w:numId="26" w16cid:durableId="964314746">
    <w:abstractNumId w:val="5"/>
  </w:num>
  <w:num w:numId="27" w16cid:durableId="689381268">
    <w:abstractNumId w:val="27"/>
  </w:num>
  <w:num w:numId="28" w16cid:durableId="440533479">
    <w:abstractNumId w:val="3"/>
  </w:num>
  <w:num w:numId="29" w16cid:durableId="716661385">
    <w:abstractNumId w:val="56"/>
  </w:num>
  <w:num w:numId="30" w16cid:durableId="1806041614">
    <w:abstractNumId w:val="11"/>
  </w:num>
  <w:num w:numId="31" w16cid:durableId="334503298">
    <w:abstractNumId w:val="45"/>
  </w:num>
  <w:num w:numId="32" w16cid:durableId="607391847">
    <w:abstractNumId w:val="50"/>
  </w:num>
  <w:num w:numId="33" w16cid:durableId="1950165600">
    <w:abstractNumId w:val="21"/>
  </w:num>
  <w:num w:numId="34" w16cid:durableId="1728840732">
    <w:abstractNumId w:val="31"/>
  </w:num>
  <w:num w:numId="35" w16cid:durableId="1115979077">
    <w:abstractNumId w:val="54"/>
  </w:num>
  <w:num w:numId="36" w16cid:durableId="93407126">
    <w:abstractNumId w:val="36"/>
  </w:num>
  <w:num w:numId="37" w16cid:durableId="1316105080">
    <w:abstractNumId w:val="30"/>
  </w:num>
  <w:num w:numId="38" w16cid:durableId="1294559165">
    <w:abstractNumId w:val="32"/>
  </w:num>
  <w:num w:numId="39" w16cid:durableId="2087846345">
    <w:abstractNumId w:val="53"/>
  </w:num>
  <w:num w:numId="40" w16cid:durableId="524681502">
    <w:abstractNumId w:val="48"/>
  </w:num>
  <w:num w:numId="41" w16cid:durableId="2046707137">
    <w:abstractNumId w:val="17"/>
  </w:num>
  <w:num w:numId="42" w16cid:durableId="1372918562">
    <w:abstractNumId w:val="10"/>
  </w:num>
  <w:num w:numId="43" w16cid:durableId="969094390">
    <w:abstractNumId w:val="2"/>
  </w:num>
  <w:num w:numId="44" w16cid:durableId="1929927082">
    <w:abstractNumId w:val="41"/>
  </w:num>
  <w:num w:numId="45" w16cid:durableId="100535592">
    <w:abstractNumId w:val="40"/>
  </w:num>
  <w:num w:numId="46" w16cid:durableId="1578125740">
    <w:abstractNumId w:val="15"/>
  </w:num>
  <w:num w:numId="47" w16cid:durableId="2104103244">
    <w:abstractNumId w:val="25"/>
  </w:num>
  <w:num w:numId="48" w16cid:durableId="1077020476">
    <w:abstractNumId w:val="8"/>
  </w:num>
  <w:num w:numId="49" w16cid:durableId="1504931955">
    <w:abstractNumId w:val="47"/>
  </w:num>
  <w:num w:numId="50" w16cid:durableId="834103199">
    <w:abstractNumId w:val="46"/>
  </w:num>
  <w:num w:numId="51" w16cid:durableId="2102943042">
    <w:abstractNumId w:val="6"/>
  </w:num>
  <w:num w:numId="52" w16cid:durableId="1677541363">
    <w:abstractNumId w:val="26"/>
  </w:num>
  <w:num w:numId="53" w16cid:durableId="102579238">
    <w:abstractNumId w:val="57"/>
  </w:num>
  <w:num w:numId="54" w16cid:durableId="314722382">
    <w:abstractNumId w:val="19"/>
  </w:num>
  <w:num w:numId="55" w16cid:durableId="24328589">
    <w:abstractNumId w:val="18"/>
  </w:num>
  <w:num w:numId="56" w16cid:durableId="784426224">
    <w:abstractNumId w:val="52"/>
  </w:num>
  <w:num w:numId="57" w16cid:durableId="77363899">
    <w:abstractNumId w:val="44"/>
  </w:num>
  <w:num w:numId="58" w16cid:durableId="2095394443">
    <w:abstractNumId w:val="13"/>
  </w:num>
  <w:num w:numId="59" w16cid:durableId="2034650859">
    <w:abstractNumId w:val="13"/>
  </w:num>
  <w:num w:numId="60" w16cid:durableId="222757719">
    <w:abstractNumId w:val="13"/>
  </w:num>
  <w:num w:numId="61" w16cid:durableId="1725060824">
    <w:abstractNumId w:val="13"/>
  </w:num>
  <w:num w:numId="62" w16cid:durableId="34040373">
    <w:abstractNumId w:val="13"/>
  </w:num>
  <w:num w:numId="63" w16cid:durableId="221525826">
    <w:abstractNumId w:val="13"/>
  </w:num>
  <w:num w:numId="64" w16cid:durableId="1982222825">
    <w:abstractNumId w:val="1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evenAndOddHeaders/>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09AC"/>
    <w:rsid w:val="0000295B"/>
    <w:rsid w:val="00003B8A"/>
    <w:rsid w:val="00006A85"/>
    <w:rsid w:val="00012602"/>
    <w:rsid w:val="00012C70"/>
    <w:rsid w:val="00015AB9"/>
    <w:rsid w:val="00024D52"/>
    <w:rsid w:val="00026664"/>
    <w:rsid w:val="0003232E"/>
    <w:rsid w:val="0003462B"/>
    <w:rsid w:val="00034B91"/>
    <w:rsid w:val="000363D3"/>
    <w:rsid w:val="00036E98"/>
    <w:rsid w:val="0003733C"/>
    <w:rsid w:val="00037F1A"/>
    <w:rsid w:val="000435FC"/>
    <w:rsid w:val="00043827"/>
    <w:rsid w:val="00044322"/>
    <w:rsid w:val="00046D8C"/>
    <w:rsid w:val="00050C40"/>
    <w:rsid w:val="00052ADE"/>
    <w:rsid w:val="00054F89"/>
    <w:rsid w:val="00057A16"/>
    <w:rsid w:val="000607FE"/>
    <w:rsid w:val="00062D35"/>
    <w:rsid w:val="00064C39"/>
    <w:rsid w:val="0006509E"/>
    <w:rsid w:val="000658AC"/>
    <w:rsid w:val="00065EF0"/>
    <w:rsid w:val="00072EE7"/>
    <w:rsid w:val="00073D6A"/>
    <w:rsid w:val="00074C0D"/>
    <w:rsid w:val="000765D1"/>
    <w:rsid w:val="00077910"/>
    <w:rsid w:val="000847FC"/>
    <w:rsid w:val="00085C3E"/>
    <w:rsid w:val="000922E4"/>
    <w:rsid w:val="00096070"/>
    <w:rsid w:val="000972F1"/>
    <w:rsid w:val="000A0F93"/>
    <w:rsid w:val="000A1880"/>
    <w:rsid w:val="000A566C"/>
    <w:rsid w:val="000A5953"/>
    <w:rsid w:val="000B03D7"/>
    <w:rsid w:val="000B0A78"/>
    <w:rsid w:val="000B1D26"/>
    <w:rsid w:val="000B7BE7"/>
    <w:rsid w:val="000C04F6"/>
    <w:rsid w:val="000C345C"/>
    <w:rsid w:val="000C563F"/>
    <w:rsid w:val="000C6971"/>
    <w:rsid w:val="000D293D"/>
    <w:rsid w:val="000D369A"/>
    <w:rsid w:val="000D4737"/>
    <w:rsid w:val="000D6002"/>
    <w:rsid w:val="000E0A49"/>
    <w:rsid w:val="000F1256"/>
    <w:rsid w:val="000F31AA"/>
    <w:rsid w:val="0010394D"/>
    <w:rsid w:val="001074F2"/>
    <w:rsid w:val="00111D5F"/>
    <w:rsid w:val="001126D8"/>
    <w:rsid w:val="001129A6"/>
    <w:rsid w:val="00113A4F"/>
    <w:rsid w:val="00115848"/>
    <w:rsid w:val="0011636C"/>
    <w:rsid w:val="00116639"/>
    <w:rsid w:val="001172FE"/>
    <w:rsid w:val="001178BE"/>
    <w:rsid w:val="00117D19"/>
    <w:rsid w:val="00120795"/>
    <w:rsid w:val="001223B3"/>
    <w:rsid w:val="00122459"/>
    <w:rsid w:val="00123EEC"/>
    <w:rsid w:val="00125710"/>
    <w:rsid w:val="00125DBC"/>
    <w:rsid w:val="00126F64"/>
    <w:rsid w:val="0013267B"/>
    <w:rsid w:val="001350C1"/>
    <w:rsid w:val="00136CF5"/>
    <w:rsid w:val="00140CEF"/>
    <w:rsid w:val="001447A7"/>
    <w:rsid w:val="001452C1"/>
    <w:rsid w:val="00146DC8"/>
    <w:rsid w:val="0014746B"/>
    <w:rsid w:val="00154BBE"/>
    <w:rsid w:val="00155A8F"/>
    <w:rsid w:val="00155FEF"/>
    <w:rsid w:val="001575E4"/>
    <w:rsid w:val="00160F1F"/>
    <w:rsid w:val="00161784"/>
    <w:rsid w:val="00161F6F"/>
    <w:rsid w:val="00163BFF"/>
    <w:rsid w:val="0016466D"/>
    <w:rsid w:val="00165360"/>
    <w:rsid w:val="001663A6"/>
    <w:rsid w:val="001665FA"/>
    <w:rsid w:val="00167000"/>
    <w:rsid w:val="00171AF7"/>
    <w:rsid w:val="00172258"/>
    <w:rsid w:val="00173238"/>
    <w:rsid w:val="001755AF"/>
    <w:rsid w:val="001770A9"/>
    <w:rsid w:val="001800F3"/>
    <w:rsid w:val="00180805"/>
    <w:rsid w:val="001826A9"/>
    <w:rsid w:val="00183C4D"/>
    <w:rsid w:val="00190334"/>
    <w:rsid w:val="00190D8C"/>
    <w:rsid w:val="00190D91"/>
    <w:rsid w:val="00190F97"/>
    <w:rsid w:val="00191FFC"/>
    <w:rsid w:val="001926F4"/>
    <w:rsid w:val="00193D56"/>
    <w:rsid w:val="0019574E"/>
    <w:rsid w:val="00197150"/>
    <w:rsid w:val="001A57FC"/>
    <w:rsid w:val="001A7C9F"/>
    <w:rsid w:val="001B2BB0"/>
    <w:rsid w:val="001B2D23"/>
    <w:rsid w:val="001B32B7"/>
    <w:rsid w:val="001B61B4"/>
    <w:rsid w:val="001B6579"/>
    <w:rsid w:val="001C0121"/>
    <w:rsid w:val="001C12E1"/>
    <w:rsid w:val="001C188F"/>
    <w:rsid w:val="001C2209"/>
    <w:rsid w:val="001C2C94"/>
    <w:rsid w:val="001C3D07"/>
    <w:rsid w:val="001C6C14"/>
    <w:rsid w:val="001C7C55"/>
    <w:rsid w:val="001D0AFC"/>
    <w:rsid w:val="001D1435"/>
    <w:rsid w:val="001D1C1C"/>
    <w:rsid w:val="001D2627"/>
    <w:rsid w:val="001D45FA"/>
    <w:rsid w:val="001D56FB"/>
    <w:rsid w:val="001D5869"/>
    <w:rsid w:val="001E2C18"/>
    <w:rsid w:val="001E6402"/>
    <w:rsid w:val="001E64C2"/>
    <w:rsid w:val="001F2A68"/>
    <w:rsid w:val="001F386C"/>
    <w:rsid w:val="001F395E"/>
    <w:rsid w:val="001F46B5"/>
    <w:rsid w:val="001F530B"/>
    <w:rsid w:val="002002C0"/>
    <w:rsid w:val="002036F4"/>
    <w:rsid w:val="00203B60"/>
    <w:rsid w:val="00203BF7"/>
    <w:rsid w:val="00206D54"/>
    <w:rsid w:val="00206DE4"/>
    <w:rsid w:val="00213FD0"/>
    <w:rsid w:val="0021452B"/>
    <w:rsid w:val="002170F6"/>
    <w:rsid w:val="00220602"/>
    <w:rsid w:val="00222755"/>
    <w:rsid w:val="00231F2C"/>
    <w:rsid w:val="00232596"/>
    <w:rsid w:val="002351AA"/>
    <w:rsid w:val="00235932"/>
    <w:rsid w:val="00236B82"/>
    <w:rsid w:val="002421AA"/>
    <w:rsid w:val="0024343D"/>
    <w:rsid w:val="00245488"/>
    <w:rsid w:val="002458BE"/>
    <w:rsid w:val="0025075C"/>
    <w:rsid w:val="0025186A"/>
    <w:rsid w:val="00252150"/>
    <w:rsid w:val="002539E4"/>
    <w:rsid w:val="00255D1B"/>
    <w:rsid w:val="00257C3B"/>
    <w:rsid w:val="002619D3"/>
    <w:rsid w:val="00266A7F"/>
    <w:rsid w:val="002724CE"/>
    <w:rsid w:val="002829F2"/>
    <w:rsid w:val="00286D7E"/>
    <w:rsid w:val="0028727C"/>
    <w:rsid w:val="00291E7A"/>
    <w:rsid w:val="0029685A"/>
    <w:rsid w:val="002969C1"/>
    <w:rsid w:val="002A0A55"/>
    <w:rsid w:val="002A1FB0"/>
    <w:rsid w:val="002A3986"/>
    <w:rsid w:val="002B17AB"/>
    <w:rsid w:val="002B2630"/>
    <w:rsid w:val="002B2870"/>
    <w:rsid w:val="002B3C91"/>
    <w:rsid w:val="002C0223"/>
    <w:rsid w:val="002C063A"/>
    <w:rsid w:val="002C167B"/>
    <w:rsid w:val="002C572A"/>
    <w:rsid w:val="002C57F0"/>
    <w:rsid w:val="002D7156"/>
    <w:rsid w:val="002E7B09"/>
    <w:rsid w:val="002F057D"/>
    <w:rsid w:val="002F0A52"/>
    <w:rsid w:val="002F2768"/>
    <w:rsid w:val="002F4EC3"/>
    <w:rsid w:val="002F7465"/>
    <w:rsid w:val="003057E4"/>
    <w:rsid w:val="00311825"/>
    <w:rsid w:val="00313E8F"/>
    <w:rsid w:val="00316D35"/>
    <w:rsid w:val="00322A43"/>
    <w:rsid w:val="003314AF"/>
    <w:rsid w:val="003326FB"/>
    <w:rsid w:val="00335BF6"/>
    <w:rsid w:val="00336AFF"/>
    <w:rsid w:val="00336EE9"/>
    <w:rsid w:val="003372F3"/>
    <w:rsid w:val="00341FE1"/>
    <w:rsid w:val="003432EF"/>
    <w:rsid w:val="00345382"/>
    <w:rsid w:val="00347C2F"/>
    <w:rsid w:val="003521E7"/>
    <w:rsid w:val="003550EA"/>
    <w:rsid w:val="003561A2"/>
    <w:rsid w:val="00356E9A"/>
    <w:rsid w:val="003606A8"/>
    <w:rsid w:val="00363569"/>
    <w:rsid w:val="00364960"/>
    <w:rsid w:val="00365DD8"/>
    <w:rsid w:val="00366F3F"/>
    <w:rsid w:val="0037259E"/>
    <w:rsid w:val="00373681"/>
    <w:rsid w:val="0037795E"/>
    <w:rsid w:val="0038194D"/>
    <w:rsid w:val="003835EE"/>
    <w:rsid w:val="003837FB"/>
    <w:rsid w:val="00384335"/>
    <w:rsid w:val="003862C4"/>
    <w:rsid w:val="00386615"/>
    <w:rsid w:val="0039031B"/>
    <w:rsid w:val="0039072E"/>
    <w:rsid w:val="00390885"/>
    <w:rsid w:val="00392451"/>
    <w:rsid w:val="00392A1B"/>
    <w:rsid w:val="00392BA4"/>
    <w:rsid w:val="003A18A9"/>
    <w:rsid w:val="003A2DD7"/>
    <w:rsid w:val="003A47B2"/>
    <w:rsid w:val="003A48AB"/>
    <w:rsid w:val="003A6B4C"/>
    <w:rsid w:val="003B12D3"/>
    <w:rsid w:val="003B3EBA"/>
    <w:rsid w:val="003B53BD"/>
    <w:rsid w:val="003C1C38"/>
    <w:rsid w:val="003C31E7"/>
    <w:rsid w:val="003C5154"/>
    <w:rsid w:val="003C5980"/>
    <w:rsid w:val="003D1307"/>
    <w:rsid w:val="003D362A"/>
    <w:rsid w:val="003D6565"/>
    <w:rsid w:val="003D7856"/>
    <w:rsid w:val="003D7C57"/>
    <w:rsid w:val="003E1618"/>
    <w:rsid w:val="003E3480"/>
    <w:rsid w:val="003E3E53"/>
    <w:rsid w:val="003E5C3E"/>
    <w:rsid w:val="003E707A"/>
    <w:rsid w:val="003F2E20"/>
    <w:rsid w:val="003F469E"/>
    <w:rsid w:val="003F50D2"/>
    <w:rsid w:val="003F6D53"/>
    <w:rsid w:val="003F6E13"/>
    <w:rsid w:val="003F7E0E"/>
    <w:rsid w:val="004014E1"/>
    <w:rsid w:val="0040358F"/>
    <w:rsid w:val="00404499"/>
    <w:rsid w:val="00405382"/>
    <w:rsid w:val="00412C76"/>
    <w:rsid w:val="00424217"/>
    <w:rsid w:val="00425730"/>
    <w:rsid w:val="00425EC0"/>
    <w:rsid w:val="004264AB"/>
    <w:rsid w:val="0042694A"/>
    <w:rsid w:val="004275E2"/>
    <w:rsid w:val="00427D18"/>
    <w:rsid w:val="004316B5"/>
    <w:rsid w:val="004338A2"/>
    <w:rsid w:val="00433E77"/>
    <w:rsid w:val="00434052"/>
    <w:rsid w:val="00437DEB"/>
    <w:rsid w:val="004411CC"/>
    <w:rsid w:val="00444793"/>
    <w:rsid w:val="0044491C"/>
    <w:rsid w:val="00446D27"/>
    <w:rsid w:val="0045024D"/>
    <w:rsid w:val="00463387"/>
    <w:rsid w:val="00467230"/>
    <w:rsid w:val="00470D83"/>
    <w:rsid w:val="0047375C"/>
    <w:rsid w:val="00473765"/>
    <w:rsid w:val="004746A0"/>
    <w:rsid w:val="00474C3E"/>
    <w:rsid w:val="00477A2D"/>
    <w:rsid w:val="004821D6"/>
    <w:rsid w:val="0048620C"/>
    <w:rsid w:val="00486680"/>
    <w:rsid w:val="004925B2"/>
    <w:rsid w:val="004929D7"/>
    <w:rsid w:val="004A2345"/>
    <w:rsid w:val="004A23FE"/>
    <w:rsid w:val="004B141D"/>
    <w:rsid w:val="004B37F9"/>
    <w:rsid w:val="004B4616"/>
    <w:rsid w:val="004C2968"/>
    <w:rsid w:val="004C5815"/>
    <w:rsid w:val="004D03E0"/>
    <w:rsid w:val="004D10A4"/>
    <w:rsid w:val="004D118E"/>
    <w:rsid w:val="004D1448"/>
    <w:rsid w:val="004D3331"/>
    <w:rsid w:val="004D55E3"/>
    <w:rsid w:val="004D785C"/>
    <w:rsid w:val="004E2F6A"/>
    <w:rsid w:val="004E4AD2"/>
    <w:rsid w:val="004E4D65"/>
    <w:rsid w:val="004F0B9E"/>
    <w:rsid w:val="004F17B0"/>
    <w:rsid w:val="004F1FF7"/>
    <w:rsid w:val="004F20F9"/>
    <w:rsid w:val="004F51C6"/>
    <w:rsid w:val="004F56A5"/>
    <w:rsid w:val="004F6802"/>
    <w:rsid w:val="004F6AA7"/>
    <w:rsid w:val="004F6EBF"/>
    <w:rsid w:val="00505842"/>
    <w:rsid w:val="00506119"/>
    <w:rsid w:val="005112AD"/>
    <w:rsid w:val="00511D8E"/>
    <w:rsid w:val="00514604"/>
    <w:rsid w:val="00514BB6"/>
    <w:rsid w:val="00520671"/>
    <w:rsid w:val="0052115C"/>
    <w:rsid w:val="00521333"/>
    <w:rsid w:val="00523DDE"/>
    <w:rsid w:val="00525203"/>
    <w:rsid w:val="005315A0"/>
    <w:rsid w:val="00531B14"/>
    <w:rsid w:val="00533EA7"/>
    <w:rsid w:val="00533FC5"/>
    <w:rsid w:val="00534BDF"/>
    <w:rsid w:val="005411CD"/>
    <w:rsid w:val="00542643"/>
    <w:rsid w:val="00542906"/>
    <w:rsid w:val="00542EA9"/>
    <w:rsid w:val="005432F3"/>
    <w:rsid w:val="00543647"/>
    <w:rsid w:val="005440AF"/>
    <w:rsid w:val="005446E5"/>
    <w:rsid w:val="00546F0A"/>
    <w:rsid w:val="00553A99"/>
    <w:rsid w:val="00553C66"/>
    <w:rsid w:val="00554C18"/>
    <w:rsid w:val="00557E7A"/>
    <w:rsid w:val="005627C2"/>
    <w:rsid w:val="00564E90"/>
    <w:rsid w:val="00567757"/>
    <w:rsid w:val="00570371"/>
    <w:rsid w:val="00570608"/>
    <w:rsid w:val="005723ED"/>
    <w:rsid w:val="00576B24"/>
    <w:rsid w:val="00576C0D"/>
    <w:rsid w:val="00576FCF"/>
    <w:rsid w:val="0057784D"/>
    <w:rsid w:val="00582BE2"/>
    <w:rsid w:val="00582EAB"/>
    <w:rsid w:val="00586A2C"/>
    <w:rsid w:val="005872CB"/>
    <w:rsid w:val="0059078F"/>
    <w:rsid w:val="005A0D4F"/>
    <w:rsid w:val="005A266E"/>
    <w:rsid w:val="005A3F0B"/>
    <w:rsid w:val="005A6F25"/>
    <w:rsid w:val="005B0155"/>
    <w:rsid w:val="005B4C8A"/>
    <w:rsid w:val="005B6DA5"/>
    <w:rsid w:val="005B72D5"/>
    <w:rsid w:val="005C08D1"/>
    <w:rsid w:val="005C587A"/>
    <w:rsid w:val="005D0597"/>
    <w:rsid w:val="005D26C0"/>
    <w:rsid w:val="005D40D4"/>
    <w:rsid w:val="005D4FD8"/>
    <w:rsid w:val="005D5240"/>
    <w:rsid w:val="005D74DB"/>
    <w:rsid w:val="005E0C9A"/>
    <w:rsid w:val="005E40E7"/>
    <w:rsid w:val="005E5770"/>
    <w:rsid w:val="005F308A"/>
    <w:rsid w:val="005F3D0F"/>
    <w:rsid w:val="005F44E7"/>
    <w:rsid w:val="005F46C4"/>
    <w:rsid w:val="005F5FE1"/>
    <w:rsid w:val="005F6A2E"/>
    <w:rsid w:val="00601428"/>
    <w:rsid w:val="00602036"/>
    <w:rsid w:val="00603998"/>
    <w:rsid w:val="00603F19"/>
    <w:rsid w:val="00603FFC"/>
    <w:rsid w:val="006047C2"/>
    <w:rsid w:val="006068FD"/>
    <w:rsid w:val="00606932"/>
    <w:rsid w:val="006103F9"/>
    <w:rsid w:val="00612794"/>
    <w:rsid w:val="006142DE"/>
    <w:rsid w:val="00614E16"/>
    <w:rsid w:val="00615C08"/>
    <w:rsid w:val="00622091"/>
    <w:rsid w:val="00623B7A"/>
    <w:rsid w:val="00624379"/>
    <w:rsid w:val="00625580"/>
    <w:rsid w:val="00627BC0"/>
    <w:rsid w:val="00640302"/>
    <w:rsid w:val="00640B8E"/>
    <w:rsid w:val="00642B50"/>
    <w:rsid w:val="00644021"/>
    <w:rsid w:val="00644B3C"/>
    <w:rsid w:val="006451DB"/>
    <w:rsid w:val="006452CF"/>
    <w:rsid w:val="00647339"/>
    <w:rsid w:val="006517B6"/>
    <w:rsid w:val="006543C9"/>
    <w:rsid w:val="006609A7"/>
    <w:rsid w:val="00660DA8"/>
    <w:rsid w:val="00661D8C"/>
    <w:rsid w:val="00663601"/>
    <w:rsid w:val="006639B4"/>
    <w:rsid w:val="006645D2"/>
    <w:rsid w:val="00666863"/>
    <w:rsid w:val="00670959"/>
    <w:rsid w:val="0067224F"/>
    <w:rsid w:val="00681427"/>
    <w:rsid w:val="0068354F"/>
    <w:rsid w:val="00684179"/>
    <w:rsid w:val="0068424B"/>
    <w:rsid w:val="00684B8F"/>
    <w:rsid w:val="00685F08"/>
    <w:rsid w:val="006860D5"/>
    <w:rsid w:val="00686317"/>
    <w:rsid w:val="006914CE"/>
    <w:rsid w:val="00692B97"/>
    <w:rsid w:val="00692CCF"/>
    <w:rsid w:val="00693731"/>
    <w:rsid w:val="00694C05"/>
    <w:rsid w:val="00695B27"/>
    <w:rsid w:val="00696543"/>
    <w:rsid w:val="00696FD3"/>
    <w:rsid w:val="006A2BF8"/>
    <w:rsid w:val="006A422B"/>
    <w:rsid w:val="006A459C"/>
    <w:rsid w:val="006A4E5A"/>
    <w:rsid w:val="006A5AE5"/>
    <w:rsid w:val="006A5F49"/>
    <w:rsid w:val="006A7EB7"/>
    <w:rsid w:val="006B028E"/>
    <w:rsid w:val="006B117F"/>
    <w:rsid w:val="006B1552"/>
    <w:rsid w:val="006B1C02"/>
    <w:rsid w:val="006B25D0"/>
    <w:rsid w:val="006C09A7"/>
    <w:rsid w:val="006C1841"/>
    <w:rsid w:val="006C30D3"/>
    <w:rsid w:val="006C6424"/>
    <w:rsid w:val="006D068A"/>
    <w:rsid w:val="006D13C5"/>
    <w:rsid w:val="006D3650"/>
    <w:rsid w:val="006D5572"/>
    <w:rsid w:val="006D5B94"/>
    <w:rsid w:val="006D6610"/>
    <w:rsid w:val="006E1392"/>
    <w:rsid w:val="006E1C8D"/>
    <w:rsid w:val="006E21C7"/>
    <w:rsid w:val="006E5A79"/>
    <w:rsid w:val="006F17E5"/>
    <w:rsid w:val="006F3E0B"/>
    <w:rsid w:val="00701DEB"/>
    <w:rsid w:val="0070393C"/>
    <w:rsid w:val="00706890"/>
    <w:rsid w:val="007069DE"/>
    <w:rsid w:val="00710107"/>
    <w:rsid w:val="007136E1"/>
    <w:rsid w:val="00714D24"/>
    <w:rsid w:val="00716673"/>
    <w:rsid w:val="00717C66"/>
    <w:rsid w:val="00727DB7"/>
    <w:rsid w:val="007313A7"/>
    <w:rsid w:val="0073247E"/>
    <w:rsid w:val="00734B6D"/>
    <w:rsid w:val="00736915"/>
    <w:rsid w:val="00736C4D"/>
    <w:rsid w:val="00741A19"/>
    <w:rsid w:val="00741C94"/>
    <w:rsid w:val="00741FC9"/>
    <w:rsid w:val="0074404D"/>
    <w:rsid w:val="00744376"/>
    <w:rsid w:val="00751AE5"/>
    <w:rsid w:val="00751CC0"/>
    <w:rsid w:val="00753929"/>
    <w:rsid w:val="00756A99"/>
    <w:rsid w:val="00760BEA"/>
    <w:rsid w:val="00761527"/>
    <w:rsid w:val="00765A14"/>
    <w:rsid w:val="0076661C"/>
    <w:rsid w:val="0077129F"/>
    <w:rsid w:val="00771DF2"/>
    <w:rsid w:val="00772FA9"/>
    <w:rsid w:val="00777261"/>
    <w:rsid w:val="0077795F"/>
    <w:rsid w:val="007808AA"/>
    <w:rsid w:val="00780D5C"/>
    <w:rsid w:val="00785DD5"/>
    <w:rsid w:val="00794B7C"/>
    <w:rsid w:val="007A28A7"/>
    <w:rsid w:val="007A3693"/>
    <w:rsid w:val="007B19F5"/>
    <w:rsid w:val="007B500A"/>
    <w:rsid w:val="007C02AF"/>
    <w:rsid w:val="007C0817"/>
    <w:rsid w:val="007C11EC"/>
    <w:rsid w:val="007C29C0"/>
    <w:rsid w:val="007D0585"/>
    <w:rsid w:val="007D0D84"/>
    <w:rsid w:val="007D2F70"/>
    <w:rsid w:val="007D349F"/>
    <w:rsid w:val="007D364B"/>
    <w:rsid w:val="007D36D2"/>
    <w:rsid w:val="007E0E34"/>
    <w:rsid w:val="007E1150"/>
    <w:rsid w:val="007E2A18"/>
    <w:rsid w:val="007E4792"/>
    <w:rsid w:val="007F3166"/>
    <w:rsid w:val="007F5CA0"/>
    <w:rsid w:val="007F7CAD"/>
    <w:rsid w:val="00802121"/>
    <w:rsid w:val="00806E96"/>
    <w:rsid w:val="0080749D"/>
    <w:rsid w:val="008078DF"/>
    <w:rsid w:val="008109A4"/>
    <w:rsid w:val="00822A91"/>
    <w:rsid w:val="00823843"/>
    <w:rsid w:val="00832FC2"/>
    <w:rsid w:val="00833EE8"/>
    <w:rsid w:val="00837720"/>
    <w:rsid w:val="00837880"/>
    <w:rsid w:val="00841E0D"/>
    <w:rsid w:val="008424E3"/>
    <w:rsid w:val="00843690"/>
    <w:rsid w:val="0084419B"/>
    <w:rsid w:val="00846953"/>
    <w:rsid w:val="00850997"/>
    <w:rsid w:val="00851AA1"/>
    <w:rsid w:val="00854F2F"/>
    <w:rsid w:val="00856329"/>
    <w:rsid w:val="008565EF"/>
    <w:rsid w:val="00857941"/>
    <w:rsid w:val="008609AC"/>
    <w:rsid w:val="008625A3"/>
    <w:rsid w:val="00862B76"/>
    <w:rsid w:val="008636F9"/>
    <w:rsid w:val="008637E7"/>
    <w:rsid w:val="00864F43"/>
    <w:rsid w:val="00865B0A"/>
    <w:rsid w:val="00866781"/>
    <w:rsid w:val="00866DC9"/>
    <w:rsid w:val="00867956"/>
    <w:rsid w:val="0087089F"/>
    <w:rsid w:val="00870F94"/>
    <w:rsid w:val="00871668"/>
    <w:rsid w:val="0087217E"/>
    <w:rsid w:val="00872D9C"/>
    <w:rsid w:val="00873B5C"/>
    <w:rsid w:val="0087502B"/>
    <w:rsid w:val="00880535"/>
    <w:rsid w:val="008852DC"/>
    <w:rsid w:val="008922A7"/>
    <w:rsid w:val="00893CD4"/>
    <w:rsid w:val="00893D70"/>
    <w:rsid w:val="00894E30"/>
    <w:rsid w:val="0089583D"/>
    <w:rsid w:val="008A34A4"/>
    <w:rsid w:val="008A39A2"/>
    <w:rsid w:val="008A4484"/>
    <w:rsid w:val="008B13F6"/>
    <w:rsid w:val="008B1ABE"/>
    <w:rsid w:val="008B351B"/>
    <w:rsid w:val="008B3ED6"/>
    <w:rsid w:val="008C26A1"/>
    <w:rsid w:val="008C38EB"/>
    <w:rsid w:val="008C743B"/>
    <w:rsid w:val="008D00D5"/>
    <w:rsid w:val="008D0344"/>
    <w:rsid w:val="008D2EB8"/>
    <w:rsid w:val="008D3EEE"/>
    <w:rsid w:val="008D45EA"/>
    <w:rsid w:val="008D45FF"/>
    <w:rsid w:val="008D6F43"/>
    <w:rsid w:val="008D7B06"/>
    <w:rsid w:val="008E48D9"/>
    <w:rsid w:val="008E52F9"/>
    <w:rsid w:val="008E6DE2"/>
    <w:rsid w:val="008F111E"/>
    <w:rsid w:val="008F535A"/>
    <w:rsid w:val="008F6E38"/>
    <w:rsid w:val="00903F5B"/>
    <w:rsid w:val="0090427C"/>
    <w:rsid w:val="009052F2"/>
    <w:rsid w:val="00906B87"/>
    <w:rsid w:val="00911572"/>
    <w:rsid w:val="00912BE9"/>
    <w:rsid w:val="00914D45"/>
    <w:rsid w:val="009160B0"/>
    <w:rsid w:val="00916DD4"/>
    <w:rsid w:val="00916F46"/>
    <w:rsid w:val="0091777D"/>
    <w:rsid w:val="0092218F"/>
    <w:rsid w:val="00925CB5"/>
    <w:rsid w:val="00927918"/>
    <w:rsid w:val="00927A63"/>
    <w:rsid w:val="00931CB0"/>
    <w:rsid w:val="0093200B"/>
    <w:rsid w:val="00933D60"/>
    <w:rsid w:val="00935179"/>
    <w:rsid w:val="00935302"/>
    <w:rsid w:val="00935EBF"/>
    <w:rsid w:val="0093759C"/>
    <w:rsid w:val="00937B8D"/>
    <w:rsid w:val="00937DDC"/>
    <w:rsid w:val="00940467"/>
    <w:rsid w:val="00943FC2"/>
    <w:rsid w:val="009456E2"/>
    <w:rsid w:val="00945841"/>
    <w:rsid w:val="00945987"/>
    <w:rsid w:val="00945A70"/>
    <w:rsid w:val="00946214"/>
    <w:rsid w:val="009478D7"/>
    <w:rsid w:val="00951A2B"/>
    <w:rsid w:val="00952056"/>
    <w:rsid w:val="009526D4"/>
    <w:rsid w:val="00953734"/>
    <w:rsid w:val="009541E9"/>
    <w:rsid w:val="0096093B"/>
    <w:rsid w:val="009611AD"/>
    <w:rsid w:val="00961460"/>
    <w:rsid w:val="009629A2"/>
    <w:rsid w:val="00962DDA"/>
    <w:rsid w:val="009642C2"/>
    <w:rsid w:val="0096659D"/>
    <w:rsid w:val="009674C3"/>
    <w:rsid w:val="00974706"/>
    <w:rsid w:val="00976AD7"/>
    <w:rsid w:val="00985A83"/>
    <w:rsid w:val="00987730"/>
    <w:rsid w:val="0099069C"/>
    <w:rsid w:val="00993AB8"/>
    <w:rsid w:val="0099506F"/>
    <w:rsid w:val="009963F9"/>
    <w:rsid w:val="009A2DEF"/>
    <w:rsid w:val="009A4500"/>
    <w:rsid w:val="009A4E47"/>
    <w:rsid w:val="009A578C"/>
    <w:rsid w:val="009A5D78"/>
    <w:rsid w:val="009B407F"/>
    <w:rsid w:val="009B5E08"/>
    <w:rsid w:val="009B70B6"/>
    <w:rsid w:val="009C01BB"/>
    <w:rsid w:val="009C04EC"/>
    <w:rsid w:val="009C083B"/>
    <w:rsid w:val="009C4A7D"/>
    <w:rsid w:val="009C4D3A"/>
    <w:rsid w:val="009C573B"/>
    <w:rsid w:val="009C6186"/>
    <w:rsid w:val="009C73E1"/>
    <w:rsid w:val="009D034E"/>
    <w:rsid w:val="009D0941"/>
    <w:rsid w:val="009D3221"/>
    <w:rsid w:val="009D5428"/>
    <w:rsid w:val="009D5487"/>
    <w:rsid w:val="009E15FE"/>
    <w:rsid w:val="009E1909"/>
    <w:rsid w:val="009E573F"/>
    <w:rsid w:val="009E63E8"/>
    <w:rsid w:val="009E74DE"/>
    <w:rsid w:val="009F624F"/>
    <w:rsid w:val="009F62D7"/>
    <w:rsid w:val="009F6F0E"/>
    <w:rsid w:val="009F72F4"/>
    <w:rsid w:val="00A0068C"/>
    <w:rsid w:val="00A02374"/>
    <w:rsid w:val="00A02E01"/>
    <w:rsid w:val="00A05452"/>
    <w:rsid w:val="00A05932"/>
    <w:rsid w:val="00A111D9"/>
    <w:rsid w:val="00A13716"/>
    <w:rsid w:val="00A13D10"/>
    <w:rsid w:val="00A15BC2"/>
    <w:rsid w:val="00A17804"/>
    <w:rsid w:val="00A2120B"/>
    <w:rsid w:val="00A2161A"/>
    <w:rsid w:val="00A22FFD"/>
    <w:rsid w:val="00A23977"/>
    <w:rsid w:val="00A23DD7"/>
    <w:rsid w:val="00A2538B"/>
    <w:rsid w:val="00A27393"/>
    <w:rsid w:val="00A30BEB"/>
    <w:rsid w:val="00A356D5"/>
    <w:rsid w:val="00A45F58"/>
    <w:rsid w:val="00A46659"/>
    <w:rsid w:val="00A4767C"/>
    <w:rsid w:val="00A47E16"/>
    <w:rsid w:val="00A51010"/>
    <w:rsid w:val="00A51F84"/>
    <w:rsid w:val="00A5262E"/>
    <w:rsid w:val="00A53F61"/>
    <w:rsid w:val="00A540F5"/>
    <w:rsid w:val="00A5632E"/>
    <w:rsid w:val="00A572A8"/>
    <w:rsid w:val="00A57ED2"/>
    <w:rsid w:val="00A61225"/>
    <w:rsid w:val="00A64444"/>
    <w:rsid w:val="00A67680"/>
    <w:rsid w:val="00A7155B"/>
    <w:rsid w:val="00A71B6B"/>
    <w:rsid w:val="00A7311B"/>
    <w:rsid w:val="00A73158"/>
    <w:rsid w:val="00A81E77"/>
    <w:rsid w:val="00A92BA1"/>
    <w:rsid w:val="00A94793"/>
    <w:rsid w:val="00A957F3"/>
    <w:rsid w:val="00A95AA7"/>
    <w:rsid w:val="00AA23FF"/>
    <w:rsid w:val="00AA6920"/>
    <w:rsid w:val="00AA6ACB"/>
    <w:rsid w:val="00AB2B23"/>
    <w:rsid w:val="00AB39CE"/>
    <w:rsid w:val="00AB4FD3"/>
    <w:rsid w:val="00AB5D80"/>
    <w:rsid w:val="00AC05BB"/>
    <w:rsid w:val="00AC0629"/>
    <w:rsid w:val="00AC3954"/>
    <w:rsid w:val="00AD08D0"/>
    <w:rsid w:val="00AD2208"/>
    <w:rsid w:val="00AD30C4"/>
    <w:rsid w:val="00AD3EF5"/>
    <w:rsid w:val="00AD4FDA"/>
    <w:rsid w:val="00AD6621"/>
    <w:rsid w:val="00AE1E83"/>
    <w:rsid w:val="00AE3C63"/>
    <w:rsid w:val="00AE57D0"/>
    <w:rsid w:val="00AF171E"/>
    <w:rsid w:val="00AF1BB4"/>
    <w:rsid w:val="00AF294C"/>
    <w:rsid w:val="00B00139"/>
    <w:rsid w:val="00B0318A"/>
    <w:rsid w:val="00B11DCF"/>
    <w:rsid w:val="00B12877"/>
    <w:rsid w:val="00B15D65"/>
    <w:rsid w:val="00B16049"/>
    <w:rsid w:val="00B162CF"/>
    <w:rsid w:val="00B1638B"/>
    <w:rsid w:val="00B21C41"/>
    <w:rsid w:val="00B22752"/>
    <w:rsid w:val="00B232C9"/>
    <w:rsid w:val="00B24E7C"/>
    <w:rsid w:val="00B2646E"/>
    <w:rsid w:val="00B30E25"/>
    <w:rsid w:val="00B31A88"/>
    <w:rsid w:val="00B34B61"/>
    <w:rsid w:val="00B34C11"/>
    <w:rsid w:val="00B370B6"/>
    <w:rsid w:val="00B4489E"/>
    <w:rsid w:val="00B452BD"/>
    <w:rsid w:val="00B46598"/>
    <w:rsid w:val="00B525B3"/>
    <w:rsid w:val="00B5271A"/>
    <w:rsid w:val="00B560DF"/>
    <w:rsid w:val="00B570E8"/>
    <w:rsid w:val="00B61708"/>
    <w:rsid w:val="00B67E6E"/>
    <w:rsid w:val="00B717FD"/>
    <w:rsid w:val="00B72FBD"/>
    <w:rsid w:val="00B736C9"/>
    <w:rsid w:val="00B73F0E"/>
    <w:rsid w:val="00B77922"/>
    <w:rsid w:val="00B80423"/>
    <w:rsid w:val="00B81AA6"/>
    <w:rsid w:val="00B81B44"/>
    <w:rsid w:val="00B83D5F"/>
    <w:rsid w:val="00B85D3B"/>
    <w:rsid w:val="00B9507C"/>
    <w:rsid w:val="00B95284"/>
    <w:rsid w:val="00B95E00"/>
    <w:rsid w:val="00B96DD5"/>
    <w:rsid w:val="00BA1E50"/>
    <w:rsid w:val="00BA4997"/>
    <w:rsid w:val="00BA50D1"/>
    <w:rsid w:val="00BA58A6"/>
    <w:rsid w:val="00BA678D"/>
    <w:rsid w:val="00BA6DB8"/>
    <w:rsid w:val="00BA73A7"/>
    <w:rsid w:val="00BB383D"/>
    <w:rsid w:val="00BB39B2"/>
    <w:rsid w:val="00BB478C"/>
    <w:rsid w:val="00BB6224"/>
    <w:rsid w:val="00BB6B41"/>
    <w:rsid w:val="00BB6E9A"/>
    <w:rsid w:val="00BB7043"/>
    <w:rsid w:val="00BC1073"/>
    <w:rsid w:val="00BC3F15"/>
    <w:rsid w:val="00BC4CC9"/>
    <w:rsid w:val="00BC7C30"/>
    <w:rsid w:val="00BD15E0"/>
    <w:rsid w:val="00BE2A1C"/>
    <w:rsid w:val="00BE3D9C"/>
    <w:rsid w:val="00BF006E"/>
    <w:rsid w:val="00BF13E4"/>
    <w:rsid w:val="00BF351B"/>
    <w:rsid w:val="00BF66A4"/>
    <w:rsid w:val="00C001ED"/>
    <w:rsid w:val="00C001F4"/>
    <w:rsid w:val="00C01212"/>
    <w:rsid w:val="00C02233"/>
    <w:rsid w:val="00C04355"/>
    <w:rsid w:val="00C05627"/>
    <w:rsid w:val="00C14688"/>
    <w:rsid w:val="00C16CCD"/>
    <w:rsid w:val="00C22CF8"/>
    <w:rsid w:val="00C23A3D"/>
    <w:rsid w:val="00C263D0"/>
    <w:rsid w:val="00C30A55"/>
    <w:rsid w:val="00C31D5C"/>
    <w:rsid w:val="00C33DC1"/>
    <w:rsid w:val="00C34EAA"/>
    <w:rsid w:val="00C364E6"/>
    <w:rsid w:val="00C37A5C"/>
    <w:rsid w:val="00C40BD7"/>
    <w:rsid w:val="00C416F5"/>
    <w:rsid w:val="00C4270D"/>
    <w:rsid w:val="00C437D1"/>
    <w:rsid w:val="00C43B5F"/>
    <w:rsid w:val="00C455DA"/>
    <w:rsid w:val="00C462AA"/>
    <w:rsid w:val="00C50D01"/>
    <w:rsid w:val="00C54B46"/>
    <w:rsid w:val="00C5741C"/>
    <w:rsid w:val="00C575B5"/>
    <w:rsid w:val="00C67A9C"/>
    <w:rsid w:val="00C70819"/>
    <w:rsid w:val="00C724DE"/>
    <w:rsid w:val="00C72A27"/>
    <w:rsid w:val="00C736C5"/>
    <w:rsid w:val="00C76314"/>
    <w:rsid w:val="00C849AA"/>
    <w:rsid w:val="00C85354"/>
    <w:rsid w:val="00C87F5D"/>
    <w:rsid w:val="00C91730"/>
    <w:rsid w:val="00C96D12"/>
    <w:rsid w:val="00CA00C2"/>
    <w:rsid w:val="00CA2135"/>
    <w:rsid w:val="00CA313B"/>
    <w:rsid w:val="00CA3187"/>
    <w:rsid w:val="00CA4803"/>
    <w:rsid w:val="00CA6D1F"/>
    <w:rsid w:val="00CB17C2"/>
    <w:rsid w:val="00CB49B2"/>
    <w:rsid w:val="00CB5F9C"/>
    <w:rsid w:val="00CB76B6"/>
    <w:rsid w:val="00CB7E1A"/>
    <w:rsid w:val="00CC1C2C"/>
    <w:rsid w:val="00CC205E"/>
    <w:rsid w:val="00CC27F4"/>
    <w:rsid w:val="00CC4EB2"/>
    <w:rsid w:val="00CC5BAA"/>
    <w:rsid w:val="00CC6186"/>
    <w:rsid w:val="00CC6E00"/>
    <w:rsid w:val="00CC74BA"/>
    <w:rsid w:val="00CD08D3"/>
    <w:rsid w:val="00CD2543"/>
    <w:rsid w:val="00CD327D"/>
    <w:rsid w:val="00CD4479"/>
    <w:rsid w:val="00CD76E5"/>
    <w:rsid w:val="00CD7F4B"/>
    <w:rsid w:val="00CF23FE"/>
    <w:rsid w:val="00CF77D7"/>
    <w:rsid w:val="00D00AED"/>
    <w:rsid w:val="00D00F70"/>
    <w:rsid w:val="00D022A6"/>
    <w:rsid w:val="00D06208"/>
    <w:rsid w:val="00D13A73"/>
    <w:rsid w:val="00D15DD2"/>
    <w:rsid w:val="00D165A5"/>
    <w:rsid w:val="00D16C49"/>
    <w:rsid w:val="00D16F0E"/>
    <w:rsid w:val="00D17E75"/>
    <w:rsid w:val="00D24102"/>
    <w:rsid w:val="00D24900"/>
    <w:rsid w:val="00D27367"/>
    <w:rsid w:val="00D312BE"/>
    <w:rsid w:val="00D31C75"/>
    <w:rsid w:val="00D374B7"/>
    <w:rsid w:val="00D37B55"/>
    <w:rsid w:val="00D4281E"/>
    <w:rsid w:val="00D435EA"/>
    <w:rsid w:val="00D44A0B"/>
    <w:rsid w:val="00D45BD1"/>
    <w:rsid w:val="00D47058"/>
    <w:rsid w:val="00D52373"/>
    <w:rsid w:val="00D53AC9"/>
    <w:rsid w:val="00D5560D"/>
    <w:rsid w:val="00D56551"/>
    <w:rsid w:val="00D57D10"/>
    <w:rsid w:val="00D61178"/>
    <w:rsid w:val="00D62EAF"/>
    <w:rsid w:val="00D6301B"/>
    <w:rsid w:val="00D638AA"/>
    <w:rsid w:val="00D653CF"/>
    <w:rsid w:val="00D661FC"/>
    <w:rsid w:val="00D6670C"/>
    <w:rsid w:val="00D671B1"/>
    <w:rsid w:val="00D6740E"/>
    <w:rsid w:val="00D679F0"/>
    <w:rsid w:val="00D7039F"/>
    <w:rsid w:val="00D713E3"/>
    <w:rsid w:val="00D76EB7"/>
    <w:rsid w:val="00D84D88"/>
    <w:rsid w:val="00D85626"/>
    <w:rsid w:val="00D85DC6"/>
    <w:rsid w:val="00D92493"/>
    <w:rsid w:val="00D97053"/>
    <w:rsid w:val="00DA0C63"/>
    <w:rsid w:val="00DA32C0"/>
    <w:rsid w:val="00DA6ACB"/>
    <w:rsid w:val="00DB00DC"/>
    <w:rsid w:val="00DB2B2C"/>
    <w:rsid w:val="00DB4D51"/>
    <w:rsid w:val="00DB5C94"/>
    <w:rsid w:val="00DB5CA0"/>
    <w:rsid w:val="00DC0B58"/>
    <w:rsid w:val="00DC0F53"/>
    <w:rsid w:val="00DC1F78"/>
    <w:rsid w:val="00DC234C"/>
    <w:rsid w:val="00DC3740"/>
    <w:rsid w:val="00DC41B8"/>
    <w:rsid w:val="00DC6AEF"/>
    <w:rsid w:val="00DC7FB9"/>
    <w:rsid w:val="00DD2589"/>
    <w:rsid w:val="00DD3F92"/>
    <w:rsid w:val="00DD4CDC"/>
    <w:rsid w:val="00DD6330"/>
    <w:rsid w:val="00DD6E6D"/>
    <w:rsid w:val="00DE7AFE"/>
    <w:rsid w:val="00DF03A1"/>
    <w:rsid w:val="00DF1866"/>
    <w:rsid w:val="00DF65BB"/>
    <w:rsid w:val="00E00E6A"/>
    <w:rsid w:val="00E02628"/>
    <w:rsid w:val="00E02F15"/>
    <w:rsid w:val="00E04CAE"/>
    <w:rsid w:val="00E1221B"/>
    <w:rsid w:val="00E162AE"/>
    <w:rsid w:val="00E22DE6"/>
    <w:rsid w:val="00E23B11"/>
    <w:rsid w:val="00E23B7F"/>
    <w:rsid w:val="00E24C2D"/>
    <w:rsid w:val="00E24FC2"/>
    <w:rsid w:val="00E270B7"/>
    <w:rsid w:val="00E308D0"/>
    <w:rsid w:val="00E31310"/>
    <w:rsid w:val="00E34B3A"/>
    <w:rsid w:val="00E356AD"/>
    <w:rsid w:val="00E37E7C"/>
    <w:rsid w:val="00E41F88"/>
    <w:rsid w:val="00E4258F"/>
    <w:rsid w:val="00E47EEF"/>
    <w:rsid w:val="00E51571"/>
    <w:rsid w:val="00E52627"/>
    <w:rsid w:val="00E548B1"/>
    <w:rsid w:val="00E6056E"/>
    <w:rsid w:val="00E61212"/>
    <w:rsid w:val="00E6155D"/>
    <w:rsid w:val="00E64395"/>
    <w:rsid w:val="00E64692"/>
    <w:rsid w:val="00E64732"/>
    <w:rsid w:val="00E64E5C"/>
    <w:rsid w:val="00E6534D"/>
    <w:rsid w:val="00E66BB8"/>
    <w:rsid w:val="00E72D87"/>
    <w:rsid w:val="00E72FE3"/>
    <w:rsid w:val="00E73259"/>
    <w:rsid w:val="00E7492E"/>
    <w:rsid w:val="00E76FE8"/>
    <w:rsid w:val="00E77D35"/>
    <w:rsid w:val="00E8007F"/>
    <w:rsid w:val="00E80621"/>
    <w:rsid w:val="00E847A4"/>
    <w:rsid w:val="00E86390"/>
    <w:rsid w:val="00E8693E"/>
    <w:rsid w:val="00E93510"/>
    <w:rsid w:val="00E97682"/>
    <w:rsid w:val="00EA1412"/>
    <w:rsid w:val="00EA21F0"/>
    <w:rsid w:val="00EA3EA9"/>
    <w:rsid w:val="00EA5292"/>
    <w:rsid w:val="00EA65C6"/>
    <w:rsid w:val="00EB76DA"/>
    <w:rsid w:val="00EB7D6D"/>
    <w:rsid w:val="00EC0F26"/>
    <w:rsid w:val="00EC4135"/>
    <w:rsid w:val="00EC4BC8"/>
    <w:rsid w:val="00EC5946"/>
    <w:rsid w:val="00EC6F77"/>
    <w:rsid w:val="00EC7266"/>
    <w:rsid w:val="00ED0FBC"/>
    <w:rsid w:val="00ED1A2D"/>
    <w:rsid w:val="00ED1DEE"/>
    <w:rsid w:val="00ED2E97"/>
    <w:rsid w:val="00ED45E5"/>
    <w:rsid w:val="00ED507A"/>
    <w:rsid w:val="00EE12A3"/>
    <w:rsid w:val="00EE4153"/>
    <w:rsid w:val="00EE417B"/>
    <w:rsid w:val="00EE49B6"/>
    <w:rsid w:val="00EE5DEF"/>
    <w:rsid w:val="00EE6577"/>
    <w:rsid w:val="00EF2F20"/>
    <w:rsid w:val="00EF3124"/>
    <w:rsid w:val="00EF380C"/>
    <w:rsid w:val="00EF3C7D"/>
    <w:rsid w:val="00EF50E1"/>
    <w:rsid w:val="00F01D9C"/>
    <w:rsid w:val="00F02BF4"/>
    <w:rsid w:val="00F02C84"/>
    <w:rsid w:val="00F04383"/>
    <w:rsid w:val="00F0499C"/>
    <w:rsid w:val="00F056A9"/>
    <w:rsid w:val="00F100DD"/>
    <w:rsid w:val="00F1069D"/>
    <w:rsid w:val="00F1236D"/>
    <w:rsid w:val="00F12620"/>
    <w:rsid w:val="00F137D7"/>
    <w:rsid w:val="00F13B43"/>
    <w:rsid w:val="00F223AF"/>
    <w:rsid w:val="00F234CE"/>
    <w:rsid w:val="00F27B86"/>
    <w:rsid w:val="00F40C3B"/>
    <w:rsid w:val="00F438FB"/>
    <w:rsid w:val="00F4633E"/>
    <w:rsid w:val="00F46A64"/>
    <w:rsid w:val="00F47096"/>
    <w:rsid w:val="00F47287"/>
    <w:rsid w:val="00F52859"/>
    <w:rsid w:val="00F52B7E"/>
    <w:rsid w:val="00F7033C"/>
    <w:rsid w:val="00F7108F"/>
    <w:rsid w:val="00F7138B"/>
    <w:rsid w:val="00F728D0"/>
    <w:rsid w:val="00F80BC1"/>
    <w:rsid w:val="00F80E00"/>
    <w:rsid w:val="00F811BC"/>
    <w:rsid w:val="00F82DDE"/>
    <w:rsid w:val="00F8392E"/>
    <w:rsid w:val="00F8414E"/>
    <w:rsid w:val="00F85E70"/>
    <w:rsid w:val="00F87692"/>
    <w:rsid w:val="00F90F77"/>
    <w:rsid w:val="00F91BCE"/>
    <w:rsid w:val="00F9295A"/>
    <w:rsid w:val="00F977F8"/>
    <w:rsid w:val="00FA13BC"/>
    <w:rsid w:val="00FA154C"/>
    <w:rsid w:val="00FB4849"/>
    <w:rsid w:val="00FB4E66"/>
    <w:rsid w:val="00FB63F1"/>
    <w:rsid w:val="00FC1DE4"/>
    <w:rsid w:val="00FC4210"/>
    <w:rsid w:val="00FC45C7"/>
    <w:rsid w:val="00FC47D6"/>
    <w:rsid w:val="00FC793B"/>
    <w:rsid w:val="00FD00E1"/>
    <w:rsid w:val="00FE18C3"/>
    <w:rsid w:val="00FE499D"/>
    <w:rsid w:val="00FE76DD"/>
    <w:rsid w:val="00FF419E"/>
    <w:rsid w:val="00FF69B5"/>
    <w:rsid w:val="00FF771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552F55"/>
  <w15:chartTrackingRefBased/>
  <w15:docId w15:val="{34267280-EB48-497B-8487-4F5A23FD6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40C3B"/>
    <w:rPr>
      <w:color w:val="000000" w:themeColor="text1"/>
    </w:rPr>
  </w:style>
  <w:style w:type="paragraph" w:styleId="Heading1">
    <w:name w:val="heading 1"/>
    <w:basedOn w:val="Normal"/>
    <w:next w:val="Normal"/>
    <w:link w:val="Heading1Char"/>
    <w:uiPriority w:val="9"/>
    <w:qFormat/>
    <w:rsid w:val="00B34C11"/>
    <w:pPr>
      <w:keepNext/>
      <w:keepLines/>
      <w:numPr>
        <w:numId w:val="1"/>
      </w:numPr>
      <w:spacing w:before="240" w:after="0" w:line="192" w:lineRule="auto"/>
      <w:outlineLvl w:val="0"/>
    </w:pPr>
    <w:rPr>
      <w:rFonts w:ascii="Montserrat" w:eastAsiaTheme="majorEastAsia" w:hAnsi="Montserrat" w:cstheme="majorBidi"/>
      <w:b/>
      <w:color w:val="283583"/>
      <w:sz w:val="40"/>
      <w:szCs w:val="60"/>
    </w:rPr>
  </w:style>
  <w:style w:type="paragraph" w:styleId="Heading2">
    <w:name w:val="heading 2"/>
    <w:basedOn w:val="Normal"/>
    <w:next w:val="Normal"/>
    <w:link w:val="Heading2Char"/>
    <w:uiPriority w:val="9"/>
    <w:unhideWhenUsed/>
    <w:qFormat/>
    <w:rsid w:val="00F47287"/>
    <w:pPr>
      <w:keepNext/>
      <w:keepLines/>
      <w:spacing w:before="40" w:after="0"/>
      <w:outlineLvl w:val="1"/>
    </w:pPr>
    <w:rPr>
      <w:rFonts w:asciiTheme="majorHAnsi" w:eastAsiaTheme="majorEastAsia" w:hAnsiTheme="majorHAnsi" w:cstheme="majorBidi"/>
      <w:color w:val="005289" w:themeColor="accent1" w:themeShade="BF"/>
      <w:sz w:val="26"/>
      <w:szCs w:val="26"/>
    </w:rPr>
  </w:style>
  <w:style w:type="paragraph" w:styleId="Heading3">
    <w:name w:val="heading 3"/>
    <w:basedOn w:val="Normal"/>
    <w:next w:val="Normal"/>
    <w:link w:val="Heading3Char"/>
    <w:uiPriority w:val="9"/>
    <w:semiHidden/>
    <w:unhideWhenUsed/>
    <w:qFormat/>
    <w:rsid w:val="00F47287"/>
    <w:pPr>
      <w:keepNext/>
      <w:keepLines/>
      <w:spacing w:before="40" w:after="0"/>
      <w:outlineLvl w:val="2"/>
    </w:pPr>
    <w:rPr>
      <w:rFonts w:asciiTheme="majorHAnsi" w:eastAsiaTheme="majorEastAsia" w:hAnsiTheme="majorHAnsi" w:cstheme="majorBidi"/>
      <w:color w:val="00365B" w:themeColor="accent1" w:themeShade="7F"/>
      <w:sz w:val="24"/>
      <w:szCs w:val="24"/>
    </w:rPr>
  </w:style>
  <w:style w:type="paragraph" w:styleId="Heading4">
    <w:name w:val="heading 4"/>
    <w:basedOn w:val="Normal"/>
    <w:next w:val="Normal"/>
    <w:link w:val="Heading4Char"/>
    <w:uiPriority w:val="9"/>
    <w:semiHidden/>
    <w:unhideWhenUsed/>
    <w:qFormat/>
    <w:rsid w:val="00F47287"/>
    <w:pPr>
      <w:keepNext/>
      <w:keepLines/>
      <w:spacing w:before="40" w:after="0"/>
      <w:outlineLvl w:val="3"/>
    </w:pPr>
    <w:rPr>
      <w:rFonts w:asciiTheme="majorHAnsi" w:eastAsiaTheme="majorEastAsia" w:hAnsiTheme="majorHAnsi" w:cstheme="majorBidi"/>
      <w:i/>
      <w:iCs/>
      <w:color w:val="005289"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orysSectionLevel01">
    <w:name w:val="Ecorys Section Level 01"/>
    <w:basedOn w:val="Heading1"/>
    <w:next w:val="EcorysLeadInText"/>
    <w:qFormat/>
    <w:rsid w:val="001C2C94"/>
  </w:style>
  <w:style w:type="paragraph" w:customStyle="1" w:styleId="EcorysSectionLevel02">
    <w:name w:val="Ecorys Section Level 02"/>
    <w:qFormat/>
    <w:rsid w:val="004929D7"/>
    <w:pPr>
      <w:keepNext/>
      <w:numPr>
        <w:ilvl w:val="1"/>
        <w:numId w:val="1"/>
      </w:numPr>
      <w:tabs>
        <w:tab w:val="clear" w:pos="4374"/>
        <w:tab w:val="num" w:pos="1134"/>
      </w:tabs>
      <w:spacing w:before="480" w:after="120" w:line="192" w:lineRule="auto"/>
      <w:ind w:left="1134"/>
      <w:outlineLvl w:val="1"/>
    </w:pPr>
    <w:rPr>
      <w:rFonts w:ascii="Montserrat" w:hAnsi="Montserrat"/>
      <w:b/>
      <w:noProof/>
      <w:color w:val="006EB8"/>
      <w:sz w:val="32"/>
      <w:szCs w:val="32"/>
    </w:rPr>
  </w:style>
  <w:style w:type="paragraph" w:customStyle="1" w:styleId="EcorysSectionLevel03">
    <w:name w:val="Ecorys Section Level 03"/>
    <w:qFormat/>
    <w:rsid w:val="006D13C5"/>
    <w:pPr>
      <w:keepNext/>
      <w:numPr>
        <w:ilvl w:val="2"/>
        <w:numId w:val="1"/>
      </w:numPr>
      <w:spacing w:before="480" w:after="180" w:line="192" w:lineRule="auto"/>
      <w:outlineLvl w:val="2"/>
    </w:pPr>
    <w:rPr>
      <w:rFonts w:ascii="Montserrat" w:hAnsi="Montserrat"/>
      <w:b/>
      <w:color w:val="006EB8"/>
      <w:sz w:val="28"/>
      <w:szCs w:val="24"/>
    </w:rPr>
  </w:style>
  <w:style w:type="paragraph" w:customStyle="1" w:styleId="EcorysSectionLevel04">
    <w:name w:val="Ecorys Section Level 04"/>
    <w:qFormat/>
    <w:rsid w:val="006D13C5"/>
    <w:pPr>
      <w:keepNext/>
      <w:numPr>
        <w:ilvl w:val="3"/>
        <w:numId w:val="1"/>
      </w:numPr>
      <w:spacing w:before="480" w:after="180" w:line="192" w:lineRule="auto"/>
      <w:outlineLvl w:val="3"/>
    </w:pPr>
    <w:rPr>
      <w:rFonts w:ascii="Montserrat" w:hAnsi="Montserrat"/>
      <w:b/>
      <w:color w:val="006EB8"/>
      <w:sz w:val="24"/>
      <w:szCs w:val="24"/>
    </w:rPr>
  </w:style>
  <w:style w:type="paragraph" w:customStyle="1" w:styleId="EcorysBody">
    <w:name w:val="Ecorys Body"/>
    <w:link w:val="EcorysBodyChar"/>
    <w:qFormat/>
    <w:rsid w:val="001F386C"/>
    <w:pPr>
      <w:spacing w:after="180" w:line="264" w:lineRule="auto"/>
    </w:pPr>
    <w:rPr>
      <w:rFonts w:ascii="Open Sans Light" w:hAnsi="Open Sans Light" w:cs="Open Sans Light"/>
      <w:sz w:val="18"/>
      <w:szCs w:val="20"/>
    </w:rPr>
  </w:style>
  <w:style w:type="paragraph" w:customStyle="1" w:styleId="EcorysLeadInText">
    <w:name w:val="Ecorys Lead In Text"/>
    <w:next w:val="EcorysBody"/>
    <w:qFormat/>
    <w:rsid w:val="00FE76DD"/>
    <w:pPr>
      <w:spacing w:before="180" w:after="240" w:line="240" w:lineRule="auto"/>
    </w:pPr>
    <w:rPr>
      <w:rFonts w:ascii="Montserrat" w:hAnsi="Montserrat" w:cs="Open Sans Light"/>
      <w:noProof/>
      <w:color w:val="006EB8"/>
      <w:sz w:val="28"/>
      <w:szCs w:val="28"/>
    </w:rPr>
  </w:style>
  <w:style w:type="paragraph" w:customStyle="1" w:styleId="EcorysH1">
    <w:name w:val="Ecorys H1"/>
    <w:next w:val="EcorysLeadInText"/>
    <w:qFormat/>
    <w:rsid w:val="00FE76DD"/>
    <w:pPr>
      <w:keepNext/>
      <w:spacing w:before="480" w:after="180" w:line="192" w:lineRule="auto"/>
      <w:outlineLvl w:val="0"/>
    </w:pPr>
    <w:rPr>
      <w:rFonts w:ascii="Montserrat" w:hAnsi="Montserrat"/>
      <w:b/>
      <w:color w:val="283583"/>
      <w:sz w:val="48"/>
      <w:szCs w:val="48"/>
    </w:rPr>
  </w:style>
  <w:style w:type="paragraph" w:customStyle="1" w:styleId="EcorysH2">
    <w:name w:val="Ecorys H2"/>
    <w:next w:val="EcorysBody"/>
    <w:qFormat/>
    <w:rsid w:val="00B452BD"/>
    <w:pPr>
      <w:keepNext/>
      <w:spacing w:before="480" w:after="120" w:line="240" w:lineRule="auto"/>
      <w:outlineLvl w:val="1"/>
    </w:pPr>
    <w:rPr>
      <w:rFonts w:ascii="Montserrat" w:hAnsi="Montserrat" w:cs="Open Sans Light"/>
      <w:b/>
      <w:color w:val="006EB8"/>
      <w:sz w:val="32"/>
      <w:szCs w:val="48"/>
    </w:rPr>
  </w:style>
  <w:style w:type="paragraph" w:customStyle="1" w:styleId="EcorysH3">
    <w:name w:val="Ecorys H3"/>
    <w:next w:val="EcorysBody"/>
    <w:qFormat/>
    <w:rsid w:val="00B452BD"/>
    <w:pPr>
      <w:keepNext/>
      <w:spacing w:before="480" w:after="120" w:line="192" w:lineRule="auto"/>
      <w:outlineLvl w:val="2"/>
    </w:pPr>
    <w:rPr>
      <w:rFonts w:ascii="Montserrat" w:hAnsi="Montserrat" w:cs="Open Sans Light"/>
      <w:b/>
      <w:color w:val="006EB8"/>
      <w:sz w:val="28"/>
      <w:szCs w:val="36"/>
    </w:rPr>
  </w:style>
  <w:style w:type="paragraph" w:customStyle="1" w:styleId="EcorysH4">
    <w:name w:val="Ecorys H4"/>
    <w:next w:val="EcorysBody"/>
    <w:link w:val="EcorysH4Char"/>
    <w:qFormat/>
    <w:rsid w:val="00B452BD"/>
    <w:pPr>
      <w:keepNext/>
      <w:spacing w:before="480" w:after="60" w:line="192" w:lineRule="auto"/>
      <w:outlineLvl w:val="3"/>
    </w:pPr>
    <w:rPr>
      <w:rFonts w:ascii="Montserrat" w:hAnsi="Montserrat" w:cs="Open Sans Light"/>
      <w:b/>
      <w:color w:val="006EB8"/>
      <w:sz w:val="24"/>
      <w:szCs w:val="28"/>
    </w:rPr>
  </w:style>
  <w:style w:type="paragraph" w:customStyle="1" w:styleId="EcorysH5">
    <w:name w:val="Ecorys H5"/>
    <w:next w:val="EcorysBody"/>
    <w:qFormat/>
    <w:rsid w:val="00B452BD"/>
    <w:pPr>
      <w:keepNext/>
      <w:spacing w:before="480" w:after="60" w:line="192" w:lineRule="auto"/>
      <w:outlineLvl w:val="4"/>
    </w:pPr>
    <w:rPr>
      <w:rFonts w:ascii="Montserrat" w:hAnsi="Montserrat" w:cs="Open Sans Light"/>
      <w:color w:val="006EB8"/>
      <w:sz w:val="24"/>
      <w:szCs w:val="24"/>
    </w:rPr>
  </w:style>
  <w:style w:type="paragraph" w:customStyle="1" w:styleId="EcorysH6">
    <w:name w:val="Ecorys H6"/>
    <w:next w:val="EcorysBody"/>
    <w:qFormat/>
    <w:rsid w:val="00B452BD"/>
    <w:pPr>
      <w:keepNext/>
      <w:spacing w:before="480" w:after="60" w:line="192" w:lineRule="auto"/>
      <w:outlineLvl w:val="5"/>
    </w:pPr>
    <w:rPr>
      <w:rFonts w:ascii="Montserrat" w:hAnsi="Montserrat" w:cs="Open Sans Light"/>
      <w:color w:val="006EB8"/>
      <w:sz w:val="20"/>
      <w:szCs w:val="20"/>
    </w:rPr>
  </w:style>
  <w:style w:type="paragraph" w:customStyle="1" w:styleId="EcorysNumberedBullet01">
    <w:name w:val="Ecorys Numbered Bullet 01"/>
    <w:basedOn w:val="EcorysBody"/>
    <w:qFormat/>
    <w:rsid w:val="00CD76E5"/>
    <w:pPr>
      <w:numPr>
        <w:numId w:val="6"/>
      </w:numPr>
      <w:spacing w:before="120" w:after="120"/>
      <w:ind w:left="568" w:hanging="284"/>
    </w:pPr>
  </w:style>
  <w:style w:type="paragraph" w:customStyle="1" w:styleId="EcorysNumberedBullet02">
    <w:name w:val="Ecorys Numbered Bullet 02"/>
    <w:basedOn w:val="EcorysNumberedBullet01"/>
    <w:qFormat/>
    <w:rsid w:val="00CD76E5"/>
    <w:pPr>
      <w:numPr>
        <w:ilvl w:val="1"/>
      </w:numPr>
      <w:spacing w:before="0" w:after="60"/>
      <w:ind w:left="851"/>
    </w:p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Podrozdział,Podrozdzia"/>
    <w:basedOn w:val="Normal"/>
    <w:link w:val="FootnoteTextChar"/>
    <w:uiPriority w:val="99"/>
    <w:unhideWhenUsed/>
    <w:qFormat/>
    <w:rsid w:val="004E4D65"/>
    <w:pPr>
      <w:spacing w:after="0" w:line="240" w:lineRule="auto"/>
    </w:pPr>
    <w:rPr>
      <w:sz w:val="20"/>
      <w:szCs w:val="20"/>
    </w:rPr>
  </w:style>
  <w:style w:type="paragraph" w:customStyle="1" w:styleId="EcorysFolioNumber">
    <w:name w:val="Ecorys Folio Number"/>
    <w:link w:val="EcorysFolioNumberChar"/>
    <w:qFormat/>
    <w:rsid w:val="00ED2E97"/>
    <w:pPr>
      <w:jc w:val="right"/>
    </w:pPr>
    <w:rPr>
      <w:rFonts w:ascii="Montserrat" w:hAnsi="Montserrat"/>
      <w:color w:val="006EB8"/>
      <w:sz w:val="28"/>
      <w:szCs w:val="28"/>
    </w:rPr>
  </w:style>
  <w:style w:type="paragraph" w:styleId="NormalWeb">
    <w:name w:val="Normal (Web)"/>
    <w:basedOn w:val="Normal"/>
    <w:link w:val="NormalWebChar"/>
    <w:uiPriority w:val="99"/>
    <w:unhideWhenUsed/>
    <w:rsid w:val="00CF77D7"/>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19574E"/>
    <w:rPr>
      <w:sz w:val="16"/>
      <w:szCs w:val="16"/>
    </w:rPr>
  </w:style>
  <w:style w:type="paragraph" w:styleId="CommentText">
    <w:name w:val="annotation text"/>
    <w:basedOn w:val="Normal"/>
    <w:link w:val="CommentTextChar"/>
    <w:uiPriority w:val="99"/>
    <w:unhideWhenUsed/>
    <w:rsid w:val="0019574E"/>
    <w:pPr>
      <w:spacing w:line="240" w:lineRule="auto"/>
    </w:pPr>
    <w:rPr>
      <w:sz w:val="20"/>
      <w:szCs w:val="20"/>
    </w:rPr>
  </w:style>
  <w:style w:type="character" w:customStyle="1" w:styleId="CommentTextChar">
    <w:name w:val="Comment Text Char"/>
    <w:basedOn w:val="DefaultParagraphFont"/>
    <w:link w:val="CommentText"/>
    <w:uiPriority w:val="99"/>
    <w:rsid w:val="0019574E"/>
    <w:rPr>
      <w:sz w:val="20"/>
      <w:szCs w:val="20"/>
    </w:rPr>
  </w:style>
  <w:style w:type="character" w:customStyle="1" w:styleId="EcorysFolioNumberChar">
    <w:name w:val="Ecorys Folio Number Char"/>
    <w:basedOn w:val="DefaultParagraphFont"/>
    <w:link w:val="EcorysFolioNumber"/>
    <w:rsid w:val="00ED2E97"/>
    <w:rPr>
      <w:rFonts w:ascii="Montserrat" w:hAnsi="Montserrat"/>
      <w:color w:val="006EB8"/>
      <w:sz w:val="28"/>
      <w:szCs w:val="28"/>
    </w:rPr>
  </w:style>
  <w:style w:type="character" w:customStyle="1" w:styleId="Heading1Char">
    <w:name w:val="Heading 1 Char"/>
    <w:basedOn w:val="DefaultParagraphFont"/>
    <w:link w:val="Heading1"/>
    <w:uiPriority w:val="9"/>
    <w:rsid w:val="00B34C11"/>
    <w:rPr>
      <w:rFonts w:ascii="Montserrat" w:eastAsiaTheme="majorEastAsia" w:hAnsi="Montserrat" w:cstheme="majorBidi"/>
      <w:b/>
      <w:color w:val="283583"/>
      <w:sz w:val="40"/>
      <w:szCs w:val="60"/>
    </w:rPr>
  </w:style>
  <w:style w:type="character" w:customStyle="1" w:styleId="Heading2Char">
    <w:name w:val="Heading 2 Char"/>
    <w:basedOn w:val="DefaultParagraphFont"/>
    <w:link w:val="Heading2"/>
    <w:uiPriority w:val="9"/>
    <w:rsid w:val="00F47287"/>
    <w:rPr>
      <w:rFonts w:asciiTheme="majorHAnsi" w:eastAsiaTheme="majorEastAsia" w:hAnsiTheme="majorHAnsi" w:cstheme="majorBidi"/>
      <w:color w:val="005289" w:themeColor="accent1" w:themeShade="BF"/>
      <w:sz w:val="26"/>
      <w:szCs w:val="26"/>
    </w:rPr>
  </w:style>
  <w:style w:type="character" w:customStyle="1" w:styleId="Heading3Char">
    <w:name w:val="Heading 3 Char"/>
    <w:basedOn w:val="DefaultParagraphFont"/>
    <w:link w:val="Heading3"/>
    <w:uiPriority w:val="9"/>
    <w:semiHidden/>
    <w:rsid w:val="00F47287"/>
    <w:rPr>
      <w:rFonts w:asciiTheme="majorHAnsi" w:eastAsiaTheme="majorEastAsia" w:hAnsiTheme="majorHAnsi" w:cstheme="majorBidi"/>
      <w:color w:val="00365B" w:themeColor="accent1" w:themeShade="7F"/>
      <w:sz w:val="24"/>
      <w:szCs w:val="24"/>
    </w:rPr>
  </w:style>
  <w:style w:type="character" w:customStyle="1" w:styleId="Heading4Char">
    <w:name w:val="Heading 4 Char"/>
    <w:basedOn w:val="DefaultParagraphFont"/>
    <w:link w:val="Heading4"/>
    <w:uiPriority w:val="9"/>
    <w:semiHidden/>
    <w:rsid w:val="00F47287"/>
    <w:rPr>
      <w:rFonts w:asciiTheme="majorHAnsi" w:eastAsiaTheme="majorEastAsia" w:hAnsiTheme="majorHAnsi" w:cstheme="majorBidi"/>
      <w:i/>
      <w:iCs/>
      <w:color w:val="005289" w:themeColor="accent1" w:themeShade="BF"/>
    </w:rPr>
  </w:style>
  <w:style w:type="paragraph" w:styleId="TOC2">
    <w:name w:val="toc 2"/>
    <w:autoRedefine/>
    <w:uiPriority w:val="39"/>
    <w:unhideWhenUsed/>
    <w:qFormat/>
    <w:rsid w:val="00B61708"/>
    <w:pPr>
      <w:tabs>
        <w:tab w:val="left" w:pos="1247"/>
        <w:tab w:val="right" w:leader="dot" w:pos="8494"/>
      </w:tabs>
      <w:spacing w:after="100"/>
      <w:ind w:left="794" w:right="851" w:hanging="340"/>
    </w:pPr>
    <w:rPr>
      <w:rFonts w:ascii="Montserrat" w:hAnsi="Montserrat" w:cs="Open Sans Light"/>
      <w:noProof/>
      <w:color w:val="404040" w:themeColor="text1" w:themeTint="BF"/>
      <w:sz w:val="20"/>
      <w:szCs w:val="20"/>
    </w:rPr>
  </w:style>
  <w:style w:type="paragraph" w:styleId="TOC1">
    <w:name w:val="toc 1"/>
    <w:autoRedefine/>
    <w:uiPriority w:val="39"/>
    <w:unhideWhenUsed/>
    <w:rsid w:val="00154BBE"/>
    <w:pPr>
      <w:tabs>
        <w:tab w:val="left" w:pos="992"/>
        <w:tab w:val="right" w:leader="dot" w:pos="8494"/>
      </w:tabs>
      <w:spacing w:before="360" w:after="100" w:line="192" w:lineRule="auto"/>
      <w:ind w:left="454" w:hanging="454"/>
    </w:pPr>
    <w:rPr>
      <w:rFonts w:ascii="Montserrat" w:hAnsi="Montserrat" w:cs="Open Sans Light"/>
      <w:b/>
      <w:noProof/>
      <w:color w:val="006EB8"/>
      <w:sz w:val="24"/>
      <w:szCs w:val="20"/>
    </w:rPr>
  </w:style>
  <w:style w:type="paragraph" w:styleId="TOC3">
    <w:name w:val="toc 3"/>
    <w:autoRedefine/>
    <w:uiPriority w:val="39"/>
    <w:unhideWhenUsed/>
    <w:rsid w:val="00DE7AFE"/>
    <w:pPr>
      <w:tabs>
        <w:tab w:val="left" w:pos="1320"/>
        <w:tab w:val="right" w:leader="dot" w:pos="8494"/>
      </w:tabs>
      <w:spacing w:after="100"/>
      <w:ind w:left="1248" w:right="851" w:hanging="454"/>
    </w:pPr>
    <w:rPr>
      <w:rFonts w:ascii="Montserrat" w:hAnsi="Montserrat"/>
      <w:color w:val="404040" w:themeColor="text1" w:themeTint="BF"/>
      <w:sz w:val="20"/>
    </w:rPr>
  </w:style>
  <w:style w:type="paragraph" w:styleId="TOC4">
    <w:name w:val="toc 4"/>
    <w:autoRedefine/>
    <w:uiPriority w:val="39"/>
    <w:unhideWhenUsed/>
    <w:rsid w:val="00B61708"/>
    <w:pPr>
      <w:tabs>
        <w:tab w:val="left" w:leader="dot" w:pos="1259"/>
        <w:tab w:val="right" w:leader="dot" w:pos="8494"/>
      </w:tabs>
      <w:spacing w:after="100"/>
      <w:ind w:left="1814" w:right="851" w:hanging="567"/>
    </w:pPr>
    <w:rPr>
      <w:rFonts w:ascii="Montserrat" w:hAnsi="Montserrat"/>
      <w:color w:val="404040" w:themeColor="text1" w:themeTint="BF"/>
      <w:sz w:val="20"/>
    </w:rPr>
  </w:style>
  <w:style w:type="character" w:styleId="Hyperlink">
    <w:name w:val="Hyperlink"/>
    <w:basedOn w:val="DefaultParagraphFont"/>
    <w:uiPriority w:val="99"/>
    <w:unhideWhenUsed/>
    <w:rsid w:val="00A92BA1"/>
    <w:rPr>
      <w:color w:val="006EB8" w:themeColor="accent1"/>
      <w:u w:val="none"/>
    </w:rPr>
  </w:style>
  <w:style w:type="paragraph" w:styleId="Caption">
    <w:name w:val="caption"/>
    <w:aliases w:val="Titles,Caption Char,Titles Char"/>
    <w:basedOn w:val="Normal"/>
    <w:next w:val="Normal"/>
    <w:link w:val="CaptionChar1"/>
    <w:uiPriority w:val="99"/>
    <w:unhideWhenUsed/>
    <w:qFormat/>
    <w:rsid w:val="006D13C5"/>
    <w:pPr>
      <w:keepNext/>
      <w:spacing w:before="240" w:after="200" w:line="240" w:lineRule="auto"/>
      <w:ind w:left="1134" w:hanging="1134"/>
    </w:pPr>
    <w:rPr>
      <w:rFonts w:ascii="Montserrat" w:hAnsi="Montserrat"/>
      <w:iCs/>
      <w:color w:val="595959" w:themeColor="text1" w:themeTint="A6"/>
      <w:sz w:val="20"/>
      <w:szCs w:val="18"/>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4E4D65"/>
    <w:rPr>
      <w:color w:val="000000" w:themeColor="text1"/>
      <w:sz w:val="20"/>
      <w:szCs w:val="20"/>
    </w:rPr>
  </w:style>
  <w:style w:type="paragraph" w:styleId="BodyText">
    <w:name w:val="Body Text"/>
    <w:basedOn w:val="Normal"/>
    <w:link w:val="BodyTextChar"/>
    <w:uiPriority w:val="1"/>
    <w:unhideWhenUsed/>
    <w:qFormat/>
    <w:rsid w:val="001B6579"/>
    <w:pPr>
      <w:spacing w:after="120"/>
    </w:pPr>
    <w:rPr>
      <w:color w:val="FF0000"/>
    </w:rPr>
  </w:style>
  <w:style w:type="character" w:customStyle="1" w:styleId="EcorysBold">
    <w:name w:val="Ecorys Bold"/>
    <w:qFormat/>
    <w:rsid w:val="00660DA8"/>
    <w:rPr>
      <w:b/>
    </w:rPr>
  </w:style>
  <w:style w:type="character" w:customStyle="1" w:styleId="EcorysItalic">
    <w:name w:val="Ecorys Italic"/>
    <w:rsid w:val="00DD2589"/>
    <w:rPr>
      <w:i/>
    </w:rPr>
  </w:style>
  <w:style w:type="table" w:styleId="TableGrid">
    <w:name w:val="Table Grid"/>
    <w:aliases w:val="TabelEcorys"/>
    <w:basedOn w:val="TableNormal"/>
    <w:qFormat/>
    <w:rsid w:val="002F05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corysTableStyle01">
    <w:name w:val="Ecorys Table Style 01"/>
    <w:basedOn w:val="TableNormal"/>
    <w:uiPriority w:val="99"/>
    <w:rsid w:val="002F057D"/>
    <w:pPr>
      <w:spacing w:after="0" w:line="240" w:lineRule="auto"/>
    </w:pPr>
    <w:tblPr/>
  </w:style>
  <w:style w:type="table" w:styleId="GridTable4-Accent5">
    <w:name w:val="Grid Table 4 Accent 5"/>
    <w:basedOn w:val="TableNormal"/>
    <w:uiPriority w:val="49"/>
    <w:rsid w:val="002F057D"/>
    <w:pPr>
      <w:spacing w:after="0" w:line="240" w:lineRule="auto"/>
    </w:pPr>
    <w:tblPr>
      <w:tblStyleRowBandSize w:val="1"/>
      <w:tblStyleColBandSize w:val="1"/>
      <w:tblBorders>
        <w:top w:val="single" w:sz="4" w:space="0" w:color="CE85C1" w:themeColor="accent5" w:themeTint="99"/>
        <w:left w:val="single" w:sz="4" w:space="0" w:color="CE85C1" w:themeColor="accent5" w:themeTint="99"/>
        <w:bottom w:val="single" w:sz="4" w:space="0" w:color="CE85C1" w:themeColor="accent5" w:themeTint="99"/>
        <w:right w:val="single" w:sz="4" w:space="0" w:color="CE85C1" w:themeColor="accent5" w:themeTint="99"/>
        <w:insideH w:val="single" w:sz="4" w:space="0" w:color="CE85C1" w:themeColor="accent5" w:themeTint="99"/>
        <w:insideV w:val="single" w:sz="4" w:space="0" w:color="CE85C1" w:themeColor="accent5" w:themeTint="99"/>
      </w:tblBorders>
    </w:tblPr>
    <w:tblStylePr w:type="firstRow">
      <w:rPr>
        <w:b/>
        <w:bCs/>
        <w:color w:val="FFFFFF" w:themeColor="background1"/>
      </w:rPr>
      <w:tblPr/>
      <w:tcPr>
        <w:tcBorders>
          <w:top w:val="single" w:sz="4" w:space="0" w:color="A24191" w:themeColor="accent5"/>
          <w:left w:val="single" w:sz="4" w:space="0" w:color="A24191" w:themeColor="accent5"/>
          <w:bottom w:val="single" w:sz="4" w:space="0" w:color="A24191" w:themeColor="accent5"/>
          <w:right w:val="single" w:sz="4" w:space="0" w:color="A24191" w:themeColor="accent5"/>
          <w:insideH w:val="nil"/>
          <w:insideV w:val="nil"/>
        </w:tcBorders>
        <w:shd w:val="clear" w:color="auto" w:fill="A24191" w:themeFill="accent5"/>
      </w:tcPr>
    </w:tblStylePr>
    <w:tblStylePr w:type="lastRow">
      <w:rPr>
        <w:b/>
        <w:bCs/>
      </w:rPr>
      <w:tblPr/>
      <w:tcPr>
        <w:tcBorders>
          <w:top w:val="double" w:sz="4" w:space="0" w:color="A24191" w:themeColor="accent5"/>
        </w:tcBorders>
      </w:tcPr>
    </w:tblStylePr>
    <w:tblStylePr w:type="firstCol">
      <w:rPr>
        <w:b/>
        <w:bCs/>
      </w:rPr>
    </w:tblStylePr>
    <w:tblStylePr w:type="lastCol">
      <w:rPr>
        <w:b/>
        <w:bCs/>
      </w:rPr>
    </w:tblStylePr>
    <w:tblStylePr w:type="band1Vert">
      <w:tblPr/>
      <w:tcPr>
        <w:shd w:val="clear" w:color="auto" w:fill="EED6EA" w:themeFill="accent5" w:themeFillTint="33"/>
      </w:tcPr>
    </w:tblStylePr>
    <w:tblStylePr w:type="band1Horz">
      <w:tblPr/>
      <w:tcPr>
        <w:shd w:val="clear" w:color="auto" w:fill="EED6EA" w:themeFill="accent5" w:themeFillTint="33"/>
      </w:tcPr>
    </w:tblStylePr>
  </w:style>
  <w:style w:type="table" w:customStyle="1" w:styleId="EcorysTable01">
    <w:name w:val="Ecorys Table 01"/>
    <w:basedOn w:val="TableNormal"/>
    <w:uiPriority w:val="99"/>
    <w:rsid w:val="00AC0629"/>
    <w:pPr>
      <w:spacing w:after="0" w:line="240" w:lineRule="auto"/>
    </w:pPr>
    <w:rPr>
      <w:rFonts w:ascii="Open Sans Light" w:hAnsi="Open Sans Light"/>
      <w:sz w:val="20"/>
    </w:rPr>
    <w:tblPr/>
  </w:style>
  <w:style w:type="numbering" w:customStyle="1" w:styleId="EcorysSectionLevels">
    <w:name w:val="Ecorys Section Levels"/>
    <w:uiPriority w:val="99"/>
    <w:rsid w:val="00710107"/>
    <w:pPr>
      <w:numPr>
        <w:numId w:val="2"/>
      </w:numPr>
    </w:pPr>
  </w:style>
  <w:style w:type="numbering" w:customStyle="1" w:styleId="EcorysFigureCaptions">
    <w:name w:val="Ecorys Figure Captions"/>
    <w:uiPriority w:val="99"/>
    <w:rsid w:val="00623B7A"/>
    <w:pPr>
      <w:numPr>
        <w:numId w:val="4"/>
      </w:numPr>
    </w:pPr>
  </w:style>
  <w:style w:type="numbering" w:customStyle="1" w:styleId="EcorysTableCaptions">
    <w:name w:val="Ecorys Table Captions"/>
    <w:uiPriority w:val="99"/>
    <w:rsid w:val="00B16049"/>
    <w:pPr>
      <w:numPr>
        <w:numId w:val="3"/>
      </w:numPr>
    </w:pPr>
  </w:style>
  <w:style w:type="paragraph" w:styleId="Footer">
    <w:name w:val="footer"/>
    <w:link w:val="FooterChar"/>
    <w:uiPriority w:val="99"/>
    <w:unhideWhenUsed/>
    <w:rsid w:val="004E4D65"/>
    <w:pPr>
      <w:tabs>
        <w:tab w:val="center" w:pos="4513"/>
        <w:tab w:val="right" w:pos="9026"/>
      </w:tabs>
      <w:spacing w:after="0" w:line="240" w:lineRule="auto"/>
    </w:pPr>
    <w:rPr>
      <w:color w:val="000000" w:themeColor="text1"/>
    </w:rPr>
  </w:style>
  <w:style w:type="character" w:customStyle="1" w:styleId="FooterChar">
    <w:name w:val="Footer Char"/>
    <w:basedOn w:val="DefaultParagraphFont"/>
    <w:link w:val="Footer"/>
    <w:uiPriority w:val="99"/>
    <w:rsid w:val="004E4D65"/>
    <w:rPr>
      <w:color w:val="000000" w:themeColor="text1"/>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Times 10 Point"/>
    <w:basedOn w:val="EcorysItalic"/>
    <w:link w:val="CharCharCharCharCarChar"/>
    <w:uiPriority w:val="99"/>
    <w:unhideWhenUsed/>
    <w:qFormat/>
    <w:rsid w:val="001350C1"/>
    <w:rPr>
      <w:i/>
      <w:sz w:val="18"/>
      <w:vertAlign w:val="superscript"/>
    </w:rPr>
  </w:style>
  <w:style w:type="paragraph" w:styleId="CommentSubject">
    <w:name w:val="annotation subject"/>
    <w:basedOn w:val="CommentText"/>
    <w:next w:val="CommentText"/>
    <w:link w:val="CommentSubjectChar"/>
    <w:uiPriority w:val="99"/>
    <w:semiHidden/>
    <w:unhideWhenUsed/>
    <w:rsid w:val="00564E90"/>
    <w:rPr>
      <w:b/>
      <w:bCs/>
    </w:rPr>
  </w:style>
  <w:style w:type="paragraph" w:customStyle="1" w:styleId="EcorysFootnote">
    <w:name w:val="Ecorys Footnote"/>
    <w:rsid w:val="00670959"/>
    <w:pPr>
      <w:spacing w:after="0" w:line="192" w:lineRule="auto"/>
    </w:pPr>
    <w:rPr>
      <w:rFonts w:ascii="Open Sans Light" w:hAnsi="Open Sans Light" w:cs="Open Sans Light"/>
      <w:noProof/>
      <w:color w:val="000000" w:themeColor="text1"/>
      <w:sz w:val="14"/>
      <w:szCs w:val="20"/>
    </w:rPr>
  </w:style>
  <w:style w:type="paragraph" w:customStyle="1" w:styleId="EcorysChapterNo">
    <w:name w:val="Ecorys Chapter No."/>
    <w:rsid w:val="001D1C1C"/>
    <w:pPr>
      <w:spacing w:before="8000"/>
    </w:pPr>
    <w:rPr>
      <w:rFonts w:ascii="Montserrat" w:hAnsi="Montserrat" w:cs="Open Sans Light"/>
      <w:b/>
      <w:noProof/>
      <w:color w:val="FFFFFF" w:themeColor="background1"/>
      <w:sz w:val="144"/>
      <w:szCs w:val="144"/>
    </w:rPr>
  </w:style>
  <w:style w:type="paragraph" w:styleId="TableofFigures">
    <w:name w:val="table of figures"/>
    <w:next w:val="EcorysBody"/>
    <w:uiPriority w:val="99"/>
    <w:unhideWhenUsed/>
    <w:qFormat/>
    <w:rsid w:val="00C462AA"/>
    <w:pPr>
      <w:spacing w:after="180" w:line="240" w:lineRule="auto"/>
      <w:ind w:left="1247" w:right="851" w:hanging="1247"/>
    </w:pPr>
    <w:rPr>
      <w:rFonts w:ascii="Montserrat" w:hAnsi="Montserrat"/>
      <w:color w:val="595959" w:themeColor="text1" w:themeTint="A6"/>
      <w:sz w:val="20"/>
    </w:rPr>
  </w:style>
  <w:style w:type="paragraph" w:customStyle="1" w:styleId="EcorysChapterTitle">
    <w:name w:val="Ecorys Chapter Title"/>
    <w:rsid w:val="001D1C1C"/>
    <w:pPr>
      <w:spacing w:line="192" w:lineRule="auto"/>
      <w:ind w:right="2835"/>
    </w:pPr>
    <w:rPr>
      <w:rFonts w:ascii="Montserrat" w:hAnsi="Montserrat" w:cs="Open Sans Light"/>
      <w:b/>
      <w:noProof/>
      <w:color w:val="FFFFFF" w:themeColor="background1"/>
      <w:sz w:val="48"/>
      <w:szCs w:val="48"/>
    </w:rPr>
  </w:style>
  <w:style w:type="character" w:customStyle="1" w:styleId="CommentSubjectChar">
    <w:name w:val="Comment Subject Char"/>
    <w:basedOn w:val="CommentTextChar"/>
    <w:link w:val="CommentSubject"/>
    <w:uiPriority w:val="99"/>
    <w:semiHidden/>
    <w:rsid w:val="00564E90"/>
    <w:rPr>
      <w:b/>
      <w:bCs/>
      <w:sz w:val="20"/>
      <w:szCs w:val="20"/>
    </w:rPr>
  </w:style>
  <w:style w:type="paragraph" w:styleId="BalloonText">
    <w:name w:val="Balloon Text"/>
    <w:basedOn w:val="Normal"/>
    <w:link w:val="BalloonTextChar"/>
    <w:uiPriority w:val="99"/>
    <w:semiHidden/>
    <w:unhideWhenUsed/>
    <w:rsid w:val="00564E9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64E90"/>
    <w:rPr>
      <w:rFonts w:ascii="Segoe UI" w:hAnsi="Segoe UI" w:cs="Segoe UI"/>
      <w:sz w:val="18"/>
      <w:szCs w:val="18"/>
    </w:rPr>
  </w:style>
  <w:style w:type="character" w:customStyle="1" w:styleId="BodyTextChar">
    <w:name w:val="Body Text Char"/>
    <w:basedOn w:val="DefaultParagraphFont"/>
    <w:link w:val="BodyText"/>
    <w:uiPriority w:val="99"/>
    <w:semiHidden/>
    <w:rsid w:val="001B6579"/>
    <w:rPr>
      <w:color w:val="FF0000"/>
    </w:rPr>
  </w:style>
  <w:style w:type="paragraph" w:customStyle="1" w:styleId="EcorysTableNumberedBullet">
    <w:name w:val="Ecorys Table Numbered Bullet"/>
    <w:next w:val="EcorysBody"/>
    <w:qFormat/>
    <w:rsid w:val="00117D19"/>
    <w:pPr>
      <w:numPr>
        <w:numId w:val="7"/>
      </w:numPr>
      <w:spacing w:before="120" w:after="120"/>
    </w:pPr>
    <w:rPr>
      <w:rFonts w:ascii="Open Sans Light" w:hAnsi="Open Sans Light" w:cs="Open Sans Light"/>
      <w:bCs/>
      <w:color w:val="000000" w:themeColor="text1"/>
      <w:sz w:val="18"/>
      <w:szCs w:val="20"/>
    </w:rPr>
  </w:style>
  <w:style w:type="character" w:customStyle="1" w:styleId="EcorysBodyChar">
    <w:name w:val="Ecorys Body Char"/>
    <w:basedOn w:val="DefaultParagraphFont"/>
    <w:link w:val="EcorysBody"/>
    <w:rsid w:val="001F386C"/>
    <w:rPr>
      <w:rFonts w:ascii="Open Sans Light" w:hAnsi="Open Sans Light" w:cs="Open Sans Light"/>
      <w:sz w:val="18"/>
      <w:szCs w:val="20"/>
    </w:rPr>
  </w:style>
  <w:style w:type="paragraph" w:customStyle="1" w:styleId="EcorysTableBullet01">
    <w:name w:val="Ecorys Table Bullet 01"/>
    <w:basedOn w:val="Normal"/>
    <w:link w:val="EcorysTableBullet01Char"/>
    <w:qFormat/>
    <w:rsid w:val="000B1D26"/>
    <w:pPr>
      <w:numPr>
        <w:numId w:val="5"/>
      </w:numPr>
      <w:spacing w:before="120" w:after="120" w:line="264" w:lineRule="auto"/>
      <w:ind w:left="284"/>
    </w:pPr>
    <w:rPr>
      <w:rFonts w:ascii="Open Sans Light" w:hAnsi="Open Sans Light" w:cs="Open Sans Light"/>
      <w:color w:val="auto"/>
      <w:sz w:val="18"/>
      <w:szCs w:val="20"/>
    </w:rPr>
  </w:style>
  <w:style w:type="paragraph" w:customStyle="1" w:styleId="EcorysBoxOut">
    <w:name w:val="Ecorys Box Out"/>
    <w:basedOn w:val="EcorysBody"/>
    <w:rsid w:val="00533FC5"/>
    <w:pPr>
      <w:pBdr>
        <w:top w:val="single" w:sz="48" w:space="30" w:color="F2F2F2" w:themeColor="background1" w:themeShade="F2"/>
        <w:left w:val="single" w:sz="48" w:space="30" w:color="F2F2F2" w:themeColor="background1" w:themeShade="F2"/>
        <w:bottom w:val="single" w:sz="48" w:space="30" w:color="F2F2F2" w:themeColor="background1" w:themeShade="F2"/>
        <w:right w:val="single" w:sz="48" w:space="30" w:color="F2F2F2" w:themeColor="background1" w:themeShade="F2"/>
      </w:pBdr>
      <w:shd w:val="clear" w:color="auto" w:fill="F2F2F2" w:themeFill="background1" w:themeFillShade="F2"/>
      <w:spacing w:before="240" w:after="240"/>
      <w:ind w:left="680" w:right="680"/>
    </w:pPr>
  </w:style>
  <w:style w:type="paragraph" w:customStyle="1" w:styleId="EcorysFolioText">
    <w:name w:val="Ecorys Folio Text"/>
    <w:basedOn w:val="EcorysBody"/>
    <w:rsid w:val="008565EF"/>
    <w:pPr>
      <w:jc w:val="center"/>
    </w:pPr>
    <w:rPr>
      <w:caps/>
      <w:sz w:val="16"/>
      <w:szCs w:val="16"/>
    </w:rPr>
  </w:style>
  <w:style w:type="paragraph" w:customStyle="1" w:styleId="EcorysTableHeader">
    <w:name w:val="Ecorys Table Header"/>
    <w:qFormat/>
    <w:rsid w:val="00B452BD"/>
    <w:pPr>
      <w:spacing w:before="120" w:after="120"/>
    </w:pPr>
    <w:rPr>
      <w:rFonts w:ascii="Montserrat" w:hAnsi="Montserrat" w:cs="Open Sans Light"/>
      <w:bCs/>
      <w:color w:val="FFFFFF" w:themeColor="background1"/>
      <w:sz w:val="20"/>
      <w:szCs w:val="28"/>
    </w:rPr>
  </w:style>
  <w:style w:type="table" w:customStyle="1" w:styleId="EcorysBasicTablewithHeader">
    <w:name w:val="Ecorys Basic Table with Header"/>
    <w:basedOn w:val="TableNormal"/>
    <w:uiPriority w:val="99"/>
    <w:rsid w:val="005315A0"/>
    <w:pPr>
      <w:spacing w:after="0" w:line="240" w:lineRule="auto"/>
    </w:pPr>
    <w:rPr>
      <w:sz w:val="18"/>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F2F2F2" w:themeFill="background1" w:themeFillShade="F2"/>
    </w:tcPr>
  </w:style>
  <w:style w:type="table" w:styleId="GridTable5Dark-Accent1">
    <w:name w:val="Grid Table 5 Dark Accent 1"/>
    <w:basedOn w:val="TableNormal"/>
    <w:uiPriority w:val="50"/>
    <w:rsid w:val="00FF419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DE4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EB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EB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EB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EB8" w:themeFill="accent1"/>
      </w:tcPr>
    </w:tblStylePr>
    <w:tblStylePr w:type="band1Vert">
      <w:tblPr/>
      <w:tcPr>
        <w:shd w:val="clear" w:color="auto" w:fill="7CCAFF" w:themeFill="accent1" w:themeFillTint="66"/>
      </w:tcPr>
    </w:tblStylePr>
    <w:tblStylePr w:type="band1Horz">
      <w:tblPr/>
      <w:tcPr>
        <w:shd w:val="clear" w:color="auto" w:fill="7CCAFF" w:themeFill="accent1" w:themeFillTint="66"/>
      </w:tcPr>
    </w:tblStylePr>
  </w:style>
  <w:style w:type="table" w:styleId="PlainTable4">
    <w:name w:val="Plain Table 4"/>
    <w:basedOn w:val="TableNormal"/>
    <w:uiPriority w:val="44"/>
    <w:rsid w:val="00FF419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aliases w:val="Ecorys Standard Table with Side Column"/>
    <w:basedOn w:val="TableNormal"/>
    <w:uiPriority w:val="50"/>
    <w:rsid w:val="006068FD"/>
    <w:pPr>
      <w:spacing w:after="0" w:line="240" w:lineRule="auto"/>
    </w:pPr>
    <w:rPr>
      <w:rFonts w:ascii="Open Sans Light" w:hAnsi="Open Sans Light"/>
      <w:sz w:val="18"/>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CellMar>
        <w:top w:w="170" w:type="dxa"/>
        <w:left w:w="227" w:type="dxa"/>
        <w:bottom w:w="170" w:type="dxa"/>
        <w:right w:w="227" w:type="dxa"/>
      </w:tblCellMar>
    </w:tblPr>
    <w:tcPr>
      <w:shd w:val="clear" w:color="auto" w:fill="F2F2F2" w:themeFill="background1" w:themeFillShade="F2"/>
    </w:tcPr>
    <w:tblStylePr w:type="firstRow">
      <w:rPr>
        <w:rFonts w:ascii="Montserrat" w:hAnsi="Montserrat"/>
        <w:b/>
        <w:bCs/>
        <w:color w:val="FFFFFF" w:themeColor="background1"/>
        <w:sz w:val="20"/>
      </w:rPr>
      <w:tblPr/>
      <w:tcPr>
        <w:shd w:val="clear" w:color="auto" w:fill="28358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24191" w:themeFill="accent5"/>
      </w:tcPr>
    </w:tblStylePr>
    <w:tblStylePr w:type="firstCol">
      <w:rPr>
        <w:b w:val="0"/>
        <w:bCs/>
        <w:color w:val="FFFFFF" w:themeColor="background1"/>
      </w:rPr>
      <w:tblPr/>
      <w:tcPr>
        <w:shd w:val="clear" w:color="auto" w:fill="F2F2F2" w:themeFill="background1" w:themeFillShade="F2"/>
      </w:tcPr>
    </w:tblStylePr>
    <w:tblStylePr w:type="lastCol">
      <w:rPr>
        <w:b/>
        <w:bCs/>
        <w:color w:val="FFFFFF" w:themeColor="background1"/>
      </w:rPr>
      <w:tblPr/>
      <w:tcPr>
        <w:shd w:val="clear" w:color="auto" w:fill="F2F2F2" w:themeFill="background1" w:themeFillShade="F2"/>
      </w:tcPr>
    </w:tblStylePr>
  </w:style>
  <w:style w:type="table" w:customStyle="1" w:styleId="TableStyle2114">
    <w:name w:val="&gt;Table Style (2)114"/>
    <w:basedOn w:val="TableNormal"/>
    <w:next w:val="MediumShading2-Accent6"/>
    <w:uiPriority w:val="64"/>
    <w:rsid w:val="00F056A9"/>
    <w:pPr>
      <w:spacing w:after="0" w:line="240" w:lineRule="auto"/>
    </w:pPr>
    <w:rPr>
      <w:rFonts w:ascii="Arial" w:hAnsi="Arial"/>
    </w:rPr>
    <w:tblPr>
      <w:tblStyleRowBandSize w:val="1"/>
      <w:tblStyleColBandSize w:val="1"/>
      <w:tbl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blBorders>
      <w:tblCellMar>
        <w:top w:w="85" w:type="dxa"/>
        <w:left w:w="85" w:type="dxa"/>
        <w:bottom w:w="85" w:type="dxa"/>
        <w:right w:w="85" w:type="dxa"/>
      </w:tblCellMar>
    </w:tblPr>
    <w:tcPr>
      <w:vAlign w:val="center"/>
    </w:tcPr>
    <w:tblStylePr w:type="firstRow">
      <w:pPr>
        <w:spacing w:before="0" w:after="0" w:line="240" w:lineRule="auto"/>
      </w:pPr>
      <w:rPr>
        <w:rFonts w:ascii="Roboto Slab" w:hAnsi="Roboto Slab"/>
        <w:b/>
        <w:bCs/>
        <w:i w:val="0"/>
        <w:color w:val="823071"/>
        <w:sz w:val="22"/>
      </w:rPr>
      <w:tblPr/>
      <w:trPr>
        <w:tblHeader/>
      </w:trPr>
      <w:tcPr>
        <w:tcBorders>
          <w:bottom w:val="single" w:sz="18" w:space="0" w:color="823071"/>
        </w:tcBorders>
        <w:shd w:val="clear" w:color="auto" w:fill="D9EDF8"/>
      </w:tcPr>
    </w:tblStylePr>
    <w:tblStylePr w:type="lastRow">
      <w:pPr>
        <w:spacing w:before="0" w:after="0" w:line="240" w:lineRule="auto"/>
      </w:pPr>
      <w:rPr>
        <w:rFonts w:ascii="Roboto Slab" w:hAnsi="Roboto Slab"/>
        <w:b/>
        <w:color w:val="823071"/>
        <w:sz w:val="22"/>
      </w:rPr>
      <w:tblPr/>
      <w:tcPr>
        <w:tcBorders>
          <w:top w:val="single" w:sz="18" w:space="0" w:color="823071"/>
          <w:left w:val="single" w:sz="18" w:space="0" w:color="823071"/>
          <w:bottom w:val="single" w:sz="18" w:space="0" w:color="823071"/>
          <w:right w:val="single" w:sz="18" w:space="0" w:color="823071"/>
          <w:insideH w:val="single" w:sz="18" w:space="0" w:color="823071"/>
          <w:insideV w:val="single" w:sz="18" w:space="0" w:color="823071"/>
        </w:tcBorders>
        <w:shd w:val="clear" w:color="auto" w:fill="FFFFFF"/>
      </w:tcPr>
    </w:tblStylePr>
    <w:tblStylePr w:type="fir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la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band1Vert">
      <w:tblPr>
        <w:jc w:val="center"/>
      </w:tblPr>
      <w:trPr>
        <w:jc w:val="center"/>
      </w:trPr>
    </w:tblStylePr>
    <w:tblStylePr w:type="band2Vert">
      <w:tblPr>
        <w:tblCellMar>
          <w:top w:w="28" w:type="dxa"/>
          <w:left w:w="28" w:type="dxa"/>
          <w:bottom w:w="85" w:type="dxa"/>
          <w:right w:w="28" w:type="dxa"/>
        </w:tblCellMar>
      </w:tblPr>
    </w:tblStylePr>
    <w:tblStylePr w:type="band1Horz">
      <w:pPr>
        <w:wordWrap/>
        <w:spacing w:beforeLines="0" w:beforeAutospacing="1" w:afterLines="0" w:afterAutospacing="1"/>
      </w:pPr>
      <w:tblPr/>
      <w:tcPr>
        <w:shd w:val="clear" w:color="auto" w:fill="FFFFFF"/>
      </w:tcPr>
    </w:tblStylePr>
    <w:tblStylePr w:type="band2Horz">
      <w:tblPr>
        <w:tblCellMar>
          <w:top w:w="28" w:type="dxa"/>
          <w:left w:w="28" w:type="dxa"/>
          <w:bottom w:w="85" w:type="dxa"/>
          <w:right w:w="28" w:type="dxa"/>
        </w:tblCellMar>
      </w:tblPr>
    </w:tblStylePr>
    <w:tblStylePr w:type="neCell">
      <w:rPr>
        <w:rFonts w:ascii="Roboto Slab" w:hAnsi="Roboto Slab"/>
        <w:b/>
        <w:i w:val="0"/>
        <w:color w:val="823071"/>
        <w:sz w:val="22"/>
      </w:rPr>
    </w:tblStylePr>
    <w:tblStylePr w:type="nw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cBorders>
      </w:tcPr>
    </w:tblStylePr>
    <w:tblStylePr w:type="se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swCell">
      <w:rPr>
        <w:rFonts w:ascii="Roboto Slab" w:hAnsi="Roboto Slab"/>
        <w:b/>
        <w:i w:val="0"/>
        <w:color w:val="823071"/>
        <w:sz w:val="22"/>
      </w:rPr>
    </w:tblStylePr>
  </w:style>
  <w:style w:type="table" w:styleId="MediumShading2-Accent6">
    <w:name w:val="Medium Shading 2 Accent 6"/>
    <w:aliases w:val="Text Table (1),DG EMPL - Table 1,&gt;Table Style (2)"/>
    <w:basedOn w:val="TableNormal"/>
    <w:uiPriority w:val="64"/>
    <w:unhideWhenUsed/>
    <w:rsid w:val="00F056A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A82A"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7A82A" w:themeFill="accent6"/>
      </w:tcPr>
    </w:tblStylePr>
    <w:tblStylePr w:type="lastCol">
      <w:rPr>
        <w:b/>
        <w:bCs/>
        <w:color w:val="FFFFFF" w:themeColor="background1"/>
      </w:rPr>
      <w:tblPr/>
      <w:tcPr>
        <w:tcBorders>
          <w:left w:val="nil"/>
          <w:right w:val="nil"/>
          <w:insideH w:val="nil"/>
          <w:insideV w:val="nil"/>
        </w:tcBorders>
        <w:shd w:val="clear" w:color="auto" w:fill="F7A82A"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customStyle="1" w:styleId="EcorysTableBody">
    <w:name w:val="Ecorys Table Body"/>
    <w:basedOn w:val="Normal"/>
    <w:qFormat/>
    <w:rsid w:val="00117D19"/>
    <w:pPr>
      <w:tabs>
        <w:tab w:val="left" w:pos="357"/>
      </w:tabs>
      <w:spacing w:before="120" w:after="120" w:line="276" w:lineRule="auto"/>
    </w:pPr>
    <w:rPr>
      <w:rFonts w:ascii="Open Sans Light" w:hAnsi="Open Sans Light" w:cs="Arial"/>
      <w:bCs/>
      <w:sz w:val="18"/>
      <w:szCs w:val="20"/>
    </w:rPr>
  </w:style>
  <w:style w:type="paragraph" w:customStyle="1" w:styleId="EcorysTableSubHeader">
    <w:name w:val="Ecorys Table Sub Header"/>
    <w:next w:val="EcorysBody"/>
    <w:rsid w:val="00117D19"/>
    <w:pPr>
      <w:tabs>
        <w:tab w:val="left" w:pos="357"/>
      </w:tabs>
      <w:spacing w:before="120" w:after="0" w:line="276" w:lineRule="auto"/>
    </w:pPr>
    <w:rPr>
      <w:rFonts w:ascii="Montserrat" w:hAnsi="Montserrat" w:cs="Arial"/>
      <w:bCs/>
      <w:color w:val="595959" w:themeColor="text1" w:themeTint="A6"/>
      <w:sz w:val="18"/>
      <w:szCs w:val="20"/>
    </w:rPr>
  </w:style>
  <w:style w:type="table" w:customStyle="1" w:styleId="TableStyle21111">
    <w:name w:val="&gt;Table Style (2)1111"/>
    <w:basedOn w:val="TableNormal"/>
    <w:next w:val="MediumShading2-Accent6"/>
    <w:uiPriority w:val="64"/>
    <w:rsid w:val="0068354F"/>
    <w:pPr>
      <w:spacing w:after="0" w:line="240" w:lineRule="auto"/>
    </w:pPr>
    <w:rPr>
      <w:rFonts w:ascii="Arial" w:hAnsi="Arial"/>
    </w:rPr>
    <w:tblPr>
      <w:tblStyleRowBandSize w:val="1"/>
      <w:tblStyleColBandSize w:val="1"/>
      <w:tbl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blBorders>
      <w:tblCellMar>
        <w:top w:w="85" w:type="dxa"/>
        <w:left w:w="85" w:type="dxa"/>
        <w:bottom w:w="85" w:type="dxa"/>
        <w:right w:w="85" w:type="dxa"/>
      </w:tblCellMar>
    </w:tblPr>
    <w:tcPr>
      <w:vAlign w:val="center"/>
    </w:tcPr>
    <w:tblStylePr w:type="firstRow">
      <w:pPr>
        <w:spacing w:before="0" w:after="0" w:line="240" w:lineRule="auto"/>
      </w:pPr>
      <w:rPr>
        <w:rFonts w:ascii="Roboto Slab" w:hAnsi="Roboto Slab"/>
        <w:b/>
        <w:bCs/>
        <w:i w:val="0"/>
        <w:color w:val="823071"/>
        <w:sz w:val="22"/>
      </w:rPr>
      <w:tblPr/>
      <w:trPr>
        <w:tblHeader/>
      </w:trPr>
      <w:tcPr>
        <w:tcBorders>
          <w:bottom w:val="single" w:sz="18" w:space="0" w:color="823071"/>
        </w:tcBorders>
        <w:shd w:val="clear" w:color="auto" w:fill="D9EDF8"/>
      </w:tcPr>
    </w:tblStylePr>
    <w:tblStylePr w:type="lastRow">
      <w:pPr>
        <w:spacing w:before="0" w:after="0" w:line="240" w:lineRule="auto"/>
      </w:pPr>
      <w:rPr>
        <w:rFonts w:ascii="Roboto Slab" w:hAnsi="Roboto Slab"/>
        <w:b/>
        <w:color w:val="823071"/>
        <w:sz w:val="22"/>
      </w:rPr>
      <w:tblPr/>
      <w:tcPr>
        <w:tcBorders>
          <w:top w:val="single" w:sz="18" w:space="0" w:color="823071"/>
          <w:left w:val="single" w:sz="18" w:space="0" w:color="823071"/>
          <w:bottom w:val="single" w:sz="18" w:space="0" w:color="823071"/>
          <w:right w:val="single" w:sz="18" w:space="0" w:color="823071"/>
          <w:insideH w:val="single" w:sz="18" w:space="0" w:color="823071"/>
          <w:insideV w:val="single" w:sz="18" w:space="0" w:color="823071"/>
        </w:tcBorders>
        <w:shd w:val="clear" w:color="auto" w:fill="FFFFFF"/>
      </w:tcPr>
    </w:tblStylePr>
    <w:tblStylePr w:type="fir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la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band1Vert">
      <w:tblPr>
        <w:jc w:val="center"/>
      </w:tblPr>
      <w:trPr>
        <w:jc w:val="center"/>
      </w:trPr>
    </w:tblStylePr>
    <w:tblStylePr w:type="band2Vert">
      <w:tblPr>
        <w:tblCellMar>
          <w:top w:w="28" w:type="dxa"/>
          <w:left w:w="28" w:type="dxa"/>
          <w:bottom w:w="85" w:type="dxa"/>
          <w:right w:w="28" w:type="dxa"/>
        </w:tblCellMar>
      </w:tblPr>
    </w:tblStylePr>
    <w:tblStylePr w:type="band1Horz">
      <w:pPr>
        <w:wordWrap/>
        <w:spacing w:beforeLines="0" w:beforeAutospacing="1" w:afterLines="0" w:afterAutospacing="1"/>
      </w:pPr>
      <w:tblPr/>
      <w:tcPr>
        <w:shd w:val="clear" w:color="auto" w:fill="FFFFFF"/>
      </w:tcPr>
    </w:tblStylePr>
    <w:tblStylePr w:type="band2Horz">
      <w:tblPr>
        <w:tblCellMar>
          <w:top w:w="28" w:type="dxa"/>
          <w:left w:w="28" w:type="dxa"/>
          <w:bottom w:w="85" w:type="dxa"/>
          <w:right w:w="28" w:type="dxa"/>
        </w:tblCellMar>
      </w:tblPr>
    </w:tblStylePr>
    <w:tblStylePr w:type="neCell">
      <w:rPr>
        <w:rFonts w:ascii="Roboto Slab" w:hAnsi="Roboto Slab"/>
        <w:b/>
        <w:i w:val="0"/>
        <w:color w:val="823071"/>
        <w:sz w:val="22"/>
      </w:rPr>
    </w:tblStylePr>
    <w:tblStylePr w:type="nw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cBorders>
      </w:tcPr>
    </w:tblStylePr>
    <w:tblStylePr w:type="se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swCell">
      <w:rPr>
        <w:rFonts w:ascii="Roboto Slab" w:hAnsi="Roboto Slab"/>
        <w:b/>
        <w:i w:val="0"/>
        <w:color w:val="823071"/>
        <w:sz w:val="22"/>
      </w:rPr>
    </w:tblStylePr>
  </w:style>
  <w:style w:type="paragraph" w:styleId="Header">
    <w:name w:val="header"/>
    <w:basedOn w:val="Normal"/>
    <w:link w:val="HeaderChar"/>
    <w:unhideWhenUsed/>
    <w:rsid w:val="001826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1826A9"/>
    <w:rPr>
      <w:color w:val="000000" w:themeColor="text1"/>
    </w:rPr>
  </w:style>
  <w:style w:type="paragraph" w:customStyle="1" w:styleId="EcorysTable-FigureTOCHeading">
    <w:name w:val="Ecorys Table-Figure TOC Heading"/>
    <w:basedOn w:val="EcorysH4"/>
    <w:link w:val="EcorysTable-FigureTOCHeadingChar"/>
    <w:qFormat/>
    <w:rsid w:val="00C462AA"/>
    <w:pPr>
      <w:spacing w:after="240"/>
    </w:pPr>
  </w:style>
  <w:style w:type="character" w:customStyle="1" w:styleId="EcorysH4Char">
    <w:name w:val="Ecorys H4 Char"/>
    <w:basedOn w:val="DefaultParagraphFont"/>
    <w:link w:val="EcorysH4"/>
    <w:rsid w:val="00B452BD"/>
    <w:rPr>
      <w:rFonts w:ascii="Montserrat" w:hAnsi="Montserrat" w:cs="Open Sans Light"/>
      <w:b/>
      <w:color w:val="006EB8"/>
      <w:sz w:val="24"/>
      <w:szCs w:val="28"/>
    </w:rPr>
  </w:style>
  <w:style w:type="character" w:customStyle="1" w:styleId="EcorysTable-FigureTOCHeadingChar">
    <w:name w:val="Ecorys Table-Figure TOC Heading Char"/>
    <w:basedOn w:val="EcorysH4Char"/>
    <w:link w:val="EcorysTable-FigureTOCHeading"/>
    <w:rsid w:val="00C462AA"/>
    <w:rPr>
      <w:rFonts w:ascii="Montserrat" w:hAnsi="Montserrat" w:cs="Open Sans Light"/>
      <w:b/>
      <w:color w:val="006EB8"/>
      <w:sz w:val="28"/>
      <w:szCs w:val="28"/>
    </w:rPr>
  </w:style>
  <w:style w:type="paragraph" w:customStyle="1" w:styleId="EcorysBullet01">
    <w:name w:val="Ecorys Bullet 01"/>
    <w:basedOn w:val="EcorysBody"/>
    <w:link w:val="EcorysBullet01Char"/>
    <w:qFormat/>
    <w:rsid w:val="00CD76E5"/>
    <w:pPr>
      <w:numPr>
        <w:numId w:val="8"/>
      </w:numPr>
      <w:spacing w:after="120"/>
      <w:ind w:left="568" w:hanging="284"/>
    </w:pPr>
  </w:style>
  <w:style w:type="paragraph" w:customStyle="1" w:styleId="EcorysBullet02">
    <w:name w:val="Ecorys Bullet 02"/>
    <w:basedOn w:val="EcorysBody"/>
    <w:link w:val="EcorysBullet02Char"/>
    <w:qFormat/>
    <w:rsid w:val="00CD76E5"/>
    <w:pPr>
      <w:numPr>
        <w:ilvl w:val="1"/>
        <w:numId w:val="8"/>
      </w:numPr>
      <w:spacing w:after="120"/>
    </w:pPr>
  </w:style>
  <w:style w:type="character" w:customStyle="1" w:styleId="EcorysBullet01Char">
    <w:name w:val="Ecorys Bullet 01 Char"/>
    <w:basedOn w:val="DefaultParagraphFont"/>
    <w:link w:val="EcorysBullet01"/>
    <w:rsid w:val="000B1D26"/>
    <w:rPr>
      <w:rFonts w:ascii="Open Sans Light" w:hAnsi="Open Sans Light" w:cs="Open Sans Light"/>
      <w:sz w:val="18"/>
      <w:szCs w:val="20"/>
    </w:rPr>
  </w:style>
  <w:style w:type="paragraph" w:customStyle="1" w:styleId="EcorysBullet03">
    <w:name w:val="Ecorys Bullet 03"/>
    <w:basedOn w:val="EcorysBody"/>
    <w:link w:val="EcorysBullet03Char"/>
    <w:qFormat/>
    <w:rsid w:val="00CD76E5"/>
    <w:pPr>
      <w:numPr>
        <w:ilvl w:val="2"/>
        <w:numId w:val="8"/>
      </w:numPr>
      <w:spacing w:after="120"/>
      <w:ind w:left="1135" w:hanging="284"/>
    </w:pPr>
  </w:style>
  <w:style w:type="character" w:customStyle="1" w:styleId="EcorysBullet02Char">
    <w:name w:val="Ecorys Bullet 02 Char"/>
    <w:basedOn w:val="DefaultParagraphFont"/>
    <w:link w:val="EcorysBullet02"/>
    <w:rsid w:val="000B1D26"/>
    <w:rPr>
      <w:rFonts w:ascii="Open Sans Light" w:hAnsi="Open Sans Light" w:cs="Open Sans Light"/>
      <w:sz w:val="18"/>
      <w:szCs w:val="20"/>
    </w:rPr>
  </w:style>
  <w:style w:type="paragraph" w:customStyle="1" w:styleId="EcorysBullet04">
    <w:name w:val="Ecorys Bullet 04"/>
    <w:basedOn w:val="EcorysBody"/>
    <w:link w:val="EcorysBullet04Char"/>
    <w:qFormat/>
    <w:rsid w:val="00CD76E5"/>
    <w:pPr>
      <w:numPr>
        <w:ilvl w:val="3"/>
        <w:numId w:val="8"/>
      </w:numPr>
      <w:spacing w:after="120"/>
    </w:pPr>
  </w:style>
  <w:style w:type="character" w:customStyle="1" w:styleId="EcorysBullet03Char">
    <w:name w:val="Ecorys Bullet 03 Char"/>
    <w:basedOn w:val="DefaultParagraphFont"/>
    <w:link w:val="EcorysBullet03"/>
    <w:rsid w:val="000B1D26"/>
    <w:rPr>
      <w:rFonts w:ascii="Open Sans Light" w:hAnsi="Open Sans Light" w:cs="Open Sans Light"/>
      <w:sz w:val="18"/>
      <w:szCs w:val="20"/>
    </w:rPr>
  </w:style>
  <w:style w:type="character" w:customStyle="1" w:styleId="EcorysBullet04Char">
    <w:name w:val="Ecorys Bullet 04 Char"/>
    <w:basedOn w:val="DefaultParagraphFont"/>
    <w:link w:val="EcorysBullet04"/>
    <w:rsid w:val="000B1D26"/>
    <w:rPr>
      <w:rFonts w:ascii="Open Sans Light" w:hAnsi="Open Sans Light" w:cs="Open Sans Light"/>
      <w:sz w:val="18"/>
      <w:szCs w:val="20"/>
    </w:rPr>
  </w:style>
  <w:style w:type="paragraph" w:customStyle="1" w:styleId="EcorysCoverTitle">
    <w:name w:val="Ecorys Cover Title"/>
    <w:rsid w:val="008109A4"/>
    <w:pPr>
      <w:spacing w:before="6840" w:after="240" w:line="216" w:lineRule="auto"/>
    </w:pPr>
    <w:rPr>
      <w:rFonts w:ascii="Montserrat" w:hAnsi="Montserrat" w:cs="Arial"/>
      <w:b/>
      <w:noProof/>
      <w:color w:val="FFFFFF"/>
      <w:spacing w:val="-10"/>
      <w:sz w:val="44"/>
      <w:szCs w:val="44"/>
    </w:rPr>
  </w:style>
  <w:style w:type="paragraph" w:customStyle="1" w:styleId="EcorysCoverText">
    <w:name w:val="Ecorys Cover Text"/>
    <w:rsid w:val="00916DD4"/>
    <w:pPr>
      <w:spacing w:line="240" w:lineRule="auto"/>
    </w:pPr>
    <w:rPr>
      <w:rFonts w:ascii="Montserrat" w:hAnsi="Montserrat" w:cs="Open Sans Light"/>
      <w:color w:val="FFFFFF"/>
      <w:sz w:val="32"/>
      <w:szCs w:val="24"/>
    </w:rPr>
  </w:style>
  <w:style w:type="paragraph" w:customStyle="1" w:styleId="EcorysCoverReference">
    <w:name w:val="Ecorys Cover Reference"/>
    <w:basedOn w:val="EcorysCoverText"/>
    <w:rsid w:val="008109A4"/>
    <w:pPr>
      <w:spacing w:after="360"/>
    </w:pPr>
    <w:rPr>
      <w:sz w:val="28"/>
      <w:szCs w:val="28"/>
    </w:rPr>
  </w:style>
  <w:style w:type="table" w:customStyle="1" w:styleId="EcorysTable1Standard">
    <w:name w:val="Ecorys Table 1 Standard"/>
    <w:basedOn w:val="TableNormal"/>
    <w:uiPriority w:val="99"/>
    <w:rsid w:val="00222755"/>
    <w:pPr>
      <w:spacing w:after="0" w:line="240" w:lineRule="auto"/>
    </w:p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2F2F2"/>
    </w:tcPr>
    <w:tblStylePr w:type="firstRow">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l2br w:val="nil"/>
          <w:tr2bl w:val="nil"/>
        </w:tcBorders>
        <w:shd w:val="clear" w:color="auto" w:fill="283583"/>
      </w:tcPr>
    </w:tblStylePr>
  </w:style>
  <w:style w:type="table" w:customStyle="1" w:styleId="EcorysTable2">
    <w:name w:val="Ecorys Table 2"/>
    <w:basedOn w:val="TableNormal"/>
    <w:uiPriority w:val="99"/>
    <w:rsid w:val="00222755"/>
    <w:pPr>
      <w:spacing w:after="0" w:line="240" w:lineRule="auto"/>
    </w:pPr>
    <w:tblP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Pr>
    <w:tcPr>
      <w:shd w:val="clear" w:color="auto" w:fill="F2F2F2"/>
    </w:tcPr>
    <w:tblStylePr w:type="firstRow">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l2br w:val="nil"/>
          <w:tr2bl w:val="nil"/>
        </w:tcBorders>
        <w:shd w:val="clear" w:color="auto" w:fill="283583"/>
      </w:tcPr>
    </w:tblStylePr>
    <w:tblStylePr w:type="firstCol">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D9D9D9"/>
      </w:tcPr>
    </w:tblStylePr>
  </w:style>
  <w:style w:type="paragraph" w:styleId="TOCHeading">
    <w:name w:val="TOC Heading"/>
    <w:basedOn w:val="EcorysH1"/>
    <w:next w:val="EcorysBody"/>
    <w:uiPriority w:val="39"/>
    <w:unhideWhenUsed/>
    <w:qFormat/>
    <w:rsid w:val="007C29C0"/>
    <w:pPr>
      <w:spacing w:before="0" w:line="259" w:lineRule="auto"/>
      <w:outlineLvl w:val="9"/>
    </w:pPr>
    <w:rPr>
      <w:color w:val="006EB8" w:themeColor="accent1"/>
      <w:sz w:val="40"/>
      <w:szCs w:val="32"/>
      <w:lang w:val="en-US"/>
    </w:rPr>
  </w:style>
  <w:style w:type="paragraph" w:customStyle="1" w:styleId="EcorysTableBullet02">
    <w:name w:val="Ecorys Table Bullet 02"/>
    <w:basedOn w:val="EcorysTableBullet01"/>
    <w:link w:val="EcorysTableBullet02Char"/>
    <w:qFormat/>
    <w:rsid w:val="00A13D10"/>
    <w:pPr>
      <w:ind w:left="568" w:hanging="284"/>
    </w:pPr>
  </w:style>
  <w:style w:type="paragraph" w:styleId="ListParagraph">
    <w:name w:val="List Paragraph"/>
    <w:aliases w:val="List,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1"/>
    <w:qFormat/>
    <w:rsid w:val="00553C66"/>
    <w:pPr>
      <w:ind w:left="720"/>
      <w:contextualSpacing/>
    </w:pPr>
  </w:style>
  <w:style w:type="character" w:customStyle="1" w:styleId="EcorysTableBullet01Char">
    <w:name w:val="Ecorys Table Bullet 01 Char"/>
    <w:basedOn w:val="DefaultParagraphFont"/>
    <w:link w:val="EcorysTableBullet01"/>
    <w:rsid w:val="00A13D10"/>
    <w:rPr>
      <w:rFonts w:ascii="Open Sans Light" w:hAnsi="Open Sans Light" w:cs="Open Sans Light"/>
      <w:sz w:val="18"/>
      <w:szCs w:val="20"/>
    </w:rPr>
  </w:style>
  <w:style w:type="character" w:customStyle="1" w:styleId="EcorysTableBullet02Char">
    <w:name w:val="Ecorys Table Bullet 02 Char"/>
    <w:basedOn w:val="EcorysTableBullet01Char"/>
    <w:link w:val="EcorysTableBullet02"/>
    <w:rsid w:val="00A13D10"/>
    <w:rPr>
      <w:rFonts w:ascii="Open Sans Light" w:hAnsi="Open Sans Light" w:cs="Open Sans Light"/>
      <w:sz w:val="18"/>
      <w:szCs w:val="20"/>
    </w:rPr>
  </w:style>
  <w:style w:type="character" w:styleId="UnresolvedMention">
    <w:name w:val="Unresolved Mention"/>
    <w:basedOn w:val="DefaultParagraphFont"/>
    <w:uiPriority w:val="99"/>
    <w:semiHidden/>
    <w:unhideWhenUsed/>
    <w:rsid w:val="00057A16"/>
    <w:rPr>
      <w:color w:val="605E5C"/>
      <w:shd w:val="clear" w:color="auto" w:fill="E1DFDD"/>
    </w:rPr>
  </w:style>
  <w:style w:type="paragraph" w:customStyle="1" w:styleId="DefaultText">
    <w:name w:val="Default Text"/>
    <w:basedOn w:val="Normal"/>
    <w:link w:val="DefaultTextChar"/>
    <w:qFormat/>
    <w:rsid w:val="00B67E6E"/>
    <w:pPr>
      <w:spacing w:after="0" w:line="280" w:lineRule="atLeast"/>
      <w:jc w:val="both"/>
    </w:pPr>
    <w:rPr>
      <w:rFonts w:ascii="Arial" w:eastAsia="Times New Roman" w:hAnsi="Arial" w:cs="Times New Roman"/>
      <w:color w:val="auto"/>
      <w:sz w:val="18"/>
      <w:szCs w:val="24"/>
      <w:lang w:eastAsia="nl-NL"/>
    </w:rPr>
  </w:style>
  <w:style w:type="character" w:customStyle="1" w:styleId="DefaultTextChar">
    <w:name w:val="Default Text Char"/>
    <w:basedOn w:val="DefaultParagraphFont"/>
    <w:link w:val="DefaultText"/>
    <w:rsid w:val="00B67E6E"/>
    <w:rPr>
      <w:rFonts w:ascii="Arial" w:eastAsia="Times New Roman" w:hAnsi="Arial" w:cs="Times New Roman"/>
      <w:sz w:val="18"/>
      <w:szCs w:val="24"/>
      <w:lang w:eastAsia="nl-NL"/>
    </w:rPr>
  </w:style>
  <w:style w:type="paragraph" w:styleId="ListBullet">
    <w:name w:val="List Bullet"/>
    <w:basedOn w:val="Normal"/>
    <w:uiPriority w:val="99"/>
    <w:unhideWhenUsed/>
    <w:rsid w:val="00B67E6E"/>
    <w:pPr>
      <w:numPr>
        <w:numId w:val="9"/>
      </w:numPr>
      <w:spacing w:after="0" w:line="280" w:lineRule="atLeast"/>
      <w:contextualSpacing/>
    </w:pPr>
    <w:rPr>
      <w:rFonts w:ascii="Arial" w:eastAsiaTheme="minorEastAsia" w:hAnsi="Arial"/>
      <w:color w:val="auto"/>
      <w:sz w:val="18"/>
      <w:lang w:eastAsia="bg-BG"/>
    </w:rPr>
  </w:style>
  <w:style w:type="paragraph" w:customStyle="1" w:styleId="Default">
    <w:name w:val="Default"/>
    <w:uiPriority w:val="99"/>
    <w:rsid w:val="00B67E6E"/>
    <w:pPr>
      <w:autoSpaceDE w:val="0"/>
      <w:autoSpaceDN w:val="0"/>
      <w:adjustRightInd w:val="0"/>
      <w:spacing w:after="0" w:line="240" w:lineRule="auto"/>
    </w:pPr>
    <w:rPr>
      <w:rFonts w:ascii="Times New Roman" w:eastAsiaTheme="minorEastAsia" w:hAnsi="Times New Roman" w:cs="Times New Roman"/>
      <w:color w:val="000000"/>
      <w:sz w:val="24"/>
      <w:szCs w:val="24"/>
      <w:lang w:val="bg-BG" w:eastAsia="bg-BG"/>
    </w:rPr>
  </w:style>
  <w:style w:type="paragraph" w:customStyle="1" w:styleId="CharCharCharCharCarChar">
    <w:name w:val="Char Char Char Char Car Char"/>
    <w:aliases w:val="Char Char,Char Char Char Char Car Char Char1,Char Char Char1,16 Point Char1,Superscript 6 Point Char1,ftref Char1,Char Char Char1 Char Char Char"/>
    <w:basedOn w:val="Normal"/>
    <w:next w:val="Normal"/>
    <w:link w:val="FootnoteReference"/>
    <w:uiPriority w:val="99"/>
    <w:rsid w:val="00B67E6E"/>
    <w:pPr>
      <w:spacing w:line="240" w:lineRule="exact"/>
    </w:pPr>
    <w:rPr>
      <w:i/>
      <w:color w:val="auto"/>
      <w:sz w:val="18"/>
      <w:vertAlign w:val="superscript"/>
    </w:rPr>
  </w:style>
  <w:style w:type="table" w:customStyle="1" w:styleId="table-style-blauw-100-outline1">
    <w:name w:val="table-style-blauw-100-outline1"/>
    <w:basedOn w:val="TableNormal"/>
    <w:rsid w:val="00B67E6E"/>
    <w:pPr>
      <w:spacing w:after="0" w:line="280" w:lineRule="atLeast"/>
    </w:pPr>
    <w:rPr>
      <w:rFonts w:ascii="Arial" w:eastAsia="Times New Roman" w:hAnsi="Arial" w:cs="Times New Roman"/>
      <w:color w:val="000000"/>
      <w:sz w:val="16"/>
      <w:szCs w:val="20"/>
      <w:lang w:val="nl-NL" w:eastAsia="nl-NL"/>
    </w:rPr>
    <w:tblPr>
      <w:tblStyleRowBandSize w:val="1"/>
      <w:tblBorders>
        <w:top w:val="single" w:sz="6" w:space="0" w:color="006DB6"/>
        <w:left w:val="single" w:sz="6" w:space="0" w:color="006DB6"/>
        <w:bottom w:val="single" w:sz="6" w:space="0" w:color="006DB6"/>
        <w:right w:val="single" w:sz="6" w:space="0" w:color="006DB6"/>
        <w:insideV w:val="single" w:sz="6" w:space="0" w:color="006DB6"/>
      </w:tblBorders>
    </w:tblPr>
    <w:tblStylePr w:type="firstRow">
      <w:pPr>
        <w:keepNext/>
        <w:keepLines/>
        <w:wordWrap/>
      </w:pPr>
      <w:rPr>
        <w:rFonts w:ascii="Arial" w:hAnsi="Arial"/>
        <w:b/>
        <w:i w:val="0"/>
        <w:color w:val="FFFFFF"/>
        <w:sz w:val="16"/>
      </w:rPr>
      <w:tblPr/>
      <w:tcPr>
        <w:tcBorders>
          <w:top w:val="single" w:sz="6" w:space="0" w:color="006DB6"/>
          <w:left w:val="single" w:sz="6" w:space="0" w:color="006DB6"/>
          <w:bottom w:val="single" w:sz="6" w:space="0" w:color="006DB6"/>
          <w:right w:val="single" w:sz="6" w:space="0" w:color="006DB6"/>
          <w:insideH w:val="nil"/>
          <w:insideV w:val="nil"/>
          <w:tl2br w:val="nil"/>
          <w:tr2bl w:val="nil"/>
        </w:tcBorders>
        <w:shd w:val="solid" w:color="006DB6" w:fill="006DB6"/>
      </w:tcPr>
    </w:tblStylePr>
    <w:tblStylePr w:type="band1Horz">
      <w:tblPr/>
      <w:tcPr>
        <w:tcBorders>
          <w:top w:val="single" w:sz="4" w:space="0" w:color="A6A6A6" w:themeColor="background1" w:themeShade="A6"/>
        </w:tcBorders>
      </w:tcPr>
    </w:tblStylePr>
    <w:tblStylePr w:type="band2Horz">
      <w:tblPr/>
      <w:tcPr>
        <w:tcBorders>
          <w:top w:val="single" w:sz="4" w:space="0" w:color="A6A6A6" w:themeColor="background1" w:themeShade="A6"/>
        </w:tcBorders>
      </w:tcPr>
    </w:tblStylePr>
  </w:style>
  <w:style w:type="character" w:customStyle="1" w:styleId="CaptionChar1">
    <w:name w:val="Caption Char1"/>
    <w:aliases w:val="Titles Char1,Caption Char Char,Titles Char Char"/>
    <w:link w:val="Caption"/>
    <w:uiPriority w:val="99"/>
    <w:rsid w:val="00B67E6E"/>
    <w:rPr>
      <w:rFonts w:ascii="Montserrat" w:hAnsi="Montserrat"/>
      <w:iCs/>
      <w:color w:val="595959" w:themeColor="text1" w:themeTint="A6"/>
      <w:sz w:val="20"/>
      <w:szCs w:val="18"/>
    </w:rPr>
  </w:style>
  <w:style w:type="character" w:customStyle="1" w:styleId="ListParagraphChar">
    <w:name w:val="List Paragraph Char"/>
    <w:aliases w:val="List Char,Lettre d'introduction Char,List Paragraph1 Char,1st level - Bullet List Paragraph Char,Table of contents numbered Char,Bullet Points Char,Liste Paragraf Char,Llista Nivell1 Char,Lista de nivel 1 Char,En tête 1 Char"/>
    <w:link w:val="ListParagraph"/>
    <w:uiPriority w:val="34"/>
    <w:qFormat/>
    <w:rsid w:val="00467230"/>
    <w:rPr>
      <w:color w:val="000000" w:themeColor="text1"/>
    </w:rPr>
  </w:style>
  <w:style w:type="character" w:customStyle="1" w:styleId="NormalWebChar">
    <w:name w:val="Normal (Web) Char"/>
    <w:link w:val="NormalWeb"/>
    <w:uiPriority w:val="99"/>
    <w:rsid w:val="0039031B"/>
    <w:rPr>
      <w:rFonts w:ascii="Times New Roman" w:eastAsiaTheme="minorEastAsia" w:hAnsi="Times New Roman" w:cs="Times New Roman"/>
      <w:color w:val="000000" w:themeColor="text1"/>
      <w:sz w:val="24"/>
      <w:szCs w:val="24"/>
      <w:lang w:eastAsia="en-GB"/>
    </w:rPr>
  </w:style>
  <w:style w:type="table" w:customStyle="1" w:styleId="TabelEcorys1">
    <w:name w:val="TabelEcorys1"/>
    <w:basedOn w:val="TableNormal"/>
    <w:next w:val="TableGrid"/>
    <w:rsid w:val="00A13716"/>
    <w:pPr>
      <w:spacing w:after="0" w:line="240" w:lineRule="auto"/>
    </w:pPr>
    <w:rPr>
      <w:rFonts w:eastAsia="Times New Roman"/>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wrap-white-space">
    <w:name w:val="no-wrap-white-space"/>
    <w:basedOn w:val="DefaultParagraphFont"/>
    <w:rsid w:val="00B232C9"/>
  </w:style>
  <w:style w:type="table" w:styleId="GridTable4-Accent1">
    <w:name w:val="Grid Table 4 Accent 1"/>
    <w:basedOn w:val="TableNormal"/>
    <w:uiPriority w:val="49"/>
    <w:rsid w:val="006D6610"/>
    <w:pPr>
      <w:spacing w:after="0" w:line="240" w:lineRule="auto"/>
    </w:pPr>
    <w:rPr>
      <w:lang w:val="en-US"/>
    </w:rPr>
    <w:tblPr>
      <w:tblStyleRowBandSize w:val="1"/>
      <w:tblStyleColBandSize w:val="1"/>
      <w:tblBorders>
        <w:top w:val="single" w:sz="4" w:space="0" w:color="3BAFFF" w:themeColor="accent1" w:themeTint="99"/>
        <w:left w:val="single" w:sz="4" w:space="0" w:color="3BAFFF" w:themeColor="accent1" w:themeTint="99"/>
        <w:bottom w:val="single" w:sz="4" w:space="0" w:color="3BAFFF" w:themeColor="accent1" w:themeTint="99"/>
        <w:right w:val="single" w:sz="4" w:space="0" w:color="3BAFFF" w:themeColor="accent1" w:themeTint="99"/>
        <w:insideH w:val="single" w:sz="4" w:space="0" w:color="3BAFFF" w:themeColor="accent1" w:themeTint="99"/>
        <w:insideV w:val="single" w:sz="4" w:space="0" w:color="3BAFFF" w:themeColor="accent1" w:themeTint="99"/>
      </w:tblBorders>
    </w:tblPr>
    <w:tblStylePr w:type="firstRow">
      <w:rPr>
        <w:b/>
        <w:bCs/>
        <w:color w:val="FFFFFF" w:themeColor="background1"/>
      </w:rPr>
      <w:tblPr/>
      <w:tcPr>
        <w:tcBorders>
          <w:top w:val="single" w:sz="4" w:space="0" w:color="006EB8" w:themeColor="accent1"/>
          <w:left w:val="single" w:sz="4" w:space="0" w:color="006EB8" w:themeColor="accent1"/>
          <w:bottom w:val="single" w:sz="4" w:space="0" w:color="006EB8" w:themeColor="accent1"/>
          <w:right w:val="single" w:sz="4" w:space="0" w:color="006EB8" w:themeColor="accent1"/>
          <w:insideH w:val="nil"/>
          <w:insideV w:val="nil"/>
        </w:tcBorders>
        <w:shd w:val="clear" w:color="auto" w:fill="006EB8" w:themeFill="accent1"/>
      </w:tcPr>
    </w:tblStylePr>
    <w:tblStylePr w:type="lastRow">
      <w:rPr>
        <w:b/>
        <w:bCs/>
      </w:rPr>
      <w:tblPr/>
      <w:tcPr>
        <w:tcBorders>
          <w:top w:val="double" w:sz="4" w:space="0" w:color="006EB8" w:themeColor="accent1"/>
        </w:tcBorders>
      </w:tcPr>
    </w:tblStylePr>
    <w:tblStylePr w:type="firstCol">
      <w:rPr>
        <w:b/>
        <w:bCs/>
      </w:rPr>
    </w:tblStylePr>
    <w:tblStylePr w:type="lastCol">
      <w:rPr>
        <w:b/>
        <w:bCs/>
      </w:rPr>
    </w:tblStylePr>
    <w:tblStylePr w:type="band1Vert">
      <w:tblPr/>
      <w:tcPr>
        <w:shd w:val="clear" w:color="auto" w:fill="BDE4FF" w:themeFill="accent1" w:themeFillTint="33"/>
      </w:tcPr>
    </w:tblStylePr>
    <w:tblStylePr w:type="band1Horz">
      <w:tblPr/>
      <w:tcPr>
        <w:shd w:val="clear" w:color="auto" w:fill="BDE4FF" w:themeFill="accent1" w:themeFillTint="33"/>
      </w:tcPr>
    </w:tblStylePr>
  </w:style>
  <w:style w:type="paragraph" w:styleId="Title">
    <w:name w:val="Title"/>
    <w:basedOn w:val="Normal"/>
    <w:link w:val="TitleChar"/>
    <w:uiPriority w:val="10"/>
    <w:qFormat/>
    <w:rsid w:val="00D435EA"/>
    <w:pPr>
      <w:widowControl w:val="0"/>
      <w:autoSpaceDE w:val="0"/>
      <w:autoSpaceDN w:val="0"/>
      <w:spacing w:after="0" w:line="240" w:lineRule="auto"/>
      <w:ind w:left="271"/>
    </w:pPr>
    <w:rPr>
      <w:rFonts w:ascii="Microsoft Sans Serif" w:eastAsia="Microsoft Sans Serif" w:hAnsi="Microsoft Sans Serif" w:cs="Microsoft Sans Serif"/>
      <w:color w:val="auto"/>
      <w:sz w:val="52"/>
      <w:szCs w:val="52"/>
      <w:lang w:val="bg-BG"/>
    </w:rPr>
  </w:style>
  <w:style w:type="character" w:customStyle="1" w:styleId="TitleChar">
    <w:name w:val="Title Char"/>
    <w:basedOn w:val="DefaultParagraphFont"/>
    <w:link w:val="Title"/>
    <w:uiPriority w:val="10"/>
    <w:rsid w:val="00D435EA"/>
    <w:rPr>
      <w:rFonts w:ascii="Microsoft Sans Serif" w:eastAsia="Microsoft Sans Serif" w:hAnsi="Microsoft Sans Serif" w:cs="Microsoft Sans Serif"/>
      <w:sz w:val="52"/>
      <w:szCs w:val="52"/>
      <w:lang w:val="bg-BG"/>
    </w:rPr>
  </w:style>
  <w:style w:type="paragraph" w:customStyle="1" w:styleId="TableParagraph">
    <w:name w:val="Table Paragraph"/>
    <w:basedOn w:val="Normal"/>
    <w:uiPriority w:val="1"/>
    <w:qFormat/>
    <w:rsid w:val="00D435EA"/>
    <w:pPr>
      <w:widowControl w:val="0"/>
      <w:autoSpaceDE w:val="0"/>
      <w:autoSpaceDN w:val="0"/>
      <w:spacing w:before="184" w:after="0" w:line="240" w:lineRule="auto"/>
    </w:pPr>
    <w:rPr>
      <w:rFonts w:ascii="Microsoft Sans Serif" w:eastAsia="Microsoft Sans Serif" w:hAnsi="Microsoft Sans Serif" w:cs="Microsoft Sans Serif"/>
      <w:color w:val="auto"/>
      <w:lang w:val="bg-BG"/>
    </w:rPr>
  </w:style>
  <w:style w:type="paragraph" w:styleId="Revision">
    <w:name w:val="Revision"/>
    <w:hidden/>
    <w:uiPriority w:val="99"/>
    <w:semiHidden/>
    <w:rsid w:val="001A57FC"/>
    <w:pPr>
      <w:spacing w:after="0" w:line="240" w:lineRule="auto"/>
    </w:pPr>
    <w:rPr>
      <w:color w:val="000000" w:themeColor="text1"/>
    </w:rPr>
  </w:style>
  <w:style w:type="character" w:styleId="FollowedHyperlink">
    <w:name w:val="FollowedHyperlink"/>
    <w:basedOn w:val="DefaultParagraphFont"/>
    <w:uiPriority w:val="99"/>
    <w:semiHidden/>
    <w:unhideWhenUsed/>
    <w:rsid w:val="000847FC"/>
    <w:rPr>
      <w:color w:val="2E296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68698">
      <w:bodyDiv w:val="1"/>
      <w:marLeft w:val="0"/>
      <w:marRight w:val="0"/>
      <w:marTop w:val="0"/>
      <w:marBottom w:val="0"/>
      <w:divBdr>
        <w:top w:val="none" w:sz="0" w:space="0" w:color="auto"/>
        <w:left w:val="none" w:sz="0" w:space="0" w:color="auto"/>
        <w:bottom w:val="none" w:sz="0" w:space="0" w:color="auto"/>
        <w:right w:val="none" w:sz="0" w:space="0" w:color="auto"/>
      </w:divBdr>
      <w:divsChild>
        <w:div w:id="540828502">
          <w:marLeft w:val="0"/>
          <w:marRight w:val="0"/>
          <w:marTop w:val="0"/>
          <w:marBottom w:val="0"/>
          <w:divBdr>
            <w:top w:val="none" w:sz="0" w:space="0" w:color="auto"/>
            <w:left w:val="none" w:sz="0" w:space="0" w:color="auto"/>
            <w:bottom w:val="none" w:sz="0" w:space="0" w:color="auto"/>
            <w:right w:val="none" w:sz="0" w:space="0" w:color="auto"/>
          </w:divBdr>
        </w:div>
      </w:divsChild>
    </w:div>
    <w:div w:id="31342451">
      <w:bodyDiv w:val="1"/>
      <w:marLeft w:val="0"/>
      <w:marRight w:val="0"/>
      <w:marTop w:val="0"/>
      <w:marBottom w:val="0"/>
      <w:divBdr>
        <w:top w:val="none" w:sz="0" w:space="0" w:color="auto"/>
        <w:left w:val="none" w:sz="0" w:space="0" w:color="auto"/>
        <w:bottom w:val="none" w:sz="0" w:space="0" w:color="auto"/>
        <w:right w:val="none" w:sz="0" w:space="0" w:color="auto"/>
      </w:divBdr>
    </w:div>
    <w:div w:id="238709808">
      <w:bodyDiv w:val="1"/>
      <w:marLeft w:val="0"/>
      <w:marRight w:val="0"/>
      <w:marTop w:val="0"/>
      <w:marBottom w:val="0"/>
      <w:divBdr>
        <w:top w:val="none" w:sz="0" w:space="0" w:color="auto"/>
        <w:left w:val="none" w:sz="0" w:space="0" w:color="auto"/>
        <w:bottom w:val="none" w:sz="0" w:space="0" w:color="auto"/>
        <w:right w:val="none" w:sz="0" w:space="0" w:color="auto"/>
      </w:divBdr>
      <w:divsChild>
        <w:div w:id="1972979365">
          <w:marLeft w:val="0"/>
          <w:marRight w:val="0"/>
          <w:marTop w:val="0"/>
          <w:marBottom w:val="0"/>
          <w:divBdr>
            <w:top w:val="none" w:sz="0" w:space="0" w:color="auto"/>
            <w:left w:val="none" w:sz="0" w:space="0" w:color="auto"/>
            <w:bottom w:val="none" w:sz="0" w:space="0" w:color="auto"/>
            <w:right w:val="none" w:sz="0" w:space="0" w:color="auto"/>
          </w:divBdr>
        </w:div>
        <w:div w:id="862475486">
          <w:marLeft w:val="0"/>
          <w:marRight w:val="0"/>
          <w:marTop w:val="0"/>
          <w:marBottom w:val="0"/>
          <w:divBdr>
            <w:top w:val="none" w:sz="0" w:space="0" w:color="auto"/>
            <w:left w:val="none" w:sz="0" w:space="0" w:color="auto"/>
            <w:bottom w:val="none" w:sz="0" w:space="0" w:color="auto"/>
            <w:right w:val="none" w:sz="0" w:space="0" w:color="auto"/>
          </w:divBdr>
        </w:div>
        <w:div w:id="1797141124">
          <w:marLeft w:val="0"/>
          <w:marRight w:val="0"/>
          <w:marTop w:val="0"/>
          <w:marBottom w:val="0"/>
          <w:divBdr>
            <w:top w:val="none" w:sz="0" w:space="0" w:color="auto"/>
            <w:left w:val="none" w:sz="0" w:space="0" w:color="auto"/>
            <w:bottom w:val="none" w:sz="0" w:space="0" w:color="auto"/>
            <w:right w:val="none" w:sz="0" w:space="0" w:color="auto"/>
          </w:divBdr>
        </w:div>
        <w:div w:id="803347749">
          <w:marLeft w:val="0"/>
          <w:marRight w:val="0"/>
          <w:marTop w:val="0"/>
          <w:marBottom w:val="0"/>
          <w:divBdr>
            <w:top w:val="none" w:sz="0" w:space="0" w:color="auto"/>
            <w:left w:val="none" w:sz="0" w:space="0" w:color="auto"/>
            <w:bottom w:val="none" w:sz="0" w:space="0" w:color="auto"/>
            <w:right w:val="none" w:sz="0" w:space="0" w:color="auto"/>
          </w:divBdr>
        </w:div>
        <w:div w:id="1623927262">
          <w:marLeft w:val="0"/>
          <w:marRight w:val="0"/>
          <w:marTop w:val="0"/>
          <w:marBottom w:val="0"/>
          <w:divBdr>
            <w:top w:val="none" w:sz="0" w:space="0" w:color="auto"/>
            <w:left w:val="none" w:sz="0" w:space="0" w:color="auto"/>
            <w:bottom w:val="none" w:sz="0" w:space="0" w:color="auto"/>
            <w:right w:val="none" w:sz="0" w:space="0" w:color="auto"/>
          </w:divBdr>
        </w:div>
        <w:div w:id="925653566">
          <w:marLeft w:val="0"/>
          <w:marRight w:val="0"/>
          <w:marTop w:val="0"/>
          <w:marBottom w:val="0"/>
          <w:divBdr>
            <w:top w:val="none" w:sz="0" w:space="0" w:color="auto"/>
            <w:left w:val="none" w:sz="0" w:space="0" w:color="auto"/>
            <w:bottom w:val="none" w:sz="0" w:space="0" w:color="auto"/>
            <w:right w:val="none" w:sz="0" w:space="0" w:color="auto"/>
          </w:divBdr>
        </w:div>
        <w:div w:id="1888029735">
          <w:marLeft w:val="0"/>
          <w:marRight w:val="0"/>
          <w:marTop w:val="0"/>
          <w:marBottom w:val="0"/>
          <w:divBdr>
            <w:top w:val="none" w:sz="0" w:space="0" w:color="auto"/>
            <w:left w:val="none" w:sz="0" w:space="0" w:color="auto"/>
            <w:bottom w:val="none" w:sz="0" w:space="0" w:color="auto"/>
            <w:right w:val="none" w:sz="0" w:space="0" w:color="auto"/>
          </w:divBdr>
        </w:div>
        <w:div w:id="683433286">
          <w:marLeft w:val="0"/>
          <w:marRight w:val="0"/>
          <w:marTop w:val="0"/>
          <w:marBottom w:val="0"/>
          <w:divBdr>
            <w:top w:val="none" w:sz="0" w:space="0" w:color="auto"/>
            <w:left w:val="none" w:sz="0" w:space="0" w:color="auto"/>
            <w:bottom w:val="none" w:sz="0" w:space="0" w:color="auto"/>
            <w:right w:val="none" w:sz="0" w:space="0" w:color="auto"/>
          </w:divBdr>
        </w:div>
        <w:div w:id="2143692520">
          <w:marLeft w:val="0"/>
          <w:marRight w:val="0"/>
          <w:marTop w:val="0"/>
          <w:marBottom w:val="0"/>
          <w:divBdr>
            <w:top w:val="none" w:sz="0" w:space="0" w:color="auto"/>
            <w:left w:val="none" w:sz="0" w:space="0" w:color="auto"/>
            <w:bottom w:val="none" w:sz="0" w:space="0" w:color="auto"/>
            <w:right w:val="none" w:sz="0" w:space="0" w:color="auto"/>
          </w:divBdr>
        </w:div>
        <w:div w:id="285044332">
          <w:marLeft w:val="0"/>
          <w:marRight w:val="0"/>
          <w:marTop w:val="0"/>
          <w:marBottom w:val="0"/>
          <w:divBdr>
            <w:top w:val="none" w:sz="0" w:space="0" w:color="auto"/>
            <w:left w:val="none" w:sz="0" w:space="0" w:color="auto"/>
            <w:bottom w:val="none" w:sz="0" w:space="0" w:color="auto"/>
            <w:right w:val="none" w:sz="0" w:space="0" w:color="auto"/>
          </w:divBdr>
        </w:div>
        <w:div w:id="487288885">
          <w:marLeft w:val="0"/>
          <w:marRight w:val="0"/>
          <w:marTop w:val="0"/>
          <w:marBottom w:val="0"/>
          <w:divBdr>
            <w:top w:val="none" w:sz="0" w:space="0" w:color="auto"/>
            <w:left w:val="none" w:sz="0" w:space="0" w:color="auto"/>
            <w:bottom w:val="none" w:sz="0" w:space="0" w:color="auto"/>
            <w:right w:val="none" w:sz="0" w:space="0" w:color="auto"/>
          </w:divBdr>
        </w:div>
        <w:div w:id="691340870">
          <w:marLeft w:val="0"/>
          <w:marRight w:val="0"/>
          <w:marTop w:val="0"/>
          <w:marBottom w:val="0"/>
          <w:divBdr>
            <w:top w:val="none" w:sz="0" w:space="0" w:color="auto"/>
            <w:left w:val="none" w:sz="0" w:space="0" w:color="auto"/>
            <w:bottom w:val="none" w:sz="0" w:space="0" w:color="auto"/>
            <w:right w:val="none" w:sz="0" w:space="0" w:color="auto"/>
          </w:divBdr>
        </w:div>
        <w:div w:id="658077954">
          <w:marLeft w:val="0"/>
          <w:marRight w:val="0"/>
          <w:marTop w:val="0"/>
          <w:marBottom w:val="0"/>
          <w:divBdr>
            <w:top w:val="none" w:sz="0" w:space="0" w:color="auto"/>
            <w:left w:val="none" w:sz="0" w:space="0" w:color="auto"/>
            <w:bottom w:val="none" w:sz="0" w:space="0" w:color="auto"/>
            <w:right w:val="none" w:sz="0" w:space="0" w:color="auto"/>
          </w:divBdr>
        </w:div>
        <w:div w:id="134832051">
          <w:marLeft w:val="0"/>
          <w:marRight w:val="0"/>
          <w:marTop w:val="0"/>
          <w:marBottom w:val="0"/>
          <w:divBdr>
            <w:top w:val="none" w:sz="0" w:space="0" w:color="auto"/>
            <w:left w:val="none" w:sz="0" w:space="0" w:color="auto"/>
            <w:bottom w:val="none" w:sz="0" w:space="0" w:color="auto"/>
            <w:right w:val="none" w:sz="0" w:space="0" w:color="auto"/>
          </w:divBdr>
        </w:div>
        <w:div w:id="969823611">
          <w:marLeft w:val="0"/>
          <w:marRight w:val="0"/>
          <w:marTop w:val="0"/>
          <w:marBottom w:val="0"/>
          <w:divBdr>
            <w:top w:val="none" w:sz="0" w:space="0" w:color="auto"/>
            <w:left w:val="none" w:sz="0" w:space="0" w:color="auto"/>
            <w:bottom w:val="none" w:sz="0" w:space="0" w:color="auto"/>
            <w:right w:val="none" w:sz="0" w:space="0" w:color="auto"/>
          </w:divBdr>
        </w:div>
        <w:div w:id="63576368">
          <w:marLeft w:val="0"/>
          <w:marRight w:val="0"/>
          <w:marTop w:val="0"/>
          <w:marBottom w:val="0"/>
          <w:divBdr>
            <w:top w:val="none" w:sz="0" w:space="0" w:color="auto"/>
            <w:left w:val="none" w:sz="0" w:space="0" w:color="auto"/>
            <w:bottom w:val="none" w:sz="0" w:space="0" w:color="auto"/>
            <w:right w:val="none" w:sz="0" w:space="0" w:color="auto"/>
          </w:divBdr>
        </w:div>
        <w:div w:id="1467814398">
          <w:marLeft w:val="0"/>
          <w:marRight w:val="0"/>
          <w:marTop w:val="0"/>
          <w:marBottom w:val="0"/>
          <w:divBdr>
            <w:top w:val="none" w:sz="0" w:space="0" w:color="auto"/>
            <w:left w:val="none" w:sz="0" w:space="0" w:color="auto"/>
            <w:bottom w:val="none" w:sz="0" w:space="0" w:color="auto"/>
            <w:right w:val="none" w:sz="0" w:space="0" w:color="auto"/>
          </w:divBdr>
        </w:div>
        <w:div w:id="145437807">
          <w:marLeft w:val="0"/>
          <w:marRight w:val="0"/>
          <w:marTop w:val="0"/>
          <w:marBottom w:val="0"/>
          <w:divBdr>
            <w:top w:val="none" w:sz="0" w:space="0" w:color="auto"/>
            <w:left w:val="none" w:sz="0" w:space="0" w:color="auto"/>
            <w:bottom w:val="none" w:sz="0" w:space="0" w:color="auto"/>
            <w:right w:val="none" w:sz="0" w:space="0" w:color="auto"/>
          </w:divBdr>
        </w:div>
        <w:div w:id="864290345">
          <w:marLeft w:val="0"/>
          <w:marRight w:val="0"/>
          <w:marTop w:val="0"/>
          <w:marBottom w:val="0"/>
          <w:divBdr>
            <w:top w:val="none" w:sz="0" w:space="0" w:color="auto"/>
            <w:left w:val="none" w:sz="0" w:space="0" w:color="auto"/>
            <w:bottom w:val="none" w:sz="0" w:space="0" w:color="auto"/>
            <w:right w:val="none" w:sz="0" w:space="0" w:color="auto"/>
          </w:divBdr>
        </w:div>
        <w:div w:id="2068338527">
          <w:marLeft w:val="0"/>
          <w:marRight w:val="0"/>
          <w:marTop w:val="0"/>
          <w:marBottom w:val="0"/>
          <w:divBdr>
            <w:top w:val="none" w:sz="0" w:space="0" w:color="auto"/>
            <w:left w:val="none" w:sz="0" w:space="0" w:color="auto"/>
            <w:bottom w:val="none" w:sz="0" w:space="0" w:color="auto"/>
            <w:right w:val="none" w:sz="0" w:space="0" w:color="auto"/>
          </w:divBdr>
        </w:div>
        <w:div w:id="248001241">
          <w:marLeft w:val="0"/>
          <w:marRight w:val="0"/>
          <w:marTop w:val="0"/>
          <w:marBottom w:val="0"/>
          <w:divBdr>
            <w:top w:val="none" w:sz="0" w:space="0" w:color="auto"/>
            <w:left w:val="none" w:sz="0" w:space="0" w:color="auto"/>
            <w:bottom w:val="none" w:sz="0" w:space="0" w:color="auto"/>
            <w:right w:val="none" w:sz="0" w:space="0" w:color="auto"/>
          </w:divBdr>
        </w:div>
        <w:div w:id="1886286478">
          <w:marLeft w:val="0"/>
          <w:marRight w:val="0"/>
          <w:marTop w:val="0"/>
          <w:marBottom w:val="0"/>
          <w:divBdr>
            <w:top w:val="none" w:sz="0" w:space="0" w:color="auto"/>
            <w:left w:val="none" w:sz="0" w:space="0" w:color="auto"/>
            <w:bottom w:val="none" w:sz="0" w:space="0" w:color="auto"/>
            <w:right w:val="none" w:sz="0" w:space="0" w:color="auto"/>
          </w:divBdr>
        </w:div>
        <w:div w:id="1130711753">
          <w:marLeft w:val="0"/>
          <w:marRight w:val="0"/>
          <w:marTop w:val="0"/>
          <w:marBottom w:val="0"/>
          <w:divBdr>
            <w:top w:val="none" w:sz="0" w:space="0" w:color="auto"/>
            <w:left w:val="none" w:sz="0" w:space="0" w:color="auto"/>
            <w:bottom w:val="none" w:sz="0" w:space="0" w:color="auto"/>
            <w:right w:val="none" w:sz="0" w:space="0" w:color="auto"/>
          </w:divBdr>
        </w:div>
      </w:divsChild>
    </w:div>
    <w:div w:id="258374327">
      <w:bodyDiv w:val="1"/>
      <w:marLeft w:val="0"/>
      <w:marRight w:val="0"/>
      <w:marTop w:val="0"/>
      <w:marBottom w:val="0"/>
      <w:divBdr>
        <w:top w:val="none" w:sz="0" w:space="0" w:color="auto"/>
        <w:left w:val="none" w:sz="0" w:space="0" w:color="auto"/>
        <w:bottom w:val="none" w:sz="0" w:space="0" w:color="auto"/>
        <w:right w:val="none" w:sz="0" w:space="0" w:color="auto"/>
      </w:divBdr>
    </w:div>
    <w:div w:id="275410580">
      <w:bodyDiv w:val="1"/>
      <w:marLeft w:val="0"/>
      <w:marRight w:val="0"/>
      <w:marTop w:val="0"/>
      <w:marBottom w:val="0"/>
      <w:divBdr>
        <w:top w:val="none" w:sz="0" w:space="0" w:color="auto"/>
        <w:left w:val="none" w:sz="0" w:space="0" w:color="auto"/>
        <w:bottom w:val="none" w:sz="0" w:space="0" w:color="auto"/>
        <w:right w:val="none" w:sz="0" w:space="0" w:color="auto"/>
      </w:divBdr>
    </w:div>
    <w:div w:id="303047282">
      <w:bodyDiv w:val="1"/>
      <w:marLeft w:val="0"/>
      <w:marRight w:val="0"/>
      <w:marTop w:val="0"/>
      <w:marBottom w:val="0"/>
      <w:divBdr>
        <w:top w:val="none" w:sz="0" w:space="0" w:color="auto"/>
        <w:left w:val="none" w:sz="0" w:space="0" w:color="auto"/>
        <w:bottom w:val="none" w:sz="0" w:space="0" w:color="auto"/>
        <w:right w:val="none" w:sz="0" w:space="0" w:color="auto"/>
      </w:divBdr>
      <w:divsChild>
        <w:div w:id="290283984">
          <w:marLeft w:val="0"/>
          <w:marRight w:val="0"/>
          <w:marTop w:val="0"/>
          <w:marBottom w:val="0"/>
          <w:divBdr>
            <w:top w:val="none" w:sz="0" w:space="0" w:color="auto"/>
            <w:left w:val="none" w:sz="0" w:space="0" w:color="auto"/>
            <w:bottom w:val="none" w:sz="0" w:space="0" w:color="auto"/>
            <w:right w:val="none" w:sz="0" w:space="0" w:color="auto"/>
          </w:divBdr>
        </w:div>
      </w:divsChild>
    </w:div>
    <w:div w:id="391775908">
      <w:bodyDiv w:val="1"/>
      <w:marLeft w:val="0"/>
      <w:marRight w:val="0"/>
      <w:marTop w:val="0"/>
      <w:marBottom w:val="0"/>
      <w:divBdr>
        <w:top w:val="none" w:sz="0" w:space="0" w:color="auto"/>
        <w:left w:val="none" w:sz="0" w:space="0" w:color="auto"/>
        <w:bottom w:val="none" w:sz="0" w:space="0" w:color="auto"/>
        <w:right w:val="none" w:sz="0" w:space="0" w:color="auto"/>
      </w:divBdr>
      <w:divsChild>
        <w:div w:id="1598826960">
          <w:marLeft w:val="0"/>
          <w:marRight w:val="0"/>
          <w:marTop w:val="0"/>
          <w:marBottom w:val="0"/>
          <w:divBdr>
            <w:top w:val="none" w:sz="0" w:space="0" w:color="auto"/>
            <w:left w:val="none" w:sz="0" w:space="0" w:color="auto"/>
            <w:bottom w:val="none" w:sz="0" w:space="0" w:color="auto"/>
            <w:right w:val="none" w:sz="0" w:space="0" w:color="auto"/>
          </w:divBdr>
        </w:div>
      </w:divsChild>
    </w:div>
    <w:div w:id="436143147">
      <w:bodyDiv w:val="1"/>
      <w:marLeft w:val="0"/>
      <w:marRight w:val="0"/>
      <w:marTop w:val="0"/>
      <w:marBottom w:val="0"/>
      <w:divBdr>
        <w:top w:val="none" w:sz="0" w:space="0" w:color="auto"/>
        <w:left w:val="none" w:sz="0" w:space="0" w:color="auto"/>
        <w:bottom w:val="none" w:sz="0" w:space="0" w:color="auto"/>
        <w:right w:val="none" w:sz="0" w:space="0" w:color="auto"/>
      </w:divBdr>
    </w:div>
    <w:div w:id="498890308">
      <w:bodyDiv w:val="1"/>
      <w:marLeft w:val="0"/>
      <w:marRight w:val="0"/>
      <w:marTop w:val="0"/>
      <w:marBottom w:val="0"/>
      <w:divBdr>
        <w:top w:val="none" w:sz="0" w:space="0" w:color="auto"/>
        <w:left w:val="none" w:sz="0" w:space="0" w:color="auto"/>
        <w:bottom w:val="none" w:sz="0" w:space="0" w:color="auto"/>
        <w:right w:val="none" w:sz="0" w:space="0" w:color="auto"/>
      </w:divBdr>
      <w:divsChild>
        <w:div w:id="1571235183">
          <w:marLeft w:val="0"/>
          <w:marRight w:val="0"/>
          <w:marTop w:val="0"/>
          <w:marBottom w:val="0"/>
          <w:divBdr>
            <w:top w:val="none" w:sz="0" w:space="0" w:color="auto"/>
            <w:left w:val="none" w:sz="0" w:space="0" w:color="auto"/>
            <w:bottom w:val="none" w:sz="0" w:space="0" w:color="auto"/>
            <w:right w:val="none" w:sz="0" w:space="0" w:color="auto"/>
          </w:divBdr>
        </w:div>
      </w:divsChild>
    </w:div>
    <w:div w:id="586425594">
      <w:bodyDiv w:val="1"/>
      <w:marLeft w:val="0"/>
      <w:marRight w:val="0"/>
      <w:marTop w:val="0"/>
      <w:marBottom w:val="0"/>
      <w:divBdr>
        <w:top w:val="none" w:sz="0" w:space="0" w:color="auto"/>
        <w:left w:val="none" w:sz="0" w:space="0" w:color="auto"/>
        <w:bottom w:val="none" w:sz="0" w:space="0" w:color="auto"/>
        <w:right w:val="none" w:sz="0" w:space="0" w:color="auto"/>
      </w:divBdr>
      <w:divsChild>
        <w:div w:id="468286287">
          <w:marLeft w:val="0"/>
          <w:marRight w:val="0"/>
          <w:marTop w:val="0"/>
          <w:marBottom w:val="0"/>
          <w:divBdr>
            <w:top w:val="none" w:sz="0" w:space="0" w:color="auto"/>
            <w:left w:val="none" w:sz="0" w:space="0" w:color="auto"/>
            <w:bottom w:val="none" w:sz="0" w:space="0" w:color="auto"/>
            <w:right w:val="none" w:sz="0" w:space="0" w:color="auto"/>
          </w:divBdr>
          <w:divsChild>
            <w:div w:id="1318411795">
              <w:marLeft w:val="0"/>
              <w:marRight w:val="0"/>
              <w:marTop w:val="0"/>
              <w:marBottom w:val="0"/>
              <w:divBdr>
                <w:top w:val="none" w:sz="0" w:space="0" w:color="auto"/>
                <w:left w:val="none" w:sz="0" w:space="0" w:color="auto"/>
                <w:bottom w:val="none" w:sz="0" w:space="0" w:color="auto"/>
                <w:right w:val="none" w:sz="0" w:space="0" w:color="auto"/>
              </w:divBdr>
              <w:divsChild>
                <w:div w:id="1079055443">
                  <w:marLeft w:val="0"/>
                  <w:marRight w:val="0"/>
                  <w:marTop w:val="0"/>
                  <w:marBottom w:val="240"/>
                  <w:divBdr>
                    <w:top w:val="none" w:sz="0" w:space="0" w:color="auto"/>
                    <w:left w:val="none" w:sz="0" w:space="0" w:color="auto"/>
                    <w:bottom w:val="none" w:sz="0" w:space="0" w:color="auto"/>
                    <w:right w:val="none" w:sz="0" w:space="0" w:color="auto"/>
                  </w:divBdr>
                  <w:divsChild>
                    <w:div w:id="1459374130">
                      <w:marLeft w:val="0"/>
                      <w:marRight w:val="0"/>
                      <w:marTop w:val="0"/>
                      <w:marBottom w:val="0"/>
                      <w:divBdr>
                        <w:top w:val="none" w:sz="0" w:space="0" w:color="auto"/>
                        <w:left w:val="none" w:sz="0" w:space="0" w:color="auto"/>
                        <w:bottom w:val="none" w:sz="0" w:space="0" w:color="auto"/>
                        <w:right w:val="none" w:sz="0" w:space="0" w:color="auto"/>
                      </w:divBdr>
                      <w:divsChild>
                        <w:div w:id="437799360">
                          <w:marLeft w:val="0"/>
                          <w:marRight w:val="0"/>
                          <w:marTop w:val="0"/>
                          <w:marBottom w:val="0"/>
                          <w:divBdr>
                            <w:top w:val="none" w:sz="0" w:space="0" w:color="auto"/>
                            <w:left w:val="none" w:sz="0" w:space="0" w:color="auto"/>
                            <w:bottom w:val="none" w:sz="0" w:space="0" w:color="auto"/>
                            <w:right w:val="none" w:sz="0" w:space="0" w:color="auto"/>
                          </w:divBdr>
                          <w:divsChild>
                            <w:div w:id="1405107448">
                              <w:marLeft w:val="0"/>
                              <w:marRight w:val="0"/>
                              <w:marTop w:val="0"/>
                              <w:marBottom w:val="0"/>
                              <w:divBdr>
                                <w:top w:val="none" w:sz="0" w:space="0" w:color="auto"/>
                                <w:left w:val="none" w:sz="0" w:space="0" w:color="auto"/>
                                <w:bottom w:val="none" w:sz="0" w:space="0" w:color="auto"/>
                                <w:right w:val="none" w:sz="0" w:space="0" w:color="auto"/>
                              </w:divBdr>
                              <w:divsChild>
                                <w:div w:id="865797589">
                                  <w:marLeft w:val="0"/>
                                  <w:marRight w:val="0"/>
                                  <w:marTop w:val="0"/>
                                  <w:marBottom w:val="0"/>
                                  <w:divBdr>
                                    <w:top w:val="none" w:sz="0" w:space="0" w:color="auto"/>
                                    <w:left w:val="none" w:sz="0" w:space="0" w:color="auto"/>
                                    <w:bottom w:val="none" w:sz="0" w:space="0" w:color="auto"/>
                                    <w:right w:val="none" w:sz="0" w:space="0" w:color="auto"/>
                                  </w:divBdr>
                                  <w:divsChild>
                                    <w:div w:id="1775244824">
                                      <w:marLeft w:val="0"/>
                                      <w:marRight w:val="0"/>
                                      <w:marTop w:val="0"/>
                                      <w:marBottom w:val="0"/>
                                      <w:divBdr>
                                        <w:top w:val="none" w:sz="0" w:space="0" w:color="auto"/>
                                        <w:left w:val="none" w:sz="0" w:space="0" w:color="auto"/>
                                        <w:bottom w:val="none" w:sz="0" w:space="0" w:color="auto"/>
                                        <w:right w:val="none" w:sz="0" w:space="0" w:color="auto"/>
                                      </w:divBdr>
                                      <w:divsChild>
                                        <w:div w:id="94824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77853846">
      <w:bodyDiv w:val="1"/>
      <w:marLeft w:val="0"/>
      <w:marRight w:val="0"/>
      <w:marTop w:val="0"/>
      <w:marBottom w:val="0"/>
      <w:divBdr>
        <w:top w:val="none" w:sz="0" w:space="0" w:color="auto"/>
        <w:left w:val="none" w:sz="0" w:space="0" w:color="auto"/>
        <w:bottom w:val="none" w:sz="0" w:space="0" w:color="auto"/>
        <w:right w:val="none" w:sz="0" w:space="0" w:color="auto"/>
      </w:divBdr>
      <w:divsChild>
        <w:div w:id="595331150">
          <w:marLeft w:val="0"/>
          <w:marRight w:val="0"/>
          <w:marTop w:val="0"/>
          <w:marBottom w:val="0"/>
          <w:divBdr>
            <w:top w:val="none" w:sz="0" w:space="0" w:color="auto"/>
            <w:left w:val="none" w:sz="0" w:space="0" w:color="auto"/>
            <w:bottom w:val="none" w:sz="0" w:space="0" w:color="auto"/>
            <w:right w:val="none" w:sz="0" w:space="0" w:color="auto"/>
          </w:divBdr>
        </w:div>
      </w:divsChild>
    </w:div>
    <w:div w:id="696932214">
      <w:bodyDiv w:val="1"/>
      <w:marLeft w:val="0"/>
      <w:marRight w:val="0"/>
      <w:marTop w:val="0"/>
      <w:marBottom w:val="0"/>
      <w:divBdr>
        <w:top w:val="none" w:sz="0" w:space="0" w:color="auto"/>
        <w:left w:val="none" w:sz="0" w:space="0" w:color="auto"/>
        <w:bottom w:val="none" w:sz="0" w:space="0" w:color="auto"/>
        <w:right w:val="none" w:sz="0" w:space="0" w:color="auto"/>
      </w:divBdr>
      <w:divsChild>
        <w:div w:id="2061900289">
          <w:marLeft w:val="0"/>
          <w:marRight w:val="0"/>
          <w:marTop w:val="0"/>
          <w:marBottom w:val="0"/>
          <w:divBdr>
            <w:top w:val="none" w:sz="0" w:space="0" w:color="auto"/>
            <w:left w:val="none" w:sz="0" w:space="0" w:color="auto"/>
            <w:bottom w:val="none" w:sz="0" w:space="0" w:color="auto"/>
            <w:right w:val="none" w:sz="0" w:space="0" w:color="auto"/>
          </w:divBdr>
        </w:div>
      </w:divsChild>
    </w:div>
    <w:div w:id="850339572">
      <w:bodyDiv w:val="1"/>
      <w:marLeft w:val="0"/>
      <w:marRight w:val="0"/>
      <w:marTop w:val="0"/>
      <w:marBottom w:val="0"/>
      <w:divBdr>
        <w:top w:val="none" w:sz="0" w:space="0" w:color="auto"/>
        <w:left w:val="none" w:sz="0" w:space="0" w:color="auto"/>
        <w:bottom w:val="none" w:sz="0" w:space="0" w:color="auto"/>
        <w:right w:val="none" w:sz="0" w:space="0" w:color="auto"/>
      </w:divBdr>
      <w:divsChild>
        <w:div w:id="2179773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19115078">
      <w:bodyDiv w:val="1"/>
      <w:marLeft w:val="0"/>
      <w:marRight w:val="0"/>
      <w:marTop w:val="0"/>
      <w:marBottom w:val="0"/>
      <w:divBdr>
        <w:top w:val="none" w:sz="0" w:space="0" w:color="auto"/>
        <w:left w:val="none" w:sz="0" w:space="0" w:color="auto"/>
        <w:bottom w:val="none" w:sz="0" w:space="0" w:color="auto"/>
        <w:right w:val="none" w:sz="0" w:space="0" w:color="auto"/>
      </w:divBdr>
      <w:divsChild>
        <w:div w:id="1252933918">
          <w:marLeft w:val="0"/>
          <w:marRight w:val="0"/>
          <w:marTop w:val="0"/>
          <w:marBottom w:val="0"/>
          <w:divBdr>
            <w:top w:val="none" w:sz="0" w:space="0" w:color="auto"/>
            <w:left w:val="none" w:sz="0" w:space="0" w:color="auto"/>
            <w:bottom w:val="none" w:sz="0" w:space="0" w:color="auto"/>
            <w:right w:val="none" w:sz="0" w:space="0" w:color="auto"/>
          </w:divBdr>
        </w:div>
      </w:divsChild>
    </w:div>
    <w:div w:id="1115443079">
      <w:bodyDiv w:val="1"/>
      <w:marLeft w:val="0"/>
      <w:marRight w:val="0"/>
      <w:marTop w:val="0"/>
      <w:marBottom w:val="0"/>
      <w:divBdr>
        <w:top w:val="none" w:sz="0" w:space="0" w:color="auto"/>
        <w:left w:val="none" w:sz="0" w:space="0" w:color="auto"/>
        <w:bottom w:val="none" w:sz="0" w:space="0" w:color="auto"/>
        <w:right w:val="none" w:sz="0" w:space="0" w:color="auto"/>
      </w:divBdr>
    </w:div>
    <w:div w:id="1125391656">
      <w:bodyDiv w:val="1"/>
      <w:marLeft w:val="0"/>
      <w:marRight w:val="0"/>
      <w:marTop w:val="0"/>
      <w:marBottom w:val="0"/>
      <w:divBdr>
        <w:top w:val="none" w:sz="0" w:space="0" w:color="auto"/>
        <w:left w:val="none" w:sz="0" w:space="0" w:color="auto"/>
        <w:bottom w:val="none" w:sz="0" w:space="0" w:color="auto"/>
        <w:right w:val="none" w:sz="0" w:space="0" w:color="auto"/>
      </w:divBdr>
    </w:div>
    <w:div w:id="1176186878">
      <w:bodyDiv w:val="1"/>
      <w:marLeft w:val="0"/>
      <w:marRight w:val="0"/>
      <w:marTop w:val="0"/>
      <w:marBottom w:val="0"/>
      <w:divBdr>
        <w:top w:val="none" w:sz="0" w:space="0" w:color="auto"/>
        <w:left w:val="none" w:sz="0" w:space="0" w:color="auto"/>
        <w:bottom w:val="none" w:sz="0" w:space="0" w:color="auto"/>
        <w:right w:val="none" w:sz="0" w:space="0" w:color="auto"/>
      </w:divBdr>
      <w:divsChild>
        <w:div w:id="1408460392">
          <w:marLeft w:val="0"/>
          <w:marRight w:val="0"/>
          <w:marTop w:val="0"/>
          <w:marBottom w:val="0"/>
          <w:divBdr>
            <w:top w:val="none" w:sz="0" w:space="0" w:color="auto"/>
            <w:left w:val="none" w:sz="0" w:space="0" w:color="auto"/>
            <w:bottom w:val="none" w:sz="0" w:space="0" w:color="auto"/>
            <w:right w:val="none" w:sz="0" w:space="0" w:color="auto"/>
          </w:divBdr>
        </w:div>
        <w:div w:id="309292131">
          <w:marLeft w:val="0"/>
          <w:marRight w:val="0"/>
          <w:marTop w:val="0"/>
          <w:marBottom w:val="0"/>
          <w:divBdr>
            <w:top w:val="none" w:sz="0" w:space="0" w:color="auto"/>
            <w:left w:val="none" w:sz="0" w:space="0" w:color="auto"/>
            <w:bottom w:val="none" w:sz="0" w:space="0" w:color="auto"/>
            <w:right w:val="none" w:sz="0" w:space="0" w:color="auto"/>
          </w:divBdr>
        </w:div>
        <w:div w:id="1944605705">
          <w:marLeft w:val="0"/>
          <w:marRight w:val="0"/>
          <w:marTop w:val="0"/>
          <w:marBottom w:val="0"/>
          <w:divBdr>
            <w:top w:val="none" w:sz="0" w:space="0" w:color="auto"/>
            <w:left w:val="none" w:sz="0" w:space="0" w:color="auto"/>
            <w:bottom w:val="none" w:sz="0" w:space="0" w:color="auto"/>
            <w:right w:val="none" w:sz="0" w:space="0" w:color="auto"/>
          </w:divBdr>
        </w:div>
        <w:div w:id="803080034">
          <w:marLeft w:val="0"/>
          <w:marRight w:val="0"/>
          <w:marTop w:val="0"/>
          <w:marBottom w:val="0"/>
          <w:divBdr>
            <w:top w:val="none" w:sz="0" w:space="0" w:color="auto"/>
            <w:left w:val="none" w:sz="0" w:space="0" w:color="auto"/>
            <w:bottom w:val="none" w:sz="0" w:space="0" w:color="auto"/>
            <w:right w:val="none" w:sz="0" w:space="0" w:color="auto"/>
          </w:divBdr>
        </w:div>
        <w:div w:id="1169179316">
          <w:marLeft w:val="0"/>
          <w:marRight w:val="0"/>
          <w:marTop w:val="0"/>
          <w:marBottom w:val="0"/>
          <w:divBdr>
            <w:top w:val="none" w:sz="0" w:space="0" w:color="auto"/>
            <w:left w:val="none" w:sz="0" w:space="0" w:color="auto"/>
            <w:bottom w:val="none" w:sz="0" w:space="0" w:color="auto"/>
            <w:right w:val="none" w:sz="0" w:space="0" w:color="auto"/>
          </w:divBdr>
        </w:div>
        <w:div w:id="1285889594">
          <w:marLeft w:val="0"/>
          <w:marRight w:val="0"/>
          <w:marTop w:val="0"/>
          <w:marBottom w:val="0"/>
          <w:divBdr>
            <w:top w:val="none" w:sz="0" w:space="0" w:color="auto"/>
            <w:left w:val="none" w:sz="0" w:space="0" w:color="auto"/>
            <w:bottom w:val="none" w:sz="0" w:space="0" w:color="auto"/>
            <w:right w:val="none" w:sz="0" w:space="0" w:color="auto"/>
          </w:divBdr>
        </w:div>
      </w:divsChild>
    </w:div>
    <w:div w:id="1375933271">
      <w:bodyDiv w:val="1"/>
      <w:marLeft w:val="0"/>
      <w:marRight w:val="0"/>
      <w:marTop w:val="0"/>
      <w:marBottom w:val="0"/>
      <w:divBdr>
        <w:top w:val="none" w:sz="0" w:space="0" w:color="auto"/>
        <w:left w:val="none" w:sz="0" w:space="0" w:color="auto"/>
        <w:bottom w:val="none" w:sz="0" w:space="0" w:color="auto"/>
        <w:right w:val="none" w:sz="0" w:space="0" w:color="auto"/>
      </w:divBdr>
      <w:divsChild>
        <w:div w:id="734400208">
          <w:marLeft w:val="0"/>
          <w:marRight w:val="0"/>
          <w:marTop w:val="0"/>
          <w:marBottom w:val="0"/>
          <w:divBdr>
            <w:top w:val="none" w:sz="0" w:space="0" w:color="auto"/>
            <w:left w:val="none" w:sz="0" w:space="0" w:color="auto"/>
            <w:bottom w:val="none" w:sz="0" w:space="0" w:color="auto"/>
            <w:right w:val="none" w:sz="0" w:space="0" w:color="auto"/>
          </w:divBdr>
        </w:div>
        <w:div w:id="612902697">
          <w:marLeft w:val="0"/>
          <w:marRight w:val="0"/>
          <w:marTop w:val="0"/>
          <w:marBottom w:val="0"/>
          <w:divBdr>
            <w:top w:val="none" w:sz="0" w:space="0" w:color="auto"/>
            <w:left w:val="none" w:sz="0" w:space="0" w:color="auto"/>
            <w:bottom w:val="none" w:sz="0" w:space="0" w:color="auto"/>
            <w:right w:val="none" w:sz="0" w:space="0" w:color="auto"/>
          </w:divBdr>
        </w:div>
        <w:div w:id="1078794597">
          <w:marLeft w:val="0"/>
          <w:marRight w:val="0"/>
          <w:marTop w:val="0"/>
          <w:marBottom w:val="0"/>
          <w:divBdr>
            <w:top w:val="none" w:sz="0" w:space="0" w:color="auto"/>
            <w:left w:val="none" w:sz="0" w:space="0" w:color="auto"/>
            <w:bottom w:val="none" w:sz="0" w:space="0" w:color="auto"/>
            <w:right w:val="none" w:sz="0" w:space="0" w:color="auto"/>
          </w:divBdr>
        </w:div>
        <w:div w:id="1276329094">
          <w:marLeft w:val="0"/>
          <w:marRight w:val="0"/>
          <w:marTop w:val="0"/>
          <w:marBottom w:val="0"/>
          <w:divBdr>
            <w:top w:val="none" w:sz="0" w:space="0" w:color="auto"/>
            <w:left w:val="none" w:sz="0" w:space="0" w:color="auto"/>
            <w:bottom w:val="none" w:sz="0" w:space="0" w:color="auto"/>
            <w:right w:val="none" w:sz="0" w:space="0" w:color="auto"/>
          </w:divBdr>
        </w:div>
        <w:div w:id="344793985">
          <w:marLeft w:val="0"/>
          <w:marRight w:val="0"/>
          <w:marTop w:val="0"/>
          <w:marBottom w:val="0"/>
          <w:divBdr>
            <w:top w:val="none" w:sz="0" w:space="0" w:color="auto"/>
            <w:left w:val="none" w:sz="0" w:space="0" w:color="auto"/>
            <w:bottom w:val="none" w:sz="0" w:space="0" w:color="auto"/>
            <w:right w:val="none" w:sz="0" w:space="0" w:color="auto"/>
          </w:divBdr>
        </w:div>
        <w:div w:id="796871786">
          <w:marLeft w:val="0"/>
          <w:marRight w:val="0"/>
          <w:marTop w:val="0"/>
          <w:marBottom w:val="0"/>
          <w:divBdr>
            <w:top w:val="none" w:sz="0" w:space="0" w:color="auto"/>
            <w:left w:val="none" w:sz="0" w:space="0" w:color="auto"/>
            <w:bottom w:val="none" w:sz="0" w:space="0" w:color="auto"/>
            <w:right w:val="none" w:sz="0" w:space="0" w:color="auto"/>
          </w:divBdr>
        </w:div>
        <w:div w:id="2021270621">
          <w:marLeft w:val="0"/>
          <w:marRight w:val="0"/>
          <w:marTop w:val="0"/>
          <w:marBottom w:val="0"/>
          <w:divBdr>
            <w:top w:val="none" w:sz="0" w:space="0" w:color="auto"/>
            <w:left w:val="none" w:sz="0" w:space="0" w:color="auto"/>
            <w:bottom w:val="none" w:sz="0" w:space="0" w:color="auto"/>
            <w:right w:val="none" w:sz="0" w:space="0" w:color="auto"/>
          </w:divBdr>
        </w:div>
        <w:div w:id="1584023845">
          <w:marLeft w:val="0"/>
          <w:marRight w:val="0"/>
          <w:marTop w:val="0"/>
          <w:marBottom w:val="0"/>
          <w:divBdr>
            <w:top w:val="none" w:sz="0" w:space="0" w:color="auto"/>
            <w:left w:val="none" w:sz="0" w:space="0" w:color="auto"/>
            <w:bottom w:val="none" w:sz="0" w:space="0" w:color="auto"/>
            <w:right w:val="none" w:sz="0" w:space="0" w:color="auto"/>
          </w:divBdr>
        </w:div>
        <w:div w:id="1303734788">
          <w:marLeft w:val="0"/>
          <w:marRight w:val="0"/>
          <w:marTop w:val="0"/>
          <w:marBottom w:val="0"/>
          <w:divBdr>
            <w:top w:val="none" w:sz="0" w:space="0" w:color="auto"/>
            <w:left w:val="none" w:sz="0" w:space="0" w:color="auto"/>
            <w:bottom w:val="none" w:sz="0" w:space="0" w:color="auto"/>
            <w:right w:val="none" w:sz="0" w:space="0" w:color="auto"/>
          </w:divBdr>
        </w:div>
        <w:div w:id="1949772278">
          <w:marLeft w:val="0"/>
          <w:marRight w:val="0"/>
          <w:marTop w:val="0"/>
          <w:marBottom w:val="0"/>
          <w:divBdr>
            <w:top w:val="none" w:sz="0" w:space="0" w:color="auto"/>
            <w:left w:val="none" w:sz="0" w:space="0" w:color="auto"/>
            <w:bottom w:val="none" w:sz="0" w:space="0" w:color="auto"/>
            <w:right w:val="none" w:sz="0" w:space="0" w:color="auto"/>
          </w:divBdr>
        </w:div>
        <w:div w:id="1767728675">
          <w:marLeft w:val="0"/>
          <w:marRight w:val="0"/>
          <w:marTop w:val="0"/>
          <w:marBottom w:val="0"/>
          <w:divBdr>
            <w:top w:val="none" w:sz="0" w:space="0" w:color="auto"/>
            <w:left w:val="none" w:sz="0" w:space="0" w:color="auto"/>
            <w:bottom w:val="none" w:sz="0" w:space="0" w:color="auto"/>
            <w:right w:val="none" w:sz="0" w:space="0" w:color="auto"/>
          </w:divBdr>
        </w:div>
        <w:div w:id="1811172894">
          <w:marLeft w:val="0"/>
          <w:marRight w:val="0"/>
          <w:marTop w:val="0"/>
          <w:marBottom w:val="0"/>
          <w:divBdr>
            <w:top w:val="none" w:sz="0" w:space="0" w:color="auto"/>
            <w:left w:val="none" w:sz="0" w:space="0" w:color="auto"/>
            <w:bottom w:val="none" w:sz="0" w:space="0" w:color="auto"/>
            <w:right w:val="none" w:sz="0" w:space="0" w:color="auto"/>
          </w:divBdr>
        </w:div>
        <w:div w:id="1064718982">
          <w:marLeft w:val="0"/>
          <w:marRight w:val="0"/>
          <w:marTop w:val="0"/>
          <w:marBottom w:val="0"/>
          <w:divBdr>
            <w:top w:val="none" w:sz="0" w:space="0" w:color="auto"/>
            <w:left w:val="none" w:sz="0" w:space="0" w:color="auto"/>
            <w:bottom w:val="none" w:sz="0" w:space="0" w:color="auto"/>
            <w:right w:val="none" w:sz="0" w:space="0" w:color="auto"/>
          </w:divBdr>
        </w:div>
        <w:div w:id="803960481">
          <w:marLeft w:val="0"/>
          <w:marRight w:val="0"/>
          <w:marTop w:val="0"/>
          <w:marBottom w:val="0"/>
          <w:divBdr>
            <w:top w:val="none" w:sz="0" w:space="0" w:color="auto"/>
            <w:left w:val="none" w:sz="0" w:space="0" w:color="auto"/>
            <w:bottom w:val="none" w:sz="0" w:space="0" w:color="auto"/>
            <w:right w:val="none" w:sz="0" w:space="0" w:color="auto"/>
          </w:divBdr>
        </w:div>
        <w:div w:id="681250492">
          <w:marLeft w:val="0"/>
          <w:marRight w:val="0"/>
          <w:marTop w:val="0"/>
          <w:marBottom w:val="0"/>
          <w:divBdr>
            <w:top w:val="none" w:sz="0" w:space="0" w:color="auto"/>
            <w:left w:val="none" w:sz="0" w:space="0" w:color="auto"/>
            <w:bottom w:val="none" w:sz="0" w:space="0" w:color="auto"/>
            <w:right w:val="none" w:sz="0" w:space="0" w:color="auto"/>
          </w:divBdr>
        </w:div>
        <w:div w:id="2107115107">
          <w:marLeft w:val="0"/>
          <w:marRight w:val="0"/>
          <w:marTop w:val="0"/>
          <w:marBottom w:val="0"/>
          <w:divBdr>
            <w:top w:val="none" w:sz="0" w:space="0" w:color="auto"/>
            <w:left w:val="none" w:sz="0" w:space="0" w:color="auto"/>
            <w:bottom w:val="none" w:sz="0" w:space="0" w:color="auto"/>
            <w:right w:val="none" w:sz="0" w:space="0" w:color="auto"/>
          </w:divBdr>
        </w:div>
        <w:div w:id="901713634">
          <w:marLeft w:val="0"/>
          <w:marRight w:val="0"/>
          <w:marTop w:val="0"/>
          <w:marBottom w:val="0"/>
          <w:divBdr>
            <w:top w:val="none" w:sz="0" w:space="0" w:color="auto"/>
            <w:left w:val="none" w:sz="0" w:space="0" w:color="auto"/>
            <w:bottom w:val="none" w:sz="0" w:space="0" w:color="auto"/>
            <w:right w:val="none" w:sz="0" w:space="0" w:color="auto"/>
          </w:divBdr>
        </w:div>
        <w:div w:id="258410993">
          <w:marLeft w:val="0"/>
          <w:marRight w:val="0"/>
          <w:marTop w:val="0"/>
          <w:marBottom w:val="0"/>
          <w:divBdr>
            <w:top w:val="none" w:sz="0" w:space="0" w:color="auto"/>
            <w:left w:val="none" w:sz="0" w:space="0" w:color="auto"/>
            <w:bottom w:val="none" w:sz="0" w:space="0" w:color="auto"/>
            <w:right w:val="none" w:sz="0" w:space="0" w:color="auto"/>
          </w:divBdr>
        </w:div>
        <w:div w:id="428744308">
          <w:marLeft w:val="0"/>
          <w:marRight w:val="0"/>
          <w:marTop w:val="0"/>
          <w:marBottom w:val="0"/>
          <w:divBdr>
            <w:top w:val="none" w:sz="0" w:space="0" w:color="auto"/>
            <w:left w:val="none" w:sz="0" w:space="0" w:color="auto"/>
            <w:bottom w:val="none" w:sz="0" w:space="0" w:color="auto"/>
            <w:right w:val="none" w:sz="0" w:space="0" w:color="auto"/>
          </w:divBdr>
        </w:div>
        <w:div w:id="1852990489">
          <w:marLeft w:val="0"/>
          <w:marRight w:val="0"/>
          <w:marTop w:val="0"/>
          <w:marBottom w:val="0"/>
          <w:divBdr>
            <w:top w:val="none" w:sz="0" w:space="0" w:color="auto"/>
            <w:left w:val="none" w:sz="0" w:space="0" w:color="auto"/>
            <w:bottom w:val="none" w:sz="0" w:space="0" w:color="auto"/>
            <w:right w:val="none" w:sz="0" w:space="0" w:color="auto"/>
          </w:divBdr>
        </w:div>
        <w:div w:id="1522546521">
          <w:marLeft w:val="0"/>
          <w:marRight w:val="0"/>
          <w:marTop w:val="0"/>
          <w:marBottom w:val="0"/>
          <w:divBdr>
            <w:top w:val="none" w:sz="0" w:space="0" w:color="auto"/>
            <w:left w:val="none" w:sz="0" w:space="0" w:color="auto"/>
            <w:bottom w:val="none" w:sz="0" w:space="0" w:color="auto"/>
            <w:right w:val="none" w:sz="0" w:space="0" w:color="auto"/>
          </w:divBdr>
        </w:div>
        <w:div w:id="1059590244">
          <w:marLeft w:val="0"/>
          <w:marRight w:val="0"/>
          <w:marTop w:val="0"/>
          <w:marBottom w:val="0"/>
          <w:divBdr>
            <w:top w:val="none" w:sz="0" w:space="0" w:color="auto"/>
            <w:left w:val="none" w:sz="0" w:space="0" w:color="auto"/>
            <w:bottom w:val="none" w:sz="0" w:space="0" w:color="auto"/>
            <w:right w:val="none" w:sz="0" w:space="0" w:color="auto"/>
          </w:divBdr>
        </w:div>
        <w:div w:id="1711370400">
          <w:marLeft w:val="0"/>
          <w:marRight w:val="0"/>
          <w:marTop w:val="0"/>
          <w:marBottom w:val="0"/>
          <w:divBdr>
            <w:top w:val="none" w:sz="0" w:space="0" w:color="auto"/>
            <w:left w:val="none" w:sz="0" w:space="0" w:color="auto"/>
            <w:bottom w:val="none" w:sz="0" w:space="0" w:color="auto"/>
            <w:right w:val="none" w:sz="0" w:space="0" w:color="auto"/>
          </w:divBdr>
        </w:div>
      </w:divsChild>
    </w:div>
    <w:div w:id="1460799540">
      <w:bodyDiv w:val="1"/>
      <w:marLeft w:val="0"/>
      <w:marRight w:val="0"/>
      <w:marTop w:val="0"/>
      <w:marBottom w:val="0"/>
      <w:divBdr>
        <w:top w:val="none" w:sz="0" w:space="0" w:color="auto"/>
        <w:left w:val="none" w:sz="0" w:space="0" w:color="auto"/>
        <w:bottom w:val="none" w:sz="0" w:space="0" w:color="auto"/>
        <w:right w:val="none" w:sz="0" w:space="0" w:color="auto"/>
      </w:divBdr>
      <w:divsChild>
        <w:div w:id="103892175">
          <w:marLeft w:val="0"/>
          <w:marRight w:val="0"/>
          <w:marTop w:val="0"/>
          <w:marBottom w:val="0"/>
          <w:divBdr>
            <w:top w:val="none" w:sz="0" w:space="0" w:color="auto"/>
            <w:left w:val="none" w:sz="0" w:space="0" w:color="auto"/>
            <w:bottom w:val="none" w:sz="0" w:space="0" w:color="auto"/>
            <w:right w:val="none" w:sz="0" w:space="0" w:color="auto"/>
          </w:divBdr>
        </w:div>
      </w:divsChild>
    </w:div>
    <w:div w:id="1478185021">
      <w:bodyDiv w:val="1"/>
      <w:marLeft w:val="0"/>
      <w:marRight w:val="0"/>
      <w:marTop w:val="0"/>
      <w:marBottom w:val="0"/>
      <w:divBdr>
        <w:top w:val="none" w:sz="0" w:space="0" w:color="auto"/>
        <w:left w:val="none" w:sz="0" w:space="0" w:color="auto"/>
        <w:bottom w:val="none" w:sz="0" w:space="0" w:color="auto"/>
        <w:right w:val="none" w:sz="0" w:space="0" w:color="auto"/>
      </w:divBdr>
      <w:divsChild>
        <w:div w:id="56322815">
          <w:marLeft w:val="0"/>
          <w:marRight w:val="0"/>
          <w:marTop w:val="0"/>
          <w:marBottom w:val="0"/>
          <w:divBdr>
            <w:top w:val="none" w:sz="0" w:space="0" w:color="auto"/>
            <w:left w:val="none" w:sz="0" w:space="0" w:color="auto"/>
            <w:bottom w:val="none" w:sz="0" w:space="0" w:color="auto"/>
            <w:right w:val="none" w:sz="0" w:space="0" w:color="auto"/>
          </w:divBdr>
        </w:div>
      </w:divsChild>
    </w:div>
    <w:div w:id="1677343881">
      <w:bodyDiv w:val="1"/>
      <w:marLeft w:val="0"/>
      <w:marRight w:val="0"/>
      <w:marTop w:val="0"/>
      <w:marBottom w:val="0"/>
      <w:divBdr>
        <w:top w:val="none" w:sz="0" w:space="0" w:color="auto"/>
        <w:left w:val="none" w:sz="0" w:space="0" w:color="auto"/>
        <w:bottom w:val="none" w:sz="0" w:space="0" w:color="auto"/>
        <w:right w:val="none" w:sz="0" w:space="0" w:color="auto"/>
      </w:divBdr>
    </w:div>
    <w:div w:id="1740132469">
      <w:bodyDiv w:val="1"/>
      <w:marLeft w:val="0"/>
      <w:marRight w:val="0"/>
      <w:marTop w:val="0"/>
      <w:marBottom w:val="0"/>
      <w:divBdr>
        <w:top w:val="none" w:sz="0" w:space="0" w:color="auto"/>
        <w:left w:val="none" w:sz="0" w:space="0" w:color="auto"/>
        <w:bottom w:val="none" w:sz="0" w:space="0" w:color="auto"/>
        <w:right w:val="none" w:sz="0" w:space="0" w:color="auto"/>
      </w:divBdr>
    </w:div>
    <w:div w:id="1782265658">
      <w:bodyDiv w:val="1"/>
      <w:marLeft w:val="0"/>
      <w:marRight w:val="0"/>
      <w:marTop w:val="0"/>
      <w:marBottom w:val="0"/>
      <w:divBdr>
        <w:top w:val="none" w:sz="0" w:space="0" w:color="auto"/>
        <w:left w:val="none" w:sz="0" w:space="0" w:color="auto"/>
        <w:bottom w:val="none" w:sz="0" w:space="0" w:color="auto"/>
        <w:right w:val="none" w:sz="0" w:space="0" w:color="auto"/>
      </w:divBdr>
      <w:divsChild>
        <w:div w:id="130364632">
          <w:marLeft w:val="0"/>
          <w:marRight w:val="0"/>
          <w:marTop w:val="0"/>
          <w:marBottom w:val="0"/>
          <w:divBdr>
            <w:top w:val="none" w:sz="0" w:space="0" w:color="auto"/>
            <w:left w:val="none" w:sz="0" w:space="0" w:color="auto"/>
            <w:bottom w:val="none" w:sz="0" w:space="0" w:color="auto"/>
            <w:right w:val="none" w:sz="0" w:space="0" w:color="auto"/>
          </w:divBdr>
        </w:div>
      </w:divsChild>
    </w:div>
    <w:div w:id="2109613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0.png"/><Relationship Id="rId299" Type="http://schemas.openxmlformats.org/officeDocument/2006/relationships/image" Target="media/image260.png"/><Relationship Id="rId21" Type="http://schemas.openxmlformats.org/officeDocument/2006/relationships/hyperlink" Target="https://2020.eufunds.bg/bg/8010759/0/Project/Search?Prior=CaPHSGbRbP4X69rUUBS1IA%3D%3D&amp;Proc=7r3QACLIKNE6CfMfWp%2F5uA%3D%3D&amp;showRes=True" TargetMode="External"/><Relationship Id="rId63" Type="http://schemas.openxmlformats.org/officeDocument/2006/relationships/image" Target="media/image27.png"/><Relationship Id="rId159" Type="http://schemas.openxmlformats.org/officeDocument/2006/relationships/image" Target="media/image122.png"/><Relationship Id="rId324" Type="http://schemas.openxmlformats.org/officeDocument/2006/relationships/image" Target="media/image284.png"/><Relationship Id="rId170" Type="http://schemas.openxmlformats.org/officeDocument/2006/relationships/image" Target="media/image133.png"/><Relationship Id="rId226" Type="http://schemas.openxmlformats.org/officeDocument/2006/relationships/image" Target="media/image187.png"/><Relationship Id="rId268" Type="http://schemas.openxmlformats.org/officeDocument/2006/relationships/image" Target="media/image229.png"/><Relationship Id="rId32" Type="http://schemas.openxmlformats.org/officeDocument/2006/relationships/hyperlink" Target="https://2020.eufunds.bg/bg/8010759/0/Project/Search?Prior=CaPHSGbRbP4X69rUUBS1IA%3D%3D&amp;Proc=w6XjGCAeBVIlVtOz1lq8Uw%3D%3D&amp;showRes=True" TargetMode="External"/><Relationship Id="rId74" Type="http://schemas.openxmlformats.org/officeDocument/2006/relationships/image" Target="media/image38.png"/><Relationship Id="rId128" Type="http://schemas.openxmlformats.org/officeDocument/2006/relationships/image" Target="media/image91.png"/><Relationship Id="rId335" Type="http://schemas.openxmlformats.org/officeDocument/2006/relationships/image" Target="media/image295.png"/><Relationship Id="rId5" Type="http://schemas.openxmlformats.org/officeDocument/2006/relationships/webSettings" Target="webSettings.xml"/><Relationship Id="rId181" Type="http://schemas.openxmlformats.org/officeDocument/2006/relationships/image" Target="media/image143.png"/><Relationship Id="rId237" Type="http://schemas.openxmlformats.org/officeDocument/2006/relationships/image" Target="media/image198.png"/><Relationship Id="rId279" Type="http://schemas.openxmlformats.org/officeDocument/2006/relationships/image" Target="media/image240.png"/><Relationship Id="rId139" Type="http://schemas.openxmlformats.org/officeDocument/2006/relationships/image" Target="media/image102.png"/><Relationship Id="rId290" Type="http://schemas.openxmlformats.org/officeDocument/2006/relationships/image" Target="media/image251.png"/><Relationship Id="rId304" Type="http://schemas.openxmlformats.org/officeDocument/2006/relationships/image" Target="media/image265.png"/><Relationship Id="rId346" Type="http://schemas.openxmlformats.org/officeDocument/2006/relationships/image" Target="media/image306.png"/><Relationship Id="rId85" Type="http://schemas.openxmlformats.org/officeDocument/2006/relationships/image" Target="media/image48.png"/><Relationship Id="rId150" Type="http://schemas.openxmlformats.org/officeDocument/2006/relationships/image" Target="media/image113.png"/><Relationship Id="rId192" Type="http://schemas.openxmlformats.org/officeDocument/2006/relationships/image" Target="media/image154.png"/><Relationship Id="rId206" Type="http://schemas.openxmlformats.org/officeDocument/2006/relationships/image" Target="media/image168.png"/><Relationship Id="rId248" Type="http://schemas.openxmlformats.org/officeDocument/2006/relationships/image" Target="media/image209.png"/><Relationship Id="rId12" Type="http://schemas.openxmlformats.org/officeDocument/2006/relationships/header" Target="header1.xml"/><Relationship Id="rId108" Type="http://schemas.openxmlformats.org/officeDocument/2006/relationships/image" Target="media/image71.png"/><Relationship Id="rId315" Type="http://schemas.openxmlformats.org/officeDocument/2006/relationships/image" Target="media/image275.png"/><Relationship Id="rId54" Type="http://schemas.openxmlformats.org/officeDocument/2006/relationships/image" Target="media/image18.png"/><Relationship Id="rId96" Type="http://schemas.openxmlformats.org/officeDocument/2006/relationships/image" Target="media/image59.png"/><Relationship Id="rId161" Type="http://schemas.openxmlformats.org/officeDocument/2006/relationships/image" Target="media/image124.png"/><Relationship Id="rId217" Type="http://schemas.openxmlformats.org/officeDocument/2006/relationships/image" Target="media/image178.png"/><Relationship Id="rId259" Type="http://schemas.openxmlformats.org/officeDocument/2006/relationships/image" Target="media/image220.png"/><Relationship Id="rId23" Type="http://schemas.openxmlformats.org/officeDocument/2006/relationships/hyperlink" Target="https://2020.eufunds.bg/bg/8010759/0/Project/Search?Prior=CaPHSGbRbP4X69rUUBS1IA%3D%3D&amp;Proc=WsFkibYpG231kZ6WkJMCXA%3D%3D&amp;showRes=True" TargetMode="External"/><Relationship Id="rId119" Type="http://schemas.openxmlformats.org/officeDocument/2006/relationships/image" Target="media/image82.png"/><Relationship Id="rId270" Type="http://schemas.openxmlformats.org/officeDocument/2006/relationships/image" Target="media/image231.png"/><Relationship Id="rId326" Type="http://schemas.openxmlformats.org/officeDocument/2006/relationships/image" Target="media/image286.png"/><Relationship Id="rId65" Type="http://schemas.openxmlformats.org/officeDocument/2006/relationships/image" Target="media/image29.png"/><Relationship Id="rId130" Type="http://schemas.openxmlformats.org/officeDocument/2006/relationships/image" Target="media/image93.png"/><Relationship Id="rId172" Type="http://schemas.openxmlformats.org/officeDocument/2006/relationships/image" Target="media/image135.png"/><Relationship Id="rId228" Type="http://schemas.openxmlformats.org/officeDocument/2006/relationships/image" Target="media/image189.png"/><Relationship Id="rId281" Type="http://schemas.openxmlformats.org/officeDocument/2006/relationships/image" Target="media/image242.png"/><Relationship Id="rId337" Type="http://schemas.openxmlformats.org/officeDocument/2006/relationships/image" Target="media/image297.png"/><Relationship Id="rId34" Type="http://schemas.openxmlformats.org/officeDocument/2006/relationships/hyperlink" Target="https://www2.aop.bg/obrazci-i-spisyci/spisyci/" TargetMode="External"/><Relationship Id="rId76" Type="http://schemas.openxmlformats.org/officeDocument/2006/relationships/image" Target="media/image40.png"/><Relationship Id="rId141" Type="http://schemas.openxmlformats.org/officeDocument/2006/relationships/image" Target="media/image104.png"/><Relationship Id="rId7" Type="http://schemas.openxmlformats.org/officeDocument/2006/relationships/endnotes" Target="endnotes.xml"/><Relationship Id="rId183" Type="http://schemas.openxmlformats.org/officeDocument/2006/relationships/image" Target="media/image145.png"/><Relationship Id="rId239" Type="http://schemas.openxmlformats.org/officeDocument/2006/relationships/image" Target="media/image200.png"/><Relationship Id="rId250" Type="http://schemas.openxmlformats.org/officeDocument/2006/relationships/image" Target="media/image211.png"/><Relationship Id="rId292" Type="http://schemas.openxmlformats.org/officeDocument/2006/relationships/image" Target="media/image253.png"/><Relationship Id="rId306" Type="http://schemas.openxmlformats.org/officeDocument/2006/relationships/image" Target="media/image267.png"/><Relationship Id="rId45" Type="http://schemas.openxmlformats.org/officeDocument/2006/relationships/image" Target="media/image10.png"/><Relationship Id="rId87" Type="http://schemas.openxmlformats.org/officeDocument/2006/relationships/image" Target="media/image50.png"/><Relationship Id="rId110" Type="http://schemas.openxmlformats.org/officeDocument/2006/relationships/image" Target="media/image73.png"/><Relationship Id="rId348" Type="http://schemas.openxmlformats.org/officeDocument/2006/relationships/image" Target="media/image308.png"/><Relationship Id="rId152" Type="http://schemas.openxmlformats.org/officeDocument/2006/relationships/image" Target="media/image115.png"/><Relationship Id="rId194" Type="http://schemas.openxmlformats.org/officeDocument/2006/relationships/image" Target="media/image156.png"/><Relationship Id="rId208" Type="http://schemas.openxmlformats.org/officeDocument/2006/relationships/image" Target="media/image170.png"/><Relationship Id="rId261" Type="http://schemas.openxmlformats.org/officeDocument/2006/relationships/image" Target="media/image222.png"/><Relationship Id="rId14" Type="http://schemas.openxmlformats.org/officeDocument/2006/relationships/footer" Target="footer1.xml"/><Relationship Id="rId56" Type="http://schemas.openxmlformats.org/officeDocument/2006/relationships/image" Target="media/image20.png"/><Relationship Id="rId317" Type="http://schemas.openxmlformats.org/officeDocument/2006/relationships/image" Target="media/image277.png"/><Relationship Id="rId98" Type="http://schemas.openxmlformats.org/officeDocument/2006/relationships/image" Target="media/image61.png"/><Relationship Id="rId121" Type="http://schemas.openxmlformats.org/officeDocument/2006/relationships/image" Target="media/image84.png"/><Relationship Id="rId163" Type="http://schemas.openxmlformats.org/officeDocument/2006/relationships/image" Target="media/image126.png"/><Relationship Id="rId219" Type="http://schemas.openxmlformats.org/officeDocument/2006/relationships/image" Target="media/image180.png"/><Relationship Id="rId230" Type="http://schemas.openxmlformats.org/officeDocument/2006/relationships/image" Target="media/image191.png"/><Relationship Id="rId251" Type="http://schemas.openxmlformats.org/officeDocument/2006/relationships/image" Target="media/image212.png"/><Relationship Id="rId25" Type="http://schemas.openxmlformats.org/officeDocument/2006/relationships/hyperlink" Target="https://2020.eufunds.bg/bg/8010759/0/Project/Search?Prior=CaPHSGbRbP4X69rUUBS1IA%3D%3D&amp;Proc=w6XjGCAeBVIlVtOz1lq8Uw%3D%3D&amp;showRes=True" TargetMode="External"/><Relationship Id="rId46" Type="http://schemas.openxmlformats.org/officeDocument/2006/relationships/image" Target="media/image1010.png"/><Relationship Id="rId67" Type="http://schemas.openxmlformats.org/officeDocument/2006/relationships/image" Target="media/image31.png"/><Relationship Id="rId272" Type="http://schemas.openxmlformats.org/officeDocument/2006/relationships/image" Target="media/image233.png"/><Relationship Id="rId293" Type="http://schemas.openxmlformats.org/officeDocument/2006/relationships/image" Target="media/image254.png"/><Relationship Id="rId307" Type="http://schemas.openxmlformats.org/officeDocument/2006/relationships/image" Target="media/image268.png"/><Relationship Id="rId328" Type="http://schemas.openxmlformats.org/officeDocument/2006/relationships/image" Target="media/image288.png"/><Relationship Id="rId349" Type="http://schemas.openxmlformats.org/officeDocument/2006/relationships/image" Target="media/image309.png"/><Relationship Id="rId88" Type="http://schemas.openxmlformats.org/officeDocument/2006/relationships/image" Target="media/image51.png"/><Relationship Id="rId111" Type="http://schemas.openxmlformats.org/officeDocument/2006/relationships/image" Target="media/image74.png"/><Relationship Id="rId132" Type="http://schemas.openxmlformats.org/officeDocument/2006/relationships/image" Target="media/image95.png"/><Relationship Id="rId153" Type="http://schemas.openxmlformats.org/officeDocument/2006/relationships/image" Target="media/image116.png"/><Relationship Id="rId174" Type="http://schemas.openxmlformats.org/officeDocument/2006/relationships/image" Target="media/image137.png"/><Relationship Id="rId195" Type="http://schemas.openxmlformats.org/officeDocument/2006/relationships/image" Target="media/image157.png"/><Relationship Id="rId209" Type="http://schemas.openxmlformats.org/officeDocument/2006/relationships/image" Target="media/image171.png"/><Relationship Id="rId220" Type="http://schemas.openxmlformats.org/officeDocument/2006/relationships/image" Target="media/image181.png"/><Relationship Id="rId241" Type="http://schemas.openxmlformats.org/officeDocument/2006/relationships/image" Target="media/image202.png"/><Relationship Id="rId15" Type="http://schemas.openxmlformats.org/officeDocument/2006/relationships/footer" Target="footer2.xml"/><Relationship Id="rId36" Type="http://schemas.openxmlformats.org/officeDocument/2006/relationships/chart" Target="charts/chart2.xml"/><Relationship Id="rId57" Type="http://schemas.openxmlformats.org/officeDocument/2006/relationships/image" Target="media/image21.png"/><Relationship Id="rId262" Type="http://schemas.openxmlformats.org/officeDocument/2006/relationships/image" Target="media/image223.png"/><Relationship Id="rId283" Type="http://schemas.openxmlformats.org/officeDocument/2006/relationships/image" Target="media/image244.png"/><Relationship Id="rId318" Type="http://schemas.openxmlformats.org/officeDocument/2006/relationships/image" Target="media/image278.png"/><Relationship Id="rId339" Type="http://schemas.openxmlformats.org/officeDocument/2006/relationships/image" Target="media/image299.png"/><Relationship Id="rId78" Type="http://schemas.openxmlformats.org/officeDocument/2006/relationships/image" Target="media/image42.png"/><Relationship Id="rId99" Type="http://schemas.openxmlformats.org/officeDocument/2006/relationships/image" Target="media/image62.png"/><Relationship Id="rId101" Type="http://schemas.openxmlformats.org/officeDocument/2006/relationships/image" Target="media/image64.png"/><Relationship Id="rId122" Type="http://schemas.openxmlformats.org/officeDocument/2006/relationships/image" Target="media/image85.png"/><Relationship Id="rId143" Type="http://schemas.openxmlformats.org/officeDocument/2006/relationships/image" Target="media/image106.png"/><Relationship Id="rId164" Type="http://schemas.openxmlformats.org/officeDocument/2006/relationships/image" Target="media/image127.png"/><Relationship Id="rId185" Type="http://schemas.openxmlformats.org/officeDocument/2006/relationships/image" Target="media/image147.png"/><Relationship Id="rId350" Type="http://schemas.openxmlformats.org/officeDocument/2006/relationships/image" Target="media/image310.png"/><Relationship Id="rId9" Type="http://schemas.openxmlformats.org/officeDocument/2006/relationships/image" Target="media/image2.wmf"/><Relationship Id="rId210" Type="http://schemas.openxmlformats.org/officeDocument/2006/relationships/image" Target="media/image172.png"/><Relationship Id="rId26" Type="http://schemas.openxmlformats.org/officeDocument/2006/relationships/hyperlink" Target="https://2020.eufunds.bg/bg/8010759/0/Project/Search?Prior=CaPHSGbRbP4X69rUUBS1IA%3D%3D&amp;Proc=uB0Y5dg%2FE73H3jbIgmz%2B2w%3D%3D&amp;showRes=True" TargetMode="External"/><Relationship Id="rId231" Type="http://schemas.openxmlformats.org/officeDocument/2006/relationships/image" Target="media/image192.png"/><Relationship Id="rId252" Type="http://schemas.openxmlformats.org/officeDocument/2006/relationships/image" Target="media/image213.png"/><Relationship Id="rId273" Type="http://schemas.openxmlformats.org/officeDocument/2006/relationships/image" Target="media/image234.png"/><Relationship Id="rId294" Type="http://schemas.openxmlformats.org/officeDocument/2006/relationships/image" Target="media/image255.png"/><Relationship Id="rId308" Type="http://schemas.openxmlformats.org/officeDocument/2006/relationships/image" Target="media/image269.png"/><Relationship Id="rId329" Type="http://schemas.openxmlformats.org/officeDocument/2006/relationships/image" Target="media/image289.png"/><Relationship Id="rId47" Type="http://schemas.openxmlformats.org/officeDocument/2006/relationships/image" Target="media/image11.png"/><Relationship Id="rId68" Type="http://schemas.openxmlformats.org/officeDocument/2006/relationships/image" Target="media/image32.png"/><Relationship Id="rId89" Type="http://schemas.openxmlformats.org/officeDocument/2006/relationships/image" Target="media/image52.png"/><Relationship Id="rId112" Type="http://schemas.openxmlformats.org/officeDocument/2006/relationships/image" Target="media/image75.png"/><Relationship Id="rId133" Type="http://schemas.openxmlformats.org/officeDocument/2006/relationships/image" Target="media/image96.png"/><Relationship Id="rId154" Type="http://schemas.openxmlformats.org/officeDocument/2006/relationships/image" Target="media/image117.png"/><Relationship Id="rId175" Type="http://schemas.openxmlformats.org/officeDocument/2006/relationships/image" Target="media/image138.png"/><Relationship Id="rId340" Type="http://schemas.openxmlformats.org/officeDocument/2006/relationships/image" Target="media/image300.png"/><Relationship Id="rId196" Type="http://schemas.openxmlformats.org/officeDocument/2006/relationships/image" Target="media/image158.png"/><Relationship Id="rId200" Type="http://schemas.openxmlformats.org/officeDocument/2006/relationships/image" Target="media/image162.png"/><Relationship Id="rId16" Type="http://schemas.openxmlformats.org/officeDocument/2006/relationships/header" Target="header3.xml"/><Relationship Id="rId221" Type="http://schemas.openxmlformats.org/officeDocument/2006/relationships/image" Target="media/image182.png"/><Relationship Id="rId242" Type="http://schemas.openxmlformats.org/officeDocument/2006/relationships/image" Target="media/image203.png"/><Relationship Id="rId263" Type="http://schemas.openxmlformats.org/officeDocument/2006/relationships/image" Target="media/image224.png"/><Relationship Id="rId284" Type="http://schemas.openxmlformats.org/officeDocument/2006/relationships/image" Target="media/image245.png"/><Relationship Id="rId319" Type="http://schemas.openxmlformats.org/officeDocument/2006/relationships/image" Target="media/image279.png"/><Relationship Id="rId37" Type="http://schemas.openxmlformats.org/officeDocument/2006/relationships/chart" Target="charts/chart3.xml"/><Relationship Id="rId58" Type="http://schemas.openxmlformats.org/officeDocument/2006/relationships/image" Target="media/image22.png"/><Relationship Id="rId79" Type="http://schemas.openxmlformats.org/officeDocument/2006/relationships/image" Target="media/image43.png"/><Relationship Id="rId102" Type="http://schemas.openxmlformats.org/officeDocument/2006/relationships/image" Target="media/image65.png"/><Relationship Id="rId123" Type="http://schemas.openxmlformats.org/officeDocument/2006/relationships/image" Target="media/image86.png"/><Relationship Id="rId144" Type="http://schemas.openxmlformats.org/officeDocument/2006/relationships/image" Target="media/image107.png"/><Relationship Id="rId330" Type="http://schemas.openxmlformats.org/officeDocument/2006/relationships/image" Target="media/image290.png"/><Relationship Id="rId90" Type="http://schemas.openxmlformats.org/officeDocument/2006/relationships/image" Target="media/image53.png"/><Relationship Id="rId165" Type="http://schemas.openxmlformats.org/officeDocument/2006/relationships/image" Target="media/image128.png"/><Relationship Id="rId186" Type="http://schemas.openxmlformats.org/officeDocument/2006/relationships/image" Target="media/image148.png"/><Relationship Id="rId351" Type="http://schemas.openxmlformats.org/officeDocument/2006/relationships/image" Target="media/image311.png"/><Relationship Id="rId211" Type="http://schemas.openxmlformats.org/officeDocument/2006/relationships/image" Target="media/image173.png"/><Relationship Id="rId232" Type="http://schemas.openxmlformats.org/officeDocument/2006/relationships/image" Target="media/image193.png"/><Relationship Id="rId253" Type="http://schemas.openxmlformats.org/officeDocument/2006/relationships/image" Target="media/image214.png"/><Relationship Id="rId274" Type="http://schemas.openxmlformats.org/officeDocument/2006/relationships/image" Target="media/image235.png"/><Relationship Id="rId295" Type="http://schemas.openxmlformats.org/officeDocument/2006/relationships/image" Target="media/image256.png"/><Relationship Id="rId309" Type="http://schemas.openxmlformats.org/officeDocument/2006/relationships/image" Target="media/image270.png"/><Relationship Id="rId27" Type="http://schemas.openxmlformats.org/officeDocument/2006/relationships/hyperlink" Target="https://2020.eufunds.bg/bg/8010759/0/Project/Search?Prior=CaPHSGbRbP4X69rUUBS1IA%3D%3D&amp;Proc=%2BPOJbyw%2BMsbccoU78bNpIA%3D%3D&amp;showRes=True" TargetMode="External"/><Relationship Id="rId48" Type="http://schemas.openxmlformats.org/officeDocument/2006/relationships/image" Target="media/image12.png"/><Relationship Id="rId69" Type="http://schemas.openxmlformats.org/officeDocument/2006/relationships/image" Target="media/image33.png"/><Relationship Id="rId113" Type="http://schemas.openxmlformats.org/officeDocument/2006/relationships/image" Target="media/image76.png"/><Relationship Id="rId134" Type="http://schemas.openxmlformats.org/officeDocument/2006/relationships/image" Target="media/image97.png"/><Relationship Id="rId320" Type="http://schemas.openxmlformats.org/officeDocument/2006/relationships/image" Target="media/image280.png"/><Relationship Id="rId80" Type="http://schemas.openxmlformats.org/officeDocument/2006/relationships/image" Target="media/image44.png"/><Relationship Id="rId155" Type="http://schemas.openxmlformats.org/officeDocument/2006/relationships/image" Target="media/image118.png"/><Relationship Id="rId176" Type="http://schemas.openxmlformats.org/officeDocument/2006/relationships/chart" Target="charts/chart5.xml"/><Relationship Id="rId197" Type="http://schemas.openxmlformats.org/officeDocument/2006/relationships/image" Target="media/image159.png"/><Relationship Id="rId341" Type="http://schemas.openxmlformats.org/officeDocument/2006/relationships/image" Target="media/image301.png"/><Relationship Id="rId201" Type="http://schemas.openxmlformats.org/officeDocument/2006/relationships/image" Target="media/image163.png"/><Relationship Id="rId222" Type="http://schemas.openxmlformats.org/officeDocument/2006/relationships/image" Target="media/image183.png"/><Relationship Id="rId243" Type="http://schemas.openxmlformats.org/officeDocument/2006/relationships/image" Target="media/image204.png"/><Relationship Id="rId264" Type="http://schemas.openxmlformats.org/officeDocument/2006/relationships/image" Target="media/image225.png"/><Relationship Id="rId285" Type="http://schemas.openxmlformats.org/officeDocument/2006/relationships/image" Target="media/image246.png"/><Relationship Id="rId17" Type="http://schemas.openxmlformats.org/officeDocument/2006/relationships/footer" Target="footer3.xml"/><Relationship Id="rId38" Type="http://schemas.openxmlformats.org/officeDocument/2006/relationships/image" Target="media/image7.png"/><Relationship Id="rId59" Type="http://schemas.openxmlformats.org/officeDocument/2006/relationships/image" Target="media/image23.png"/><Relationship Id="rId103" Type="http://schemas.openxmlformats.org/officeDocument/2006/relationships/image" Target="media/image66.png"/><Relationship Id="rId124" Type="http://schemas.openxmlformats.org/officeDocument/2006/relationships/image" Target="media/image87.png"/><Relationship Id="rId310" Type="http://schemas.openxmlformats.org/officeDocument/2006/relationships/chart" Target="charts/chart7.xml"/><Relationship Id="rId70" Type="http://schemas.openxmlformats.org/officeDocument/2006/relationships/image" Target="media/image34.png"/><Relationship Id="rId91" Type="http://schemas.openxmlformats.org/officeDocument/2006/relationships/image" Target="media/image54.png"/><Relationship Id="rId145" Type="http://schemas.openxmlformats.org/officeDocument/2006/relationships/image" Target="media/image108.png"/><Relationship Id="rId166" Type="http://schemas.openxmlformats.org/officeDocument/2006/relationships/image" Target="media/image129.png"/><Relationship Id="rId187" Type="http://schemas.openxmlformats.org/officeDocument/2006/relationships/image" Target="media/image149.png"/><Relationship Id="rId331" Type="http://schemas.openxmlformats.org/officeDocument/2006/relationships/image" Target="media/image291.png"/><Relationship Id="rId352" Type="http://schemas.openxmlformats.org/officeDocument/2006/relationships/hyperlink" Target="https://www.moew.government.bg/wp-content/uploads/filebase/Water/Legislation/EU%20Legislation/Directive-2000-60.pdf" TargetMode="External"/><Relationship Id="rId1" Type="http://schemas.openxmlformats.org/officeDocument/2006/relationships/customXml" Target="../customXml/item1.xml"/><Relationship Id="rId212" Type="http://schemas.openxmlformats.org/officeDocument/2006/relationships/image" Target="media/image174.png"/><Relationship Id="rId233" Type="http://schemas.openxmlformats.org/officeDocument/2006/relationships/image" Target="media/image194.png"/><Relationship Id="rId254" Type="http://schemas.openxmlformats.org/officeDocument/2006/relationships/image" Target="media/image215.png"/><Relationship Id="rId28" Type="http://schemas.openxmlformats.org/officeDocument/2006/relationships/hyperlink" Target="https://2020.eufunds.bg/bg/8010759/0/Project/Search?Prior=CaPHSGbRbP4X69rUUBS1IA%3D%3D&amp;Proc=7r3QACLIKNE6CfMfWp%2F5uA%3D%3D&amp;showRes=True" TargetMode="External"/><Relationship Id="rId49" Type="http://schemas.openxmlformats.org/officeDocument/2006/relationships/image" Target="media/image13.png"/><Relationship Id="rId114" Type="http://schemas.openxmlformats.org/officeDocument/2006/relationships/image" Target="media/image77.png"/><Relationship Id="rId275" Type="http://schemas.openxmlformats.org/officeDocument/2006/relationships/image" Target="media/image236.png"/><Relationship Id="rId296" Type="http://schemas.openxmlformats.org/officeDocument/2006/relationships/image" Target="media/image257.png"/><Relationship Id="rId300" Type="http://schemas.openxmlformats.org/officeDocument/2006/relationships/image" Target="media/image261.png"/><Relationship Id="rId60" Type="http://schemas.openxmlformats.org/officeDocument/2006/relationships/image" Target="media/image24.png"/><Relationship Id="rId81" Type="http://schemas.openxmlformats.org/officeDocument/2006/relationships/chart" Target="charts/chart4.xml"/><Relationship Id="rId135" Type="http://schemas.openxmlformats.org/officeDocument/2006/relationships/image" Target="media/image98.png"/><Relationship Id="rId156" Type="http://schemas.openxmlformats.org/officeDocument/2006/relationships/image" Target="media/image119.png"/><Relationship Id="rId177" Type="http://schemas.openxmlformats.org/officeDocument/2006/relationships/image" Target="media/image139.png"/><Relationship Id="rId198" Type="http://schemas.openxmlformats.org/officeDocument/2006/relationships/image" Target="media/image160.png"/><Relationship Id="rId321" Type="http://schemas.openxmlformats.org/officeDocument/2006/relationships/image" Target="media/image281.png"/><Relationship Id="rId342" Type="http://schemas.openxmlformats.org/officeDocument/2006/relationships/image" Target="media/image302.png"/><Relationship Id="rId202" Type="http://schemas.openxmlformats.org/officeDocument/2006/relationships/image" Target="media/image164.png"/><Relationship Id="rId223" Type="http://schemas.openxmlformats.org/officeDocument/2006/relationships/image" Target="media/image184.png"/><Relationship Id="rId244" Type="http://schemas.openxmlformats.org/officeDocument/2006/relationships/image" Target="media/image205.png"/><Relationship Id="rId18" Type="http://schemas.openxmlformats.org/officeDocument/2006/relationships/header" Target="header4.xml"/><Relationship Id="rId39" Type="http://schemas.openxmlformats.org/officeDocument/2006/relationships/image" Target="media/image8.png"/><Relationship Id="rId265" Type="http://schemas.openxmlformats.org/officeDocument/2006/relationships/image" Target="media/image226.png"/><Relationship Id="rId286" Type="http://schemas.openxmlformats.org/officeDocument/2006/relationships/image" Target="media/image247.png"/><Relationship Id="rId50" Type="http://schemas.openxmlformats.org/officeDocument/2006/relationships/image" Target="media/image14.png"/><Relationship Id="rId104" Type="http://schemas.openxmlformats.org/officeDocument/2006/relationships/image" Target="media/image67.png"/><Relationship Id="rId125" Type="http://schemas.openxmlformats.org/officeDocument/2006/relationships/image" Target="media/image88.png"/><Relationship Id="rId146" Type="http://schemas.openxmlformats.org/officeDocument/2006/relationships/image" Target="media/image109.png"/><Relationship Id="rId167" Type="http://schemas.openxmlformats.org/officeDocument/2006/relationships/image" Target="media/image130.png"/><Relationship Id="rId188" Type="http://schemas.openxmlformats.org/officeDocument/2006/relationships/image" Target="media/image150.png"/><Relationship Id="rId311" Type="http://schemas.openxmlformats.org/officeDocument/2006/relationships/image" Target="media/image271.png"/><Relationship Id="rId332" Type="http://schemas.openxmlformats.org/officeDocument/2006/relationships/image" Target="media/image292.png"/><Relationship Id="rId353" Type="http://schemas.openxmlformats.org/officeDocument/2006/relationships/header" Target="header6.xml"/><Relationship Id="rId71" Type="http://schemas.openxmlformats.org/officeDocument/2006/relationships/image" Target="media/image35.png"/><Relationship Id="rId92" Type="http://schemas.openxmlformats.org/officeDocument/2006/relationships/image" Target="media/image55.png"/><Relationship Id="rId213" Type="http://schemas.openxmlformats.org/officeDocument/2006/relationships/image" Target="media/image175.png"/><Relationship Id="rId234" Type="http://schemas.openxmlformats.org/officeDocument/2006/relationships/image" Target="media/image195.png"/><Relationship Id="rId2" Type="http://schemas.openxmlformats.org/officeDocument/2006/relationships/numbering" Target="numbering.xml"/><Relationship Id="rId29" Type="http://schemas.openxmlformats.org/officeDocument/2006/relationships/hyperlink" Target="https://2020.eufunds.bg/bg/8010759/0/Project/Search?Prior=CaPHSGbRbP4X69rUUBS1IA%3D%3D&amp;Proc=KisCl6%2F0fYbLz6FUYKmlTw%3D%3D&amp;showRes=True" TargetMode="External"/><Relationship Id="rId255" Type="http://schemas.openxmlformats.org/officeDocument/2006/relationships/image" Target="media/image216.png"/><Relationship Id="rId276" Type="http://schemas.openxmlformats.org/officeDocument/2006/relationships/image" Target="media/image237.png"/><Relationship Id="rId297" Type="http://schemas.openxmlformats.org/officeDocument/2006/relationships/image" Target="media/image258.png"/><Relationship Id="rId40" Type="http://schemas.openxmlformats.org/officeDocument/2006/relationships/header" Target="header5.xml"/><Relationship Id="rId115" Type="http://schemas.openxmlformats.org/officeDocument/2006/relationships/image" Target="media/image78.png"/><Relationship Id="rId136" Type="http://schemas.openxmlformats.org/officeDocument/2006/relationships/image" Target="media/image99.png"/><Relationship Id="rId157" Type="http://schemas.openxmlformats.org/officeDocument/2006/relationships/image" Target="media/image120.png"/><Relationship Id="rId178" Type="http://schemas.openxmlformats.org/officeDocument/2006/relationships/image" Target="media/image140.png"/><Relationship Id="rId301" Type="http://schemas.openxmlformats.org/officeDocument/2006/relationships/image" Target="media/image262.png"/><Relationship Id="rId322" Type="http://schemas.openxmlformats.org/officeDocument/2006/relationships/image" Target="media/image282.png"/><Relationship Id="rId343" Type="http://schemas.openxmlformats.org/officeDocument/2006/relationships/image" Target="media/image303.png"/><Relationship Id="rId61" Type="http://schemas.openxmlformats.org/officeDocument/2006/relationships/image" Target="media/image25.png"/><Relationship Id="rId82" Type="http://schemas.openxmlformats.org/officeDocument/2006/relationships/image" Target="media/image45.png"/><Relationship Id="rId199" Type="http://schemas.openxmlformats.org/officeDocument/2006/relationships/image" Target="media/image161.png"/><Relationship Id="rId203" Type="http://schemas.openxmlformats.org/officeDocument/2006/relationships/image" Target="media/image165.png"/><Relationship Id="rId19" Type="http://schemas.openxmlformats.org/officeDocument/2006/relationships/hyperlink" Target="https://2020.eufunds.bg/bg/8010759/0/Project/Search?Prior=CaPHSGbRbP4X69rUUBS1IA%3D%3D&amp;Proc=uB0Y5dg%2FE73H3jbIgmz%2B2w%3D%3D&amp;showRes=True" TargetMode="External"/><Relationship Id="rId224" Type="http://schemas.openxmlformats.org/officeDocument/2006/relationships/image" Target="media/image185.png"/><Relationship Id="rId245" Type="http://schemas.openxmlformats.org/officeDocument/2006/relationships/image" Target="media/image206.png"/><Relationship Id="rId266" Type="http://schemas.openxmlformats.org/officeDocument/2006/relationships/image" Target="media/image227.png"/><Relationship Id="rId287" Type="http://schemas.openxmlformats.org/officeDocument/2006/relationships/image" Target="media/image248.png"/><Relationship Id="rId30" Type="http://schemas.openxmlformats.org/officeDocument/2006/relationships/hyperlink" Target="https://2020.eufunds.bg/bg/8010759/0/Project/Search?Prior=CaPHSGbRbP4X69rUUBS1IA%3D%3D&amp;Proc=WsFkibYpG231kZ6WkJMCXA%3D%3D&amp;showRes=True" TargetMode="External"/><Relationship Id="rId105" Type="http://schemas.openxmlformats.org/officeDocument/2006/relationships/image" Target="media/image68.png"/><Relationship Id="rId126" Type="http://schemas.openxmlformats.org/officeDocument/2006/relationships/image" Target="media/image89.png"/><Relationship Id="rId147" Type="http://schemas.openxmlformats.org/officeDocument/2006/relationships/image" Target="media/image110.png"/><Relationship Id="rId168" Type="http://schemas.openxmlformats.org/officeDocument/2006/relationships/image" Target="media/image131.png"/><Relationship Id="rId312" Type="http://schemas.openxmlformats.org/officeDocument/2006/relationships/image" Target="media/image272.png"/><Relationship Id="rId333" Type="http://schemas.openxmlformats.org/officeDocument/2006/relationships/image" Target="media/image293.png"/><Relationship Id="rId354" Type="http://schemas.openxmlformats.org/officeDocument/2006/relationships/fontTable" Target="fontTable.xml"/><Relationship Id="rId51" Type="http://schemas.openxmlformats.org/officeDocument/2006/relationships/image" Target="media/image15.png"/><Relationship Id="rId72" Type="http://schemas.openxmlformats.org/officeDocument/2006/relationships/image" Target="media/image36.png"/><Relationship Id="rId93" Type="http://schemas.openxmlformats.org/officeDocument/2006/relationships/image" Target="media/image56.png"/><Relationship Id="rId189" Type="http://schemas.openxmlformats.org/officeDocument/2006/relationships/image" Target="media/image151.png"/><Relationship Id="rId3" Type="http://schemas.openxmlformats.org/officeDocument/2006/relationships/styles" Target="styles.xml"/><Relationship Id="rId214" Type="http://schemas.openxmlformats.org/officeDocument/2006/relationships/image" Target="media/image176.png"/><Relationship Id="rId235" Type="http://schemas.openxmlformats.org/officeDocument/2006/relationships/image" Target="media/image196.png"/><Relationship Id="rId256" Type="http://schemas.openxmlformats.org/officeDocument/2006/relationships/image" Target="media/image217.png"/><Relationship Id="rId277" Type="http://schemas.openxmlformats.org/officeDocument/2006/relationships/image" Target="media/image238.png"/><Relationship Id="rId298" Type="http://schemas.openxmlformats.org/officeDocument/2006/relationships/image" Target="media/image259.png"/><Relationship Id="rId116" Type="http://schemas.openxmlformats.org/officeDocument/2006/relationships/image" Target="media/image79.png"/><Relationship Id="rId137" Type="http://schemas.openxmlformats.org/officeDocument/2006/relationships/image" Target="media/image100.png"/><Relationship Id="rId158" Type="http://schemas.openxmlformats.org/officeDocument/2006/relationships/image" Target="media/image121.png"/><Relationship Id="rId302" Type="http://schemas.openxmlformats.org/officeDocument/2006/relationships/image" Target="media/image263.png"/><Relationship Id="rId323" Type="http://schemas.openxmlformats.org/officeDocument/2006/relationships/image" Target="media/image283.png"/><Relationship Id="rId344" Type="http://schemas.openxmlformats.org/officeDocument/2006/relationships/image" Target="media/image304.png"/><Relationship Id="rId20" Type="http://schemas.openxmlformats.org/officeDocument/2006/relationships/hyperlink" Target="https://2020.eufunds.bg/bg/8010759/0/Project/Search?Prior=CaPHSGbRbP4X69rUUBS1IA%3D%3D&amp;Proc=%2BPOJbyw%2BMsbccoU78bNpIA%3D%3D&amp;showRes=True" TargetMode="External"/><Relationship Id="rId41" Type="http://schemas.openxmlformats.org/officeDocument/2006/relationships/footer" Target="footer4.xml"/><Relationship Id="rId62" Type="http://schemas.openxmlformats.org/officeDocument/2006/relationships/image" Target="media/image26.png"/><Relationship Id="rId83" Type="http://schemas.openxmlformats.org/officeDocument/2006/relationships/image" Target="media/image46.png"/><Relationship Id="rId179" Type="http://schemas.openxmlformats.org/officeDocument/2006/relationships/image" Target="media/image141.png"/><Relationship Id="rId190" Type="http://schemas.openxmlformats.org/officeDocument/2006/relationships/image" Target="media/image152.png"/><Relationship Id="rId204" Type="http://schemas.openxmlformats.org/officeDocument/2006/relationships/image" Target="media/image166.png"/><Relationship Id="rId225" Type="http://schemas.openxmlformats.org/officeDocument/2006/relationships/image" Target="media/image186.png"/><Relationship Id="rId246" Type="http://schemas.openxmlformats.org/officeDocument/2006/relationships/image" Target="media/image207.png"/><Relationship Id="rId267" Type="http://schemas.openxmlformats.org/officeDocument/2006/relationships/image" Target="media/image228.png"/><Relationship Id="rId288" Type="http://schemas.openxmlformats.org/officeDocument/2006/relationships/image" Target="media/image249.png"/><Relationship Id="rId106" Type="http://schemas.openxmlformats.org/officeDocument/2006/relationships/image" Target="media/image69.png"/><Relationship Id="rId127" Type="http://schemas.openxmlformats.org/officeDocument/2006/relationships/image" Target="media/image90.png"/><Relationship Id="rId313" Type="http://schemas.openxmlformats.org/officeDocument/2006/relationships/image" Target="media/image273.png"/><Relationship Id="rId10" Type="http://schemas.openxmlformats.org/officeDocument/2006/relationships/image" Target="media/image1100.png"/><Relationship Id="rId31" Type="http://schemas.openxmlformats.org/officeDocument/2006/relationships/hyperlink" Target="https://2020.eufunds.bg/bg/8010759/0/Project/Search?Prior=CaPHSGbRbP4X69rUUBS1IA%3D%3D&amp;Proc=YO00xniPwxCxAPa923PVlQ%3D%3D&amp;showRes=True" TargetMode="External"/><Relationship Id="rId52" Type="http://schemas.openxmlformats.org/officeDocument/2006/relationships/image" Target="media/image16.png"/><Relationship Id="rId73" Type="http://schemas.openxmlformats.org/officeDocument/2006/relationships/image" Target="media/image37.png"/><Relationship Id="rId94" Type="http://schemas.openxmlformats.org/officeDocument/2006/relationships/image" Target="media/image57.png"/><Relationship Id="rId148" Type="http://schemas.openxmlformats.org/officeDocument/2006/relationships/image" Target="media/image111.png"/><Relationship Id="rId169" Type="http://schemas.openxmlformats.org/officeDocument/2006/relationships/image" Target="media/image132.png"/><Relationship Id="rId334" Type="http://schemas.openxmlformats.org/officeDocument/2006/relationships/image" Target="media/image294.png"/><Relationship Id="rId355" Type="http://schemas.openxmlformats.org/officeDocument/2006/relationships/theme" Target="theme/theme1.xml"/><Relationship Id="rId4" Type="http://schemas.openxmlformats.org/officeDocument/2006/relationships/settings" Target="settings.xml"/><Relationship Id="rId180" Type="http://schemas.openxmlformats.org/officeDocument/2006/relationships/image" Target="media/image142.png"/><Relationship Id="rId215" Type="http://schemas.openxmlformats.org/officeDocument/2006/relationships/chart" Target="charts/chart6.xml"/><Relationship Id="rId236" Type="http://schemas.openxmlformats.org/officeDocument/2006/relationships/image" Target="media/image197.png"/><Relationship Id="rId257" Type="http://schemas.openxmlformats.org/officeDocument/2006/relationships/image" Target="media/image218.png"/><Relationship Id="rId278" Type="http://schemas.openxmlformats.org/officeDocument/2006/relationships/image" Target="media/image239.png"/><Relationship Id="rId303" Type="http://schemas.openxmlformats.org/officeDocument/2006/relationships/image" Target="media/image264.png"/><Relationship Id="rId42" Type="http://schemas.openxmlformats.org/officeDocument/2006/relationships/image" Target="media/image9.png"/><Relationship Id="rId84" Type="http://schemas.openxmlformats.org/officeDocument/2006/relationships/image" Target="media/image47.png"/><Relationship Id="rId138" Type="http://schemas.openxmlformats.org/officeDocument/2006/relationships/image" Target="media/image101.png"/><Relationship Id="rId345" Type="http://schemas.openxmlformats.org/officeDocument/2006/relationships/image" Target="media/image305.png"/><Relationship Id="rId191" Type="http://schemas.openxmlformats.org/officeDocument/2006/relationships/image" Target="media/image153.png"/><Relationship Id="rId205" Type="http://schemas.openxmlformats.org/officeDocument/2006/relationships/image" Target="media/image167.png"/><Relationship Id="rId247" Type="http://schemas.openxmlformats.org/officeDocument/2006/relationships/image" Target="media/image208.png"/><Relationship Id="rId107" Type="http://schemas.openxmlformats.org/officeDocument/2006/relationships/image" Target="media/image70.png"/><Relationship Id="rId289" Type="http://schemas.openxmlformats.org/officeDocument/2006/relationships/image" Target="media/image250.png"/><Relationship Id="rId11" Type="http://schemas.openxmlformats.org/officeDocument/2006/relationships/image" Target="media/image20.wmf"/><Relationship Id="rId53" Type="http://schemas.openxmlformats.org/officeDocument/2006/relationships/image" Target="media/image17.png"/><Relationship Id="rId149" Type="http://schemas.openxmlformats.org/officeDocument/2006/relationships/image" Target="media/image112.png"/><Relationship Id="rId314" Type="http://schemas.openxmlformats.org/officeDocument/2006/relationships/image" Target="media/image274.png"/><Relationship Id="rId95" Type="http://schemas.openxmlformats.org/officeDocument/2006/relationships/image" Target="media/image58.png"/><Relationship Id="rId160" Type="http://schemas.openxmlformats.org/officeDocument/2006/relationships/image" Target="media/image123.png"/><Relationship Id="rId216" Type="http://schemas.openxmlformats.org/officeDocument/2006/relationships/image" Target="media/image177.png"/><Relationship Id="rId258" Type="http://schemas.openxmlformats.org/officeDocument/2006/relationships/image" Target="media/image219.png"/><Relationship Id="rId22" Type="http://schemas.openxmlformats.org/officeDocument/2006/relationships/hyperlink" Target="https://2020.eufunds.bg/bg/8010759/0/Project/Search?Prior=CaPHSGbRbP4X69rUUBS1IA%3D%3D&amp;Proc=KisCl6%2F0fYbLz6FUYKmlTw%3D%3D&amp;showRes=True" TargetMode="External"/><Relationship Id="rId64" Type="http://schemas.openxmlformats.org/officeDocument/2006/relationships/image" Target="media/image28.png"/><Relationship Id="rId118" Type="http://schemas.openxmlformats.org/officeDocument/2006/relationships/image" Target="media/image81.png"/><Relationship Id="rId325" Type="http://schemas.openxmlformats.org/officeDocument/2006/relationships/image" Target="media/image285.png"/><Relationship Id="rId171" Type="http://schemas.openxmlformats.org/officeDocument/2006/relationships/image" Target="media/image134.png"/><Relationship Id="rId227" Type="http://schemas.openxmlformats.org/officeDocument/2006/relationships/image" Target="media/image188.png"/><Relationship Id="rId269" Type="http://schemas.openxmlformats.org/officeDocument/2006/relationships/image" Target="media/image230.png"/><Relationship Id="rId33" Type="http://schemas.openxmlformats.org/officeDocument/2006/relationships/image" Target="media/image6.png"/><Relationship Id="rId129" Type="http://schemas.openxmlformats.org/officeDocument/2006/relationships/image" Target="media/image92.png"/><Relationship Id="rId280" Type="http://schemas.openxmlformats.org/officeDocument/2006/relationships/image" Target="media/image241.png"/><Relationship Id="rId336" Type="http://schemas.openxmlformats.org/officeDocument/2006/relationships/image" Target="media/image296.png"/><Relationship Id="rId75" Type="http://schemas.openxmlformats.org/officeDocument/2006/relationships/image" Target="media/image39.png"/><Relationship Id="rId140" Type="http://schemas.openxmlformats.org/officeDocument/2006/relationships/image" Target="media/image103.png"/><Relationship Id="rId182" Type="http://schemas.openxmlformats.org/officeDocument/2006/relationships/image" Target="media/image144.png"/><Relationship Id="rId6" Type="http://schemas.openxmlformats.org/officeDocument/2006/relationships/footnotes" Target="footnotes.xml"/><Relationship Id="rId238" Type="http://schemas.openxmlformats.org/officeDocument/2006/relationships/image" Target="media/image199.png"/><Relationship Id="rId291" Type="http://schemas.openxmlformats.org/officeDocument/2006/relationships/image" Target="media/image252.png"/><Relationship Id="rId305" Type="http://schemas.openxmlformats.org/officeDocument/2006/relationships/image" Target="media/image266.png"/><Relationship Id="rId347" Type="http://schemas.openxmlformats.org/officeDocument/2006/relationships/image" Target="media/image307.png"/><Relationship Id="rId44" Type="http://schemas.openxmlformats.org/officeDocument/2006/relationships/image" Target="media/image810.png"/><Relationship Id="rId86" Type="http://schemas.openxmlformats.org/officeDocument/2006/relationships/image" Target="media/image49.png"/><Relationship Id="rId151" Type="http://schemas.openxmlformats.org/officeDocument/2006/relationships/image" Target="media/image114.png"/><Relationship Id="rId193" Type="http://schemas.openxmlformats.org/officeDocument/2006/relationships/image" Target="media/image155.png"/><Relationship Id="rId207" Type="http://schemas.openxmlformats.org/officeDocument/2006/relationships/image" Target="media/image169.png"/><Relationship Id="rId249" Type="http://schemas.openxmlformats.org/officeDocument/2006/relationships/image" Target="media/image210.png"/><Relationship Id="rId13" Type="http://schemas.openxmlformats.org/officeDocument/2006/relationships/header" Target="header2.xml"/><Relationship Id="rId109" Type="http://schemas.openxmlformats.org/officeDocument/2006/relationships/image" Target="media/image72.png"/><Relationship Id="rId260" Type="http://schemas.openxmlformats.org/officeDocument/2006/relationships/image" Target="media/image221.png"/><Relationship Id="rId316" Type="http://schemas.openxmlformats.org/officeDocument/2006/relationships/image" Target="media/image276.png"/><Relationship Id="rId55" Type="http://schemas.openxmlformats.org/officeDocument/2006/relationships/image" Target="media/image19.png"/><Relationship Id="rId97" Type="http://schemas.openxmlformats.org/officeDocument/2006/relationships/image" Target="media/image60.png"/><Relationship Id="rId120" Type="http://schemas.openxmlformats.org/officeDocument/2006/relationships/image" Target="media/image83.png"/><Relationship Id="rId162" Type="http://schemas.openxmlformats.org/officeDocument/2006/relationships/image" Target="media/image125.png"/><Relationship Id="rId218" Type="http://schemas.openxmlformats.org/officeDocument/2006/relationships/image" Target="media/image179.png"/><Relationship Id="rId271" Type="http://schemas.openxmlformats.org/officeDocument/2006/relationships/image" Target="media/image232.png"/><Relationship Id="rId24" Type="http://schemas.openxmlformats.org/officeDocument/2006/relationships/hyperlink" Target="https://2020.eufunds.bg/bg/8010759/0/Project/Search?Prior=CaPHSGbRbP4X69rUUBS1IA%3D%3D&amp;Proc=YO00xniPwxCxAPa923PVlQ%3D%3D&amp;showRes=True" TargetMode="External"/><Relationship Id="rId66" Type="http://schemas.openxmlformats.org/officeDocument/2006/relationships/image" Target="media/image30.png"/><Relationship Id="rId131" Type="http://schemas.openxmlformats.org/officeDocument/2006/relationships/image" Target="media/image94.png"/><Relationship Id="rId327" Type="http://schemas.openxmlformats.org/officeDocument/2006/relationships/image" Target="media/image287.png"/><Relationship Id="rId173" Type="http://schemas.openxmlformats.org/officeDocument/2006/relationships/image" Target="media/image136.png"/><Relationship Id="rId229" Type="http://schemas.openxmlformats.org/officeDocument/2006/relationships/image" Target="media/image190.png"/><Relationship Id="rId240" Type="http://schemas.openxmlformats.org/officeDocument/2006/relationships/image" Target="media/image201.png"/><Relationship Id="rId35" Type="http://schemas.openxmlformats.org/officeDocument/2006/relationships/chart" Target="charts/chart1.xml"/><Relationship Id="rId77" Type="http://schemas.openxmlformats.org/officeDocument/2006/relationships/image" Target="media/image41.png"/><Relationship Id="rId100" Type="http://schemas.openxmlformats.org/officeDocument/2006/relationships/image" Target="media/image63.png"/><Relationship Id="rId282" Type="http://schemas.openxmlformats.org/officeDocument/2006/relationships/image" Target="media/image243.png"/><Relationship Id="rId338" Type="http://schemas.openxmlformats.org/officeDocument/2006/relationships/image" Target="media/image298.png"/><Relationship Id="rId8" Type="http://schemas.openxmlformats.org/officeDocument/2006/relationships/image" Target="media/image1.png"/><Relationship Id="rId142" Type="http://schemas.openxmlformats.org/officeDocument/2006/relationships/image" Target="media/image105.png"/><Relationship Id="rId184" Type="http://schemas.openxmlformats.org/officeDocument/2006/relationships/image" Target="media/image146.png"/></Relationships>
</file>

<file path=word/_rels/footer3.xml.rels><?xml version="1.0" encoding="UTF-8" standalone="yes"?>
<Relationships xmlns="http://schemas.openxmlformats.org/package/2006/relationships"><Relationship Id="rId1" Type="http://schemas.openxmlformats.org/officeDocument/2006/relationships/image" Target="media/image2.wmf"/></Relationships>
</file>

<file path=word/_rels/footnotes.xml.rels><?xml version="1.0" encoding="UTF-8" standalone="yes"?>
<Relationships xmlns="http://schemas.openxmlformats.org/package/2006/relationships"><Relationship Id="rId8" Type="http://schemas.openxmlformats.org/officeDocument/2006/relationships/hyperlink" Target="https://www.dker.bg/uploads/documents/vik/2025/SRAVN_ANALIZ_VIK_2024_12112025.pdf" TargetMode="External"/><Relationship Id="rId3" Type="http://schemas.openxmlformats.org/officeDocument/2006/relationships/hyperlink" Target="https://eur-lex.europa.eu/eli/dir/2020/2184/oj" TargetMode="External"/><Relationship Id="rId7" Type="http://schemas.openxmlformats.org/officeDocument/2006/relationships/hyperlink" Target="https://fmfib.bg/storage/financial-instruments/documents/Doklad_Pazaren_Test_FI_Vodi_approved.pdf" TargetMode="External"/><Relationship Id="rId2" Type="http://schemas.openxmlformats.org/officeDocument/2006/relationships/hyperlink" Target="http://data.europa.eu/eli/dir/2024/3019/oj/bul" TargetMode="External"/><Relationship Id="rId1" Type="http://schemas.openxmlformats.org/officeDocument/2006/relationships/hyperlink" Target="https://eur-lex.europa.eu/eli/dir/1991/271/oj?locale=bg" TargetMode="External"/><Relationship Id="rId6" Type="http://schemas.openxmlformats.org/officeDocument/2006/relationships/hyperlink" Target="https://eumis2020.government.bg/bg/s/8d3ebf57-ff75-4ad5-afa1-5747f558ee98/Procedure/Info/1a856753-0b57-4865-93cc-7946749be109" TargetMode="External"/><Relationship Id="rId5" Type="http://schemas.openxmlformats.org/officeDocument/2006/relationships/hyperlink" Target="https://www.eufunds.bg/sites/default/files/uploads/opos/docs/2025-06/MidtermReviewAssessment%20PEnvi.pdf" TargetMode="External"/><Relationship Id="rId4" Type="http://schemas.openxmlformats.org/officeDocument/2006/relationships/hyperlink" Target="https://ec.europa.eu/commission/presscorner/detail/bg/ip_24_5427" TargetMode="External"/><Relationship Id="rId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5.jp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Gergana\Desktop\GT\&#1052;&#1054;&#1057;&#1042;\Graph_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User\AppData\Local\Microsoft\Windows\INetCache\Content.Outlook\SQWBH3GR\Graph_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Gergana\Desktop\GT\&#1052;&#1054;&#1057;&#1042;\Graph_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export-44780.xls"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export-44780.xls"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export-44780.xls"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export-44780.xls" TargetMode="External"/><Relationship Id="rId2" Type="http://schemas.microsoft.com/office/2011/relationships/chartColorStyle" Target="colors7.xml"/><Relationship Id="rId1" Type="http://schemas.microsoft.com/office/2011/relationships/chartStyle" Target="styl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r">
              <a:defRPr sz="1400" b="0" i="0" u="none" strike="noStrike" kern="1200" spc="0" baseline="0">
                <a:solidFill>
                  <a:schemeClr val="tx1">
                    <a:lumMod val="65000"/>
                    <a:lumOff val="35000"/>
                  </a:schemeClr>
                </a:solidFill>
                <a:latin typeface="+mn-lt"/>
                <a:ea typeface="+mn-ea"/>
                <a:cs typeface="+mn-cs"/>
              </a:defRPr>
            </a:pPr>
            <a:r>
              <a:rPr lang="bg-BG">
                <a:solidFill>
                  <a:sysClr val="windowText" lastClr="000000"/>
                </a:solidFill>
              </a:rPr>
              <a:t>Енергийна</a:t>
            </a:r>
            <a:r>
              <a:rPr lang="bg-BG" baseline="0">
                <a:solidFill>
                  <a:sysClr val="windowText" lastClr="000000"/>
                </a:solidFill>
              </a:rPr>
              <a:t> ефективност</a:t>
            </a:r>
            <a:endParaRPr lang="en-US">
              <a:solidFill>
                <a:sysClr val="windowText" lastClr="000000"/>
              </a:solidFill>
            </a:endParaRPr>
          </a:p>
        </c:rich>
      </c:tx>
      <c:layout>
        <c:manualLayout>
          <c:xMode val="edge"/>
          <c:yMode val="edge"/>
          <c:x val="0.71123596911119635"/>
          <c:y val="3.0352298341583196E-2"/>
        </c:manualLayout>
      </c:layout>
      <c:overlay val="0"/>
      <c:spPr>
        <a:noFill/>
        <a:ln>
          <a:noFill/>
        </a:ln>
        <a:effectLst/>
      </c:spPr>
      <c:txPr>
        <a:bodyPr rot="0" spcFirstLastPara="1" vertOverflow="ellipsis" vert="horz" wrap="square" anchor="ctr" anchorCtr="1"/>
        <a:lstStyle/>
        <a:p>
          <a:pPr algn="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Sheet1!$B$7</c:f>
              <c:strCache>
                <c:ptCount val="1"/>
                <c:pt idx="0">
                  <c:v>ПК 11а: Енергийна ефективност за дейността по доставяне на вода на потребителите (кВтч/м3)</c:v>
                </c:pt>
              </c:strCache>
            </c:strRef>
          </c:tx>
          <c:spPr>
            <a:solidFill>
              <a:schemeClr val="accent1"/>
            </a:solidFill>
            <a:ln>
              <a:noFill/>
            </a:ln>
            <a:effectLst/>
          </c:spPr>
          <c:invertIfNegative val="0"/>
          <c:dPt>
            <c:idx val="0"/>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1-9015-484C-B6DD-D6DA60FA4B5A}"/>
              </c:ext>
            </c:extLst>
          </c:dPt>
          <c:dPt>
            <c:idx val="1"/>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3-9015-484C-B6DD-D6DA60FA4B5A}"/>
              </c:ext>
            </c:extLst>
          </c:dPt>
          <c:dPt>
            <c:idx val="2"/>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5-9015-484C-B6DD-D6DA60FA4B5A}"/>
              </c:ext>
            </c:extLst>
          </c:dPt>
          <c:dPt>
            <c:idx val="3"/>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7-9015-484C-B6DD-D6DA60FA4B5A}"/>
              </c:ext>
            </c:extLst>
          </c:dPt>
          <c:dPt>
            <c:idx val="4"/>
            <c:invertIfNegative val="0"/>
            <c:bubble3D val="0"/>
            <c:spPr>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ln>
                <a:noFill/>
              </a:ln>
              <a:effectLst/>
            </c:spPr>
            <c:extLst>
              <c:ext xmlns:c16="http://schemas.microsoft.com/office/drawing/2014/chart" uri="{C3380CC4-5D6E-409C-BE32-E72D297353CC}">
                <c16:uniqueId val="{00000009-9015-484C-B6DD-D6DA60FA4B5A}"/>
              </c:ext>
            </c:extLst>
          </c:dPt>
          <c:dPt>
            <c:idx val="5"/>
            <c:invertIfNegative val="0"/>
            <c:bubble3D val="0"/>
            <c:spPr>
              <a:solidFill>
                <a:schemeClr val="tx1"/>
              </a:solidFill>
              <a:ln>
                <a:noFill/>
              </a:ln>
              <a:effectLst/>
            </c:spPr>
            <c:extLst>
              <c:ext xmlns:c16="http://schemas.microsoft.com/office/drawing/2014/chart" uri="{C3380CC4-5D6E-409C-BE32-E72D297353CC}">
                <c16:uniqueId val="{0000000B-9015-484C-B6DD-D6DA60FA4B5A}"/>
              </c:ext>
            </c:extLst>
          </c:dPt>
          <c:dLbls>
            <c:dLbl>
              <c:idx val="0"/>
              <c:spPr>
                <a:solidFill>
                  <a:schemeClr val="accent1">
                    <a:lumMod val="60000"/>
                    <a:lumOff val="40000"/>
                  </a:schemeClr>
                </a:solidFill>
                <a:ln>
                  <a:solidFill>
                    <a:schemeClr val="accent1"/>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6="http://schemas.microsoft.com/office/drawing/2014/chart" uri="{C3380CC4-5D6E-409C-BE32-E72D297353CC}">
                  <c16:uniqueId val="{00000001-9015-484C-B6DD-D6DA60FA4B5A}"/>
                </c:ext>
              </c:extLst>
            </c:dLbl>
            <c:dLbl>
              <c:idx val="5"/>
              <c:spPr>
                <a:solidFill>
                  <a:schemeClr val="tx1"/>
                </a:solidFill>
                <a:ln>
                  <a:solidFill>
                    <a:schemeClr val="accent1"/>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6="http://schemas.microsoft.com/office/drawing/2014/chart" uri="{C3380CC4-5D6E-409C-BE32-E72D297353CC}">
                  <c16:uniqueId val="{0000000B-9015-484C-B6DD-D6DA60FA4B5A}"/>
                </c:ext>
              </c:extLst>
            </c:dLbl>
            <c:spPr>
              <a:noFill/>
              <a:ln>
                <a:solidFill>
                  <a:schemeClr val="accent1"/>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Sheet1!$A$8:$A$13</c:f>
              <c:strCache>
                <c:ptCount val="6"/>
                <c:pt idx="0">
                  <c:v>Общо за ВиК сектора</c:v>
                </c:pt>
                <c:pt idx="1">
                  <c:v>Общо за големите ВиК оператори</c:v>
                </c:pt>
                <c:pt idx="2">
                  <c:v>Общо за средните ВиК оператори</c:v>
                </c:pt>
                <c:pt idx="3">
                  <c:v>Общо за малките ВиК оператори</c:v>
                </c:pt>
                <c:pt idx="4">
                  <c:v>Общо за микро ВиК оператори</c:v>
                </c:pt>
                <c:pt idx="5">
                  <c:v>Дългосрочно ниво</c:v>
                </c:pt>
              </c:strCache>
            </c:strRef>
          </c:cat>
          <c:val>
            <c:numRef>
              <c:f>Sheet1!$B$8:$B$13</c:f>
              <c:numCache>
                <c:formatCode>General</c:formatCode>
                <c:ptCount val="6"/>
                <c:pt idx="0">
                  <c:v>0.57999999999999996</c:v>
                </c:pt>
                <c:pt idx="1">
                  <c:v>0.46</c:v>
                </c:pt>
                <c:pt idx="2">
                  <c:v>0.75</c:v>
                </c:pt>
                <c:pt idx="3">
                  <c:v>0.45</c:v>
                </c:pt>
                <c:pt idx="4">
                  <c:v>0.04</c:v>
                </c:pt>
                <c:pt idx="5">
                  <c:v>0.45</c:v>
                </c:pt>
              </c:numCache>
            </c:numRef>
          </c:val>
          <c:extLst>
            <c:ext xmlns:c16="http://schemas.microsoft.com/office/drawing/2014/chart" uri="{C3380CC4-5D6E-409C-BE32-E72D297353CC}">
              <c16:uniqueId val="{0000000C-9015-484C-B6DD-D6DA60FA4B5A}"/>
            </c:ext>
          </c:extLst>
        </c:ser>
        <c:ser>
          <c:idx val="1"/>
          <c:order val="1"/>
          <c:tx>
            <c:strRef>
              <c:f>Sheet1!$C$7</c:f>
              <c:strCache>
                <c:ptCount val="1"/>
                <c:pt idx="0">
                  <c:v>ПК 11б: Енергийна ефективност за дейността по пречистване на отпадъчни води (кВтч/м3)</c:v>
                </c:pt>
              </c:strCache>
            </c:strRef>
          </c:tx>
          <c:spPr>
            <a:solidFill>
              <a:schemeClr val="accent2"/>
            </a:solidFill>
            <a:ln>
              <a:noFill/>
            </a:ln>
            <a:effectLst/>
          </c:spPr>
          <c:invertIfNegative val="0"/>
          <c:dPt>
            <c:idx val="0"/>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0E-9015-484C-B6DD-D6DA60FA4B5A}"/>
              </c:ext>
            </c:extLst>
          </c:dPt>
          <c:dPt>
            <c:idx val="1"/>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10-9015-484C-B6DD-D6DA60FA4B5A}"/>
              </c:ext>
            </c:extLst>
          </c:dPt>
          <c:dPt>
            <c:idx val="2"/>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12-9015-484C-B6DD-D6DA60FA4B5A}"/>
              </c:ext>
            </c:extLst>
          </c:dPt>
          <c:dPt>
            <c:idx val="3"/>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14-9015-484C-B6DD-D6DA60FA4B5A}"/>
              </c:ext>
            </c:extLst>
          </c:dPt>
          <c:dPt>
            <c:idx val="5"/>
            <c:invertIfNegative val="0"/>
            <c:bubble3D val="0"/>
            <c:spPr>
              <a:solidFill>
                <a:schemeClr val="tx1"/>
              </a:solidFill>
              <a:ln>
                <a:noFill/>
              </a:ln>
              <a:effectLst/>
            </c:spPr>
            <c:extLst>
              <c:ext xmlns:c16="http://schemas.microsoft.com/office/drawing/2014/chart" uri="{C3380CC4-5D6E-409C-BE32-E72D297353CC}">
                <c16:uniqueId val="{00000016-9015-484C-B6DD-D6DA60FA4B5A}"/>
              </c:ext>
            </c:extLst>
          </c:dPt>
          <c:dLbls>
            <c:dLbl>
              <c:idx val="0"/>
              <c:layout>
                <c:manualLayout>
                  <c:x val="1.9226826626137828E-2"/>
                  <c:y val="0"/>
                </c:manualLayout>
              </c:layout>
              <c:spPr>
                <a:solidFill>
                  <a:schemeClr val="accent2"/>
                </a:solidFill>
                <a:ln>
                  <a:solidFill>
                    <a:schemeClr val="accent2"/>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015-484C-B6DD-D6DA60FA4B5A}"/>
                </c:ext>
              </c:extLst>
            </c:dLbl>
            <c:dLbl>
              <c:idx val="1"/>
              <c:layout>
                <c:manualLayout>
                  <c:x val="1.6477765741294659E-2"/>
                  <c:y val="4.336042620226170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015-484C-B6DD-D6DA60FA4B5A}"/>
                </c:ext>
              </c:extLst>
            </c:dLbl>
            <c:dLbl>
              <c:idx val="2"/>
              <c:layout>
                <c:manualLayout>
                  <c:x val="1.646090534979418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9015-484C-B6DD-D6DA60FA4B5A}"/>
                </c:ext>
              </c:extLst>
            </c:dLbl>
            <c:dLbl>
              <c:idx val="3"/>
              <c:layout>
                <c:manualLayout>
                  <c:x val="1.1002064167030355E-2"/>
                  <c:y val="8.672085240452341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9015-484C-B6DD-D6DA60FA4B5A}"/>
                </c:ext>
              </c:extLst>
            </c:dLbl>
            <c:dLbl>
              <c:idx val="4"/>
              <c:layout>
                <c:manualLayout>
                  <c:x val="1.0973936899862825E-2"/>
                  <c:y val="-7.949319639195832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9015-484C-B6DD-D6DA60FA4B5A}"/>
                </c:ext>
              </c:extLst>
            </c:dLbl>
            <c:dLbl>
              <c:idx val="5"/>
              <c:layout>
                <c:manualLayout>
                  <c:x val="1.9204389574759947E-2"/>
                  <c:y val="0"/>
                </c:manualLayout>
              </c:layout>
              <c:spPr>
                <a:solidFill>
                  <a:schemeClr val="tx1"/>
                </a:solidFill>
                <a:ln>
                  <a:solidFill>
                    <a:schemeClr val="accent2"/>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9015-484C-B6DD-D6DA60FA4B5A}"/>
                </c:ext>
              </c:extLst>
            </c:dLbl>
            <c:spPr>
              <a:noFill/>
              <a:ln>
                <a:solidFill>
                  <a:schemeClr val="accent2"/>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Sheet1!$A$8:$A$13</c:f>
              <c:strCache>
                <c:ptCount val="6"/>
                <c:pt idx="0">
                  <c:v>Общо за ВиК сектора</c:v>
                </c:pt>
                <c:pt idx="1">
                  <c:v>Общо за големите ВиК оператори</c:v>
                </c:pt>
                <c:pt idx="2">
                  <c:v>Общо за средните ВиК оператори</c:v>
                </c:pt>
                <c:pt idx="3">
                  <c:v>Общо за малките ВиК оператори</c:v>
                </c:pt>
                <c:pt idx="4">
                  <c:v>Общо за микро ВиК оператори</c:v>
                </c:pt>
                <c:pt idx="5">
                  <c:v>Дългосрочно ниво</c:v>
                </c:pt>
              </c:strCache>
            </c:strRef>
          </c:cat>
          <c:val>
            <c:numRef>
              <c:f>Sheet1!$C$8:$C$13</c:f>
              <c:numCache>
                <c:formatCode>General</c:formatCode>
                <c:ptCount val="6"/>
                <c:pt idx="0">
                  <c:v>0.27</c:v>
                </c:pt>
                <c:pt idx="1">
                  <c:v>0.28000000000000003</c:v>
                </c:pt>
                <c:pt idx="2">
                  <c:v>0.26</c:v>
                </c:pt>
                <c:pt idx="3">
                  <c:v>0.33</c:v>
                </c:pt>
                <c:pt idx="4">
                  <c:v>0</c:v>
                </c:pt>
                <c:pt idx="5">
                  <c:v>0.25</c:v>
                </c:pt>
              </c:numCache>
            </c:numRef>
          </c:val>
          <c:extLst>
            <c:ext xmlns:c16="http://schemas.microsoft.com/office/drawing/2014/chart" uri="{C3380CC4-5D6E-409C-BE32-E72D297353CC}">
              <c16:uniqueId val="{00000018-9015-484C-B6DD-D6DA60FA4B5A}"/>
            </c:ext>
          </c:extLst>
        </c:ser>
        <c:dLbls>
          <c:dLblPos val="outEnd"/>
          <c:showLegendKey val="0"/>
          <c:showVal val="1"/>
          <c:showCatName val="0"/>
          <c:showSerName val="0"/>
          <c:showPercent val="0"/>
          <c:showBubbleSize val="0"/>
        </c:dLbls>
        <c:gapWidth val="236"/>
        <c:axId val="864191679"/>
        <c:axId val="864194079"/>
      </c:barChart>
      <c:catAx>
        <c:axId val="864191679"/>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t" anchorCtr="0"/>
          <a:lstStyle/>
          <a:p>
            <a:pPr>
              <a:defRPr sz="900" b="0" i="0" u="none" strike="noStrike" kern="1200" baseline="0">
                <a:solidFill>
                  <a:schemeClr val="tx1">
                    <a:lumMod val="65000"/>
                    <a:lumOff val="35000"/>
                  </a:schemeClr>
                </a:solidFill>
                <a:latin typeface="+mn-lt"/>
                <a:ea typeface="+mn-ea"/>
                <a:cs typeface="+mn-cs"/>
              </a:defRPr>
            </a:pPr>
            <a:endParaRPr lang="en-US"/>
          </a:p>
        </c:txPr>
        <c:crossAx val="864194079"/>
        <c:crosses val="autoZero"/>
        <c:auto val="1"/>
        <c:lblAlgn val="ctr"/>
        <c:lblOffset val="100"/>
        <c:noMultiLvlLbl val="0"/>
      </c:catAx>
      <c:valAx>
        <c:axId val="864194079"/>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4191679"/>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b="1"/>
              <a:t>Тип</a:t>
            </a:r>
            <a:r>
              <a:rPr lang="bg-BG" b="1" baseline="0"/>
              <a:t> ВЕИ (МВтч)</a:t>
            </a:r>
            <a:endParaRPr lang="en-US" b="1"/>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doughnut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DA4-42F6-A49A-B20BE23DF33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DA4-42F6-A49A-B20BE23DF33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DA4-42F6-A49A-B20BE23DF33C}"/>
              </c:ext>
            </c:extLst>
          </c:dPt>
          <c:dLbls>
            <c:dLbl>
              <c:idx val="0"/>
              <c:layout>
                <c:manualLayout>
                  <c:x val="0.10277777777777768"/>
                  <c:y val="-3.70370370370371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DA4-42F6-A49A-B20BE23DF33C}"/>
                </c:ext>
              </c:extLst>
            </c:dLbl>
            <c:dLbl>
              <c:idx val="1"/>
              <c:layout>
                <c:manualLayout>
                  <c:x val="-7.5000000000000053E-2"/>
                  <c:y val="-6.48148148148148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DA4-42F6-A49A-B20BE23DF33C}"/>
                </c:ext>
              </c:extLst>
            </c:dLbl>
            <c:dLbl>
              <c:idx val="2"/>
              <c:layout>
                <c:manualLayout>
                  <c:x val="-2.7777777777777776E-2"/>
                  <c:y val="-8.7962780694079951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6.7333333333333328E-2"/>
                      <c:h val="0.13881962671332748"/>
                    </c:manualLayout>
                  </c15:layout>
                </c:ext>
                <c:ext xmlns:c16="http://schemas.microsoft.com/office/drawing/2014/chart" uri="{C3380CC4-5D6E-409C-BE32-E72D297353CC}">
                  <c16:uniqueId val="{00000005-4DA4-42F6-A49A-B20BE23DF33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Sheet1!$A$5:$A$7</c:f>
              <c:strCache>
                <c:ptCount val="3"/>
                <c:pt idx="0">
                  <c:v>Когенерация</c:v>
                </c:pt>
                <c:pt idx="1">
                  <c:v>ВЕЦ</c:v>
                </c:pt>
                <c:pt idx="2">
                  <c:v>ФЕЦ</c:v>
                </c:pt>
              </c:strCache>
            </c:strRef>
          </c:cat>
          <c:val>
            <c:numRef>
              <c:f>Sheet1!$B$5:$B$7</c:f>
              <c:numCache>
                <c:formatCode>General</c:formatCode>
                <c:ptCount val="3"/>
                <c:pt idx="0">
                  <c:v>21270</c:v>
                </c:pt>
                <c:pt idx="1">
                  <c:v>2940</c:v>
                </c:pt>
                <c:pt idx="2">
                  <c:v>2753</c:v>
                </c:pt>
              </c:numCache>
            </c:numRef>
          </c:val>
          <c:extLst>
            <c:ext xmlns:c16="http://schemas.microsoft.com/office/drawing/2014/chart" uri="{C3380CC4-5D6E-409C-BE32-E72D297353CC}">
              <c16:uniqueId val="{00000006-4DA4-42F6-A49A-B20BE23DF33C}"/>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b="1">
                <a:solidFill>
                  <a:sysClr val="windowText" lastClr="000000"/>
                </a:solidFill>
              </a:rPr>
              <a:t>ПК 11в:</a:t>
            </a:r>
            <a:r>
              <a:rPr lang="bg-BG" b="1" baseline="0">
                <a:solidFill>
                  <a:sysClr val="windowText" lastClr="000000"/>
                </a:solidFill>
              </a:rPr>
              <a:t> Оползотворяване на утайките от ПСОВ</a:t>
            </a:r>
            <a:r>
              <a:rPr lang="bg-BG">
                <a:solidFill>
                  <a:sysClr val="windowText" lastClr="000000"/>
                </a:solidFill>
              </a:rPr>
              <a:t> </a:t>
            </a:r>
            <a:endParaRPr lang="en-US">
              <a:solidFill>
                <a:sysClr val="windowText" lastClr="000000"/>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gradFill flip="none" rotWithShape="1">
              <a:gsLst>
                <a:gs pos="0">
                  <a:schemeClr val="accent1">
                    <a:lumMod val="0"/>
                    <a:lumOff val="100000"/>
                  </a:schemeClr>
                </a:gs>
                <a:gs pos="35000">
                  <a:schemeClr val="accent1">
                    <a:lumMod val="0"/>
                    <a:lumOff val="100000"/>
                  </a:schemeClr>
                </a:gs>
                <a:gs pos="100000">
                  <a:schemeClr val="accent1">
                    <a:lumMod val="100000"/>
                  </a:schemeClr>
                </a:gs>
              </a:gsLst>
              <a:path path="circle">
                <a:fillToRect l="50000" t="-80000" r="50000" b="180000"/>
              </a:path>
              <a:tileRect/>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Sheet1!$A$4:$A$9</c:f>
              <c:strCache>
                <c:ptCount val="6"/>
                <c:pt idx="0">
                  <c:v>Общо за ВиК сектора</c:v>
                </c:pt>
                <c:pt idx="1">
                  <c:v>Общо за големите ВиК оператори </c:v>
                </c:pt>
                <c:pt idx="2">
                  <c:v>Общо за средните ВиК оператори </c:v>
                </c:pt>
                <c:pt idx="3">
                  <c:v>Общо за малките ВиК оператори </c:v>
                </c:pt>
                <c:pt idx="4">
                  <c:v>Общо за микро ВиК оператори</c:v>
                </c:pt>
                <c:pt idx="5">
                  <c:v>Дългосрочно ниво </c:v>
                </c:pt>
              </c:strCache>
            </c:strRef>
          </c:cat>
          <c:val>
            <c:numRef>
              <c:f>Sheet1!$B$4:$B$9</c:f>
              <c:numCache>
                <c:formatCode>0.0%</c:formatCode>
                <c:ptCount val="6"/>
                <c:pt idx="0">
                  <c:v>0.73699999999999999</c:v>
                </c:pt>
                <c:pt idx="1">
                  <c:v>0.8</c:v>
                </c:pt>
                <c:pt idx="2">
                  <c:v>0.502</c:v>
                </c:pt>
                <c:pt idx="3">
                  <c:v>0.14799999999999999</c:v>
                </c:pt>
                <c:pt idx="4">
                  <c:v>0</c:v>
                </c:pt>
                <c:pt idx="5">
                  <c:v>1</c:v>
                </c:pt>
              </c:numCache>
            </c:numRef>
          </c:val>
          <c:extLst>
            <c:ext xmlns:c16="http://schemas.microsoft.com/office/drawing/2014/chart" uri="{C3380CC4-5D6E-409C-BE32-E72D297353CC}">
              <c16:uniqueId val="{00000000-77F9-44AF-9F1A-EB126A0025F5}"/>
            </c:ext>
          </c:extLst>
        </c:ser>
        <c:dLbls>
          <c:showLegendKey val="0"/>
          <c:showVal val="0"/>
          <c:showCatName val="0"/>
          <c:showSerName val="0"/>
          <c:showPercent val="0"/>
          <c:showBubbleSize val="0"/>
        </c:dLbls>
        <c:gapWidth val="219"/>
        <c:overlap val="-27"/>
        <c:axId val="1367687456"/>
        <c:axId val="1367684576"/>
      </c:barChart>
      <c:catAx>
        <c:axId val="1367687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t" anchorCtr="0"/>
          <a:lstStyle/>
          <a:p>
            <a:pPr>
              <a:defRPr sz="900" b="0" i="0" u="none" strike="noStrike" kern="1200" baseline="0">
                <a:solidFill>
                  <a:sysClr val="windowText" lastClr="000000"/>
                </a:solidFill>
                <a:latin typeface="+mn-lt"/>
                <a:ea typeface="+mn-ea"/>
                <a:cs typeface="+mn-cs"/>
              </a:defRPr>
            </a:pPr>
            <a:endParaRPr lang="en-US"/>
          </a:p>
        </c:txPr>
        <c:crossAx val="1367684576"/>
        <c:crosses val="autoZero"/>
        <c:auto val="1"/>
        <c:lblAlgn val="ctr"/>
        <c:lblOffset val="100"/>
        <c:noMultiLvlLbl val="0"/>
      </c:catAx>
      <c:valAx>
        <c:axId val="136768457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6768745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Как може да се подобри подкрепата по Приоритет 1 „Води“ на ПОС 2021-2027 г., така че да отговаря по-добре на нуждите Ви?</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cat>
            <c:strRef>
              <c:f>'Sheet 1'!$F$74:$F$85</c:f>
              <c:strCache>
                <c:ptCount val="12"/>
                <c:pt idx="0">
                  <c:v>Изменение и/или допълнение на целите на бъдещи процедури за БФП – моля посочете: </c:v>
                </c:pt>
                <c:pt idx="1">
                  <c:v>Изменение и/или допълнение на допустимите дейности – моля посочете: </c:v>
                </c:pt>
                <c:pt idx="2">
                  <c:v>Изменение и/или допълнение на допустимите разходи – моля посочете: </c:v>
                </c:pt>
                <c:pt idx="3">
                  <c:v>Увеличен размер на авансово плащане – моля посочете: </c:v>
                </c:pt>
                <c:pt idx="4">
                  <c:v>Изменение и/или допълнение на начините за обезпечаването на авансовото плащане – моля посочете: </c:v>
                </c:pt>
                <c:pt idx="5">
                  <c:v>Изменение и/или допълнение на допустимите бенефициенти/целеви групи/партньори – моля посочете: </c:v>
                </c:pt>
                <c:pt idx="6">
                  <c:v>Увеличаване на максималният размер на финансиране с БФП по ПОС 2021-2027 г. </c:v>
                </c:pt>
                <c:pt idx="7">
                  <c:v>По-дълъг срок за кандидатстване. </c:v>
                </c:pt>
                <c:pt idx="8">
                  <c:v>По-кратък срок за оценка на проектното предложение. </c:v>
                </c:pt>
                <c:pt idx="9">
                  <c:v>По-дълъг срок за изпълнение на проектите. </c:v>
                </c:pt>
                <c:pt idx="10">
                  <c:v>По-сериозна подкрепа при подготовката на проектното предложение. </c:v>
                </c:pt>
                <c:pt idx="11">
                  <c:v>По-сериозна подкрепа при подготовката на необходимите документи от административен характер (в изпълнение на регистрационни, лицензионни или разрешителни  режими). </c:v>
                </c:pt>
              </c:strCache>
            </c:strRef>
          </c:cat>
          <c:val>
            <c:numRef>
              <c:f>'Sheet 1'!$G$74:$G$85</c:f>
              <c:numCache>
                <c:formatCode>General</c:formatCode>
                <c:ptCount val="12"/>
                <c:pt idx="0">
                  <c:v>4</c:v>
                </c:pt>
                <c:pt idx="1">
                  <c:v>1</c:v>
                </c:pt>
                <c:pt idx="2">
                  <c:v>2</c:v>
                </c:pt>
                <c:pt idx="3">
                  <c:v>1</c:v>
                </c:pt>
                <c:pt idx="4">
                  <c:v>5</c:v>
                </c:pt>
                <c:pt idx="5">
                  <c:v>2</c:v>
                </c:pt>
                <c:pt idx="6">
                  <c:v>3</c:v>
                </c:pt>
                <c:pt idx="7">
                  <c:v>3</c:v>
                </c:pt>
                <c:pt idx="8">
                  <c:v>5</c:v>
                </c:pt>
                <c:pt idx="9">
                  <c:v>8</c:v>
                </c:pt>
                <c:pt idx="10">
                  <c:v>9</c:v>
                </c:pt>
                <c:pt idx="11">
                  <c:v>7</c:v>
                </c:pt>
              </c:numCache>
            </c:numRef>
          </c:val>
          <c:extLst>
            <c:ext xmlns:c16="http://schemas.microsoft.com/office/drawing/2014/chart" uri="{C3380CC4-5D6E-409C-BE32-E72D297353CC}">
              <c16:uniqueId val="{00000000-9401-4F4E-95DA-551F698D5F71}"/>
            </c:ext>
          </c:extLst>
        </c:ser>
        <c:dLbls>
          <c:showLegendKey val="0"/>
          <c:showVal val="0"/>
          <c:showCatName val="0"/>
          <c:showSerName val="0"/>
          <c:showPercent val="0"/>
          <c:showBubbleSize val="0"/>
        </c:dLbls>
        <c:gapWidth val="219"/>
        <c:overlap val="-27"/>
        <c:axId val="1008267743"/>
        <c:axId val="1008268991"/>
      </c:barChart>
      <c:catAx>
        <c:axId val="10082677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8268991"/>
        <c:crosses val="autoZero"/>
        <c:auto val="1"/>
        <c:lblAlgn val="ctr"/>
        <c:lblOffset val="100"/>
        <c:noMultiLvlLbl val="0"/>
      </c:catAx>
      <c:valAx>
        <c:axId val="100826899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826774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 Основни ползи, които очаквате от реализирането на Вашия проект</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 1'!$E$214:$E$221</c:f>
              <c:strCache>
                <c:ptCount val="8"/>
                <c:pt idx="0">
                  <c:v>Подобрен достъп до водоснабдяване. </c:v>
                </c:pt>
                <c:pt idx="1">
                  <c:v>Намалени загуби на вода. </c:v>
                </c:pt>
                <c:pt idx="2">
                  <c:v>Непрекъснатост във водоснабдяването. </c:v>
                </c:pt>
                <c:pt idx="3">
                  <c:v>По-добро качество на питейната вода. </c:v>
                </c:pt>
                <c:pt idx="4">
                  <c:v>По-добра свързаност за населението към канализационни системи. </c:v>
                </c:pt>
                <c:pt idx="5">
                  <c:v>Увеличаване нивото на покритие с услуги по отвеждане на отпадъчни води. </c:v>
                </c:pt>
                <c:pt idx="6">
                  <c:v>Постигане на изискванията относно пречистване на отпадъчни води. </c:v>
                </c:pt>
                <c:pt idx="7">
                  <c:v>Устойчивото управление на водните ресурси. </c:v>
                </c:pt>
              </c:strCache>
            </c:strRef>
          </c:cat>
          <c:val>
            <c:numRef>
              <c:f>'Sheet 1'!$F$214:$F$221</c:f>
              <c:numCache>
                <c:formatCode>General</c:formatCode>
                <c:ptCount val="8"/>
                <c:pt idx="0">
                  <c:v>9</c:v>
                </c:pt>
                <c:pt idx="1">
                  <c:v>12</c:v>
                </c:pt>
                <c:pt idx="2">
                  <c:v>11</c:v>
                </c:pt>
                <c:pt idx="3">
                  <c:v>10</c:v>
                </c:pt>
                <c:pt idx="4">
                  <c:v>9</c:v>
                </c:pt>
                <c:pt idx="5">
                  <c:v>6</c:v>
                </c:pt>
                <c:pt idx="6">
                  <c:v>9</c:v>
                </c:pt>
                <c:pt idx="7">
                  <c:v>7</c:v>
                </c:pt>
              </c:numCache>
            </c:numRef>
          </c:val>
          <c:extLst>
            <c:ext xmlns:c16="http://schemas.microsoft.com/office/drawing/2014/chart" uri="{C3380CC4-5D6E-409C-BE32-E72D297353CC}">
              <c16:uniqueId val="{00000000-32E7-4753-A923-F03CAF4387C3}"/>
            </c:ext>
          </c:extLst>
        </c:ser>
        <c:dLbls>
          <c:showLegendKey val="0"/>
          <c:showVal val="0"/>
          <c:showCatName val="0"/>
          <c:showSerName val="0"/>
          <c:showPercent val="0"/>
          <c:showBubbleSize val="0"/>
        </c:dLbls>
        <c:gapWidth val="182"/>
        <c:axId val="705149887"/>
        <c:axId val="705150303"/>
      </c:barChart>
      <c:catAx>
        <c:axId val="70514988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05150303"/>
        <c:crosses val="autoZero"/>
        <c:auto val="1"/>
        <c:lblAlgn val="ctr"/>
        <c:lblOffset val="100"/>
        <c:noMultiLvlLbl val="0"/>
      </c:catAx>
      <c:valAx>
        <c:axId val="70515030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0514988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Какви трудности срещате при изпълнението на проекта?</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 1'!$E$246:$E$256</c:f>
              <c:strCache>
                <c:ptCount val="11"/>
                <c:pt idx="0">
                  <c:v>Да разберем изискванията на УО на ПОС 2021-2027 г. </c:v>
                </c:pt>
                <c:pt idx="1">
                  <c:v>Да подготвим пакета документи за кандидатстване, съгл. изискванията. </c:v>
                </c:pt>
                <c:pt idx="2">
                  <c:v>Да подготвим документите за верификация на разходите. </c:v>
                </c:pt>
                <c:pt idx="3">
                  <c:v>Затруднения в подготовката на документация по ЗОП. </c:v>
                </c:pt>
                <c:pt idx="4">
                  <c:v>Да организираме и контролираме работите по обществените поръчки. </c:v>
                </c:pt>
                <c:pt idx="5">
                  <c:v>Да осигурим достатъчен вътрешен ресурс за изпълнението на проекта. </c:v>
                </c:pt>
                <c:pt idx="6">
                  <c:v>Затруднения поради нередовни парични постъпления чрез плащания от ПОС 2021-2027 г. </c:v>
                </c:pt>
                <c:pt idx="7">
                  <c:v>Затруднения поради наложени финансови корекции. </c:v>
                </c:pt>
                <c:pt idx="8">
                  <c:v>Затруднения до осигурим собствено финансиране. </c:v>
                </c:pt>
                <c:pt idx="9">
                  <c:v>Да докладваме изпълнението на индикаторите. </c:v>
                </c:pt>
                <c:pt idx="10">
                  <c:v>Друго, моля посочете: </c:v>
                </c:pt>
              </c:strCache>
            </c:strRef>
          </c:cat>
          <c:val>
            <c:numRef>
              <c:f>'Sheet 1'!$F$246:$F$256</c:f>
              <c:numCache>
                <c:formatCode>General</c:formatCode>
                <c:ptCount val="11"/>
                <c:pt idx="0">
                  <c:v>1</c:v>
                </c:pt>
                <c:pt idx="1">
                  <c:v>2</c:v>
                </c:pt>
                <c:pt idx="2">
                  <c:v>1</c:v>
                </c:pt>
                <c:pt idx="3">
                  <c:v>3</c:v>
                </c:pt>
                <c:pt idx="4">
                  <c:v>1</c:v>
                </c:pt>
                <c:pt idx="5">
                  <c:v>8</c:v>
                </c:pt>
                <c:pt idx="6">
                  <c:v>1</c:v>
                </c:pt>
                <c:pt idx="7">
                  <c:v>8</c:v>
                </c:pt>
                <c:pt idx="8">
                  <c:v>5</c:v>
                </c:pt>
                <c:pt idx="9">
                  <c:v>1</c:v>
                </c:pt>
                <c:pt idx="10">
                  <c:v>3</c:v>
                </c:pt>
              </c:numCache>
            </c:numRef>
          </c:val>
          <c:extLst>
            <c:ext xmlns:c16="http://schemas.microsoft.com/office/drawing/2014/chart" uri="{C3380CC4-5D6E-409C-BE32-E72D297353CC}">
              <c16:uniqueId val="{00000000-E4D2-4411-B54C-A98FC0BFBFEB}"/>
            </c:ext>
          </c:extLst>
        </c:ser>
        <c:dLbls>
          <c:showLegendKey val="0"/>
          <c:showVal val="0"/>
          <c:showCatName val="0"/>
          <c:showSerName val="0"/>
          <c:showPercent val="0"/>
          <c:showBubbleSize val="0"/>
        </c:dLbls>
        <c:gapWidth val="182"/>
        <c:axId val="839358591"/>
        <c:axId val="839359423"/>
      </c:barChart>
      <c:catAx>
        <c:axId val="83935859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9359423"/>
        <c:crosses val="autoZero"/>
        <c:auto val="1"/>
        <c:lblAlgn val="ctr"/>
        <c:lblOffset val="100"/>
        <c:noMultiLvlLbl val="0"/>
      </c:catAx>
      <c:valAx>
        <c:axId val="83935942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9358591"/>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Какви са основните фактори според Вас, които препятстват успешното изпълнение на проекта и реализирането на неговите цели?</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52794009542515485"/>
          <c:y val="0.25083333333333335"/>
          <c:w val="0.44534172651413989"/>
          <c:h val="0.64176727909011377"/>
        </c:manualLayout>
      </c:layout>
      <c:barChart>
        <c:barDir val="bar"/>
        <c:grouping val="clustered"/>
        <c:varyColors val="0"/>
        <c:ser>
          <c:idx val="0"/>
          <c:order val="0"/>
          <c:spPr>
            <a:solidFill>
              <a:schemeClr val="accent1"/>
            </a:solidFill>
            <a:ln>
              <a:noFill/>
            </a:ln>
            <a:effectLst/>
          </c:spPr>
          <c:invertIfNegative val="0"/>
          <c:cat>
            <c:strRef>
              <c:f>'Sheet 1'!$E$350:$E$362</c:f>
              <c:strCache>
                <c:ptCount val="13"/>
                <c:pt idx="0">
                  <c:v>Заложените цели не бяха/са реалистични. </c:v>
                </c:pt>
                <c:pt idx="1">
                  <c:v>Липса на достатъчен финансов ресурс за съфинансиране на дейностите. </c:v>
                </c:pt>
                <c:pt idx="2">
                  <c:v>Трудности и забавяния при изпълнението. </c:v>
                </c:pt>
                <c:pt idx="3">
                  <c:v>Висока административна тежест/бюрократични процедури извън контрола на бенефициента. </c:v>
                </c:pt>
                <c:pt idx="4">
                  <c:v>Забавяния при получаване на необходими документи от административен характер (в изпълнение на регистрационни, лицензионни или разрешителни  режими). </c:v>
                </c:pt>
                <c:pt idx="5">
                  <c:v>Проблеми с провеждане на обществените поръчки. </c:v>
                </c:pt>
                <c:pt idx="6">
                  <c:v>Липса на опит за управление на проекта. </c:v>
                </c:pt>
                <c:pt idx="7">
                  <c:v>Липса на достатъчно човешки ресурси за управление на проекта. </c:v>
                </c:pt>
                <c:pt idx="8">
                  <c:v>Забава/недобросъвестно изпълнение от страна на външни изпълнители. </c:v>
                </c:pt>
                <c:pt idx="9">
                  <c:v>Пропуски при планирането. </c:v>
                </c:pt>
                <c:pt idx="10">
                  <c:v>Нормативни и/или политически и/или стратегически промени. </c:v>
                </c:pt>
                <c:pt idx="11">
                  <c:v>Икономически промени (напр. инфлация, преминаване към евро от 01.01.2026 г. и др.). </c:v>
                </c:pt>
                <c:pt idx="12">
                  <c:v>Форсмажорни обстоятелства. </c:v>
                </c:pt>
              </c:strCache>
            </c:strRef>
          </c:cat>
          <c:val>
            <c:numRef>
              <c:f>'Sheet 1'!$F$350:$F$362</c:f>
              <c:numCache>
                <c:formatCode>General</c:formatCode>
                <c:ptCount val="13"/>
                <c:pt idx="0">
                  <c:v>1</c:v>
                </c:pt>
                <c:pt idx="1">
                  <c:v>5</c:v>
                </c:pt>
                <c:pt idx="2">
                  <c:v>8</c:v>
                </c:pt>
                <c:pt idx="3">
                  <c:v>10</c:v>
                </c:pt>
                <c:pt idx="4">
                  <c:v>10</c:v>
                </c:pt>
                <c:pt idx="5">
                  <c:v>4</c:v>
                </c:pt>
                <c:pt idx="6">
                  <c:v>4</c:v>
                </c:pt>
                <c:pt idx="7">
                  <c:v>4</c:v>
                </c:pt>
                <c:pt idx="8">
                  <c:v>2</c:v>
                </c:pt>
                <c:pt idx="9">
                  <c:v>2</c:v>
                </c:pt>
                <c:pt idx="10">
                  <c:v>3</c:v>
                </c:pt>
                <c:pt idx="11">
                  <c:v>2</c:v>
                </c:pt>
                <c:pt idx="12">
                  <c:v>2</c:v>
                </c:pt>
              </c:numCache>
            </c:numRef>
          </c:val>
          <c:extLst>
            <c:ext xmlns:c16="http://schemas.microsoft.com/office/drawing/2014/chart" uri="{C3380CC4-5D6E-409C-BE32-E72D297353CC}">
              <c16:uniqueId val="{00000000-2D4A-4C89-AD20-5CCB3F47DE75}"/>
            </c:ext>
          </c:extLst>
        </c:ser>
        <c:dLbls>
          <c:showLegendKey val="0"/>
          <c:showVal val="0"/>
          <c:showCatName val="0"/>
          <c:showSerName val="0"/>
          <c:showPercent val="0"/>
          <c:showBubbleSize val="0"/>
        </c:dLbls>
        <c:gapWidth val="182"/>
        <c:axId val="704408799"/>
        <c:axId val="704409631"/>
      </c:barChart>
      <c:catAx>
        <c:axId val="70440879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04409631"/>
        <c:crosses val="autoZero"/>
        <c:auto val="1"/>
        <c:lblAlgn val="ctr"/>
        <c:lblOffset val="100"/>
        <c:noMultiLvlLbl val="0"/>
      </c:catAx>
      <c:valAx>
        <c:axId val="70440963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0440879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ustom 4">
      <a:dk1>
        <a:sysClr val="windowText" lastClr="000000"/>
      </a:dk1>
      <a:lt1>
        <a:sysClr val="window" lastClr="FFFFFF"/>
      </a:lt1>
      <a:dk2>
        <a:srgbClr val="283583"/>
      </a:dk2>
      <a:lt2>
        <a:srgbClr val="E7E6E6"/>
      </a:lt2>
      <a:accent1>
        <a:srgbClr val="006EB8"/>
      </a:accent1>
      <a:accent2>
        <a:srgbClr val="2E2960"/>
      </a:accent2>
      <a:accent3>
        <a:srgbClr val="3FA8DF"/>
      </a:accent3>
      <a:accent4>
        <a:srgbClr val="0F9EA0"/>
      </a:accent4>
      <a:accent5>
        <a:srgbClr val="A24191"/>
      </a:accent5>
      <a:accent6>
        <a:srgbClr val="F7A82A"/>
      </a:accent6>
      <a:hlink>
        <a:srgbClr val="006EB8"/>
      </a:hlink>
      <a:folHlink>
        <a:srgbClr val="2E296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3E85DE-904F-4760-8B06-657851EE9C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499</TotalTime>
  <Pages>156</Pages>
  <Words>40927</Words>
  <Characters>233287</Characters>
  <Application>Microsoft Office Word</Application>
  <DocSecurity>0</DocSecurity>
  <Lines>1944</Lines>
  <Paragraphs>547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Nelly</dc:creator>
  <cp:keywords/>
  <dc:description/>
  <cp:lastModifiedBy>Maria</cp:lastModifiedBy>
  <cp:revision>25</cp:revision>
  <dcterms:created xsi:type="dcterms:W3CDTF">2026-02-22T09:28:00Z</dcterms:created>
  <dcterms:modified xsi:type="dcterms:W3CDTF">2026-02-23T17:06:00Z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3428efe9-f534-4695-a059-2db713f29bcd</vt:lpwstr>
  </property>
</Properties>
</file>