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7C384" w14:textId="77777777" w:rsidR="00120AD8" w:rsidRPr="00FB2CB4" w:rsidRDefault="00120AD8">
      <w:pPr>
        <w:jc w:val="center"/>
        <w:rPr>
          <w:b/>
          <w:sz w:val="24"/>
          <w:szCs w:val="24"/>
          <w:lang w:val="bg-BG"/>
        </w:rPr>
      </w:pPr>
    </w:p>
    <w:p w14:paraId="54149437" w14:textId="77777777" w:rsidR="002778A5" w:rsidRPr="00FB2CB4" w:rsidRDefault="002778A5">
      <w:pPr>
        <w:jc w:val="center"/>
        <w:rPr>
          <w:b/>
          <w:sz w:val="24"/>
          <w:szCs w:val="24"/>
          <w:lang w:val="bg-BG"/>
        </w:rPr>
      </w:pPr>
    </w:p>
    <w:p w14:paraId="3486E629" w14:textId="77777777" w:rsidR="00120AD8" w:rsidRPr="00FB2CB4" w:rsidRDefault="00120AD8">
      <w:pPr>
        <w:jc w:val="center"/>
        <w:rPr>
          <w:b/>
          <w:sz w:val="24"/>
          <w:szCs w:val="24"/>
          <w:lang w:val="bg-BG"/>
        </w:rPr>
      </w:pPr>
    </w:p>
    <w:p w14:paraId="3638871D" w14:textId="77777777" w:rsidR="00572C5C" w:rsidRPr="00FB2CB4" w:rsidRDefault="00572C5C">
      <w:pPr>
        <w:jc w:val="center"/>
        <w:rPr>
          <w:b/>
          <w:sz w:val="28"/>
          <w:szCs w:val="28"/>
          <w:lang w:val="bg-BG"/>
        </w:rPr>
      </w:pPr>
      <w:r w:rsidRPr="00FB2CB4">
        <w:rPr>
          <w:b/>
          <w:sz w:val="28"/>
          <w:szCs w:val="28"/>
          <w:lang w:val="bg-BG"/>
        </w:rPr>
        <w:t>МИНИСТЕРСТВО НА РЕГИОНАЛНОТО РАЗВИТИЕ И БЛАГОУСТРОЙСТВОТО</w:t>
      </w:r>
    </w:p>
    <w:p w14:paraId="31A443AB" w14:textId="77777777" w:rsidR="002778A5" w:rsidRPr="00FB2CB4" w:rsidRDefault="00572C5C">
      <w:pPr>
        <w:spacing w:before="120"/>
        <w:rPr>
          <w:b/>
          <w:sz w:val="28"/>
          <w:szCs w:val="28"/>
          <w:lang w:val="bg-BG"/>
        </w:rPr>
      </w:pPr>
      <w:r w:rsidRPr="00FB2CB4">
        <w:rPr>
          <w:b/>
          <w:sz w:val="28"/>
          <w:szCs w:val="28"/>
          <w:lang w:val="bg-BG"/>
        </w:rPr>
        <w:t xml:space="preserve">                   </w:t>
      </w:r>
    </w:p>
    <w:p w14:paraId="05C4D2B0" w14:textId="77777777" w:rsidR="00572C5C" w:rsidRPr="00FB2CB4" w:rsidRDefault="00572C5C" w:rsidP="002778A5">
      <w:pPr>
        <w:spacing w:before="120"/>
        <w:jc w:val="center"/>
        <w:rPr>
          <w:b/>
          <w:sz w:val="28"/>
          <w:szCs w:val="28"/>
          <w:lang w:val="bg-BG"/>
        </w:rPr>
      </w:pPr>
      <w:r w:rsidRPr="00FB2CB4">
        <w:rPr>
          <w:b/>
          <w:sz w:val="28"/>
          <w:szCs w:val="28"/>
          <w:lang w:val="bg-BG"/>
        </w:rPr>
        <w:t>ОПЕРАТИВНА ПРОГРАМА „РЕГИОНИ В РАСТЕЖ“ 2014-2020</w:t>
      </w:r>
    </w:p>
    <w:p w14:paraId="6AD35C10" w14:textId="77777777" w:rsidR="00713C68" w:rsidRPr="00FB2CB4" w:rsidRDefault="00713C68">
      <w:pPr>
        <w:spacing w:before="120"/>
        <w:rPr>
          <w:b/>
          <w:i/>
          <w:sz w:val="32"/>
          <w:szCs w:val="32"/>
          <w:lang w:val="bg-BG"/>
        </w:rPr>
      </w:pPr>
    </w:p>
    <w:tbl>
      <w:tblPr>
        <w:tblW w:w="0" w:type="auto"/>
        <w:tblInd w:w="108" w:type="dxa"/>
        <w:tblLayout w:type="fixed"/>
        <w:tblLook w:val="0000" w:firstRow="0" w:lastRow="0" w:firstColumn="0" w:lastColumn="0" w:noHBand="0" w:noVBand="0"/>
      </w:tblPr>
      <w:tblGrid>
        <w:gridCol w:w="9950"/>
      </w:tblGrid>
      <w:tr w:rsidR="00572C5C" w:rsidRPr="00FB2CB4" w14:paraId="236DE470" w14:textId="77777777">
        <w:tc>
          <w:tcPr>
            <w:tcW w:w="9950" w:type="dxa"/>
            <w:tcBorders>
              <w:top w:val="single" w:sz="8" w:space="0" w:color="000000"/>
              <w:left w:val="single" w:sz="8" w:space="0" w:color="000000"/>
              <w:bottom w:val="single" w:sz="8" w:space="0" w:color="000000"/>
              <w:right w:val="single" w:sz="8" w:space="0" w:color="000000"/>
            </w:tcBorders>
            <w:shd w:val="clear" w:color="auto" w:fill="D9D9D9"/>
          </w:tcPr>
          <w:p w14:paraId="497FBF82" w14:textId="77777777" w:rsidR="00572C5C" w:rsidRPr="00FB2CB4" w:rsidRDefault="00572C5C" w:rsidP="00E37C29">
            <w:pPr>
              <w:spacing w:before="120"/>
              <w:jc w:val="center"/>
              <w:rPr>
                <w:b/>
                <w:i/>
                <w:sz w:val="32"/>
                <w:szCs w:val="32"/>
                <w:lang w:val="bg-BG"/>
              </w:rPr>
            </w:pPr>
            <w:r w:rsidRPr="00FB2CB4">
              <w:rPr>
                <w:b/>
                <w:i/>
                <w:sz w:val="32"/>
                <w:szCs w:val="32"/>
                <w:lang w:val="bg-BG"/>
              </w:rPr>
              <w:t>НАСОКИ ЗА КАНДИДАТСТВАНЕ</w:t>
            </w:r>
          </w:p>
          <w:p w14:paraId="44E2B512" w14:textId="77777777" w:rsidR="00572C5C" w:rsidRPr="00FB2CB4" w:rsidRDefault="00572C5C" w:rsidP="00E37C29">
            <w:pPr>
              <w:spacing w:before="120"/>
              <w:jc w:val="center"/>
              <w:rPr>
                <w:b/>
                <w:i/>
                <w:sz w:val="32"/>
                <w:szCs w:val="32"/>
                <w:lang w:val="bg-BG"/>
              </w:rPr>
            </w:pPr>
            <w:r w:rsidRPr="00FB2CB4">
              <w:rPr>
                <w:b/>
                <w:i/>
                <w:sz w:val="32"/>
                <w:szCs w:val="32"/>
                <w:lang w:val="bg-BG"/>
              </w:rPr>
              <w:t xml:space="preserve">по процедура на директно предоставяне </w:t>
            </w:r>
          </w:p>
          <w:p w14:paraId="48493B05" w14:textId="77777777" w:rsidR="00572C5C" w:rsidRPr="00FB2CB4" w:rsidRDefault="00572C5C" w:rsidP="00E37C29">
            <w:pPr>
              <w:spacing w:before="120"/>
              <w:jc w:val="center"/>
              <w:rPr>
                <w:b/>
                <w:i/>
                <w:sz w:val="32"/>
                <w:szCs w:val="32"/>
                <w:lang w:val="bg-BG"/>
              </w:rPr>
            </w:pPr>
            <w:r w:rsidRPr="00FB2CB4">
              <w:rPr>
                <w:b/>
                <w:i/>
                <w:sz w:val="32"/>
                <w:szCs w:val="32"/>
                <w:lang w:val="bg-BG"/>
              </w:rPr>
              <w:t>на безвъзмездна финансова помощ</w:t>
            </w:r>
          </w:p>
          <w:p w14:paraId="3C6A1398" w14:textId="3C87495F" w:rsidR="00D73E79" w:rsidRPr="00FB2CB4" w:rsidRDefault="002A37B2" w:rsidP="00D73E79">
            <w:pPr>
              <w:pStyle w:val="ListBullet"/>
              <w:spacing w:before="120" w:after="120"/>
              <w:jc w:val="center"/>
              <w:rPr>
                <w:sz w:val="28"/>
                <w:szCs w:val="28"/>
                <w:lang w:val="bg-BG"/>
              </w:rPr>
            </w:pPr>
            <w:r w:rsidRPr="00FB2CB4">
              <w:rPr>
                <w:b/>
                <w:sz w:val="28"/>
                <w:szCs w:val="28"/>
                <w:lang w:val="bg-BG"/>
              </w:rPr>
              <w:t>BG16RFOP001-4.00</w:t>
            </w:r>
            <w:r w:rsidR="00B42D79" w:rsidRPr="00FB2CB4">
              <w:rPr>
                <w:b/>
                <w:sz w:val="28"/>
                <w:szCs w:val="28"/>
                <w:lang w:val="bg-BG"/>
              </w:rPr>
              <w:t>2</w:t>
            </w:r>
            <w:r w:rsidRPr="00FB2CB4">
              <w:rPr>
                <w:b/>
                <w:sz w:val="28"/>
                <w:szCs w:val="28"/>
                <w:lang w:val="bg-BG"/>
              </w:rPr>
              <w:t xml:space="preserve"> </w:t>
            </w:r>
          </w:p>
          <w:p w14:paraId="4C7E93D2" w14:textId="77777777" w:rsidR="00A2600B" w:rsidRPr="00FB2CB4" w:rsidRDefault="002A37B2" w:rsidP="00FB2CB4">
            <w:pPr>
              <w:pStyle w:val="ListBullet"/>
              <w:spacing w:before="120" w:after="120"/>
              <w:jc w:val="center"/>
              <w:rPr>
                <w:b/>
                <w:caps/>
                <w:sz w:val="28"/>
                <w:szCs w:val="28"/>
                <w:lang w:val="bg-BG"/>
              </w:rPr>
            </w:pPr>
            <w:r w:rsidRPr="00FB2CB4">
              <w:rPr>
                <w:sz w:val="28"/>
                <w:szCs w:val="28"/>
                <w:lang w:val="bg-BG"/>
              </w:rPr>
              <w:t>„</w:t>
            </w:r>
            <w:r w:rsidRPr="00FB2CB4">
              <w:rPr>
                <w:b/>
                <w:caps/>
                <w:sz w:val="28"/>
                <w:szCs w:val="28"/>
                <w:lang w:val="bg-BG"/>
              </w:rPr>
              <w:t>Регионална здравна инфраструктура</w:t>
            </w:r>
            <w:r w:rsidR="00B42D79" w:rsidRPr="00FB2CB4">
              <w:rPr>
                <w:b/>
                <w:caps/>
                <w:sz w:val="28"/>
                <w:szCs w:val="28"/>
                <w:lang w:val="bg-BG"/>
              </w:rPr>
              <w:t xml:space="preserve"> -2</w:t>
            </w:r>
            <w:r w:rsidRPr="00FB2CB4">
              <w:rPr>
                <w:b/>
                <w:caps/>
                <w:sz w:val="28"/>
                <w:szCs w:val="28"/>
                <w:lang w:val="bg-BG"/>
              </w:rPr>
              <w:t>”</w:t>
            </w:r>
          </w:p>
          <w:p w14:paraId="2EF9C4D1" w14:textId="77777777" w:rsidR="00A2600B" w:rsidRPr="00FB2CB4" w:rsidRDefault="00A2600B" w:rsidP="00FB2CB4">
            <w:pPr>
              <w:pStyle w:val="ListBullet"/>
              <w:spacing w:before="120" w:after="120"/>
              <w:jc w:val="center"/>
              <w:rPr>
                <w:b/>
                <w:sz w:val="28"/>
                <w:szCs w:val="28"/>
                <w:lang w:val="bg-BG"/>
              </w:rPr>
            </w:pPr>
          </w:p>
          <w:p w14:paraId="3F00647C" w14:textId="77777777" w:rsidR="00D73E79" w:rsidRPr="00FB2CB4" w:rsidRDefault="00D73E79" w:rsidP="00D73E79">
            <w:pPr>
              <w:jc w:val="center"/>
              <w:rPr>
                <w:b/>
                <w:sz w:val="28"/>
                <w:szCs w:val="28"/>
                <w:lang w:val="bg-BG"/>
              </w:rPr>
            </w:pPr>
            <w:r w:rsidRPr="00FB2CB4">
              <w:rPr>
                <w:b/>
                <w:sz w:val="28"/>
                <w:szCs w:val="28"/>
                <w:lang w:val="bg-BG"/>
              </w:rPr>
              <w:t>по</w:t>
            </w:r>
            <w:r w:rsidRPr="00FB2CB4" w:rsidDel="00352D2A">
              <w:rPr>
                <w:b/>
                <w:sz w:val="28"/>
                <w:szCs w:val="28"/>
                <w:lang w:val="bg-BG"/>
              </w:rPr>
              <w:t xml:space="preserve"> </w:t>
            </w:r>
          </w:p>
          <w:p w14:paraId="0D1BCBBB" w14:textId="77777777" w:rsidR="00D73E79" w:rsidRPr="00FB2CB4" w:rsidRDefault="00D73E79" w:rsidP="00D73E79">
            <w:pPr>
              <w:jc w:val="center"/>
              <w:rPr>
                <w:b/>
                <w:sz w:val="28"/>
                <w:szCs w:val="28"/>
                <w:lang w:val="bg-BG"/>
              </w:rPr>
            </w:pPr>
          </w:p>
          <w:p w14:paraId="7E6380DF" w14:textId="77777777" w:rsidR="00D73E79" w:rsidRPr="00FB2CB4" w:rsidRDefault="00D73E79" w:rsidP="00D73E79">
            <w:pPr>
              <w:spacing w:after="60"/>
              <w:jc w:val="center"/>
              <w:rPr>
                <w:rFonts w:cs="Calibri"/>
                <w:b/>
                <w:snapToGrid w:val="0"/>
                <w:sz w:val="28"/>
                <w:szCs w:val="24"/>
                <w:lang w:val="bg-BG"/>
              </w:rPr>
            </w:pPr>
            <w:r w:rsidRPr="00FB2CB4">
              <w:rPr>
                <w:rFonts w:cs="Calibri"/>
                <w:b/>
                <w:snapToGrid w:val="0"/>
                <w:sz w:val="28"/>
                <w:szCs w:val="24"/>
                <w:lang w:val="bg-BG"/>
              </w:rPr>
              <w:t>Оперативна програма „Региони в растеж“ 2014-2020</w:t>
            </w:r>
          </w:p>
          <w:p w14:paraId="4A53F734" w14:textId="77777777" w:rsidR="00D73E79" w:rsidRPr="00FB2CB4" w:rsidRDefault="002A37B2" w:rsidP="00D73E79">
            <w:pPr>
              <w:pStyle w:val="ListNumber3"/>
              <w:widowControl w:val="0"/>
              <w:tabs>
                <w:tab w:val="clear" w:pos="926"/>
                <w:tab w:val="left" w:pos="1492"/>
              </w:tabs>
              <w:spacing w:before="120"/>
              <w:ind w:left="0" w:firstLine="0"/>
              <w:jc w:val="center"/>
              <w:rPr>
                <w:rFonts w:ascii="Arial" w:hAnsi="Arial" w:cs="Arial"/>
                <w:b/>
                <w:sz w:val="28"/>
                <w:szCs w:val="28"/>
                <w:lang w:val="bg-BG"/>
              </w:rPr>
            </w:pPr>
            <w:r w:rsidRPr="00FB2CB4">
              <w:rPr>
                <w:rFonts w:ascii="Arial" w:hAnsi="Arial" w:cs="Arial"/>
                <w:b/>
                <w:sz w:val="28"/>
                <w:szCs w:val="28"/>
                <w:lang w:val="bg-BG"/>
              </w:rPr>
              <w:t>Приоритетна ос 4: „Регионална здравна инфраструктура“</w:t>
            </w:r>
          </w:p>
          <w:p w14:paraId="123F5A0A" w14:textId="77777777" w:rsidR="00D73E79" w:rsidRPr="00FB2CB4" w:rsidRDefault="00D73E79" w:rsidP="00E37C29">
            <w:pPr>
              <w:spacing w:before="120"/>
              <w:jc w:val="center"/>
              <w:rPr>
                <w:lang w:val="bg-BG"/>
              </w:rPr>
            </w:pPr>
          </w:p>
        </w:tc>
      </w:tr>
    </w:tbl>
    <w:p w14:paraId="49E15602" w14:textId="77777777" w:rsidR="00572C5C" w:rsidRPr="00FB2CB4" w:rsidRDefault="00572C5C">
      <w:pPr>
        <w:pStyle w:val="ListNumber3"/>
        <w:widowControl w:val="0"/>
        <w:tabs>
          <w:tab w:val="clear" w:pos="926"/>
          <w:tab w:val="left" w:pos="1492"/>
        </w:tabs>
        <w:ind w:left="0" w:firstLine="0"/>
        <w:rPr>
          <w:rFonts w:ascii="Arial" w:hAnsi="Arial" w:cs="Arial"/>
          <w:b/>
          <w:sz w:val="28"/>
          <w:szCs w:val="28"/>
          <w:lang w:val="bg-BG"/>
        </w:rPr>
      </w:pPr>
    </w:p>
    <w:p w14:paraId="64AD62D7" w14:textId="77777777" w:rsidR="00572C5C" w:rsidRPr="00FB2CB4" w:rsidRDefault="00572C5C">
      <w:pPr>
        <w:pStyle w:val="ListNumber3"/>
        <w:widowControl w:val="0"/>
        <w:tabs>
          <w:tab w:val="clear" w:pos="926"/>
          <w:tab w:val="left" w:pos="1492"/>
        </w:tabs>
        <w:ind w:left="0" w:firstLine="0"/>
        <w:jc w:val="center"/>
        <w:rPr>
          <w:rFonts w:ascii="Arial" w:hAnsi="Arial" w:cs="Arial"/>
          <w:b/>
          <w:sz w:val="16"/>
          <w:szCs w:val="16"/>
          <w:lang w:val="bg-BG"/>
        </w:rPr>
      </w:pPr>
    </w:p>
    <w:p w14:paraId="6AB5C352" w14:textId="77777777" w:rsidR="00120AD8" w:rsidRPr="00FB2CB4" w:rsidRDefault="00120AD8">
      <w:pPr>
        <w:pStyle w:val="ListNumber3"/>
        <w:widowControl w:val="0"/>
        <w:tabs>
          <w:tab w:val="clear" w:pos="926"/>
          <w:tab w:val="left" w:pos="1492"/>
        </w:tabs>
        <w:ind w:left="0" w:firstLine="0"/>
        <w:jc w:val="center"/>
        <w:rPr>
          <w:rFonts w:ascii="Arial" w:hAnsi="Arial" w:cs="Arial"/>
          <w:b/>
          <w:sz w:val="16"/>
          <w:szCs w:val="16"/>
          <w:lang w:val="bg-BG"/>
        </w:rPr>
      </w:pPr>
    </w:p>
    <w:p w14:paraId="6F866696" w14:textId="77777777" w:rsidR="00572C5C" w:rsidRPr="00FB2CB4" w:rsidRDefault="00572C5C">
      <w:pPr>
        <w:pStyle w:val="ListBullet"/>
        <w:jc w:val="center"/>
        <w:rPr>
          <w:b/>
          <w:sz w:val="28"/>
          <w:szCs w:val="28"/>
          <w:lang w:val="bg-BG"/>
        </w:rPr>
      </w:pPr>
    </w:p>
    <w:p w14:paraId="121A8866" w14:textId="77777777" w:rsidR="00572C5C" w:rsidRPr="00FB2CB4" w:rsidRDefault="00572C5C" w:rsidP="00546998">
      <w:pPr>
        <w:pStyle w:val="Title"/>
        <w:spacing w:before="60"/>
        <w:rPr>
          <w:sz w:val="36"/>
          <w:szCs w:val="36"/>
          <w:u w:val="single"/>
          <w:lang w:val="bg-BG"/>
        </w:rPr>
      </w:pPr>
      <w:r w:rsidRPr="00FB2CB4">
        <w:rPr>
          <w:sz w:val="36"/>
          <w:szCs w:val="36"/>
          <w:u w:val="single"/>
          <w:lang w:val="bg-BG"/>
        </w:rPr>
        <w:t>Конкретни бенефициенти:</w:t>
      </w:r>
    </w:p>
    <w:p w14:paraId="1EEF66EE" w14:textId="77777777" w:rsidR="00546998" w:rsidRPr="00FB2CB4" w:rsidRDefault="00546998" w:rsidP="00546998">
      <w:pPr>
        <w:pStyle w:val="Subtitle"/>
        <w:rPr>
          <w:lang w:val="bg-BG"/>
        </w:rPr>
      </w:pPr>
    </w:p>
    <w:p w14:paraId="614C82F0" w14:textId="77777777" w:rsidR="00572C5C" w:rsidRPr="00FB2CB4" w:rsidRDefault="00572C5C" w:rsidP="00546998">
      <w:pPr>
        <w:pStyle w:val="Title"/>
        <w:spacing w:before="60"/>
        <w:rPr>
          <w:b w:val="0"/>
          <w:sz w:val="36"/>
          <w:szCs w:val="36"/>
          <w:lang w:val="bg-BG"/>
        </w:rPr>
      </w:pPr>
      <w:r w:rsidRPr="00FB2CB4">
        <w:rPr>
          <w:b w:val="0"/>
          <w:sz w:val="36"/>
          <w:szCs w:val="36"/>
          <w:lang w:val="bg-BG"/>
        </w:rPr>
        <w:t>Министерство на здравеопазването</w:t>
      </w:r>
    </w:p>
    <w:p w14:paraId="4F482028" w14:textId="77777777" w:rsidR="0088282F" w:rsidRPr="00FB2CB4" w:rsidRDefault="0088282F" w:rsidP="0088282F">
      <w:pPr>
        <w:pStyle w:val="Subtitle"/>
        <w:rPr>
          <w:lang w:val="bg-BG"/>
        </w:rPr>
      </w:pPr>
    </w:p>
    <w:tbl>
      <w:tblPr>
        <w:tblW w:w="0" w:type="auto"/>
        <w:tblInd w:w="108" w:type="dxa"/>
        <w:tblLayout w:type="fixed"/>
        <w:tblLook w:val="0000" w:firstRow="0" w:lastRow="0" w:firstColumn="0" w:lastColumn="0" w:noHBand="0" w:noVBand="0"/>
      </w:tblPr>
      <w:tblGrid>
        <w:gridCol w:w="4962"/>
        <w:gridCol w:w="4971"/>
      </w:tblGrid>
      <w:tr w:rsidR="00572C5C" w:rsidRPr="00FB2CB4" w14:paraId="380843EB" w14:textId="77777777" w:rsidTr="006E469A">
        <w:trPr>
          <w:trHeight w:val="1131"/>
        </w:trPr>
        <w:tc>
          <w:tcPr>
            <w:tcW w:w="4962" w:type="dxa"/>
            <w:tcBorders>
              <w:top w:val="single" w:sz="4" w:space="0" w:color="000000"/>
              <w:left w:val="single" w:sz="4" w:space="0" w:color="000000"/>
              <w:bottom w:val="single" w:sz="4" w:space="0" w:color="000000"/>
            </w:tcBorders>
            <w:shd w:val="clear" w:color="auto" w:fill="auto"/>
          </w:tcPr>
          <w:p w14:paraId="1D0678BF" w14:textId="77777777" w:rsidR="00572C5C" w:rsidRPr="00FB2CB4" w:rsidRDefault="00572C5C" w:rsidP="0088282F">
            <w:pPr>
              <w:spacing w:before="120"/>
              <w:rPr>
                <w:b/>
                <w:bCs/>
                <w:kern w:val="1"/>
                <w:sz w:val="24"/>
                <w:szCs w:val="24"/>
                <w:shd w:val="clear" w:color="auto" w:fill="FFFF00"/>
                <w:lang w:val="bg-BG"/>
              </w:rPr>
            </w:pPr>
            <w:r w:rsidRPr="00FB2CB4">
              <w:rPr>
                <w:b/>
                <w:bCs/>
                <w:kern w:val="1"/>
                <w:sz w:val="24"/>
                <w:szCs w:val="24"/>
                <w:lang w:val="bg-BG"/>
              </w:rPr>
              <w:t>Кра</w:t>
            </w:r>
            <w:r w:rsidR="0088282F" w:rsidRPr="00FB2CB4">
              <w:rPr>
                <w:b/>
                <w:bCs/>
                <w:kern w:val="1"/>
                <w:sz w:val="24"/>
                <w:szCs w:val="24"/>
                <w:lang w:val="bg-BG"/>
              </w:rPr>
              <w:t>е</w:t>
            </w:r>
            <w:r w:rsidRPr="00FB2CB4">
              <w:rPr>
                <w:b/>
                <w:bCs/>
                <w:kern w:val="1"/>
                <w:sz w:val="24"/>
                <w:szCs w:val="24"/>
                <w:lang w:val="bg-BG"/>
              </w:rPr>
              <w:t xml:space="preserve">н срок за кандидатстване </w:t>
            </w:r>
          </w:p>
        </w:tc>
        <w:tc>
          <w:tcPr>
            <w:tcW w:w="4971" w:type="dxa"/>
            <w:tcBorders>
              <w:top w:val="single" w:sz="4" w:space="0" w:color="000000"/>
              <w:left w:val="single" w:sz="4" w:space="0" w:color="000000"/>
              <w:bottom w:val="single" w:sz="4" w:space="0" w:color="000000"/>
              <w:right w:val="single" w:sz="4" w:space="0" w:color="000000"/>
            </w:tcBorders>
            <w:shd w:val="clear" w:color="auto" w:fill="FFFFFF"/>
          </w:tcPr>
          <w:p w14:paraId="1C53058A" w14:textId="124B6131" w:rsidR="00572C5C" w:rsidRPr="00FB2CB4" w:rsidRDefault="008C1514" w:rsidP="00D73E79">
            <w:pPr>
              <w:spacing w:before="120"/>
              <w:jc w:val="both"/>
              <w:rPr>
                <w:b/>
                <w:bCs/>
                <w:kern w:val="1"/>
                <w:sz w:val="24"/>
                <w:szCs w:val="24"/>
                <w:lang w:val="bg-BG"/>
              </w:rPr>
            </w:pPr>
            <w:r>
              <w:rPr>
                <w:b/>
                <w:bCs/>
                <w:kern w:val="1"/>
                <w:sz w:val="24"/>
                <w:szCs w:val="24"/>
                <w:lang w:val="bg-BG"/>
              </w:rPr>
              <w:t>29</w:t>
            </w:r>
            <w:r w:rsidR="00D73E79" w:rsidRPr="00FB2CB4">
              <w:rPr>
                <w:b/>
                <w:bCs/>
                <w:kern w:val="1"/>
                <w:sz w:val="24"/>
                <w:szCs w:val="24"/>
                <w:lang w:val="bg-BG"/>
              </w:rPr>
              <w:t xml:space="preserve"> </w:t>
            </w:r>
            <w:r w:rsidR="0088282F" w:rsidRPr="00FB2CB4">
              <w:rPr>
                <w:b/>
                <w:bCs/>
                <w:kern w:val="1"/>
                <w:sz w:val="24"/>
                <w:szCs w:val="24"/>
                <w:lang w:val="bg-BG"/>
              </w:rPr>
              <w:t>ма</w:t>
            </w:r>
            <w:r w:rsidR="00F656C3" w:rsidRPr="00FB2CB4">
              <w:rPr>
                <w:b/>
                <w:bCs/>
                <w:kern w:val="1"/>
                <w:sz w:val="24"/>
                <w:szCs w:val="24"/>
                <w:lang w:val="bg-BG"/>
              </w:rPr>
              <w:t>й</w:t>
            </w:r>
            <w:r w:rsidR="0088282F" w:rsidRPr="00FB2CB4">
              <w:rPr>
                <w:b/>
                <w:bCs/>
                <w:kern w:val="1"/>
                <w:sz w:val="24"/>
                <w:szCs w:val="24"/>
                <w:lang w:val="bg-BG"/>
              </w:rPr>
              <w:t xml:space="preserve"> </w:t>
            </w:r>
            <w:r w:rsidR="00D73E79" w:rsidRPr="00FB2CB4">
              <w:rPr>
                <w:b/>
                <w:bCs/>
                <w:kern w:val="1"/>
                <w:sz w:val="24"/>
                <w:szCs w:val="24"/>
                <w:lang w:val="bg-BG"/>
              </w:rPr>
              <w:t xml:space="preserve">2020 </w:t>
            </w:r>
            <w:r w:rsidR="0088282F" w:rsidRPr="00FB2CB4">
              <w:rPr>
                <w:b/>
                <w:bCs/>
                <w:kern w:val="1"/>
                <w:sz w:val="24"/>
                <w:szCs w:val="24"/>
                <w:lang w:val="bg-BG"/>
              </w:rPr>
              <w:t>г.</w:t>
            </w:r>
          </w:p>
        </w:tc>
      </w:tr>
    </w:tbl>
    <w:p w14:paraId="30225E79" w14:textId="77777777" w:rsidR="0088282F" w:rsidRPr="00FB2CB4" w:rsidRDefault="0088282F" w:rsidP="00112F0C">
      <w:pPr>
        <w:jc w:val="center"/>
        <w:rPr>
          <w:sz w:val="24"/>
          <w:szCs w:val="24"/>
          <w:lang w:val="bg-BG"/>
        </w:rPr>
      </w:pPr>
    </w:p>
    <w:p w14:paraId="318F021A" w14:textId="77777777" w:rsidR="00120AD8" w:rsidRPr="00FB2CB4" w:rsidRDefault="00120AD8" w:rsidP="00112F0C">
      <w:pPr>
        <w:jc w:val="center"/>
        <w:rPr>
          <w:sz w:val="24"/>
          <w:szCs w:val="24"/>
          <w:lang w:val="bg-BG"/>
        </w:rPr>
      </w:pPr>
    </w:p>
    <w:p w14:paraId="186BBED1" w14:textId="77777777" w:rsidR="00120AD8" w:rsidRPr="00FB2CB4" w:rsidRDefault="00120AD8" w:rsidP="00112F0C">
      <w:pPr>
        <w:jc w:val="center"/>
        <w:rPr>
          <w:sz w:val="24"/>
          <w:szCs w:val="24"/>
          <w:lang w:val="bg-BG"/>
        </w:rPr>
      </w:pPr>
    </w:p>
    <w:p w14:paraId="78841D28" w14:textId="77777777" w:rsidR="00120AD8" w:rsidRPr="00FB2CB4" w:rsidRDefault="00120AD8" w:rsidP="00112F0C">
      <w:pPr>
        <w:jc w:val="center"/>
        <w:rPr>
          <w:sz w:val="24"/>
          <w:szCs w:val="24"/>
          <w:lang w:val="bg-BG"/>
        </w:rPr>
      </w:pPr>
    </w:p>
    <w:p w14:paraId="7F5F8170" w14:textId="77777777" w:rsidR="00120AD8" w:rsidRPr="00FB2CB4" w:rsidRDefault="00120AD8" w:rsidP="00112F0C">
      <w:pPr>
        <w:jc w:val="center"/>
        <w:rPr>
          <w:sz w:val="24"/>
          <w:szCs w:val="24"/>
          <w:lang w:val="bg-BG"/>
        </w:rPr>
      </w:pPr>
    </w:p>
    <w:p w14:paraId="0DF593E9" w14:textId="77777777" w:rsidR="00120AD8" w:rsidRPr="00FB2CB4" w:rsidRDefault="00120AD8" w:rsidP="00112F0C">
      <w:pPr>
        <w:jc w:val="center"/>
        <w:rPr>
          <w:sz w:val="24"/>
          <w:szCs w:val="24"/>
          <w:lang w:val="bg-BG"/>
        </w:rPr>
      </w:pPr>
    </w:p>
    <w:p w14:paraId="21380C9E" w14:textId="77777777" w:rsidR="00120AD8" w:rsidRPr="00FB2CB4" w:rsidRDefault="00120AD8" w:rsidP="00112F0C">
      <w:pPr>
        <w:jc w:val="center"/>
        <w:rPr>
          <w:sz w:val="24"/>
          <w:szCs w:val="24"/>
          <w:lang w:val="bg-BG"/>
        </w:rPr>
      </w:pPr>
    </w:p>
    <w:p w14:paraId="7E48BAFF" w14:textId="77777777" w:rsidR="00572C5C" w:rsidRPr="00FB2CB4" w:rsidRDefault="002A37B2" w:rsidP="00112F0C">
      <w:pPr>
        <w:jc w:val="center"/>
        <w:rPr>
          <w:sz w:val="24"/>
          <w:szCs w:val="24"/>
          <w:lang w:val="bg-BG"/>
        </w:rPr>
      </w:pPr>
      <w:r w:rsidRPr="00FB2CB4">
        <w:rPr>
          <w:i/>
          <w:sz w:val="24"/>
          <w:szCs w:val="24"/>
          <w:lang w:val="bg-BG"/>
        </w:rPr>
        <w:t>март</w:t>
      </w:r>
      <w:r w:rsidR="00031295" w:rsidRPr="00FB2CB4">
        <w:rPr>
          <w:sz w:val="24"/>
          <w:szCs w:val="24"/>
          <w:lang w:val="bg-BG"/>
        </w:rPr>
        <w:t xml:space="preserve"> </w:t>
      </w:r>
      <w:r w:rsidR="00D73E79" w:rsidRPr="00FB2CB4">
        <w:rPr>
          <w:sz w:val="24"/>
          <w:szCs w:val="24"/>
          <w:lang w:val="bg-BG"/>
        </w:rPr>
        <w:t xml:space="preserve">2020 </w:t>
      </w:r>
      <w:r w:rsidR="00572C5C" w:rsidRPr="00FB2CB4">
        <w:rPr>
          <w:sz w:val="24"/>
          <w:szCs w:val="24"/>
          <w:lang w:val="bg-BG"/>
        </w:rPr>
        <w:t>г.</w:t>
      </w:r>
    </w:p>
    <w:p w14:paraId="473AD248" w14:textId="77777777" w:rsidR="00572C5C" w:rsidRPr="00FB2CB4" w:rsidRDefault="00572C5C">
      <w:pPr>
        <w:pageBreakBefore/>
        <w:spacing w:after="240"/>
        <w:jc w:val="center"/>
        <w:rPr>
          <w:lang w:val="bg-BG"/>
        </w:rPr>
      </w:pPr>
      <w:r w:rsidRPr="00FB2CB4">
        <w:rPr>
          <w:b/>
          <w:bCs/>
          <w:i/>
          <w:iCs/>
          <w:sz w:val="40"/>
          <w:szCs w:val="40"/>
          <w:lang w:val="bg-BG"/>
        </w:rPr>
        <w:lastRenderedPageBreak/>
        <w:t xml:space="preserve">СЪДЪРЖАНИЕ </w:t>
      </w:r>
    </w:p>
    <w:p w14:paraId="36A1E18F" w14:textId="77777777" w:rsidR="0028516C" w:rsidRPr="00FB2CB4" w:rsidRDefault="002A37B2" w:rsidP="00FC1A35">
      <w:pPr>
        <w:pStyle w:val="TOC1"/>
        <w:tabs>
          <w:tab w:val="left" w:pos="400"/>
          <w:tab w:val="right" w:leader="dot" w:pos="9912"/>
        </w:tabs>
        <w:spacing w:before="0" w:after="0" w:line="360" w:lineRule="auto"/>
        <w:jc w:val="both"/>
        <w:rPr>
          <w:rStyle w:val="Hyperlink"/>
          <w:noProof/>
          <w:sz w:val="18"/>
          <w:szCs w:val="18"/>
          <w:lang w:val="bg-BG"/>
        </w:rPr>
      </w:pPr>
      <w:r w:rsidRPr="00FB2CB4">
        <w:rPr>
          <w:rStyle w:val="Hyperlink"/>
          <w:noProof/>
          <w:sz w:val="18"/>
          <w:szCs w:val="18"/>
          <w:lang w:val="bg-BG"/>
        </w:rPr>
        <w:fldChar w:fldCharType="begin"/>
      </w:r>
      <w:r w:rsidR="00572C5C" w:rsidRPr="00FB2CB4">
        <w:rPr>
          <w:rStyle w:val="Hyperlink"/>
          <w:noProof/>
          <w:sz w:val="18"/>
          <w:szCs w:val="18"/>
          <w:lang w:val="bg-BG"/>
        </w:rPr>
        <w:instrText xml:space="preserve"> TOC \o "1-3" \h \z \u </w:instrText>
      </w:r>
      <w:r w:rsidRPr="00FB2CB4">
        <w:rPr>
          <w:rStyle w:val="Hyperlink"/>
          <w:noProof/>
          <w:sz w:val="18"/>
          <w:szCs w:val="18"/>
          <w:lang w:val="bg-BG"/>
        </w:rPr>
        <w:fldChar w:fldCharType="separate"/>
      </w:r>
      <w:hyperlink w:anchor="_Toc499642989" w:history="1">
        <w:r w:rsidR="0028516C" w:rsidRPr="00FB2CB4">
          <w:rPr>
            <w:rStyle w:val="Hyperlink"/>
            <w:noProof/>
            <w:sz w:val="18"/>
            <w:szCs w:val="18"/>
            <w:lang w:val="bg-BG"/>
          </w:rPr>
          <w:t>1.</w:t>
        </w:r>
        <w:r w:rsidR="0028516C" w:rsidRPr="00FB2CB4">
          <w:rPr>
            <w:rStyle w:val="Hyperlink"/>
            <w:noProof/>
            <w:sz w:val="18"/>
            <w:szCs w:val="18"/>
            <w:lang w:val="bg-BG"/>
          </w:rPr>
          <w:tab/>
          <w:t>Оперативна програма „Региони в растеж” 2014-2020</w:t>
        </w:r>
        <w:r w:rsidR="0028516C" w:rsidRPr="00FB2CB4">
          <w:rPr>
            <w:rStyle w:val="Hyperlink"/>
            <w:noProof/>
            <w:webHidden/>
            <w:sz w:val="18"/>
            <w:szCs w:val="18"/>
            <w:lang w:val="bg-BG"/>
          </w:rPr>
          <w:tab/>
        </w:r>
        <w:r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_Toc499642989 \h </w:instrText>
        </w:r>
        <w:r w:rsidRPr="00FB2CB4">
          <w:rPr>
            <w:rStyle w:val="Hyperlink"/>
            <w:noProof/>
            <w:webHidden/>
            <w:sz w:val="18"/>
            <w:szCs w:val="18"/>
            <w:lang w:val="bg-BG"/>
          </w:rPr>
        </w:r>
        <w:r w:rsidRPr="00FB2CB4">
          <w:rPr>
            <w:rStyle w:val="Hyperlink"/>
            <w:noProof/>
            <w:webHidden/>
            <w:sz w:val="18"/>
            <w:szCs w:val="18"/>
            <w:lang w:val="bg-BG"/>
          </w:rPr>
          <w:fldChar w:fldCharType="separate"/>
        </w:r>
        <w:r w:rsidR="002778A5" w:rsidRPr="00FB2CB4">
          <w:rPr>
            <w:rStyle w:val="Hyperlink"/>
            <w:noProof/>
            <w:webHidden/>
            <w:sz w:val="18"/>
            <w:szCs w:val="18"/>
            <w:lang w:val="bg-BG"/>
          </w:rPr>
          <w:t>5</w:t>
        </w:r>
        <w:r w:rsidRPr="00FB2CB4">
          <w:rPr>
            <w:rStyle w:val="Hyperlink"/>
            <w:noProof/>
            <w:webHidden/>
            <w:sz w:val="18"/>
            <w:szCs w:val="18"/>
            <w:lang w:val="bg-BG"/>
          </w:rPr>
          <w:fldChar w:fldCharType="end"/>
        </w:r>
      </w:hyperlink>
    </w:p>
    <w:p w14:paraId="7B56F6C6"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2990" w:history="1">
        <w:r w:rsidR="0028516C" w:rsidRPr="00FB2CB4">
          <w:rPr>
            <w:rStyle w:val="Hyperlink"/>
            <w:noProof/>
            <w:sz w:val="18"/>
            <w:szCs w:val="18"/>
            <w:lang w:val="bg-BG"/>
          </w:rPr>
          <w:t>1.1.</w:t>
        </w:r>
        <w:r w:rsidR="0028516C" w:rsidRPr="00FB2CB4">
          <w:rPr>
            <w:rStyle w:val="Hyperlink"/>
            <w:noProof/>
            <w:sz w:val="18"/>
            <w:szCs w:val="18"/>
            <w:lang w:val="bg-BG"/>
          </w:rPr>
          <w:tab/>
          <w:t>Въведение</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_Toc499642990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5</w:t>
        </w:r>
        <w:r w:rsidR="002A37B2" w:rsidRPr="00FB2CB4">
          <w:rPr>
            <w:rStyle w:val="Hyperlink"/>
            <w:noProof/>
            <w:webHidden/>
            <w:sz w:val="18"/>
            <w:szCs w:val="18"/>
            <w:lang w:val="bg-BG"/>
          </w:rPr>
          <w:fldChar w:fldCharType="end"/>
        </w:r>
      </w:hyperlink>
    </w:p>
    <w:p w14:paraId="5246033D"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2991" w:history="1">
        <w:r w:rsidR="0028516C" w:rsidRPr="00FB2CB4">
          <w:rPr>
            <w:rStyle w:val="Hyperlink"/>
            <w:noProof/>
            <w:sz w:val="18"/>
            <w:szCs w:val="18"/>
            <w:lang w:val="bg-BG"/>
          </w:rPr>
          <w:t>1.2.</w:t>
        </w:r>
        <w:r w:rsidR="0028516C" w:rsidRPr="00FB2CB4">
          <w:rPr>
            <w:rStyle w:val="Hyperlink"/>
            <w:noProof/>
            <w:sz w:val="18"/>
            <w:szCs w:val="18"/>
            <w:lang w:val="bg-BG"/>
          </w:rPr>
          <w:tab/>
          <w:t>Институционална рамка за прилагане на настоящата процедура за предоставяне на безвъзмездна финансова помощ</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_Toc499642991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6</w:t>
        </w:r>
        <w:r w:rsidR="002A37B2" w:rsidRPr="00FB2CB4">
          <w:rPr>
            <w:rStyle w:val="Hyperlink"/>
            <w:noProof/>
            <w:webHidden/>
            <w:sz w:val="18"/>
            <w:szCs w:val="18"/>
            <w:lang w:val="bg-BG"/>
          </w:rPr>
          <w:fldChar w:fldCharType="end"/>
        </w:r>
      </w:hyperlink>
    </w:p>
    <w:p w14:paraId="62F717FF"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2992" w:history="1">
        <w:r w:rsidR="0028516C" w:rsidRPr="00FB2CB4">
          <w:rPr>
            <w:rStyle w:val="Hyperlink"/>
            <w:noProof/>
            <w:sz w:val="18"/>
            <w:szCs w:val="18"/>
            <w:lang w:val="bg-BG"/>
          </w:rPr>
          <w:t>2.</w:t>
        </w:r>
        <w:r w:rsidR="0028516C" w:rsidRPr="00FB2CB4">
          <w:rPr>
            <w:rStyle w:val="Hyperlink"/>
            <w:noProof/>
            <w:sz w:val="18"/>
            <w:szCs w:val="18"/>
            <w:lang w:val="bg-BG"/>
          </w:rPr>
          <w:tab/>
          <w:t>Приоритетна ос 4 „Регионална ЗДРАВНА инфраструктура”</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_Toc499642992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6</w:t>
        </w:r>
        <w:r w:rsidR="002A37B2" w:rsidRPr="00FB2CB4">
          <w:rPr>
            <w:rStyle w:val="Hyperlink"/>
            <w:noProof/>
            <w:webHidden/>
            <w:sz w:val="18"/>
            <w:szCs w:val="18"/>
            <w:lang w:val="bg-BG"/>
          </w:rPr>
          <w:fldChar w:fldCharType="end"/>
        </w:r>
      </w:hyperlink>
    </w:p>
    <w:p w14:paraId="3C606D80"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2993" w:history="1">
        <w:r w:rsidR="0028516C" w:rsidRPr="00FB2CB4">
          <w:rPr>
            <w:rStyle w:val="Hyperlink"/>
            <w:noProof/>
            <w:sz w:val="18"/>
            <w:szCs w:val="18"/>
            <w:lang w:val="bg-BG"/>
          </w:rPr>
          <w:t>3.</w:t>
        </w:r>
        <w:r w:rsidR="0028516C" w:rsidRPr="00FB2CB4">
          <w:rPr>
            <w:rStyle w:val="Hyperlink"/>
            <w:noProof/>
            <w:sz w:val="18"/>
            <w:szCs w:val="18"/>
            <w:lang w:val="bg-BG"/>
          </w:rPr>
          <w:tab/>
          <w:t>ПРОЦЕДУРА: BG16RFOP001-4.001 „Регионална здравна инфраструктура“</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_Toc499642993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13</w:t>
        </w:r>
        <w:r w:rsidR="002A37B2" w:rsidRPr="00FB2CB4">
          <w:rPr>
            <w:rStyle w:val="Hyperlink"/>
            <w:noProof/>
            <w:webHidden/>
            <w:sz w:val="18"/>
            <w:szCs w:val="18"/>
            <w:lang w:val="bg-BG"/>
          </w:rPr>
          <w:fldChar w:fldCharType="end"/>
        </w:r>
      </w:hyperlink>
    </w:p>
    <w:p w14:paraId="5A559580"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2994" w:history="1">
        <w:r w:rsidR="0028516C" w:rsidRPr="00FB2CB4">
          <w:rPr>
            <w:rStyle w:val="Hyperlink"/>
            <w:noProof/>
            <w:sz w:val="18"/>
            <w:szCs w:val="18"/>
            <w:lang w:val="bg-BG"/>
          </w:rPr>
          <w:t>3.1.</w:t>
        </w:r>
        <w:r w:rsidR="0028516C" w:rsidRPr="00FB2CB4">
          <w:rPr>
            <w:rStyle w:val="Hyperlink"/>
            <w:noProof/>
            <w:sz w:val="18"/>
            <w:szCs w:val="18"/>
            <w:lang w:val="bg-BG"/>
          </w:rPr>
          <w:tab/>
          <w:t>Правила по отношение на проекти, генериращи приходи</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_Toc499642994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13</w:t>
        </w:r>
        <w:r w:rsidR="002A37B2" w:rsidRPr="00FB2CB4">
          <w:rPr>
            <w:rStyle w:val="Hyperlink"/>
            <w:noProof/>
            <w:webHidden/>
            <w:sz w:val="18"/>
            <w:szCs w:val="18"/>
            <w:lang w:val="bg-BG"/>
          </w:rPr>
          <w:fldChar w:fldCharType="end"/>
        </w:r>
      </w:hyperlink>
    </w:p>
    <w:p w14:paraId="20552CB7"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2995" w:history="1">
        <w:r w:rsidR="0028516C" w:rsidRPr="00FB2CB4">
          <w:rPr>
            <w:rStyle w:val="Hyperlink"/>
            <w:noProof/>
            <w:sz w:val="18"/>
            <w:szCs w:val="18"/>
            <w:lang w:val="bg-BG"/>
          </w:rPr>
          <w:t>4.</w:t>
        </w:r>
        <w:r w:rsidR="0028516C" w:rsidRPr="00FB2CB4">
          <w:rPr>
            <w:rStyle w:val="Hyperlink"/>
            <w:noProof/>
            <w:sz w:val="18"/>
            <w:szCs w:val="18"/>
            <w:lang w:val="bg-BG"/>
          </w:rPr>
          <w:tab/>
          <w:t>измерения по кодове</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_Toc499642995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13</w:t>
        </w:r>
        <w:r w:rsidR="002A37B2" w:rsidRPr="00FB2CB4">
          <w:rPr>
            <w:rStyle w:val="Hyperlink"/>
            <w:noProof/>
            <w:webHidden/>
            <w:sz w:val="18"/>
            <w:szCs w:val="18"/>
            <w:lang w:val="bg-BG"/>
          </w:rPr>
          <w:fldChar w:fldCharType="end"/>
        </w:r>
      </w:hyperlink>
    </w:p>
    <w:p w14:paraId="7EA11A74"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2996" w:history="1">
        <w:r w:rsidR="0028516C" w:rsidRPr="00FB2CB4">
          <w:rPr>
            <w:rStyle w:val="Hyperlink"/>
            <w:noProof/>
            <w:sz w:val="18"/>
            <w:szCs w:val="18"/>
            <w:lang w:val="bg-BG"/>
          </w:rPr>
          <w:t>5.</w:t>
        </w:r>
        <w:r w:rsidR="0028516C" w:rsidRPr="00FB2CB4">
          <w:rPr>
            <w:rStyle w:val="Hyperlink"/>
            <w:noProof/>
            <w:sz w:val="18"/>
            <w:szCs w:val="18"/>
            <w:lang w:val="bg-BG"/>
          </w:rPr>
          <w:tab/>
          <w:t>Териториален обхват</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_Toc499642996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14</w:t>
        </w:r>
        <w:r w:rsidR="002A37B2" w:rsidRPr="00FB2CB4">
          <w:rPr>
            <w:rStyle w:val="Hyperlink"/>
            <w:noProof/>
            <w:webHidden/>
            <w:sz w:val="18"/>
            <w:szCs w:val="18"/>
            <w:lang w:val="bg-BG"/>
          </w:rPr>
          <w:fldChar w:fldCharType="end"/>
        </w:r>
      </w:hyperlink>
    </w:p>
    <w:p w14:paraId="0580DA44"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2997" w:history="1">
        <w:r w:rsidR="0028516C" w:rsidRPr="00FB2CB4">
          <w:rPr>
            <w:rStyle w:val="Hyperlink"/>
            <w:noProof/>
            <w:sz w:val="18"/>
            <w:szCs w:val="18"/>
            <w:lang w:val="bg-BG"/>
          </w:rPr>
          <w:t>6.</w:t>
        </w:r>
        <w:r w:rsidR="0028516C" w:rsidRPr="00FB2CB4">
          <w:rPr>
            <w:rStyle w:val="Hyperlink"/>
            <w:noProof/>
            <w:sz w:val="18"/>
            <w:szCs w:val="18"/>
            <w:lang w:val="bg-BG"/>
          </w:rPr>
          <w:tab/>
          <w:t>цели на предоставяната безвъзмездна помощ по процедурата и очаквани резултати</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_Toc499642997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14</w:t>
        </w:r>
        <w:r w:rsidR="002A37B2" w:rsidRPr="00FB2CB4">
          <w:rPr>
            <w:rStyle w:val="Hyperlink"/>
            <w:noProof/>
            <w:webHidden/>
            <w:sz w:val="18"/>
            <w:szCs w:val="18"/>
            <w:lang w:val="bg-BG"/>
          </w:rPr>
          <w:fldChar w:fldCharType="end"/>
        </w:r>
      </w:hyperlink>
    </w:p>
    <w:p w14:paraId="3B421B93"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2998" w:history="1">
        <w:r w:rsidR="0028516C" w:rsidRPr="00FB2CB4">
          <w:rPr>
            <w:rStyle w:val="Hyperlink"/>
            <w:noProof/>
            <w:sz w:val="18"/>
            <w:szCs w:val="18"/>
            <w:lang w:val="bg-BG"/>
          </w:rPr>
          <w:t>6.1.</w:t>
        </w:r>
        <w:r w:rsidR="0028516C" w:rsidRPr="00FB2CB4">
          <w:rPr>
            <w:rStyle w:val="Hyperlink"/>
            <w:noProof/>
            <w:sz w:val="18"/>
            <w:szCs w:val="18"/>
            <w:lang w:val="bg-BG"/>
          </w:rPr>
          <w:tab/>
          <w:t>УСТОЙЧИВОСТ НА СЪЗДАДЕНИТЕ УСЛУГИ С ПРОЕКТНО ФИНАНСИРАНЕ ПО ОПРР 2014-2020</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_Toc499642998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15</w:t>
        </w:r>
        <w:r w:rsidR="002A37B2" w:rsidRPr="00FB2CB4">
          <w:rPr>
            <w:rStyle w:val="Hyperlink"/>
            <w:noProof/>
            <w:webHidden/>
            <w:sz w:val="18"/>
            <w:szCs w:val="18"/>
            <w:lang w:val="bg-BG"/>
          </w:rPr>
          <w:fldChar w:fldCharType="end"/>
        </w:r>
      </w:hyperlink>
    </w:p>
    <w:p w14:paraId="7228AB12"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2999" w:history="1">
        <w:r w:rsidR="0028516C" w:rsidRPr="00FB2CB4">
          <w:rPr>
            <w:rStyle w:val="Hyperlink"/>
            <w:noProof/>
            <w:sz w:val="18"/>
            <w:szCs w:val="18"/>
            <w:lang w:val="bg-BG"/>
          </w:rPr>
          <w:t>7.</w:t>
        </w:r>
        <w:r w:rsidR="0028516C" w:rsidRPr="00FB2CB4">
          <w:rPr>
            <w:rStyle w:val="Hyperlink"/>
            <w:noProof/>
            <w:sz w:val="18"/>
            <w:szCs w:val="18"/>
            <w:lang w:val="bg-BG"/>
          </w:rPr>
          <w:tab/>
          <w:t>индикатори</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_Toc499642999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15</w:t>
        </w:r>
        <w:r w:rsidR="002A37B2" w:rsidRPr="00FB2CB4">
          <w:rPr>
            <w:rStyle w:val="Hyperlink"/>
            <w:noProof/>
            <w:webHidden/>
            <w:sz w:val="18"/>
            <w:szCs w:val="18"/>
            <w:lang w:val="bg-BG"/>
          </w:rPr>
          <w:fldChar w:fldCharType="end"/>
        </w:r>
      </w:hyperlink>
    </w:p>
    <w:p w14:paraId="1D37B51F"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00" w:history="1">
        <w:r w:rsidR="0028516C" w:rsidRPr="00FB2CB4">
          <w:rPr>
            <w:rStyle w:val="Hyperlink"/>
            <w:noProof/>
            <w:sz w:val="18"/>
            <w:szCs w:val="18"/>
            <w:lang w:val="bg-BG"/>
          </w:rPr>
          <w:t>8.</w:t>
        </w:r>
        <w:r w:rsidR="0028516C" w:rsidRPr="00FB2CB4">
          <w:rPr>
            <w:rStyle w:val="Hyperlink"/>
            <w:noProof/>
            <w:sz w:val="18"/>
            <w:szCs w:val="18"/>
            <w:lang w:val="bg-BG"/>
          </w:rPr>
          <w:tab/>
          <w:t>Общ размер на безвъзмездната финансова помощ по процедурата</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_Toc499643000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16</w:t>
        </w:r>
        <w:r w:rsidR="002A37B2" w:rsidRPr="00FB2CB4">
          <w:rPr>
            <w:rStyle w:val="Hyperlink"/>
            <w:noProof/>
            <w:webHidden/>
            <w:sz w:val="18"/>
            <w:szCs w:val="18"/>
            <w:lang w:val="bg-BG"/>
          </w:rPr>
          <w:fldChar w:fldCharType="end"/>
        </w:r>
      </w:hyperlink>
    </w:p>
    <w:p w14:paraId="7D2C292B"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01" w:history="1">
        <w:r w:rsidR="0028516C" w:rsidRPr="00FB2CB4">
          <w:rPr>
            <w:rStyle w:val="Hyperlink"/>
            <w:noProof/>
            <w:sz w:val="18"/>
            <w:szCs w:val="18"/>
            <w:lang w:val="bg-BG"/>
          </w:rPr>
          <w:t>9.</w:t>
        </w:r>
        <w:r w:rsidR="0028516C" w:rsidRPr="00FB2CB4">
          <w:rPr>
            <w:rStyle w:val="Hyperlink"/>
            <w:noProof/>
            <w:sz w:val="18"/>
            <w:szCs w:val="18"/>
            <w:lang w:val="bg-BG"/>
          </w:rPr>
          <w:tab/>
          <w:t>минимален и максимален размер на безвъзмездната финансова помощ по процедурата</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_Toc499643001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17</w:t>
        </w:r>
        <w:r w:rsidR="002A37B2" w:rsidRPr="00FB2CB4">
          <w:rPr>
            <w:rStyle w:val="Hyperlink"/>
            <w:noProof/>
            <w:webHidden/>
            <w:sz w:val="18"/>
            <w:szCs w:val="18"/>
            <w:lang w:val="bg-BG"/>
          </w:rPr>
          <w:fldChar w:fldCharType="end"/>
        </w:r>
      </w:hyperlink>
    </w:p>
    <w:p w14:paraId="22345EB1"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02" w:history="1">
        <w:r w:rsidR="0028516C" w:rsidRPr="00FB2CB4">
          <w:rPr>
            <w:rStyle w:val="Hyperlink"/>
            <w:noProof/>
            <w:sz w:val="18"/>
            <w:szCs w:val="18"/>
            <w:lang w:val="bg-BG"/>
          </w:rPr>
          <w:t>10.</w:t>
        </w:r>
        <w:r w:rsidR="0028516C" w:rsidRPr="00FB2CB4">
          <w:rPr>
            <w:rStyle w:val="Hyperlink"/>
            <w:noProof/>
            <w:sz w:val="18"/>
            <w:szCs w:val="18"/>
            <w:lang w:val="bg-BG"/>
          </w:rPr>
          <w:tab/>
          <w:t>процент на съфинансиране</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_Toc499643002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18</w:t>
        </w:r>
        <w:r w:rsidR="002A37B2" w:rsidRPr="00FB2CB4">
          <w:rPr>
            <w:rStyle w:val="Hyperlink"/>
            <w:noProof/>
            <w:webHidden/>
            <w:sz w:val="18"/>
            <w:szCs w:val="18"/>
            <w:lang w:val="bg-BG"/>
          </w:rPr>
          <w:fldChar w:fldCharType="end"/>
        </w:r>
      </w:hyperlink>
    </w:p>
    <w:p w14:paraId="4E2180BF"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03" w:history="1">
        <w:r w:rsidR="0028516C" w:rsidRPr="00FB2CB4">
          <w:rPr>
            <w:rStyle w:val="Hyperlink"/>
            <w:noProof/>
            <w:sz w:val="18"/>
            <w:szCs w:val="18"/>
            <w:lang w:val="bg-BG"/>
          </w:rPr>
          <w:t>11.</w:t>
        </w:r>
        <w:r w:rsidR="0028516C" w:rsidRPr="00FB2CB4">
          <w:rPr>
            <w:rStyle w:val="Hyperlink"/>
            <w:noProof/>
            <w:sz w:val="18"/>
            <w:szCs w:val="18"/>
            <w:lang w:val="bg-BG"/>
          </w:rPr>
          <w:tab/>
          <w:t>Допустими кандидати</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_Toc499643003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18</w:t>
        </w:r>
        <w:r w:rsidR="002A37B2" w:rsidRPr="00FB2CB4">
          <w:rPr>
            <w:rStyle w:val="Hyperlink"/>
            <w:noProof/>
            <w:webHidden/>
            <w:sz w:val="18"/>
            <w:szCs w:val="18"/>
            <w:lang w:val="bg-BG"/>
          </w:rPr>
          <w:fldChar w:fldCharType="end"/>
        </w:r>
      </w:hyperlink>
    </w:p>
    <w:p w14:paraId="7654EE0F"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04" w:history="1">
        <w:r w:rsidR="0028516C" w:rsidRPr="00FB2CB4">
          <w:rPr>
            <w:rStyle w:val="Hyperlink"/>
            <w:noProof/>
            <w:sz w:val="18"/>
            <w:szCs w:val="18"/>
            <w:lang w:val="bg-BG"/>
          </w:rPr>
          <w:t>11.1 Капацитет за изпълнение на проектното предложение</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_Toc499643004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18</w:t>
        </w:r>
        <w:r w:rsidR="002A37B2" w:rsidRPr="00FB2CB4">
          <w:rPr>
            <w:rStyle w:val="Hyperlink"/>
            <w:noProof/>
            <w:webHidden/>
            <w:sz w:val="18"/>
            <w:szCs w:val="18"/>
            <w:lang w:val="bg-BG"/>
          </w:rPr>
          <w:fldChar w:fldCharType="end"/>
        </w:r>
      </w:hyperlink>
    </w:p>
    <w:p w14:paraId="333DAB03"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05" w:history="1">
        <w:r w:rsidR="0028516C" w:rsidRPr="00FB2CB4">
          <w:rPr>
            <w:rStyle w:val="Hyperlink"/>
            <w:noProof/>
            <w:sz w:val="18"/>
            <w:szCs w:val="18"/>
            <w:lang w:val="bg-BG"/>
          </w:rPr>
          <w:t>12.</w:t>
        </w:r>
        <w:r w:rsidR="0028516C" w:rsidRPr="00FB2CB4">
          <w:rPr>
            <w:rStyle w:val="Hyperlink"/>
            <w:noProof/>
            <w:sz w:val="18"/>
            <w:szCs w:val="18"/>
            <w:lang w:val="bg-BG"/>
          </w:rPr>
          <w:tab/>
          <w:t>Допустими партньори</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_Toc499643005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19</w:t>
        </w:r>
        <w:r w:rsidR="002A37B2" w:rsidRPr="00FB2CB4">
          <w:rPr>
            <w:rStyle w:val="Hyperlink"/>
            <w:noProof/>
            <w:webHidden/>
            <w:sz w:val="18"/>
            <w:szCs w:val="18"/>
            <w:lang w:val="bg-BG"/>
          </w:rPr>
          <w:fldChar w:fldCharType="end"/>
        </w:r>
      </w:hyperlink>
    </w:p>
    <w:p w14:paraId="5FD66BC7"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06" w:history="1">
        <w:r w:rsidR="0028516C" w:rsidRPr="00FB2CB4">
          <w:rPr>
            <w:rStyle w:val="Hyperlink"/>
            <w:noProof/>
            <w:sz w:val="18"/>
            <w:szCs w:val="18"/>
            <w:lang w:val="bg-BG"/>
          </w:rPr>
          <w:t>13.</w:t>
        </w:r>
        <w:r w:rsidR="0028516C" w:rsidRPr="00FB2CB4">
          <w:rPr>
            <w:rStyle w:val="Hyperlink"/>
            <w:noProof/>
            <w:sz w:val="18"/>
            <w:szCs w:val="18"/>
            <w:lang w:val="bg-BG"/>
          </w:rPr>
          <w:tab/>
          <w:t>Допустими дейности:</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_Toc499643006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19</w:t>
        </w:r>
        <w:r w:rsidR="002A37B2" w:rsidRPr="00FB2CB4">
          <w:rPr>
            <w:rStyle w:val="Hyperlink"/>
            <w:noProof/>
            <w:webHidden/>
            <w:sz w:val="18"/>
            <w:szCs w:val="18"/>
            <w:lang w:val="bg-BG"/>
          </w:rPr>
          <w:fldChar w:fldCharType="end"/>
        </w:r>
      </w:hyperlink>
    </w:p>
    <w:p w14:paraId="3FF19B64"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07" w:history="1">
        <w:r w:rsidR="0028516C" w:rsidRPr="00FB2CB4">
          <w:rPr>
            <w:rStyle w:val="Hyperlink"/>
            <w:noProof/>
            <w:sz w:val="18"/>
            <w:szCs w:val="18"/>
            <w:lang w:val="bg-BG"/>
          </w:rPr>
          <w:t>13.1.</w:t>
        </w:r>
        <w:r w:rsidR="0028516C" w:rsidRPr="00FB2CB4">
          <w:rPr>
            <w:rStyle w:val="Hyperlink"/>
            <w:noProof/>
            <w:sz w:val="18"/>
            <w:szCs w:val="18"/>
            <w:lang w:val="bg-BG"/>
          </w:rPr>
          <w:tab/>
          <w:t>Степен на проектна готовност</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_Toc499643007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25</w:t>
        </w:r>
        <w:r w:rsidR="002A37B2" w:rsidRPr="00FB2CB4">
          <w:rPr>
            <w:rStyle w:val="Hyperlink"/>
            <w:noProof/>
            <w:webHidden/>
            <w:sz w:val="18"/>
            <w:szCs w:val="18"/>
            <w:lang w:val="bg-BG"/>
          </w:rPr>
          <w:fldChar w:fldCharType="end"/>
        </w:r>
      </w:hyperlink>
    </w:p>
    <w:p w14:paraId="32E32CF6"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08" w:history="1">
        <w:r w:rsidR="0028516C" w:rsidRPr="00FB2CB4">
          <w:rPr>
            <w:rStyle w:val="Hyperlink"/>
            <w:noProof/>
            <w:sz w:val="18"/>
            <w:szCs w:val="18"/>
            <w:lang w:val="bg-BG"/>
          </w:rPr>
          <w:t>13.2.</w:t>
        </w:r>
        <w:r w:rsidR="0028516C" w:rsidRPr="00FB2CB4">
          <w:rPr>
            <w:rStyle w:val="Hyperlink"/>
            <w:noProof/>
            <w:sz w:val="18"/>
            <w:szCs w:val="18"/>
            <w:lang w:val="bg-BG"/>
          </w:rPr>
          <w:tab/>
          <w:t>Изпълнители от страна на бенефициента</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_Toc499643008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28</w:t>
        </w:r>
        <w:r w:rsidR="002A37B2" w:rsidRPr="00FB2CB4">
          <w:rPr>
            <w:rStyle w:val="Hyperlink"/>
            <w:noProof/>
            <w:webHidden/>
            <w:sz w:val="18"/>
            <w:szCs w:val="18"/>
            <w:lang w:val="bg-BG"/>
          </w:rPr>
          <w:fldChar w:fldCharType="end"/>
        </w:r>
      </w:hyperlink>
    </w:p>
    <w:p w14:paraId="5040A6D8"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09" w:history="1">
        <w:r w:rsidR="0028516C" w:rsidRPr="00FB2CB4">
          <w:rPr>
            <w:rStyle w:val="Hyperlink"/>
            <w:noProof/>
            <w:sz w:val="18"/>
            <w:szCs w:val="18"/>
            <w:lang w:val="bg-BG"/>
          </w:rPr>
          <w:t>14.</w:t>
        </w:r>
        <w:r w:rsidR="0028516C" w:rsidRPr="00FB2CB4">
          <w:rPr>
            <w:rStyle w:val="Hyperlink"/>
            <w:noProof/>
            <w:sz w:val="18"/>
            <w:szCs w:val="18"/>
            <w:lang w:val="bg-BG"/>
          </w:rPr>
          <w:tab/>
          <w:t>категории разходи, допустими за финансиране</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_Toc499643009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28</w:t>
        </w:r>
        <w:r w:rsidR="002A37B2" w:rsidRPr="00FB2CB4">
          <w:rPr>
            <w:rStyle w:val="Hyperlink"/>
            <w:noProof/>
            <w:webHidden/>
            <w:sz w:val="18"/>
            <w:szCs w:val="18"/>
            <w:lang w:val="bg-BG"/>
          </w:rPr>
          <w:fldChar w:fldCharType="end"/>
        </w:r>
      </w:hyperlink>
    </w:p>
    <w:p w14:paraId="5B4D7F43"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10" w:history="1">
        <w:r w:rsidR="0028516C" w:rsidRPr="00FB2CB4">
          <w:rPr>
            <w:rStyle w:val="Hyperlink"/>
            <w:noProof/>
            <w:sz w:val="18"/>
            <w:szCs w:val="18"/>
            <w:lang w:val="bg-BG"/>
          </w:rPr>
          <w:t>14.1.</w:t>
        </w:r>
        <w:r w:rsidR="0028516C" w:rsidRPr="00FB2CB4">
          <w:rPr>
            <w:rStyle w:val="Hyperlink"/>
            <w:noProof/>
            <w:sz w:val="18"/>
            <w:szCs w:val="18"/>
            <w:lang w:val="bg-BG"/>
          </w:rPr>
          <w:tab/>
          <w:t>Допустими разходи: разходи, които се признават при отпускане на безвъзмездна финансова помощ</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_Toc499643010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28</w:t>
        </w:r>
        <w:r w:rsidR="002A37B2" w:rsidRPr="00FB2CB4">
          <w:rPr>
            <w:rStyle w:val="Hyperlink"/>
            <w:noProof/>
            <w:webHidden/>
            <w:sz w:val="18"/>
            <w:szCs w:val="18"/>
            <w:lang w:val="bg-BG"/>
          </w:rPr>
          <w:fldChar w:fldCharType="end"/>
        </w:r>
      </w:hyperlink>
    </w:p>
    <w:p w14:paraId="47182287"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11" w:history="1">
        <w:r w:rsidR="0028516C" w:rsidRPr="00FB2CB4">
          <w:rPr>
            <w:rStyle w:val="Hyperlink"/>
            <w:noProof/>
            <w:sz w:val="18"/>
            <w:szCs w:val="18"/>
            <w:lang w:val="bg-BG"/>
          </w:rPr>
          <w:t>14.2.</w:t>
        </w:r>
        <w:r w:rsidR="0028516C" w:rsidRPr="00FB2CB4">
          <w:rPr>
            <w:rStyle w:val="Hyperlink"/>
            <w:noProof/>
            <w:sz w:val="18"/>
            <w:szCs w:val="18"/>
            <w:lang w:val="bg-BG"/>
          </w:rPr>
          <w:tab/>
          <w:t>Недопустими разходи</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_Toc499643011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34</w:t>
        </w:r>
        <w:r w:rsidR="002A37B2" w:rsidRPr="00FB2CB4">
          <w:rPr>
            <w:rStyle w:val="Hyperlink"/>
            <w:noProof/>
            <w:webHidden/>
            <w:sz w:val="18"/>
            <w:szCs w:val="18"/>
            <w:lang w:val="bg-BG"/>
          </w:rPr>
          <w:fldChar w:fldCharType="end"/>
        </w:r>
      </w:hyperlink>
    </w:p>
    <w:p w14:paraId="03F1722F"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12" w:history="1">
        <w:r w:rsidR="0028516C" w:rsidRPr="00FB2CB4">
          <w:rPr>
            <w:rStyle w:val="Hyperlink"/>
            <w:noProof/>
            <w:sz w:val="18"/>
            <w:szCs w:val="18"/>
            <w:lang w:val="bg-BG"/>
          </w:rPr>
          <w:t>15.</w:t>
        </w:r>
        <w:r w:rsidR="0028516C" w:rsidRPr="00FB2CB4">
          <w:rPr>
            <w:rStyle w:val="Hyperlink"/>
            <w:noProof/>
            <w:sz w:val="18"/>
            <w:szCs w:val="18"/>
            <w:lang w:val="bg-BG"/>
          </w:rPr>
          <w:tab/>
          <w:t>приложим Режим на минимални/държавни помощи</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_Toc499643012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35</w:t>
        </w:r>
        <w:r w:rsidR="002A37B2" w:rsidRPr="00FB2CB4">
          <w:rPr>
            <w:rStyle w:val="Hyperlink"/>
            <w:noProof/>
            <w:webHidden/>
            <w:sz w:val="18"/>
            <w:szCs w:val="18"/>
            <w:lang w:val="bg-BG"/>
          </w:rPr>
          <w:fldChar w:fldCharType="end"/>
        </w:r>
      </w:hyperlink>
    </w:p>
    <w:p w14:paraId="60B62015"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13" w:history="1">
        <w:r w:rsidR="0028516C" w:rsidRPr="00FB2CB4">
          <w:rPr>
            <w:rStyle w:val="Hyperlink"/>
            <w:noProof/>
            <w:sz w:val="18"/>
            <w:szCs w:val="18"/>
            <w:lang w:val="bg-BG"/>
          </w:rPr>
          <w:t>16.</w:t>
        </w:r>
        <w:r w:rsidR="0028516C" w:rsidRPr="00FB2CB4">
          <w:rPr>
            <w:rStyle w:val="Hyperlink"/>
            <w:noProof/>
            <w:sz w:val="18"/>
            <w:szCs w:val="18"/>
            <w:lang w:val="bg-BG"/>
          </w:rPr>
          <w:tab/>
          <w:t>Хоризонтални политики</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_Toc499643013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38</w:t>
        </w:r>
        <w:r w:rsidR="002A37B2" w:rsidRPr="00FB2CB4">
          <w:rPr>
            <w:rStyle w:val="Hyperlink"/>
            <w:noProof/>
            <w:webHidden/>
            <w:sz w:val="18"/>
            <w:szCs w:val="18"/>
            <w:lang w:val="bg-BG"/>
          </w:rPr>
          <w:fldChar w:fldCharType="end"/>
        </w:r>
      </w:hyperlink>
    </w:p>
    <w:p w14:paraId="45F9A982"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14" w:history="1">
        <w:r w:rsidR="0028516C" w:rsidRPr="00FB2CB4">
          <w:rPr>
            <w:rStyle w:val="Hyperlink"/>
            <w:noProof/>
            <w:sz w:val="18"/>
            <w:szCs w:val="18"/>
            <w:lang w:val="bg-BG"/>
          </w:rPr>
          <w:t>16.1.</w:t>
        </w:r>
        <w:r w:rsidR="0028516C" w:rsidRPr="00FB2CB4">
          <w:rPr>
            <w:rStyle w:val="Hyperlink"/>
            <w:noProof/>
            <w:sz w:val="18"/>
            <w:szCs w:val="18"/>
            <w:lang w:val="bg-BG"/>
          </w:rPr>
          <w:tab/>
          <w:t>Устойчиво развитие</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_Toc499643014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38</w:t>
        </w:r>
        <w:r w:rsidR="002A37B2" w:rsidRPr="00FB2CB4">
          <w:rPr>
            <w:rStyle w:val="Hyperlink"/>
            <w:noProof/>
            <w:webHidden/>
            <w:sz w:val="18"/>
            <w:szCs w:val="18"/>
            <w:lang w:val="bg-BG"/>
          </w:rPr>
          <w:fldChar w:fldCharType="end"/>
        </w:r>
      </w:hyperlink>
    </w:p>
    <w:p w14:paraId="15E8BEF0"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15" w:history="1">
        <w:r w:rsidR="0028516C" w:rsidRPr="00FB2CB4">
          <w:rPr>
            <w:rStyle w:val="Hyperlink"/>
            <w:noProof/>
            <w:sz w:val="18"/>
            <w:szCs w:val="18"/>
            <w:lang w:val="bg-BG"/>
          </w:rPr>
          <w:t>16.2.</w:t>
        </w:r>
        <w:r w:rsidR="0028516C" w:rsidRPr="00FB2CB4">
          <w:rPr>
            <w:rStyle w:val="Hyperlink"/>
            <w:noProof/>
            <w:sz w:val="18"/>
            <w:szCs w:val="18"/>
            <w:lang w:val="bg-BG"/>
          </w:rPr>
          <w:tab/>
          <w:t>Равни възможности и недопускане на дискриминация, равенство между половете</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_Toc499643015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39</w:t>
        </w:r>
        <w:r w:rsidR="002A37B2" w:rsidRPr="00FB2CB4">
          <w:rPr>
            <w:rStyle w:val="Hyperlink"/>
            <w:noProof/>
            <w:webHidden/>
            <w:sz w:val="18"/>
            <w:szCs w:val="18"/>
            <w:lang w:val="bg-BG"/>
          </w:rPr>
          <w:fldChar w:fldCharType="end"/>
        </w:r>
      </w:hyperlink>
    </w:p>
    <w:p w14:paraId="1CF1C772"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16" w:history="1">
        <w:r w:rsidR="0028516C" w:rsidRPr="00FB2CB4">
          <w:rPr>
            <w:rStyle w:val="Hyperlink"/>
            <w:noProof/>
            <w:sz w:val="18"/>
            <w:szCs w:val="18"/>
            <w:lang w:val="bg-BG"/>
          </w:rPr>
          <w:t>17.</w:t>
        </w:r>
        <w:r w:rsidR="0028516C" w:rsidRPr="00FB2CB4">
          <w:rPr>
            <w:rStyle w:val="Hyperlink"/>
            <w:noProof/>
            <w:sz w:val="18"/>
            <w:szCs w:val="18"/>
            <w:lang w:val="bg-BG"/>
          </w:rPr>
          <w:tab/>
          <w:t>минимален и максимален срок за изпълнение на проекта</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_Toc499643016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39</w:t>
        </w:r>
        <w:r w:rsidR="002A37B2" w:rsidRPr="00FB2CB4">
          <w:rPr>
            <w:rStyle w:val="Hyperlink"/>
            <w:noProof/>
            <w:webHidden/>
            <w:sz w:val="18"/>
            <w:szCs w:val="18"/>
            <w:lang w:val="bg-BG"/>
          </w:rPr>
          <w:fldChar w:fldCharType="end"/>
        </w:r>
      </w:hyperlink>
    </w:p>
    <w:p w14:paraId="027D141E"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17" w:history="1">
        <w:r w:rsidR="0028516C" w:rsidRPr="00FB2CB4">
          <w:rPr>
            <w:rStyle w:val="Hyperlink"/>
            <w:noProof/>
            <w:sz w:val="18"/>
            <w:szCs w:val="18"/>
            <w:lang w:val="bg-BG"/>
          </w:rPr>
          <w:t>18.</w:t>
        </w:r>
        <w:r w:rsidR="0028516C" w:rsidRPr="00FB2CB4">
          <w:rPr>
            <w:rStyle w:val="Hyperlink"/>
            <w:noProof/>
            <w:sz w:val="18"/>
            <w:szCs w:val="18"/>
            <w:lang w:val="bg-BG"/>
          </w:rPr>
          <w:tab/>
          <w:t>ред за Оценяване на проектното предложение</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_Toc499643017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40</w:t>
        </w:r>
        <w:r w:rsidR="002A37B2" w:rsidRPr="00FB2CB4">
          <w:rPr>
            <w:rStyle w:val="Hyperlink"/>
            <w:noProof/>
            <w:webHidden/>
            <w:sz w:val="18"/>
            <w:szCs w:val="18"/>
            <w:lang w:val="bg-BG"/>
          </w:rPr>
          <w:fldChar w:fldCharType="end"/>
        </w:r>
      </w:hyperlink>
    </w:p>
    <w:p w14:paraId="1379831D"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18" w:history="1">
        <w:r w:rsidR="0028516C" w:rsidRPr="00FB2CB4">
          <w:rPr>
            <w:rStyle w:val="Hyperlink"/>
            <w:noProof/>
            <w:sz w:val="18"/>
            <w:szCs w:val="18"/>
            <w:lang w:val="bg-BG"/>
          </w:rPr>
          <w:t>19.</w:t>
        </w:r>
        <w:r w:rsidR="0028516C" w:rsidRPr="00FB2CB4">
          <w:rPr>
            <w:rStyle w:val="Hyperlink"/>
            <w:noProof/>
            <w:sz w:val="18"/>
            <w:szCs w:val="18"/>
            <w:lang w:val="bg-BG"/>
          </w:rPr>
          <w:tab/>
          <w:t>критерии и методика за Оценяване на проектните предложения</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_Toc499643018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41</w:t>
        </w:r>
        <w:r w:rsidR="002A37B2" w:rsidRPr="00FB2CB4">
          <w:rPr>
            <w:rStyle w:val="Hyperlink"/>
            <w:noProof/>
            <w:webHidden/>
            <w:sz w:val="18"/>
            <w:szCs w:val="18"/>
            <w:lang w:val="bg-BG"/>
          </w:rPr>
          <w:fldChar w:fldCharType="end"/>
        </w:r>
      </w:hyperlink>
    </w:p>
    <w:p w14:paraId="37A7BC91"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19" w:history="1">
        <w:r w:rsidR="0028516C" w:rsidRPr="00FB2CB4">
          <w:rPr>
            <w:rStyle w:val="Hyperlink"/>
            <w:noProof/>
            <w:sz w:val="18"/>
            <w:szCs w:val="18"/>
            <w:lang w:val="bg-BG"/>
          </w:rPr>
          <w:t>20.</w:t>
        </w:r>
        <w:r w:rsidR="0028516C" w:rsidRPr="00FB2CB4">
          <w:rPr>
            <w:rStyle w:val="Hyperlink"/>
            <w:noProof/>
            <w:sz w:val="18"/>
            <w:szCs w:val="18"/>
            <w:lang w:val="bg-BG"/>
          </w:rPr>
          <w:tab/>
          <w:t>начин на подаване на ПРОЕКТНИТЕ предложения</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_Toc499643019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47</w:t>
        </w:r>
        <w:r w:rsidR="002A37B2" w:rsidRPr="00FB2CB4">
          <w:rPr>
            <w:rStyle w:val="Hyperlink"/>
            <w:noProof/>
            <w:webHidden/>
            <w:sz w:val="18"/>
            <w:szCs w:val="18"/>
            <w:lang w:val="bg-BG"/>
          </w:rPr>
          <w:fldChar w:fldCharType="end"/>
        </w:r>
      </w:hyperlink>
    </w:p>
    <w:p w14:paraId="38F9C6AA"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20" w:history="1">
        <w:r w:rsidR="0028516C" w:rsidRPr="00FB2CB4">
          <w:rPr>
            <w:rStyle w:val="Hyperlink"/>
            <w:noProof/>
            <w:sz w:val="18"/>
            <w:szCs w:val="18"/>
            <w:lang w:val="bg-BG"/>
          </w:rPr>
          <w:t>21.</w:t>
        </w:r>
        <w:r w:rsidR="0028516C" w:rsidRPr="00FB2CB4">
          <w:rPr>
            <w:rStyle w:val="Hyperlink"/>
            <w:noProof/>
            <w:sz w:val="18"/>
            <w:szCs w:val="18"/>
            <w:lang w:val="bg-BG"/>
          </w:rPr>
          <w:tab/>
          <w:t>Списък на документите, които се подават на етап кандидатстване</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_Toc499643020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49</w:t>
        </w:r>
        <w:r w:rsidR="002A37B2" w:rsidRPr="00FB2CB4">
          <w:rPr>
            <w:rStyle w:val="Hyperlink"/>
            <w:noProof/>
            <w:webHidden/>
            <w:sz w:val="18"/>
            <w:szCs w:val="18"/>
            <w:lang w:val="bg-BG"/>
          </w:rPr>
          <w:fldChar w:fldCharType="end"/>
        </w:r>
      </w:hyperlink>
    </w:p>
    <w:p w14:paraId="6147463E"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21" w:history="1">
        <w:r w:rsidR="0028516C" w:rsidRPr="00FB2CB4">
          <w:rPr>
            <w:rStyle w:val="Hyperlink"/>
            <w:noProof/>
            <w:sz w:val="18"/>
            <w:szCs w:val="18"/>
            <w:lang w:val="bg-BG"/>
          </w:rPr>
          <w:t>22.</w:t>
        </w:r>
        <w:r w:rsidR="0028516C" w:rsidRPr="00FB2CB4">
          <w:rPr>
            <w:rStyle w:val="Hyperlink"/>
            <w:noProof/>
            <w:sz w:val="18"/>
            <w:szCs w:val="18"/>
            <w:lang w:val="bg-BG"/>
          </w:rPr>
          <w:tab/>
          <w:t>Краен срок за подаване на проектните предложения</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_Toc499643021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51</w:t>
        </w:r>
        <w:r w:rsidR="002A37B2" w:rsidRPr="00FB2CB4">
          <w:rPr>
            <w:rStyle w:val="Hyperlink"/>
            <w:noProof/>
            <w:webHidden/>
            <w:sz w:val="18"/>
            <w:szCs w:val="18"/>
            <w:lang w:val="bg-BG"/>
          </w:rPr>
          <w:fldChar w:fldCharType="end"/>
        </w:r>
      </w:hyperlink>
    </w:p>
    <w:p w14:paraId="065E943D"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22" w:history="1">
        <w:r w:rsidR="0028516C" w:rsidRPr="00FB2CB4">
          <w:rPr>
            <w:rStyle w:val="Hyperlink"/>
            <w:noProof/>
            <w:sz w:val="18"/>
            <w:szCs w:val="18"/>
            <w:lang w:val="bg-BG"/>
          </w:rPr>
          <w:t>23.</w:t>
        </w:r>
        <w:r w:rsidR="0028516C" w:rsidRPr="00FB2CB4">
          <w:rPr>
            <w:rStyle w:val="Hyperlink"/>
            <w:noProof/>
            <w:sz w:val="18"/>
            <w:szCs w:val="18"/>
            <w:lang w:val="bg-BG"/>
          </w:rPr>
          <w:tab/>
          <w:t>допълнителна информация</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_Toc499643022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52</w:t>
        </w:r>
        <w:r w:rsidR="002A37B2" w:rsidRPr="00FB2CB4">
          <w:rPr>
            <w:rStyle w:val="Hyperlink"/>
            <w:noProof/>
            <w:webHidden/>
            <w:sz w:val="18"/>
            <w:szCs w:val="18"/>
            <w:lang w:val="bg-BG"/>
          </w:rPr>
          <w:fldChar w:fldCharType="end"/>
        </w:r>
      </w:hyperlink>
    </w:p>
    <w:p w14:paraId="7569A839"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23" w:history="1">
        <w:r w:rsidR="0028516C" w:rsidRPr="00FB2CB4">
          <w:rPr>
            <w:rStyle w:val="Hyperlink"/>
            <w:noProof/>
            <w:sz w:val="18"/>
            <w:szCs w:val="18"/>
            <w:lang w:val="bg-BG"/>
          </w:rPr>
          <w:t>23.1.</w:t>
        </w:r>
        <w:r w:rsidR="0028516C" w:rsidRPr="00FB2CB4">
          <w:rPr>
            <w:rStyle w:val="Hyperlink"/>
            <w:noProof/>
            <w:sz w:val="18"/>
            <w:szCs w:val="18"/>
            <w:lang w:val="bg-BG"/>
          </w:rPr>
          <w:tab/>
          <w:t>Уведомяване относно решението на Управляващия орган</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_Toc499643023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52</w:t>
        </w:r>
        <w:r w:rsidR="002A37B2" w:rsidRPr="00FB2CB4">
          <w:rPr>
            <w:rStyle w:val="Hyperlink"/>
            <w:noProof/>
            <w:webHidden/>
            <w:sz w:val="18"/>
            <w:szCs w:val="18"/>
            <w:lang w:val="bg-BG"/>
          </w:rPr>
          <w:fldChar w:fldCharType="end"/>
        </w:r>
      </w:hyperlink>
    </w:p>
    <w:p w14:paraId="71677828"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24" w:history="1">
        <w:r w:rsidR="0028516C" w:rsidRPr="00FB2CB4">
          <w:rPr>
            <w:rStyle w:val="Hyperlink"/>
            <w:noProof/>
            <w:sz w:val="18"/>
            <w:szCs w:val="18"/>
            <w:lang w:val="bg-BG"/>
          </w:rPr>
          <w:t>23.2.</w:t>
        </w:r>
        <w:r w:rsidR="0028516C" w:rsidRPr="00FB2CB4">
          <w:rPr>
            <w:rStyle w:val="Hyperlink"/>
            <w:noProof/>
            <w:sz w:val="18"/>
            <w:szCs w:val="18"/>
            <w:lang w:val="bg-BG"/>
          </w:rPr>
          <w:tab/>
          <w:t>Условия, приложими към изпълнението на проектните предложения, след сключване на административния договор за предоставяне на безвъзмездна финансова помощ</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_Toc499643024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52</w:t>
        </w:r>
        <w:r w:rsidR="002A37B2" w:rsidRPr="00FB2CB4">
          <w:rPr>
            <w:rStyle w:val="Hyperlink"/>
            <w:noProof/>
            <w:webHidden/>
            <w:sz w:val="18"/>
            <w:szCs w:val="18"/>
            <w:lang w:val="bg-BG"/>
          </w:rPr>
          <w:fldChar w:fldCharType="end"/>
        </w:r>
      </w:hyperlink>
    </w:p>
    <w:p w14:paraId="297994A3" w14:textId="77777777" w:rsidR="0028516C" w:rsidRPr="00FB2CB4" w:rsidRDefault="002E351E" w:rsidP="00FC1A35">
      <w:pPr>
        <w:pStyle w:val="TOC1"/>
        <w:tabs>
          <w:tab w:val="left" w:pos="400"/>
          <w:tab w:val="right" w:leader="dot" w:pos="9912"/>
        </w:tabs>
        <w:spacing w:before="0" w:after="0" w:line="360" w:lineRule="auto"/>
        <w:jc w:val="both"/>
        <w:rPr>
          <w:rStyle w:val="Hyperlink"/>
          <w:noProof/>
          <w:sz w:val="18"/>
          <w:szCs w:val="18"/>
          <w:lang w:val="bg-BG"/>
        </w:rPr>
      </w:pPr>
      <w:hyperlink w:anchor="_Toc499643025" w:history="1">
        <w:r w:rsidR="0028516C" w:rsidRPr="00FB2CB4">
          <w:rPr>
            <w:rStyle w:val="Hyperlink"/>
            <w:noProof/>
            <w:sz w:val="18"/>
            <w:szCs w:val="18"/>
            <w:lang w:val="bg-BG"/>
          </w:rPr>
          <w:t>24.</w:t>
        </w:r>
        <w:r w:rsidR="0028516C" w:rsidRPr="00FB2CB4">
          <w:rPr>
            <w:rStyle w:val="Hyperlink"/>
            <w:noProof/>
            <w:sz w:val="18"/>
            <w:szCs w:val="18"/>
            <w:lang w:val="bg-BG"/>
          </w:rPr>
          <w:tab/>
          <w:t>приложения към условията за кандидатстване</w:t>
        </w:r>
        <w:r w:rsidR="0028516C" w:rsidRPr="00FB2CB4">
          <w:rPr>
            <w:rStyle w:val="Hyperlink"/>
            <w:noProof/>
            <w:webHidden/>
            <w:sz w:val="18"/>
            <w:szCs w:val="18"/>
            <w:lang w:val="bg-BG"/>
          </w:rPr>
          <w:tab/>
        </w:r>
        <w:r w:rsidR="002A37B2" w:rsidRPr="00FB2CB4">
          <w:rPr>
            <w:rStyle w:val="Hyperlink"/>
            <w:noProof/>
            <w:webHidden/>
            <w:sz w:val="18"/>
            <w:szCs w:val="18"/>
            <w:lang w:val="bg-BG"/>
          </w:rPr>
          <w:fldChar w:fldCharType="begin"/>
        </w:r>
        <w:r w:rsidR="0028516C" w:rsidRPr="00FB2CB4">
          <w:rPr>
            <w:rStyle w:val="Hyperlink"/>
            <w:noProof/>
            <w:webHidden/>
            <w:sz w:val="18"/>
            <w:szCs w:val="18"/>
            <w:lang w:val="bg-BG"/>
          </w:rPr>
          <w:instrText xml:space="preserve"> PAGEREF _Toc499643025 \h </w:instrText>
        </w:r>
        <w:r w:rsidR="002A37B2" w:rsidRPr="00FB2CB4">
          <w:rPr>
            <w:rStyle w:val="Hyperlink"/>
            <w:noProof/>
            <w:webHidden/>
            <w:sz w:val="18"/>
            <w:szCs w:val="18"/>
            <w:lang w:val="bg-BG"/>
          </w:rPr>
        </w:r>
        <w:r w:rsidR="002A37B2" w:rsidRPr="00FB2CB4">
          <w:rPr>
            <w:rStyle w:val="Hyperlink"/>
            <w:noProof/>
            <w:webHidden/>
            <w:sz w:val="18"/>
            <w:szCs w:val="18"/>
            <w:lang w:val="bg-BG"/>
          </w:rPr>
          <w:fldChar w:fldCharType="separate"/>
        </w:r>
        <w:r w:rsidR="002778A5" w:rsidRPr="00FB2CB4">
          <w:rPr>
            <w:rStyle w:val="Hyperlink"/>
            <w:noProof/>
            <w:webHidden/>
            <w:sz w:val="18"/>
            <w:szCs w:val="18"/>
            <w:lang w:val="bg-BG"/>
          </w:rPr>
          <w:t>55</w:t>
        </w:r>
        <w:r w:rsidR="002A37B2" w:rsidRPr="00FB2CB4">
          <w:rPr>
            <w:rStyle w:val="Hyperlink"/>
            <w:noProof/>
            <w:webHidden/>
            <w:sz w:val="18"/>
            <w:szCs w:val="18"/>
            <w:lang w:val="bg-BG"/>
          </w:rPr>
          <w:fldChar w:fldCharType="end"/>
        </w:r>
      </w:hyperlink>
    </w:p>
    <w:p w14:paraId="3847FFAA" w14:textId="77777777" w:rsidR="00572C5C" w:rsidRPr="00FB2CB4" w:rsidRDefault="002A37B2" w:rsidP="00FC1A35">
      <w:pPr>
        <w:pStyle w:val="TOC1"/>
        <w:tabs>
          <w:tab w:val="left" w:pos="400"/>
          <w:tab w:val="right" w:leader="dot" w:pos="9912"/>
        </w:tabs>
        <w:spacing w:before="0" w:after="0" w:line="360" w:lineRule="auto"/>
        <w:jc w:val="both"/>
        <w:rPr>
          <w:sz w:val="22"/>
          <w:szCs w:val="22"/>
          <w:lang w:val="bg-BG"/>
        </w:rPr>
      </w:pPr>
      <w:r w:rsidRPr="00FB2CB4">
        <w:rPr>
          <w:rStyle w:val="Hyperlink"/>
          <w:noProof/>
          <w:sz w:val="18"/>
          <w:szCs w:val="18"/>
          <w:lang w:val="bg-BG"/>
        </w:rPr>
        <w:lastRenderedPageBreak/>
        <w:fldChar w:fldCharType="end"/>
      </w:r>
      <w:r w:rsidRPr="00FB2CB4">
        <w:rPr>
          <w:rFonts w:ascii="Arial" w:hAnsi="Arial" w:cs="Arial"/>
          <w:lang w:val="bg-BG"/>
        </w:rPr>
        <w:fldChar w:fldCharType="begin"/>
      </w:r>
      <w:r w:rsidR="00572C5C" w:rsidRPr="00FB2CB4">
        <w:rPr>
          <w:rFonts w:ascii="Arial" w:hAnsi="Arial" w:cs="Arial"/>
          <w:lang w:val="bg-BG"/>
        </w:rPr>
        <w:instrText xml:space="preserve"> TOC \o "1-3" \t "Guidelines 1;1;Guidelines 2;2;Guidelines 3;3" </w:instrText>
      </w:r>
      <w:r w:rsidRPr="00FB2CB4">
        <w:rPr>
          <w:rFonts w:ascii="Arial" w:hAnsi="Arial" w:cs="Arial"/>
          <w:lang w:val="bg-BG"/>
        </w:rPr>
        <w:fldChar w:fldCharType="end"/>
      </w:r>
      <w:r w:rsidR="00572C5C" w:rsidRPr="00FB2CB4">
        <w:rPr>
          <w:sz w:val="22"/>
          <w:szCs w:val="22"/>
          <w:lang w:val="bg-BG"/>
        </w:rPr>
        <w:t>Списък на съкращенията</w:t>
      </w:r>
    </w:p>
    <w:p w14:paraId="3D27FD6A" w14:textId="77777777" w:rsidR="00572C5C" w:rsidRPr="00FB2CB4" w:rsidRDefault="00572C5C">
      <w:pPr>
        <w:pStyle w:val="Subtitle"/>
        <w:tabs>
          <w:tab w:val="right" w:leader="dot" w:pos="9720"/>
        </w:tabs>
        <w:ind w:right="201"/>
        <w:jc w:val="left"/>
        <w:rPr>
          <w:sz w:val="22"/>
          <w:szCs w:val="22"/>
          <w:lang w:val="bg-BG"/>
        </w:rPr>
      </w:pPr>
    </w:p>
    <w:tbl>
      <w:tblPr>
        <w:tblW w:w="0" w:type="auto"/>
        <w:tblInd w:w="-15" w:type="dxa"/>
        <w:tblLayout w:type="fixed"/>
        <w:tblCellMar>
          <w:left w:w="70" w:type="dxa"/>
          <w:right w:w="70" w:type="dxa"/>
        </w:tblCellMar>
        <w:tblLook w:val="0000" w:firstRow="0" w:lastRow="0" w:firstColumn="0" w:lastColumn="0" w:noHBand="0" w:noVBand="0"/>
      </w:tblPr>
      <w:tblGrid>
        <w:gridCol w:w="3189"/>
        <w:gridCol w:w="6619"/>
      </w:tblGrid>
      <w:tr w:rsidR="00C907D1" w:rsidRPr="00FB2CB4" w14:paraId="472EADCA" w14:textId="77777777">
        <w:tc>
          <w:tcPr>
            <w:tcW w:w="3189" w:type="dxa"/>
            <w:shd w:val="clear" w:color="auto" w:fill="CCCCCC"/>
          </w:tcPr>
          <w:p w14:paraId="4231B17C" w14:textId="77777777" w:rsidR="00572C5C" w:rsidRPr="00FB2CB4" w:rsidRDefault="00572C5C">
            <w:pPr>
              <w:tabs>
                <w:tab w:val="right" w:leader="dot" w:pos="9720"/>
              </w:tabs>
              <w:spacing w:before="120"/>
              <w:ind w:right="201"/>
              <w:rPr>
                <w:sz w:val="22"/>
                <w:szCs w:val="22"/>
                <w:lang w:val="bg-BG"/>
              </w:rPr>
            </w:pPr>
            <w:r w:rsidRPr="00FB2CB4">
              <w:rPr>
                <w:b/>
                <w:sz w:val="22"/>
                <w:szCs w:val="22"/>
                <w:lang w:val="bg-BG"/>
              </w:rPr>
              <w:t>БФП</w:t>
            </w:r>
          </w:p>
        </w:tc>
        <w:tc>
          <w:tcPr>
            <w:tcW w:w="6619" w:type="dxa"/>
            <w:shd w:val="clear" w:color="auto" w:fill="CCCCCC"/>
          </w:tcPr>
          <w:p w14:paraId="0772C40F" w14:textId="77777777" w:rsidR="00572C5C" w:rsidRPr="00FB2CB4" w:rsidRDefault="00572C5C">
            <w:pPr>
              <w:tabs>
                <w:tab w:val="right" w:leader="dot" w:pos="9720"/>
              </w:tabs>
              <w:spacing w:before="120"/>
              <w:ind w:right="201"/>
              <w:rPr>
                <w:lang w:val="bg-BG"/>
              </w:rPr>
            </w:pPr>
            <w:r w:rsidRPr="00FB2CB4">
              <w:rPr>
                <w:sz w:val="22"/>
                <w:szCs w:val="22"/>
                <w:lang w:val="bg-BG"/>
              </w:rPr>
              <w:t>Безвъзмездна финансова помощ</w:t>
            </w:r>
          </w:p>
        </w:tc>
      </w:tr>
      <w:tr w:rsidR="00C907D1" w:rsidRPr="00FB2CB4" w14:paraId="4D4DEDA7" w14:textId="77777777">
        <w:tc>
          <w:tcPr>
            <w:tcW w:w="3189" w:type="dxa"/>
            <w:shd w:val="clear" w:color="auto" w:fill="CCCCCC"/>
          </w:tcPr>
          <w:p w14:paraId="74F8BF2F" w14:textId="77777777" w:rsidR="00572C5C" w:rsidRPr="00FB2CB4" w:rsidRDefault="00572C5C">
            <w:pPr>
              <w:tabs>
                <w:tab w:val="right" w:leader="dot" w:pos="9720"/>
              </w:tabs>
              <w:spacing w:before="120"/>
              <w:ind w:right="201"/>
              <w:rPr>
                <w:sz w:val="22"/>
                <w:szCs w:val="22"/>
                <w:lang w:val="bg-BG"/>
              </w:rPr>
            </w:pPr>
            <w:r w:rsidRPr="00FB2CB4">
              <w:rPr>
                <w:b/>
                <w:sz w:val="22"/>
                <w:szCs w:val="22"/>
                <w:lang w:val="bg-BG"/>
              </w:rPr>
              <w:t>ЕК</w:t>
            </w:r>
          </w:p>
        </w:tc>
        <w:tc>
          <w:tcPr>
            <w:tcW w:w="6619" w:type="dxa"/>
            <w:shd w:val="clear" w:color="auto" w:fill="CCCCCC"/>
          </w:tcPr>
          <w:p w14:paraId="05CB6524" w14:textId="77777777" w:rsidR="00572C5C" w:rsidRPr="00FB2CB4" w:rsidRDefault="00572C5C">
            <w:pPr>
              <w:tabs>
                <w:tab w:val="right" w:leader="dot" w:pos="9720"/>
              </w:tabs>
              <w:spacing w:before="120"/>
              <w:ind w:right="201"/>
              <w:rPr>
                <w:lang w:val="bg-BG"/>
              </w:rPr>
            </w:pPr>
            <w:r w:rsidRPr="00FB2CB4">
              <w:rPr>
                <w:sz w:val="22"/>
                <w:szCs w:val="22"/>
                <w:lang w:val="bg-BG"/>
              </w:rPr>
              <w:t>Европейска комисия</w:t>
            </w:r>
          </w:p>
        </w:tc>
      </w:tr>
      <w:tr w:rsidR="00C907D1" w:rsidRPr="00FB2CB4" w14:paraId="269AE742" w14:textId="77777777">
        <w:tc>
          <w:tcPr>
            <w:tcW w:w="3189" w:type="dxa"/>
            <w:shd w:val="clear" w:color="auto" w:fill="CCCCCC"/>
          </w:tcPr>
          <w:p w14:paraId="2F65F6D5" w14:textId="77777777" w:rsidR="00572C5C" w:rsidRPr="00FB2CB4" w:rsidRDefault="00572C5C">
            <w:pPr>
              <w:tabs>
                <w:tab w:val="right" w:leader="dot" w:pos="9720"/>
              </w:tabs>
              <w:spacing w:before="120"/>
              <w:ind w:right="201"/>
              <w:rPr>
                <w:sz w:val="22"/>
                <w:szCs w:val="22"/>
                <w:lang w:val="bg-BG"/>
              </w:rPr>
            </w:pPr>
            <w:r w:rsidRPr="00FB2CB4">
              <w:rPr>
                <w:b/>
                <w:sz w:val="22"/>
                <w:szCs w:val="22"/>
                <w:lang w:val="bg-BG"/>
              </w:rPr>
              <w:t xml:space="preserve">ЕО </w:t>
            </w:r>
          </w:p>
        </w:tc>
        <w:tc>
          <w:tcPr>
            <w:tcW w:w="6619" w:type="dxa"/>
            <w:shd w:val="clear" w:color="auto" w:fill="CCCCCC"/>
          </w:tcPr>
          <w:p w14:paraId="75BB0C23" w14:textId="77777777" w:rsidR="00572C5C" w:rsidRPr="00FB2CB4" w:rsidRDefault="00572C5C">
            <w:pPr>
              <w:tabs>
                <w:tab w:val="right" w:leader="dot" w:pos="9720"/>
              </w:tabs>
              <w:spacing w:before="120"/>
              <w:ind w:right="201"/>
              <w:rPr>
                <w:lang w:val="bg-BG"/>
              </w:rPr>
            </w:pPr>
            <w:r w:rsidRPr="00FB2CB4">
              <w:rPr>
                <w:sz w:val="22"/>
                <w:szCs w:val="22"/>
                <w:lang w:val="bg-BG"/>
              </w:rPr>
              <w:t>Екологична оценка</w:t>
            </w:r>
          </w:p>
        </w:tc>
      </w:tr>
      <w:tr w:rsidR="00C907D1" w:rsidRPr="00FB2CB4" w14:paraId="56D834E8" w14:textId="77777777">
        <w:tc>
          <w:tcPr>
            <w:tcW w:w="3189" w:type="dxa"/>
            <w:shd w:val="clear" w:color="auto" w:fill="CCCCCC"/>
          </w:tcPr>
          <w:p w14:paraId="20D425AC" w14:textId="77777777" w:rsidR="00572C5C" w:rsidRPr="00FB2CB4" w:rsidRDefault="00572C5C">
            <w:pPr>
              <w:tabs>
                <w:tab w:val="right" w:leader="dot" w:pos="9720"/>
              </w:tabs>
              <w:spacing w:before="120"/>
              <w:ind w:right="201"/>
              <w:rPr>
                <w:sz w:val="22"/>
                <w:szCs w:val="22"/>
                <w:lang w:val="bg-BG"/>
              </w:rPr>
            </w:pPr>
            <w:r w:rsidRPr="00FB2CB4">
              <w:rPr>
                <w:b/>
                <w:sz w:val="22"/>
                <w:szCs w:val="22"/>
                <w:lang w:val="bg-BG"/>
              </w:rPr>
              <w:t>ЕС</w:t>
            </w:r>
          </w:p>
        </w:tc>
        <w:tc>
          <w:tcPr>
            <w:tcW w:w="6619" w:type="dxa"/>
            <w:shd w:val="clear" w:color="auto" w:fill="CCCCCC"/>
          </w:tcPr>
          <w:p w14:paraId="05B5ECFD" w14:textId="77777777" w:rsidR="00572C5C" w:rsidRPr="00FB2CB4" w:rsidRDefault="00572C5C">
            <w:pPr>
              <w:tabs>
                <w:tab w:val="right" w:leader="dot" w:pos="9720"/>
              </w:tabs>
              <w:spacing w:before="120"/>
              <w:ind w:right="201"/>
              <w:rPr>
                <w:lang w:val="bg-BG"/>
              </w:rPr>
            </w:pPr>
            <w:r w:rsidRPr="00FB2CB4">
              <w:rPr>
                <w:sz w:val="22"/>
                <w:szCs w:val="22"/>
                <w:lang w:val="bg-BG"/>
              </w:rPr>
              <w:t>Европейски съюз</w:t>
            </w:r>
          </w:p>
        </w:tc>
      </w:tr>
      <w:tr w:rsidR="00C907D1" w:rsidRPr="00FB2CB4" w14:paraId="2B1E4116" w14:textId="77777777">
        <w:tc>
          <w:tcPr>
            <w:tcW w:w="3189" w:type="dxa"/>
            <w:shd w:val="clear" w:color="auto" w:fill="CCCCCC"/>
          </w:tcPr>
          <w:p w14:paraId="5D18D112" w14:textId="77777777" w:rsidR="00572C5C" w:rsidRPr="00FB2CB4" w:rsidRDefault="00572C5C">
            <w:pPr>
              <w:autoSpaceDE w:val="0"/>
              <w:spacing w:before="120"/>
              <w:rPr>
                <w:bCs/>
                <w:sz w:val="22"/>
                <w:szCs w:val="22"/>
                <w:lang w:val="bg-BG"/>
              </w:rPr>
            </w:pPr>
            <w:r w:rsidRPr="00FB2CB4">
              <w:rPr>
                <w:b/>
                <w:bCs/>
                <w:sz w:val="22"/>
                <w:szCs w:val="22"/>
                <w:lang w:val="bg-BG"/>
              </w:rPr>
              <w:t xml:space="preserve">ЕСИФ </w:t>
            </w:r>
          </w:p>
        </w:tc>
        <w:tc>
          <w:tcPr>
            <w:tcW w:w="6619" w:type="dxa"/>
            <w:shd w:val="clear" w:color="auto" w:fill="CCCCCC"/>
          </w:tcPr>
          <w:p w14:paraId="1C1977E2" w14:textId="77777777" w:rsidR="00572C5C" w:rsidRPr="00FB2CB4" w:rsidRDefault="00572C5C">
            <w:pPr>
              <w:autoSpaceDE w:val="0"/>
              <w:spacing w:before="120"/>
              <w:rPr>
                <w:lang w:val="bg-BG"/>
              </w:rPr>
            </w:pPr>
            <w:r w:rsidRPr="00FB2CB4">
              <w:rPr>
                <w:bCs/>
                <w:sz w:val="22"/>
                <w:szCs w:val="22"/>
                <w:lang w:val="bg-BG"/>
              </w:rPr>
              <w:t>Европейски структурни и инвестиционни фондове</w:t>
            </w:r>
          </w:p>
        </w:tc>
      </w:tr>
      <w:tr w:rsidR="00C907D1" w:rsidRPr="00FB2CB4" w14:paraId="00EAE93C" w14:textId="77777777">
        <w:tc>
          <w:tcPr>
            <w:tcW w:w="3189" w:type="dxa"/>
            <w:shd w:val="clear" w:color="auto" w:fill="CCCCCC"/>
          </w:tcPr>
          <w:p w14:paraId="0B503139" w14:textId="77777777" w:rsidR="00572C5C" w:rsidRPr="00FB2CB4" w:rsidRDefault="00572C5C">
            <w:pPr>
              <w:autoSpaceDE w:val="0"/>
              <w:spacing w:before="120"/>
              <w:rPr>
                <w:bCs/>
                <w:sz w:val="22"/>
                <w:szCs w:val="22"/>
                <w:lang w:val="bg-BG"/>
              </w:rPr>
            </w:pPr>
            <w:r w:rsidRPr="00FB2CB4">
              <w:rPr>
                <w:b/>
                <w:bCs/>
                <w:sz w:val="22"/>
                <w:szCs w:val="22"/>
                <w:lang w:val="bg-BG"/>
              </w:rPr>
              <w:t>ЕФРР</w:t>
            </w:r>
          </w:p>
        </w:tc>
        <w:tc>
          <w:tcPr>
            <w:tcW w:w="6619" w:type="dxa"/>
            <w:shd w:val="clear" w:color="auto" w:fill="CCCCCC"/>
          </w:tcPr>
          <w:p w14:paraId="1E7D1E71" w14:textId="77777777" w:rsidR="00572C5C" w:rsidRPr="00FB2CB4" w:rsidRDefault="00572C5C">
            <w:pPr>
              <w:autoSpaceDE w:val="0"/>
              <w:spacing w:before="120"/>
              <w:rPr>
                <w:lang w:val="bg-BG"/>
              </w:rPr>
            </w:pPr>
            <w:r w:rsidRPr="00FB2CB4">
              <w:rPr>
                <w:bCs/>
                <w:sz w:val="22"/>
                <w:szCs w:val="22"/>
                <w:lang w:val="bg-BG"/>
              </w:rPr>
              <w:t>Европейски фонд за регионално развитие</w:t>
            </w:r>
          </w:p>
        </w:tc>
      </w:tr>
      <w:tr w:rsidR="00C907D1" w:rsidRPr="00FB2CB4" w14:paraId="25CBE317" w14:textId="77777777">
        <w:tc>
          <w:tcPr>
            <w:tcW w:w="3189" w:type="dxa"/>
            <w:shd w:val="clear" w:color="auto" w:fill="CCCCCC"/>
          </w:tcPr>
          <w:p w14:paraId="0F0555AE" w14:textId="77777777" w:rsidR="00572C5C" w:rsidRPr="00FB2CB4" w:rsidRDefault="00572C5C">
            <w:pPr>
              <w:autoSpaceDE w:val="0"/>
              <w:spacing w:before="120"/>
              <w:rPr>
                <w:bCs/>
                <w:sz w:val="22"/>
                <w:szCs w:val="22"/>
                <w:lang w:val="bg-BG"/>
              </w:rPr>
            </w:pPr>
            <w:r w:rsidRPr="00FB2CB4">
              <w:rPr>
                <w:b/>
                <w:bCs/>
                <w:sz w:val="22"/>
                <w:szCs w:val="22"/>
                <w:lang w:val="bg-BG"/>
              </w:rPr>
              <w:t>ЗОП</w:t>
            </w:r>
          </w:p>
        </w:tc>
        <w:tc>
          <w:tcPr>
            <w:tcW w:w="6619" w:type="dxa"/>
            <w:shd w:val="clear" w:color="auto" w:fill="CCCCCC"/>
          </w:tcPr>
          <w:p w14:paraId="5AB4AFA1" w14:textId="77777777" w:rsidR="00572C5C" w:rsidRPr="00FB2CB4" w:rsidRDefault="00572C5C">
            <w:pPr>
              <w:autoSpaceDE w:val="0"/>
              <w:spacing w:before="120"/>
              <w:rPr>
                <w:lang w:val="bg-BG"/>
              </w:rPr>
            </w:pPr>
            <w:r w:rsidRPr="00FB2CB4">
              <w:rPr>
                <w:bCs/>
                <w:sz w:val="22"/>
                <w:szCs w:val="22"/>
                <w:lang w:val="bg-BG"/>
              </w:rPr>
              <w:t>Закон за обществените поръчки</w:t>
            </w:r>
          </w:p>
        </w:tc>
      </w:tr>
      <w:tr w:rsidR="00C907D1" w:rsidRPr="00FB2CB4" w14:paraId="695C24B5" w14:textId="77777777">
        <w:tc>
          <w:tcPr>
            <w:tcW w:w="3189" w:type="dxa"/>
            <w:shd w:val="clear" w:color="auto" w:fill="CCCCCC"/>
          </w:tcPr>
          <w:p w14:paraId="22F0FE79" w14:textId="77777777" w:rsidR="00572C5C" w:rsidRPr="00FB2CB4" w:rsidRDefault="00572C5C">
            <w:pPr>
              <w:autoSpaceDE w:val="0"/>
              <w:spacing w:before="120"/>
              <w:rPr>
                <w:bCs/>
                <w:sz w:val="22"/>
                <w:szCs w:val="22"/>
                <w:lang w:val="bg-BG"/>
              </w:rPr>
            </w:pPr>
            <w:r w:rsidRPr="00FB2CB4">
              <w:rPr>
                <w:b/>
                <w:bCs/>
                <w:sz w:val="22"/>
                <w:szCs w:val="22"/>
                <w:lang w:val="bg-BG"/>
              </w:rPr>
              <w:t>ЗООС</w:t>
            </w:r>
          </w:p>
        </w:tc>
        <w:tc>
          <w:tcPr>
            <w:tcW w:w="6619" w:type="dxa"/>
            <w:shd w:val="clear" w:color="auto" w:fill="CCCCCC"/>
          </w:tcPr>
          <w:p w14:paraId="125F3789" w14:textId="77777777" w:rsidR="00572C5C" w:rsidRPr="00FB2CB4" w:rsidRDefault="00572C5C">
            <w:pPr>
              <w:autoSpaceDE w:val="0"/>
              <w:spacing w:before="120"/>
              <w:rPr>
                <w:lang w:val="bg-BG"/>
              </w:rPr>
            </w:pPr>
            <w:r w:rsidRPr="00FB2CB4">
              <w:rPr>
                <w:bCs/>
                <w:sz w:val="22"/>
                <w:szCs w:val="22"/>
                <w:lang w:val="bg-BG"/>
              </w:rPr>
              <w:t xml:space="preserve">Закон за опазване на околната среда </w:t>
            </w:r>
          </w:p>
        </w:tc>
      </w:tr>
      <w:tr w:rsidR="00C907D1" w:rsidRPr="00FB2CB4" w14:paraId="0828BCBE" w14:textId="77777777">
        <w:tc>
          <w:tcPr>
            <w:tcW w:w="3189" w:type="dxa"/>
            <w:shd w:val="clear" w:color="auto" w:fill="CCCCCC"/>
          </w:tcPr>
          <w:p w14:paraId="25B82707" w14:textId="77777777" w:rsidR="00572C5C" w:rsidRPr="00FB2CB4" w:rsidRDefault="00572C5C">
            <w:pPr>
              <w:autoSpaceDE w:val="0"/>
              <w:spacing w:before="120"/>
              <w:rPr>
                <w:bCs/>
                <w:sz w:val="22"/>
                <w:szCs w:val="22"/>
                <w:lang w:val="bg-BG"/>
              </w:rPr>
            </w:pPr>
            <w:r w:rsidRPr="00FB2CB4">
              <w:rPr>
                <w:b/>
                <w:bCs/>
                <w:sz w:val="22"/>
                <w:szCs w:val="22"/>
                <w:lang w:val="bg-BG"/>
              </w:rPr>
              <w:t>ЗУСЕСИФ</w:t>
            </w:r>
          </w:p>
        </w:tc>
        <w:tc>
          <w:tcPr>
            <w:tcW w:w="6619" w:type="dxa"/>
            <w:shd w:val="clear" w:color="auto" w:fill="CCCCCC"/>
          </w:tcPr>
          <w:p w14:paraId="24BDF8CF" w14:textId="77777777" w:rsidR="00572C5C" w:rsidRPr="00FB2CB4" w:rsidRDefault="00572C5C">
            <w:pPr>
              <w:autoSpaceDE w:val="0"/>
              <w:spacing w:before="120"/>
              <w:rPr>
                <w:lang w:val="bg-BG"/>
              </w:rPr>
            </w:pPr>
            <w:r w:rsidRPr="00FB2CB4">
              <w:rPr>
                <w:bCs/>
                <w:sz w:val="22"/>
                <w:szCs w:val="22"/>
                <w:lang w:val="bg-BG"/>
              </w:rPr>
              <w:t xml:space="preserve">Закон за управление на средствата от </w:t>
            </w:r>
            <w:r w:rsidR="00CC338C" w:rsidRPr="00FB2CB4">
              <w:rPr>
                <w:bCs/>
                <w:sz w:val="22"/>
                <w:szCs w:val="22"/>
                <w:lang w:val="bg-BG"/>
              </w:rPr>
              <w:t>Европейските</w:t>
            </w:r>
            <w:r w:rsidRPr="00FB2CB4">
              <w:rPr>
                <w:bCs/>
                <w:sz w:val="22"/>
                <w:szCs w:val="22"/>
                <w:lang w:val="bg-BG"/>
              </w:rPr>
              <w:t xml:space="preserve"> структурни и инвестиционни фондове</w:t>
            </w:r>
          </w:p>
        </w:tc>
      </w:tr>
      <w:tr w:rsidR="00C907D1" w:rsidRPr="00FB2CB4" w14:paraId="537602E8" w14:textId="77777777">
        <w:tc>
          <w:tcPr>
            <w:tcW w:w="3189" w:type="dxa"/>
            <w:shd w:val="clear" w:color="auto" w:fill="CCCCCC"/>
          </w:tcPr>
          <w:p w14:paraId="19CBE0AF" w14:textId="77777777" w:rsidR="00572C5C" w:rsidRPr="00FB2CB4" w:rsidRDefault="00572C5C">
            <w:pPr>
              <w:autoSpaceDE w:val="0"/>
              <w:spacing w:before="120"/>
              <w:rPr>
                <w:bCs/>
                <w:sz w:val="22"/>
                <w:szCs w:val="22"/>
                <w:lang w:val="bg-BG"/>
              </w:rPr>
            </w:pPr>
            <w:r w:rsidRPr="00FB2CB4">
              <w:rPr>
                <w:b/>
                <w:bCs/>
                <w:sz w:val="22"/>
                <w:szCs w:val="22"/>
                <w:lang w:val="bg-BG"/>
              </w:rPr>
              <w:t>ЗУТ</w:t>
            </w:r>
          </w:p>
        </w:tc>
        <w:tc>
          <w:tcPr>
            <w:tcW w:w="6619" w:type="dxa"/>
            <w:shd w:val="clear" w:color="auto" w:fill="CCCCCC"/>
          </w:tcPr>
          <w:p w14:paraId="3D776002" w14:textId="77777777" w:rsidR="00572C5C" w:rsidRPr="00FB2CB4" w:rsidRDefault="00572C5C">
            <w:pPr>
              <w:autoSpaceDE w:val="0"/>
              <w:spacing w:before="120"/>
              <w:rPr>
                <w:lang w:val="bg-BG"/>
              </w:rPr>
            </w:pPr>
            <w:r w:rsidRPr="00FB2CB4">
              <w:rPr>
                <w:bCs/>
                <w:sz w:val="22"/>
                <w:szCs w:val="22"/>
                <w:lang w:val="bg-BG"/>
              </w:rPr>
              <w:t>Закон за устройство на територията</w:t>
            </w:r>
          </w:p>
        </w:tc>
      </w:tr>
      <w:tr w:rsidR="00C907D1" w:rsidRPr="00FB2CB4" w14:paraId="31669546" w14:textId="77777777">
        <w:tc>
          <w:tcPr>
            <w:tcW w:w="3189" w:type="dxa"/>
            <w:shd w:val="clear" w:color="auto" w:fill="CCCCCC"/>
          </w:tcPr>
          <w:p w14:paraId="65AC4B6B" w14:textId="77777777" w:rsidR="00572C5C" w:rsidRPr="00FB2CB4" w:rsidRDefault="00572C5C">
            <w:pPr>
              <w:autoSpaceDE w:val="0"/>
              <w:spacing w:before="120"/>
              <w:rPr>
                <w:bCs/>
                <w:sz w:val="22"/>
                <w:szCs w:val="22"/>
                <w:lang w:val="bg-BG"/>
              </w:rPr>
            </w:pPr>
            <w:r w:rsidRPr="00FB2CB4">
              <w:rPr>
                <w:b/>
                <w:bCs/>
                <w:sz w:val="22"/>
                <w:szCs w:val="22"/>
                <w:lang w:val="bg-BG"/>
              </w:rPr>
              <w:t>КСС</w:t>
            </w:r>
          </w:p>
        </w:tc>
        <w:tc>
          <w:tcPr>
            <w:tcW w:w="6619" w:type="dxa"/>
            <w:shd w:val="clear" w:color="auto" w:fill="CCCCCC"/>
          </w:tcPr>
          <w:p w14:paraId="1DD62828" w14:textId="77777777" w:rsidR="00572C5C" w:rsidRPr="00FB2CB4" w:rsidRDefault="00572C5C">
            <w:pPr>
              <w:autoSpaceDE w:val="0"/>
              <w:spacing w:before="120"/>
              <w:rPr>
                <w:lang w:val="bg-BG"/>
              </w:rPr>
            </w:pPr>
            <w:r w:rsidRPr="00FB2CB4">
              <w:rPr>
                <w:bCs/>
                <w:sz w:val="22"/>
                <w:szCs w:val="22"/>
                <w:lang w:val="bg-BG"/>
              </w:rPr>
              <w:t>Количествено-стойностна сметка</w:t>
            </w:r>
          </w:p>
        </w:tc>
      </w:tr>
      <w:tr w:rsidR="00C907D1" w:rsidRPr="00FB2CB4" w14:paraId="15BDB225" w14:textId="77777777">
        <w:tc>
          <w:tcPr>
            <w:tcW w:w="3189" w:type="dxa"/>
            <w:shd w:val="clear" w:color="auto" w:fill="CCCCCC"/>
          </w:tcPr>
          <w:p w14:paraId="1A49F55F" w14:textId="77777777" w:rsidR="00572C5C" w:rsidRPr="00FB2CB4" w:rsidRDefault="00572C5C">
            <w:pPr>
              <w:tabs>
                <w:tab w:val="right" w:leader="dot" w:pos="9720"/>
              </w:tabs>
              <w:spacing w:before="120"/>
              <w:ind w:right="201"/>
              <w:rPr>
                <w:sz w:val="22"/>
                <w:szCs w:val="22"/>
                <w:lang w:val="bg-BG"/>
              </w:rPr>
            </w:pPr>
            <w:r w:rsidRPr="00FB2CB4">
              <w:rPr>
                <w:b/>
                <w:sz w:val="22"/>
                <w:szCs w:val="22"/>
                <w:lang w:val="bg-BG"/>
              </w:rPr>
              <w:t>МРРБ</w:t>
            </w:r>
          </w:p>
        </w:tc>
        <w:tc>
          <w:tcPr>
            <w:tcW w:w="6619" w:type="dxa"/>
            <w:shd w:val="clear" w:color="auto" w:fill="CCCCCC"/>
          </w:tcPr>
          <w:p w14:paraId="22570598" w14:textId="77777777" w:rsidR="00572C5C" w:rsidRPr="00FB2CB4" w:rsidRDefault="00572C5C">
            <w:pPr>
              <w:tabs>
                <w:tab w:val="right" w:leader="dot" w:pos="9720"/>
              </w:tabs>
              <w:spacing w:before="120"/>
              <w:ind w:right="201"/>
              <w:rPr>
                <w:lang w:val="bg-BG"/>
              </w:rPr>
            </w:pPr>
            <w:r w:rsidRPr="00FB2CB4">
              <w:rPr>
                <w:sz w:val="22"/>
                <w:szCs w:val="22"/>
                <w:lang w:val="bg-BG"/>
              </w:rPr>
              <w:t>Министерство на регионалното развитие и благоустройството</w:t>
            </w:r>
          </w:p>
        </w:tc>
      </w:tr>
      <w:tr w:rsidR="00C907D1" w:rsidRPr="00FB2CB4" w14:paraId="1281CF7E" w14:textId="77777777">
        <w:tc>
          <w:tcPr>
            <w:tcW w:w="3189" w:type="dxa"/>
            <w:shd w:val="clear" w:color="auto" w:fill="CCCCCC"/>
          </w:tcPr>
          <w:p w14:paraId="2F694C74" w14:textId="77777777" w:rsidR="00572C5C" w:rsidRPr="00FB2CB4" w:rsidRDefault="00572C5C">
            <w:pPr>
              <w:tabs>
                <w:tab w:val="right" w:leader="dot" w:pos="9720"/>
              </w:tabs>
              <w:spacing w:before="120"/>
              <w:ind w:right="201"/>
              <w:rPr>
                <w:color w:val="000000"/>
                <w:sz w:val="22"/>
                <w:szCs w:val="22"/>
                <w:lang w:val="bg-BG"/>
              </w:rPr>
            </w:pPr>
            <w:r w:rsidRPr="00FB2CB4">
              <w:rPr>
                <w:b/>
                <w:sz w:val="22"/>
                <w:szCs w:val="22"/>
                <w:lang w:val="bg-BG"/>
              </w:rPr>
              <w:t>НПРД</w:t>
            </w:r>
          </w:p>
        </w:tc>
        <w:tc>
          <w:tcPr>
            <w:tcW w:w="6619" w:type="dxa"/>
            <w:shd w:val="clear" w:color="auto" w:fill="CCCCCC"/>
          </w:tcPr>
          <w:p w14:paraId="75A6C04D" w14:textId="77777777" w:rsidR="00572C5C" w:rsidRPr="00FB2CB4" w:rsidRDefault="00572C5C">
            <w:pPr>
              <w:tabs>
                <w:tab w:val="right" w:leader="dot" w:pos="9720"/>
              </w:tabs>
              <w:spacing w:before="120"/>
              <w:ind w:right="201"/>
              <w:rPr>
                <w:lang w:val="bg-BG"/>
              </w:rPr>
            </w:pPr>
            <w:r w:rsidRPr="00FB2CB4">
              <w:rPr>
                <w:color w:val="000000"/>
                <w:sz w:val="22"/>
                <w:szCs w:val="22"/>
                <w:lang w:val="bg-BG"/>
              </w:rPr>
              <w:t>Национална приоритетна рамка за действие за Натура 2000</w:t>
            </w:r>
          </w:p>
        </w:tc>
      </w:tr>
      <w:tr w:rsidR="00C907D1" w:rsidRPr="00FB2CB4" w14:paraId="7871229F" w14:textId="77777777">
        <w:tc>
          <w:tcPr>
            <w:tcW w:w="3189" w:type="dxa"/>
            <w:shd w:val="clear" w:color="auto" w:fill="CCCCCC"/>
          </w:tcPr>
          <w:p w14:paraId="4FA2BAA6" w14:textId="77777777" w:rsidR="00572C5C" w:rsidRPr="00FB2CB4" w:rsidRDefault="00572C5C">
            <w:pPr>
              <w:tabs>
                <w:tab w:val="right" w:leader="dot" w:pos="9720"/>
              </w:tabs>
              <w:spacing w:before="120"/>
              <w:ind w:right="201"/>
              <w:rPr>
                <w:sz w:val="22"/>
                <w:szCs w:val="22"/>
                <w:lang w:val="bg-BG"/>
              </w:rPr>
            </w:pPr>
            <w:r w:rsidRPr="00FB2CB4">
              <w:rPr>
                <w:b/>
                <w:sz w:val="22"/>
                <w:szCs w:val="22"/>
                <w:lang w:val="bg-BG"/>
              </w:rPr>
              <w:t>ОВ</w:t>
            </w:r>
          </w:p>
        </w:tc>
        <w:tc>
          <w:tcPr>
            <w:tcW w:w="6619" w:type="dxa"/>
            <w:shd w:val="clear" w:color="auto" w:fill="CCCCCC"/>
          </w:tcPr>
          <w:p w14:paraId="30DF4B2C" w14:textId="77777777" w:rsidR="00572C5C" w:rsidRPr="00FB2CB4" w:rsidRDefault="00572C5C">
            <w:pPr>
              <w:tabs>
                <w:tab w:val="right" w:leader="dot" w:pos="9720"/>
              </w:tabs>
              <w:spacing w:before="120"/>
              <w:ind w:right="201"/>
              <w:rPr>
                <w:lang w:val="bg-BG"/>
              </w:rPr>
            </w:pPr>
            <w:r w:rsidRPr="00FB2CB4">
              <w:rPr>
                <w:sz w:val="22"/>
                <w:szCs w:val="22"/>
                <w:lang w:val="bg-BG"/>
              </w:rPr>
              <w:t>Официален вестник на ЕС</w:t>
            </w:r>
          </w:p>
        </w:tc>
      </w:tr>
      <w:tr w:rsidR="00C907D1" w:rsidRPr="00FB2CB4" w14:paraId="61204D84" w14:textId="77777777">
        <w:tc>
          <w:tcPr>
            <w:tcW w:w="3189" w:type="dxa"/>
            <w:shd w:val="clear" w:color="auto" w:fill="CCCCCC"/>
          </w:tcPr>
          <w:p w14:paraId="7F664658" w14:textId="77777777" w:rsidR="00572C5C" w:rsidRPr="00FB2CB4" w:rsidRDefault="00572C5C">
            <w:pPr>
              <w:tabs>
                <w:tab w:val="right" w:leader="dot" w:pos="9720"/>
              </w:tabs>
              <w:spacing w:before="120"/>
              <w:ind w:right="201"/>
              <w:rPr>
                <w:sz w:val="22"/>
                <w:szCs w:val="22"/>
                <w:lang w:val="bg-BG"/>
              </w:rPr>
            </w:pPr>
            <w:r w:rsidRPr="00FB2CB4">
              <w:rPr>
                <w:b/>
                <w:sz w:val="22"/>
                <w:szCs w:val="22"/>
                <w:lang w:val="bg-BG"/>
              </w:rPr>
              <w:t>ОВОС</w:t>
            </w:r>
          </w:p>
        </w:tc>
        <w:tc>
          <w:tcPr>
            <w:tcW w:w="6619" w:type="dxa"/>
            <w:shd w:val="clear" w:color="auto" w:fill="CCCCCC"/>
          </w:tcPr>
          <w:p w14:paraId="11A58DB1" w14:textId="77777777" w:rsidR="00572C5C" w:rsidRPr="00FB2CB4" w:rsidRDefault="00572C5C">
            <w:pPr>
              <w:tabs>
                <w:tab w:val="right" w:leader="dot" w:pos="9720"/>
              </w:tabs>
              <w:spacing w:before="120"/>
              <w:ind w:right="201"/>
              <w:rPr>
                <w:lang w:val="bg-BG"/>
              </w:rPr>
            </w:pPr>
            <w:r w:rsidRPr="00FB2CB4">
              <w:rPr>
                <w:sz w:val="22"/>
                <w:szCs w:val="22"/>
                <w:lang w:val="bg-BG"/>
              </w:rPr>
              <w:t>Оценка на въздействието върху околната среда</w:t>
            </w:r>
          </w:p>
        </w:tc>
      </w:tr>
      <w:tr w:rsidR="00C907D1" w:rsidRPr="00FB2CB4" w14:paraId="5BD952A6" w14:textId="77777777">
        <w:tc>
          <w:tcPr>
            <w:tcW w:w="3189" w:type="dxa"/>
            <w:shd w:val="clear" w:color="auto" w:fill="CCCCCC"/>
          </w:tcPr>
          <w:p w14:paraId="12B2C56F" w14:textId="77777777" w:rsidR="00572C5C" w:rsidRPr="00FB2CB4" w:rsidRDefault="00572C5C">
            <w:pPr>
              <w:autoSpaceDE w:val="0"/>
              <w:spacing w:before="120"/>
              <w:rPr>
                <w:color w:val="000000"/>
                <w:sz w:val="22"/>
                <w:szCs w:val="22"/>
                <w:lang w:val="bg-BG"/>
              </w:rPr>
            </w:pPr>
            <w:r w:rsidRPr="00FB2CB4">
              <w:rPr>
                <w:b/>
                <w:color w:val="000000"/>
                <w:sz w:val="22"/>
                <w:szCs w:val="22"/>
                <w:lang w:val="bg-BG"/>
              </w:rPr>
              <w:t>ОЛАФ</w:t>
            </w:r>
          </w:p>
        </w:tc>
        <w:tc>
          <w:tcPr>
            <w:tcW w:w="6619" w:type="dxa"/>
            <w:shd w:val="clear" w:color="auto" w:fill="CCCCCC"/>
          </w:tcPr>
          <w:p w14:paraId="6F4CE2E7" w14:textId="77777777" w:rsidR="00572C5C" w:rsidRPr="00FB2CB4" w:rsidRDefault="00572C5C">
            <w:pPr>
              <w:autoSpaceDE w:val="0"/>
              <w:spacing w:before="120"/>
              <w:rPr>
                <w:lang w:val="bg-BG"/>
              </w:rPr>
            </w:pPr>
            <w:r w:rsidRPr="00FB2CB4">
              <w:rPr>
                <w:color w:val="000000"/>
                <w:sz w:val="22"/>
                <w:szCs w:val="22"/>
                <w:lang w:val="bg-BG"/>
              </w:rPr>
              <w:t>Европей</w:t>
            </w:r>
            <w:r w:rsidR="00CC338C" w:rsidRPr="00FB2CB4">
              <w:rPr>
                <w:color w:val="000000"/>
                <w:sz w:val="22"/>
                <w:szCs w:val="22"/>
                <w:lang w:val="bg-BG"/>
              </w:rPr>
              <w:t>ска служба за борба с измамите</w:t>
            </w:r>
          </w:p>
        </w:tc>
      </w:tr>
      <w:tr w:rsidR="00C907D1" w:rsidRPr="00FB2CB4" w14:paraId="526E047F" w14:textId="77777777">
        <w:tc>
          <w:tcPr>
            <w:tcW w:w="3189" w:type="dxa"/>
            <w:shd w:val="clear" w:color="auto" w:fill="CCCCCC"/>
          </w:tcPr>
          <w:p w14:paraId="4D409AAA" w14:textId="77777777" w:rsidR="00572C5C" w:rsidRPr="00FB2CB4" w:rsidRDefault="00572C5C">
            <w:pPr>
              <w:tabs>
                <w:tab w:val="right" w:leader="dot" w:pos="9720"/>
              </w:tabs>
              <w:spacing w:before="120"/>
              <w:ind w:right="201"/>
              <w:rPr>
                <w:sz w:val="22"/>
                <w:szCs w:val="22"/>
                <w:lang w:val="bg-BG"/>
              </w:rPr>
            </w:pPr>
            <w:r w:rsidRPr="00FB2CB4">
              <w:rPr>
                <w:b/>
                <w:sz w:val="22"/>
                <w:szCs w:val="22"/>
                <w:lang w:val="bg-BG"/>
              </w:rPr>
              <w:t>ОПРР</w:t>
            </w:r>
          </w:p>
        </w:tc>
        <w:tc>
          <w:tcPr>
            <w:tcW w:w="6619" w:type="dxa"/>
            <w:shd w:val="clear" w:color="auto" w:fill="CCCCCC"/>
          </w:tcPr>
          <w:p w14:paraId="427A5AE0" w14:textId="77777777" w:rsidR="00572C5C" w:rsidRPr="00FB2CB4" w:rsidRDefault="00CC338C">
            <w:pPr>
              <w:tabs>
                <w:tab w:val="right" w:leader="dot" w:pos="9720"/>
              </w:tabs>
              <w:spacing w:before="120"/>
              <w:ind w:right="201"/>
              <w:rPr>
                <w:lang w:val="bg-BG"/>
              </w:rPr>
            </w:pPr>
            <w:r w:rsidRPr="00FB2CB4">
              <w:rPr>
                <w:sz w:val="22"/>
                <w:szCs w:val="22"/>
                <w:lang w:val="bg-BG"/>
              </w:rPr>
              <w:t>Оперативна програма „</w:t>
            </w:r>
            <w:r w:rsidR="00572C5C" w:rsidRPr="00FB2CB4">
              <w:rPr>
                <w:sz w:val="22"/>
                <w:szCs w:val="22"/>
                <w:lang w:val="bg-BG"/>
              </w:rPr>
              <w:t>Региони в растеж" 2014-2020</w:t>
            </w:r>
          </w:p>
        </w:tc>
      </w:tr>
      <w:tr w:rsidR="00C907D1" w:rsidRPr="00FB2CB4" w14:paraId="1E17CE48" w14:textId="77777777">
        <w:tc>
          <w:tcPr>
            <w:tcW w:w="3189" w:type="dxa"/>
            <w:shd w:val="clear" w:color="auto" w:fill="CCCCCC"/>
          </w:tcPr>
          <w:p w14:paraId="0D7B9FF4" w14:textId="77777777" w:rsidR="00572C5C" w:rsidRPr="00FB2CB4" w:rsidRDefault="00572C5C">
            <w:pPr>
              <w:tabs>
                <w:tab w:val="right" w:leader="dot" w:pos="9720"/>
              </w:tabs>
              <w:spacing w:before="120"/>
              <w:ind w:right="201"/>
              <w:rPr>
                <w:sz w:val="22"/>
                <w:szCs w:val="22"/>
                <w:lang w:val="bg-BG"/>
              </w:rPr>
            </w:pPr>
            <w:r w:rsidRPr="00FB2CB4">
              <w:rPr>
                <w:b/>
                <w:sz w:val="22"/>
                <w:szCs w:val="22"/>
                <w:lang w:val="bg-BG"/>
              </w:rPr>
              <w:t>ОС</w:t>
            </w:r>
          </w:p>
        </w:tc>
        <w:tc>
          <w:tcPr>
            <w:tcW w:w="6619" w:type="dxa"/>
            <w:shd w:val="clear" w:color="auto" w:fill="CCCCCC"/>
          </w:tcPr>
          <w:p w14:paraId="5AB4193F" w14:textId="77777777" w:rsidR="00572C5C" w:rsidRPr="00FB2CB4" w:rsidRDefault="00572C5C">
            <w:pPr>
              <w:tabs>
                <w:tab w:val="right" w:leader="dot" w:pos="9720"/>
              </w:tabs>
              <w:spacing w:before="120"/>
              <w:ind w:right="201"/>
              <w:rPr>
                <w:lang w:val="bg-BG"/>
              </w:rPr>
            </w:pPr>
            <w:r w:rsidRPr="00FB2CB4">
              <w:rPr>
                <w:sz w:val="22"/>
                <w:szCs w:val="22"/>
                <w:lang w:val="bg-BG"/>
              </w:rPr>
              <w:t>Оценка за съвместимост на планове, програми, проекти и инвестиционни предложения с предмета и целите на опазване на защитените зони</w:t>
            </w:r>
          </w:p>
        </w:tc>
      </w:tr>
      <w:tr w:rsidR="00C907D1" w:rsidRPr="00FB2CB4" w14:paraId="54CBA1FB" w14:textId="77777777">
        <w:tc>
          <w:tcPr>
            <w:tcW w:w="3189" w:type="dxa"/>
            <w:shd w:val="clear" w:color="auto" w:fill="CCCCCC"/>
          </w:tcPr>
          <w:p w14:paraId="1A6162F9" w14:textId="77777777" w:rsidR="00572C5C" w:rsidRPr="00FB2CB4" w:rsidRDefault="00572C5C">
            <w:pPr>
              <w:tabs>
                <w:tab w:val="right" w:leader="dot" w:pos="9720"/>
              </w:tabs>
              <w:spacing w:before="120"/>
              <w:ind w:right="201"/>
              <w:rPr>
                <w:sz w:val="22"/>
                <w:szCs w:val="22"/>
                <w:lang w:val="bg-BG"/>
              </w:rPr>
            </w:pPr>
            <w:r w:rsidRPr="00FB2CB4">
              <w:rPr>
                <w:b/>
                <w:sz w:val="22"/>
                <w:szCs w:val="22"/>
                <w:lang w:val="bg-BG"/>
              </w:rPr>
              <w:t>ПИК</w:t>
            </w:r>
          </w:p>
        </w:tc>
        <w:tc>
          <w:tcPr>
            <w:tcW w:w="6619" w:type="dxa"/>
            <w:shd w:val="clear" w:color="auto" w:fill="CCCCCC"/>
          </w:tcPr>
          <w:p w14:paraId="251EA042" w14:textId="77777777" w:rsidR="00572C5C" w:rsidRPr="00FB2CB4" w:rsidRDefault="00572C5C">
            <w:pPr>
              <w:tabs>
                <w:tab w:val="right" w:leader="dot" w:pos="9720"/>
              </w:tabs>
              <w:spacing w:before="120"/>
              <w:ind w:right="201"/>
              <w:rPr>
                <w:lang w:val="bg-BG"/>
              </w:rPr>
            </w:pPr>
            <w:r w:rsidRPr="00FB2CB4">
              <w:rPr>
                <w:sz w:val="22"/>
                <w:szCs w:val="22"/>
                <w:lang w:val="bg-BG"/>
              </w:rPr>
              <w:t>Политика по изменение на климата</w:t>
            </w:r>
          </w:p>
        </w:tc>
      </w:tr>
      <w:tr w:rsidR="00C907D1" w:rsidRPr="00FB2CB4" w14:paraId="02F679EA" w14:textId="77777777">
        <w:tc>
          <w:tcPr>
            <w:tcW w:w="3189" w:type="dxa"/>
            <w:shd w:val="clear" w:color="auto" w:fill="CCCCCC"/>
          </w:tcPr>
          <w:p w14:paraId="704FD322" w14:textId="77777777" w:rsidR="00572C5C" w:rsidRPr="00FB2CB4" w:rsidRDefault="00572C5C">
            <w:pPr>
              <w:autoSpaceDE w:val="0"/>
              <w:spacing w:before="120"/>
              <w:rPr>
                <w:color w:val="000000"/>
                <w:sz w:val="22"/>
                <w:szCs w:val="22"/>
                <w:lang w:val="bg-BG"/>
              </w:rPr>
            </w:pPr>
            <w:r w:rsidRPr="00FB2CB4">
              <w:rPr>
                <w:b/>
                <w:color w:val="000000"/>
                <w:sz w:val="22"/>
                <w:szCs w:val="22"/>
                <w:lang w:val="bg-BG"/>
              </w:rPr>
              <w:t>ПМС</w:t>
            </w:r>
          </w:p>
        </w:tc>
        <w:tc>
          <w:tcPr>
            <w:tcW w:w="6619" w:type="dxa"/>
            <w:shd w:val="clear" w:color="auto" w:fill="CCCCCC"/>
          </w:tcPr>
          <w:p w14:paraId="4163BF8E" w14:textId="77777777" w:rsidR="00572C5C" w:rsidRPr="00FB2CB4" w:rsidRDefault="00572C5C">
            <w:pPr>
              <w:autoSpaceDE w:val="0"/>
              <w:spacing w:before="120"/>
              <w:rPr>
                <w:lang w:val="bg-BG"/>
              </w:rPr>
            </w:pPr>
            <w:r w:rsidRPr="00FB2CB4">
              <w:rPr>
                <w:color w:val="000000"/>
                <w:sz w:val="22"/>
                <w:szCs w:val="22"/>
                <w:lang w:val="bg-BG"/>
              </w:rPr>
              <w:t>Постановление на Министерски съвет</w:t>
            </w:r>
          </w:p>
        </w:tc>
      </w:tr>
      <w:tr w:rsidR="00C907D1" w:rsidRPr="00FB2CB4" w14:paraId="269662C3" w14:textId="77777777">
        <w:tc>
          <w:tcPr>
            <w:tcW w:w="3189" w:type="dxa"/>
            <w:shd w:val="clear" w:color="auto" w:fill="CCCCCC"/>
          </w:tcPr>
          <w:p w14:paraId="0286A93E" w14:textId="77777777" w:rsidR="00572C5C" w:rsidRPr="00FB2CB4" w:rsidRDefault="00572C5C">
            <w:pPr>
              <w:autoSpaceDE w:val="0"/>
              <w:spacing w:before="120"/>
              <w:rPr>
                <w:color w:val="000000"/>
                <w:sz w:val="22"/>
                <w:szCs w:val="22"/>
                <w:lang w:val="bg-BG"/>
              </w:rPr>
            </w:pPr>
            <w:r w:rsidRPr="00FB2CB4">
              <w:rPr>
                <w:b/>
                <w:color w:val="000000"/>
                <w:sz w:val="22"/>
                <w:szCs w:val="22"/>
                <w:lang w:val="bg-BG"/>
              </w:rPr>
              <w:t>ПОС</w:t>
            </w:r>
          </w:p>
        </w:tc>
        <w:tc>
          <w:tcPr>
            <w:tcW w:w="6619" w:type="dxa"/>
            <w:shd w:val="clear" w:color="auto" w:fill="CCCCCC"/>
          </w:tcPr>
          <w:p w14:paraId="03175345" w14:textId="77777777" w:rsidR="00572C5C" w:rsidRPr="00FB2CB4" w:rsidRDefault="00572C5C">
            <w:pPr>
              <w:autoSpaceDE w:val="0"/>
              <w:spacing w:before="120"/>
              <w:rPr>
                <w:lang w:val="bg-BG"/>
              </w:rPr>
            </w:pPr>
            <w:r w:rsidRPr="00FB2CB4">
              <w:rPr>
                <w:color w:val="000000"/>
                <w:sz w:val="22"/>
                <w:szCs w:val="22"/>
                <w:lang w:val="bg-BG"/>
              </w:rPr>
              <w:t>Политика по околна среда</w:t>
            </w:r>
          </w:p>
        </w:tc>
      </w:tr>
      <w:tr w:rsidR="00C907D1" w:rsidRPr="00FB2CB4" w14:paraId="27B3AA74" w14:textId="77777777">
        <w:tc>
          <w:tcPr>
            <w:tcW w:w="3189" w:type="dxa"/>
            <w:shd w:val="clear" w:color="auto" w:fill="CCCCCC"/>
          </w:tcPr>
          <w:p w14:paraId="6E8581D5" w14:textId="77777777" w:rsidR="00572C5C" w:rsidRPr="00FB2CB4" w:rsidRDefault="00572C5C">
            <w:pPr>
              <w:tabs>
                <w:tab w:val="right" w:leader="dot" w:pos="9720"/>
              </w:tabs>
              <w:spacing w:before="120"/>
              <w:ind w:right="201"/>
              <w:rPr>
                <w:color w:val="000000"/>
                <w:sz w:val="22"/>
                <w:szCs w:val="22"/>
                <w:lang w:val="bg-BG"/>
              </w:rPr>
            </w:pPr>
            <w:r w:rsidRPr="00FB2CB4">
              <w:rPr>
                <w:b/>
                <w:color w:val="000000"/>
                <w:sz w:val="22"/>
                <w:szCs w:val="22"/>
                <w:lang w:val="bg-BG"/>
              </w:rPr>
              <w:t>СМР</w:t>
            </w:r>
          </w:p>
        </w:tc>
        <w:tc>
          <w:tcPr>
            <w:tcW w:w="6619" w:type="dxa"/>
            <w:shd w:val="clear" w:color="auto" w:fill="CCCCCC"/>
          </w:tcPr>
          <w:p w14:paraId="12D2AA50" w14:textId="77777777" w:rsidR="00572C5C" w:rsidRPr="00FB2CB4" w:rsidRDefault="00572C5C">
            <w:pPr>
              <w:tabs>
                <w:tab w:val="right" w:leader="dot" w:pos="9720"/>
              </w:tabs>
              <w:spacing w:before="120"/>
              <w:ind w:right="201"/>
              <w:rPr>
                <w:lang w:val="bg-BG"/>
              </w:rPr>
            </w:pPr>
            <w:r w:rsidRPr="00FB2CB4">
              <w:rPr>
                <w:color w:val="000000"/>
                <w:sz w:val="22"/>
                <w:szCs w:val="22"/>
                <w:lang w:val="bg-BG"/>
              </w:rPr>
              <w:t>Строително-монтажни работи</w:t>
            </w:r>
          </w:p>
        </w:tc>
      </w:tr>
      <w:tr w:rsidR="00C907D1" w:rsidRPr="00FB2CB4" w14:paraId="18265BFF" w14:textId="77777777">
        <w:tc>
          <w:tcPr>
            <w:tcW w:w="3189" w:type="dxa"/>
            <w:shd w:val="clear" w:color="auto" w:fill="CCCCCC"/>
          </w:tcPr>
          <w:p w14:paraId="4478CEE8" w14:textId="77777777" w:rsidR="000C2EA2" w:rsidRPr="00FB2CB4" w:rsidRDefault="000C2EA2">
            <w:pPr>
              <w:tabs>
                <w:tab w:val="right" w:leader="dot" w:pos="9720"/>
              </w:tabs>
              <w:spacing w:before="120"/>
              <w:ind w:right="201"/>
              <w:rPr>
                <w:b/>
                <w:color w:val="000000"/>
                <w:sz w:val="22"/>
                <w:szCs w:val="22"/>
                <w:lang w:val="bg-BG"/>
              </w:rPr>
            </w:pPr>
            <w:r w:rsidRPr="00FB2CB4">
              <w:rPr>
                <w:b/>
                <w:color w:val="000000"/>
                <w:sz w:val="22"/>
                <w:szCs w:val="22"/>
                <w:lang w:val="bg-BG"/>
              </w:rPr>
              <w:t>СМП</w:t>
            </w:r>
          </w:p>
        </w:tc>
        <w:tc>
          <w:tcPr>
            <w:tcW w:w="6619" w:type="dxa"/>
            <w:shd w:val="clear" w:color="auto" w:fill="CCCCCC"/>
          </w:tcPr>
          <w:p w14:paraId="69A6667B" w14:textId="77777777" w:rsidR="000C2EA2" w:rsidRPr="00FB2CB4" w:rsidRDefault="000C2EA2">
            <w:pPr>
              <w:tabs>
                <w:tab w:val="right" w:leader="dot" w:pos="9720"/>
              </w:tabs>
              <w:spacing w:before="120"/>
              <w:ind w:right="201"/>
              <w:rPr>
                <w:color w:val="000000"/>
                <w:sz w:val="22"/>
                <w:szCs w:val="22"/>
                <w:lang w:val="bg-BG"/>
              </w:rPr>
            </w:pPr>
            <w:r w:rsidRPr="00FB2CB4">
              <w:rPr>
                <w:color w:val="000000"/>
                <w:sz w:val="22"/>
                <w:szCs w:val="22"/>
                <w:lang w:val="bg-BG"/>
              </w:rPr>
              <w:t>Спешна медицинска помощ</w:t>
            </w:r>
          </w:p>
        </w:tc>
      </w:tr>
    </w:tbl>
    <w:p w14:paraId="3D1AA8BB" w14:textId="77777777" w:rsidR="00572C5C" w:rsidRPr="00FB2CB4" w:rsidRDefault="00572C5C">
      <w:pPr>
        <w:pStyle w:val="Heading1"/>
        <w:spacing w:before="120"/>
        <w:jc w:val="both"/>
        <w:rPr>
          <w:sz w:val="22"/>
          <w:szCs w:val="22"/>
          <w:lang w:val="bg-BG"/>
        </w:rPr>
      </w:pPr>
    </w:p>
    <w:p w14:paraId="42C7F329" w14:textId="77777777" w:rsidR="00572C5C" w:rsidRPr="00FB2CB4" w:rsidRDefault="00572C5C">
      <w:pPr>
        <w:pStyle w:val="Heading1"/>
        <w:pageBreakBefore/>
        <w:spacing w:before="0"/>
        <w:ind w:left="357" w:right="-1"/>
        <w:jc w:val="both"/>
        <w:rPr>
          <w:lang w:val="bg-BG"/>
        </w:rPr>
      </w:pPr>
    </w:p>
    <w:p w14:paraId="0BC854F3" w14:textId="77777777" w:rsidR="00572C5C" w:rsidRPr="00FB2CB4" w:rsidRDefault="00572C5C">
      <w:pPr>
        <w:jc w:val="center"/>
        <w:rPr>
          <w:rFonts w:eastAsia="Calibri"/>
          <w:b/>
          <w:sz w:val="28"/>
          <w:szCs w:val="28"/>
          <w:lang w:val="bg-BG"/>
        </w:rPr>
      </w:pPr>
    </w:p>
    <w:p w14:paraId="1F6F94B8" w14:textId="77777777" w:rsidR="00572C5C" w:rsidRPr="00FB2CB4" w:rsidRDefault="00572C5C">
      <w:pPr>
        <w:jc w:val="center"/>
        <w:rPr>
          <w:rFonts w:eastAsia="Calibri"/>
          <w:b/>
          <w:sz w:val="28"/>
          <w:szCs w:val="28"/>
          <w:lang w:val="bg-BG"/>
        </w:rPr>
      </w:pPr>
    </w:p>
    <w:p w14:paraId="16A9114A" w14:textId="77777777" w:rsidR="00572C5C" w:rsidRPr="00FB2CB4" w:rsidRDefault="00572C5C">
      <w:pPr>
        <w:jc w:val="center"/>
        <w:rPr>
          <w:rFonts w:eastAsia="Calibri"/>
          <w:b/>
          <w:sz w:val="32"/>
          <w:szCs w:val="32"/>
          <w:lang w:val="bg-BG"/>
        </w:rPr>
      </w:pPr>
    </w:p>
    <w:p w14:paraId="6F09116E" w14:textId="77777777" w:rsidR="00572C5C" w:rsidRPr="00FB2CB4" w:rsidRDefault="00572C5C">
      <w:pPr>
        <w:jc w:val="center"/>
        <w:rPr>
          <w:rFonts w:eastAsia="Calibri"/>
          <w:b/>
          <w:sz w:val="32"/>
          <w:szCs w:val="32"/>
          <w:lang w:val="bg-BG"/>
        </w:rPr>
      </w:pPr>
    </w:p>
    <w:p w14:paraId="49EEA917" w14:textId="77777777" w:rsidR="00572C5C" w:rsidRPr="00FB2CB4" w:rsidRDefault="00572C5C">
      <w:pPr>
        <w:jc w:val="center"/>
        <w:rPr>
          <w:rFonts w:eastAsia="Calibri"/>
          <w:b/>
          <w:sz w:val="32"/>
          <w:szCs w:val="32"/>
          <w:lang w:val="bg-BG"/>
        </w:rPr>
      </w:pPr>
    </w:p>
    <w:p w14:paraId="63D9A235" w14:textId="77777777" w:rsidR="00572C5C" w:rsidRPr="00FB2CB4" w:rsidRDefault="00572C5C">
      <w:pPr>
        <w:jc w:val="center"/>
        <w:rPr>
          <w:rFonts w:eastAsia="Calibri"/>
          <w:b/>
          <w:sz w:val="32"/>
          <w:szCs w:val="32"/>
          <w:lang w:val="bg-BG"/>
        </w:rPr>
      </w:pPr>
    </w:p>
    <w:p w14:paraId="2F30B6B4" w14:textId="77777777" w:rsidR="00572C5C" w:rsidRPr="00FB2CB4" w:rsidRDefault="00572C5C">
      <w:pPr>
        <w:jc w:val="center"/>
        <w:rPr>
          <w:rFonts w:eastAsia="Calibri"/>
          <w:b/>
          <w:sz w:val="52"/>
          <w:szCs w:val="52"/>
          <w:lang w:val="bg-BG"/>
        </w:rPr>
      </w:pPr>
      <w:r w:rsidRPr="00FB2CB4">
        <w:rPr>
          <w:rFonts w:eastAsia="Calibri"/>
          <w:b/>
          <w:sz w:val="52"/>
          <w:szCs w:val="52"/>
          <w:lang w:val="bg-BG"/>
        </w:rPr>
        <w:t>УСЛОВИЯ ЗА КАНДИДАТСТВАНЕ</w:t>
      </w:r>
    </w:p>
    <w:p w14:paraId="7ADDDCFF" w14:textId="77777777" w:rsidR="00572C5C" w:rsidRPr="00FB2CB4" w:rsidRDefault="00572C5C">
      <w:pPr>
        <w:spacing w:before="240"/>
        <w:jc w:val="center"/>
        <w:rPr>
          <w:rFonts w:eastAsia="Calibri"/>
          <w:b/>
          <w:sz w:val="52"/>
          <w:szCs w:val="52"/>
          <w:lang w:val="bg-BG"/>
        </w:rPr>
      </w:pPr>
      <w:r w:rsidRPr="00FB2CB4">
        <w:rPr>
          <w:rFonts w:eastAsia="Calibri"/>
          <w:b/>
          <w:sz w:val="52"/>
          <w:szCs w:val="52"/>
          <w:lang w:val="bg-BG"/>
        </w:rPr>
        <w:t xml:space="preserve">с проектни предложения за предоставяне </w:t>
      </w:r>
    </w:p>
    <w:p w14:paraId="2C741906" w14:textId="77777777" w:rsidR="00572C5C" w:rsidRPr="00FB2CB4" w:rsidRDefault="00572C5C">
      <w:pPr>
        <w:spacing w:before="240"/>
        <w:jc w:val="center"/>
        <w:rPr>
          <w:lang w:val="bg-BG"/>
        </w:rPr>
      </w:pPr>
      <w:r w:rsidRPr="00FB2CB4">
        <w:rPr>
          <w:rFonts w:eastAsia="Calibri"/>
          <w:b/>
          <w:sz w:val="52"/>
          <w:szCs w:val="52"/>
          <w:lang w:val="bg-BG"/>
        </w:rPr>
        <w:t>на безвъзмездна финансова помощ</w:t>
      </w:r>
    </w:p>
    <w:p w14:paraId="7CF0D4B7" w14:textId="77777777" w:rsidR="00572C5C" w:rsidRPr="00FB2CB4" w:rsidRDefault="00572C5C">
      <w:pPr>
        <w:rPr>
          <w:lang w:val="bg-BG"/>
        </w:rPr>
      </w:pPr>
    </w:p>
    <w:p w14:paraId="3E1D7302" w14:textId="77777777" w:rsidR="00572C5C" w:rsidRPr="00FB2CB4" w:rsidRDefault="00572C5C">
      <w:pPr>
        <w:rPr>
          <w:lang w:val="bg-BG"/>
        </w:rPr>
      </w:pPr>
    </w:p>
    <w:p w14:paraId="0AD1D764" w14:textId="77777777" w:rsidR="00572C5C" w:rsidRPr="00FB2CB4" w:rsidRDefault="00572C5C">
      <w:pPr>
        <w:rPr>
          <w:lang w:val="bg-BG"/>
        </w:rPr>
      </w:pPr>
    </w:p>
    <w:p w14:paraId="2F40CBA1" w14:textId="77777777" w:rsidR="00572C5C" w:rsidRPr="00FB2CB4" w:rsidRDefault="00572C5C">
      <w:pPr>
        <w:rPr>
          <w:lang w:val="bg-BG"/>
        </w:rPr>
      </w:pPr>
    </w:p>
    <w:p w14:paraId="63D0B115" w14:textId="77777777" w:rsidR="00572C5C" w:rsidRPr="00FB2CB4" w:rsidRDefault="00572C5C">
      <w:pPr>
        <w:rPr>
          <w:lang w:val="bg-BG"/>
        </w:rPr>
      </w:pPr>
    </w:p>
    <w:p w14:paraId="58266B6A" w14:textId="77777777" w:rsidR="00572C5C" w:rsidRPr="00FB2CB4" w:rsidRDefault="00572C5C">
      <w:pPr>
        <w:rPr>
          <w:lang w:val="bg-BG"/>
        </w:rPr>
      </w:pPr>
    </w:p>
    <w:p w14:paraId="54F393DA" w14:textId="77777777" w:rsidR="00572C5C" w:rsidRPr="00FB2CB4" w:rsidRDefault="00572C5C">
      <w:pPr>
        <w:pageBreakBefore/>
        <w:rPr>
          <w:lang w:val="bg-BG"/>
        </w:rPr>
      </w:pPr>
    </w:p>
    <w:p w14:paraId="1F7C03F0"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0"/>
        <w:ind w:left="357" w:right="-1" w:hanging="357"/>
        <w:jc w:val="both"/>
        <w:rPr>
          <w:caps w:val="0"/>
          <w:lang w:val="bg-BG"/>
        </w:rPr>
      </w:pPr>
      <w:bookmarkStart w:id="0" w:name="_Toc499642989"/>
      <w:r w:rsidRPr="00FB2CB4">
        <w:rPr>
          <w:lang w:val="bg-BG"/>
        </w:rPr>
        <w:t>Оперативна програма „Региони в растеж” 2014-2020</w:t>
      </w:r>
      <w:bookmarkEnd w:id="0"/>
    </w:p>
    <w:p w14:paraId="73AFDDAF" w14:textId="77777777" w:rsidR="00572C5C" w:rsidRPr="00FB2CB4" w:rsidRDefault="00572C5C" w:rsidP="00773113">
      <w:pPr>
        <w:pStyle w:val="Heading1"/>
        <w:numPr>
          <w:ilvl w:val="1"/>
          <w:numId w:val="27"/>
        </w:numPr>
        <w:spacing w:after="120"/>
        <w:ind w:left="567" w:hanging="567"/>
        <w:jc w:val="both"/>
        <w:rPr>
          <w:lang w:val="bg-BG"/>
        </w:rPr>
      </w:pPr>
      <w:bookmarkStart w:id="1" w:name="_Toc499642990"/>
      <w:r w:rsidRPr="00FB2CB4">
        <w:rPr>
          <w:caps w:val="0"/>
          <w:lang w:val="bg-BG"/>
        </w:rPr>
        <w:t>Въведение</w:t>
      </w:r>
      <w:bookmarkEnd w:id="1"/>
    </w:p>
    <w:p w14:paraId="3CD87810" w14:textId="77777777" w:rsidR="00572C5C" w:rsidRPr="00FB2CB4" w:rsidRDefault="00572C5C">
      <w:pPr>
        <w:pStyle w:val="BodyText2"/>
        <w:spacing w:line="240" w:lineRule="auto"/>
        <w:rPr>
          <w:rFonts w:ascii="Arial" w:hAnsi="Arial" w:cs="Arial"/>
          <w:lang w:val="bg-BG"/>
        </w:rPr>
      </w:pPr>
      <w:r w:rsidRPr="00FB2CB4">
        <w:rPr>
          <w:rFonts w:ascii="Arial" w:hAnsi="Arial" w:cs="Arial"/>
          <w:lang w:val="bg-BG"/>
        </w:rPr>
        <w:t>Оперативната програма „Региони в растеж” 2014-2020 (ОПРР 2014-2020) представлява единна оперативна програма за цялата територия на България и е насочена към постигане на растеж и заетост в българските региони. ОПРР 2014-2020 е разработена в съответствие със стратегията на ЕС за интелигентен, устойчив и приобщаващ растеж (Европа 2020). Също така ОПРР 2014-2020 е част от Споразумението за партньорство на Република България за програмния период 2014-2020 г., и е в съответствие с Националната програма за развитие България 2020, с Националната програма за реформи, с Националната стратегия за регионално развитие 2012-2022 г., с Националната концепция за пространствено развитие за периода 2013-2025 г. (НКПР), с Териториален дневен ред на ЕС 2020, със стратегията на ЕС за Дунавския регион. В този по-широк контекст всички действия, предвидени в рамките на ОПРР 2014-2020, ще включват приоритетите на Общността, които подкрепят икономическото, социалното и териториалното сближаване, както и опазване качеството на околната среда.</w:t>
      </w:r>
    </w:p>
    <w:p w14:paraId="5782D075" w14:textId="77777777" w:rsidR="00572C5C" w:rsidRPr="00FB2CB4" w:rsidRDefault="00572C5C">
      <w:pPr>
        <w:pStyle w:val="BodyText2"/>
        <w:spacing w:after="0" w:line="240" w:lineRule="auto"/>
        <w:rPr>
          <w:rFonts w:ascii="Arial" w:hAnsi="Arial" w:cs="Arial"/>
          <w:lang w:val="bg-BG"/>
        </w:rPr>
      </w:pPr>
      <w:r w:rsidRPr="00FB2CB4">
        <w:rPr>
          <w:rFonts w:ascii="Arial" w:hAnsi="Arial" w:cs="Arial"/>
          <w:lang w:val="bg-BG"/>
        </w:rPr>
        <w:t>ОПРР 2014-2020 г. е интегрирана оперативна програма, насочена към регионалното развитие и по-конкретно към постигане на целите на градската политика в България, като отделя специално внимание на енергийната ефективност в опорните центрове в периферните райони, съгласно националния полицентричен модел за развитие, формулиран в Националната концепция за пространствено развитие 2013-2025 и допринася за териториалното измерение на секторните политики, включени в Споразумението за партньорство.</w:t>
      </w:r>
    </w:p>
    <w:p w14:paraId="5083FFC1" w14:textId="77777777" w:rsidR="00572C5C" w:rsidRPr="00FB2CB4" w:rsidRDefault="00572C5C">
      <w:pPr>
        <w:pStyle w:val="BodyText2"/>
        <w:spacing w:before="120" w:after="0" w:line="240" w:lineRule="auto"/>
        <w:rPr>
          <w:rFonts w:ascii="Arial" w:hAnsi="Arial" w:cs="Arial"/>
          <w:b/>
          <w:i/>
          <w:lang w:val="bg-BG"/>
        </w:rPr>
      </w:pPr>
      <w:r w:rsidRPr="00FB2CB4">
        <w:rPr>
          <w:rFonts w:ascii="Arial" w:hAnsi="Arial" w:cs="Arial"/>
          <w:lang w:val="bg-BG"/>
        </w:rPr>
        <w:t>ОПРР 2014-2020 е насочена към изпълнение на следните тематични цели съгласно Общия Регламент №1303/2013: Тематична цел 4 „Подпомагане на преминаването към нисковъглеродна икономика във всички сектори”, Тематична цел 6 „Съхраняване и опазване на околната среда и насърчаване на ресурсната ефективност ”, Тематична цел 7 „Насърчаване на устойчивия транспорт и премахване на участъците с недостатъчен капацитет във всички ключови мрежови инфраструктури”, Тематична цел 9 „Насърчаване на социалното приобщаване, борбата с бедността и всяка форма на дискриминация” и Тематична цел 10 „Инвестиции в образованието, в обучението, включително професионалното обучение за придобиване на умения и в ученето през целия живот”.</w:t>
      </w:r>
    </w:p>
    <w:p w14:paraId="72F7747D" w14:textId="77777777" w:rsidR="00572C5C" w:rsidRPr="00FB2CB4" w:rsidRDefault="00572C5C" w:rsidP="00773113">
      <w:pPr>
        <w:pStyle w:val="BodyText2"/>
        <w:numPr>
          <w:ilvl w:val="0"/>
          <w:numId w:val="29"/>
        </w:numPr>
        <w:spacing w:before="120" w:line="240" w:lineRule="auto"/>
        <w:ind w:left="714" w:hanging="357"/>
        <w:rPr>
          <w:rFonts w:ascii="Arial" w:hAnsi="Arial" w:cs="Arial"/>
          <w:lang w:val="bg-BG"/>
        </w:rPr>
      </w:pPr>
      <w:r w:rsidRPr="00FB2CB4">
        <w:rPr>
          <w:rFonts w:ascii="Arial" w:hAnsi="Arial" w:cs="Arial"/>
          <w:b/>
          <w:i/>
          <w:lang w:val="bg-BG"/>
        </w:rPr>
        <w:t>Стратегията</w:t>
      </w:r>
      <w:r w:rsidRPr="00FB2CB4">
        <w:rPr>
          <w:rFonts w:ascii="Arial" w:hAnsi="Arial" w:cs="Arial"/>
          <w:i/>
          <w:lang w:val="bg-BG"/>
        </w:rPr>
        <w:t xml:space="preserve"> на ОПРР 2014-2020 е за постигане на териториален и интегриран подход при реализирането на инвестициите, чрез подкрепа на политиката за градско развитие, подкрепа за енергийна ефективност в опорни центрове в периферни райони и секторни приоритети от регионално значение.</w:t>
      </w:r>
    </w:p>
    <w:p w14:paraId="1A3CD666" w14:textId="77777777" w:rsidR="00572C5C" w:rsidRPr="00FB2CB4" w:rsidRDefault="00572C5C">
      <w:pPr>
        <w:pStyle w:val="BodyText2"/>
        <w:spacing w:after="60" w:line="240" w:lineRule="auto"/>
        <w:rPr>
          <w:rFonts w:ascii="Arial" w:hAnsi="Arial" w:cs="Arial"/>
          <w:lang w:val="bg-BG"/>
        </w:rPr>
      </w:pPr>
      <w:r w:rsidRPr="00FB2CB4">
        <w:rPr>
          <w:rFonts w:ascii="Arial" w:hAnsi="Arial" w:cs="Arial"/>
          <w:lang w:val="bg-BG"/>
        </w:rPr>
        <w:t>ОП „Региони в растеж” 2014-2020 г. ще бъде изпълнена посредством осем приоритетни оси, както следва:</w:t>
      </w:r>
    </w:p>
    <w:p w14:paraId="2AF9CB9E" w14:textId="77777777" w:rsidR="00572C5C" w:rsidRPr="00FB2CB4" w:rsidRDefault="00572C5C">
      <w:pPr>
        <w:pStyle w:val="ListNumber3"/>
        <w:widowControl w:val="0"/>
        <w:tabs>
          <w:tab w:val="clear" w:pos="926"/>
          <w:tab w:val="left" w:pos="1492"/>
        </w:tabs>
        <w:spacing w:after="60"/>
        <w:ind w:left="0" w:firstLine="0"/>
        <w:rPr>
          <w:rFonts w:ascii="Arial" w:hAnsi="Arial" w:cs="Arial"/>
          <w:lang w:val="bg-BG"/>
        </w:rPr>
      </w:pPr>
      <w:r w:rsidRPr="00FB2CB4">
        <w:rPr>
          <w:rFonts w:ascii="Arial" w:hAnsi="Arial" w:cs="Arial"/>
          <w:lang w:val="bg-BG"/>
        </w:rPr>
        <w:t>Приоритетна ос 1:</w:t>
      </w:r>
      <w:r w:rsidRPr="00FB2CB4">
        <w:rPr>
          <w:rFonts w:ascii="Arial" w:hAnsi="Arial" w:cs="Arial"/>
          <w:lang w:val="bg-BG"/>
        </w:rPr>
        <w:tab/>
        <w:t>Устойчиво и интегрирано градско развитие</w:t>
      </w:r>
    </w:p>
    <w:p w14:paraId="4C052797" w14:textId="77777777" w:rsidR="00572C5C" w:rsidRPr="00FB2CB4" w:rsidRDefault="00572C5C">
      <w:pPr>
        <w:pStyle w:val="ListNumber3"/>
        <w:widowControl w:val="0"/>
        <w:tabs>
          <w:tab w:val="clear" w:pos="926"/>
          <w:tab w:val="left" w:pos="1492"/>
        </w:tabs>
        <w:spacing w:after="60"/>
        <w:ind w:left="2127" w:hanging="2127"/>
        <w:rPr>
          <w:rFonts w:ascii="Arial" w:hAnsi="Arial" w:cs="Arial"/>
          <w:lang w:val="bg-BG"/>
        </w:rPr>
      </w:pPr>
      <w:r w:rsidRPr="00FB2CB4">
        <w:rPr>
          <w:rFonts w:ascii="Arial" w:hAnsi="Arial" w:cs="Arial"/>
          <w:lang w:val="bg-BG"/>
        </w:rPr>
        <w:t>Приоритетна ос 2:</w:t>
      </w:r>
      <w:r w:rsidRPr="00FB2CB4">
        <w:rPr>
          <w:rFonts w:ascii="Arial" w:hAnsi="Arial" w:cs="Arial"/>
          <w:lang w:val="bg-BG"/>
        </w:rPr>
        <w:tab/>
        <w:t>Подкрепа за енергийна ефективност в опорни центрове в периферните райони</w:t>
      </w:r>
    </w:p>
    <w:p w14:paraId="7CCCB8B9" w14:textId="77777777" w:rsidR="00572C5C" w:rsidRPr="00FB2CB4" w:rsidRDefault="00572C5C">
      <w:pPr>
        <w:pStyle w:val="ListNumber3"/>
        <w:widowControl w:val="0"/>
        <w:tabs>
          <w:tab w:val="clear" w:pos="926"/>
          <w:tab w:val="left" w:pos="1492"/>
        </w:tabs>
        <w:spacing w:after="60"/>
        <w:ind w:left="0" w:firstLine="0"/>
        <w:rPr>
          <w:rFonts w:ascii="Arial" w:hAnsi="Arial" w:cs="Arial"/>
          <w:lang w:val="bg-BG"/>
        </w:rPr>
      </w:pPr>
      <w:r w:rsidRPr="00FB2CB4">
        <w:rPr>
          <w:rFonts w:ascii="Arial" w:hAnsi="Arial" w:cs="Arial"/>
          <w:lang w:val="bg-BG"/>
        </w:rPr>
        <w:t>Приоритетна ос 3:</w:t>
      </w:r>
      <w:r w:rsidRPr="00FB2CB4">
        <w:rPr>
          <w:rFonts w:ascii="Arial" w:hAnsi="Arial" w:cs="Arial"/>
          <w:lang w:val="bg-BG"/>
        </w:rPr>
        <w:tab/>
        <w:t>Регионална образователна инфраструктура</w:t>
      </w:r>
    </w:p>
    <w:p w14:paraId="54D78E7C" w14:textId="77777777" w:rsidR="00572C5C" w:rsidRPr="00FB2CB4" w:rsidRDefault="00572C5C">
      <w:pPr>
        <w:pStyle w:val="ListNumber3"/>
        <w:widowControl w:val="0"/>
        <w:tabs>
          <w:tab w:val="clear" w:pos="926"/>
          <w:tab w:val="left" w:pos="1492"/>
        </w:tabs>
        <w:spacing w:after="60"/>
        <w:ind w:left="0" w:firstLine="0"/>
        <w:rPr>
          <w:rFonts w:ascii="Arial" w:hAnsi="Arial" w:cs="Arial"/>
          <w:lang w:val="bg-BG"/>
        </w:rPr>
      </w:pPr>
      <w:r w:rsidRPr="00FB2CB4">
        <w:rPr>
          <w:rFonts w:ascii="Arial" w:hAnsi="Arial" w:cs="Arial"/>
          <w:lang w:val="bg-BG"/>
        </w:rPr>
        <w:t>Приоритетна ос 4:</w:t>
      </w:r>
      <w:r w:rsidRPr="00FB2CB4">
        <w:rPr>
          <w:rFonts w:ascii="Arial" w:hAnsi="Arial" w:cs="Arial"/>
          <w:lang w:val="bg-BG"/>
        </w:rPr>
        <w:tab/>
        <w:t>Регионална здравна инфраструктура</w:t>
      </w:r>
    </w:p>
    <w:p w14:paraId="6C821FDC" w14:textId="77777777" w:rsidR="00572C5C" w:rsidRPr="00FB2CB4" w:rsidRDefault="00572C5C">
      <w:pPr>
        <w:pStyle w:val="ListNumber3"/>
        <w:widowControl w:val="0"/>
        <w:tabs>
          <w:tab w:val="clear" w:pos="926"/>
          <w:tab w:val="left" w:pos="1492"/>
        </w:tabs>
        <w:spacing w:after="60"/>
        <w:ind w:left="0" w:firstLine="0"/>
        <w:rPr>
          <w:rFonts w:ascii="Arial" w:hAnsi="Arial" w:cs="Arial"/>
          <w:lang w:val="bg-BG"/>
        </w:rPr>
      </w:pPr>
      <w:r w:rsidRPr="00FB2CB4">
        <w:rPr>
          <w:rFonts w:ascii="Arial" w:hAnsi="Arial" w:cs="Arial"/>
          <w:lang w:val="bg-BG"/>
        </w:rPr>
        <w:t>Приоритетна ос 5:</w:t>
      </w:r>
      <w:r w:rsidRPr="00FB2CB4">
        <w:rPr>
          <w:rFonts w:ascii="Arial" w:hAnsi="Arial" w:cs="Arial"/>
          <w:lang w:val="bg-BG"/>
        </w:rPr>
        <w:tab/>
        <w:t>Регионална социална инфраструктура</w:t>
      </w:r>
    </w:p>
    <w:p w14:paraId="570D1B94" w14:textId="77777777" w:rsidR="00572C5C" w:rsidRPr="00FB2CB4" w:rsidRDefault="00572C5C">
      <w:pPr>
        <w:pStyle w:val="ListNumber3"/>
        <w:widowControl w:val="0"/>
        <w:tabs>
          <w:tab w:val="clear" w:pos="926"/>
          <w:tab w:val="left" w:pos="1492"/>
        </w:tabs>
        <w:spacing w:after="60"/>
        <w:ind w:left="0" w:firstLine="0"/>
        <w:rPr>
          <w:rFonts w:ascii="Arial" w:hAnsi="Arial" w:cs="Arial"/>
          <w:lang w:val="bg-BG"/>
        </w:rPr>
      </w:pPr>
      <w:r w:rsidRPr="00FB2CB4">
        <w:rPr>
          <w:rFonts w:ascii="Arial" w:hAnsi="Arial" w:cs="Arial"/>
          <w:lang w:val="bg-BG"/>
        </w:rPr>
        <w:t>Приоритетна ос 6:</w:t>
      </w:r>
      <w:r w:rsidRPr="00FB2CB4">
        <w:rPr>
          <w:rFonts w:ascii="Arial" w:hAnsi="Arial" w:cs="Arial"/>
          <w:lang w:val="bg-BG"/>
        </w:rPr>
        <w:tab/>
        <w:t>Регионален туризъм</w:t>
      </w:r>
    </w:p>
    <w:p w14:paraId="2CE7E2E5" w14:textId="77777777" w:rsidR="00572C5C" w:rsidRPr="00FB2CB4" w:rsidRDefault="00572C5C">
      <w:pPr>
        <w:pStyle w:val="ListNumber3"/>
        <w:widowControl w:val="0"/>
        <w:tabs>
          <w:tab w:val="clear" w:pos="926"/>
          <w:tab w:val="left" w:pos="1492"/>
        </w:tabs>
        <w:spacing w:after="60"/>
        <w:ind w:left="0" w:firstLine="0"/>
        <w:rPr>
          <w:rFonts w:ascii="Arial" w:hAnsi="Arial" w:cs="Arial"/>
          <w:lang w:val="bg-BG"/>
        </w:rPr>
      </w:pPr>
      <w:r w:rsidRPr="00FB2CB4">
        <w:rPr>
          <w:rFonts w:ascii="Arial" w:hAnsi="Arial" w:cs="Arial"/>
          <w:lang w:val="bg-BG"/>
        </w:rPr>
        <w:t>Приоритетна ос 7:</w:t>
      </w:r>
      <w:r w:rsidRPr="00FB2CB4">
        <w:rPr>
          <w:rFonts w:ascii="Arial" w:hAnsi="Arial" w:cs="Arial"/>
          <w:lang w:val="bg-BG"/>
        </w:rPr>
        <w:tab/>
        <w:t>Регионална пътна инфраструктура</w:t>
      </w:r>
    </w:p>
    <w:p w14:paraId="56F834C5" w14:textId="77777777" w:rsidR="00572C5C" w:rsidRPr="00FB2CB4" w:rsidRDefault="00572C5C">
      <w:pPr>
        <w:rPr>
          <w:lang w:val="bg-BG"/>
        </w:rPr>
      </w:pPr>
      <w:r w:rsidRPr="00FB2CB4">
        <w:rPr>
          <w:sz w:val="22"/>
          <w:szCs w:val="22"/>
          <w:lang w:val="bg-BG"/>
        </w:rPr>
        <w:t>Приоритетна ос 8:</w:t>
      </w:r>
      <w:r w:rsidRPr="00FB2CB4">
        <w:rPr>
          <w:sz w:val="22"/>
          <w:szCs w:val="22"/>
          <w:lang w:val="bg-BG"/>
        </w:rPr>
        <w:tab/>
        <w:t>Техническа помощ</w:t>
      </w:r>
      <w:r w:rsidRPr="00FB2CB4">
        <w:rPr>
          <w:rFonts w:eastAsia="Calibri"/>
          <w:sz w:val="22"/>
          <w:szCs w:val="22"/>
          <w:lang w:val="bg-BG"/>
        </w:rPr>
        <w:t xml:space="preserve"> </w:t>
      </w:r>
    </w:p>
    <w:p w14:paraId="0B0D51A5" w14:textId="77777777" w:rsidR="00572C5C" w:rsidRPr="00FB2CB4" w:rsidRDefault="00572C5C" w:rsidP="00773113">
      <w:pPr>
        <w:pStyle w:val="Heading1"/>
        <w:numPr>
          <w:ilvl w:val="1"/>
          <w:numId w:val="27"/>
        </w:numPr>
        <w:spacing w:after="120"/>
        <w:ind w:left="567" w:right="-1" w:hanging="567"/>
        <w:jc w:val="both"/>
        <w:rPr>
          <w:sz w:val="22"/>
          <w:szCs w:val="22"/>
          <w:lang w:val="bg-BG"/>
        </w:rPr>
      </w:pPr>
      <w:bookmarkStart w:id="2" w:name="_Toc499642991"/>
      <w:r w:rsidRPr="00FB2CB4">
        <w:rPr>
          <w:caps w:val="0"/>
          <w:lang w:val="bg-BG"/>
        </w:rPr>
        <w:lastRenderedPageBreak/>
        <w:t>Институционална рамка за прилагане на настоящата процедура за предоставяне на безвъзмездна финансова помощ</w:t>
      </w:r>
      <w:bookmarkEnd w:id="2"/>
    </w:p>
    <w:p w14:paraId="1901E5E2" w14:textId="77777777" w:rsidR="00572C5C" w:rsidRPr="00FB2CB4" w:rsidRDefault="00572C5C">
      <w:pPr>
        <w:spacing w:after="60"/>
        <w:jc w:val="both"/>
        <w:rPr>
          <w:b/>
          <w:sz w:val="22"/>
          <w:szCs w:val="22"/>
          <w:lang w:val="bg-BG"/>
        </w:rPr>
      </w:pPr>
      <w:r w:rsidRPr="00FB2CB4">
        <w:rPr>
          <w:b/>
          <w:sz w:val="22"/>
          <w:szCs w:val="22"/>
          <w:lang w:val="bg-BG"/>
        </w:rPr>
        <w:t>Управляващ орган на ОПРР 2014-2020</w:t>
      </w:r>
      <w:r w:rsidRPr="00FB2CB4">
        <w:rPr>
          <w:sz w:val="22"/>
          <w:szCs w:val="22"/>
          <w:lang w:val="bg-BG"/>
        </w:rPr>
        <w:t xml:space="preserve"> е Главна дирекция  „</w:t>
      </w:r>
      <w:r w:rsidR="00A9392B" w:rsidRPr="00FB2CB4">
        <w:rPr>
          <w:sz w:val="22"/>
          <w:szCs w:val="22"/>
          <w:lang w:val="bg-BG"/>
        </w:rPr>
        <w:t>Стратегическо планиране и програми за регионално развитие</w:t>
      </w:r>
      <w:r w:rsidRPr="00FB2CB4">
        <w:rPr>
          <w:sz w:val="22"/>
          <w:szCs w:val="22"/>
          <w:lang w:val="bg-BG"/>
        </w:rPr>
        <w:t>” в Министерство на регионалното развитие и благоустройството. Управляващият орган носи отговорност за управлението</w:t>
      </w:r>
      <w:r w:rsidR="00CC338C" w:rsidRPr="00FB2CB4">
        <w:rPr>
          <w:sz w:val="22"/>
          <w:szCs w:val="22"/>
          <w:lang w:val="bg-BG"/>
        </w:rPr>
        <w:t xml:space="preserve"> на ОПРР</w:t>
      </w:r>
      <w:r w:rsidRPr="00FB2CB4">
        <w:rPr>
          <w:sz w:val="22"/>
          <w:szCs w:val="22"/>
          <w:lang w:val="bg-BG"/>
        </w:rPr>
        <w:t xml:space="preserve"> съгласно Регламент (ЕС) № 1303/2013 г. и Решение на Министерския съвет № 792/ 17.12.2013 г.</w:t>
      </w:r>
    </w:p>
    <w:p w14:paraId="78DCD8C1" w14:textId="77777777" w:rsidR="00572C5C" w:rsidRPr="00FB2CB4" w:rsidRDefault="00572C5C">
      <w:pPr>
        <w:spacing w:before="60" w:after="60"/>
        <w:jc w:val="both"/>
        <w:rPr>
          <w:b/>
          <w:sz w:val="22"/>
          <w:szCs w:val="22"/>
          <w:lang w:val="bg-BG"/>
        </w:rPr>
      </w:pPr>
      <w:r w:rsidRPr="00FB2CB4">
        <w:rPr>
          <w:b/>
          <w:sz w:val="22"/>
          <w:szCs w:val="22"/>
          <w:lang w:val="bg-BG"/>
        </w:rPr>
        <w:t>Комитетът за наблюдение на ОПРР 2014-2020</w:t>
      </w:r>
      <w:r w:rsidRPr="00FB2CB4">
        <w:rPr>
          <w:sz w:val="22"/>
          <w:szCs w:val="22"/>
          <w:lang w:val="bg-BG"/>
        </w:rPr>
        <w:t xml:space="preserve"> одобрява критериите за избор на операции по ОПРР 2014-2020, осъществява наблюдение, одобрява корективни мерки и изпълнява други функции, произтичащи от Регламент (ЕС) № 1303/2013 г. и ПМС №79 /10.04.2014 г.</w:t>
      </w:r>
    </w:p>
    <w:p w14:paraId="4B745328" w14:textId="77777777" w:rsidR="00572C5C" w:rsidRPr="00FB2CB4" w:rsidRDefault="00572C5C">
      <w:pPr>
        <w:spacing w:before="60" w:after="60"/>
        <w:jc w:val="both"/>
        <w:rPr>
          <w:b/>
          <w:sz w:val="22"/>
          <w:szCs w:val="22"/>
          <w:lang w:val="bg-BG"/>
        </w:rPr>
      </w:pPr>
      <w:r w:rsidRPr="00FB2CB4">
        <w:rPr>
          <w:b/>
          <w:sz w:val="22"/>
          <w:szCs w:val="22"/>
          <w:lang w:val="bg-BG"/>
        </w:rPr>
        <w:t>Сертифициращ орган</w:t>
      </w:r>
      <w:r w:rsidRPr="00FB2CB4">
        <w:rPr>
          <w:sz w:val="22"/>
          <w:szCs w:val="22"/>
          <w:lang w:val="bg-BG"/>
        </w:rPr>
        <w:t xml:space="preserve"> е </w:t>
      </w:r>
      <w:r w:rsidR="00CC338C" w:rsidRPr="00FB2CB4">
        <w:rPr>
          <w:sz w:val="22"/>
          <w:szCs w:val="22"/>
          <w:lang w:val="bg-BG"/>
        </w:rPr>
        <w:t xml:space="preserve">дирекция </w:t>
      </w:r>
      <w:r w:rsidRPr="00FB2CB4">
        <w:rPr>
          <w:sz w:val="22"/>
          <w:szCs w:val="22"/>
          <w:lang w:val="bg-BG"/>
        </w:rPr>
        <w:t xml:space="preserve">“Национален фонд” на Министерство на финансите съгласно Решение на Министерския съвет № 792/ 17.12.2013 г. Съгласно чл.126 от Регламент (ЕС) № 1303/2013 г., Сертифициращият орган е отговорен за изготвянето и изпращането до Комисията на заявления за плащане и удостоверяването, че те са продукт на надеждни счетоводни системи, основават се на проверими разходооправдателни документи и са били подложени на проверки от </w:t>
      </w:r>
      <w:r w:rsidR="00A9392B" w:rsidRPr="00FB2CB4">
        <w:rPr>
          <w:sz w:val="22"/>
          <w:szCs w:val="22"/>
          <w:lang w:val="bg-BG"/>
        </w:rPr>
        <w:t xml:space="preserve">Управляващия </w:t>
      </w:r>
      <w:r w:rsidRPr="00FB2CB4">
        <w:rPr>
          <w:sz w:val="22"/>
          <w:szCs w:val="22"/>
          <w:lang w:val="bg-BG"/>
        </w:rPr>
        <w:t>орган.</w:t>
      </w:r>
    </w:p>
    <w:p w14:paraId="48A706DD" w14:textId="77777777" w:rsidR="00572C5C" w:rsidRPr="00FB2CB4" w:rsidRDefault="00572C5C">
      <w:pPr>
        <w:spacing w:before="60" w:after="60"/>
        <w:jc w:val="both"/>
        <w:rPr>
          <w:b/>
          <w:sz w:val="22"/>
          <w:szCs w:val="22"/>
          <w:lang w:val="bg-BG"/>
        </w:rPr>
      </w:pPr>
      <w:r w:rsidRPr="00FB2CB4">
        <w:rPr>
          <w:b/>
          <w:sz w:val="22"/>
          <w:szCs w:val="22"/>
          <w:lang w:val="bg-BG"/>
        </w:rPr>
        <w:t>Одитен орган</w:t>
      </w:r>
      <w:r w:rsidRPr="00FB2CB4">
        <w:rPr>
          <w:sz w:val="22"/>
          <w:szCs w:val="22"/>
          <w:lang w:val="bg-BG"/>
        </w:rPr>
        <w:t xml:space="preserve"> е Изпълнителна агенция „Одит на средствата от Европейския съюз”. Съгласно чл. 127 от Регламент (ЕС) № 1303/2013 г., Одитният орган е отговорен за извършването на одити на правилното функциониране на системите за управление и контрол на оперативната програма, както и на подходяща извадка от операции въз основа на декларираните разходи.</w:t>
      </w:r>
    </w:p>
    <w:p w14:paraId="4ABF2440" w14:textId="77777777" w:rsidR="00572C5C" w:rsidRPr="00FB2CB4" w:rsidRDefault="00572C5C">
      <w:pPr>
        <w:spacing w:before="60" w:after="60"/>
        <w:jc w:val="both"/>
        <w:rPr>
          <w:lang w:val="bg-BG"/>
        </w:rPr>
      </w:pPr>
      <w:r w:rsidRPr="00FB2CB4">
        <w:rPr>
          <w:b/>
          <w:sz w:val="22"/>
          <w:szCs w:val="22"/>
          <w:lang w:val="bg-BG"/>
        </w:rPr>
        <w:t>Централното координационно звено</w:t>
      </w:r>
      <w:r w:rsidRPr="00FB2CB4">
        <w:rPr>
          <w:sz w:val="22"/>
          <w:szCs w:val="22"/>
          <w:lang w:val="bg-BG"/>
        </w:rPr>
        <w:t xml:space="preserve"> е структурата, която координира и следи изпълнението на целите на Споразумението за партньорство на Република България за програмния период 2014-2020 г. в процеса на усвояване на средствата от Европейските структурни и инвестиционни фондове в страната.</w:t>
      </w:r>
    </w:p>
    <w:p w14:paraId="21DE8E88"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after="120"/>
        <w:ind w:left="357" w:right="0" w:hanging="357"/>
        <w:jc w:val="both"/>
        <w:rPr>
          <w:sz w:val="22"/>
          <w:szCs w:val="22"/>
          <w:lang w:val="bg-BG"/>
        </w:rPr>
      </w:pPr>
      <w:bookmarkStart w:id="3" w:name="_Toc499642992"/>
      <w:r w:rsidRPr="00FB2CB4">
        <w:rPr>
          <w:lang w:val="bg-BG"/>
        </w:rPr>
        <w:t xml:space="preserve">Приоритетна ос </w:t>
      </w:r>
      <w:r w:rsidR="00395086" w:rsidRPr="00FB2CB4">
        <w:rPr>
          <w:lang w:val="bg-BG"/>
        </w:rPr>
        <w:t>4</w:t>
      </w:r>
      <w:r w:rsidRPr="00FB2CB4">
        <w:rPr>
          <w:lang w:val="bg-BG"/>
        </w:rPr>
        <w:t xml:space="preserve"> „Регионална </w:t>
      </w:r>
      <w:r w:rsidR="00373233" w:rsidRPr="00FB2CB4">
        <w:rPr>
          <w:lang w:val="bg-BG"/>
        </w:rPr>
        <w:t>ЗДРАВНА</w:t>
      </w:r>
      <w:r w:rsidRPr="00FB2CB4">
        <w:rPr>
          <w:lang w:val="bg-BG"/>
        </w:rPr>
        <w:t xml:space="preserve"> инфраструктура”</w:t>
      </w:r>
      <w:bookmarkEnd w:id="3"/>
    </w:p>
    <w:p w14:paraId="6E6809D4" w14:textId="77777777" w:rsidR="006F7B5E" w:rsidRPr="006F7B5E" w:rsidRDefault="006F7B5E" w:rsidP="006F7B5E">
      <w:pPr>
        <w:autoSpaceDE w:val="0"/>
        <w:spacing w:before="120"/>
        <w:jc w:val="both"/>
        <w:rPr>
          <w:sz w:val="22"/>
          <w:szCs w:val="22"/>
          <w:lang w:val="bg-BG"/>
        </w:rPr>
      </w:pPr>
      <w:r w:rsidRPr="006F7B5E">
        <w:rPr>
          <w:sz w:val="22"/>
          <w:szCs w:val="22"/>
          <w:lang w:val="bg-BG"/>
        </w:rPr>
        <w:t xml:space="preserve">Настоящата процедура за предоставяне на безвъзмездна финансова помощ BG16RFOP001-4.002 „Регионална здравна инфраструктура-2“ се реализира в рамките на приоритетна ос 4 „Регионална здравна инфраструктура” на ОПРР 2014-2020. </w:t>
      </w:r>
    </w:p>
    <w:p w14:paraId="284E0486" w14:textId="77777777" w:rsidR="006F7B5E" w:rsidRPr="006F7B5E" w:rsidRDefault="006F7B5E" w:rsidP="006F7B5E">
      <w:pPr>
        <w:autoSpaceDE w:val="0"/>
        <w:spacing w:before="120"/>
        <w:jc w:val="both"/>
        <w:rPr>
          <w:sz w:val="22"/>
          <w:szCs w:val="22"/>
          <w:lang w:val="bg-BG"/>
        </w:rPr>
      </w:pPr>
      <w:r w:rsidRPr="006F7B5E">
        <w:rPr>
          <w:sz w:val="22"/>
          <w:szCs w:val="22"/>
          <w:lang w:val="bg-BG"/>
        </w:rPr>
        <w:t xml:space="preserve">Приоритетната ос е насочена към тематична цел 9: Насърчаване на социалното приобщаване, борба с бедността и всяка форма на дискриминация и инвестиционен приоритет 9а: Инвестиране в здравна и социална инфраструктура, която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чрез подобряване на достъпа до социални, културни и развлекателни услуги и преминаването от услуги, предоставяни в институции, към услуги, предоставяни в общността. </w:t>
      </w:r>
    </w:p>
    <w:p w14:paraId="541061EB" w14:textId="77777777" w:rsidR="006F7B5E" w:rsidRPr="006F7B5E" w:rsidRDefault="006F7B5E" w:rsidP="006F7B5E">
      <w:pPr>
        <w:autoSpaceDE w:val="0"/>
        <w:spacing w:before="120"/>
        <w:jc w:val="both"/>
        <w:rPr>
          <w:sz w:val="22"/>
          <w:szCs w:val="22"/>
          <w:lang w:val="bg-BG"/>
        </w:rPr>
      </w:pPr>
      <w:r w:rsidRPr="006F7B5E">
        <w:rPr>
          <w:sz w:val="22"/>
          <w:szCs w:val="22"/>
          <w:lang w:val="bg-BG"/>
        </w:rPr>
        <w:t xml:space="preserve">Тематична цел 9 кореспондира пряко с националните цели в сектора на здравеопазването и по-специално с целите, свързани с модернизацията на системата за спешна медицинска помощ, определени в секторните стратегическите документи. </w:t>
      </w:r>
    </w:p>
    <w:p w14:paraId="720EC4BB" w14:textId="7E11545E" w:rsidR="00614696" w:rsidRPr="00FB2CB4" w:rsidRDefault="006F7B5E" w:rsidP="00614696">
      <w:pPr>
        <w:autoSpaceDE w:val="0"/>
        <w:spacing w:before="120"/>
        <w:jc w:val="both"/>
        <w:rPr>
          <w:sz w:val="22"/>
          <w:szCs w:val="22"/>
          <w:lang w:val="bg-BG"/>
        </w:rPr>
      </w:pPr>
      <w:r>
        <w:rPr>
          <w:sz w:val="22"/>
          <w:szCs w:val="22"/>
          <w:lang w:val="bg-BG"/>
        </w:rPr>
        <w:t>П</w:t>
      </w:r>
      <w:r w:rsidRPr="006F7B5E">
        <w:rPr>
          <w:sz w:val="22"/>
          <w:szCs w:val="22"/>
          <w:lang w:val="bg-BG"/>
        </w:rPr>
        <w:t>риоритетна ос 4 „Регионална здравна инфраструктура” на ОПРР 2014-2020</w:t>
      </w:r>
      <w:r w:rsidR="008E7973" w:rsidRPr="00FB2CB4">
        <w:rPr>
          <w:sz w:val="22"/>
          <w:szCs w:val="22"/>
          <w:lang w:val="bg-BG"/>
        </w:rPr>
        <w:t xml:space="preserve"> спом</w:t>
      </w:r>
      <w:r w:rsidR="002E1D79">
        <w:rPr>
          <w:sz w:val="22"/>
          <w:szCs w:val="22"/>
          <w:lang w:val="bg-BG"/>
        </w:rPr>
        <w:t>а</w:t>
      </w:r>
      <w:r w:rsidR="008E7973" w:rsidRPr="00FB2CB4">
        <w:rPr>
          <w:sz w:val="22"/>
          <w:szCs w:val="22"/>
          <w:lang w:val="bg-BG"/>
        </w:rPr>
        <w:t>г</w:t>
      </w:r>
      <w:r>
        <w:rPr>
          <w:sz w:val="22"/>
          <w:szCs w:val="22"/>
          <w:lang w:val="bg-BG"/>
        </w:rPr>
        <w:t>а</w:t>
      </w:r>
      <w:r w:rsidR="008E7973" w:rsidRPr="00FB2CB4">
        <w:rPr>
          <w:sz w:val="22"/>
          <w:szCs w:val="22"/>
          <w:lang w:val="bg-BG"/>
        </w:rPr>
        <w:t xml:space="preserve"> за постигане на целите, заложени в секторните стратегически документи в областта на здравната политика, и по-специално</w:t>
      </w:r>
      <w:r w:rsidR="003C2B83" w:rsidRPr="00FB2CB4">
        <w:rPr>
          <w:sz w:val="22"/>
          <w:szCs w:val="22"/>
          <w:lang w:val="bg-BG"/>
        </w:rPr>
        <w:t xml:space="preserve"> на тези,</w:t>
      </w:r>
      <w:r w:rsidR="008E7973" w:rsidRPr="00FB2CB4">
        <w:rPr>
          <w:sz w:val="22"/>
          <w:szCs w:val="22"/>
          <w:lang w:val="bg-BG"/>
        </w:rPr>
        <w:t xml:space="preserve"> </w:t>
      </w:r>
      <w:r w:rsidR="00C83AF3" w:rsidRPr="00FB2CB4">
        <w:rPr>
          <w:sz w:val="22"/>
          <w:szCs w:val="22"/>
          <w:lang w:val="bg-BG"/>
        </w:rPr>
        <w:t>св</w:t>
      </w:r>
      <w:r w:rsidR="003C2B83" w:rsidRPr="00FB2CB4">
        <w:rPr>
          <w:sz w:val="22"/>
          <w:szCs w:val="22"/>
          <w:lang w:val="bg-BG"/>
        </w:rPr>
        <w:t>ързани</w:t>
      </w:r>
      <w:r w:rsidR="00614696" w:rsidRPr="00FB2CB4">
        <w:rPr>
          <w:sz w:val="22"/>
          <w:szCs w:val="22"/>
          <w:lang w:val="bg-BG"/>
        </w:rPr>
        <w:t xml:space="preserve"> с</w:t>
      </w:r>
      <w:r w:rsidR="008E7973" w:rsidRPr="00FB2CB4">
        <w:rPr>
          <w:sz w:val="22"/>
          <w:szCs w:val="22"/>
          <w:lang w:val="bg-BG"/>
        </w:rPr>
        <w:t xml:space="preserve"> развитие</w:t>
      </w:r>
      <w:r w:rsidR="00614696" w:rsidRPr="00FB2CB4">
        <w:rPr>
          <w:sz w:val="22"/>
          <w:szCs w:val="22"/>
          <w:lang w:val="bg-BG"/>
        </w:rPr>
        <w:t>то</w:t>
      </w:r>
      <w:r w:rsidR="008E7973" w:rsidRPr="00FB2CB4">
        <w:rPr>
          <w:sz w:val="22"/>
          <w:szCs w:val="22"/>
          <w:lang w:val="bg-BG"/>
        </w:rPr>
        <w:t xml:space="preserve"> на системата за спешна медицинска помощ в България</w:t>
      </w:r>
      <w:r w:rsidR="004E4715" w:rsidRPr="00FB2CB4">
        <w:rPr>
          <w:sz w:val="22"/>
          <w:szCs w:val="22"/>
          <w:lang w:val="bg-BG"/>
        </w:rPr>
        <w:t>,</w:t>
      </w:r>
      <w:r w:rsidR="00614696" w:rsidRPr="00FB2CB4">
        <w:rPr>
          <w:sz w:val="22"/>
          <w:szCs w:val="22"/>
          <w:lang w:val="bg-BG"/>
        </w:rPr>
        <w:t xml:space="preserve"> Концепцията за развитие на системата за спешна медицинска помощ в Република България</w:t>
      </w:r>
      <w:r w:rsidR="00F42F5A" w:rsidRPr="00FB2CB4">
        <w:rPr>
          <w:sz w:val="22"/>
          <w:szCs w:val="22"/>
          <w:lang w:val="bg-BG"/>
        </w:rPr>
        <w:t xml:space="preserve"> 2014 – 2020  г.</w:t>
      </w:r>
      <w:r w:rsidR="00614696" w:rsidRPr="00FB2CB4">
        <w:rPr>
          <w:sz w:val="22"/>
          <w:szCs w:val="22"/>
          <w:lang w:val="bg-BG"/>
        </w:rPr>
        <w:t xml:space="preserve">, </w:t>
      </w:r>
      <w:r w:rsidR="00C83AF3" w:rsidRPr="00FB2CB4">
        <w:rPr>
          <w:sz w:val="22"/>
          <w:szCs w:val="22"/>
          <w:lang w:val="bg-BG"/>
        </w:rPr>
        <w:t xml:space="preserve">Националната здравна стратегия 2020, </w:t>
      </w:r>
      <w:r w:rsidR="00614696" w:rsidRPr="00FB2CB4">
        <w:rPr>
          <w:sz w:val="22"/>
          <w:szCs w:val="22"/>
          <w:lang w:val="bg-BG"/>
        </w:rPr>
        <w:t>Националната здравна карта, Концепцията за преструктуриране на болничната помощ на Република България</w:t>
      </w:r>
      <w:r w:rsidR="008E7973" w:rsidRPr="00FB2CB4">
        <w:rPr>
          <w:sz w:val="22"/>
          <w:szCs w:val="22"/>
          <w:lang w:val="bg-BG"/>
        </w:rPr>
        <w:t>.</w:t>
      </w:r>
      <w:r w:rsidR="00614696" w:rsidRPr="00FB2CB4">
        <w:rPr>
          <w:sz w:val="22"/>
          <w:szCs w:val="22"/>
          <w:lang w:val="bg-BG"/>
        </w:rPr>
        <w:t xml:space="preserve"> </w:t>
      </w:r>
      <w:r w:rsidR="00E15058" w:rsidRPr="00FB2CB4">
        <w:rPr>
          <w:sz w:val="22"/>
          <w:szCs w:val="22"/>
          <w:lang w:val="bg-BG"/>
        </w:rPr>
        <w:t xml:space="preserve">Във всички посочени стратегически документи развитието на системата за спешна медицинска помощ е определено като важен приоритет за развитието на страната, пряко свързан с качеството на живот и развитието на човешките ресурси. </w:t>
      </w:r>
      <w:r w:rsidR="00614696" w:rsidRPr="00FB2CB4">
        <w:rPr>
          <w:sz w:val="22"/>
          <w:szCs w:val="22"/>
          <w:lang w:val="bg-BG"/>
        </w:rPr>
        <w:t xml:space="preserve">Реформата в системата за спешна медицинска помощ </w:t>
      </w:r>
      <w:r w:rsidR="00AB343A" w:rsidRPr="00FB2CB4">
        <w:rPr>
          <w:sz w:val="22"/>
          <w:szCs w:val="22"/>
          <w:lang w:val="bg-BG"/>
        </w:rPr>
        <w:t>е насочена към</w:t>
      </w:r>
      <w:r w:rsidR="00614696" w:rsidRPr="00FB2CB4">
        <w:rPr>
          <w:sz w:val="22"/>
          <w:szCs w:val="22"/>
          <w:lang w:val="bg-BG"/>
        </w:rPr>
        <w:t xml:space="preserve"> подобр</w:t>
      </w:r>
      <w:r w:rsidR="00AB343A" w:rsidRPr="00FB2CB4">
        <w:rPr>
          <w:sz w:val="22"/>
          <w:szCs w:val="22"/>
          <w:lang w:val="bg-BG"/>
        </w:rPr>
        <w:t>яване на</w:t>
      </w:r>
      <w:r w:rsidR="00614696" w:rsidRPr="00FB2CB4">
        <w:rPr>
          <w:sz w:val="22"/>
          <w:szCs w:val="22"/>
          <w:lang w:val="bg-BG"/>
        </w:rPr>
        <w:t xml:space="preserve"> своевременността и качеството на медицинската помощ, което ще позволи постигане на основната цел на националната здравна </w:t>
      </w:r>
      <w:r w:rsidR="00614696" w:rsidRPr="00FB2CB4">
        <w:rPr>
          <w:sz w:val="22"/>
          <w:szCs w:val="22"/>
          <w:lang w:val="bg-BG"/>
        </w:rPr>
        <w:lastRenderedPageBreak/>
        <w:t>политика за подобряване на здравния статус на населението, в т</w:t>
      </w:r>
      <w:r w:rsidR="00AB343A" w:rsidRPr="00FB2CB4">
        <w:rPr>
          <w:sz w:val="22"/>
          <w:szCs w:val="22"/>
          <w:lang w:val="bg-BG"/>
        </w:rPr>
        <w:t xml:space="preserve">ова </w:t>
      </w:r>
      <w:r w:rsidR="00614696" w:rsidRPr="00FB2CB4">
        <w:rPr>
          <w:sz w:val="22"/>
          <w:szCs w:val="22"/>
          <w:lang w:val="bg-BG"/>
        </w:rPr>
        <w:t>ч</w:t>
      </w:r>
      <w:r w:rsidR="00AB343A" w:rsidRPr="00FB2CB4">
        <w:rPr>
          <w:sz w:val="22"/>
          <w:szCs w:val="22"/>
          <w:lang w:val="bg-BG"/>
        </w:rPr>
        <w:t>исло</w:t>
      </w:r>
      <w:r w:rsidR="00614696" w:rsidRPr="00FB2CB4">
        <w:rPr>
          <w:sz w:val="22"/>
          <w:szCs w:val="22"/>
          <w:lang w:val="bg-BG"/>
        </w:rPr>
        <w:t xml:space="preserve"> намаляване на смъртността и загубата на работоспособност.</w:t>
      </w:r>
    </w:p>
    <w:p w14:paraId="275E4722" w14:textId="6AEC8C39" w:rsidR="002E1D79" w:rsidRPr="00FB2CB4" w:rsidRDefault="0015490F" w:rsidP="002E1D79">
      <w:pPr>
        <w:autoSpaceDE w:val="0"/>
        <w:spacing w:before="120"/>
        <w:jc w:val="both"/>
        <w:rPr>
          <w:iCs/>
          <w:sz w:val="22"/>
          <w:szCs w:val="22"/>
          <w:lang w:val="bg-BG" w:bidi="bg-BG"/>
        </w:rPr>
      </w:pPr>
      <w:r w:rsidRPr="00FB2CB4">
        <w:rPr>
          <w:iCs/>
          <w:sz w:val="22"/>
          <w:szCs w:val="22"/>
          <w:lang w:val="bg-BG" w:bidi="bg-BG"/>
        </w:rPr>
        <w:t>Концепцията за развитие на системата за спешна медицин</w:t>
      </w:r>
      <w:r w:rsidR="00FB2CB4">
        <w:rPr>
          <w:iCs/>
          <w:sz w:val="22"/>
          <w:szCs w:val="22"/>
          <w:lang w:val="bg-BG" w:bidi="bg-BG"/>
        </w:rPr>
        <w:t>ска помощ в Република България</w:t>
      </w:r>
      <w:r w:rsidRPr="00FB2CB4">
        <w:rPr>
          <w:iCs/>
          <w:sz w:val="22"/>
          <w:szCs w:val="22"/>
          <w:lang w:val="bg-BG" w:bidi="bg-BG"/>
        </w:rPr>
        <w:t>, е интегриран документ за комплексното развитие на спешната медицинска помощ до 2020 г., който допринася за връзката между приоритетите на ЕС и националните приоритети в областта на здравеопазването. Тя е основен документ в процеса на планиране и адекватно усвояване на публичните и европейски средства. Тя извежда обоснованото заключение, че подобренията в организацията на обслужването, медицинското оборудване и специализиран медицински транспорт ще довед</w:t>
      </w:r>
      <w:r w:rsidR="002E1D79">
        <w:rPr>
          <w:iCs/>
          <w:sz w:val="22"/>
          <w:szCs w:val="22"/>
          <w:lang w:val="bg-BG" w:bidi="bg-BG"/>
        </w:rPr>
        <w:t>ат</w:t>
      </w:r>
      <w:r w:rsidRPr="00FB2CB4">
        <w:rPr>
          <w:iCs/>
          <w:sz w:val="22"/>
          <w:szCs w:val="22"/>
          <w:lang w:val="bg-BG" w:bidi="bg-BG"/>
        </w:rPr>
        <w:t xml:space="preserve"> до подобряване на достъпа и повишаване на качеството в спешната медицинска помощ на всяко ниво.</w:t>
      </w:r>
      <w:r w:rsidRPr="00FB2CB4" w:rsidDel="000E722F">
        <w:rPr>
          <w:iCs/>
          <w:sz w:val="22"/>
          <w:szCs w:val="22"/>
          <w:lang w:val="bg-BG" w:bidi="bg-BG"/>
        </w:rPr>
        <w:t xml:space="preserve"> </w:t>
      </w:r>
      <w:r w:rsidRPr="00FB2CB4">
        <w:rPr>
          <w:iCs/>
          <w:sz w:val="22"/>
          <w:szCs w:val="22"/>
          <w:lang w:val="bg-BG" w:bidi="bg-BG"/>
        </w:rPr>
        <w:t xml:space="preserve">Визията, формулирана в Концепция за развитие на спешната медицинска помощ, е до 2020 г. България да </w:t>
      </w:r>
      <w:r w:rsidR="002E1D79">
        <w:rPr>
          <w:iCs/>
          <w:sz w:val="22"/>
          <w:szCs w:val="22"/>
          <w:lang w:val="bg-BG" w:bidi="bg-BG"/>
        </w:rPr>
        <w:t>бъде</w:t>
      </w:r>
      <w:r w:rsidRPr="00FB2CB4">
        <w:rPr>
          <w:iCs/>
          <w:sz w:val="22"/>
          <w:szCs w:val="22"/>
          <w:lang w:val="bg-BG" w:bidi="bg-BG"/>
        </w:rPr>
        <w:t xml:space="preserve"> държава с развита модерна спешна медицинска помощ, съпоставима с европейските модели и съобразена с националните особености, която има своя значителен принос за повишаване на качеството на човешкия капитал и постигане на европейските цели за интелигентен, устойчив, приобщаващ и териториално балансиран икономически растеж. Стратегическата цел е осигуряване на равнопоставен достъп на гражданите до спешна медицинска помощ в съответствие с най-добрите европейски практики и изисквания за своевременност, достатъчност, качество и безопасност. </w:t>
      </w:r>
      <w:r w:rsidR="002E1D79" w:rsidRPr="00FB2CB4">
        <w:rPr>
          <w:iCs/>
          <w:sz w:val="22"/>
          <w:szCs w:val="22"/>
          <w:lang w:val="bg-BG" w:bidi="bg-BG"/>
        </w:rPr>
        <w:t xml:space="preserve">На базата на така формулираните визия и стратегическа цел Концепцията извежда шест приоритетни направления, </w:t>
      </w:r>
      <w:r w:rsidR="002E1D79">
        <w:rPr>
          <w:iCs/>
          <w:sz w:val="22"/>
          <w:szCs w:val="22"/>
          <w:lang w:val="bg-BG" w:bidi="bg-BG"/>
        </w:rPr>
        <w:t>като</w:t>
      </w:r>
      <w:r w:rsidR="002E1D79" w:rsidRPr="00FB2CB4">
        <w:rPr>
          <w:iCs/>
          <w:sz w:val="22"/>
          <w:szCs w:val="22"/>
          <w:lang w:val="bg-BG" w:bidi="bg-BG"/>
        </w:rPr>
        <w:t xml:space="preserve"> изпълнение на </w:t>
      </w:r>
      <w:r w:rsidR="002E1D79">
        <w:rPr>
          <w:iCs/>
          <w:sz w:val="22"/>
          <w:szCs w:val="22"/>
          <w:lang w:val="bg-BG" w:bidi="bg-BG"/>
        </w:rPr>
        <w:t>някои от тях</w:t>
      </w:r>
      <w:r w:rsidR="002E1D79" w:rsidRPr="00FB2CB4">
        <w:rPr>
          <w:iCs/>
          <w:sz w:val="22"/>
          <w:szCs w:val="22"/>
          <w:lang w:val="bg-BG" w:bidi="bg-BG"/>
        </w:rPr>
        <w:t xml:space="preserve"> Приоритетна ос 4 на ОПРР има водеща роля, а именно: „Подобряване на структурата и материално-техническата обезпеченост на елементите на интегрираната система за спешна медицинска помощ“ и „Осигуряване на готовността на интегрираната система за спешна медицинска помощ за реакция при бедствия и развитие на европейската координация и трансгранично сътрудничество“.</w:t>
      </w:r>
    </w:p>
    <w:p w14:paraId="672DFCC7" w14:textId="77777777" w:rsidR="00BE1AC5" w:rsidRPr="00FB2CB4" w:rsidRDefault="00BE1AC5" w:rsidP="00BE1AC5">
      <w:pPr>
        <w:autoSpaceDE w:val="0"/>
        <w:spacing w:before="120"/>
        <w:jc w:val="both"/>
        <w:rPr>
          <w:iCs/>
          <w:sz w:val="22"/>
          <w:szCs w:val="22"/>
          <w:lang w:val="bg-BG" w:bidi="bg-BG"/>
        </w:rPr>
      </w:pPr>
      <w:r w:rsidRPr="00FB2CB4">
        <w:rPr>
          <w:iCs/>
          <w:sz w:val="22"/>
          <w:szCs w:val="22"/>
          <w:lang w:val="bg-BG" w:bidi="bg-BG"/>
        </w:rPr>
        <w:t xml:space="preserve">В План за действие за изпълнение на Концепцията за развитие на системата за спешна медицинска помощ в Република България, в Приоритет 1: Подобряване на структурата и материално-техническа обезпеченост на интегрираната система за спешна медицинска помощ е планирано изпълнението на Мярка 1.2.6. „Осигуряване на специализиран санитарен транспорт за труднодостъпни региони (въздушен, воден, високопланински верижен и др.)“. Заедно с основната задача за осигуряване на спешна медицинска помощ за населението на мястото на инцидента и транспорт на пациенти със спешни състояния (от мястото на инцидента до лечебно заведение; транспорт между лечебни заведения; транспорт на пациенти при инциденти с масов характер), системата за спешна медицинска помощ изпълнява и основни дейности, свързани с осигуряването на процеса на трансплантация на органи, тъкани и клетки, а именно - координация и дейност за транспорта на донори и органи до лечебните заведения, в които се извършват трансплантации и транспорт на медицински екипи за трансплантация. </w:t>
      </w:r>
    </w:p>
    <w:p w14:paraId="099665AF" w14:textId="3AA27A34" w:rsidR="002E1D79" w:rsidRPr="002E1D79" w:rsidRDefault="002E1D79" w:rsidP="0015490F">
      <w:pPr>
        <w:autoSpaceDE w:val="0"/>
        <w:spacing w:before="120"/>
        <w:jc w:val="both"/>
        <w:rPr>
          <w:iCs/>
          <w:sz w:val="22"/>
          <w:szCs w:val="22"/>
          <w:lang w:val="en-US" w:bidi="bg-BG"/>
        </w:rPr>
      </w:pPr>
      <w:r w:rsidRPr="00FB2CB4">
        <w:rPr>
          <w:iCs/>
          <w:sz w:val="22"/>
          <w:szCs w:val="22"/>
          <w:lang w:val="bg-BG" w:bidi="bg-BG"/>
        </w:rPr>
        <w:t>Анализите в стратегическите документи показват, че инфраструктурата и материално-техническата осигуреност на системата за спешна медицинска помощ не разполага с ясно регламентирани и обезпечени възможности за ползване на специализиран санитарен транспорт за труднодостъпни региони (</w:t>
      </w:r>
      <w:r w:rsidRPr="00FB2CB4">
        <w:rPr>
          <w:b/>
          <w:iCs/>
          <w:sz w:val="22"/>
          <w:szCs w:val="22"/>
          <w:lang w:val="bg-BG" w:bidi="bg-BG"/>
        </w:rPr>
        <w:t>въздушен</w:t>
      </w:r>
      <w:r w:rsidRPr="00FB2CB4">
        <w:rPr>
          <w:iCs/>
          <w:sz w:val="22"/>
          <w:szCs w:val="22"/>
          <w:lang w:val="bg-BG" w:bidi="bg-BG"/>
        </w:rPr>
        <w:t xml:space="preserve">, воден, високопланински верижен и др.). </w:t>
      </w:r>
    </w:p>
    <w:p w14:paraId="5DCF4919" w14:textId="4D5C471C" w:rsidR="0015490F" w:rsidRPr="00FB2CB4" w:rsidRDefault="0015490F" w:rsidP="0015490F">
      <w:pPr>
        <w:autoSpaceDE w:val="0"/>
        <w:spacing w:before="120"/>
        <w:jc w:val="both"/>
        <w:rPr>
          <w:iCs/>
          <w:sz w:val="22"/>
          <w:szCs w:val="22"/>
          <w:lang w:val="bg-BG" w:bidi="bg-BG"/>
        </w:rPr>
      </w:pPr>
      <w:r w:rsidRPr="00FB2CB4">
        <w:rPr>
          <w:iCs/>
          <w:sz w:val="22"/>
          <w:szCs w:val="22"/>
          <w:lang w:val="bg-BG" w:bidi="bg-BG"/>
        </w:rPr>
        <w:t>По</w:t>
      </w:r>
      <w:r w:rsidR="002E1D79">
        <w:rPr>
          <w:iCs/>
          <w:sz w:val="22"/>
          <w:szCs w:val="22"/>
          <w:lang w:val="bg-BG" w:bidi="bg-BG"/>
        </w:rPr>
        <w:t xml:space="preserve"> </w:t>
      </w:r>
      <w:r w:rsidRPr="00FB2CB4">
        <w:rPr>
          <w:iCs/>
          <w:sz w:val="22"/>
          <w:szCs w:val="22"/>
          <w:lang w:val="bg-BG" w:bidi="bg-BG"/>
        </w:rPr>
        <w:t>отношение изпълнението на приоритет 5 от Концепцията, свързан с осигуряването на спешна медицинска помощ при бедствия и аварии, поддържането на готовност за оказване на съдействия при такива ситуации е основна отговорност на системата за спешна медицинска помощ като част от Единната спасителна система на страната. Приоритетът е насочен към създаване на капацитет за поддържане на 24-часова готовност за реагиране и своевременно оказване на спешна медицинска помощ при възникване на бедствия на територията на цялата страна в рамките на интегрираната система за спешна медицинска помощ. Необходимостта от поддържане на готовност за реакция при бедствия е един от основните аргументи, доказващ целесъобразността на представения модел на интегрирана система за спешна медицинска помощ.</w:t>
      </w:r>
    </w:p>
    <w:p w14:paraId="7F05918D" w14:textId="13ADBDDE" w:rsidR="006F7B5E" w:rsidRPr="00FB2CB4" w:rsidRDefault="0015490F" w:rsidP="006F7B5E">
      <w:pPr>
        <w:tabs>
          <w:tab w:val="left" w:pos="325"/>
        </w:tabs>
        <w:spacing w:after="120"/>
        <w:jc w:val="both"/>
        <w:rPr>
          <w:iCs/>
          <w:sz w:val="22"/>
          <w:szCs w:val="22"/>
          <w:lang w:val="bg-BG" w:bidi="bg-BG"/>
        </w:rPr>
      </w:pPr>
      <w:r w:rsidRPr="006F7B5E">
        <w:rPr>
          <w:iCs/>
          <w:sz w:val="22"/>
          <w:szCs w:val="22"/>
          <w:lang w:val="bg-BG" w:bidi="bg-BG"/>
        </w:rPr>
        <w:t xml:space="preserve">Реализацията на поставените в Концепцията цели и предлаганите действия е намерило отражение в разработения към нея План за действие за изпълнение за периода 2014-2020 г., а </w:t>
      </w:r>
      <w:r w:rsidRPr="006F7B5E">
        <w:rPr>
          <w:iCs/>
          <w:sz w:val="22"/>
          <w:szCs w:val="22"/>
          <w:lang w:val="bg-BG" w:bidi="bg-BG"/>
        </w:rPr>
        <w:lastRenderedPageBreak/>
        <w:t xml:space="preserve">Приоритетна ос 4 на ОПРР е идентифицирана като основен инструмент за изпълнението му. В допълнение, при осигуряване на въздушен медицински транспорт, ще се надградят финансираните до момента дейности на </w:t>
      </w:r>
      <w:r w:rsidR="006F7B5E" w:rsidRPr="006F7B5E">
        <w:rPr>
          <w:iCs/>
          <w:sz w:val="22"/>
          <w:szCs w:val="22"/>
          <w:lang w:val="bg-BG" w:bidi="bg-BG"/>
        </w:rPr>
        <w:t>Министерство</w:t>
      </w:r>
      <w:r w:rsidRPr="006F7B5E">
        <w:rPr>
          <w:iCs/>
          <w:sz w:val="22"/>
          <w:szCs w:val="22"/>
          <w:lang w:val="bg-BG" w:bidi="bg-BG"/>
        </w:rPr>
        <w:t xml:space="preserve"> на здравеопазването (М3) по Приоритетна ос 4. По този начин ще бъде създадена възможност за навременен и адекватен достъп на всички граждани в страната, а именно осигуряване на 30-минутен достъп на населението до спешна медицинска помощ в съответствие с медицинския стандарт.</w:t>
      </w:r>
      <w:r w:rsidR="006F7B5E" w:rsidRPr="006F7B5E">
        <w:rPr>
          <w:iCs/>
          <w:sz w:val="22"/>
          <w:szCs w:val="22"/>
          <w:lang w:val="bg-BG" w:bidi="bg-BG"/>
        </w:rPr>
        <w:t xml:space="preserve"> </w:t>
      </w:r>
      <w:r w:rsidR="006F7B5E" w:rsidRPr="00FB2CB4">
        <w:rPr>
          <w:iCs/>
          <w:sz w:val="22"/>
          <w:szCs w:val="22"/>
          <w:lang w:val="bg-BG" w:bidi="bg-BG"/>
        </w:rPr>
        <w:t>Критичен момент при осъществяване на действия свързани с осъществяването на спешната медицинска помощ е възможност за достигане до крайно отдалечени планински райони и териториални води над 1000 м географска ширина. Над 30% от територията на Р. България са планини (общо 37%), където пътната мрежа не позволява висока скорост, респективно времето за достигане до определени точки се удължава.</w:t>
      </w:r>
    </w:p>
    <w:p w14:paraId="5FCA71B0" w14:textId="0D721024" w:rsidR="006F7B5E" w:rsidRPr="006F7B5E" w:rsidRDefault="006F7B5E" w:rsidP="006F7B5E">
      <w:pPr>
        <w:autoSpaceDE w:val="0"/>
        <w:spacing w:before="120"/>
        <w:jc w:val="both"/>
        <w:rPr>
          <w:iCs/>
          <w:sz w:val="22"/>
          <w:szCs w:val="22"/>
          <w:lang w:val="bg-BG" w:bidi="bg-BG"/>
        </w:rPr>
      </w:pPr>
      <w:r>
        <w:rPr>
          <w:iCs/>
          <w:sz w:val="22"/>
          <w:szCs w:val="22"/>
          <w:lang w:val="bg-BG" w:bidi="bg-BG"/>
        </w:rPr>
        <w:t>Предвид гореизложеното о</w:t>
      </w:r>
      <w:r w:rsidRPr="006F7B5E">
        <w:rPr>
          <w:iCs/>
          <w:sz w:val="22"/>
          <w:szCs w:val="22"/>
          <w:lang w:val="bg-BG" w:bidi="bg-BG"/>
        </w:rPr>
        <w:t xml:space="preserve">сигуряването на равнопоставен достъп на населението до спешна медицинска помощ, съответстваща на най-добрите европейски практики и изисквания за своевременност, достатъчност, качество и безопасност следва да бъде </w:t>
      </w:r>
      <w:r>
        <w:rPr>
          <w:iCs/>
          <w:sz w:val="22"/>
          <w:szCs w:val="22"/>
          <w:lang w:val="bg-BG" w:bidi="bg-BG"/>
        </w:rPr>
        <w:t xml:space="preserve">допълнено </w:t>
      </w:r>
      <w:r w:rsidRPr="006F7B5E">
        <w:rPr>
          <w:iCs/>
          <w:sz w:val="22"/>
          <w:szCs w:val="22"/>
          <w:lang w:val="bg-BG" w:bidi="bg-BG"/>
        </w:rPr>
        <w:t>чрез дейности по осигуряване на съвременни санитарни превозни средства и оборудване за спешна медицинска помощ.</w:t>
      </w:r>
    </w:p>
    <w:p w14:paraId="2FA5EE60" w14:textId="1C6051DF"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ind w:left="357" w:right="0" w:hanging="357"/>
        <w:jc w:val="both"/>
        <w:rPr>
          <w:lang w:val="bg-BG"/>
        </w:rPr>
      </w:pPr>
      <w:bookmarkStart w:id="4" w:name="_Toc499642993"/>
      <w:r w:rsidRPr="00FB2CB4">
        <w:rPr>
          <w:lang w:val="bg-BG"/>
        </w:rPr>
        <w:t>ПРОЦЕДУРА: BG16RFOP001-</w:t>
      </w:r>
      <w:r w:rsidR="00E24874" w:rsidRPr="00FB2CB4">
        <w:rPr>
          <w:lang w:val="bg-BG"/>
        </w:rPr>
        <w:t>4</w:t>
      </w:r>
      <w:r w:rsidRPr="00FB2CB4">
        <w:rPr>
          <w:lang w:val="bg-BG"/>
        </w:rPr>
        <w:t>.00</w:t>
      </w:r>
      <w:r w:rsidR="00AF1CAA" w:rsidRPr="00FB2CB4">
        <w:rPr>
          <w:lang w:val="bg-BG"/>
        </w:rPr>
        <w:t>2</w:t>
      </w:r>
      <w:r w:rsidRPr="00FB2CB4">
        <w:rPr>
          <w:b w:val="0"/>
          <w:bCs w:val="0"/>
          <w:caps w:val="0"/>
          <w:sz w:val="20"/>
          <w:szCs w:val="20"/>
          <w:lang w:val="bg-BG"/>
        </w:rPr>
        <w:t>„</w:t>
      </w:r>
      <w:r w:rsidR="00E24874" w:rsidRPr="00FB2CB4">
        <w:rPr>
          <w:lang w:val="bg-BG"/>
        </w:rPr>
        <w:t>Регионална здравна инфраструктура</w:t>
      </w:r>
      <w:r w:rsidR="00AF1CAA" w:rsidRPr="00FB2CB4">
        <w:rPr>
          <w:lang w:val="bg-BG"/>
        </w:rPr>
        <w:t>-2</w:t>
      </w:r>
      <w:r w:rsidRPr="00FB2CB4">
        <w:rPr>
          <w:lang w:val="bg-BG"/>
        </w:rPr>
        <w:t>“</w:t>
      </w:r>
      <w:bookmarkEnd w:id="4"/>
    </w:p>
    <w:p w14:paraId="0BB6AC80" w14:textId="77777777" w:rsidR="00572C5C" w:rsidRPr="00FB2CB4" w:rsidRDefault="00572C5C">
      <w:pPr>
        <w:pStyle w:val="BodyText2"/>
        <w:spacing w:before="240" w:line="240" w:lineRule="auto"/>
        <w:rPr>
          <w:rFonts w:ascii="Arial" w:hAnsi="Arial" w:cs="Arial"/>
          <w:lang w:val="bg-BG"/>
        </w:rPr>
      </w:pPr>
      <w:r w:rsidRPr="00FB2CB4">
        <w:rPr>
          <w:rFonts w:ascii="Arial" w:hAnsi="Arial" w:cs="Arial"/>
          <w:lang w:val="bg-BG"/>
        </w:rPr>
        <w:t xml:space="preserve">Изпълнението на настоящата процедура се извършва чрез </w:t>
      </w:r>
      <w:r w:rsidRPr="00FB2CB4">
        <w:rPr>
          <w:rFonts w:ascii="Arial" w:hAnsi="Arial" w:cs="Arial"/>
          <w:b/>
          <w:lang w:val="bg-BG"/>
        </w:rPr>
        <w:t>процедура на директно предоставяне</w:t>
      </w:r>
      <w:r w:rsidRPr="00FB2CB4">
        <w:rPr>
          <w:rFonts w:ascii="Arial" w:hAnsi="Arial" w:cs="Arial"/>
          <w:lang w:val="bg-BG"/>
        </w:rPr>
        <w:t xml:space="preserve"> на безвъзмездна финансова помощ в съответствие с чл.25, ал.1, т.2 от </w:t>
      </w:r>
      <w:r w:rsidRPr="00FB2CB4">
        <w:rPr>
          <w:rFonts w:ascii="Arial" w:hAnsi="Arial" w:cs="Arial"/>
          <w:bCs/>
          <w:lang w:val="bg-BG"/>
        </w:rPr>
        <w:t>Закона за управление на средствата от Европейските стр</w:t>
      </w:r>
      <w:r w:rsidR="00A15F82" w:rsidRPr="00FB2CB4">
        <w:rPr>
          <w:rFonts w:ascii="Arial" w:hAnsi="Arial" w:cs="Arial"/>
          <w:bCs/>
          <w:lang w:val="bg-BG"/>
        </w:rPr>
        <w:t>уктурни и инвестиционни фондове.</w:t>
      </w:r>
    </w:p>
    <w:p w14:paraId="7A0452E2" w14:textId="77777777" w:rsidR="00572C5C" w:rsidRPr="00FB2CB4" w:rsidRDefault="00572C5C">
      <w:pPr>
        <w:pStyle w:val="BodyText2"/>
        <w:spacing w:line="240" w:lineRule="auto"/>
        <w:rPr>
          <w:rFonts w:ascii="Arial" w:hAnsi="Arial" w:cs="Arial"/>
          <w:lang w:val="bg-BG"/>
        </w:rPr>
      </w:pPr>
      <w:r w:rsidRPr="00FB2CB4">
        <w:rPr>
          <w:rFonts w:ascii="Arial" w:hAnsi="Arial" w:cs="Arial"/>
          <w:lang w:val="bg-BG"/>
        </w:rPr>
        <w:t xml:space="preserve">Съгласно чл.43 ал.1 от </w:t>
      </w:r>
      <w:r w:rsidRPr="00FB2CB4">
        <w:rPr>
          <w:rFonts w:ascii="Arial" w:hAnsi="Arial" w:cs="Arial"/>
          <w:bCs/>
          <w:lang w:val="bg-BG"/>
        </w:rPr>
        <w:t>ЗУСЕСИФ</w:t>
      </w:r>
      <w:r w:rsidRPr="00FB2CB4">
        <w:rPr>
          <w:rFonts w:ascii="Arial" w:hAnsi="Arial" w:cs="Arial"/>
          <w:lang w:val="bg-BG"/>
        </w:rPr>
        <w:t xml:space="preserve"> процедура на директно предоставяне на безвъзмездна финансова помощ е тази, при която проектно предложение може да подаде само кандидат, който е изрично посочен в съответната програма или в документ, одобрен от Комитета за наблюдение на програмата като конкретен бенефициент, който може да получи безвъзмездна финансова помощ за изпълнение на дадена дейност.</w:t>
      </w:r>
    </w:p>
    <w:p w14:paraId="6912BEE9" w14:textId="32F07347" w:rsidR="006F7B5E" w:rsidRPr="006F7B5E" w:rsidRDefault="006F7B5E" w:rsidP="006F7B5E">
      <w:pPr>
        <w:pStyle w:val="BodyText2"/>
        <w:spacing w:after="240" w:line="240" w:lineRule="auto"/>
        <w:rPr>
          <w:iCs/>
          <w:lang w:val="bg-BG" w:bidi="bg-BG"/>
        </w:rPr>
      </w:pPr>
      <w:r>
        <w:rPr>
          <w:rFonts w:asciiTheme="minorHAnsi" w:hAnsiTheme="minorHAnsi"/>
          <w:lang w:val="bg-BG"/>
        </w:rPr>
        <w:t>П</w:t>
      </w:r>
      <w:r w:rsidRPr="006F7B5E">
        <w:rPr>
          <w:lang w:val="bg-BG"/>
        </w:rPr>
        <w:t>роцедура е насочена към закупуване и оборудване на медицински хеликоптер</w:t>
      </w:r>
      <w:r w:rsidR="00491006" w:rsidRPr="00491006">
        <w:rPr>
          <w:lang w:val="bg-BG"/>
        </w:rPr>
        <w:t>и</w:t>
      </w:r>
      <w:r w:rsidRPr="006F7B5E">
        <w:rPr>
          <w:lang w:val="bg-BG"/>
        </w:rPr>
        <w:t xml:space="preserve"> и осигуряване на съпътстваща инфраструктура за използване</w:t>
      </w:r>
      <w:r w:rsidR="00491006" w:rsidRPr="00491006">
        <w:rPr>
          <w:lang w:val="bg-BG"/>
        </w:rPr>
        <w:t xml:space="preserve"> им</w:t>
      </w:r>
      <w:r w:rsidRPr="006F7B5E">
        <w:rPr>
          <w:lang w:val="bg-BG"/>
        </w:rPr>
        <w:t xml:space="preserve">. Мярката е в съответствие с План за действие за изпълнение на Концепцията за развитие на системата за спешна медицинска помощ в Република България, който предвижда мерки за осигуряване на специализиран санитарен транспорт за труднодостъпни региони </w:t>
      </w:r>
      <w:r w:rsidRPr="006F7B5E">
        <w:rPr>
          <w:bCs/>
          <w:iCs/>
          <w:lang w:val="bg-BG" w:bidi="bg-BG"/>
        </w:rPr>
        <w:t>(</w:t>
      </w:r>
      <w:r w:rsidRPr="001B6E8E">
        <w:rPr>
          <w:b/>
          <w:bCs/>
          <w:iCs/>
          <w:lang w:val="bg-BG" w:bidi="bg-BG"/>
        </w:rPr>
        <w:t>въздушен</w:t>
      </w:r>
      <w:r w:rsidRPr="006F7B5E">
        <w:rPr>
          <w:bCs/>
          <w:iCs/>
          <w:lang w:val="bg-BG" w:bidi="bg-BG"/>
        </w:rPr>
        <w:t xml:space="preserve">, воден, високопланински верижен и др.). </w:t>
      </w:r>
      <w:r w:rsidRPr="006F7B5E">
        <w:rPr>
          <w:lang w:val="bg-BG"/>
        </w:rPr>
        <w:t xml:space="preserve">Основната цел е да се обезпечи достъпът на всички лица, намиращи се на територията на България, включително и на граждани на ЕС, до качествена медицинска помощ при спешни състояния, както и да бъде осигурен </w:t>
      </w:r>
      <w:r w:rsidRPr="006F7B5E">
        <w:rPr>
          <w:iCs/>
          <w:lang w:val="bg-BG" w:bidi="bg-BG"/>
        </w:rPr>
        <w:t>транспорт на пациенти със спешни състояния (от мястото на инцидента до лечебно заведение; транспорт между лечебни заведения; транспорт на пациенти при инциденти с масов характер). Системата за спешна медицинска помощ изпълнява и основни дейности, свързани с осигуряването на процеса на трансплантация на органи, тъкани и клетки, а именно - координация и дейност за транспорта на донори и органи до лечебните заведения, в които се извършват трансплантации и транспорт на медицински екипи за трансплантация. Критичен момент при осъществяване на действия, свързани със спешната медицинска помощ, е свързан с възможностите за бърз и навременен транспорт до отдалечените от тези места болнични лечебни заведения при неблагоприятни климатични и метеорологични условия и невъзможността да бъдат изпълнени изискванията за времеви достъп, определени със стандарта за Спешна медицинска помощ.</w:t>
      </w:r>
    </w:p>
    <w:p w14:paraId="0F32EE9A" w14:textId="2EFC67B0" w:rsidR="006F7B5E" w:rsidRPr="005F3F2E" w:rsidRDefault="006F7B5E" w:rsidP="006F7B5E">
      <w:pPr>
        <w:pStyle w:val="BodyText2"/>
        <w:spacing w:after="240" w:line="240" w:lineRule="auto"/>
        <w:rPr>
          <w:rFonts w:ascii="Arial" w:hAnsi="Arial" w:cs="Arial"/>
          <w:lang w:val="bg-BG"/>
        </w:rPr>
      </w:pPr>
      <w:r w:rsidRPr="006F7B5E">
        <w:rPr>
          <w:iCs/>
          <w:lang w:val="bg-BG" w:bidi="bg-BG"/>
        </w:rPr>
        <w:t xml:space="preserve">Съгласно Концепцията за развитие на системата за спешна медицинска помощ съществен проблем, който обосновава необходимостта от промени, е и нарастваща необходимост от готовност на системата за спешна медицинска помощ за реакция в случай на природни бедствия и катастрофи. Като се има предвид, че различни природни явления, като например наводненията, през последните 20 години се увеличават по брой и интензивност, оборудването </w:t>
      </w:r>
      <w:r w:rsidRPr="006F7B5E">
        <w:rPr>
          <w:iCs/>
          <w:lang w:val="bg-BG" w:bidi="bg-BG"/>
        </w:rPr>
        <w:lastRenderedPageBreak/>
        <w:t>с хеликоптери ще бъде по-добър вариант в подобни извънредни ситуации, довели до значително увреждане на пътната мрежа и невъзможност за използването й.</w:t>
      </w:r>
      <w:r w:rsidR="005F3F2E" w:rsidRPr="005F3F2E">
        <w:rPr>
          <w:rFonts w:ascii="Arial" w:hAnsi="Arial" w:cs="Arial"/>
          <w:lang w:val="bg-BG"/>
        </w:rPr>
        <w:t xml:space="preserve"> </w:t>
      </w:r>
      <w:r w:rsidR="005F3F2E">
        <w:rPr>
          <w:rFonts w:ascii="Arial" w:hAnsi="Arial" w:cs="Arial"/>
          <w:lang w:val="bg-BG"/>
        </w:rPr>
        <w:t xml:space="preserve">с това </w:t>
      </w:r>
      <w:r w:rsidR="005F3F2E" w:rsidRPr="006F7B5E">
        <w:rPr>
          <w:rFonts w:ascii="Arial" w:hAnsi="Arial" w:cs="Arial"/>
          <w:lang w:val="bg-BG"/>
        </w:rPr>
        <w:t>ще се постигне и увеличаван</w:t>
      </w:r>
      <w:r w:rsidR="005F3F2E">
        <w:rPr>
          <w:rFonts w:ascii="Arial" w:hAnsi="Arial" w:cs="Arial"/>
          <w:lang w:val="bg-BG"/>
        </w:rPr>
        <w:t xml:space="preserve">е на възможността за навременна </w:t>
      </w:r>
      <w:r w:rsidR="005F3F2E" w:rsidRPr="006F7B5E">
        <w:rPr>
          <w:rFonts w:ascii="Arial" w:hAnsi="Arial" w:cs="Arial"/>
          <w:lang w:val="bg-BG"/>
        </w:rPr>
        <w:t>реакция при възникване на бедствия и развитието н</w:t>
      </w:r>
      <w:r w:rsidR="005F3F2E">
        <w:rPr>
          <w:rFonts w:ascii="Arial" w:hAnsi="Arial" w:cs="Arial"/>
          <w:lang w:val="bg-BG"/>
        </w:rPr>
        <w:t xml:space="preserve">а национална (междуведомствена) </w:t>
      </w:r>
      <w:r w:rsidR="005F3F2E" w:rsidRPr="006F7B5E">
        <w:rPr>
          <w:rFonts w:ascii="Arial" w:hAnsi="Arial" w:cs="Arial"/>
          <w:lang w:val="bg-BG"/>
        </w:rPr>
        <w:t>и европейска координация и повишаване на готовността за провеждане на съвместни действия при провеждането на медицински евакуационни и спасителни операции.</w:t>
      </w:r>
    </w:p>
    <w:p w14:paraId="2FF84A63" w14:textId="77777777" w:rsidR="006F7B5E" w:rsidRPr="006F7B5E" w:rsidRDefault="006F7B5E" w:rsidP="006F7B5E">
      <w:pPr>
        <w:pStyle w:val="BodyText2"/>
        <w:spacing w:after="240" w:line="240" w:lineRule="auto"/>
        <w:rPr>
          <w:iCs/>
          <w:lang w:val="bg-BG" w:bidi="bg-BG"/>
        </w:rPr>
      </w:pPr>
      <w:r w:rsidRPr="006F7B5E">
        <w:rPr>
          <w:iCs/>
          <w:lang w:val="bg-BG" w:bidi="bg-BG"/>
        </w:rPr>
        <w:t xml:space="preserve">В тази връзка планираните дейности за осигуряване на въздушен медицински транспорт в рамките на процедурата ще осигурят подкрепа, чрез която </w:t>
      </w:r>
      <w:r w:rsidRPr="006F7B5E">
        <w:rPr>
          <w:lang w:val="bg-BG"/>
        </w:rPr>
        <w:t xml:space="preserve">ще подобри дейността на системата на спешна помощ като се </w:t>
      </w:r>
      <w:r w:rsidRPr="006F7B5E">
        <w:rPr>
          <w:iCs/>
          <w:lang w:val="bg-BG" w:bidi="bg-BG"/>
        </w:rPr>
        <w:t>създаде възможност за навременен и адекватен достъп на всички граждани в страната, а именно осигуряване на 30-минутен достъп на населението до спешна медицинска помощ в съответствие с медицинския стандарт.</w:t>
      </w:r>
    </w:p>
    <w:p w14:paraId="634A7388" w14:textId="262208B7" w:rsidR="006F7B5E" w:rsidRPr="006F7B5E" w:rsidRDefault="006F7B5E" w:rsidP="006F7B5E">
      <w:pPr>
        <w:pStyle w:val="BodyText2"/>
        <w:spacing w:after="240" w:line="240" w:lineRule="auto"/>
        <w:rPr>
          <w:lang w:val="bg-BG"/>
        </w:rPr>
      </w:pPr>
      <w:r w:rsidRPr="006F7B5E">
        <w:rPr>
          <w:iCs/>
          <w:lang w:val="bg-BG" w:bidi="bg-BG"/>
        </w:rPr>
        <w:t xml:space="preserve">Ще се подобри дейността </w:t>
      </w:r>
      <w:r w:rsidRPr="006F7B5E">
        <w:rPr>
          <w:lang w:val="bg-BG"/>
        </w:rPr>
        <w:t>по осигуряване случаите на трансплантация чрез намаляване на транспортното време. Н</w:t>
      </w:r>
      <w:r w:rsidRPr="006F7B5E">
        <w:rPr>
          <w:iCs/>
          <w:lang w:val="bg-BG" w:bidi="bg-BG"/>
        </w:rPr>
        <w:t xml:space="preserve">аличието на въздушен транспорт </w:t>
      </w:r>
      <w:r w:rsidR="005F3F2E" w:rsidRPr="005F3F2E">
        <w:rPr>
          <w:iCs/>
          <w:lang w:val="bg-BG" w:bidi="bg-BG"/>
        </w:rPr>
        <w:t>ще осигури</w:t>
      </w:r>
      <w:r w:rsidR="005F3F2E">
        <w:rPr>
          <w:rFonts w:asciiTheme="minorHAnsi" w:hAnsiTheme="minorHAnsi"/>
          <w:iCs/>
          <w:lang w:val="bg-BG" w:bidi="bg-BG"/>
        </w:rPr>
        <w:t xml:space="preserve"> </w:t>
      </w:r>
      <w:r w:rsidR="005F3F2E">
        <w:rPr>
          <w:iCs/>
          <w:lang w:val="bg-BG" w:bidi="bg-BG"/>
        </w:rPr>
        <w:t>по-</w:t>
      </w:r>
      <w:r w:rsidRPr="006F7B5E">
        <w:rPr>
          <w:iCs/>
          <w:lang w:val="bg-BG" w:bidi="bg-BG"/>
        </w:rPr>
        <w:t xml:space="preserve">кратко време за транспортиране на органите, </w:t>
      </w:r>
      <w:r w:rsidR="005F3F2E" w:rsidRPr="005F3F2E">
        <w:rPr>
          <w:iCs/>
          <w:lang w:val="bg-BG" w:bidi="bg-BG"/>
        </w:rPr>
        <w:t>както</w:t>
      </w:r>
      <w:r w:rsidRPr="006F7B5E">
        <w:rPr>
          <w:iCs/>
          <w:lang w:val="bg-BG" w:bidi="bg-BG"/>
        </w:rPr>
        <w:t xml:space="preserve"> и високо качество на трансплантационния процес, тъй като ще бъде сведено до минимум т.нар. „исхемично време“ - времето, в което един орган, след като е експлантиран, може да бъде използван за трансплантация (напр. исхемичното време при трансплантация на сърце е максимум 4 часа).</w:t>
      </w:r>
    </w:p>
    <w:p w14:paraId="3A3F11C2" w14:textId="3BA36A03" w:rsidR="006F7B5E" w:rsidRPr="006F7B5E" w:rsidRDefault="006F7B5E" w:rsidP="006F7B5E">
      <w:pPr>
        <w:pStyle w:val="BodyText2"/>
        <w:spacing w:after="240" w:line="240" w:lineRule="auto"/>
        <w:rPr>
          <w:lang w:val="bg-BG"/>
        </w:rPr>
      </w:pPr>
      <w:r w:rsidRPr="006F7B5E">
        <w:rPr>
          <w:lang w:val="bg-BG"/>
        </w:rPr>
        <w:t>В тази връзка процедурата</w:t>
      </w:r>
      <w:r w:rsidR="005F3F2E">
        <w:rPr>
          <w:lang w:val="bg-BG"/>
        </w:rPr>
        <w:t xml:space="preserve"> е насочена към подобряване на </w:t>
      </w:r>
      <w:r w:rsidRPr="006F7B5E">
        <w:rPr>
          <w:lang w:val="bg-BG"/>
        </w:rPr>
        <w:t xml:space="preserve">достъпа до спешна медицинска помощ, с възможности за спешна диагностика и поддържане на жизнените функции на пострадалите. Осигуряването на медицински хеликоптер ще има добавена стойност по отношение на качеството и обхвата на предоставяните услуги в областта на спешната медицинска помощ и ще подобри шанса за оцеляване на пациентите. Навременната спешна помощ на място и по време на транспорта ще предотврати възникване на усложнения впоследствие и съответно ще намали разходите за лечението им. Дейностите, свързани с осигуряване на специализирана съвременна медицинска апаратура за оказване на спешна медицинска помощ, включително такава с възможности за дистанционна консултация (телемедицина), ще имат като пряк резултат подобряване на качеството и безопасността на медицинската помощ, в т.ч. чрез ефективно ползване на квалифицирани медицински специалисти. </w:t>
      </w:r>
    </w:p>
    <w:p w14:paraId="3384EEF8" w14:textId="77777777" w:rsidR="00572C5C" w:rsidRPr="00FB2CB4" w:rsidRDefault="00572C5C" w:rsidP="00773113">
      <w:pPr>
        <w:pStyle w:val="Heading2"/>
        <w:numPr>
          <w:ilvl w:val="1"/>
          <w:numId w:val="31"/>
        </w:numPr>
        <w:tabs>
          <w:tab w:val="clear" w:pos="1920"/>
          <w:tab w:val="num" w:pos="567"/>
        </w:tabs>
        <w:spacing w:after="120"/>
        <w:ind w:left="646" w:hanging="646"/>
        <w:rPr>
          <w:rFonts w:ascii="Arial" w:hAnsi="Arial" w:cs="Arial"/>
          <w:lang w:val="bg-BG"/>
        </w:rPr>
      </w:pPr>
      <w:bookmarkStart w:id="5" w:name="_Toc499642994"/>
      <w:r w:rsidRPr="00FB2CB4">
        <w:rPr>
          <w:rFonts w:ascii="Arial" w:hAnsi="Arial" w:cs="Arial"/>
          <w:bCs w:val="0"/>
          <w:caps w:val="0"/>
          <w:lang w:val="bg-BG"/>
        </w:rPr>
        <w:t>Правила по отношение на проекти, генериращи приходи</w:t>
      </w:r>
      <w:bookmarkEnd w:id="5"/>
    </w:p>
    <w:p w14:paraId="0DD07FB5" w14:textId="77777777" w:rsidR="00572C5C" w:rsidRPr="00FB2CB4" w:rsidRDefault="00CC2685" w:rsidP="00A151E0">
      <w:pPr>
        <w:spacing w:before="60" w:after="60"/>
        <w:jc w:val="both"/>
        <w:rPr>
          <w:lang w:val="bg-BG"/>
        </w:rPr>
      </w:pPr>
      <w:r w:rsidRPr="00FB2CB4">
        <w:rPr>
          <w:sz w:val="22"/>
          <w:lang w:val="bg-BG"/>
        </w:rPr>
        <w:t xml:space="preserve">Съгласно нормативната уредба гражданите на Република България ползват безплатно спешна медицинска помощ </w:t>
      </w:r>
      <w:r w:rsidR="00A151E0" w:rsidRPr="00FB2CB4">
        <w:rPr>
          <w:sz w:val="22"/>
          <w:lang w:val="bg-BG"/>
        </w:rPr>
        <w:t xml:space="preserve">и разходите </w:t>
      </w:r>
      <w:r w:rsidRPr="00FB2CB4">
        <w:rPr>
          <w:sz w:val="22"/>
          <w:lang w:val="bg-BG"/>
        </w:rPr>
        <w:t xml:space="preserve">по оказване на спешна медицинска помощ до хоспитализиране на </w:t>
      </w:r>
      <w:r w:rsidR="00A151E0" w:rsidRPr="00FB2CB4">
        <w:rPr>
          <w:sz w:val="22"/>
          <w:lang w:val="bg-BG"/>
        </w:rPr>
        <w:t>пациента се поемат от държавата</w:t>
      </w:r>
      <w:r w:rsidRPr="00FB2CB4">
        <w:rPr>
          <w:sz w:val="22"/>
          <w:lang w:val="bg-BG"/>
        </w:rPr>
        <w:t xml:space="preserve">. </w:t>
      </w:r>
      <w:r w:rsidR="00A151E0" w:rsidRPr="00FB2CB4">
        <w:rPr>
          <w:sz w:val="22"/>
          <w:szCs w:val="22"/>
          <w:lang w:val="bg-BG"/>
        </w:rPr>
        <w:t>Предвид естеството на услугата по предоставяне на медицинска помощ при спешни състояния</w:t>
      </w:r>
      <w:r w:rsidR="00572C5C" w:rsidRPr="00FB2CB4">
        <w:rPr>
          <w:sz w:val="22"/>
          <w:szCs w:val="22"/>
          <w:lang w:val="bg-BG"/>
        </w:rPr>
        <w:t>,</w:t>
      </w:r>
      <w:r w:rsidR="00A151E0" w:rsidRPr="00FB2CB4">
        <w:rPr>
          <w:sz w:val="22"/>
          <w:szCs w:val="22"/>
          <w:lang w:val="bg-BG"/>
        </w:rPr>
        <w:t xml:space="preserve"> която се</w:t>
      </w:r>
      <w:r w:rsidR="00572C5C" w:rsidRPr="00FB2CB4">
        <w:rPr>
          <w:sz w:val="22"/>
          <w:szCs w:val="22"/>
          <w:lang w:val="bg-BG"/>
        </w:rPr>
        <w:t xml:space="preserve"> предоставя </w:t>
      </w:r>
      <w:r w:rsidR="00A151E0" w:rsidRPr="00FB2CB4">
        <w:rPr>
          <w:sz w:val="22"/>
          <w:szCs w:val="22"/>
          <w:lang w:val="bg-BG"/>
        </w:rPr>
        <w:t>чрез</w:t>
      </w:r>
      <w:r w:rsidR="00572C5C" w:rsidRPr="00FB2CB4">
        <w:rPr>
          <w:sz w:val="22"/>
          <w:szCs w:val="22"/>
          <w:lang w:val="bg-BG"/>
        </w:rPr>
        <w:t xml:space="preserve"> </w:t>
      </w:r>
      <w:r w:rsidR="00ED438E" w:rsidRPr="00FB2CB4">
        <w:rPr>
          <w:sz w:val="22"/>
          <w:szCs w:val="22"/>
          <w:lang w:val="bg-BG"/>
        </w:rPr>
        <w:t>медицински въздушен транспорт</w:t>
      </w:r>
      <w:r w:rsidR="00572C5C" w:rsidRPr="00FB2CB4">
        <w:rPr>
          <w:sz w:val="22"/>
          <w:szCs w:val="22"/>
          <w:lang w:val="bg-BG"/>
        </w:rPr>
        <w:t xml:space="preserve">, предмет на интервенции по настоящата процедура, </w:t>
      </w:r>
      <w:r w:rsidR="00A151E0" w:rsidRPr="00FB2CB4">
        <w:rPr>
          <w:sz w:val="22"/>
          <w:szCs w:val="22"/>
          <w:lang w:val="bg-BG"/>
        </w:rPr>
        <w:t xml:space="preserve">и нейния неикономически характер, </w:t>
      </w:r>
      <w:r w:rsidR="00572C5C" w:rsidRPr="00FB2CB4">
        <w:rPr>
          <w:sz w:val="22"/>
          <w:szCs w:val="22"/>
          <w:lang w:val="bg-BG"/>
        </w:rPr>
        <w:t xml:space="preserve">финансираните проекти </w:t>
      </w:r>
      <w:r w:rsidR="00572C5C" w:rsidRPr="00FB2CB4">
        <w:rPr>
          <w:b/>
          <w:sz w:val="22"/>
          <w:szCs w:val="22"/>
          <w:lang w:val="bg-BG"/>
        </w:rPr>
        <w:t>не следва да генерират приходи</w:t>
      </w:r>
      <w:r w:rsidR="00572C5C" w:rsidRPr="00FB2CB4">
        <w:rPr>
          <w:sz w:val="22"/>
          <w:szCs w:val="22"/>
          <w:lang w:val="bg-BG"/>
        </w:rPr>
        <w:t>.</w:t>
      </w:r>
    </w:p>
    <w:p w14:paraId="12BFED8B"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240"/>
        <w:ind w:left="357" w:right="0" w:hanging="357"/>
        <w:jc w:val="both"/>
        <w:rPr>
          <w:sz w:val="22"/>
          <w:szCs w:val="22"/>
          <w:lang w:val="bg-BG"/>
        </w:rPr>
      </w:pPr>
      <w:bookmarkStart w:id="6" w:name="_Toc499642995"/>
      <w:r w:rsidRPr="00FB2CB4">
        <w:rPr>
          <w:lang w:val="bg-BG"/>
        </w:rPr>
        <w:t>измерения по кодове</w:t>
      </w:r>
      <w:bookmarkEnd w:id="6"/>
    </w:p>
    <w:tbl>
      <w:tblPr>
        <w:tblW w:w="0" w:type="auto"/>
        <w:tblInd w:w="-5" w:type="dxa"/>
        <w:tblLayout w:type="fixed"/>
        <w:tblLook w:val="0000" w:firstRow="0" w:lastRow="0" w:firstColumn="0" w:lastColumn="0" w:noHBand="0" w:noVBand="0"/>
      </w:tblPr>
      <w:tblGrid>
        <w:gridCol w:w="3227"/>
        <w:gridCol w:w="6956"/>
      </w:tblGrid>
      <w:tr w:rsidR="00572C5C" w:rsidRPr="00FB2CB4" w14:paraId="6457CB3B" w14:textId="77777777">
        <w:tc>
          <w:tcPr>
            <w:tcW w:w="3227" w:type="dxa"/>
            <w:tcBorders>
              <w:top w:val="single" w:sz="4" w:space="0" w:color="000000"/>
              <w:left w:val="single" w:sz="4" w:space="0" w:color="000000"/>
              <w:bottom w:val="single" w:sz="4" w:space="0" w:color="000000"/>
            </w:tcBorders>
            <w:shd w:val="clear" w:color="auto" w:fill="auto"/>
          </w:tcPr>
          <w:p w14:paraId="6808961B" w14:textId="77777777" w:rsidR="00572C5C" w:rsidRPr="00FB2CB4" w:rsidRDefault="00572C5C">
            <w:pPr>
              <w:spacing w:before="60" w:after="60"/>
              <w:rPr>
                <w:sz w:val="22"/>
                <w:szCs w:val="22"/>
                <w:lang w:val="bg-BG"/>
              </w:rPr>
            </w:pPr>
            <w:r w:rsidRPr="00FB2CB4">
              <w:rPr>
                <w:b/>
                <w:sz w:val="22"/>
                <w:szCs w:val="22"/>
                <w:lang w:val="bg-BG"/>
              </w:rPr>
              <w:t>1. Област на интервенция</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2C7374E2" w14:textId="77777777" w:rsidR="00572C5C" w:rsidRPr="00FB2CB4" w:rsidRDefault="00572C5C" w:rsidP="00B66004">
            <w:pPr>
              <w:spacing w:before="60" w:after="60"/>
              <w:rPr>
                <w:lang w:val="bg-BG"/>
              </w:rPr>
            </w:pPr>
            <w:r w:rsidRPr="00FB2CB4">
              <w:rPr>
                <w:sz w:val="22"/>
                <w:szCs w:val="22"/>
                <w:lang w:val="bg-BG"/>
              </w:rPr>
              <w:t>05</w:t>
            </w:r>
            <w:r w:rsidR="00B66004" w:rsidRPr="00FB2CB4">
              <w:rPr>
                <w:sz w:val="22"/>
                <w:szCs w:val="22"/>
                <w:lang w:val="bg-BG"/>
              </w:rPr>
              <w:t>3</w:t>
            </w:r>
            <w:r w:rsidRPr="00FB2CB4">
              <w:rPr>
                <w:sz w:val="22"/>
                <w:szCs w:val="22"/>
                <w:lang w:val="bg-BG"/>
              </w:rPr>
              <w:t xml:space="preserve"> </w:t>
            </w:r>
            <w:r w:rsidR="00B66004" w:rsidRPr="00FB2CB4">
              <w:rPr>
                <w:sz w:val="22"/>
                <w:szCs w:val="22"/>
                <w:lang w:val="bg-BG"/>
              </w:rPr>
              <w:t xml:space="preserve">Здравна инфраструктура </w:t>
            </w:r>
          </w:p>
        </w:tc>
      </w:tr>
      <w:tr w:rsidR="00572C5C" w:rsidRPr="00FB2CB4" w14:paraId="23E1F218" w14:textId="77777777">
        <w:tc>
          <w:tcPr>
            <w:tcW w:w="3227" w:type="dxa"/>
            <w:tcBorders>
              <w:top w:val="single" w:sz="4" w:space="0" w:color="000000"/>
              <w:left w:val="single" w:sz="4" w:space="0" w:color="000000"/>
              <w:bottom w:val="single" w:sz="4" w:space="0" w:color="000000"/>
            </w:tcBorders>
            <w:shd w:val="clear" w:color="auto" w:fill="auto"/>
          </w:tcPr>
          <w:p w14:paraId="171C7B11" w14:textId="77777777" w:rsidR="00572C5C" w:rsidRPr="00FB2CB4" w:rsidRDefault="00572C5C">
            <w:pPr>
              <w:spacing w:before="60" w:after="60"/>
              <w:rPr>
                <w:sz w:val="22"/>
                <w:szCs w:val="22"/>
                <w:lang w:val="bg-BG"/>
              </w:rPr>
            </w:pPr>
            <w:r w:rsidRPr="00FB2CB4">
              <w:rPr>
                <w:b/>
                <w:sz w:val="22"/>
                <w:szCs w:val="22"/>
                <w:lang w:val="bg-BG"/>
              </w:rPr>
              <w:t>2. Форма на финансиране</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3AA9EC7B" w14:textId="77777777" w:rsidR="00572C5C" w:rsidRPr="00FB2CB4" w:rsidRDefault="00572C5C">
            <w:pPr>
              <w:spacing w:before="60" w:after="60"/>
              <w:rPr>
                <w:lang w:val="bg-BG"/>
              </w:rPr>
            </w:pPr>
            <w:r w:rsidRPr="00FB2CB4">
              <w:rPr>
                <w:sz w:val="22"/>
                <w:szCs w:val="22"/>
                <w:lang w:val="bg-BG"/>
              </w:rPr>
              <w:t>01 Безвъзмездни средства</w:t>
            </w:r>
          </w:p>
        </w:tc>
      </w:tr>
      <w:tr w:rsidR="00572C5C" w:rsidRPr="00FB2CB4" w14:paraId="743CF055" w14:textId="77777777">
        <w:tc>
          <w:tcPr>
            <w:tcW w:w="3227" w:type="dxa"/>
            <w:tcBorders>
              <w:top w:val="single" w:sz="4" w:space="0" w:color="000000"/>
              <w:left w:val="single" w:sz="4" w:space="0" w:color="000000"/>
              <w:bottom w:val="single" w:sz="4" w:space="0" w:color="000000"/>
            </w:tcBorders>
            <w:shd w:val="clear" w:color="auto" w:fill="auto"/>
          </w:tcPr>
          <w:p w14:paraId="2E113A2B" w14:textId="77777777" w:rsidR="00572C5C" w:rsidRPr="00FB2CB4" w:rsidRDefault="00572C5C">
            <w:pPr>
              <w:spacing w:before="60" w:after="60"/>
              <w:rPr>
                <w:sz w:val="22"/>
                <w:szCs w:val="22"/>
                <w:lang w:val="bg-BG"/>
              </w:rPr>
            </w:pPr>
            <w:r w:rsidRPr="00FB2CB4">
              <w:rPr>
                <w:b/>
                <w:sz w:val="22"/>
                <w:szCs w:val="22"/>
                <w:lang w:val="bg-BG"/>
              </w:rPr>
              <w:t>3. Вид територия</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65F146FB" w14:textId="77777777" w:rsidR="00572C5C" w:rsidRPr="00FB2CB4" w:rsidRDefault="00572C5C">
            <w:pPr>
              <w:spacing w:before="60" w:after="60"/>
              <w:rPr>
                <w:lang w:val="bg-BG"/>
              </w:rPr>
            </w:pPr>
            <w:r w:rsidRPr="00FB2CB4">
              <w:rPr>
                <w:sz w:val="22"/>
                <w:szCs w:val="22"/>
                <w:lang w:val="bg-BG"/>
              </w:rPr>
              <w:t>07 Не се прилага</w:t>
            </w:r>
          </w:p>
        </w:tc>
      </w:tr>
      <w:tr w:rsidR="00572C5C" w:rsidRPr="00FB2CB4" w14:paraId="2C429335" w14:textId="77777777">
        <w:tc>
          <w:tcPr>
            <w:tcW w:w="3227" w:type="dxa"/>
            <w:tcBorders>
              <w:top w:val="single" w:sz="4" w:space="0" w:color="000000"/>
              <w:left w:val="single" w:sz="4" w:space="0" w:color="000000"/>
              <w:bottom w:val="single" w:sz="4" w:space="0" w:color="000000"/>
            </w:tcBorders>
            <w:shd w:val="clear" w:color="auto" w:fill="auto"/>
          </w:tcPr>
          <w:p w14:paraId="60DCF552" w14:textId="77777777" w:rsidR="00572C5C" w:rsidRPr="00FB2CB4" w:rsidRDefault="00572C5C">
            <w:pPr>
              <w:spacing w:before="60" w:after="60"/>
              <w:rPr>
                <w:sz w:val="22"/>
                <w:szCs w:val="22"/>
                <w:lang w:val="bg-BG"/>
              </w:rPr>
            </w:pPr>
            <w:r w:rsidRPr="00FB2CB4">
              <w:rPr>
                <w:b/>
                <w:sz w:val="22"/>
                <w:szCs w:val="22"/>
                <w:lang w:val="bg-BG"/>
              </w:rPr>
              <w:t>4. Териториални механизми за изпълнение</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17BC4227" w14:textId="77777777" w:rsidR="00572C5C" w:rsidRPr="00FB2CB4" w:rsidRDefault="00572C5C">
            <w:pPr>
              <w:spacing w:before="60" w:after="60"/>
              <w:rPr>
                <w:lang w:val="bg-BG"/>
              </w:rPr>
            </w:pPr>
            <w:r w:rsidRPr="00FB2CB4">
              <w:rPr>
                <w:sz w:val="22"/>
                <w:szCs w:val="22"/>
                <w:lang w:val="bg-BG"/>
              </w:rPr>
              <w:t>07 Не се прилага</w:t>
            </w:r>
          </w:p>
        </w:tc>
      </w:tr>
      <w:tr w:rsidR="00572C5C" w:rsidRPr="00FB2CB4" w14:paraId="63D67486" w14:textId="77777777">
        <w:tc>
          <w:tcPr>
            <w:tcW w:w="3227" w:type="dxa"/>
            <w:tcBorders>
              <w:top w:val="single" w:sz="4" w:space="0" w:color="000000"/>
              <w:left w:val="single" w:sz="4" w:space="0" w:color="000000"/>
              <w:bottom w:val="single" w:sz="4" w:space="0" w:color="000000"/>
            </w:tcBorders>
            <w:shd w:val="clear" w:color="auto" w:fill="auto"/>
          </w:tcPr>
          <w:p w14:paraId="11162535" w14:textId="77777777" w:rsidR="00572C5C" w:rsidRPr="00FB2CB4" w:rsidRDefault="00572C5C">
            <w:pPr>
              <w:spacing w:before="60" w:after="60"/>
              <w:rPr>
                <w:sz w:val="22"/>
                <w:szCs w:val="22"/>
                <w:lang w:val="bg-BG"/>
              </w:rPr>
            </w:pPr>
            <w:r w:rsidRPr="00FB2CB4">
              <w:rPr>
                <w:b/>
                <w:sz w:val="22"/>
                <w:szCs w:val="22"/>
                <w:lang w:val="bg-BG"/>
              </w:rPr>
              <w:lastRenderedPageBreak/>
              <w:t>5. Тематична цел (ЕФРР и Кохезионен фонд)</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199E2AA3" w14:textId="77777777" w:rsidR="00572C5C" w:rsidRPr="00FB2CB4" w:rsidRDefault="00572C5C">
            <w:pPr>
              <w:spacing w:before="60" w:after="60"/>
              <w:jc w:val="both"/>
              <w:rPr>
                <w:lang w:val="bg-BG"/>
              </w:rPr>
            </w:pPr>
            <w:r w:rsidRPr="00FB2CB4">
              <w:rPr>
                <w:sz w:val="22"/>
                <w:szCs w:val="22"/>
                <w:lang w:val="bg-BG"/>
              </w:rPr>
              <w:t>9 Насърчаване на социалното приобщаване, борба с бедността и всяка форма на дискриминация</w:t>
            </w:r>
          </w:p>
        </w:tc>
      </w:tr>
      <w:tr w:rsidR="00572C5C" w:rsidRPr="00FB2CB4" w14:paraId="7B4D0150" w14:textId="77777777">
        <w:tc>
          <w:tcPr>
            <w:tcW w:w="3227" w:type="dxa"/>
            <w:tcBorders>
              <w:top w:val="single" w:sz="4" w:space="0" w:color="000000"/>
              <w:left w:val="single" w:sz="4" w:space="0" w:color="000000"/>
              <w:bottom w:val="single" w:sz="4" w:space="0" w:color="000000"/>
            </w:tcBorders>
            <w:shd w:val="clear" w:color="auto" w:fill="auto"/>
          </w:tcPr>
          <w:p w14:paraId="35411332" w14:textId="77777777" w:rsidR="00572C5C" w:rsidRPr="00FB2CB4" w:rsidRDefault="00572C5C">
            <w:pPr>
              <w:spacing w:before="60" w:after="60"/>
              <w:rPr>
                <w:sz w:val="22"/>
                <w:szCs w:val="22"/>
                <w:lang w:val="bg-BG"/>
              </w:rPr>
            </w:pPr>
            <w:r w:rsidRPr="00FB2CB4">
              <w:rPr>
                <w:b/>
                <w:sz w:val="22"/>
                <w:szCs w:val="22"/>
                <w:lang w:val="bg-BG"/>
              </w:rPr>
              <w:t>6. Вторична тема на ЕСФ</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1C8A28D4" w14:textId="77777777" w:rsidR="00572C5C" w:rsidRPr="00FB2CB4" w:rsidRDefault="00572C5C">
            <w:pPr>
              <w:spacing w:before="60" w:after="60"/>
              <w:rPr>
                <w:lang w:val="bg-BG"/>
              </w:rPr>
            </w:pPr>
            <w:r w:rsidRPr="00FB2CB4">
              <w:rPr>
                <w:sz w:val="22"/>
                <w:szCs w:val="22"/>
                <w:lang w:val="bg-BG"/>
              </w:rPr>
              <w:t>08 Не се прилага</w:t>
            </w:r>
          </w:p>
        </w:tc>
      </w:tr>
      <w:tr w:rsidR="00572C5C" w:rsidRPr="00FB2CB4" w14:paraId="5B350029" w14:textId="77777777">
        <w:tc>
          <w:tcPr>
            <w:tcW w:w="3227" w:type="dxa"/>
            <w:tcBorders>
              <w:top w:val="single" w:sz="4" w:space="0" w:color="000000"/>
              <w:left w:val="single" w:sz="4" w:space="0" w:color="000000"/>
              <w:bottom w:val="single" w:sz="4" w:space="0" w:color="000000"/>
            </w:tcBorders>
            <w:shd w:val="clear" w:color="auto" w:fill="auto"/>
          </w:tcPr>
          <w:p w14:paraId="54385206" w14:textId="77777777" w:rsidR="00572C5C" w:rsidRPr="00FB2CB4" w:rsidRDefault="00572C5C">
            <w:pPr>
              <w:spacing w:before="60" w:after="60"/>
              <w:rPr>
                <w:sz w:val="24"/>
                <w:szCs w:val="24"/>
                <w:lang w:val="bg-BG"/>
              </w:rPr>
            </w:pPr>
            <w:r w:rsidRPr="00FB2CB4">
              <w:rPr>
                <w:b/>
                <w:sz w:val="22"/>
                <w:szCs w:val="22"/>
                <w:lang w:val="bg-BG"/>
              </w:rPr>
              <w:t>7. Икономическа дейност</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0FAF82AE" w14:textId="77777777" w:rsidR="00572C5C" w:rsidRPr="00FB2CB4" w:rsidRDefault="00572C5C">
            <w:pPr>
              <w:spacing w:before="60" w:after="60"/>
              <w:rPr>
                <w:lang w:val="bg-BG"/>
              </w:rPr>
            </w:pPr>
            <w:r w:rsidRPr="00FB2CB4">
              <w:rPr>
                <w:sz w:val="24"/>
                <w:szCs w:val="24"/>
                <w:lang w:val="bg-BG"/>
              </w:rPr>
              <w:t>25 Не се прилага</w:t>
            </w:r>
          </w:p>
        </w:tc>
      </w:tr>
    </w:tbl>
    <w:p w14:paraId="1B541284" w14:textId="77777777" w:rsidR="00572C5C" w:rsidRPr="00FB2CB4" w:rsidRDefault="00572C5C">
      <w:pPr>
        <w:rPr>
          <w:b/>
          <w:sz w:val="22"/>
          <w:szCs w:val="22"/>
          <w:lang w:val="bg-BG"/>
        </w:rPr>
      </w:pPr>
    </w:p>
    <w:p w14:paraId="035721D5"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120" w:after="120"/>
        <w:ind w:left="357" w:right="0" w:hanging="357"/>
        <w:jc w:val="both"/>
        <w:rPr>
          <w:sz w:val="22"/>
          <w:szCs w:val="22"/>
          <w:lang w:val="bg-BG"/>
        </w:rPr>
      </w:pPr>
      <w:bookmarkStart w:id="7" w:name="_Toc499642996"/>
      <w:r w:rsidRPr="00FB2CB4">
        <w:rPr>
          <w:lang w:val="bg-BG"/>
        </w:rPr>
        <w:t>Териториален обхват</w:t>
      </w:r>
      <w:bookmarkEnd w:id="7"/>
    </w:p>
    <w:p w14:paraId="40B98D9E" w14:textId="77515CBD" w:rsidR="0017458F" w:rsidRPr="00FB2CB4" w:rsidRDefault="008413EE">
      <w:pPr>
        <w:spacing w:after="60"/>
        <w:jc w:val="both"/>
        <w:rPr>
          <w:sz w:val="22"/>
          <w:szCs w:val="22"/>
          <w:lang w:val="bg-BG"/>
        </w:rPr>
      </w:pPr>
      <w:r w:rsidRPr="00FB2CB4">
        <w:rPr>
          <w:sz w:val="22"/>
          <w:szCs w:val="22"/>
          <w:lang w:val="bg-BG"/>
        </w:rPr>
        <w:t xml:space="preserve">Дейностите по настоящата процедура могат да се осъществяват на цялата територия на </w:t>
      </w:r>
      <w:r w:rsidR="00766E8F" w:rsidRPr="00FB2CB4">
        <w:rPr>
          <w:sz w:val="22"/>
          <w:szCs w:val="22"/>
          <w:lang w:val="bg-BG"/>
        </w:rPr>
        <w:t>Република България</w:t>
      </w:r>
      <w:r w:rsidRPr="00FB2CB4">
        <w:rPr>
          <w:sz w:val="22"/>
          <w:szCs w:val="22"/>
          <w:lang w:val="bg-BG"/>
        </w:rPr>
        <w:t xml:space="preserve">. </w:t>
      </w:r>
      <w:r w:rsidR="00766E8F">
        <w:rPr>
          <w:sz w:val="22"/>
          <w:szCs w:val="22"/>
          <w:lang w:val="bg-BG"/>
        </w:rPr>
        <w:t>П</w:t>
      </w:r>
      <w:r w:rsidR="00ED438E" w:rsidRPr="00FB2CB4">
        <w:rPr>
          <w:sz w:val="22"/>
          <w:szCs w:val="22"/>
          <w:lang w:val="bg-BG"/>
        </w:rPr>
        <w:t>о отношение на съпътстваща инфраструктура за осигуряване на въздушния транспорт</w:t>
      </w:r>
      <w:r w:rsidR="00766E8F">
        <w:rPr>
          <w:sz w:val="22"/>
          <w:szCs w:val="22"/>
          <w:lang w:val="bg-BG"/>
        </w:rPr>
        <w:t xml:space="preserve"> дейностите</w:t>
      </w:r>
      <w:r w:rsidR="00ED438E" w:rsidRPr="00FB2CB4">
        <w:rPr>
          <w:sz w:val="22"/>
          <w:szCs w:val="22"/>
          <w:lang w:val="bg-BG"/>
        </w:rPr>
        <w:t xml:space="preserve"> </w:t>
      </w:r>
      <w:r w:rsidR="00572C5C" w:rsidRPr="00FB2CB4">
        <w:rPr>
          <w:sz w:val="22"/>
          <w:szCs w:val="22"/>
          <w:lang w:val="bg-BG"/>
        </w:rPr>
        <w:t xml:space="preserve">могат да се осъществяват </w:t>
      </w:r>
      <w:r w:rsidR="00271613" w:rsidRPr="00FB2CB4">
        <w:rPr>
          <w:sz w:val="22"/>
          <w:szCs w:val="22"/>
          <w:lang w:val="bg-BG"/>
        </w:rPr>
        <w:t xml:space="preserve">в населените места, </w:t>
      </w:r>
      <w:r w:rsidR="00572C5C" w:rsidRPr="00FB2CB4">
        <w:rPr>
          <w:sz w:val="22"/>
          <w:szCs w:val="22"/>
          <w:lang w:val="bg-BG"/>
        </w:rPr>
        <w:t>на територия</w:t>
      </w:r>
      <w:r w:rsidR="0025530D" w:rsidRPr="00FB2CB4">
        <w:rPr>
          <w:sz w:val="22"/>
          <w:szCs w:val="22"/>
          <w:lang w:val="bg-BG"/>
        </w:rPr>
        <w:t>та</w:t>
      </w:r>
      <w:r w:rsidR="00572C5C" w:rsidRPr="00FB2CB4">
        <w:rPr>
          <w:sz w:val="22"/>
          <w:szCs w:val="22"/>
          <w:lang w:val="bg-BG"/>
        </w:rPr>
        <w:t xml:space="preserve"> на </w:t>
      </w:r>
      <w:r w:rsidR="00271613" w:rsidRPr="00FB2CB4">
        <w:rPr>
          <w:sz w:val="22"/>
          <w:szCs w:val="22"/>
          <w:lang w:val="bg-BG"/>
        </w:rPr>
        <w:t>които са разположени обектите за предоставяне на спешна медицинска помощ</w:t>
      </w:r>
      <w:r w:rsidR="00572C5C" w:rsidRPr="00FB2CB4">
        <w:rPr>
          <w:sz w:val="22"/>
          <w:szCs w:val="22"/>
          <w:lang w:val="bg-BG"/>
        </w:rPr>
        <w:t xml:space="preserve"> в съответствие с</w:t>
      </w:r>
      <w:r w:rsidR="00B21E6A" w:rsidRPr="00FB2CB4">
        <w:rPr>
          <w:sz w:val="22"/>
          <w:szCs w:val="22"/>
          <w:lang w:val="bg-BG"/>
        </w:rPr>
        <w:t>ъс</w:t>
      </w:r>
      <w:r w:rsidR="002A37B2" w:rsidRPr="00FB2CB4">
        <w:rPr>
          <w:sz w:val="22"/>
          <w:szCs w:val="22"/>
          <w:lang w:val="bg-BG"/>
        </w:rPr>
        <w:t xml:space="preserve"> структурата на системата за спешна медицинска помощ в Република България</w:t>
      </w:r>
      <w:r w:rsidR="00766E8F">
        <w:rPr>
          <w:sz w:val="22"/>
          <w:szCs w:val="22"/>
          <w:lang w:val="bg-BG"/>
        </w:rPr>
        <w:t>. М</w:t>
      </w:r>
      <w:r w:rsidRPr="00FB2CB4">
        <w:rPr>
          <w:sz w:val="22"/>
          <w:szCs w:val="22"/>
          <w:lang w:val="bg-BG"/>
        </w:rPr>
        <w:t>естоположението на съпътстващата инфраструктура (хеликоптерните площадки)</w:t>
      </w:r>
      <w:r w:rsidR="00766E8F">
        <w:rPr>
          <w:sz w:val="22"/>
          <w:szCs w:val="22"/>
          <w:lang w:val="bg-BG"/>
        </w:rPr>
        <w:t xml:space="preserve"> ще бъде</w:t>
      </w:r>
      <w:r w:rsidR="002A37B2" w:rsidRPr="00FB2CB4">
        <w:rPr>
          <w:sz w:val="22"/>
          <w:szCs w:val="22"/>
          <w:lang w:val="bg-BG"/>
        </w:rPr>
        <w:t xml:space="preserve"> определен</w:t>
      </w:r>
      <w:r w:rsidR="00766E8F">
        <w:rPr>
          <w:sz w:val="22"/>
          <w:szCs w:val="22"/>
          <w:lang w:val="bg-BG"/>
        </w:rPr>
        <w:t>о</w:t>
      </w:r>
      <w:r w:rsidR="002A37B2" w:rsidRPr="00FB2CB4">
        <w:rPr>
          <w:sz w:val="22"/>
          <w:szCs w:val="22"/>
          <w:lang w:val="bg-BG"/>
        </w:rPr>
        <w:t xml:space="preserve"> окончателно след като бъде изготвен анализ от Министерство на здравеопазването относно наличието на съпътстваща сертифицирана инфраструктура, която да осигурява работата на </w:t>
      </w:r>
      <w:r w:rsidRPr="00FB2CB4">
        <w:rPr>
          <w:sz w:val="22"/>
          <w:szCs w:val="22"/>
          <w:lang w:val="bg-BG" w:bidi="bg-BG"/>
        </w:rPr>
        <w:t>санитарните превозни средства за транспорт по въздуха (</w:t>
      </w:r>
      <w:r w:rsidR="002A37B2" w:rsidRPr="00FB2CB4">
        <w:rPr>
          <w:sz w:val="22"/>
          <w:szCs w:val="22"/>
          <w:lang w:val="bg-BG"/>
        </w:rPr>
        <w:t>медицинския хеликоптер</w:t>
      </w:r>
      <w:r w:rsidRPr="00FB2CB4">
        <w:rPr>
          <w:sz w:val="22"/>
          <w:szCs w:val="22"/>
          <w:lang w:val="bg-BG"/>
        </w:rPr>
        <w:t>)</w:t>
      </w:r>
      <w:r w:rsidR="002A37B2" w:rsidRPr="00FB2CB4">
        <w:rPr>
          <w:sz w:val="22"/>
          <w:szCs w:val="22"/>
          <w:lang w:val="bg-BG"/>
        </w:rPr>
        <w:t>.</w:t>
      </w:r>
    </w:p>
    <w:p w14:paraId="297ACACE"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after="120"/>
        <w:ind w:left="357" w:right="0" w:hanging="357"/>
        <w:jc w:val="both"/>
        <w:rPr>
          <w:i/>
          <w:u w:val="single"/>
          <w:lang w:val="bg-BG"/>
        </w:rPr>
      </w:pPr>
      <w:bookmarkStart w:id="8" w:name="_Toc499642997"/>
      <w:r w:rsidRPr="00FB2CB4">
        <w:rPr>
          <w:lang w:val="bg-BG"/>
        </w:rPr>
        <w:t>цели на предоставяната безвъзмездна помощ по процедурата и очаквани резултати</w:t>
      </w:r>
      <w:bookmarkEnd w:id="8"/>
    </w:p>
    <w:p w14:paraId="66C30398" w14:textId="07ECF5EB" w:rsidR="004A34A5" w:rsidRPr="00FB2CB4" w:rsidRDefault="00572C5C">
      <w:pPr>
        <w:pStyle w:val="BodyText2"/>
        <w:spacing w:before="120" w:line="240" w:lineRule="auto"/>
        <w:rPr>
          <w:rFonts w:ascii="Arial" w:hAnsi="Arial" w:cs="Arial"/>
          <w:b/>
          <w:i/>
          <w:lang w:val="bg-BG"/>
        </w:rPr>
      </w:pPr>
      <w:r w:rsidRPr="00FB2CB4">
        <w:rPr>
          <w:rFonts w:ascii="Arial" w:hAnsi="Arial" w:cs="Arial"/>
          <w:b/>
          <w:i/>
          <w:u w:val="single"/>
          <w:lang w:val="bg-BG"/>
        </w:rPr>
        <w:t>Основната цел</w:t>
      </w:r>
      <w:r w:rsidRPr="00FB2CB4">
        <w:rPr>
          <w:rFonts w:ascii="Arial" w:hAnsi="Arial" w:cs="Arial"/>
          <w:lang w:val="bg-BG"/>
        </w:rPr>
        <w:t xml:space="preserve"> на настоящата процедура за предоставяне на безвъзмездна финансова помощ е </w:t>
      </w:r>
      <w:r w:rsidRPr="00FB2CB4">
        <w:rPr>
          <w:rFonts w:ascii="Arial" w:hAnsi="Arial" w:cs="Arial"/>
          <w:b/>
          <w:i/>
          <w:lang w:val="bg-BG"/>
        </w:rPr>
        <w:t>да осигури подходящ</w:t>
      </w:r>
      <w:r w:rsidR="0022340F" w:rsidRPr="00FB2CB4">
        <w:rPr>
          <w:rFonts w:ascii="Arial" w:hAnsi="Arial" w:cs="Arial"/>
          <w:b/>
          <w:i/>
          <w:lang w:val="bg-BG"/>
        </w:rPr>
        <w:t>и</w:t>
      </w:r>
      <w:r w:rsidRPr="00FB2CB4">
        <w:rPr>
          <w:rFonts w:ascii="Arial" w:hAnsi="Arial" w:cs="Arial"/>
          <w:b/>
          <w:i/>
          <w:lang w:val="bg-BG"/>
        </w:rPr>
        <w:t xml:space="preserve"> </w:t>
      </w:r>
      <w:r w:rsidR="00156FD7" w:rsidRPr="00FB2CB4">
        <w:rPr>
          <w:rFonts w:ascii="Arial" w:hAnsi="Arial" w:cs="Arial"/>
          <w:b/>
          <w:i/>
          <w:lang w:val="bg-BG" w:bidi="bg-BG"/>
        </w:rPr>
        <w:t>превозни средства за транспорт по въздух</w:t>
      </w:r>
      <w:r w:rsidR="0022340F" w:rsidRPr="00FB2CB4">
        <w:rPr>
          <w:rFonts w:ascii="Arial" w:hAnsi="Arial" w:cs="Arial"/>
          <w:b/>
          <w:i/>
          <w:lang w:val="bg-BG"/>
        </w:rPr>
        <w:t xml:space="preserve"> </w:t>
      </w:r>
      <w:r w:rsidR="008C7513" w:rsidRPr="00FB2CB4">
        <w:rPr>
          <w:rFonts w:ascii="Arial" w:hAnsi="Arial" w:cs="Arial"/>
          <w:b/>
          <w:i/>
          <w:lang w:val="bg-BG"/>
        </w:rPr>
        <w:t xml:space="preserve">за </w:t>
      </w:r>
      <w:r w:rsidR="006073E6" w:rsidRPr="00FB2CB4">
        <w:rPr>
          <w:rFonts w:ascii="Arial" w:hAnsi="Arial" w:cs="Arial"/>
          <w:b/>
          <w:i/>
          <w:lang w:val="bg-BG"/>
        </w:rPr>
        <w:t>равнопоставен</w:t>
      </w:r>
      <w:r w:rsidR="00FE3924" w:rsidRPr="00FB2CB4">
        <w:rPr>
          <w:rFonts w:ascii="Arial" w:hAnsi="Arial" w:cs="Arial"/>
          <w:b/>
          <w:i/>
          <w:lang w:val="bg-BG"/>
        </w:rPr>
        <w:t xml:space="preserve"> </w:t>
      </w:r>
      <w:r w:rsidR="004A34A5" w:rsidRPr="00FB2CB4">
        <w:rPr>
          <w:rFonts w:ascii="Arial" w:hAnsi="Arial" w:cs="Arial"/>
          <w:b/>
          <w:i/>
          <w:lang w:val="bg-BG"/>
        </w:rPr>
        <w:t xml:space="preserve">достъп до качествена медицинска помощ при спешни състояния </w:t>
      </w:r>
      <w:r w:rsidR="006073E6" w:rsidRPr="00FB2CB4">
        <w:rPr>
          <w:rFonts w:ascii="Arial" w:hAnsi="Arial" w:cs="Arial"/>
          <w:b/>
          <w:i/>
          <w:lang w:val="bg-BG"/>
        </w:rPr>
        <w:t xml:space="preserve">в съответствие </w:t>
      </w:r>
      <w:r w:rsidR="009F0FA6" w:rsidRPr="00FB2CB4">
        <w:rPr>
          <w:rFonts w:ascii="Arial" w:hAnsi="Arial" w:cs="Arial"/>
          <w:b/>
          <w:i/>
          <w:lang w:val="bg-BG"/>
        </w:rPr>
        <w:t xml:space="preserve">с </w:t>
      </w:r>
      <w:r w:rsidR="006073E6" w:rsidRPr="00FB2CB4">
        <w:rPr>
          <w:rFonts w:ascii="Arial" w:hAnsi="Arial" w:cs="Arial"/>
          <w:b/>
          <w:i/>
          <w:lang w:val="bg-BG"/>
        </w:rPr>
        <w:t>най-добрите европейски практики и изисквания за своевременност, достатъчност, качество и безопасност.</w:t>
      </w:r>
    </w:p>
    <w:p w14:paraId="626DD85A" w14:textId="77777777" w:rsidR="00572C5C" w:rsidRPr="00FB2CB4" w:rsidRDefault="00572C5C">
      <w:pPr>
        <w:pStyle w:val="BodyText2"/>
        <w:spacing w:after="0" w:line="240" w:lineRule="auto"/>
        <w:rPr>
          <w:rFonts w:ascii="Arial" w:hAnsi="Arial" w:cs="Arial"/>
          <w:sz w:val="8"/>
          <w:szCs w:val="8"/>
          <w:lang w:val="bg-BG"/>
        </w:rPr>
      </w:pPr>
      <w:r w:rsidRPr="00FB2CB4">
        <w:rPr>
          <w:rFonts w:ascii="Arial" w:hAnsi="Arial" w:cs="Arial"/>
          <w:b/>
          <w:i/>
          <w:u w:val="single"/>
          <w:lang w:val="bg-BG"/>
        </w:rPr>
        <w:t>Конкретни цели:</w:t>
      </w:r>
    </w:p>
    <w:p w14:paraId="2B11D162" w14:textId="77777777" w:rsidR="00572C5C" w:rsidRPr="00FB2CB4" w:rsidRDefault="00572C5C">
      <w:pPr>
        <w:pStyle w:val="BodyText2"/>
        <w:spacing w:after="0" w:line="240" w:lineRule="auto"/>
        <w:ind w:left="357"/>
        <w:rPr>
          <w:rFonts w:ascii="Arial" w:hAnsi="Arial" w:cs="Arial"/>
          <w:sz w:val="8"/>
          <w:szCs w:val="8"/>
          <w:lang w:val="bg-BG"/>
        </w:rPr>
      </w:pPr>
    </w:p>
    <w:p w14:paraId="659A6A86" w14:textId="610408A0" w:rsidR="00572C5C" w:rsidRPr="00E71BED" w:rsidRDefault="00156FD7" w:rsidP="00E71BED">
      <w:pPr>
        <w:pStyle w:val="BodyText2"/>
        <w:numPr>
          <w:ilvl w:val="0"/>
          <w:numId w:val="85"/>
        </w:numPr>
        <w:spacing w:before="120" w:line="240" w:lineRule="auto"/>
        <w:rPr>
          <w:rFonts w:ascii="Arial" w:hAnsi="Arial" w:cs="Arial"/>
          <w:b/>
          <w:i/>
          <w:lang w:val="bg-BG"/>
        </w:rPr>
      </w:pPr>
      <w:r w:rsidRPr="00E71BED">
        <w:rPr>
          <w:rFonts w:ascii="Arial" w:hAnsi="Arial" w:cs="Arial"/>
          <w:b/>
          <w:i/>
          <w:lang w:val="bg-BG"/>
        </w:rPr>
        <w:t>Подобрен достъп до спешна медицинска помощ чрез закупуване и оборудване на  съвременни санитарни превозни средства за транспорт по въздух и съпътстваща инфраструктура за тяхното функциониране</w:t>
      </w:r>
      <w:r w:rsidR="002A37B2" w:rsidRPr="00E71BED">
        <w:rPr>
          <w:rFonts w:ascii="Arial" w:hAnsi="Arial" w:cs="Arial"/>
          <w:b/>
          <w:i/>
          <w:lang w:val="bg-BG"/>
        </w:rPr>
        <w:t>;</w:t>
      </w:r>
    </w:p>
    <w:p w14:paraId="6FF59348" w14:textId="23C3BD93" w:rsidR="00572C5C" w:rsidRPr="00E71BED" w:rsidRDefault="002A37B2" w:rsidP="00E71BED">
      <w:pPr>
        <w:pStyle w:val="BodyText2"/>
        <w:numPr>
          <w:ilvl w:val="0"/>
          <w:numId w:val="85"/>
        </w:numPr>
        <w:spacing w:before="120" w:line="240" w:lineRule="auto"/>
        <w:rPr>
          <w:rFonts w:ascii="Arial" w:hAnsi="Arial" w:cs="Arial"/>
          <w:b/>
          <w:i/>
          <w:lang w:val="bg-BG"/>
        </w:rPr>
      </w:pPr>
      <w:r w:rsidRPr="00E71BED">
        <w:rPr>
          <w:rFonts w:ascii="Arial" w:hAnsi="Arial" w:cs="Arial"/>
          <w:b/>
          <w:i/>
          <w:lang w:val="bg-BG"/>
        </w:rPr>
        <w:t>Навременен достъп до качествена медицинска помощ при спешни състояния за всички лица, съобразно приетите медицински стандарти, включително до труднодостъпни региони, както и в условия на критична ситуация, бедствия, авария, транспла</w:t>
      </w:r>
      <w:r w:rsidR="00DD1E00">
        <w:rPr>
          <w:rFonts w:ascii="Arial" w:hAnsi="Arial" w:cs="Arial"/>
          <w:b/>
          <w:i/>
          <w:lang w:val="bg-BG"/>
        </w:rPr>
        <w:t>н</w:t>
      </w:r>
      <w:r w:rsidRPr="00E71BED">
        <w:rPr>
          <w:rFonts w:ascii="Arial" w:hAnsi="Arial" w:cs="Arial"/>
          <w:b/>
          <w:i/>
          <w:lang w:val="bg-BG"/>
        </w:rPr>
        <w:t xml:space="preserve">тации и т.н. </w:t>
      </w:r>
    </w:p>
    <w:p w14:paraId="3B2033FB" w14:textId="77777777" w:rsidR="00572C5C" w:rsidRPr="00FB2CB4" w:rsidRDefault="00572C5C">
      <w:pPr>
        <w:pStyle w:val="BodyText2"/>
        <w:spacing w:before="120" w:line="240" w:lineRule="auto"/>
        <w:rPr>
          <w:rFonts w:ascii="Arial" w:hAnsi="Arial" w:cs="Arial"/>
          <w:b/>
          <w:i/>
          <w:lang w:val="bg-BG"/>
        </w:rPr>
      </w:pPr>
      <w:r w:rsidRPr="00FB2CB4">
        <w:rPr>
          <w:rFonts w:ascii="Arial" w:hAnsi="Arial" w:cs="Arial"/>
          <w:lang w:val="bg-BG"/>
        </w:rPr>
        <w:t>Настоящата процедура е насочена към изпълнението на следния инвестиционен приоритет:</w:t>
      </w:r>
    </w:p>
    <w:p w14:paraId="5D7703B7" w14:textId="11BB0050" w:rsidR="00572C5C" w:rsidRPr="00FB2CB4" w:rsidRDefault="00572C5C">
      <w:pPr>
        <w:autoSpaceDE w:val="0"/>
        <w:jc w:val="both"/>
        <w:rPr>
          <w:sz w:val="22"/>
          <w:szCs w:val="22"/>
          <w:lang w:val="bg-BG"/>
        </w:rPr>
      </w:pPr>
      <w:r w:rsidRPr="00FB2CB4">
        <w:rPr>
          <w:b/>
          <w:i/>
          <w:sz w:val="22"/>
          <w:szCs w:val="22"/>
          <w:lang w:val="bg-BG"/>
        </w:rPr>
        <w:t>Инвестиционен приоритет</w:t>
      </w:r>
      <w:r w:rsidRPr="00FB2CB4">
        <w:rPr>
          <w:sz w:val="22"/>
          <w:szCs w:val="22"/>
          <w:lang w:val="bg-BG"/>
        </w:rPr>
        <w:t>: „Инвестиране в здравна и социална инфраструктура, която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чрез подобряване на достъпа до социални,</w:t>
      </w:r>
      <w:r w:rsidR="00766E8F">
        <w:rPr>
          <w:sz w:val="22"/>
          <w:szCs w:val="22"/>
          <w:lang w:val="bg-BG"/>
        </w:rPr>
        <w:t xml:space="preserve"> </w:t>
      </w:r>
      <w:r w:rsidRPr="00FB2CB4">
        <w:rPr>
          <w:sz w:val="22"/>
          <w:szCs w:val="22"/>
          <w:lang w:val="bg-BG"/>
        </w:rPr>
        <w:t>културни и развлекателни услуги и преминаването от услуги, предоставяни в институции, към услуги, предоставяни в общността“</w:t>
      </w:r>
    </w:p>
    <w:p w14:paraId="39D67406" w14:textId="77777777" w:rsidR="00572C5C" w:rsidRPr="00FB2CB4" w:rsidRDefault="00572C5C">
      <w:pPr>
        <w:autoSpaceDE w:val="0"/>
        <w:spacing w:before="120"/>
        <w:jc w:val="both"/>
        <w:rPr>
          <w:b/>
          <w:i/>
          <w:u w:val="single"/>
          <w:lang w:val="bg-BG"/>
        </w:rPr>
      </w:pPr>
      <w:r w:rsidRPr="00FB2CB4">
        <w:rPr>
          <w:sz w:val="22"/>
          <w:szCs w:val="22"/>
          <w:lang w:val="bg-BG"/>
        </w:rPr>
        <w:t xml:space="preserve">Процедурата е в съответствие и е разработена в контекста на </w:t>
      </w:r>
      <w:r w:rsidR="008C7513" w:rsidRPr="00FB2CB4">
        <w:rPr>
          <w:sz w:val="22"/>
          <w:szCs w:val="22"/>
          <w:lang w:val="bg-BG"/>
        </w:rPr>
        <w:t>Концепцията за развитие на системата за спешна медицинска помощ в Република България</w:t>
      </w:r>
      <w:r w:rsidRPr="00FB2CB4">
        <w:rPr>
          <w:sz w:val="22"/>
          <w:szCs w:val="22"/>
          <w:lang w:val="bg-BG"/>
        </w:rPr>
        <w:t>.</w:t>
      </w:r>
    </w:p>
    <w:p w14:paraId="732DDD46" w14:textId="77777777" w:rsidR="00572C5C" w:rsidRPr="00FB2CB4" w:rsidRDefault="00572C5C">
      <w:pPr>
        <w:pStyle w:val="BodyText2"/>
        <w:spacing w:before="120" w:after="0" w:line="240" w:lineRule="auto"/>
        <w:rPr>
          <w:rFonts w:ascii="Arial" w:hAnsi="Arial" w:cs="Arial"/>
          <w:lang w:val="bg-BG"/>
        </w:rPr>
      </w:pPr>
      <w:r w:rsidRPr="00FB2CB4">
        <w:rPr>
          <w:rFonts w:ascii="Arial" w:hAnsi="Arial" w:cs="Arial"/>
          <w:b/>
          <w:i/>
          <w:u w:val="single"/>
          <w:lang w:val="bg-BG"/>
        </w:rPr>
        <w:t>Очаквани резултати:</w:t>
      </w:r>
    </w:p>
    <w:p w14:paraId="418EB121" w14:textId="553B6408" w:rsidR="002B375E" w:rsidRPr="00FB2CB4" w:rsidRDefault="002B375E" w:rsidP="0003376B">
      <w:pPr>
        <w:keepNext/>
        <w:keepLines/>
        <w:numPr>
          <w:ilvl w:val="0"/>
          <w:numId w:val="21"/>
        </w:numPr>
        <w:spacing w:before="120"/>
        <w:jc w:val="both"/>
        <w:rPr>
          <w:sz w:val="22"/>
          <w:szCs w:val="22"/>
          <w:lang w:val="bg-BG"/>
        </w:rPr>
      </w:pPr>
      <w:r w:rsidRPr="00FB2CB4">
        <w:rPr>
          <w:sz w:val="22"/>
          <w:szCs w:val="22"/>
          <w:lang w:val="bg-BG"/>
        </w:rPr>
        <w:lastRenderedPageBreak/>
        <w:t xml:space="preserve">Модернизация на системата за спешна медицинска помощ </w:t>
      </w:r>
      <w:r w:rsidR="0086577B" w:rsidRPr="00FB2CB4">
        <w:rPr>
          <w:sz w:val="22"/>
          <w:szCs w:val="22"/>
          <w:lang w:val="bg-BG"/>
        </w:rPr>
        <w:t>чрез осигуряване на съвременно оборудван</w:t>
      </w:r>
      <w:r w:rsidR="00766E8F">
        <w:rPr>
          <w:sz w:val="22"/>
          <w:szCs w:val="22"/>
          <w:lang w:val="bg-BG"/>
        </w:rPr>
        <w:t>и</w:t>
      </w:r>
      <w:r w:rsidR="0086577B" w:rsidRPr="00FB2CB4">
        <w:rPr>
          <w:sz w:val="22"/>
          <w:szCs w:val="22"/>
          <w:lang w:val="bg-BG"/>
        </w:rPr>
        <w:t xml:space="preserve"> </w:t>
      </w:r>
      <w:r w:rsidR="00766E8F" w:rsidRPr="00766E8F">
        <w:rPr>
          <w:sz w:val="22"/>
          <w:szCs w:val="22"/>
          <w:lang w:val="bg-BG"/>
        </w:rPr>
        <w:t>превозни средства за транспорт по въздух</w:t>
      </w:r>
      <w:r w:rsidRPr="00FB2CB4">
        <w:rPr>
          <w:sz w:val="22"/>
          <w:szCs w:val="22"/>
          <w:lang w:val="bg-BG"/>
        </w:rPr>
        <w:t xml:space="preserve">; </w:t>
      </w:r>
    </w:p>
    <w:p w14:paraId="1A2E0BA4" w14:textId="1C700776" w:rsidR="0086577B" w:rsidRPr="00E71BED" w:rsidRDefault="002A37B2" w:rsidP="0003376B">
      <w:pPr>
        <w:keepNext/>
        <w:keepLines/>
        <w:numPr>
          <w:ilvl w:val="0"/>
          <w:numId w:val="21"/>
        </w:numPr>
        <w:spacing w:before="120"/>
        <w:jc w:val="both"/>
        <w:rPr>
          <w:sz w:val="22"/>
          <w:szCs w:val="22"/>
          <w:lang w:val="bg-BG"/>
        </w:rPr>
      </w:pPr>
      <w:r w:rsidRPr="00E71BED">
        <w:rPr>
          <w:sz w:val="22"/>
          <w:szCs w:val="22"/>
          <w:lang w:val="bg-BG"/>
        </w:rPr>
        <w:t>Модернизация на съпътстващата инфраструктура, необходима за извършване на медицински полети</w:t>
      </w:r>
      <w:r w:rsidR="00823B33">
        <w:rPr>
          <w:sz w:val="22"/>
          <w:szCs w:val="22"/>
          <w:lang w:val="bg-BG"/>
        </w:rPr>
        <w:t xml:space="preserve">;                                                                                                                                                                                                                                                                                                                                                                                                                                                       </w:t>
      </w:r>
    </w:p>
    <w:p w14:paraId="73816572" w14:textId="77777777" w:rsidR="00FE3924" w:rsidRPr="00FB2CB4" w:rsidRDefault="00FE3924" w:rsidP="00773113">
      <w:pPr>
        <w:keepNext/>
        <w:keepLines/>
        <w:numPr>
          <w:ilvl w:val="0"/>
          <w:numId w:val="21"/>
        </w:numPr>
        <w:spacing w:before="120"/>
        <w:jc w:val="both"/>
        <w:rPr>
          <w:sz w:val="22"/>
          <w:szCs w:val="22"/>
          <w:lang w:val="bg-BG"/>
        </w:rPr>
      </w:pPr>
      <w:r w:rsidRPr="00FB2CB4">
        <w:rPr>
          <w:sz w:val="22"/>
          <w:szCs w:val="22"/>
          <w:lang w:val="bg-BG"/>
        </w:rPr>
        <w:t>Постигане на навременен достъп до спешна медицинска помощ на цялото население на страната, което е в съответствие с приетите национални стандарти;</w:t>
      </w:r>
    </w:p>
    <w:p w14:paraId="461DC292" w14:textId="77777777" w:rsidR="00FE3924" w:rsidRPr="00FB2CB4" w:rsidRDefault="003D6AF2" w:rsidP="00773113">
      <w:pPr>
        <w:numPr>
          <w:ilvl w:val="0"/>
          <w:numId w:val="23"/>
        </w:numPr>
        <w:spacing w:before="120"/>
        <w:jc w:val="both"/>
        <w:rPr>
          <w:sz w:val="22"/>
          <w:szCs w:val="22"/>
          <w:lang w:val="bg-BG"/>
        </w:rPr>
      </w:pPr>
      <w:r w:rsidRPr="00FB2CB4">
        <w:rPr>
          <w:sz w:val="22"/>
          <w:szCs w:val="22"/>
          <w:lang w:val="bg-BG"/>
        </w:rPr>
        <w:t>Осигурен достъп за всички лица, намиращи се на територията на България, включително и на граждани на ЕС, до качествена медицинска помощ при спешни състояния</w:t>
      </w:r>
      <w:r w:rsidR="0086577B" w:rsidRPr="00FB2CB4">
        <w:rPr>
          <w:sz w:val="22"/>
          <w:szCs w:val="22"/>
          <w:lang w:val="bg-BG"/>
        </w:rPr>
        <w:t>, както и при критични ситуации, бедствия, аварии, трансплантации</w:t>
      </w:r>
      <w:r w:rsidR="002B375E" w:rsidRPr="00FB2CB4">
        <w:rPr>
          <w:sz w:val="22"/>
          <w:szCs w:val="22"/>
          <w:lang w:val="bg-BG"/>
        </w:rPr>
        <w:t>.</w:t>
      </w:r>
      <w:r w:rsidR="00572C5C" w:rsidRPr="00FB2CB4">
        <w:rPr>
          <w:sz w:val="22"/>
          <w:szCs w:val="22"/>
          <w:lang w:val="bg-BG"/>
        </w:rPr>
        <w:t xml:space="preserve"> </w:t>
      </w:r>
      <w:r w:rsidRPr="00FB2CB4">
        <w:rPr>
          <w:sz w:val="22"/>
          <w:szCs w:val="22"/>
          <w:lang w:val="bg-BG"/>
        </w:rPr>
        <w:t xml:space="preserve"> </w:t>
      </w:r>
    </w:p>
    <w:p w14:paraId="7EBE3420" w14:textId="77777777" w:rsidR="00572C5C" w:rsidRPr="00FB2CB4" w:rsidRDefault="00572C5C" w:rsidP="00773113">
      <w:pPr>
        <w:pStyle w:val="Heading1"/>
        <w:numPr>
          <w:ilvl w:val="1"/>
          <w:numId w:val="27"/>
        </w:numPr>
        <w:spacing w:after="120"/>
        <w:ind w:left="567" w:right="0" w:hanging="567"/>
        <w:jc w:val="both"/>
        <w:rPr>
          <w:sz w:val="22"/>
          <w:szCs w:val="22"/>
          <w:lang w:val="bg-BG"/>
        </w:rPr>
      </w:pPr>
      <w:bookmarkStart w:id="9" w:name="_Toc499642998"/>
      <w:r w:rsidRPr="00FB2CB4">
        <w:rPr>
          <w:bCs w:val="0"/>
          <w:caps w:val="0"/>
          <w:sz w:val="22"/>
          <w:szCs w:val="22"/>
          <w:lang w:val="bg-BG"/>
        </w:rPr>
        <w:t>УСТОЙЧИВОСТ НА СЪЗДАДЕНИТЕ УСЛУГИ С ПРОЕКТНО ФИНАНСИРАНЕ ПО ОПРР 2014-2020</w:t>
      </w:r>
      <w:bookmarkEnd w:id="9"/>
    </w:p>
    <w:p w14:paraId="61E2AEB4" w14:textId="77777777" w:rsidR="00FE3924" w:rsidRPr="00FB2CB4" w:rsidRDefault="002A37B2" w:rsidP="00FE3924">
      <w:pPr>
        <w:spacing w:before="120"/>
        <w:jc w:val="both"/>
        <w:rPr>
          <w:sz w:val="22"/>
          <w:szCs w:val="22"/>
          <w:lang w:val="bg-BG"/>
        </w:rPr>
      </w:pPr>
      <w:r w:rsidRPr="00FB2CB4">
        <w:rPr>
          <w:sz w:val="22"/>
          <w:szCs w:val="22"/>
          <w:lang w:val="bg-BG"/>
        </w:rPr>
        <w:t>Българското законодателство задължава държавата да финансира дейностите по осигуряване на спешна медицинска помощ със средства от държавния бюджет, управлявани от Министерство на здравеопазването. Тъй като чрез тези дейности се оказват базови услуги за населението, броят, предметът на дейност и начинът на тяхното финансиране остават непроменени през последните 25 години.</w:t>
      </w:r>
    </w:p>
    <w:p w14:paraId="50550BA0" w14:textId="77777777" w:rsidR="00FE3924" w:rsidRPr="00FB2CB4" w:rsidRDefault="002A37B2" w:rsidP="00FE3924">
      <w:pPr>
        <w:spacing w:before="120"/>
        <w:jc w:val="both"/>
        <w:rPr>
          <w:sz w:val="22"/>
          <w:szCs w:val="22"/>
          <w:lang w:val="bg-BG"/>
        </w:rPr>
      </w:pPr>
      <w:r w:rsidRPr="00FB2CB4">
        <w:rPr>
          <w:sz w:val="22"/>
          <w:szCs w:val="22"/>
          <w:lang w:val="bg-BG"/>
        </w:rPr>
        <w:t>Този продължителен ангажимент на държавата е гаранция за съществуването на тази система и в бъдеще. Той е потвърден и от Концепцията за развитие на спешната медицинска помощ 2014-2020 г. като стратегически документ, определящ националната политика в тази област с ясни ангажименти от страна на държавата и времеви план за действие.</w:t>
      </w:r>
    </w:p>
    <w:p w14:paraId="69ABE9F7" w14:textId="533E4AF4" w:rsidR="00332EBD" w:rsidRPr="00FB2CB4" w:rsidRDefault="002A37B2" w:rsidP="00332EBD">
      <w:pPr>
        <w:spacing w:before="120"/>
        <w:jc w:val="both"/>
        <w:rPr>
          <w:sz w:val="22"/>
          <w:szCs w:val="22"/>
          <w:lang w:val="bg-BG"/>
        </w:rPr>
      </w:pPr>
      <w:r w:rsidRPr="00FB2CB4">
        <w:rPr>
          <w:sz w:val="22"/>
          <w:szCs w:val="22"/>
          <w:lang w:val="bg-BG"/>
        </w:rPr>
        <w:t>По проекта ще бъд</w:t>
      </w:r>
      <w:r w:rsidR="00332EBD" w:rsidRPr="00FB2CB4">
        <w:rPr>
          <w:sz w:val="22"/>
          <w:szCs w:val="22"/>
          <w:lang w:val="bg-BG"/>
        </w:rPr>
        <w:t>ат</w:t>
      </w:r>
      <w:r w:rsidR="0085587A" w:rsidRPr="00FB2CB4">
        <w:rPr>
          <w:sz w:val="22"/>
          <w:szCs w:val="22"/>
          <w:lang w:val="bg-BG"/>
        </w:rPr>
        <w:t xml:space="preserve"> </w:t>
      </w:r>
      <w:r w:rsidR="00332EBD" w:rsidRPr="00FB2CB4">
        <w:rPr>
          <w:sz w:val="22"/>
          <w:szCs w:val="22"/>
          <w:lang w:val="bg-BG"/>
        </w:rPr>
        <w:t>закупувани</w:t>
      </w:r>
      <w:r w:rsidRPr="00FB2CB4">
        <w:rPr>
          <w:sz w:val="22"/>
          <w:szCs w:val="22"/>
          <w:lang w:val="bg-BG"/>
        </w:rPr>
        <w:t xml:space="preserve"> </w:t>
      </w:r>
      <w:r w:rsidR="00332EBD" w:rsidRPr="00FB2CB4">
        <w:rPr>
          <w:sz w:val="22"/>
          <w:szCs w:val="22"/>
          <w:lang w:val="bg-BG"/>
        </w:rPr>
        <w:t>съвременни</w:t>
      </w:r>
      <w:r w:rsidRPr="00FB2CB4">
        <w:rPr>
          <w:sz w:val="22"/>
          <w:szCs w:val="22"/>
          <w:lang w:val="bg-BG"/>
        </w:rPr>
        <w:t xml:space="preserve"> </w:t>
      </w:r>
      <w:r w:rsidR="00332EBD" w:rsidRPr="00FB2CB4">
        <w:rPr>
          <w:sz w:val="22"/>
          <w:szCs w:val="22"/>
          <w:lang w:val="bg-BG"/>
        </w:rPr>
        <w:t>санитарни</w:t>
      </w:r>
      <w:r w:rsidRPr="00FB2CB4">
        <w:rPr>
          <w:sz w:val="22"/>
          <w:szCs w:val="22"/>
          <w:lang w:val="bg-BG"/>
        </w:rPr>
        <w:t xml:space="preserve"> </w:t>
      </w:r>
      <w:r w:rsidR="00332EBD" w:rsidRPr="00FB2CB4">
        <w:rPr>
          <w:sz w:val="22"/>
          <w:szCs w:val="22"/>
          <w:lang w:val="bg-BG"/>
        </w:rPr>
        <w:t>превозни</w:t>
      </w:r>
      <w:r w:rsidRPr="00FB2CB4">
        <w:rPr>
          <w:sz w:val="22"/>
          <w:szCs w:val="22"/>
          <w:lang w:val="bg-BG"/>
        </w:rPr>
        <w:t xml:space="preserve"> </w:t>
      </w:r>
      <w:r w:rsidR="00332EBD" w:rsidRPr="00FB2CB4">
        <w:rPr>
          <w:sz w:val="22"/>
          <w:szCs w:val="22"/>
          <w:lang w:val="bg-BG"/>
        </w:rPr>
        <w:t>средства</w:t>
      </w:r>
      <w:r w:rsidRPr="00FB2CB4">
        <w:rPr>
          <w:sz w:val="22"/>
          <w:szCs w:val="22"/>
          <w:lang w:val="bg-BG"/>
        </w:rPr>
        <w:t xml:space="preserve"> </w:t>
      </w:r>
      <w:r w:rsidR="00332EBD" w:rsidRPr="00FB2CB4">
        <w:rPr>
          <w:sz w:val="22"/>
          <w:szCs w:val="22"/>
          <w:lang w:val="bg-BG"/>
        </w:rPr>
        <w:t>за</w:t>
      </w:r>
      <w:r w:rsidRPr="00FB2CB4">
        <w:rPr>
          <w:sz w:val="22"/>
          <w:szCs w:val="22"/>
          <w:lang w:val="bg-BG"/>
        </w:rPr>
        <w:t xml:space="preserve"> </w:t>
      </w:r>
      <w:r w:rsidR="00332EBD" w:rsidRPr="00FB2CB4">
        <w:rPr>
          <w:sz w:val="22"/>
          <w:szCs w:val="22"/>
          <w:lang w:val="bg-BG"/>
        </w:rPr>
        <w:t>транспорт</w:t>
      </w:r>
      <w:r w:rsidRPr="00FB2CB4">
        <w:rPr>
          <w:sz w:val="22"/>
          <w:szCs w:val="22"/>
          <w:lang w:val="bg-BG"/>
        </w:rPr>
        <w:t xml:space="preserve"> </w:t>
      </w:r>
      <w:r w:rsidR="00332EBD" w:rsidRPr="00FB2CB4">
        <w:rPr>
          <w:sz w:val="22"/>
          <w:szCs w:val="22"/>
          <w:lang w:val="bg-BG"/>
        </w:rPr>
        <w:t>по</w:t>
      </w:r>
      <w:r w:rsidRPr="00FB2CB4">
        <w:rPr>
          <w:sz w:val="22"/>
          <w:szCs w:val="22"/>
          <w:lang w:val="bg-BG"/>
        </w:rPr>
        <w:t xml:space="preserve"> </w:t>
      </w:r>
      <w:r w:rsidR="00332EBD" w:rsidRPr="00FB2CB4">
        <w:rPr>
          <w:sz w:val="22"/>
          <w:szCs w:val="22"/>
          <w:lang w:val="bg-BG"/>
        </w:rPr>
        <w:t>въздух, осигурени с</w:t>
      </w:r>
      <w:r w:rsidR="0037174C">
        <w:rPr>
          <w:sz w:val="22"/>
          <w:szCs w:val="22"/>
          <w:lang w:val="bg-BG"/>
        </w:rPr>
        <w:t xml:space="preserve"> подходящо </w:t>
      </w:r>
      <w:r w:rsidR="00332EBD" w:rsidRPr="00FB2CB4">
        <w:rPr>
          <w:sz w:val="22"/>
          <w:szCs w:val="22"/>
          <w:lang w:val="bg-BG"/>
        </w:rPr>
        <w:t>комуникационно и друго</w:t>
      </w:r>
      <w:r w:rsidRPr="00FB2CB4">
        <w:rPr>
          <w:sz w:val="22"/>
          <w:szCs w:val="22"/>
          <w:lang w:val="bg-BG"/>
        </w:rPr>
        <w:t xml:space="preserve"> </w:t>
      </w:r>
      <w:r w:rsidR="00332EBD" w:rsidRPr="00FB2CB4">
        <w:rPr>
          <w:sz w:val="22"/>
          <w:szCs w:val="22"/>
          <w:lang w:val="bg-BG"/>
        </w:rPr>
        <w:t>оборудване и</w:t>
      </w:r>
      <w:r w:rsidR="0037174C">
        <w:rPr>
          <w:sz w:val="22"/>
          <w:szCs w:val="22"/>
          <w:lang w:val="bg-BG"/>
        </w:rPr>
        <w:t xml:space="preserve"> съвременно</w:t>
      </w:r>
      <w:r w:rsidR="00332EBD" w:rsidRPr="00FB2CB4">
        <w:rPr>
          <w:sz w:val="22"/>
          <w:szCs w:val="22"/>
          <w:lang w:val="bg-BG"/>
        </w:rPr>
        <w:t xml:space="preserve"> медицинска</w:t>
      </w:r>
      <w:r w:rsidRPr="00FB2CB4">
        <w:rPr>
          <w:sz w:val="22"/>
          <w:szCs w:val="22"/>
          <w:lang w:val="bg-BG"/>
        </w:rPr>
        <w:t xml:space="preserve"> </w:t>
      </w:r>
      <w:r w:rsidR="00332EBD" w:rsidRPr="00FB2CB4">
        <w:rPr>
          <w:sz w:val="22"/>
          <w:szCs w:val="22"/>
          <w:lang w:val="bg-BG"/>
        </w:rPr>
        <w:t>апаратура</w:t>
      </w:r>
      <w:r w:rsidRPr="00FB2CB4">
        <w:rPr>
          <w:sz w:val="22"/>
          <w:szCs w:val="22"/>
          <w:lang w:val="bg-BG"/>
        </w:rPr>
        <w:t xml:space="preserve">, </w:t>
      </w:r>
      <w:r w:rsidR="00F85C39" w:rsidRPr="00FB2CB4">
        <w:rPr>
          <w:sz w:val="22"/>
          <w:szCs w:val="22"/>
          <w:lang w:val="bg-BG"/>
        </w:rPr>
        <w:t>ко</w:t>
      </w:r>
      <w:r w:rsidR="0037174C">
        <w:rPr>
          <w:sz w:val="22"/>
          <w:szCs w:val="22"/>
          <w:lang w:val="bg-BG"/>
        </w:rPr>
        <w:t>и</w:t>
      </w:r>
      <w:r w:rsidR="00F85C39" w:rsidRPr="00FB2CB4">
        <w:rPr>
          <w:sz w:val="22"/>
          <w:szCs w:val="22"/>
          <w:lang w:val="bg-BG"/>
        </w:rPr>
        <w:t>то МЗ</w:t>
      </w:r>
      <w:r w:rsidR="00F85C39" w:rsidRPr="00FB2CB4">
        <w:rPr>
          <w:rFonts w:ascii="Times New Roman" w:hAnsi="Times New Roman" w:cs="Times New Roman"/>
          <w:sz w:val="24"/>
          <w:szCs w:val="24"/>
          <w:lang w:val="bg-BG" w:eastAsia="en-US"/>
        </w:rPr>
        <w:t xml:space="preserve"> </w:t>
      </w:r>
      <w:r w:rsidR="00F85C39" w:rsidRPr="00FB2CB4">
        <w:rPr>
          <w:sz w:val="22"/>
          <w:szCs w:val="22"/>
          <w:lang w:val="bg-BG"/>
        </w:rPr>
        <w:t>ще използва за извършването на медицинска помощ при спешни състояния. МЗ следва да</w:t>
      </w:r>
      <w:r w:rsidR="0037174C">
        <w:rPr>
          <w:sz w:val="22"/>
          <w:szCs w:val="22"/>
          <w:lang w:val="bg-BG"/>
        </w:rPr>
        <w:t xml:space="preserve"> гарантира, че ще бъдат предприети </w:t>
      </w:r>
      <w:r w:rsidR="00F85C39" w:rsidRPr="00FB2CB4">
        <w:rPr>
          <w:sz w:val="22"/>
          <w:szCs w:val="22"/>
          <w:lang w:val="bg-BG"/>
        </w:rPr>
        <w:t>мерки</w:t>
      </w:r>
      <w:r w:rsidR="0037174C">
        <w:rPr>
          <w:sz w:val="22"/>
          <w:szCs w:val="22"/>
          <w:lang w:val="bg-BG"/>
        </w:rPr>
        <w:t xml:space="preserve"> за </w:t>
      </w:r>
      <w:r w:rsidR="0037174C" w:rsidRPr="0037174C">
        <w:rPr>
          <w:sz w:val="22"/>
          <w:szCs w:val="22"/>
          <w:lang w:val="bg-BG"/>
        </w:rPr>
        <w:t>нормалното функциониране</w:t>
      </w:r>
      <w:r w:rsidR="0037174C">
        <w:rPr>
          <w:sz w:val="22"/>
          <w:szCs w:val="22"/>
          <w:lang w:val="bg-BG"/>
        </w:rPr>
        <w:t>,</w:t>
      </w:r>
      <w:r w:rsidR="0037174C" w:rsidRPr="0037174C">
        <w:rPr>
          <w:sz w:val="22"/>
          <w:szCs w:val="22"/>
          <w:lang w:val="bg-BG"/>
        </w:rPr>
        <w:t xml:space="preserve"> </w:t>
      </w:r>
      <w:r w:rsidR="00F85C39" w:rsidRPr="00FB2CB4">
        <w:rPr>
          <w:sz w:val="22"/>
          <w:szCs w:val="22"/>
          <w:lang w:val="bg-BG"/>
        </w:rPr>
        <w:t>поддържане и съхранение на придобитите по проекта активи и оптимално</w:t>
      </w:r>
      <w:r w:rsidR="0037174C">
        <w:rPr>
          <w:sz w:val="22"/>
          <w:szCs w:val="22"/>
          <w:lang w:val="bg-BG"/>
        </w:rPr>
        <w:t xml:space="preserve"> им използване в съответствие със </w:t>
      </w:r>
      <w:r w:rsidR="00F85C39" w:rsidRPr="00FB2CB4">
        <w:rPr>
          <w:sz w:val="22"/>
          <w:szCs w:val="22"/>
          <w:lang w:val="bg-BG"/>
        </w:rPr>
        <w:t>стандартите за медицинското оборудване и авиационна безопасност</w:t>
      </w:r>
      <w:r w:rsidR="00FB1630" w:rsidRPr="00FB2CB4">
        <w:rPr>
          <w:sz w:val="22"/>
          <w:szCs w:val="22"/>
          <w:lang w:val="bg-BG"/>
        </w:rPr>
        <w:t xml:space="preserve">. </w:t>
      </w:r>
    </w:p>
    <w:p w14:paraId="7052C194" w14:textId="00AE0C54" w:rsidR="00F85C39" w:rsidRPr="00FB2CB4" w:rsidRDefault="00F85C39" w:rsidP="00332EBD">
      <w:pPr>
        <w:spacing w:before="120"/>
        <w:jc w:val="both"/>
        <w:rPr>
          <w:sz w:val="22"/>
          <w:szCs w:val="22"/>
          <w:lang w:val="bg-BG"/>
        </w:rPr>
      </w:pPr>
      <w:r w:rsidRPr="00FB2CB4">
        <w:rPr>
          <w:sz w:val="22"/>
          <w:szCs w:val="22"/>
          <w:lang w:val="bg-BG"/>
        </w:rPr>
        <w:t xml:space="preserve">Интервенции върху съпътстваща инфраструктура </w:t>
      </w:r>
      <w:r w:rsidR="00E95004" w:rsidRPr="00FB2CB4">
        <w:rPr>
          <w:sz w:val="22"/>
          <w:szCs w:val="22"/>
          <w:lang w:val="bg-BG"/>
        </w:rPr>
        <w:t xml:space="preserve">следва да се осъществява върху </w:t>
      </w:r>
      <w:r w:rsidRPr="00FB2CB4">
        <w:rPr>
          <w:sz w:val="22"/>
          <w:szCs w:val="22"/>
          <w:lang w:val="bg-BG"/>
        </w:rPr>
        <w:t>недвижимите имоти, държавна и/или общинска собственост и/или собственост на лечебно заведение с над 50 % държавно и/или общинско участие в капитала, с предоставено право на безвъзмездно ползване, управление или учредено право на строеж или пристрояване в полза на Министерството на здравеопазването</w:t>
      </w:r>
    </w:p>
    <w:p w14:paraId="7CBF48A2" w14:textId="6AE49903" w:rsidR="002576D3" w:rsidRPr="008C1514" w:rsidRDefault="002A37B2" w:rsidP="00171A6A">
      <w:pPr>
        <w:spacing w:before="120"/>
        <w:jc w:val="both"/>
        <w:rPr>
          <w:sz w:val="22"/>
          <w:szCs w:val="22"/>
          <w:lang w:val="bg-BG"/>
        </w:rPr>
      </w:pPr>
      <w:r w:rsidRPr="00FB2CB4">
        <w:rPr>
          <w:sz w:val="22"/>
          <w:szCs w:val="22"/>
          <w:lang w:val="bg-BG"/>
        </w:rPr>
        <w:t xml:space="preserve">При подаване на проектното предложение трябва да бъде приложена декларация от министъра на здравеопазването за осигурена устойчивост за предложения проект, която се изразява в поемането на ангажимент, че видът и предназначението на изградените/ реконструираните по проекта инфраструктура и закупените активи (оборудване, съоръжения, транспортни средства и др.) няма да бъде променяно за период не по-малък от 5 години след крайното плащане към </w:t>
      </w:r>
      <w:r w:rsidRPr="00491006">
        <w:rPr>
          <w:sz w:val="22"/>
          <w:szCs w:val="22"/>
          <w:lang w:val="bg-BG"/>
        </w:rPr>
        <w:t>бенефициента.</w:t>
      </w:r>
      <w:r w:rsidRPr="008C1514">
        <w:rPr>
          <w:sz w:val="22"/>
          <w:szCs w:val="22"/>
          <w:lang w:val="bg-BG"/>
        </w:rPr>
        <w:t xml:space="preserve"> В тази връзка МЗ следва да разполага с документи (декларации) от собствениците на терените/обектите на интервенция, че видът и предназначението на </w:t>
      </w:r>
      <w:r w:rsidR="00823B33" w:rsidRPr="008C1514">
        <w:rPr>
          <w:sz w:val="22"/>
          <w:szCs w:val="22"/>
          <w:lang w:val="bg-BG"/>
        </w:rPr>
        <w:t>изградената</w:t>
      </w:r>
      <w:r w:rsidRPr="008C1514">
        <w:rPr>
          <w:sz w:val="22"/>
          <w:szCs w:val="22"/>
          <w:lang w:val="bg-BG"/>
        </w:rPr>
        <w:t>/ реконструира</w:t>
      </w:r>
      <w:r w:rsidR="00823B33" w:rsidRPr="008C1514">
        <w:rPr>
          <w:sz w:val="22"/>
          <w:szCs w:val="22"/>
          <w:lang w:val="bg-BG"/>
        </w:rPr>
        <w:t>на</w:t>
      </w:r>
      <w:r w:rsidRPr="008C1514">
        <w:rPr>
          <w:sz w:val="22"/>
          <w:szCs w:val="22"/>
          <w:lang w:val="bg-BG"/>
        </w:rPr>
        <w:t xml:space="preserve"> по проекта </w:t>
      </w:r>
      <w:r w:rsidR="00823B33" w:rsidRPr="008C1514">
        <w:rPr>
          <w:sz w:val="22"/>
          <w:szCs w:val="22"/>
          <w:lang w:val="bg-BG"/>
        </w:rPr>
        <w:t xml:space="preserve">съпътстваща </w:t>
      </w:r>
      <w:r w:rsidRPr="008C1514">
        <w:rPr>
          <w:sz w:val="22"/>
          <w:szCs w:val="22"/>
          <w:lang w:val="bg-BG"/>
        </w:rPr>
        <w:t>инфраструктура няма да бъде променяно за период не по-малък от 5 години след крайното плащане към бенефициента –МЗ.</w:t>
      </w:r>
      <w:r w:rsidR="00EA7B01" w:rsidRPr="008C1514">
        <w:rPr>
          <w:sz w:val="22"/>
          <w:szCs w:val="22"/>
          <w:lang w:val="bg-BG"/>
        </w:rPr>
        <w:t xml:space="preserve"> </w:t>
      </w:r>
      <w:r w:rsidR="00486D0B" w:rsidRPr="008C1514">
        <w:rPr>
          <w:sz w:val="22"/>
          <w:szCs w:val="22"/>
          <w:lang w:val="bg-BG"/>
        </w:rPr>
        <w:t>В допълнение, в раздел 11 от проектното предложение бенефициентът трябва да опише мерки</w:t>
      </w:r>
      <w:r w:rsidR="00D40EE7" w:rsidRPr="008C1514">
        <w:rPr>
          <w:sz w:val="22"/>
          <w:szCs w:val="22"/>
          <w:lang w:val="bg-BG"/>
        </w:rPr>
        <w:t xml:space="preserve"> </w:t>
      </w:r>
      <w:r w:rsidR="00823B33" w:rsidRPr="008C1514">
        <w:rPr>
          <w:sz w:val="22"/>
          <w:szCs w:val="22"/>
          <w:lang w:val="bg-BG"/>
        </w:rPr>
        <w:t xml:space="preserve">за гарантиране на устойчивост, включително </w:t>
      </w:r>
      <w:r w:rsidR="00D40EE7" w:rsidRPr="008C1514">
        <w:rPr>
          <w:sz w:val="22"/>
          <w:szCs w:val="22"/>
          <w:lang w:val="bg-BG"/>
        </w:rPr>
        <w:t>за поддържане и съхранение на инфраструктурата и активите</w:t>
      </w:r>
      <w:r w:rsidR="00A92BEF" w:rsidRPr="008C1514">
        <w:rPr>
          <w:sz w:val="22"/>
          <w:szCs w:val="22"/>
          <w:lang w:val="bg-BG"/>
        </w:rPr>
        <w:t xml:space="preserve"> в </w:t>
      </w:r>
      <w:r w:rsidR="008C1514" w:rsidRPr="008C1514">
        <w:rPr>
          <w:sz w:val="22"/>
          <w:szCs w:val="22"/>
          <w:lang w:val="bg-BG"/>
        </w:rPr>
        <w:t>съответствие</w:t>
      </w:r>
      <w:r w:rsidR="00A92BEF" w:rsidRPr="008C1514">
        <w:rPr>
          <w:sz w:val="22"/>
          <w:szCs w:val="22"/>
          <w:lang w:val="bg-BG"/>
        </w:rPr>
        <w:t xml:space="preserve"> с изискванията и нормите за летателна годност</w:t>
      </w:r>
      <w:r w:rsidR="008C1514">
        <w:rPr>
          <w:sz w:val="22"/>
          <w:szCs w:val="22"/>
          <w:lang w:val="bg-BG"/>
        </w:rPr>
        <w:t>;</w:t>
      </w:r>
      <w:r w:rsidR="00D40EE7" w:rsidRPr="008C1514">
        <w:rPr>
          <w:sz w:val="22"/>
          <w:szCs w:val="22"/>
          <w:lang w:val="bg-BG"/>
        </w:rPr>
        <w:t xml:space="preserve"> </w:t>
      </w:r>
      <w:r w:rsidR="00E221F9" w:rsidRPr="008C1514">
        <w:rPr>
          <w:sz w:val="22"/>
          <w:szCs w:val="22"/>
          <w:lang w:val="bg-BG"/>
        </w:rPr>
        <w:t xml:space="preserve">логистично осигуряване на полетите и </w:t>
      </w:r>
      <w:r w:rsidR="00D40EE7" w:rsidRPr="008C1514">
        <w:rPr>
          <w:sz w:val="22"/>
          <w:szCs w:val="22"/>
          <w:lang w:val="bg-BG"/>
        </w:rPr>
        <w:t>оптималното им използване в съответствие с стандартите за медицинското оборудване и авиационна безопасност; осигуряване на финансиране за експлоатацията и поддръжката; осигуряване и поддържане на необходимите медицински екипи и полетни екипажи</w:t>
      </w:r>
      <w:r w:rsidR="00E221F9" w:rsidRPr="008C1514">
        <w:rPr>
          <w:sz w:val="22"/>
          <w:szCs w:val="22"/>
          <w:lang w:val="bg-BG"/>
        </w:rPr>
        <w:t xml:space="preserve">  </w:t>
      </w:r>
      <w:r w:rsidR="00D40EE7" w:rsidRPr="008C1514">
        <w:rPr>
          <w:sz w:val="22"/>
          <w:szCs w:val="22"/>
          <w:lang w:val="bg-BG"/>
        </w:rPr>
        <w:t xml:space="preserve">(вкл. обучения и подобряване на квалификацията). Бенефициентът трябва </w:t>
      </w:r>
      <w:r w:rsidR="00D40EE7" w:rsidRPr="008C1514">
        <w:rPr>
          <w:sz w:val="22"/>
          <w:szCs w:val="22"/>
          <w:lang w:val="bg-BG"/>
        </w:rPr>
        <w:lastRenderedPageBreak/>
        <w:t xml:space="preserve">да опише и мерките, с които </w:t>
      </w:r>
      <w:r w:rsidR="00486D0B" w:rsidRPr="008C1514">
        <w:rPr>
          <w:sz w:val="22"/>
          <w:szCs w:val="22"/>
          <w:lang w:val="bg-BG"/>
        </w:rPr>
        <w:t>се гарантира че активите ще бъдат използвани само за извършването на медицинска помощ при спешни състояния и че същите няма да се ползва за други дейности извън СМП</w:t>
      </w:r>
      <w:r w:rsidR="00D40EE7" w:rsidRPr="008C1514">
        <w:rPr>
          <w:sz w:val="22"/>
          <w:szCs w:val="22"/>
          <w:lang w:val="bg-BG"/>
        </w:rPr>
        <w:t xml:space="preserve">, както и </w:t>
      </w:r>
      <w:r w:rsidR="00486D0B" w:rsidRPr="008C1514">
        <w:rPr>
          <w:sz w:val="22"/>
          <w:szCs w:val="22"/>
          <w:lang w:val="bg-BG"/>
        </w:rPr>
        <w:t>механизми</w:t>
      </w:r>
      <w:r w:rsidR="00D40EE7" w:rsidRPr="008C1514">
        <w:rPr>
          <w:sz w:val="22"/>
          <w:szCs w:val="22"/>
          <w:lang w:val="bg-BG"/>
        </w:rPr>
        <w:t xml:space="preserve">те за контрол на тези изисквания. </w:t>
      </w:r>
    </w:p>
    <w:p w14:paraId="51525C3F"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lang w:val="bg-BG"/>
        </w:rPr>
      </w:pPr>
      <w:bookmarkStart w:id="10" w:name="_Toc499642999"/>
      <w:r w:rsidRPr="00FB2CB4">
        <w:rPr>
          <w:lang w:val="bg-BG"/>
        </w:rPr>
        <w:t>индикатори</w:t>
      </w:r>
      <w:bookmarkEnd w:id="10"/>
    </w:p>
    <w:p w14:paraId="5FA9BE38" w14:textId="77777777" w:rsidR="00572C5C" w:rsidRPr="00FB2CB4" w:rsidRDefault="00572C5C">
      <w:pPr>
        <w:pStyle w:val="BodyText2"/>
        <w:spacing w:before="120" w:after="0" w:line="240" w:lineRule="auto"/>
        <w:rPr>
          <w:rFonts w:ascii="Arial" w:hAnsi="Arial" w:cs="Arial"/>
          <w:b/>
          <w:lang w:val="bg-BG"/>
        </w:rPr>
      </w:pPr>
      <w:r w:rsidRPr="00FB2CB4">
        <w:rPr>
          <w:rFonts w:ascii="Arial" w:hAnsi="Arial" w:cs="Arial"/>
          <w:b/>
          <w:lang w:val="bg-BG"/>
        </w:rPr>
        <w:t>Във формуляра за кандидатстване кандидат</w:t>
      </w:r>
      <w:r w:rsidR="00D462A1" w:rsidRPr="00FB2CB4">
        <w:rPr>
          <w:rFonts w:ascii="Arial" w:hAnsi="Arial" w:cs="Arial"/>
          <w:b/>
          <w:lang w:val="bg-BG"/>
        </w:rPr>
        <w:t>ът</w:t>
      </w:r>
      <w:r w:rsidRPr="00FB2CB4">
        <w:rPr>
          <w:rFonts w:ascii="Arial" w:hAnsi="Arial" w:cs="Arial"/>
          <w:b/>
          <w:lang w:val="bg-BG"/>
        </w:rPr>
        <w:t xml:space="preserve"> следва да залож</w:t>
      </w:r>
      <w:r w:rsidR="00D462A1" w:rsidRPr="00FB2CB4">
        <w:rPr>
          <w:rFonts w:ascii="Arial" w:hAnsi="Arial" w:cs="Arial"/>
          <w:b/>
          <w:lang w:val="bg-BG"/>
        </w:rPr>
        <w:t>и</w:t>
      </w:r>
      <w:r w:rsidRPr="00FB2CB4">
        <w:rPr>
          <w:rFonts w:ascii="Arial" w:hAnsi="Arial" w:cs="Arial"/>
          <w:b/>
          <w:lang w:val="bg-BG"/>
        </w:rPr>
        <w:t xml:space="preserve"> и предостав</w:t>
      </w:r>
      <w:r w:rsidR="00D462A1" w:rsidRPr="00FB2CB4">
        <w:rPr>
          <w:rFonts w:ascii="Arial" w:hAnsi="Arial" w:cs="Arial"/>
          <w:b/>
          <w:lang w:val="bg-BG"/>
        </w:rPr>
        <w:t>и</w:t>
      </w:r>
      <w:r w:rsidRPr="00FB2CB4">
        <w:rPr>
          <w:rFonts w:ascii="Arial" w:hAnsi="Arial" w:cs="Arial"/>
          <w:b/>
          <w:lang w:val="bg-BG"/>
        </w:rPr>
        <w:t xml:space="preserve"> информация по посочените по-долу индикатор за продукт:</w:t>
      </w:r>
    </w:p>
    <w:p w14:paraId="0DF34250" w14:textId="77777777" w:rsidR="00572C5C" w:rsidRPr="00FB2CB4" w:rsidRDefault="00572C5C">
      <w:pPr>
        <w:pStyle w:val="BodyText2"/>
        <w:spacing w:before="120" w:after="60" w:line="240" w:lineRule="auto"/>
        <w:rPr>
          <w:rFonts w:ascii="Arial" w:hAnsi="Arial" w:cs="Arial"/>
          <w:lang w:val="bg-BG"/>
        </w:rPr>
      </w:pPr>
      <w:r w:rsidRPr="00FB2CB4">
        <w:rPr>
          <w:rFonts w:ascii="Arial" w:hAnsi="Arial" w:cs="Arial"/>
          <w:b/>
          <w:lang w:val="bg-BG"/>
        </w:rPr>
        <w:t>Индикатори за изпълнение (продукт):</w:t>
      </w:r>
    </w:p>
    <w:p w14:paraId="4843B3FB" w14:textId="77777777" w:rsidR="00572C5C" w:rsidRPr="00FB2CB4" w:rsidRDefault="003D3A3B" w:rsidP="003D3A3B">
      <w:pPr>
        <w:numPr>
          <w:ilvl w:val="0"/>
          <w:numId w:val="24"/>
        </w:numPr>
        <w:spacing w:before="120"/>
        <w:jc w:val="both"/>
        <w:rPr>
          <w:sz w:val="22"/>
          <w:szCs w:val="22"/>
          <w:lang w:val="bg-BG"/>
        </w:rPr>
      </w:pPr>
      <w:r w:rsidRPr="00FB2CB4">
        <w:rPr>
          <w:sz w:val="22"/>
          <w:szCs w:val="22"/>
          <w:lang w:val="bg-BG"/>
        </w:rPr>
        <w:t xml:space="preserve">Закупени съвременни транспортни медицински средства по въздух (медицински хеликоптери) </w:t>
      </w:r>
      <w:r w:rsidR="008A12CE" w:rsidRPr="00FB2CB4">
        <w:rPr>
          <w:sz w:val="22"/>
          <w:szCs w:val="22"/>
          <w:lang w:val="bg-BG"/>
        </w:rPr>
        <w:t xml:space="preserve"> </w:t>
      </w:r>
      <w:r w:rsidR="00572C5C" w:rsidRPr="00FB2CB4">
        <w:rPr>
          <w:sz w:val="22"/>
          <w:szCs w:val="22"/>
          <w:lang w:val="bg-BG"/>
        </w:rPr>
        <w:t xml:space="preserve">– </w:t>
      </w:r>
      <w:r w:rsidRPr="00FB2CB4">
        <w:rPr>
          <w:sz w:val="22"/>
          <w:szCs w:val="22"/>
          <w:lang w:val="bg-BG"/>
        </w:rPr>
        <w:t>брой</w:t>
      </w:r>
      <w:r w:rsidR="00572C5C" w:rsidRPr="00FB2CB4">
        <w:rPr>
          <w:sz w:val="22"/>
          <w:szCs w:val="22"/>
          <w:lang w:val="bg-BG"/>
        </w:rPr>
        <w:t>;</w:t>
      </w:r>
    </w:p>
    <w:p w14:paraId="685C7182" w14:textId="77777777" w:rsidR="00572C5C" w:rsidRPr="00FB2CB4" w:rsidRDefault="002A37B2">
      <w:pPr>
        <w:spacing w:before="120" w:after="120"/>
        <w:jc w:val="both"/>
        <w:rPr>
          <w:sz w:val="22"/>
          <w:szCs w:val="22"/>
          <w:lang w:val="bg-BG"/>
        </w:rPr>
      </w:pPr>
      <w:r w:rsidRPr="00FB2CB4">
        <w:rPr>
          <w:b/>
          <w:sz w:val="22"/>
          <w:szCs w:val="22"/>
          <w:lang w:val="bg-BG"/>
        </w:rPr>
        <w:t>На ниво оперативна програма Управляващия орган на ОПРР 2014-2020 ще следи за постигането на следните индикатори за резултат</w:t>
      </w:r>
      <w:r w:rsidRPr="00FB2CB4">
        <w:rPr>
          <w:sz w:val="22"/>
          <w:szCs w:val="22"/>
          <w:lang w:val="bg-BG"/>
        </w:rPr>
        <w:t>:</w:t>
      </w:r>
    </w:p>
    <w:p w14:paraId="3D7B7373" w14:textId="77777777" w:rsidR="00572C5C" w:rsidRPr="00FB2CB4" w:rsidRDefault="002A37B2" w:rsidP="0028516C">
      <w:pPr>
        <w:numPr>
          <w:ilvl w:val="0"/>
          <w:numId w:val="24"/>
        </w:numPr>
        <w:spacing w:before="120"/>
        <w:jc w:val="both"/>
        <w:rPr>
          <w:sz w:val="22"/>
          <w:szCs w:val="22"/>
          <w:lang w:val="bg-BG"/>
        </w:rPr>
      </w:pPr>
      <w:r w:rsidRPr="00FB2CB4">
        <w:rPr>
          <w:sz w:val="22"/>
          <w:szCs w:val="22"/>
          <w:lang w:val="bg-BG"/>
        </w:rPr>
        <w:t>Население с 30 минутен достъп до спешна медицинска помощ за 24 часово лечение и наблюдение – лица;</w:t>
      </w:r>
    </w:p>
    <w:p w14:paraId="4408D9D8" w14:textId="77777777" w:rsidR="0074225B" w:rsidRPr="00FB2CB4" w:rsidRDefault="002A37B2" w:rsidP="0028516C">
      <w:pPr>
        <w:numPr>
          <w:ilvl w:val="0"/>
          <w:numId w:val="24"/>
        </w:numPr>
        <w:spacing w:before="120"/>
        <w:jc w:val="both"/>
        <w:rPr>
          <w:sz w:val="22"/>
          <w:szCs w:val="22"/>
          <w:lang w:val="bg-BG"/>
        </w:rPr>
      </w:pPr>
      <w:r w:rsidRPr="00FB2CB4">
        <w:rPr>
          <w:sz w:val="22"/>
          <w:szCs w:val="22"/>
          <w:lang w:val="bg-BG"/>
        </w:rPr>
        <w:t>Брой хоспитализации годишно – брой.</w:t>
      </w:r>
    </w:p>
    <w:p w14:paraId="229A0FDC" w14:textId="77777777" w:rsidR="00572C5C" w:rsidRPr="00FB2CB4" w:rsidRDefault="002A37B2" w:rsidP="00CB1986">
      <w:pPr>
        <w:tabs>
          <w:tab w:val="left" w:pos="142"/>
        </w:tabs>
        <w:spacing w:before="120" w:after="120"/>
        <w:jc w:val="both"/>
        <w:rPr>
          <w:b/>
          <w:lang w:val="bg-BG"/>
        </w:rPr>
      </w:pPr>
      <w:r w:rsidRPr="00FB2CB4">
        <w:rPr>
          <w:b/>
          <w:sz w:val="22"/>
          <w:szCs w:val="22"/>
          <w:lang w:val="bg-BG"/>
        </w:rPr>
        <w:t>Във формуляра за кандидатстване от бенефициента не се изисква информация за посочените индикатори за резултат.</w:t>
      </w:r>
    </w:p>
    <w:p w14:paraId="0B5F1CFA"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ind w:left="357" w:right="0" w:hanging="357"/>
        <w:jc w:val="both"/>
        <w:rPr>
          <w:sz w:val="22"/>
          <w:szCs w:val="22"/>
          <w:lang w:val="bg-BG"/>
        </w:rPr>
      </w:pPr>
      <w:bookmarkStart w:id="11" w:name="_Toc499643000"/>
      <w:r w:rsidRPr="00FB2CB4">
        <w:rPr>
          <w:lang w:val="bg-BG"/>
        </w:rPr>
        <w:t>Общ размер на безвъзмездната финансова помощ по процедурата</w:t>
      </w:r>
      <w:bookmarkEnd w:id="11"/>
    </w:p>
    <w:p w14:paraId="5AE7632F" w14:textId="77777777" w:rsidR="00572C5C" w:rsidRPr="00FB2CB4" w:rsidRDefault="00572C5C">
      <w:pPr>
        <w:spacing w:before="240" w:after="240"/>
        <w:jc w:val="both"/>
        <w:rPr>
          <w:b/>
          <w:sz w:val="22"/>
          <w:szCs w:val="22"/>
          <w:lang w:val="bg-BG"/>
        </w:rPr>
      </w:pPr>
      <w:r w:rsidRPr="00FB2CB4">
        <w:rPr>
          <w:sz w:val="22"/>
          <w:szCs w:val="22"/>
          <w:lang w:val="bg-BG"/>
        </w:rPr>
        <w:t xml:space="preserve">Общият размер на безвъзмездната финансова помощ по настоящата процедура е, както следва: </w:t>
      </w:r>
    </w:p>
    <w:tbl>
      <w:tblPr>
        <w:tblW w:w="5000" w:type="pct"/>
        <w:tblLook w:val="0000" w:firstRow="0" w:lastRow="0" w:firstColumn="0" w:lastColumn="0" w:noHBand="0" w:noVBand="0"/>
      </w:tblPr>
      <w:tblGrid>
        <w:gridCol w:w="2973"/>
        <w:gridCol w:w="2313"/>
        <w:gridCol w:w="2313"/>
        <w:gridCol w:w="2313"/>
      </w:tblGrid>
      <w:tr w:rsidR="00572C5C" w:rsidRPr="00491006" w14:paraId="7D010C0F" w14:textId="77777777" w:rsidTr="0073530C">
        <w:tc>
          <w:tcPr>
            <w:tcW w:w="1499" w:type="pct"/>
            <w:tcBorders>
              <w:top w:val="single" w:sz="4" w:space="0" w:color="000000"/>
              <w:left w:val="single" w:sz="4" w:space="0" w:color="000000"/>
              <w:bottom w:val="single" w:sz="4" w:space="0" w:color="000000"/>
            </w:tcBorders>
            <w:shd w:val="clear" w:color="auto" w:fill="C6D9F1"/>
          </w:tcPr>
          <w:p w14:paraId="79D4DD09" w14:textId="77777777" w:rsidR="00572C5C" w:rsidRPr="00491006" w:rsidRDefault="002A37B2">
            <w:pPr>
              <w:jc w:val="center"/>
              <w:rPr>
                <w:sz w:val="22"/>
                <w:szCs w:val="22"/>
                <w:lang w:val="bg-BG"/>
              </w:rPr>
            </w:pPr>
            <w:r w:rsidRPr="00491006">
              <w:rPr>
                <w:sz w:val="22"/>
                <w:szCs w:val="22"/>
                <w:lang w:val="bg-BG"/>
              </w:rPr>
              <w:t>Бюджетна линия</w:t>
            </w:r>
          </w:p>
        </w:tc>
        <w:tc>
          <w:tcPr>
            <w:tcW w:w="1167" w:type="pct"/>
            <w:tcBorders>
              <w:top w:val="single" w:sz="4" w:space="0" w:color="000000"/>
              <w:left w:val="single" w:sz="4" w:space="0" w:color="000000"/>
              <w:bottom w:val="single" w:sz="4" w:space="0" w:color="000000"/>
            </w:tcBorders>
            <w:shd w:val="clear" w:color="auto" w:fill="C6D9F1"/>
          </w:tcPr>
          <w:p w14:paraId="76308FBD" w14:textId="77777777" w:rsidR="00572C5C" w:rsidRPr="00491006" w:rsidRDefault="002A37B2">
            <w:pPr>
              <w:jc w:val="center"/>
              <w:rPr>
                <w:sz w:val="22"/>
                <w:szCs w:val="22"/>
                <w:lang w:val="bg-BG"/>
              </w:rPr>
            </w:pPr>
            <w:r w:rsidRPr="00491006">
              <w:rPr>
                <w:sz w:val="22"/>
                <w:szCs w:val="22"/>
                <w:lang w:val="bg-BG"/>
              </w:rPr>
              <w:t>Общ размер на финансовите средства</w:t>
            </w:r>
          </w:p>
          <w:p w14:paraId="40072E09" w14:textId="77777777" w:rsidR="00572C5C" w:rsidRPr="00491006" w:rsidRDefault="002A37B2">
            <w:pPr>
              <w:jc w:val="center"/>
              <w:rPr>
                <w:sz w:val="22"/>
                <w:szCs w:val="22"/>
                <w:lang w:val="bg-BG"/>
              </w:rPr>
            </w:pPr>
            <w:r w:rsidRPr="00491006">
              <w:rPr>
                <w:sz w:val="22"/>
                <w:szCs w:val="22"/>
                <w:lang w:val="bg-BG"/>
              </w:rPr>
              <w:t xml:space="preserve">(100% БФП)  </w:t>
            </w:r>
          </w:p>
        </w:tc>
        <w:tc>
          <w:tcPr>
            <w:tcW w:w="1167" w:type="pct"/>
            <w:tcBorders>
              <w:top w:val="single" w:sz="4" w:space="0" w:color="000000"/>
              <w:left w:val="single" w:sz="4" w:space="0" w:color="000000"/>
              <w:bottom w:val="single" w:sz="4" w:space="0" w:color="000000"/>
            </w:tcBorders>
            <w:shd w:val="clear" w:color="auto" w:fill="C6D9F1"/>
          </w:tcPr>
          <w:p w14:paraId="6E7DEA28" w14:textId="77777777" w:rsidR="00572C5C" w:rsidRPr="00491006" w:rsidRDefault="002A37B2">
            <w:pPr>
              <w:jc w:val="center"/>
              <w:rPr>
                <w:sz w:val="22"/>
                <w:szCs w:val="22"/>
                <w:lang w:val="bg-BG"/>
              </w:rPr>
            </w:pPr>
            <w:r w:rsidRPr="00491006">
              <w:rPr>
                <w:sz w:val="22"/>
                <w:szCs w:val="22"/>
                <w:lang w:val="bg-BG"/>
              </w:rPr>
              <w:t>Съфинансиране от ЕФРР</w:t>
            </w:r>
          </w:p>
          <w:p w14:paraId="6F8CE708" w14:textId="77777777" w:rsidR="00572C5C" w:rsidRPr="00491006" w:rsidRDefault="002A37B2">
            <w:pPr>
              <w:jc w:val="center"/>
              <w:rPr>
                <w:sz w:val="22"/>
                <w:szCs w:val="22"/>
                <w:lang w:val="bg-BG"/>
              </w:rPr>
            </w:pPr>
            <w:r w:rsidRPr="00491006">
              <w:rPr>
                <w:sz w:val="22"/>
                <w:szCs w:val="22"/>
                <w:lang w:val="bg-BG"/>
              </w:rPr>
              <w:t>(85%)</w:t>
            </w:r>
          </w:p>
        </w:tc>
        <w:tc>
          <w:tcPr>
            <w:tcW w:w="1167" w:type="pct"/>
            <w:tcBorders>
              <w:top w:val="single" w:sz="4" w:space="0" w:color="000000"/>
              <w:left w:val="single" w:sz="4" w:space="0" w:color="000000"/>
              <w:bottom w:val="single" w:sz="4" w:space="0" w:color="000000"/>
              <w:right w:val="single" w:sz="4" w:space="0" w:color="000000"/>
            </w:tcBorders>
            <w:shd w:val="clear" w:color="auto" w:fill="C6D9F1"/>
          </w:tcPr>
          <w:p w14:paraId="0B880A55" w14:textId="77777777" w:rsidR="00572C5C" w:rsidRPr="00491006" w:rsidRDefault="002A37B2">
            <w:pPr>
              <w:jc w:val="center"/>
              <w:rPr>
                <w:lang w:val="bg-BG"/>
              </w:rPr>
            </w:pPr>
            <w:r w:rsidRPr="00491006">
              <w:rPr>
                <w:sz w:val="22"/>
                <w:szCs w:val="22"/>
                <w:lang w:val="bg-BG"/>
              </w:rPr>
              <w:t>Национално съфинансиране (15%)</w:t>
            </w:r>
          </w:p>
        </w:tc>
      </w:tr>
      <w:tr w:rsidR="00572C5C" w:rsidRPr="00491006" w14:paraId="0E1EF609" w14:textId="77777777" w:rsidTr="0073530C">
        <w:trPr>
          <w:trHeight w:val="699"/>
        </w:trPr>
        <w:tc>
          <w:tcPr>
            <w:tcW w:w="1499" w:type="pct"/>
            <w:vMerge w:val="restart"/>
            <w:tcBorders>
              <w:top w:val="single" w:sz="4" w:space="0" w:color="000000"/>
              <w:left w:val="single" w:sz="4" w:space="0" w:color="000000"/>
              <w:bottom w:val="single" w:sz="4" w:space="0" w:color="000000"/>
            </w:tcBorders>
            <w:shd w:val="clear" w:color="auto" w:fill="auto"/>
          </w:tcPr>
          <w:p w14:paraId="2C388998" w14:textId="0DB403DF" w:rsidR="00572C5C" w:rsidRPr="00491006" w:rsidRDefault="002A37B2" w:rsidP="003D3A3B">
            <w:pPr>
              <w:jc w:val="center"/>
              <w:rPr>
                <w:b/>
                <w:sz w:val="22"/>
                <w:szCs w:val="22"/>
                <w:lang w:val="bg-BG"/>
              </w:rPr>
            </w:pPr>
            <w:r w:rsidRPr="00491006">
              <w:rPr>
                <w:b/>
                <w:sz w:val="22"/>
                <w:szCs w:val="22"/>
                <w:lang w:val="bg-BG"/>
              </w:rPr>
              <w:t>BG16RFOP001-4.002 „Регионална здравна инфраструктура - 2“</w:t>
            </w:r>
          </w:p>
        </w:tc>
        <w:tc>
          <w:tcPr>
            <w:tcW w:w="1167" w:type="pct"/>
            <w:tcBorders>
              <w:top w:val="single" w:sz="4" w:space="0" w:color="000000"/>
              <w:left w:val="single" w:sz="4" w:space="0" w:color="000000"/>
              <w:bottom w:val="single" w:sz="4" w:space="0" w:color="000000"/>
            </w:tcBorders>
            <w:shd w:val="clear" w:color="auto" w:fill="auto"/>
            <w:vAlign w:val="center"/>
          </w:tcPr>
          <w:p w14:paraId="100366A9" w14:textId="410A55C6" w:rsidR="00572C5C" w:rsidRPr="00491006" w:rsidRDefault="004C12E1" w:rsidP="00807A36">
            <w:pPr>
              <w:spacing w:before="120" w:after="120"/>
              <w:ind w:left="-111"/>
              <w:jc w:val="center"/>
              <w:rPr>
                <w:b/>
                <w:sz w:val="22"/>
                <w:szCs w:val="22"/>
                <w:lang w:val="bg-BG"/>
              </w:rPr>
            </w:pPr>
            <w:r>
              <w:rPr>
                <w:b/>
                <w:sz w:val="22"/>
                <w:szCs w:val="22"/>
                <w:lang w:val="en-US"/>
              </w:rPr>
              <w:t>19 999 990,96</w:t>
            </w:r>
            <w:r w:rsidR="00332EBD" w:rsidRPr="00491006">
              <w:rPr>
                <w:b/>
                <w:sz w:val="22"/>
                <w:szCs w:val="22"/>
                <w:lang w:val="bg-BG"/>
              </w:rPr>
              <w:t xml:space="preserve"> лв.</w:t>
            </w:r>
          </w:p>
        </w:tc>
        <w:tc>
          <w:tcPr>
            <w:tcW w:w="1167" w:type="pct"/>
            <w:tcBorders>
              <w:top w:val="single" w:sz="4" w:space="0" w:color="000000"/>
              <w:left w:val="single" w:sz="4" w:space="0" w:color="000000"/>
              <w:bottom w:val="single" w:sz="4" w:space="0" w:color="000000"/>
            </w:tcBorders>
            <w:shd w:val="clear" w:color="auto" w:fill="auto"/>
            <w:vAlign w:val="center"/>
          </w:tcPr>
          <w:p w14:paraId="4D3D10C7" w14:textId="32257BA7" w:rsidR="00572C5C" w:rsidRPr="00491006" w:rsidRDefault="00B00F8A" w:rsidP="00887F97">
            <w:pPr>
              <w:spacing w:before="120" w:after="120"/>
              <w:jc w:val="center"/>
              <w:rPr>
                <w:b/>
                <w:sz w:val="22"/>
                <w:szCs w:val="22"/>
                <w:lang w:val="bg-BG"/>
              </w:rPr>
            </w:pPr>
            <w:r>
              <w:rPr>
                <w:b/>
                <w:sz w:val="22"/>
                <w:szCs w:val="22"/>
                <w:lang w:val="bg-BG"/>
              </w:rPr>
              <w:t>16 999 992,</w:t>
            </w:r>
            <w:r w:rsidR="00887F97">
              <w:rPr>
                <w:b/>
                <w:sz w:val="22"/>
                <w:szCs w:val="22"/>
                <w:lang w:val="bg-BG"/>
              </w:rPr>
              <w:t>3</w:t>
            </w:r>
            <w:r>
              <w:rPr>
                <w:b/>
                <w:sz w:val="22"/>
                <w:szCs w:val="22"/>
                <w:lang w:val="bg-BG"/>
              </w:rPr>
              <w:t>2</w:t>
            </w:r>
            <w:r w:rsidR="00E95004" w:rsidRPr="00491006">
              <w:rPr>
                <w:b/>
                <w:sz w:val="22"/>
                <w:szCs w:val="22"/>
                <w:lang w:val="bg-BG"/>
              </w:rPr>
              <w:t xml:space="preserve"> лв.</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444C3" w14:textId="0E2B6325" w:rsidR="00572C5C" w:rsidRPr="00491006" w:rsidRDefault="00B00F8A" w:rsidP="00B00F8A">
            <w:pPr>
              <w:spacing w:before="120" w:after="120"/>
              <w:jc w:val="center"/>
              <w:rPr>
                <w:b/>
                <w:sz w:val="22"/>
                <w:szCs w:val="22"/>
                <w:lang w:val="bg-BG"/>
              </w:rPr>
            </w:pPr>
            <w:r>
              <w:rPr>
                <w:b/>
                <w:sz w:val="22"/>
                <w:szCs w:val="22"/>
                <w:lang w:val="bg-BG"/>
              </w:rPr>
              <w:t>2</w:t>
            </w:r>
            <w:r w:rsidR="00887F97">
              <w:rPr>
                <w:b/>
                <w:sz w:val="22"/>
                <w:szCs w:val="22"/>
                <w:lang w:val="bg-BG"/>
              </w:rPr>
              <w:t> 999 998,6</w:t>
            </w:r>
            <w:r>
              <w:rPr>
                <w:b/>
                <w:sz w:val="22"/>
                <w:szCs w:val="22"/>
                <w:lang w:val="bg-BG"/>
              </w:rPr>
              <w:t>4</w:t>
            </w:r>
            <w:r w:rsidR="00E95004" w:rsidRPr="00491006">
              <w:rPr>
                <w:b/>
                <w:sz w:val="22"/>
                <w:szCs w:val="22"/>
                <w:lang w:val="bg-BG"/>
              </w:rPr>
              <w:t xml:space="preserve"> лв. </w:t>
            </w:r>
          </w:p>
        </w:tc>
      </w:tr>
      <w:tr w:rsidR="00572C5C" w:rsidRPr="00FB2CB4" w14:paraId="5BED8501" w14:textId="77777777" w:rsidTr="0073530C">
        <w:trPr>
          <w:trHeight w:val="558"/>
        </w:trPr>
        <w:tc>
          <w:tcPr>
            <w:tcW w:w="1499" w:type="pct"/>
            <w:vMerge/>
            <w:tcBorders>
              <w:top w:val="single" w:sz="4" w:space="0" w:color="000000"/>
              <w:left w:val="single" w:sz="4" w:space="0" w:color="000000"/>
              <w:bottom w:val="single" w:sz="4" w:space="0" w:color="000000"/>
            </w:tcBorders>
            <w:shd w:val="clear" w:color="auto" w:fill="auto"/>
          </w:tcPr>
          <w:p w14:paraId="54D18139" w14:textId="77777777" w:rsidR="00572C5C" w:rsidRPr="00491006" w:rsidRDefault="00572C5C">
            <w:pPr>
              <w:snapToGrid w:val="0"/>
              <w:jc w:val="center"/>
              <w:rPr>
                <w:sz w:val="22"/>
                <w:szCs w:val="22"/>
                <w:lang w:val="bg-BG"/>
              </w:rPr>
            </w:pPr>
          </w:p>
        </w:tc>
        <w:tc>
          <w:tcPr>
            <w:tcW w:w="1167" w:type="pct"/>
            <w:tcBorders>
              <w:top w:val="single" w:sz="4" w:space="0" w:color="000000"/>
              <w:left w:val="single" w:sz="4" w:space="0" w:color="000000"/>
              <w:bottom w:val="single" w:sz="4" w:space="0" w:color="000000"/>
            </w:tcBorders>
            <w:shd w:val="clear" w:color="auto" w:fill="auto"/>
          </w:tcPr>
          <w:p w14:paraId="2415770A" w14:textId="031C6B15" w:rsidR="00572C5C" w:rsidRPr="00491006" w:rsidRDefault="00E95004" w:rsidP="00912166">
            <w:pPr>
              <w:spacing w:before="120" w:after="120"/>
              <w:jc w:val="center"/>
              <w:rPr>
                <w:b/>
                <w:sz w:val="22"/>
                <w:szCs w:val="22"/>
                <w:lang w:val="bg-BG"/>
              </w:rPr>
            </w:pPr>
            <w:r w:rsidRPr="00491006">
              <w:rPr>
                <w:b/>
                <w:sz w:val="22"/>
                <w:szCs w:val="22"/>
                <w:lang w:val="bg-BG"/>
              </w:rPr>
              <w:t>10 225 8</w:t>
            </w:r>
            <w:r w:rsidR="00912166">
              <w:rPr>
                <w:b/>
                <w:sz w:val="22"/>
                <w:szCs w:val="22"/>
                <w:lang w:val="en-US"/>
              </w:rPr>
              <w:t>33,00</w:t>
            </w:r>
            <w:r w:rsidRPr="00491006">
              <w:rPr>
                <w:b/>
                <w:sz w:val="22"/>
                <w:szCs w:val="22"/>
                <w:lang w:val="bg-BG"/>
              </w:rPr>
              <w:t xml:space="preserve"> евро </w:t>
            </w:r>
          </w:p>
        </w:tc>
        <w:tc>
          <w:tcPr>
            <w:tcW w:w="1167" w:type="pct"/>
            <w:tcBorders>
              <w:top w:val="single" w:sz="4" w:space="0" w:color="000000"/>
              <w:left w:val="single" w:sz="4" w:space="0" w:color="000000"/>
              <w:bottom w:val="single" w:sz="4" w:space="0" w:color="000000"/>
            </w:tcBorders>
            <w:shd w:val="clear" w:color="auto" w:fill="auto"/>
            <w:vAlign w:val="center"/>
          </w:tcPr>
          <w:p w14:paraId="051BB056" w14:textId="05ADCEEF" w:rsidR="00572C5C" w:rsidRPr="00491006" w:rsidRDefault="00E95004" w:rsidP="00887F97">
            <w:pPr>
              <w:spacing w:before="120" w:after="120"/>
              <w:jc w:val="center"/>
              <w:rPr>
                <w:b/>
                <w:sz w:val="22"/>
                <w:szCs w:val="22"/>
                <w:lang w:val="bg-BG"/>
              </w:rPr>
            </w:pPr>
            <w:r w:rsidRPr="00491006">
              <w:rPr>
                <w:b/>
                <w:sz w:val="22"/>
                <w:szCs w:val="22"/>
                <w:lang w:val="bg-BG"/>
              </w:rPr>
              <w:t>8 691 9</w:t>
            </w:r>
            <w:r w:rsidR="00912166">
              <w:rPr>
                <w:b/>
                <w:sz w:val="22"/>
                <w:szCs w:val="22"/>
                <w:lang w:val="en-US"/>
              </w:rPr>
              <w:t>58,0</w:t>
            </w:r>
            <w:r w:rsidR="00887F97">
              <w:rPr>
                <w:b/>
                <w:sz w:val="22"/>
                <w:szCs w:val="22"/>
                <w:lang w:val="bg-BG"/>
              </w:rPr>
              <w:t>5</w:t>
            </w:r>
            <w:r w:rsidRPr="00491006">
              <w:rPr>
                <w:b/>
                <w:sz w:val="22"/>
                <w:szCs w:val="22"/>
                <w:lang w:val="bg-BG"/>
              </w:rPr>
              <w:t xml:space="preserve"> евро </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DD33D" w14:textId="168B033D" w:rsidR="00572C5C" w:rsidRPr="00491006" w:rsidRDefault="00E95004" w:rsidP="00887F97">
            <w:pPr>
              <w:spacing w:before="120" w:after="120"/>
              <w:jc w:val="center"/>
              <w:rPr>
                <w:b/>
                <w:sz w:val="22"/>
                <w:szCs w:val="22"/>
                <w:lang w:val="bg-BG"/>
              </w:rPr>
            </w:pPr>
            <w:r w:rsidRPr="00491006">
              <w:rPr>
                <w:b/>
                <w:sz w:val="22"/>
                <w:szCs w:val="22"/>
                <w:lang w:val="bg-BG"/>
              </w:rPr>
              <w:t>1 533 87</w:t>
            </w:r>
            <w:r w:rsidR="00887F97">
              <w:rPr>
                <w:b/>
                <w:sz w:val="22"/>
                <w:szCs w:val="22"/>
                <w:lang w:val="bg-BG"/>
              </w:rPr>
              <w:t>4</w:t>
            </w:r>
            <w:r w:rsidR="00887F97">
              <w:rPr>
                <w:b/>
                <w:sz w:val="22"/>
                <w:szCs w:val="22"/>
                <w:lang w:val="en-US"/>
              </w:rPr>
              <w:t>,</w:t>
            </w:r>
            <w:r w:rsidR="00887F97">
              <w:rPr>
                <w:b/>
                <w:sz w:val="22"/>
                <w:szCs w:val="22"/>
                <w:lang w:val="bg-BG"/>
              </w:rPr>
              <w:t>95</w:t>
            </w:r>
            <w:r w:rsidRPr="00491006">
              <w:rPr>
                <w:b/>
                <w:sz w:val="22"/>
                <w:szCs w:val="22"/>
                <w:lang w:val="bg-BG"/>
              </w:rPr>
              <w:t xml:space="preserve"> евро </w:t>
            </w:r>
          </w:p>
        </w:tc>
      </w:tr>
    </w:tbl>
    <w:p w14:paraId="421459E5" w14:textId="77777777" w:rsidR="00572C5C" w:rsidRPr="00FB2CB4" w:rsidRDefault="00572C5C">
      <w:pPr>
        <w:spacing w:before="240" w:after="60"/>
        <w:jc w:val="both"/>
        <w:rPr>
          <w:sz w:val="22"/>
          <w:szCs w:val="22"/>
          <w:lang w:val="bg-BG"/>
        </w:rPr>
      </w:pPr>
      <w:r w:rsidRPr="00FB2CB4">
        <w:rPr>
          <w:sz w:val="22"/>
          <w:szCs w:val="22"/>
          <w:lang w:val="bg-BG"/>
        </w:rPr>
        <w:t xml:space="preserve">Сумата представлява общият предвиден размер за предоставяне на безвъзмездна финансова помощ, в съответствие с </w:t>
      </w:r>
      <w:r w:rsidR="0065158B" w:rsidRPr="00FB2CB4">
        <w:rPr>
          <w:sz w:val="22"/>
          <w:szCs w:val="22"/>
          <w:lang w:val="bg-BG"/>
        </w:rPr>
        <w:t>финансовия план на ОПРР 201</w:t>
      </w:r>
      <w:bookmarkStart w:id="12" w:name="_GoBack"/>
      <w:bookmarkEnd w:id="12"/>
      <w:r w:rsidR="0065158B" w:rsidRPr="00FB2CB4">
        <w:rPr>
          <w:sz w:val="22"/>
          <w:szCs w:val="22"/>
          <w:lang w:val="bg-BG"/>
        </w:rPr>
        <w:t>4-2020</w:t>
      </w:r>
      <w:r w:rsidRPr="00FB2CB4">
        <w:rPr>
          <w:sz w:val="22"/>
          <w:szCs w:val="22"/>
          <w:lang w:val="bg-BG"/>
        </w:rPr>
        <w:t>. Управляващият орган си запазва правото да не предостави изцяло горепосочената сума</w:t>
      </w:r>
      <w:r w:rsidR="00A9751D" w:rsidRPr="00FB2CB4">
        <w:rPr>
          <w:sz w:val="22"/>
          <w:szCs w:val="22"/>
          <w:lang w:val="bg-BG"/>
        </w:rPr>
        <w:t>,</w:t>
      </w:r>
      <w:r w:rsidRPr="00FB2CB4">
        <w:rPr>
          <w:sz w:val="22"/>
          <w:szCs w:val="22"/>
          <w:lang w:val="bg-BG"/>
        </w:rPr>
        <w:t xml:space="preserve"> </w:t>
      </w:r>
      <w:r w:rsidR="00802754" w:rsidRPr="00FB2CB4">
        <w:rPr>
          <w:sz w:val="22"/>
          <w:szCs w:val="22"/>
          <w:lang w:val="bg-BG"/>
        </w:rPr>
        <w:t xml:space="preserve">в случай че </w:t>
      </w:r>
      <w:r w:rsidRPr="00FB2CB4">
        <w:rPr>
          <w:sz w:val="22"/>
          <w:szCs w:val="22"/>
          <w:lang w:val="bg-BG"/>
        </w:rPr>
        <w:t>предвидените за изпълнение дейности изискват по-малък финансов ресурс.</w:t>
      </w:r>
    </w:p>
    <w:p w14:paraId="7EDD5EDF" w14:textId="77777777" w:rsidR="00E71BED" w:rsidRPr="00FB2CB4" w:rsidRDefault="00E71BED" w:rsidP="00E71BED">
      <w:pPr>
        <w:pStyle w:val="BodyText2"/>
        <w:spacing w:after="240" w:line="240" w:lineRule="auto"/>
        <w:rPr>
          <w:rFonts w:ascii="Arial" w:hAnsi="Arial" w:cs="Arial"/>
          <w:b/>
          <w:i/>
          <w:u w:val="single"/>
          <w:lang w:val="bg-BG"/>
        </w:rPr>
      </w:pPr>
    </w:p>
    <w:p w14:paraId="0D8D939D" w14:textId="77777777" w:rsidR="00E71BED" w:rsidRPr="00FB2CB4" w:rsidRDefault="00E71BED" w:rsidP="00E71BED">
      <w:pPr>
        <w:pBdr>
          <w:top w:val="single" w:sz="4" w:space="1" w:color="000000"/>
          <w:left w:val="single" w:sz="4" w:space="0" w:color="000000"/>
          <w:bottom w:val="single" w:sz="4" w:space="1" w:color="000000"/>
          <w:right w:val="single" w:sz="4" w:space="4" w:color="000000"/>
        </w:pBdr>
        <w:shd w:val="clear" w:color="auto" w:fill="C0C0C0"/>
        <w:jc w:val="both"/>
        <w:rPr>
          <w:b/>
          <w:sz w:val="22"/>
          <w:szCs w:val="22"/>
          <w:lang w:val="bg-BG"/>
        </w:rPr>
      </w:pPr>
      <w:r w:rsidRPr="00FB2CB4">
        <w:rPr>
          <w:b/>
          <w:i/>
          <w:sz w:val="22"/>
          <w:szCs w:val="22"/>
          <w:u w:val="single"/>
          <w:lang w:val="bg-BG"/>
        </w:rPr>
        <w:t xml:space="preserve">ВАЖНО!!! </w:t>
      </w:r>
    </w:p>
    <w:p w14:paraId="0B64B898" w14:textId="77777777" w:rsidR="00E71BED" w:rsidRPr="00FB2CB4" w:rsidRDefault="00E71BED" w:rsidP="00E71BED">
      <w:pPr>
        <w:pBdr>
          <w:top w:val="single" w:sz="4" w:space="1" w:color="000000"/>
          <w:left w:val="single" w:sz="4" w:space="0" w:color="000000"/>
          <w:bottom w:val="single" w:sz="4" w:space="1" w:color="000000"/>
          <w:right w:val="single" w:sz="4" w:space="4" w:color="000000"/>
        </w:pBdr>
        <w:shd w:val="clear" w:color="auto" w:fill="C0C0C0"/>
        <w:spacing w:before="120"/>
        <w:jc w:val="both"/>
        <w:rPr>
          <w:lang w:val="bg-BG"/>
        </w:rPr>
      </w:pPr>
      <w:r w:rsidRPr="00FB2CB4">
        <w:rPr>
          <w:b/>
          <w:sz w:val="22"/>
          <w:szCs w:val="22"/>
          <w:lang w:val="bg-BG"/>
        </w:rPr>
        <w:t>Безвъзмездна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чл. 65, параграф 11 от Регламент (ЕС) № 1303/2013, както и с други публични средства, различни от тези на бенефициента.</w:t>
      </w:r>
    </w:p>
    <w:p w14:paraId="44891268" w14:textId="77777777" w:rsidR="00572C5C" w:rsidRPr="00FB2CB4" w:rsidRDefault="00572C5C">
      <w:pPr>
        <w:spacing w:after="120"/>
        <w:jc w:val="both"/>
        <w:rPr>
          <w:lang w:val="bg-BG"/>
        </w:rPr>
      </w:pPr>
    </w:p>
    <w:p w14:paraId="59940BFA"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ind w:left="357" w:right="0" w:hanging="357"/>
        <w:jc w:val="both"/>
        <w:rPr>
          <w:sz w:val="22"/>
          <w:szCs w:val="22"/>
          <w:lang w:val="bg-BG"/>
        </w:rPr>
      </w:pPr>
      <w:bookmarkStart w:id="13" w:name="_Toc499643001"/>
      <w:r w:rsidRPr="00FB2CB4">
        <w:rPr>
          <w:sz w:val="22"/>
          <w:szCs w:val="22"/>
          <w:lang w:val="bg-BG"/>
        </w:rPr>
        <w:lastRenderedPageBreak/>
        <w:t>минимален и максимален размер на безвъзмездната финансова помощ по процедурата</w:t>
      </w:r>
      <w:bookmarkEnd w:id="13"/>
    </w:p>
    <w:p w14:paraId="1F9C5AC0" w14:textId="77777777" w:rsidR="00960574" w:rsidRPr="00FB2CB4" w:rsidRDefault="00960574" w:rsidP="00960574">
      <w:pPr>
        <w:spacing w:before="120"/>
        <w:jc w:val="both"/>
        <w:rPr>
          <w:sz w:val="22"/>
          <w:szCs w:val="22"/>
          <w:lang w:val="bg-BG"/>
        </w:rPr>
      </w:pPr>
      <w:r w:rsidRPr="00FB2CB4">
        <w:rPr>
          <w:sz w:val="22"/>
          <w:szCs w:val="22"/>
          <w:lang w:val="bg-BG"/>
        </w:rPr>
        <w:t>Минимален размер на безвъзмездната финансова помощ (100%):           НП</w:t>
      </w:r>
    </w:p>
    <w:p w14:paraId="4C5244ED" w14:textId="2F16B300" w:rsidR="00572C5C" w:rsidRPr="00FB2CB4" w:rsidRDefault="00960574" w:rsidP="00960574">
      <w:pPr>
        <w:spacing w:before="120"/>
        <w:jc w:val="both"/>
        <w:rPr>
          <w:b/>
          <w:sz w:val="22"/>
          <w:szCs w:val="22"/>
          <w:lang w:val="bg-BG"/>
        </w:rPr>
      </w:pPr>
      <w:r w:rsidRPr="00FB2CB4">
        <w:rPr>
          <w:sz w:val="22"/>
          <w:szCs w:val="22"/>
          <w:lang w:val="bg-BG"/>
        </w:rPr>
        <w:t xml:space="preserve">Максимален размер на безвъзмездната финансова помощ (100%): </w:t>
      </w:r>
      <w:r w:rsidR="00780ED9" w:rsidRPr="00780ED9">
        <w:rPr>
          <w:b/>
          <w:sz w:val="22"/>
          <w:szCs w:val="22"/>
          <w:lang w:val="bg-BG"/>
        </w:rPr>
        <w:t xml:space="preserve">19 999 990,96 </w:t>
      </w:r>
      <w:r w:rsidR="00AA02E1" w:rsidRPr="00FB2CB4">
        <w:rPr>
          <w:b/>
          <w:sz w:val="22"/>
          <w:szCs w:val="22"/>
          <w:lang w:val="bg-BG"/>
        </w:rPr>
        <w:t>лв.</w:t>
      </w:r>
    </w:p>
    <w:p w14:paraId="0B2B1563" w14:textId="77777777" w:rsidR="00572C5C" w:rsidRPr="00FB2CB4" w:rsidRDefault="00572C5C">
      <w:pPr>
        <w:jc w:val="both"/>
        <w:rPr>
          <w:b/>
          <w:sz w:val="22"/>
          <w:szCs w:val="22"/>
          <w:lang w:val="bg-BG"/>
        </w:rPr>
      </w:pPr>
    </w:p>
    <w:p w14:paraId="0EE02FEA"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ind w:left="357" w:right="0" w:hanging="357"/>
        <w:jc w:val="both"/>
        <w:rPr>
          <w:sz w:val="22"/>
          <w:szCs w:val="22"/>
          <w:lang w:val="bg-BG"/>
        </w:rPr>
      </w:pPr>
      <w:bookmarkStart w:id="14" w:name="_Toc499643002"/>
      <w:r w:rsidRPr="00FB2CB4">
        <w:rPr>
          <w:sz w:val="22"/>
          <w:szCs w:val="22"/>
          <w:lang w:val="bg-BG"/>
        </w:rPr>
        <w:t>процент на съфинансиране</w:t>
      </w:r>
      <w:bookmarkEnd w:id="14"/>
    </w:p>
    <w:p w14:paraId="499AD948" w14:textId="77777777" w:rsidR="00572C5C" w:rsidRPr="00FB2CB4" w:rsidRDefault="00572C5C">
      <w:pPr>
        <w:spacing w:before="120" w:after="120"/>
        <w:jc w:val="both"/>
        <w:rPr>
          <w:sz w:val="22"/>
          <w:szCs w:val="22"/>
          <w:lang w:val="bg-BG"/>
        </w:rPr>
      </w:pPr>
      <w:r w:rsidRPr="00FB2CB4">
        <w:rPr>
          <w:sz w:val="22"/>
          <w:szCs w:val="22"/>
          <w:lang w:val="bg-BG"/>
        </w:rPr>
        <w:t xml:space="preserve">По настоящата процедура </w:t>
      </w:r>
      <w:r w:rsidRPr="00FB2CB4">
        <w:rPr>
          <w:b/>
          <w:sz w:val="22"/>
          <w:szCs w:val="22"/>
          <w:u w:val="single"/>
          <w:lang w:val="bg-BG"/>
        </w:rPr>
        <w:t>не се изисква</w:t>
      </w:r>
      <w:r w:rsidRPr="00FB2CB4">
        <w:rPr>
          <w:sz w:val="22"/>
          <w:szCs w:val="22"/>
          <w:lang w:val="bg-BG"/>
        </w:rPr>
        <w:t xml:space="preserve"> съфинансиране от конкретния бенефициент като част от националното съфинансиране (15%) в рамките на БФП (100%).  </w:t>
      </w:r>
    </w:p>
    <w:p w14:paraId="548E7E9D"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ind w:left="357" w:right="0" w:hanging="357"/>
        <w:jc w:val="both"/>
        <w:rPr>
          <w:sz w:val="22"/>
          <w:szCs w:val="22"/>
          <w:lang w:val="bg-BG"/>
        </w:rPr>
      </w:pPr>
      <w:bookmarkStart w:id="15" w:name="_Toc499643003"/>
      <w:r w:rsidRPr="00FB2CB4">
        <w:rPr>
          <w:sz w:val="22"/>
          <w:szCs w:val="22"/>
          <w:lang w:val="bg-BG"/>
        </w:rPr>
        <w:t>Допустими кандидати</w:t>
      </w:r>
      <w:bookmarkEnd w:id="15"/>
    </w:p>
    <w:p w14:paraId="799C369B" w14:textId="77777777" w:rsidR="00572C5C" w:rsidRPr="00FB2CB4" w:rsidRDefault="00572C5C">
      <w:pPr>
        <w:spacing w:before="240"/>
        <w:jc w:val="both"/>
        <w:rPr>
          <w:sz w:val="22"/>
          <w:szCs w:val="22"/>
          <w:lang w:val="bg-BG"/>
        </w:rPr>
      </w:pPr>
      <w:r w:rsidRPr="00FB2CB4">
        <w:rPr>
          <w:sz w:val="22"/>
          <w:szCs w:val="22"/>
          <w:lang w:val="bg-BG"/>
        </w:rPr>
        <w:t>Конкрет</w:t>
      </w:r>
      <w:r w:rsidR="00EF50D3" w:rsidRPr="00FB2CB4">
        <w:rPr>
          <w:sz w:val="22"/>
          <w:szCs w:val="22"/>
          <w:lang w:val="bg-BG"/>
        </w:rPr>
        <w:t>ен</w:t>
      </w:r>
      <w:r w:rsidRPr="00FB2CB4">
        <w:rPr>
          <w:sz w:val="22"/>
          <w:szCs w:val="22"/>
          <w:lang w:val="bg-BG"/>
        </w:rPr>
        <w:t xml:space="preserve"> бенефициент по настоящата процедура </w:t>
      </w:r>
      <w:r w:rsidR="00EF50D3" w:rsidRPr="00FB2CB4">
        <w:rPr>
          <w:sz w:val="22"/>
          <w:szCs w:val="22"/>
          <w:lang w:val="bg-BG"/>
        </w:rPr>
        <w:t>е Министерство на здравеопазването.</w:t>
      </w:r>
    </w:p>
    <w:p w14:paraId="78E7D5E3" w14:textId="77777777" w:rsidR="00562662" w:rsidRPr="00FB2CB4" w:rsidRDefault="002A37B2" w:rsidP="00562662">
      <w:pPr>
        <w:pStyle w:val="Heading1"/>
        <w:pBdr>
          <w:top w:val="single" w:sz="4" w:space="1" w:color="000000"/>
          <w:left w:val="single" w:sz="4" w:space="4" w:color="000000"/>
          <w:bottom w:val="single" w:sz="4" w:space="1" w:color="000000"/>
          <w:right w:val="single" w:sz="4" w:space="4" w:color="000000"/>
        </w:pBdr>
        <w:tabs>
          <w:tab w:val="clear" w:pos="432"/>
        </w:tabs>
        <w:ind w:right="0"/>
        <w:jc w:val="both"/>
        <w:rPr>
          <w:sz w:val="22"/>
          <w:szCs w:val="22"/>
          <w:lang w:val="bg-BG"/>
        </w:rPr>
      </w:pPr>
      <w:bookmarkStart w:id="16" w:name="_Toc499643004"/>
      <w:r w:rsidRPr="00491006">
        <w:rPr>
          <w:sz w:val="22"/>
          <w:szCs w:val="22"/>
          <w:lang w:val="bg-BG"/>
        </w:rPr>
        <w:t>11.1 Капацитет за изпълнение на проектното предложение</w:t>
      </w:r>
      <w:bookmarkEnd w:id="16"/>
    </w:p>
    <w:p w14:paraId="71054FC9" w14:textId="77777777" w:rsidR="00562662" w:rsidRPr="00FB2CB4" w:rsidRDefault="00562662" w:rsidP="00562662">
      <w:pPr>
        <w:jc w:val="both"/>
        <w:rPr>
          <w:sz w:val="22"/>
          <w:szCs w:val="22"/>
          <w:lang w:val="bg-BG"/>
        </w:rPr>
      </w:pPr>
    </w:p>
    <w:p w14:paraId="73D2C8A1" w14:textId="77777777" w:rsidR="00562662" w:rsidRPr="00FB2CB4" w:rsidRDefault="00562662" w:rsidP="00562662">
      <w:pPr>
        <w:jc w:val="both"/>
        <w:rPr>
          <w:b/>
          <w:sz w:val="22"/>
          <w:szCs w:val="22"/>
          <w:lang w:val="bg-BG"/>
        </w:rPr>
      </w:pPr>
      <w:r w:rsidRPr="00FB2CB4">
        <w:rPr>
          <w:sz w:val="22"/>
          <w:szCs w:val="22"/>
          <w:lang w:val="bg-BG"/>
        </w:rPr>
        <w:t xml:space="preserve">В съответствие с изискването на чл. 24, ал. 2 от ПМС 162/05.07.2016 г. конкретният бенефициент по настоящата процедура трябва </w:t>
      </w:r>
      <w:r w:rsidRPr="00FB2CB4">
        <w:rPr>
          <w:b/>
          <w:bCs/>
          <w:sz w:val="22"/>
          <w:szCs w:val="22"/>
          <w:lang w:val="bg-BG"/>
        </w:rPr>
        <w:t>да докаже административен, финансов и оперативен капацитет</w:t>
      </w:r>
      <w:r w:rsidRPr="00FB2CB4">
        <w:rPr>
          <w:sz w:val="22"/>
          <w:szCs w:val="22"/>
          <w:lang w:val="bg-BG"/>
        </w:rPr>
        <w:t>, който да гарантира изпълнение на проектното предложение по отношение на резултати/продукти/услуги и краен срок за изпълнение.</w:t>
      </w:r>
    </w:p>
    <w:p w14:paraId="7867B701" w14:textId="77777777" w:rsidR="00562662" w:rsidRPr="00FB2CB4" w:rsidRDefault="00562662" w:rsidP="00562662">
      <w:pPr>
        <w:spacing w:before="120"/>
        <w:jc w:val="both"/>
        <w:rPr>
          <w:sz w:val="22"/>
          <w:szCs w:val="22"/>
          <w:lang w:val="bg-BG"/>
        </w:rPr>
      </w:pPr>
      <w:r w:rsidRPr="00FB2CB4">
        <w:rPr>
          <w:b/>
          <w:sz w:val="22"/>
          <w:szCs w:val="22"/>
          <w:lang w:val="bg-BG"/>
        </w:rPr>
        <w:t>Административен капацитет</w:t>
      </w:r>
      <w:r w:rsidRPr="00FB2CB4">
        <w:rPr>
          <w:sz w:val="22"/>
          <w:szCs w:val="22"/>
          <w:lang w:val="bg-BG"/>
        </w:rPr>
        <w:t xml:space="preserve"> – </w:t>
      </w:r>
      <w:r w:rsidR="0098521D" w:rsidRPr="00FB2CB4">
        <w:rPr>
          <w:bCs/>
          <w:sz w:val="22"/>
          <w:szCs w:val="22"/>
          <w:lang w:val="bg-BG"/>
        </w:rPr>
        <w:t>екипът за управление и изпълнение на проектното предложение следва да бъде съобразен със спецификата и обема на планираните дейности. Екипът на проекта следва да включва минимум ръководител на проекта и двама членове –финансов експерт (счетоводител) и технически експерт или координатор</w:t>
      </w:r>
      <w:r w:rsidR="0098521D" w:rsidRPr="00FB2CB4">
        <w:rPr>
          <w:sz w:val="22"/>
          <w:szCs w:val="22"/>
          <w:lang w:val="bg-BG"/>
        </w:rPr>
        <w:t xml:space="preserve">. </w:t>
      </w:r>
      <w:r w:rsidR="00113D24" w:rsidRPr="00FB2CB4">
        <w:rPr>
          <w:sz w:val="22"/>
          <w:szCs w:val="22"/>
          <w:lang w:val="bg-BG"/>
        </w:rPr>
        <w:t>Образованието, квалификацията и опит</w:t>
      </w:r>
      <w:r w:rsidR="006C6C1B" w:rsidRPr="00FB2CB4">
        <w:rPr>
          <w:sz w:val="22"/>
          <w:szCs w:val="22"/>
          <w:lang w:val="bg-BG"/>
        </w:rPr>
        <w:t xml:space="preserve">ът на членовете на </w:t>
      </w:r>
      <w:r w:rsidR="0098521D" w:rsidRPr="00FB2CB4">
        <w:rPr>
          <w:sz w:val="22"/>
          <w:szCs w:val="22"/>
          <w:lang w:val="bg-BG"/>
        </w:rPr>
        <w:t xml:space="preserve">екипа </w:t>
      </w:r>
      <w:r w:rsidR="006C6C1B" w:rsidRPr="00FB2CB4">
        <w:rPr>
          <w:sz w:val="22"/>
          <w:szCs w:val="22"/>
          <w:lang w:val="bg-BG"/>
        </w:rPr>
        <w:t>за изпълнение и управление на проекта</w:t>
      </w:r>
      <w:r w:rsidR="00113D24" w:rsidRPr="00FB2CB4">
        <w:rPr>
          <w:sz w:val="22"/>
          <w:szCs w:val="22"/>
          <w:lang w:val="bg-BG"/>
        </w:rPr>
        <w:t xml:space="preserve"> </w:t>
      </w:r>
      <w:r w:rsidR="00206272" w:rsidRPr="00FB2CB4">
        <w:rPr>
          <w:sz w:val="22"/>
          <w:szCs w:val="22"/>
          <w:lang w:val="bg-BG"/>
        </w:rPr>
        <w:t xml:space="preserve">следва </w:t>
      </w:r>
      <w:r w:rsidR="00113D24" w:rsidRPr="00FB2CB4">
        <w:rPr>
          <w:sz w:val="22"/>
          <w:szCs w:val="22"/>
          <w:lang w:val="bg-BG"/>
        </w:rPr>
        <w:t xml:space="preserve">да доказват капацитет за изпълнението му. </w:t>
      </w:r>
    </w:p>
    <w:p w14:paraId="3DE49E92" w14:textId="77777777" w:rsidR="004E5B24" w:rsidRPr="00FB2CB4" w:rsidRDefault="004E5B24" w:rsidP="004E5B24">
      <w:pPr>
        <w:spacing w:before="120"/>
        <w:jc w:val="both"/>
        <w:rPr>
          <w:sz w:val="22"/>
          <w:szCs w:val="22"/>
          <w:lang w:val="bg-BG"/>
        </w:rPr>
      </w:pPr>
      <w:r w:rsidRPr="00FB2CB4">
        <w:rPr>
          <w:sz w:val="22"/>
          <w:szCs w:val="22"/>
          <w:lang w:val="bg-BG"/>
        </w:rPr>
        <w:t>Ръководителят на проекта трябва да отговаря на следните изисквания:</w:t>
      </w:r>
    </w:p>
    <w:p w14:paraId="06A40E99" w14:textId="14DDC857" w:rsidR="00332EBD" w:rsidRPr="00FB2CB4" w:rsidRDefault="004E5B24" w:rsidP="004E5B24">
      <w:pPr>
        <w:spacing w:before="120"/>
        <w:jc w:val="both"/>
        <w:rPr>
          <w:sz w:val="22"/>
          <w:szCs w:val="22"/>
          <w:lang w:val="bg-BG"/>
        </w:rPr>
      </w:pPr>
      <w:r w:rsidRPr="00FB2CB4">
        <w:rPr>
          <w:sz w:val="22"/>
          <w:szCs w:val="22"/>
          <w:lang w:val="bg-BG"/>
        </w:rPr>
        <w:t xml:space="preserve">- Да има висше образование с образователно-квалификационна степен </w:t>
      </w:r>
      <w:r w:rsidR="00226AE4" w:rsidRPr="00FB2CB4">
        <w:rPr>
          <w:sz w:val="22"/>
          <w:szCs w:val="22"/>
          <w:lang w:val="bg-BG"/>
        </w:rPr>
        <w:t xml:space="preserve">бакалавър или </w:t>
      </w:r>
      <w:r w:rsidRPr="00FB2CB4">
        <w:rPr>
          <w:sz w:val="22"/>
          <w:szCs w:val="22"/>
          <w:lang w:val="bg-BG"/>
        </w:rPr>
        <w:t>магистър</w:t>
      </w:r>
      <w:r w:rsidR="00332EBD" w:rsidRPr="00FB2CB4">
        <w:rPr>
          <w:sz w:val="22"/>
          <w:szCs w:val="22"/>
          <w:lang w:val="bg-BG"/>
        </w:rPr>
        <w:t xml:space="preserve"> и не по-малко от 3 години опит в управлението и/или изпълнението, координацията, контрола и администрирането на проекти</w:t>
      </w:r>
      <w:r w:rsidR="00D40EE7">
        <w:rPr>
          <w:sz w:val="22"/>
          <w:szCs w:val="22"/>
          <w:lang w:val="bg-BG"/>
        </w:rPr>
        <w:t>, в</w:t>
      </w:r>
      <w:r w:rsidR="00171A6A">
        <w:rPr>
          <w:sz w:val="22"/>
          <w:szCs w:val="22"/>
          <w:lang w:val="bg-BG"/>
        </w:rPr>
        <w:t>ключващи дейности, сходни на допустимите по проекта.</w:t>
      </w:r>
    </w:p>
    <w:p w14:paraId="0ABA8D37" w14:textId="77777777" w:rsidR="00A2600B" w:rsidRPr="00FB2CB4" w:rsidRDefault="002A37B2" w:rsidP="00FB2CB4">
      <w:pPr>
        <w:spacing w:before="60" w:after="60"/>
        <w:jc w:val="both"/>
        <w:rPr>
          <w:sz w:val="22"/>
          <w:szCs w:val="22"/>
          <w:lang w:val="bg-BG"/>
        </w:rPr>
      </w:pPr>
      <w:r w:rsidRPr="00FB2CB4">
        <w:rPr>
          <w:sz w:val="22"/>
          <w:szCs w:val="22"/>
          <w:lang w:val="bg-BG"/>
        </w:rPr>
        <w:t>Членовете на екипа трябва да отговарят на следните изисквания</w:t>
      </w:r>
      <w:r w:rsidR="00B64CC4" w:rsidRPr="00FB2CB4">
        <w:rPr>
          <w:sz w:val="22"/>
          <w:szCs w:val="22"/>
          <w:lang w:val="bg-BG"/>
        </w:rPr>
        <w:t xml:space="preserve"> за професионална компетентност</w:t>
      </w:r>
      <w:r w:rsidRPr="00FB2CB4">
        <w:rPr>
          <w:sz w:val="22"/>
          <w:szCs w:val="22"/>
          <w:lang w:val="bg-BG"/>
        </w:rPr>
        <w:t>:</w:t>
      </w:r>
    </w:p>
    <w:p w14:paraId="31C83685" w14:textId="3C0B9398" w:rsidR="00226AE4" w:rsidRPr="00FB2CB4" w:rsidRDefault="00226AE4" w:rsidP="00226AE4">
      <w:pPr>
        <w:spacing w:before="120"/>
        <w:jc w:val="both"/>
        <w:rPr>
          <w:sz w:val="22"/>
          <w:szCs w:val="22"/>
          <w:lang w:val="bg-BG"/>
        </w:rPr>
      </w:pPr>
      <w:r w:rsidRPr="00FB2CB4">
        <w:rPr>
          <w:sz w:val="22"/>
          <w:szCs w:val="22"/>
          <w:lang w:val="bg-BG"/>
        </w:rPr>
        <w:t>- Да имат минимум средно образование, което е подходящо за заеманата длъжност в екипа;</w:t>
      </w:r>
    </w:p>
    <w:p w14:paraId="68E0675A" w14:textId="77777777" w:rsidR="00226AE4" w:rsidRPr="00FB2CB4" w:rsidRDefault="00226AE4" w:rsidP="00226AE4">
      <w:pPr>
        <w:spacing w:before="120"/>
        <w:jc w:val="both"/>
        <w:rPr>
          <w:sz w:val="22"/>
          <w:szCs w:val="22"/>
          <w:lang w:val="bg-BG"/>
        </w:rPr>
      </w:pPr>
      <w:r w:rsidRPr="00FB2CB4">
        <w:rPr>
          <w:sz w:val="22"/>
          <w:szCs w:val="22"/>
          <w:lang w:val="bg-BG"/>
        </w:rPr>
        <w:t>- Да имат опит в дейности по управлението и/или изпълнението, координацията, контрола и администрирането на проекти или компетенции в сферата на заеманата позиция</w:t>
      </w:r>
    </w:p>
    <w:p w14:paraId="03E9DC23" w14:textId="77777777" w:rsidR="00226AE4" w:rsidRPr="00FB2CB4" w:rsidRDefault="00226AE4" w:rsidP="004E5B24">
      <w:pPr>
        <w:spacing w:before="120"/>
        <w:jc w:val="both"/>
        <w:rPr>
          <w:sz w:val="22"/>
          <w:szCs w:val="22"/>
          <w:lang w:val="bg-BG"/>
        </w:rPr>
      </w:pPr>
    </w:p>
    <w:p w14:paraId="3DAEE888" w14:textId="77777777" w:rsidR="00226AE4" w:rsidRPr="00FB2CB4" w:rsidRDefault="00226AE4" w:rsidP="00226AE4">
      <w:pPr>
        <w:spacing w:before="120"/>
        <w:jc w:val="both"/>
        <w:rPr>
          <w:b/>
          <w:sz w:val="22"/>
          <w:szCs w:val="22"/>
          <w:lang w:val="bg-BG"/>
        </w:rPr>
      </w:pPr>
      <w:r w:rsidRPr="00FB2CB4">
        <w:rPr>
          <w:b/>
          <w:sz w:val="22"/>
          <w:szCs w:val="22"/>
          <w:lang w:val="bg-BG"/>
        </w:rPr>
        <w:t>Във формуляра за кандидатстване в ИСУН 2020 (в раздел 9 „Екип“) следва да бъдат описани изискванията за квалификацията и отговорностите на ръководителя и всички членове на екипа.</w:t>
      </w:r>
    </w:p>
    <w:p w14:paraId="0BAF4343" w14:textId="352A9CB8" w:rsidR="00562662" w:rsidRPr="00FB2CB4" w:rsidRDefault="004B7272" w:rsidP="004E5B24">
      <w:pPr>
        <w:spacing w:before="120"/>
        <w:jc w:val="both"/>
        <w:rPr>
          <w:sz w:val="22"/>
          <w:szCs w:val="22"/>
          <w:lang w:val="bg-BG"/>
        </w:rPr>
      </w:pPr>
      <w:r w:rsidRPr="00FB2CB4">
        <w:rPr>
          <w:sz w:val="22"/>
          <w:szCs w:val="22"/>
          <w:lang w:val="bg-BG"/>
        </w:rPr>
        <w:t xml:space="preserve">След одобрение на проектното предложение </w:t>
      </w:r>
      <w:r w:rsidR="00562662" w:rsidRPr="00FB2CB4">
        <w:rPr>
          <w:sz w:val="22"/>
          <w:szCs w:val="22"/>
          <w:lang w:val="bg-BG"/>
        </w:rPr>
        <w:t xml:space="preserve">конкретният бенефициент следва да представи лица, отговарящи на изискванията на описаните </w:t>
      </w:r>
      <w:r w:rsidR="00BD352E" w:rsidRPr="00FB2CB4">
        <w:rPr>
          <w:sz w:val="22"/>
          <w:szCs w:val="22"/>
          <w:lang w:val="bg-BG"/>
        </w:rPr>
        <w:t>във</w:t>
      </w:r>
      <w:r w:rsidR="00562662" w:rsidRPr="00FB2CB4">
        <w:rPr>
          <w:sz w:val="22"/>
          <w:szCs w:val="22"/>
          <w:lang w:val="bg-BG"/>
        </w:rPr>
        <w:t xml:space="preserve"> формуляра за кандидатстване, като в случай, че същите се явяват външни за бенефициента</w:t>
      </w:r>
      <w:r w:rsidR="00600D24" w:rsidRPr="00FB2CB4">
        <w:rPr>
          <w:sz w:val="22"/>
          <w:szCs w:val="22"/>
          <w:lang w:val="bg-BG"/>
        </w:rPr>
        <w:t>,</w:t>
      </w:r>
      <w:r w:rsidR="00562662" w:rsidRPr="00FB2CB4">
        <w:rPr>
          <w:sz w:val="22"/>
          <w:szCs w:val="22"/>
          <w:lang w:val="bg-BG"/>
        </w:rPr>
        <w:t xml:space="preserve"> следва да се представят и доказателства за начина им на подбор (съобразно праговете по ЗОП).</w:t>
      </w:r>
      <w:r w:rsidRPr="00FB2CB4">
        <w:rPr>
          <w:sz w:val="22"/>
          <w:szCs w:val="22"/>
          <w:lang w:val="bg-BG"/>
        </w:rPr>
        <w:t xml:space="preserve"> На етапа на оценка на проектното предложение бенефициентът представя автобиография само на лицето, избрано за ръководител на проекта, като доказателство, че съответства на посочените изисквания. </w:t>
      </w:r>
    </w:p>
    <w:p w14:paraId="60D4647E" w14:textId="77777777" w:rsidR="00562662" w:rsidRPr="00FB2CB4" w:rsidRDefault="00562662" w:rsidP="00562662">
      <w:pPr>
        <w:spacing w:before="120"/>
        <w:jc w:val="both"/>
        <w:rPr>
          <w:b/>
          <w:sz w:val="22"/>
          <w:szCs w:val="22"/>
          <w:lang w:val="bg-BG"/>
        </w:rPr>
      </w:pPr>
      <w:r w:rsidRPr="00FB2CB4">
        <w:rPr>
          <w:b/>
          <w:sz w:val="22"/>
          <w:szCs w:val="22"/>
          <w:lang w:val="bg-BG"/>
        </w:rPr>
        <w:lastRenderedPageBreak/>
        <w:t>Финансов капацитет</w:t>
      </w:r>
      <w:r w:rsidRPr="00FB2CB4">
        <w:rPr>
          <w:sz w:val="22"/>
          <w:szCs w:val="22"/>
          <w:lang w:val="bg-BG"/>
        </w:rPr>
        <w:t xml:space="preserve"> – кандидатът следва да може да осигури необходимото финансиране за изпълнение на дейностите, предвидени в проектното предложение. </w:t>
      </w:r>
    </w:p>
    <w:p w14:paraId="4F201F59" w14:textId="77777777" w:rsidR="00562662" w:rsidRPr="00FB2CB4" w:rsidRDefault="00562662" w:rsidP="00562662">
      <w:pPr>
        <w:spacing w:before="120"/>
        <w:jc w:val="both"/>
        <w:rPr>
          <w:sz w:val="22"/>
          <w:szCs w:val="22"/>
          <w:lang w:val="bg-BG"/>
        </w:rPr>
      </w:pPr>
      <w:r w:rsidRPr="00FB2CB4">
        <w:rPr>
          <w:b/>
          <w:sz w:val="22"/>
          <w:szCs w:val="22"/>
          <w:lang w:val="bg-BG"/>
        </w:rPr>
        <w:t>Оперативен капацитет</w:t>
      </w:r>
      <w:r w:rsidRPr="00FB2CB4">
        <w:rPr>
          <w:sz w:val="22"/>
          <w:szCs w:val="22"/>
          <w:lang w:val="bg-BG"/>
        </w:rPr>
        <w:t xml:space="preserve"> – кандидатът следва да има опит в изпълнението на сходни дейности и/или в управление и изпълнение на проекти, финансирани от различни донори.</w:t>
      </w:r>
    </w:p>
    <w:p w14:paraId="1E5F708D" w14:textId="494880F0" w:rsidR="00226AE4" w:rsidRPr="00FB2CB4" w:rsidRDefault="00226AE4" w:rsidP="00226AE4">
      <w:pPr>
        <w:spacing w:before="240"/>
        <w:jc w:val="both"/>
        <w:rPr>
          <w:b/>
          <w:sz w:val="22"/>
          <w:szCs w:val="22"/>
          <w:lang w:val="bg-BG"/>
        </w:rPr>
      </w:pPr>
      <w:r w:rsidRPr="00FB2CB4">
        <w:rPr>
          <w:b/>
          <w:sz w:val="22"/>
          <w:szCs w:val="22"/>
          <w:lang w:val="bg-BG"/>
        </w:rPr>
        <w:t>Във формуляра за кандидатстване в ИСУН 2020 кандидатът трябва да опише и да декларира, че разполага с необходимия финансов и оперативен капацитет за изпълнение на планираните дейности в проектното предложение. Следва да се опише опитът по проекти, финансирани от структурните фондове, националния бюджет или други финансови инструменти на кандидата, и/или опита в изпълнението на дейности, подобни на тези, включени в проектното предложение. Следва да бъдат посочени не повече от 3 проекта, изпълнени през последните 5 години.</w:t>
      </w:r>
    </w:p>
    <w:p w14:paraId="4E6D952F"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after="120"/>
        <w:ind w:left="357" w:right="0" w:hanging="357"/>
        <w:jc w:val="both"/>
        <w:rPr>
          <w:sz w:val="22"/>
          <w:szCs w:val="22"/>
          <w:lang w:val="bg-BG"/>
        </w:rPr>
      </w:pPr>
      <w:bookmarkStart w:id="17" w:name="_Toc499643005"/>
      <w:r w:rsidRPr="00FB2CB4">
        <w:rPr>
          <w:sz w:val="22"/>
          <w:szCs w:val="22"/>
          <w:lang w:val="bg-BG"/>
        </w:rPr>
        <w:t>Допустими партньори</w:t>
      </w:r>
      <w:bookmarkEnd w:id="17"/>
    </w:p>
    <w:p w14:paraId="5D00FC3F" w14:textId="02C5292D" w:rsidR="00226AE4" w:rsidRPr="00FB2CB4" w:rsidRDefault="00572C5C">
      <w:pPr>
        <w:pStyle w:val="CharCharCharChar20"/>
        <w:jc w:val="both"/>
        <w:rPr>
          <w:rFonts w:ascii="Arial" w:hAnsi="Arial" w:cs="Arial"/>
          <w:sz w:val="22"/>
          <w:szCs w:val="22"/>
          <w:lang w:val="bg-BG"/>
        </w:rPr>
      </w:pPr>
      <w:r w:rsidRPr="00FB2CB4">
        <w:rPr>
          <w:rFonts w:ascii="Arial" w:hAnsi="Arial" w:cs="Arial"/>
          <w:sz w:val="22"/>
          <w:szCs w:val="22"/>
          <w:lang w:val="bg-BG"/>
        </w:rPr>
        <w:t>По настоящата процедура за предоставяне на безвъзмездна финансова помощ е допустимо участието на партньор</w:t>
      </w:r>
      <w:r w:rsidR="00226AE4" w:rsidRPr="00FB2CB4">
        <w:rPr>
          <w:rFonts w:ascii="Arial" w:hAnsi="Arial" w:cs="Arial"/>
          <w:sz w:val="22"/>
          <w:szCs w:val="22"/>
          <w:lang w:val="bg-BG"/>
        </w:rPr>
        <w:t>/</w:t>
      </w:r>
      <w:r w:rsidRPr="00FB2CB4">
        <w:rPr>
          <w:rFonts w:ascii="Arial" w:hAnsi="Arial" w:cs="Arial"/>
          <w:sz w:val="22"/>
          <w:szCs w:val="22"/>
          <w:lang w:val="bg-BG"/>
        </w:rPr>
        <w:t>и</w:t>
      </w:r>
      <w:r w:rsidR="00226AE4" w:rsidRPr="00FB2CB4">
        <w:rPr>
          <w:rFonts w:ascii="Arial" w:hAnsi="Arial" w:cs="Arial"/>
          <w:sz w:val="22"/>
          <w:szCs w:val="22"/>
          <w:lang w:val="bg-BG"/>
        </w:rPr>
        <w:t>:</w:t>
      </w:r>
    </w:p>
    <w:p w14:paraId="4F7CE6DC" w14:textId="77777777" w:rsidR="007C25BF" w:rsidRPr="007C25BF" w:rsidRDefault="007C25BF" w:rsidP="007C25BF">
      <w:pPr>
        <w:pStyle w:val="CharCharCharChar20"/>
        <w:numPr>
          <w:ilvl w:val="0"/>
          <w:numId w:val="70"/>
        </w:numPr>
        <w:rPr>
          <w:sz w:val="22"/>
          <w:szCs w:val="22"/>
          <w:lang w:val="bg-BG"/>
        </w:rPr>
      </w:pPr>
      <w:r w:rsidRPr="007C25BF">
        <w:rPr>
          <w:sz w:val="22"/>
          <w:szCs w:val="22"/>
          <w:lang w:val="bg-BG"/>
        </w:rPr>
        <w:t>Ведомство/а и организации за дейности, свързани с използване на лиценз за въздушен оператор и с използването на изградена и лицензирана инфраструктура с необходимия капацитет, както и персонал за обслужване на придобития хеликоптер.</w:t>
      </w:r>
    </w:p>
    <w:p w14:paraId="071A97B5" w14:textId="77777777" w:rsidR="00A2600B" w:rsidRPr="00FB2CB4" w:rsidRDefault="00A2600B" w:rsidP="00FB2CB4">
      <w:pPr>
        <w:pStyle w:val="CharCharCharChar20"/>
        <w:ind w:left="720"/>
        <w:jc w:val="both"/>
        <w:rPr>
          <w:sz w:val="22"/>
          <w:szCs w:val="22"/>
          <w:lang w:val="bg-BG"/>
        </w:rPr>
      </w:pPr>
    </w:p>
    <w:p w14:paraId="223ABF04" w14:textId="77777777" w:rsidR="00A2600B" w:rsidRPr="00FB2CB4" w:rsidRDefault="002A37B2" w:rsidP="00FB2CB4">
      <w:pPr>
        <w:pStyle w:val="CharCharCharChar20"/>
        <w:jc w:val="both"/>
        <w:rPr>
          <w:sz w:val="22"/>
          <w:szCs w:val="22"/>
          <w:lang w:val="bg-BG"/>
        </w:rPr>
      </w:pPr>
      <w:r w:rsidRPr="00FB2CB4">
        <w:rPr>
          <w:sz w:val="22"/>
          <w:szCs w:val="22"/>
          <w:lang w:val="bg-BG"/>
        </w:rPr>
        <w:t xml:space="preserve">Партньорите участват при изпълнението на проекта, като направените от тях разходи в тази връзка са допустими по идентичен начин, както и разходите, направени от бенефициента.  </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912"/>
      </w:tblGrid>
      <w:tr w:rsidR="003E22CC" w:rsidRPr="00FB2CB4" w14:paraId="67F2BC85" w14:textId="77777777" w:rsidTr="00FB2CB4">
        <w:tc>
          <w:tcPr>
            <w:tcW w:w="5000" w:type="pct"/>
            <w:shd w:val="pct10" w:color="auto" w:fill="auto"/>
          </w:tcPr>
          <w:p w14:paraId="42BEC223" w14:textId="77777777" w:rsidR="003E22CC" w:rsidRPr="00FB2CB4" w:rsidRDefault="003E22CC" w:rsidP="006E0C94">
            <w:pPr>
              <w:autoSpaceDE w:val="0"/>
              <w:autoSpaceDN w:val="0"/>
              <w:adjustRightInd w:val="0"/>
              <w:spacing w:after="120"/>
              <w:jc w:val="both"/>
              <w:rPr>
                <w:rFonts w:eastAsia="Arial-BoldItalicMT"/>
                <w:b/>
                <w:bCs/>
                <w:i/>
                <w:iCs/>
                <w:sz w:val="22"/>
                <w:szCs w:val="22"/>
                <w:u w:val="single"/>
                <w:lang w:val="bg-BG" w:eastAsia="ja-JP"/>
              </w:rPr>
            </w:pPr>
            <w:r w:rsidRPr="00FB2CB4">
              <w:rPr>
                <w:rFonts w:eastAsia="Arial-BoldItalicMT"/>
                <w:b/>
                <w:bCs/>
                <w:i/>
                <w:iCs/>
                <w:sz w:val="22"/>
                <w:szCs w:val="22"/>
                <w:u w:val="single"/>
                <w:lang w:val="bg-BG" w:eastAsia="ja-JP"/>
              </w:rPr>
              <w:t>ВАЖНО!!!</w:t>
            </w:r>
          </w:p>
          <w:p w14:paraId="2B2A8FB5" w14:textId="77777777" w:rsidR="003E22CC" w:rsidRPr="00FB2CB4" w:rsidRDefault="003E22CC" w:rsidP="006E0C94">
            <w:pPr>
              <w:autoSpaceDE w:val="0"/>
              <w:autoSpaceDN w:val="0"/>
              <w:adjustRightInd w:val="0"/>
              <w:spacing w:after="120"/>
              <w:jc w:val="both"/>
              <w:rPr>
                <w:rFonts w:eastAsia="Arial-BoldItalicMT"/>
                <w:sz w:val="22"/>
                <w:szCs w:val="22"/>
                <w:lang w:val="bg-BG" w:eastAsia="ja-JP"/>
              </w:rPr>
            </w:pPr>
            <w:r w:rsidRPr="00FB2CB4">
              <w:rPr>
                <w:rFonts w:eastAsia="Arial-BoldItalicMT"/>
                <w:sz w:val="22"/>
                <w:szCs w:val="22"/>
                <w:lang w:val="bg-BG" w:eastAsia="ja-JP"/>
              </w:rPr>
              <w:t>Партньорствата, създадени за целите на настоящата процедура за предоставяне на безвъзмездна финансова помощ, не е необходимо да бъдат регистрирани в съда.</w:t>
            </w:r>
          </w:p>
          <w:p w14:paraId="1AD7E82D" w14:textId="77777777" w:rsidR="003E22CC" w:rsidRPr="00FB2CB4" w:rsidRDefault="003E22CC" w:rsidP="006E0C94">
            <w:pPr>
              <w:autoSpaceDE w:val="0"/>
              <w:autoSpaceDN w:val="0"/>
              <w:adjustRightInd w:val="0"/>
              <w:spacing w:after="120"/>
              <w:jc w:val="both"/>
              <w:rPr>
                <w:rFonts w:eastAsia="Arial-BoldItalicMT"/>
                <w:sz w:val="22"/>
                <w:szCs w:val="22"/>
                <w:lang w:val="bg-BG" w:eastAsia="ja-JP"/>
              </w:rPr>
            </w:pPr>
            <w:r w:rsidRPr="00FB2CB4">
              <w:rPr>
                <w:rFonts w:eastAsia="Arial-BoldItalicMT"/>
                <w:sz w:val="22"/>
                <w:szCs w:val="22"/>
                <w:lang w:val="bg-BG" w:eastAsia="ja-JP"/>
              </w:rPr>
              <w:t xml:space="preserve">При подаване на проектно предложение с партньор следва да се представи </w:t>
            </w:r>
            <w:r w:rsidRPr="00FB2CB4">
              <w:rPr>
                <w:rFonts w:eastAsia="Arial-BoldItalicMT"/>
                <w:b/>
                <w:sz w:val="22"/>
                <w:szCs w:val="22"/>
                <w:lang w:val="bg-BG" w:eastAsia="ja-JP"/>
              </w:rPr>
              <w:t>Партньорско споразумение в свободен текст</w:t>
            </w:r>
            <w:r w:rsidRPr="00FB2CB4">
              <w:rPr>
                <w:rFonts w:eastAsia="Arial-BoldItalicMT"/>
                <w:sz w:val="22"/>
                <w:szCs w:val="22"/>
                <w:lang w:val="bg-BG" w:eastAsia="ja-JP"/>
              </w:rPr>
              <w:t xml:space="preserve"> между конкретния бенефициент и съответния партньор.  В партньорското споразумение следва да се разпишат всички права и задължения на партньорите във връзка с изпълнението на дейностите по проекта, вкл. да бъде регламентирано гарантирането на устойчивост на проектните дейности.</w:t>
            </w:r>
          </w:p>
        </w:tc>
      </w:tr>
    </w:tbl>
    <w:p w14:paraId="663720AB" w14:textId="77777777" w:rsidR="003E22CC" w:rsidRPr="00FB2CB4" w:rsidRDefault="003E22CC" w:rsidP="003E22CC">
      <w:pPr>
        <w:pStyle w:val="CharCharCharChar20"/>
        <w:jc w:val="both"/>
        <w:rPr>
          <w:rFonts w:ascii="Arial" w:hAnsi="Arial" w:cs="Arial"/>
          <w:sz w:val="22"/>
          <w:szCs w:val="22"/>
          <w:lang w:val="bg-BG"/>
        </w:rPr>
      </w:pPr>
      <w:bookmarkStart w:id="18" w:name="OLE_LINK6"/>
      <w:bookmarkEnd w:id="18"/>
    </w:p>
    <w:p w14:paraId="6BED1E9A"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after="120"/>
        <w:ind w:left="357" w:right="0" w:hanging="357"/>
        <w:jc w:val="both"/>
        <w:rPr>
          <w:lang w:val="bg-BG"/>
        </w:rPr>
      </w:pPr>
      <w:bookmarkStart w:id="19" w:name="_Toc499643006"/>
      <w:r w:rsidRPr="00FB2CB4">
        <w:rPr>
          <w:sz w:val="22"/>
          <w:szCs w:val="22"/>
          <w:lang w:val="bg-BG"/>
        </w:rPr>
        <w:t>Допустими дейности:</w:t>
      </w:r>
      <w:bookmarkEnd w:id="19"/>
      <w:r w:rsidRPr="00FB2CB4">
        <w:rPr>
          <w:sz w:val="22"/>
          <w:szCs w:val="22"/>
          <w:lang w:val="bg-BG"/>
        </w:rPr>
        <w:t xml:space="preserve"> </w:t>
      </w:r>
    </w:p>
    <w:p w14:paraId="0BA15119" w14:textId="2B9C6F7E" w:rsidR="00E66240" w:rsidRPr="00FB2CB4" w:rsidRDefault="00E66240" w:rsidP="00E71BED">
      <w:pPr>
        <w:pStyle w:val="ListParagraph"/>
        <w:numPr>
          <w:ilvl w:val="0"/>
          <w:numId w:val="50"/>
        </w:numPr>
        <w:jc w:val="both"/>
        <w:rPr>
          <w:rFonts w:ascii="Arial" w:eastAsia="Times New Roman" w:hAnsi="Arial" w:cs="Arial"/>
        </w:rPr>
      </w:pPr>
      <w:bookmarkStart w:id="20" w:name="_Toc478474017"/>
      <w:r w:rsidRPr="00FB2CB4">
        <w:rPr>
          <w:rFonts w:ascii="Arial" w:eastAsia="Times New Roman" w:hAnsi="Arial" w:cs="Arial"/>
        </w:rPr>
        <w:t xml:space="preserve">Закупуване на съвременни санитарни превозни средства за транспорт по въздух, осигурени с </w:t>
      </w:r>
      <w:r w:rsidR="00957952">
        <w:rPr>
          <w:rFonts w:ascii="Arial" w:eastAsia="Times New Roman" w:hAnsi="Arial" w:cs="Arial"/>
        </w:rPr>
        <w:t xml:space="preserve">подходящо </w:t>
      </w:r>
      <w:r w:rsidRPr="00FB2CB4">
        <w:rPr>
          <w:rFonts w:ascii="Arial" w:eastAsia="Times New Roman" w:hAnsi="Arial" w:cs="Arial"/>
        </w:rPr>
        <w:t xml:space="preserve">комуникационно и друго оборудване и </w:t>
      </w:r>
      <w:r w:rsidR="00957952">
        <w:rPr>
          <w:rFonts w:ascii="Arial" w:eastAsia="Times New Roman" w:hAnsi="Arial" w:cs="Arial"/>
        </w:rPr>
        <w:t xml:space="preserve">съвременна </w:t>
      </w:r>
      <w:r w:rsidRPr="00FB2CB4">
        <w:rPr>
          <w:rFonts w:ascii="Arial" w:eastAsia="Times New Roman" w:hAnsi="Arial" w:cs="Arial"/>
        </w:rPr>
        <w:t xml:space="preserve">медицинска апаратура за спешна медицинска помощ и възможност за отдалечени консултации (телемедицина), вкл. обучение за експлоатация, и </w:t>
      </w:r>
      <w:r w:rsidR="00D217ED">
        <w:rPr>
          <w:rFonts w:ascii="Arial" w:eastAsia="Times New Roman" w:hAnsi="Arial" w:cs="Arial"/>
        </w:rPr>
        <w:t xml:space="preserve">осигуряване на </w:t>
      </w:r>
      <w:r w:rsidRPr="00DA14B9">
        <w:rPr>
          <w:rFonts w:ascii="Arial" w:eastAsia="Times New Roman" w:hAnsi="Arial" w:cs="Arial"/>
        </w:rPr>
        <w:t>съпътстваща инфраструктура за тяхното функциониране</w:t>
      </w:r>
      <w:r w:rsidRPr="00FB2CB4">
        <w:rPr>
          <w:rFonts w:ascii="Arial" w:eastAsia="Times New Roman" w:hAnsi="Arial" w:cs="Arial"/>
        </w:rPr>
        <w:t>.</w:t>
      </w:r>
    </w:p>
    <w:p w14:paraId="685459FA" w14:textId="4CFA8EC2" w:rsidR="00A2600B" w:rsidRPr="008C1514" w:rsidRDefault="00E66240" w:rsidP="00E71BED">
      <w:pPr>
        <w:pStyle w:val="ListParagraph"/>
        <w:numPr>
          <w:ilvl w:val="0"/>
          <w:numId w:val="50"/>
        </w:numPr>
        <w:jc w:val="both"/>
        <w:rPr>
          <w:rFonts w:ascii="Arial" w:eastAsia="Times New Roman" w:hAnsi="Arial" w:cs="Arial"/>
        </w:rPr>
      </w:pPr>
      <w:r w:rsidRPr="008C1514">
        <w:rPr>
          <w:rFonts w:ascii="Arial" w:eastAsia="Times New Roman" w:hAnsi="Arial" w:cs="Arial"/>
        </w:rPr>
        <w:t>Л</w:t>
      </w:r>
      <w:r w:rsidR="00843E09" w:rsidRPr="008C1514">
        <w:rPr>
          <w:rFonts w:ascii="Arial" w:eastAsia="Times New Roman" w:hAnsi="Arial" w:cs="Arial"/>
        </w:rPr>
        <w:t>ицензиране/сертифициране на хеликоптерни площадки и др. съпътстваща инфраструктура, необходима за осигуряване експлоатацията на медицинския хеликоптер.</w:t>
      </w:r>
    </w:p>
    <w:bookmarkEnd w:id="20"/>
    <w:p w14:paraId="2A588F9A" w14:textId="77777777" w:rsidR="00EB687F" w:rsidRPr="00FB2CB4" w:rsidRDefault="00EB687F" w:rsidP="00EB687F">
      <w:pPr>
        <w:spacing w:before="240"/>
        <w:jc w:val="both"/>
        <w:rPr>
          <w:sz w:val="22"/>
          <w:szCs w:val="22"/>
          <w:lang w:val="bg-BG"/>
        </w:rPr>
      </w:pPr>
    </w:p>
    <w:tbl>
      <w:tblPr>
        <w:tblW w:w="5000" w:type="pct"/>
        <w:tblLook w:val="0000" w:firstRow="0" w:lastRow="0" w:firstColumn="0" w:lastColumn="0" w:noHBand="0" w:noVBand="0"/>
      </w:tblPr>
      <w:tblGrid>
        <w:gridCol w:w="9912"/>
      </w:tblGrid>
      <w:tr w:rsidR="00EB687F" w:rsidRPr="00FB2CB4" w14:paraId="1DA9BA65" w14:textId="77777777" w:rsidTr="002F1C27">
        <w:trPr>
          <w:trHeight w:val="561"/>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14:paraId="2289DB2B" w14:textId="21774CCA" w:rsidR="00EB687F" w:rsidRPr="00FB2CB4" w:rsidRDefault="00CB2D0A" w:rsidP="00EB687F">
            <w:pPr>
              <w:spacing w:before="120"/>
              <w:jc w:val="both"/>
              <w:rPr>
                <w:b/>
                <w:sz w:val="22"/>
                <w:szCs w:val="22"/>
                <w:lang w:val="bg-BG"/>
              </w:rPr>
            </w:pPr>
            <w:r>
              <w:rPr>
                <w:b/>
                <w:i/>
                <w:sz w:val="22"/>
                <w:szCs w:val="22"/>
                <w:u w:val="single"/>
                <w:lang w:val="bg-BG"/>
              </w:rPr>
              <w:t>Други</w:t>
            </w:r>
            <w:r w:rsidR="00DA14B9">
              <w:rPr>
                <w:b/>
                <w:i/>
                <w:sz w:val="22"/>
                <w:szCs w:val="22"/>
                <w:u w:val="single"/>
                <w:lang w:val="bg-BG"/>
              </w:rPr>
              <w:t xml:space="preserve"> изисквания: </w:t>
            </w:r>
          </w:p>
        </w:tc>
      </w:tr>
    </w:tbl>
    <w:p w14:paraId="136069E5" w14:textId="77777777" w:rsidR="002576D3" w:rsidRPr="00FB2CB4" w:rsidRDefault="002576D3" w:rsidP="002576D3">
      <w:pPr>
        <w:numPr>
          <w:ilvl w:val="0"/>
          <w:numId w:val="26"/>
        </w:numPr>
        <w:spacing w:before="120"/>
        <w:jc w:val="both"/>
        <w:rPr>
          <w:sz w:val="22"/>
          <w:szCs w:val="22"/>
          <w:lang w:val="bg-BG"/>
        </w:rPr>
      </w:pPr>
      <w:r w:rsidRPr="00FB2CB4">
        <w:rPr>
          <w:sz w:val="22"/>
          <w:szCs w:val="22"/>
          <w:lang w:val="bg-BG"/>
        </w:rPr>
        <w:t xml:space="preserve">Всички СМР дейности по настоящата процедура, трябва задължително да бъдат извършвани върху </w:t>
      </w:r>
      <w:r w:rsidRPr="00FB2CB4">
        <w:rPr>
          <w:b/>
          <w:sz w:val="22"/>
          <w:szCs w:val="22"/>
          <w:lang w:val="bg-BG"/>
        </w:rPr>
        <w:t>общинска собственост и/или държавна недвижима собственост</w:t>
      </w:r>
      <w:r w:rsidRPr="00FB2CB4">
        <w:rPr>
          <w:b/>
          <w:bCs/>
          <w:sz w:val="22"/>
          <w:szCs w:val="22"/>
          <w:lang w:val="bg-BG"/>
        </w:rPr>
        <w:t xml:space="preserve">, </w:t>
      </w:r>
      <w:r w:rsidRPr="00FB2CB4">
        <w:rPr>
          <w:b/>
          <w:sz w:val="22"/>
          <w:szCs w:val="22"/>
          <w:lang w:val="bg-BG"/>
        </w:rPr>
        <w:lastRenderedPageBreak/>
        <w:t xml:space="preserve">и/или собственост на лечебно заведение с над 50 % държавно </w:t>
      </w:r>
      <w:r w:rsidR="00763DF4" w:rsidRPr="00FB2CB4">
        <w:rPr>
          <w:b/>
          <w:sz w:val="22"/>
          <w:szCs w:val="22"/>
          <w:lang w:val="bg-BG"/>
        </w:rPr>
        <w:t>и/</w:t>
      </w:r>
      <w:r w:rsidRPr="00FB2CB4">
        <w:rPr>
          <w:b/>
          <w:sz w:val="22"/>
          <w:szCs w:val="22"/>
          <w:lang w:val="bg-BG"/>
        </w:rPr>
        <w:t>или общинско участие в капитала</w:t>
      </w:r>
      <w:r w:rsidRPr="00FB2CB4">
        <w:rPr>
          <w:sz w:val="22"/>
          <w:szCs w:val="22"/>
          <w:lang w:val="bg-BG"/>
        </w:rPr>
        <w:t xml:space="preserve">, с предоставено право на безвъзмездно ползване, управление или учредено право на строеж или пристрояване в полза на Министерството на здравеопазването. </w:t>
      </w:r>
    </w:p>
    <w:p w14:paraId="74CB2851" w14:textId="77777777" w:rsidR="002576D3" w:rsidRPr="00FB2CB4" w:rsidRDefault="002576D3" w:rsidP="002576D3">
      <w:pPr>
        <w:numPr>
          <w:ilvl w:val="0"/>
          <w:numId w:val="26"/>
        </w:numPr>
        <w:spacing w:before="120"/>
        <w:jc w:val="both"/>
        <w:rPr>
          <w:sz w:val="22"/>
          <w:szCs w:val="22"/>
          <w:lang w:val="bg-BG"/>
        </w:rPr>
      </w:pPr>
      <w:r w:rsidRPr="00FB2CB4">
        <w:rPr>
          <w:sz w:val="22"/>
          <w:szCs w:val="22"/>
          <w:lang w:val="bg-BG"/>
        </w:rPr>
        <w:t xml:space="preserve">При подаване на проектното предложение кандидатът трябва да удостовери, че разполага с финансови ресурси, включително от други източници, за покриване на разходите по проекта, които няма да бъдат финансирани от БФП по ОПРР 2014-2020 г. За целта на етапа на подаване на проектното предложение конкретният бенефициент следва да представи </w:t>
      </w:r>
      <w:r w:rsidRPr="00FB2CB4">
        <w:rPr>
          <w:b/>
          <w:sz w:val="22"/>
          <w:szCs w:val="22"/>
          <w:lang w:val="bg-BG"/>
        </w:rPr>
        <w:t>декларация от министъра на здравеопазването, с което се поема ангажимент за осигуряване на необходимия ресурс</w:t>
      </w:r>
      <w:r w:rsidRPr="00FB2CB4">
        <w:rPr>
          <w:sz w:val="22"/>
          <w:szCs w:val="22"/>
          <w:lang w:val="bg-BG"/>
        </w:rPr>
        <w:t xml:space="preserve"> (в случай че БФП не покрива общата стойност на разходите)</w:t>
      </w:r>
      <w:r w:rsidRPr="00FB2CB4">
        <w:rPr>
          <w:rFonts w:ascii="Times New Roman" w:hAnsi="Times New Roman"/>
          <w:sz w:val="22"/>
          <w:szCs w:val="22"/>
          <w:lang w:val="bg-BG"/>
        </w:rPr>
        <w:t xml:space="preserve"> </w:t>
      </w:r>
      <w:r w:rsidRPr="00FB2CB4">
        <w:rPr>
          <w:sz w:val="22"/>
          <w:szCs w:val="22"/>
          <w:lang w:val="bg-BG"/>
        </w:rPr>
        <w:t xml:space="preserve">чрез собствени средства, вземане на кредит или друга подкрепа от финансова институция, в случай, че проектът бъде финансиран по ОПРР. </w:t>
      </w:r>
    </w:p>
    <w:p w14:paraId="30D6991F" w14:textId="085EE272" w:rsidR="002576D3" w:rsidRPr="00FB2CB4" w:rsidRDefault="002576D3" w:rsidP="002576D3">
      <w:pPr>
        <w:numPr>
          <w:ilvl w:val="0"/>
          <w:numId w:val="26"/>
        </w:numPr>
        <w:spacing w:before="120"/>
        <w:jc w:val="both"/>
        <w:rPr>
          <w:sz w:val="22"/>
          <w:szCs w:val="22"/>
          <w:lang w:val="bg-BG"/>
        </w:rPr>
      </w:pPr>
      <w:r w:rsidRPr="00FB2CB4">
        <w:rPr>
          <w:sz w:val="22"/>
          <w:szCs w:val="22"/>
          <w:lang w:val="bg-BG"/>
        </w:rPr>
        <w:t xml:space="preserve">Дейностите по проекта следва </w:t>
      </w:r>
      <w:r w:rsidRPr="00FB2CB4">
        <w:rPr>
          <w:b/>
          <w:sz w:val="22"/>
          <w:szCs w:val="22"/>
          <w:lang w:val="bg-BG"/>
        </w:rPr>
        <w:t>да не са физически завършени или изцяло осъществени преди подаване на съответното проектно предложение</w:t>
      </w:r>
      <w:r w:rsidRPr="00FB2CB4">
        <w:rPr>
          <w:sz w:val="22"/>
          <w:szCs w:val="22"/>
          <w:lang w:val="bg-BG"/>
        </w:rPr>
        <w:t>, независимо дали всички свързани плащания са извършени от конкретния бенефициент или не.</w:t>
      </w:r>
    </w:p>
    <w:p w14:paraId="05C73744" w14:textId="16BA96C3" w:rsidR="00BE09D3" w:rsidRPr="007C25BF" w:rsidRDefault="00E66240" w:rsidP="00BE09D3">
      <w:pPr>
        <w:numPr>
          <w:ilvl w:val="0"/>
          <w:numId w:val="26"/>
        </w:numPr>
        <w:spacing w:before="120"/>
        <w:jc w:val="both"/>
        <w:rPr>
          <w:sz w:val="22"/>
          <w:szCs w:val="22"/>
          <w:lang w:val="bg-BG"/>
        </w:rPr>
      </w:pPr>
      <w:r w:rsidRPr="007C25BF">
        <w:rPr>
          <w:sz w:val="22"/>
          <w:szCs w:val="22"/>
          <w:lang w:val="bg-BG"/>
        </w:rPr>
        <w:t xml:space="preserve">При подаването на проектното предложение </w:t>
      </w:r>
      <w:r w:rsidR="00716B9A" w:rsidRPr="007C25BF">
        <w:rPr>
          <w:sz w:val="22"/>
          <w:szCs w:val="22"/>
          <w:lang w:val="bg-BG"/>
        </w:rPr>
        <w:t>е необходимо да се предостави обосновка за надграждането и нуждата от допълване на мерките за осигуряване на спешната медицинска помощ по Приоритетн</w:t>
      </w:r>
      <w:r w:rsidR="00673593" w:rsidRPr="007C25BF">
        <w:rPr>
          <w:sz w:val="22"/>
          <w:szCs w:val="22"/>
          <w:lang w:val="bg-BG"/>
        </w:rPr>
        <w:t>а ос 4 на ОПРР</w:t>
      </w:r>
      <w:r w:rsidR="00F205DD" w:rsidRPr="007C25BF">
        <w:rPr>
          <w:sz w:val="22"/>
          <w:szCs w:val="22"/>
          <w:lang w:val="bg-BG"/>
        </w:rPr>
        <w:t>. Следва да бъд</w:t>
      </w:r>
      <w:r w:rsidR="00B21B7D" w:rsidRPr="007C25BF">
        <w:rPr>
          <w:sz w:val="22"/>
          <w:szCs w:val="22"/>
          <w:lang w:val="bg-BG"/>
        </w:rPr>
        <w:t>ат описани минимални изисквания за</w:t>
      </w:r>
      <w:r w:rsidR="00F205DD" w:rsidRPr="007C25BF">
        <w:rPr>
          <w:sz w:val="22"/>
          <w:szCs w:val="22"/>
          <w:lang w:val="bg-BG"/>
        </w:rPr>
        <w:t xml:space="preserve"> </w:t>
      </w:r>
      <w:r w:rsidR="00B21B7D" w:rsidRPr="007C25BF">
        <w:rPr>
          <w:sz w:val="22"/>
          <w:szCs w:val="22"/>
          <w:lang w:val="bg-BG"/>
        </w:rPr>
        <w:t xml:space="preserve">специализирано медицинско </w:t>
      </w:r>
      <w:r w:rsidR="00F205DD" w:rsidRPr="007C25BF">
        <w:rPr>
          <w:sz w:val="22"/>
          <w:szCs w:val="22"/>
          <w:lang w:val="bg-BG"/>
        </w:rPr>
        <w:t>оборудване</w:t>
      </w:r>
      <w:r w:rsidR="00A92BEF" w:rsidRPr="007C25BF">
        <w:rPr>
          <w:sz w:val="22"/>
          <w:szCs w:val="22"/>
          <w:lang w:val="bg-BG"/>
        </w:rPr>
        <w:t xml:space="preserve"> и спасителна апаратура на борда</w:t>
      </w:r>
      <w:r w:rsidR="00B21B7D" w:rsidRPr="007C25BF">
        <w:rPr>
          <w:sz w:val="22"/>
          <w:szCs w:val="22"/>
          <w:lang w:val="bg-BG"/>
        </w:rPr>
        <w:t xml:space="preserve">, </w:t>
      </w:r>
      <w:r w:rsidR="007C25BF">
        <w:rPr>
          <w:sz w:val="22"/>
          <w:szCs w:val="22"/>
          <w:lang w:val="bg-BG"/>
        </w:rPr>
        <w:t xml:space="preserve">с </w:t>
      </w:r>
      <w:r w:rsidR="003C7C73" w:rsidRPr="007C25BF">
        <w:rPr>
          <w:sz w:val="22"/>
          <w:szCs w:val="22"/>
          <w:lang w:val="bg-BG"/>
        </w:rPr>
        <w:t xml:space="preserve">което трябва да </w:t>
      </w:r>
      <w:r w:rsidR="007C25BF">
        <w:rPr>
          <w:sz w:val="22"/>
          <w:szCs w:val="22"/>
          <w:lang w:val="bg-BG"/>
        </w:rPr>
        <w:t xml:space="preserve">се оборудва </w:t>
      </w:r>
      <w:r w:rsidR="00B21B7D" w:rsidRPr="007C25BF">
        <w:rPr>
          <w:sz w:val="22"/>
          <w:szCs w:val="22"/>
          <w:lang w:val="bg-BG"/>
        </w:rPr>
        <w:t xml:space="preserve">медицинските хеликоптери; </w:t>
      </w:r>
      <w:r w:rsidR="003C7C73" w:rsidRPr="007C25BF">
        <w:rPr>
          <w:sz w:val="22"/>
          <w:szCs w:val="22"/>
          <w:lang w:val="bg-BG"/>
        </w:rPr>
        <w:t xml:space="preserve">режим на </w:t>
      </w:r>
      <w:r w:rsidR="00B21B7D" w:rsidRPr="007C25BF">
        <w:rPr>
          <w:sz w:val="22"/>
          <w:szCs w:val="22"/>
          <w:lang w:val="bg-BG"/>
        </w:rPr>
        <w:t xml:space="preserve">координация </w:t>
      </w:r>
      <w:r w:rsidR="003C7C73" w:rsidRPr="007C25BF">
        <w:rPr>
          <w:sz w:val="22"/>
          <w:szCs w:val="22"/>
          <w:lang w:val="bg-BG"/>
        </w:rPr>
        <w:t xml:space="preserve">при извършване на полети; специализирани системи за </w:t>
      </w:r>
      <w:r w:rsidR="00B21B7D" w:rsidRPr="007C25BF">
        <w:rPr>
          <w:sz w:val="22"/>
          <w:szCs w:val="22"/>
          <w:lang w:val="bg-BG"/>
        </w:rPr>
        <w:t>комуникация при</w:t>
      </w:r>
      <w:r w:rsidR="003C7C73" w:rsidRPr="007C25BF">
        <w:rPr>
          <w:sz w:val="22"/>
          <w:szCs w:val="22"/>
          <w:lang w:val="bg-BG"/>
        </w:rPr>
        <w:t xml:space="preserve"> спешни ситуации; необходим</w:t>
      </w:r>
      <w:r w:rsidR="003C7C73">
        <w:rPr>
          <w:sz w:val="22"/>
          <w:szCs w:val="22"/>
          <w:lang w:val="bg-BG"/>
        </w:rPr>
        <w:t xml:space="preserve"> </w:t>
      </w:r>
      <w:r w:rsidR="00F205DD" w:rsidRPr="007C25BF">
        <w:rPr>
          <w:sz w:val="22"/>
          <w:szCs w:val="22"/>
          <w:lang w:val="bg-BG"/>
        </w:rPr>
        <w:t xml:space="preserve">специализиран </w:t>
      </w:r>
      <w:r w:rsidR="00716B9A" w:rsidRPr="007C25BF">
        <w:rPr>
          <w:sz w:val="22"/>
          <w:szCs w:val="22"/>
          <w:lang w:val="bg-BG"/>
        </w:rPr>
        <w:t>медицински персонал</w:t>
      </w:r>
      <w:r w:rsidR="00593655" w:rsidRPr="007C25BF">
        <w:rPr>
          <w:sz w:val="22"/>
          <w:szCs w:val="22"/>
          <w:lang w:val="bg-BG"/>
        </w:rPr>
        <w:t xml:space="preserve"> и полетен екипаж</w:t>
      </w:r>
      <w:r w:rsidR="003C7C73" w:rsidRPr="007C25BF">
        <w:rPr>
          <w:sz w:val="22"/>
          <w:szCs w:val="22"/>
          <w:lang w:val="bg-BG"/>
        </w:rPr>
        <w:t xml:space="preserve"> и т.н.</w:t>
      </w:r>
      <w:r w:rsidR="00593655" w:rsidRPr="007C25BF">
        <w:rPr>
          <w:sz w:val="22"/>
          <w:szCs w:val="22"/>
          <w:lang w:val="bg-BG"/>
        </w:rPr>
        <w:t xml:space="preserve"> Необходимо е да се посочи каква е наличната </w:t>
      </w:r>
      <w:r w:rsidR="00716B9A" w:rsidRPr="007C25BF">
        <w:rPr>
          <w:sz w:val="22"/>
          <w:szCs w:val="22"/>
          <w:lang w:val="bg-BG"/>
        </w:rPr>
        <w:t>съпътстваща инфраструктура</w:t>
      </w:r>
      <w:r w:rsidR="00171A6A" w:rsidRPr="007C25BF">
        <w:rPr>
          <w:sz w:val="22"/>
          <w:szCs w:val="22"/>
          <w:lang w:val="bg-BG"/>
        </w:rPr>
        <w:t>, какви мерки за подобряването й следва да бъдат предприети в съответствие със стандартите на Европейския съюз за медицинското оборудване и авиационна безопасност</w:t>
      </w:r>
      <w:r w:rsidR="00CD08BA" w:rsidRPr="007C25BF">
        <w:rPr>
          <w:sz w:val="22"/>
          <w:szCs w:val="22"/>
          <w:lang w:val="bg-BG"/>
        </w:rPr>
        <w:t xml:space="preserve"> и да се обоснове избора на конкретните м</w:t>
      </w:r>
      <w:r w:rsidR="00BE09D3" w:rsidRPr="007C25BF">
        <w:rPr>
          <w:sz w:val="22"/>
          <w:szCs w:val="22"/>
          <w:lang w:val="bg-BG"/>
        </w:rPr>
        <w:t>естоположени</w:t>
      </w:r>
      <w:r w:rsidR="00CD08BA" w:rsidRPr="007C25BF">
        <w:rPr>
          <w:sz w:val="22"/>
          <w:szCs w:val="22"/>
          <w:lang w:val="bg-BG"/>
        </w:rPr>
        <w:t>я</w:t>
      </w:r>
      <w:r w:rsidR="00BE09D3" w:rsidRPr="007C25BF">
        <w:rPr>
          <w:sz w:val="22"/>
          <w:szCs w:val="22"/>
          <w:lang w:val="bg-BG"/>
        </w:rPr>
        <w:t xml:space="preserve"> на съпътстващата </w:t>
      </w:r>
      <w:r w:rsidR="00CD08BA" w:rsidRPr="007C25BF">
        <w:rPr>
          <w:sz w:val="22"/>
          <w:szCs w:val="22"/>
          <w:lang w:val="bg-BG"/>
        </w:rPr>
        <w:t xml:space="preserve">сертифицирана </w:t>
      </w:r>
      <w:r w:rsidR="00BE09D3" w:rsidRPr="007C25BF">
        <w:rPr>
          <w:sz w:val="22"/>
          <w:szCs w:val="22"/>
          <w:lang w:val="bg-BG"/>
        </w:rPr>
        <w:t>инфраструктура (хеликоптерните площадки), която да осигурява работата на санитарните превозни средства за транспорт по въздуха (медицинския хеликоптер).</w:t>
      </w:r>
    </w:p>
    <w:p w14:paraId="0FBCCA41" w14:textId="78071224" w:rsidR="00716B9A" w:rsidRPr="007C25BF" w:rsidRDefault="00716B9A" w:rsidP="002576D3">
      <w:pPr>
        <w:numPr>
          <w:ilvl w:val="0"/>
          <w:numId w:val="26"/>
        </w:numPr>
        <w:spacing w:before="120"/>
        <w:jc w:val="both"/>
        <w:rPr>
          <w:sz w:val="22"/>
          <w:szCs w:val="22"/>
          <w:lang w:val="bg-BG"/>
        </w:rPr>
      </w:pPr>
      <w:r w:rsidRPr="007C25BF">
        <w:rPr>
          <w:sz w:val="22"/>
          <w:szCs w:val="22"/>
          <w:lang w:val="bg-BG"/>
        </w:rPr>
        <w:t xml:space="preserve">Необходимо е да бъде представен документ с анализ </w:t>
      </w:r>
      <w:r w:rsidR="00673593" w:rsidRPr="007C25BF">
        <w:rPr>
          <w:sz w:val="22"/>
          <w:szCs w:val="22"/>
          <w:lang w:val="bg-BG"/>
        </w:rPr>
        <w:t xml:space="preserve">и одобрена </w:t>
      </w:r>
      <w:r w:rsidRPr="007C25BF">
        <w:rPr>
          <w:sz w:val="22"/>
          <w:szCs w:val="22"/>
          <w:lang w:val="bg-BG"/>
        </w:rPr>
        <w:t xml:space="preserve">регулаторна рамка </w:t>
      </w:r>
      <w:r w:rsidR="00673593" w:rsidRPr="007C25BF">
        <w:rPr>
          <w:sz w:val="22"/>
          <w:szCs w:val="22"/>
          <w:lang w:val="bg-BG"/>
        </w:rPr>
        <w:t xml:space="preserve">от Министерство на здравеопазването по отношение ефективната </w:t>
      </w:r>
      <w:r w:rsidRPr="007C25BF">
        <w:rPr>
          <w:sz w:val="22"/>
          <w:szCs w:val="22"/>
          <w:lang w:val="bg-BG"/>
        </w:rPr>
        <w:t>експлоатацията на въздушния санитарен транспорт по проекта</w:t>
      </w:r>
      <w:r w:rsidR="00673593" w:rsidRPr="007C25BF">
        <w:rPr>
          <w:sz w:val="22"/>
          <w:szCs w:val="22"/>
          <w:lang w:val="bg-BG"/>
        </w:rPr>
        <w:t xml:space="preserve">. Документът следва да включва всички необходими </w:t>
      </w:r>
      <w:r w:rsidR="00F205DD" w:rsidRPr="007C25BF">
        <w:rPr>
          <w:sz w:val="22"/>
          <w:szCs w:val="22"/>
          <w:lang w:val="bg-BG"/>
        </w:rPr>
        <w:t xml:space="preserve">изисквания, </w:t>
      </w:r>
      <w:r w:rsidR="00673593" w:rsidRPr="007C25BF">
        <w:rPr>
          <w:sz w:val="22"/>
          <w:szCs w:val="22"/>
          <w:lang w:val="bg-BG"/>
        </w:rPr>
        <w:t xml:space="preserve">условия и </w:t>
      </w:r>
      <w:r w:rsidRPr="007C25BF">
        <w:rPr>
          <w:sz w:val="22"/>
          <w:szCs w:val="22"/>
          <w:lang w:val="bg-BG"/>
        </w:rPr>
        <w:t xml:space="preserve">предпоставки за </w:t>
      </w:r>
      <w:r w:rsidR="00F205DD" w:rsidRPr="007C25BF">
        <w:rPr>
          <w:sz w:val="22"/>
          <w:szCs w:val="22"/>
          <w:lang w:val="bg-BG"/>
        </w:rPr>
        <w:t>използването</w:t>
      </w:r>
      <w:r w:rsidR="00673593" w:rsidRPr="007C25BF">
        <w:rPr>
          <w:sz w:val="22"/>
          <w:szCs w:val="22"/>
          <w:lang w:val="bg-BG"/>
        </w:rPr>
        <w:t xml:space="preserve"> на медицинските хеликоптери</w:t>
      </w:r>
      <w:r w:rsidRPr="007C25BF">
        <w:rPr>
          <w:sz w:val="22"/>
          <w:szCs w:val="22"/>
          <w:lang w:val="bg-BG"/>
        </w:rPr>
        <w:t xml:space="preserve"> за целите на спешната медицинска помощ вкл. донорски, медицински евакуационни и спасителни операции</w:t>
      </w:r>
      <w:r w:rsidR="00593655" w:rsidRPr="007C25BF">
        <w:rPr>
          <w:sz w:val="22"/>
          <w:szCs w:val="22"/>
          <w:lang w:val="bg-BG"/>
        </w:rPr>
        <w:t xml:space="preserve"> в съответствие с </w:t>
      </w:r>
      <w:r w:rsidR="00587150" w:rsidRPr="007C25BF">
        <w:rPr>
          <w:sz w:val="22"/>
          <w:szCs w:val="22"/>
          <w:lang w:val="bg-BG"/>
        </w:rPr>
        <w:t xml:space="preserve">изискванията и нормите за летателна годност и всички приложими </w:t>
      </w:r>
      <w:r w:rsidR="00593655" w:rsidRPr="007C25BF">
        <w:rPr>
          <w:sz w:val="22"/>
          <w:szCs w:val="22"/>
          <w:lang w:val="bg-BG"/>
        </w:rPr>
        <w:t>нормативните изисквания</w:t>
      </w:r>
      <w:r w:rsidR="00860388" w:rsidRPr="007C25BF">
        <w:rPr>
          <w:sz w:val="22"/>
          <w:szCs w:val="22"/>
          <w:lang w:val="bg-BG"/>
        </w:rPr>
        <w:t>, лицензионните режими</w:t>
      </w:r>
      <w:r w:rsidR="00593655" w:rsidRPr="007C25BF">
        <w:rPr>
          <w:sz w:val="22"/>
          <w:szCs w:val="22"/>
          <w:lang w:val="bg-BG"/>
        </w:rPr>
        <w:t xml:space="preserve"> и </w:t>
      </w:r>
      <w:r w:rsidR="00587150" w:rsidRPr="007C25BF">
        <w:rPr>
          <w:sz w:val="22"/>
          <w:szCs w:val="22"/>
          <w:lang w:val="bg-BG"/>
        </w:rPr>
        <w:t xml:space="preserve">съответното </w:t>
      </w:r>
      <w:r w:rsidR="00593655" w:rsidRPr="007C25BF">
        <w:rPr>
          <w:sz w:val="22"/>
          <w:szCs w:val="22"/>
          <w:lang w:val="bg-BG"/>
        </w:rPr>
        <w:t>законодателство на Република България и ЕС</w:t>
      </w:r>
      <w:r w:rsidR="00F205DD" w:rsidRPr="007C25BF">
        <w:rPr>
          <w:sz w:val="22"/>
          <w:szCs w:val="22"/>
          <w:lang w:val="bg-BG"/>
        </w:rPr>
        <w:t>.</w:t>
      </w:r>
      <w:r w:rsidR="00B21B7D" w:rsidRPr="007C25BF">
        <w:rPr>
          <w:sz w:val="22"/>
          <w:szCs w:val="22"/>
          <w:lang w:val="bg-BG"/>
        </w:rPr>
        <w:t xml:space="preserve"> </w:t>
      </w:r>
      <w:r w:rsidR="00F205DD" w:rsidRPr="007C25BF">
        <w:rPr>
          <w:sz w:val="22"/>
          <w:szCs w:val="22"/>
          <w:lang w:val="bg-BG"/>
        </w:rPr>
        <w:t xml:space="preserve"> </w:t>
      </w:r>
    </w:p>
    <w:p w14:paraId="6D0E07AE" w14:textId="5004785D" w:rsidR="005D5CA0" w:rsidRPr="005D5CA0" w:rsidRDefault="00716B9A" w:rsidP="005D5CA0">
      <w:pPr>
        <w:numPr>
          <w:ilvl w:val="0"/>
          <w:numId w:val="26"/>
        </w:numPr>
        <w:spacing w:before="120"/>
        <w:jc w:val="both"/>
        <w:rPr>
          <w:bCs/>
          <w:sz w:val="22"/>
          <w:szCs w:val="22"/>
          <w:lang w:val="bg-BG"/>
        </w:rPr>
      </w:pPr>
      <w:r w:rsidRPr="00E831DA">
        <w:rPr>
          <w:sz w:val="22"/>
          <w:szCs w:val="22"/>
          <w:lang w:val="bg-BG"/>
        </w:rPr>
        <w:t>В</w:t>
      </w:r>
      <w:r w:rsidR="003111BC">
        <w:rPr>
          <w:sz w:val="22"/>
          <w:szCs w:val="22"/>
          <w:lang w:val="bg-BG"/>
        </w:rPr>
        <w:t xml:space="preserve"> проекта </w:t>
      </w:r>
      <w:r w:rsidRPr="00E831DA">
        <w:rPr>
          <w:sz w:val="22"/>
          <w:szCs w:val="22"/>
          <w:lang w:val="bg-BG"/>
        </w:rPr>
        <w:t>следва да се опишат мерки, които гарантират че активите, придобити в рамките на проекта ще бъдат използвани само за извършването на медицинска помощ при спешни състояния и че същите няма да се ползва за други дейности извън СМП</w:t>
      </w:r>
      <w:r w:rsidR="00593655" w:rsidRPr="00E831DA">
        <w:rPr>
          <w:sz w:val="22"/>
          <w:szCs w:val="22"/>
          <w:lang w:val="bg-BG"/>
        </w:rPr>
        <w:t xml:space="preserve">. </w:t>
      </w:r>
      <w:r w:rsidR="005C3A7A" w:rsidRPr="00E831DA">
        <w:rPr>
          <w:sz w:val="22"/>
          <w:szCs w:val="22"/>
          <w:lang w:val="bg-BG"/>
        </w:rPr>
        <w:t xml:space="preserve">Необходимо е да бъдат описани механизмите, които Министерство на здравеопазването ще </w:t>
      </w:r>
      <w:r w:rsidR="007C25BF" w:rsidRPr="00E831DA">
        <w:rPr>
          <w:sz w:val="22"/>
          <w:szCs w:val="22"/>
          <w:lang w:val="bg-BG"/>
        </w:rPr>
        <w:t>приложи</w:t>
      </w:r>
      <w:r w:rsidR="005C3A7A" w:rsidRPr="00E831DA">
        <w:rPr>
          <w:sz w:val="22"/>
          <w:szCs w:val="22"/>
          <w:lang w:val="bg-BG"/>
        </w:rPr>
        <w:t xml:space="preserve"> за </w:t>
      </w:r>
      <w:r w:rsidR="007C25BF" w:rsidRPr="00E831DA">
        <w:rPr>
          <w:sz w:val="22"/>
          <w:szCs w:val="22"/>
          <w:lang w:val="bg-BG"/>
        </w:rPr>
        <w:t xml:space="preserve">текущ </w:t>
      </w:r>
      <w:r w:rsidR="005C3A7A" w:rsidRPr="00E831DA">
        <w:rPr>
          <w:sz w:val="22"/>
          <w:szCs w:val="22"/>
          <w:lang w:val="bg-BG"/>
        </w:rPr>
        <w:t>контрол</w:t>
      </w:r>
      <w:r w:rsidR="007C25BF" w:rsidRPr="00E831DA">
        <w:rPr>
          <w:sz w:val="22"/>
          <w:szCs w:val="22"/>
          <w:lang w:val="bg-BG"/>
        </w:rPr>
        <w:t xml:space="preserve"> за изпълнение на горепосоченото условие при изпълнение на полетните задачи </w:t>
      </w:r>
      <w:r w:rsidR="00E831DA" w:rsidRPr="00E831DA">
        <w:rPr>
          <w:sz w:val="22"/>
          <w:szCs w:val="22"/>
          <w:lang w:val="bg-BG"/>
        </w:rPr>
        <w:t>(</w:t>
      </w:r>
      <w:r w:rsidR="005D5CA0">
        <w:rPr>
          <w:sz w:val="22"/>
          <w:szCs w:val="22"/>
          <w:lang w:val="bg-BG"/>
        </w:rPr>
        <w:t xml:space="preserve">напр. </w:t>
      </w:r>
      <w:r w:rsidR="00E831DA" w:rsidRPr="00E831DA">
        <w:rPr>
          <w:sz w:val="22"/>
          <w:szCs w:val="22"/>
          <w:lang w:val="bg-BG"/>
        </w:rPr>
        <w:t xml:space="preserve">процедури </w:t>
      </w:r>
      <w:r w:rsidR="005D5CA0">
        <w:rPr>
          <w:sz w:val="22"/>
          <w:szCs w:val="22"/>
          <w:lang w:val="bg-BG"/>
        </w:rPr>
        <w:t xml:space="preserve">за контрол и отчет на извършваните дейности, вкл. </w:t>
      </w:r>
      <w:r w:rsidR="005D5CA0" w:rsidRPr="005D5CA0">
        <w:rPr>
          <w:rFonts w:ascii="Times New Roman" w:hAnsi="Times New Roman" w:cs="Times New Roman"/>
          <w:bCs/>
          <w:color w:val="000000"/>
          <w:sz w:val="24"/>
          <w:szCs w:val="24"/>
          <w:lang w:val="bg-BG" w:eastAsia="bg-BG"/>
        </w:rPr>
        <w:t xml:space="preserve"> </w:t>
      </w:r>
      <w:r w:rsidR="005D5CA0" w:rsidRPr="005D5CA0">
        <w:rPr>
          <w:bCs/>
          <w:iCs/>
          <w:sz w:val="22"/>
          <w:szCs w:val="22"/>
          <w:lang w:val="bg-BG"/>
        </w:rPr>
        <w:t xml:space="preserve">изпълнените полетни задачи, пролетените полетни часове </w:t>
      </w:r>
      <w:r w:rsidR="00887F97">
        <w:rPr>
          <w:bCs/>
          <w:iCs/>
          <w:sz w:val="22"/>
          <w:szCs w:val="22"/>
          <w:lang w:val="bg-BG"/>
        </w:rPr>
        <w:t>на</w:t>
      </w:r>
      <w:r w:rsidR="005D5CA0" w:rsidRPr="005D5CA0">
        <w:rPr>
          <w:bCs/>
          <w:iCs/>
          <w:sz w:val="22"/>
          <w:szCs w:val="22"/>
          <w:lang w:val="bg-BG"/>
        </w:rPr>
        <w:t xml:space="preserve"> </w:t>
      </w:r>
      <w:r w:rsidR="00887F97">
        <w:rPr>
          <w:bCs/>
          <w:iCs/>
          <w:sz w:val="22"/>
          <w:szCs w:val="22"/>
          <w:lang w:val="bg-BG"/>
        </w:rPr>
        <w:t xml:space="preserve">извършените </w:t>
      </w:r>
      <w:r w:rsidR="005D5CA0" w:rsidRPr="005D5CA0">
        <w:rPr>
          <w:bCs/>
          <w:iCs/>
          <w:sz w:val="22"/>
          <w:szCs w:val="22"/>
          <w:lang w:val="bg-BG"/>
        </w:rPr>
        <w:t>дейност</w:t>
      </w:r>
      <w:r w:rsidR="005D5CA0">
        <w:rPr>
          <w:bCs/>
          <w:iCs/>
          <w:sz w:val="22"/>
          <w:szCs w:val="22"/>
          <w:lang w:val="bg-BG"/>
        </w:rPr>
        <w:t>и</w:t>
      </w:r>
      <w:r w:rsidR="00887F97">
        <w:rPr>
          <w:bCs/>
          <w:iCs/>
          <w:sz w:val="22"/>
          <w:szCs w:val="22"/>
          <w:lang w:val="bg-BG"/>
        </w:rPr>
        <w:t>)</w:t>
      </w:r>
      <w:r w:rsidR="005D5CA0" w:rsidRPr="005D5CA0">
        <w:rPr>
          <w:bCs/>
          <w:iCs/>
          <w:sz w:val="22"/>
          <w:szCs w:val="22"/>
          <w:lang w:val="bg-BG"/>
        </w:rPr>
        <w:t>;</w:t>
      </w:r>
    </w:p>
    <w:p w14:paraId="775CF594" w14:textId="4A7FEAE0" w:rsidR="00716B9A" w:rsidRDefault="00716B9A" w:rsidP="002576D3">
      <w:pPr>
        <w:numPr>
          <w:ilvl w:val="0"/>
          <w:numId w:val="26"/>
        </w:numPr>
        <w:spacing w:before="120"/>
        <w:jc w:val="both"/>
        <w:rPr>
          <w:sz w:val="22"/>
          <w:szCs w:val="22"/>
          <w:lang w:val="bg-BG"/>
        </w:rPr>
      </w:pPr>
      <w:r w:rsidRPr="005D5CA0">
        <w:rPr>
          <w:sz w:val="22"/>
          <w:szCs w:val="22"/>
          <w:lang w:val="bg-BG"/>
        </w:rPr>
        <w:t xml:space="preserve">Във формуляра за кандидатстване следва да се опишат мерки, които гарантират поддържане и съхранение на придобитите по проекта активи и </w:t>
      </w:r>
      <w:r w:rsidR="00587150" w:rsidRPr="005D5CA0">
        <w:rPr>
          <w:sz w:val="22"/>
          <w:szCs w:val="22"/>
          <w:lang w:val="bg-BG"/>
        </w:rPr>
        <w:t xml:space="preserve">логистично осигуряване на полетите с цел </w:t>
      </w:r>
      <w:r w:rsidRPr="005D5CA0">
        <w:rPr>
          <w:sz w:val="22"/>
          <w:szCs w:val="22"/>
          <w:lang w:val="bg-BG"/>
        </w:rPr>
        <w:t>оптимално им използване в съответствие с стандартите за медицинското оборудване и авиационна безопасност</w:t>
      </w:r>
      <w:r w:rsidR="00593655" w:rsidRPr="005D5CA0">
        <w:rPr>
          <w:sz w:val="22"/>
          <w:szCs w:val="22"/>
          <w:lang w:val="bg-BG"/>
        </w:rPr>
        <w:t xml:space="preserve">. </w:t>
      </w:r>
      <w:r w:rsidR="005C3A7A" w:rsidRPr="005D5CA0">
        <w:rPr>
          <w:sz w:val="22"/>
          <w:szCs w:val="22"/>
          <w:lang w:val="bg-BG"/>
        </w:rPr>
        <w:t>Необходимо е да се посочи по какъв начин ще бъде осигурено финансиране за експлоатацията на медицинските хеликоптери и съпътстващата инфраструктура, къде ще бъдат съхранявани и кой ще отговаря за това</w:t>
      </w:r>
      <w:r w:rsidR="00171A6A" w:rsidRPr="005D5CA0">
        <w:rPr>
          <w:sz w:val="22"/>
          <w:szCs w:val="22"/>
          <w:lang w:val="bg-BG"/>
        </w:rPr>
        <w:t>.</w:t>
      </w:r>
      <w:r w:rsidR="005C3A7A" w:rsidRPr="005D5CA0">
        <w:rPr>
          <w:sz w:val="22"/>
          <w:szCs w:val="22"/>
          <w:lang w:val="bg-BG"/>
        </w:rPr>
        <w:t xml:space="preserve"> </w:t>
      </w:r>
      <w:r w:rsidR="00171A6A" w:rsidRPr="005D5CA0">
        <w:rPr>
          <w:sz w:val="22"/>
          <w:szCs w:val="22"/>
          <w:lang w:val="bg-BG"/>
        </w:rPr>
        <w:t xml:space="preserve">Бенефициентът </w:t>
      </w:r>
      <w:r w:rsidR="00171A6A" w:rsidRPr="005D5CA0">
        <w:rPr>
          <w:sz w:val="22"/>
          <w:szCs w:val="22"/>
          <w:lang w:val="bg-BG"/>
        </w:rPr>
        <w:lastRenderedPageBreak/>
        <w:t xml:space="preserve">има ангажимент да поддържа специализирани медицински екипи и пилотни екипа, вкл. </w:t>
      </w:r>
      <w:r w:rsidR="005C3A7A" w:rsidRPr="005D5CA0">
        <w:rPr>
          <w:sz w:val="22"/>
          <w:szCs w:val="22"/>
          <w:lang w:val="bg-BG"/>
        </w:rPr>
        <w:t>осигуряване на задължителни обучения за медицинските и пилотни екипи и т.н.</w:t>
      </w:r>
      <w:r w:rsidR="00171A6A" w:rsidRPr="005D5CA0">
        <w:rPr>
          <w:sz w:val="22"/>
          <w:szCs w:val="22"/>
          <w:lang w:val="bg-BG"/>
        </w:rPr>
        <w:t xml:space="preserve"> </w:t>
      </w:r>
    </w:p>
    <w:p w14:paraId="2862705D" w14:textId="1FA4BA93" w:rsidR="00BB0569" w:rsidRPr="005D5CA0" w:rsidRDefault="00BB0569" w:rsidP="002576D3">
      <w:pPr>
        <w:numPr>
          <w:ilvl w:val="0"/>
          <w:numId w:val="26"/>
        </w:numPr>
        <w:spacing w:before="120"/>
        <w:jc w:val="both"/>
        <w:rPr>
          <w:sz w:val="22"/>
          <w:szCs w:val="22"/>
          <w:lang w:val="bg-BG"/>
        </w:rPr>
      </w:pPr>
      <w:r w:rsidRPr="00BB0569">
        <w:rPr>
          <w:sz w:val="22"/>
          <w:szCs w:val="22"/>
          <w:lang w:val="bg-BG"/>
        </w:rPr>
        <w:t>Приложена е обосновка за необходимостта от включване на партньор/и по проекта (ако е приложимо)</w:t>
      </w:r>
    </w:p>
    <w:p w14:paraId="33BD111B" w14:textId="57A572EB" w:rsidR="002576D3" w:rsidRPr="00FB2CB4" w:rsidRDefault="002576D3" w:rsidP="002576D3">
      <w:pPr>
        <w:numPr>
          <w:ilvl w:val="0"/>
          <w:numId w:val="26"/>
        </w:numPr>
        <w:spacing w:before="120"/>
        <w:jc w:val="both"/>
        <w:rPr>
          <w:sz w:val="22"/>
          <w:szCs w:val="22"/>
          <w:lang w:val="bg-BG"/>
        </w:rPr>
      </w:pPr>
      <w:r w:rsidRPr="00FB2CB4">
        <w:rPr>
          <w:sz w:val="22"/>
          <w:szCs w:val="22"/>
          <w:lang w:val="bg-BG"/>
        </w:rPr>
        <w:t xml:space="preserve">Дейностите по </w:t>
      </w:r>
      <w:r w:rsidRPr="00FB2CB4">
        <w:rPr>
          <w:b/>
          <w:sz w:val="22"/>
          <w:szCs w:val="22"/>
          <w:lang w:val="bg-BG"/>
        </w:rPr>
        <w:t xml:space="preserve">изготвяне на </w:t>
      </w:r>
      <w:r w:rsidR="00AF2C67" w:rsidRPr="00FB2CB4">
        <w:rPr>
          <w:b/>
          <w:sz w:val="22"/>
          <w:szCs w:val="22"/>
          <w:lang w:val="bg-BG"/>
        </w:rPr>
        <w:t>анализи, проучвания,</w:t>
      </w:r>
      <w:r w:rsidR="00E66240" w:rsidRPr="00FB2CB4">
        <w:rPr>
          <w:b/>
          <w:sz w:val="22"/>
          <w:szCs w:val="22"/>
          <w:lang w:val="bg-BG"/>
        </w:rPr>
        <w:t xml:space="preserve"> </w:t>
      </w:r>
      <w:r w:rsidRPr="00FB2CB4">
        <w:rPr>
          <w:b/>
          <w:sz w:val="22"/>
          <w:szCs w:val="22"/>
          <w:lang w:val="bg-BG"/>
        </w:rPr>
        <w:t xml:space="preserve">заснемания, </w:t>
      </w:r>
      <w:r w:rsidR="00763DF4" w:rsidRPr="00FB2CB4">
        <w:rPr>
          <w:b/>
          <w:sz w:val="22"/>
          <w:szCs w:val="22"/>
          <w:lang w:val="bg-BG"/>
        </w:rPr>
        <w:t>идейни/</w:t>
      </w:r>
      <w:r w:rsidRPr="00FB2CB4">
        <w:rPr>
          <w:b/>
          <w:sz w:val="22"/>
          <w:szCs w:val="22"/>
          <w:lang w:val="bg-BG"/>
        </w:rPr>
        <w:t>технически/работни проекти, оценка на съответствието на проектите са подготвителни дейности</w:t>
      </w:r>
      <w:r w:rsidRPr="00FB2CB4">
        <w:rPr>
          <w:sz w:val="22"/>
          <w:szCs w:val="22"/>
          <w:lang w:val="bg-BG"/>
        </w:rPr>
        <w:t xml:space="preserve"> спрямо основните дейности по проекта. В тази връзка в случай че тези дейности са завършени преди подаване на проектното предложение, разходите за тях са допустими за финансиране в съответствие с допустимите разходи, посочени в настоящите Условия за кандидатстване.</w:t>
      </w:r>
    </w:p>
    <w:p w14:paraId="56146812" w14:textId="77777777" w:rsidR="00774DAD" w:rsidRPr="00FB2CB4" w:rsidRDefault="00774DAD" w:rsidP="00A15F82">
      <w:pPr>
        <w:numPr>
          <w:ilvl w:val="0"/>
          <w:numId w:val="26"/>
        </w:numPr>
        <w:spacing w:after="120"/>
        <w:jc w:val="both"/>
        <w:rPr>
          <w:lang w:val="bg-BG"/>
        </w:rPr>
      </w:pPr>
      <w:r w:rsidRPr="00FB2CB4">
        <w:rPr>
          <w:sz w:val="22"/>
          <w:szCs w:val="22"/>
          <w:lang w:val="bg-BG"/>
        </w:rPr>
        <w:t xml:space="preserve">Бенефициентът следва да посочи как проектното предложение </w:t>
      </w:r>
      <w:r w:rsidRPr="00FB2CB4">
        <w:rPr>
          <w:b/>
          <w:sz w:val="22"/>
          <w:szCs w:val="22"/>
          <w:lang w:val="bg-BG"/>
        </w:rPr>
        <w:t>допринася за изпълнението на Стратегията на ЕС за Дунавския регион</w:t>
      </w:r>
      <w:r w:rsidRPr="00FB2CB4">
        <w:rPr>
          <w:sz w:val="22"/>
          <w:szCs w:val="22"/>
          <w:lang w:val="bg-BG"/>
        </w:rPr>
        <w:t xml:space="preserve"> (приоритетна област). Повече информация за стратегията може да бъде намерена на средните интернет-адреси: http://www.mrrb.government.bg/?controller=category&amp;catid=44 и </w:t>
      </w:r>
      <w:hyperlink r:id="rId8" w:history="1">
        <w:r w:rsidRPr="00FB2CB4">
          <w:rPr>
            <w:rStyle w:val="Hyperlink"/>
            <w:sz w:val="22"/>
            <w:szCs w:val="22"/>
            <w:lang w:val="bg-BG"/>
          </w:rPr>
          <w:t>http://www.danube-region.eu/</w:t>
        </w:r>
      </w:hyperlink>
      <w:r w:rsidRPr="00FB2CB4">
        <w:rPr>
          <w:sz w:val="22"/>
          <w:szCs w:val="22"/>
          <w:lang w:val="bg-BG"/>
        </w:rPr>
        <w:t>.</w:t>
      </w:r>
    </w:p>
    <w:p w14:paraId="67E96708" w14:textId="15EC2AED" w:rsidR="00763DF4" w:rsidRDefault="00763DF4" w:rsidP="00A15F82">
      <w:pPr>
        <w:numPr>
          <w:ilvl w:val="0"/>
          <w:numId w:val="26"/>
        </w:numPr>
        <w:spacing w:after="120"/>
        <w:jc w:val="both"/>
        <w:rPr>
          <w:sz w:val="22"/>
          <w:szCs w:val="22"/>
          <w:lang w:val="bg-BG"/>
        </w:rPr>
      </w:pPr>
      <w:r w:rsidRPr="00FB2CB4">
        <w:rPr>
          <w:sz w:val="22"/>
          <w:szCs w:val="22"/>
          <w:lang w:val="bg-BG"/>
        </w:rPr>
        <w:t xml:space="preserve">Проектът следва да </w:t>
      </w:r>
      <w:r w:rsidR="00E66240" w:rsidRPr="00FB2CB4">
        <w:rPr>
          <w:sz w:val="22"/>
          <w:szCs w:val="22"/>
          <w:lang w:val="bg-BG"/>
        </w:rPr>
        <w:t>съответства на изискванията на Наредба №4 от 01.07.2009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w:t>
      </w:r>
      <w:r w:rsidR="00D3070F">
        <w:rPr>
          <w:sz w:val="22"/>
          <w:szCs w:val="22"/>
          <w:lang w:val="bg-BG"/>
        </w:rPr>
        <w:t xml:space="preserve"> (ако е приложимо)</w:t>
      </w:r>
      <w:r w:rsidR="006B0954">
        <w:rPr>
          <w:sz w:val="22"/>
          <w:szCs w:val="22"/>
          <w:lang w:val="bg-BG"/>
        </w:rPr>
        <w:t>.</w:t>
      </w:r>
    </w:p>
    <w:p w14:paraId="7B979DDE" w14:textId="77777777" w:rsidR="005D5CA0" w:rsidRPr="005D5CA0" w:rsidRDefault="005D5CA0" w:rsidP="005D5CA0">
      <w:pPr>
        <w:numPr>
          <w:ilvl w:val="0"/>
          <w:numId w:val="26"/>
        </w:numPr>
        <w:spacing w:after="120"/>
        <w:jc w:val="both"/>
        <w:rPr>
          <w:sz w:val="22"/>
          <w:szCs w:val="22"/>
          <w:lang w:val="bg-BG"/>
        </w:rPr>
      </w:pPr>
      <w:r w:rsidRPr="005D5CA0">
        <w:rPr>
          <w:sz w:val="22"/>
          <w:szCs w:val="22"/>
          <w:lang w:val="bg-BG"/>
        </w:rPr>
        <w:t>При разработването на проектното предложение конкретният бенефициент задължително трябва да предвиди в изпълнението на проекта дейности за информация и комуникация по проекта съгласно Общите условия към финансираните по ОПРР 2014-2020 г. договори за предоставяне на безвъзмездна финансова помощ и Единния наръчник на бенефициента за прилагане на правилата за информация и комуникация 2014-2020 г. (Приложение З към настоящите Условия за кандидатстване).</w:t>
      </w:r>
    </w:p>
    <w:p w14:paraId="4EDBF643" w14:textId="13FC521A" w:rsidR="0002656D" w:rsidRPr="005C3A7A" w:rsidRDefault="00D3070F" w:rsidP="0002656D">
      <w:pPr>
        <w:numPr>
          <w:ilvl w:val="0"/>
          <w:numId w:val="26"/>
        </w:numPr>
        <w:jc w:val="both"/>
        <w:rPr>
          <w:b/>
          <w:sz w:val="22"/>
          <w:szCs w:val="22"/>
          <w:lang w:val="bg-BG"/>
        </w:rPr>
      </w:pPr>
      <w:r>
        <w:rPr>
          <w:b/>
          <w:sz w:val="22"/>
          <w:szCs w:val="22"/>
          <w:lang w:val="bg-BG"/>
        </w:rPr>
        <w:t>Р</w:t>
      </w:r>
      <w:r w:rsidR="0002656D" w:rsidRPr="005C3A7A">
        <w:rPr>
          <w:b/>
          <w:sz w:val="22"/>
          <w:szCs w:val="22"/>
          <w:lang w:val="bg-BG"/>
        </w:rPr>
        <w:t>аздел 5 „Бюджет“,</w:t>
      </w:r>
      <w:r w:rsidR="0002656D" w:rsidRPr="00FB2CB4">
        <w:rPr>
          <w:sz w:val="22"/>
          <w:szCs w:val="22"/>
          <w:lang w:val="bg-BG"/>
        </w:rPr>
        <w:t xml:space="preserve"> </w:t>
      </w:r>
      <w:r w:rsidR="0002656D" w:rsidRPr="005C3A7A">
        <w:rPr>
          <w:b/>
          <w:sz w:val="22"/>
          <w:szCs w:val="22"/>
          <w:lang w:val="bg-BG"/>
        </w:rPr>
        <w:t>разходите за отделните дейности следва да се представят</w:t>
      </w:r>
      <w:r w:rsidR="00DA14B9" w:rsidRPr="005C3A7A">
        <w:rPr>
          <w:b/>
          <w:sz w:val="22"/>
          <w:szCs w:val="22"/>
          <w:lang w:val="bg-BG"/>
        </w:rPr>
        <w:t xml:space="preserve"> като обща сума с включен ДДС!</w:t>
      </w:r>
    </w:p>
    <w:p w14:paraId="6783373D" w14:textId="0B2F976E" w:rsidR="0002656D" w:rsidRPr="00FB2CB4" w:rsidRDefault="0002656D" w:rsidP="0002656D">
      <w:pPr>
        <w:numPr>
          <w:ilvl w:val="0"/>
          <w:numId w:val="26"/>
        </w:numPr>
        <w:jc w:val="both"/>
        <w:rPr>
          <w:sz w:val="22"/>
          <w:szCs w:val="22"/>
          <w:lang w:val="bg-BG"/>
        </w:rPr>
      </w:pPr>
      <w:r w:rsidRPr="005C3A7A">
        <w:rPr>
          <w:b/>
          <w:sz w:val="22"/>
          <w:szCs w:val="22"/>
          <w:lang w:val="bg-BG"/>
        </w:rPr>
        <w:t xml:space="preserve">В раздел 7 </w:t>
      </w:r>
      <w:r w:rsidR="005C3A7A" w:rsidRPr="005C3A7A">
        <w:rPr>
          <w:b/>
          <w:sz w:val="22"/>
          <w:szCs w:val="22"/>
          <w:lang w:val="bg-BG"/>
        </w:rPr>
        <w:t>„</w:t>
      </w:r>
      <w:r w:rsidRPr="005C3A7A">
        <w:rPr>
          <w:b/>
          <w:sz w:val="22"/>
          <w:szCs w:val="22"/>
          <w:lang w:val="bg-BG"/>
        </w:rPr>
        <w:t>План за изпълнение/Дейности по проекта</w:t>
      </w:r>
      <w:r w:rsidR="005C3A7A" w:rsidRPr="005C3A7A">
        <w:rPr>
          <w:b/>
          <w:sz w:val="22"/>
          <w:szCs w:val="22"/>
          <w:lang w:val="bg-BG"/>
        </w:rPr>
        <w:t>“</w:t>
      </w:r>
      <w:r w:rsidRPr="005C3A7A">
        <w:rPr>
          <w:b/>
          <w:sz w:val="22"/>
          <w:szCs w:val="22"/>
          <w:lang w:val="bg-BG"/>
        </w:rPr>
        <w:t xml:space="preserve">, в поле </w:t>
      </w:r>
      <w:r w:rsidR="005C3A7A" w:rsidRPr="005C3A7A">
        <w:rPr>
          <w:b/>
          <w:sz w:val="22"/>
          <w:szCs w:val="22"/>
          <w:lang w:val="bg-BG"/>
        </w:rPr>
        <w:t>„</w:t>
      </w:r>
      <w:r w:rsidRPr="005C3A7A">
        <w:rPr>
          <w:b/>
          <w:sz w:val="22"/>
          <w:szCs w:val="22"/>
          <w:lang w:val="bg-BG"/>
        </w:rPr>
        <w:t>Стойност</w:t>
      </w:r>
      <w:r w:rsidR="005C3A7A" w:rsidRPr="005C3A7A">
        <w:rPr>
          <w:b/>
          <w:sz w:val="22"/>
          <w:szCs w:val="22"/>
          <w:lang w:val="bg-BG"/>
        </w:rPr>
        <w:t>“</w:t>
      </w:r>
      <w:r w:rsidRPr="00FB2CB4">
        <w:rPr>
          <w:sz w:val="22"/>
          <w:szCs w:val="22"/>
          <w:lang w:val="bg-BG"/>
        </w:rPr>
        <w:t xml:space="preserve"> за всяка една дейност кандидатът следва да попълни </w:t>
      </w:r>
      <w:r w:rsidRPr="005C3A7A">
        <w:rPr>
          <w:b/>
          <w:sz w:val="22"/>
          <w:szCs w:val="22"/>
          <w:lang w:val="bg-BG"/>
        </w:rPr>
        <w:t>стойността за изпълнение на дейността с ДДС в съответствие с предвиденото в бюджета.</w:t>
      </w:r>
      <w:r w:rsidRPr="00FB2CB4">
        <w:rPr>
          <w:sz w:val="22"/>
          <w:szCs w:val="22"/>
          <w:lang w:val="bg-BG"/>
        </w:rPr>
        <w:t xml:space="preserve"> В случай че за изпълнението на дейността са предвидени и недопустими разходи, то те също трябва да бъдат включени в общата стойност за изпълнение на дейността, както и да бъдат посочени в описанието на дейността. </w:t>
      </w:r>
      <w:r w:rsidRPr="006B0954">
        <w:rPr>
          <w:b/>
          <w:sz w:val="22"/>
          <w:szCs w:val="22"/>
          <w:lang w:val="bg-BG"/>
        </w:rPr>
        <w:t xml:space="preserve">В раздел 10 </w:t>
      </w:r>
      <w:r w:rsidR="005C3A7A" w:rsidRPr="006B0954">
        <w:rPr>
          <w:b/>
          <w:sz w:val="22"/>
          <w:szCs w:val="22"/>
          <w:lang w:val="bg-BG"/>
        </w:rPr>
        <w:t>„</w:t>
      </w:r>
      <w:r w:rsidRPr="006B0954">
        <w:rPr>
          <w:b/>
          <w:sz w:val="22"/>
          <w:szCs w:val="22"/>
          <w:lang w:val="bg-BG"/>
        </w:rPr>
        <w:t>План за външно възлагане</w:t>
      </w:r>
      <w:r w:rsidR="005C3A7A" w:rsidRPr="006B0954">
        <w:rPr>
          <w:b/>
          <w:sz w:val="22"/>
          <w:szCs w:val="22"/>
          <w:lang w:val="bg-BG"/>
        </w:rPr>
        <w:t>“</w:t>
      </w:r>
      <w:r w:rsidRPr="00FB2CB4">
        <w:rPr>
          <w:sz w:val="22"/>
          <w:szCs w:val="22"/>
          <w:lang w:val="bg-BG"/>
        </w:rPr>
        <w:t xml:space="preserve"> следва да бъде посочена стойността на всички предвидени за възлагане процедури за избор на изпълнители. </w:t>
      </w:r>
      <w:r w:rsidRPr="006B0954">
        <w:rPr>
          <w:b/>
          <w:sz w:val="22"/>
          <w:szCs w:val="22"/>
          <w:lang w:val="bg-BG"/>
        </w:rPr>
        <w:t>Стойността на конкретните процедури следва да се посочи с ДДС</w:t>
      </w:r>
      <w:r w:rsidRPr="00FB2CB4">
        <w:rPr>
          <w:sz w:val="22"/>
          <w:szCs w:val="22"/>
          <w:lang w:val="bg-BG"/>
        </w:rPr>
        <w:t xml:space="preserve"> (включително и недопустими/непредвидени разходи, ако е приложимо) и да бъде в съответствие с предвиденото в бюджета по проекта и раздел 7. </w:t>
      </w:r>
    </w:p>
    <w:p w14:paraId="2FEB0344" w14:textId="6EF5E8C8" w:rsidR="0002656D" w:rsidRDefault="0002656D" w:rsidP="0002656D">
      <w:pPr>
        <w:numPr>
          <w:ilvl w:val="0"/>
          <w:numId w:val="26"/>
        </w:numPr>
        <w:jc w:val="both"/>
        <w:rPr>
          <w:sz w:val="22"/>
          <w:szCs w:val="22"/>
          <w:lang w:val="bg-BG"/>
        </w:rPr>
      </w:pPr>
      <w:r w:rsidRPr="00FB2CB4">
        <w:rPr>
          <w:sz w:val="22"/>
          <w:szCs w:val="22"/>
          <w:lang w:val="bg-BG"/>
        </w:rPr>
        <w:t>При прилагане на формата на чл. 55, ал. 1, т. 4 от ЗУСЕСИФ, във формуляра за кандидатстване дейностите по организация и управление, в т.ч. и разходите за публичност (информация и комуникация)</w:t>
      </w:r>
      <w:r w:rsidR="00DC0D91">
        <w:rPr>
          <w:sz w:val="22"/>
          <w:szCs w:val="22"/>
          <w:lang w:val="en-US"/>
        </w:rPr>
        <w:t xml:space="preserve"> </w:t>
      </w:r>
      <w:r w:rsidR="00DC0D91">
        <w:rPr>
          <w:sz w:val="22"/>
          <w:szCs w:val="22"/>
          <w:lang w:val="bg-BG"/>
        </w:rPr>
        <w:t>и одит</w:t>
      </w:r>
      <w:r w:rsidRPr="00FB2CB4">
        <w:rPr>
          <w:sz w:val="22"/>
          <w:szCs w:val="22"/>
          <w:lang w:val="bg-BG"/>
        </w:rPr>
        <w:t>, се посочват като една обща дейност.</w:t>
      </w:r>
    </w:p>
    <w:p w14:paraId="4B2F68CF" w14:textId="66A76683" w:rsidR="009C3EB8" w:rsidRPr="00D3070F" w:rsidRDefault="009C3EB8" w:rsidP="005D5CA0">
      <w:pPr>
        <w:pStyle w:val="ListParagraph"/>
        <w:ind w:left="1193"/>
        <w:jc w:val="both"/>
        <w:rPr>
          <w:rFonts w:ascii="Arial" w:eastAsia="Times New Roman" w:hAnsi="Arial" w:cs="Arial"/>
        </w:rPr>
      </w:pPr>
    </w:p>
    <w:tbl>
      <w:tblPr>
        <w:tblW w:w="4947" w:type="pct"/>
        <w:tblInd w:w="108" w:type="dxa"/>
        <w:tblLook w:val="0000" w:firstRow="0" w:lastRow="0" w:firstColumn="0" w:lastColumn="0" w:noHBand="0" w:noVBand="0"/>
      </w:tblPr>
      <w:tblGrid>
        <w:gridCol w:w="9807"/>
      </w:tblGrid>
      <w:tr w:rsidR="00572C5C" w:rsidRPr="00FB2CB4" w14:paraId="16196126" w14:textId="77777777" w:rsidTr="0060247F">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74D4ABFB" w14:textId="77777777" w:rsidR="00572C5C" w:rsidRPr="00FB2CB4" w:rsidRDefault="00572C5C">
            <w:pPr>
              <w:jc w:val="both"/>
              <w:rPr>
                <w:sz w:val="22"/>
                <w:szCs w:val="22"/>
                <w:lang w:val="bg-BG"/>
              </w:rPr>
            </w:pPr>
            <w:r w:rsidRPr="00FB2CB4">
              <w:rPr>
                <w:b/>
                <w:i/>
                <w:sz w:val="22"/>
                <w:szCs w:val="22"/>
                <w:u w:val="single"/>
                <w:lang w:val="bg-BG"/>
              </w:rPr>
              <w:t>ВАЖНО!!!</w:t>
            </w:r>
          </w:p>
          <w:p w14:paraId="1DD6C228" w14:textId="1B9BE714" w:rsidR="00657F62" w:rsidRPr="00E71BED" w:rsidRDefault="006C5859" w:rsidP="00ED27BD">
            <w:pPr>
              <w:numPr>
                <w:ilvl w:val="0"/>
                <w:numId w:val="65"/>
              </w:numPr>
              <w:spacing w:before="120"/>
              <w:jc w:val="both"/>
              <w:rPr>
                <w:b/>
                <w:sz w:val="22"/>
                <w:szCs w:val="22"/>
                <w:lang w:val="bg-BG"/>
              </w:rPr>
            </w:pPr>
            <w:r w:rsidRPr="00E71BED">
              <w:rPr>
                <w:sz w:val="22"/>
                <w:szCs w:val="22"/>
                <w:lang w:val="bg-BG"/>
              </w:rPr>
              <w:t>Основните дейности по проекта - изграждането</w:t>
            </w:r>
            <w:r w:rsidR="00572C5C" w:rsidRPr="00E71BED">
              <w:rPr>
                <w:sz w:val="22"/>
                <w:szCs w:val="22"/>
                <w:lang w:val="bg-BG"/>
              </w:rPr>
              <w:t xml:space="preserve"> на инфраструктурата</w:t>
            </w:r>
            <w:r w:rsidRPr="00E71BED">
              <w:rPr>
                <w:sz w:val="22"/>
                <w:szCs w:val="22"/>
                <w:lang w:val="bg-BG"/>
              </w:rPr>
              <w:t>, доставката на оборудване</w:t>
            </w:r>
            <w:r w:rsidR="006B0954">
              <w:rPr>
                <w:sz w:val="22"/>
                <w:szCs w:val="22"/>
                <w:lang w:val="bg-BG"/>
              </w:rPr>
              <w:t>/</w:t>
            </w:r>
            <w:r w:rsidRPr="00E71BED">
              <w:rPr>
                <w:sz w:val="22"/>
                <w:szCs w:val="22"/>
                <w:lang w:val="bg-BG"/>
              </w:rPr>
              <w:t xml:space="preserve">обзавеждане и закупуването на </w:t>
            </w:r>
            <w:r w:rsidR="00ED27BD" w:rsidRPr="00E71BED">
              <w:rPr>
                <w:sz w:val="22"/>
                <w:szCs w:val="22"/>
                <w:lang w:val="bg-BG"/>
              </w:rPr>
              <w:t>медицински превозни средства</w:t>
            </w:r>
            <w:r w:rsidRPr="00E71BED">
              <w:rPr>
                <w:sz w:val="22"/>
                <w:szCs w:val="22"/>
                <w:lang w:val="bg-BG"/>
              </w:rPr>
              <w:t xml:space="preserve">, </w:t>
            </w:r>
            <w:r w:rsidR="00572C5C" w:rsidRPr="00E71BED">
              <w:rPr>
                <w:sz w:val="22"/>
                <w:szCs w:val="22"/>
                <w:lang w:val="bg-BG"/>
              </w:rPr>
              <w:t xml:space="preserve">следва да </w:t>
            </w:r>
            <w:r w:rsidR="001D6C92" w:rsidRPr="00E71BED">
              <w:rPr>
                <w:sz w:val="22"/>
                <w:szCs w:val="22"/>
                <w:lang w:val="bg-BG"/>
              </w:rPr>
              <w:t>се извърш</w:t>
            </w:r>
            <w:r w:rsidR="0060247F" w:rsidRPr="00E71BED">
              <w:rPr>
                <w:sz w:val="22"/>
                <w:szCs w:val="22"/>
                <w:lang w:val="bg-BG"/>
              </w:rPr>
              <w:t>ат</w:t>
            </w:r>
            <w:r w:rsidR="001D6C92" w:rsidRPr="00E71BED">
              <w:rPr>
                <w:sz w:val="22"/>
                <w:szCs w:val="22"/>
                <w:lang w:val="bg-BG"/>
              </w:rPr>
              <w:t xml:space="preserve"> при спазване на приложимите разпоредби на </w:t>
            </w:r>
            <w:r w:rsidR="001D6C92" w:rsidRPr="00E71BED">
              <w:rPr>
                <w:b/>
                <w:sz w:val="22"/>
                <w:szCs w:val="22"/>
                <w:lang w:val="bg-BG"/>
              </w:rPr>
              <w:t>Наредба № 3 от 06.10.2017 г. за утвърждаване на медицински стандарт „Спешна медицина“</w:t>
            </w:r>
            <w:r w:rsidR="001D6C92" w:rsidRPr="00E71BED">
              <w:rPr>
                <w:sz w:val="22"/>
                <w:szCs w:val="22"/>
                <w:vertAlign w:val="superscript"/>
                <w:lang w:val="bg-BG"/>
              </w:rPr>
              <w:footnoteReference w:id="2"/>
            </w:r>
            <w:r w:rsidR="007A5D14">
              <w:rPr>
                <w:sz w:val="22"/>
                <w:szCs w:val="22"/>
                <w:lang w:val="bg-BG"/>
              </w:rPr>
              <w:t>.</w:t>
            </w:r>
          </w:p>
          <w:p w14:paraId="52E349AE" w14:textId="77777777" w:rsidR="00093BE3" w:rsidRPr="00E71BED" w:rsidRDefault="006C5859" w:rsidP="00ED27BD">
            <w:pPr>
              <w:numPr>
                <w:ilvl w:val="0"/>
                <w:numId w:val="65"/>
              </w:numPr>
              <w:spacing w:before="120"/>
              <w:jc w:val="both"/>
              <w:rPr>
                <w:b/>
                <w:sz w:val="22"/>
                <w:szCs w:val="22"/>
                <w:lang w:val="bg-BG"/>
              </w:rPr>
            </w:pPr>
            <w:r w:rsidRPr="00E71BED">
              <w:rPr>
                <w:sz w:val="22"/>
                <w:szCs w:val="22"/>
                <w:lang w:val="bg-BG"/>
              </w:rPr>
              <w:t>Активите, придобити чрез изпълнение на основните дейности по проекта</w:t>
            </w:r>
            <w:r w:rsidR="0061670B" w:rsidRPr="00E71BED">
              <w:rPr>
                <w:sz w:val="22"/>
                <w:szCs w:val="22"/>
                <w:lang w:val="bg-BG"/>
              </w:rPr>
              <w:t>,</w:t>
            </w:r>
            <w:r w:rsidRPr="00E71BED">
              <w:rPr>
                <w:sz w:val="22"/>
                <w:szCs w:val="22"/>
                <w:lang w:val="bg-BG"/>
              </w:rPr>
              <w:t xml:space="preserve"> следва да се използват </w:t>
            </w:r>
            <w:r w:rsidR="002A37B2" w:rsidRPr="00E71BED">
              <w:rPr>
                <w:b/>
                <w:sz w:val="22"/>
                <w:szCs w:val="22"/>
                <w:lang w:val="bg-BG"/>
              </w:rPr>
              <w:t>само за предоставяне на медицинска помощ при спешни състояния</w:t>
            </w:r>
            <w:r w:rsidR="002A37B2" w:rsidRPr="00E71BED">
              <w:rPr>
                <w:sz w:val="22"/>
                <w:szCs w:val="22"/>
                <w:lang w:val="bg-BG"/>
              </w:rPr>
              <w:t xml:space="preserve"> и да не се ползват за други дейности извън оказването на спешн</w:t>
            </w:r>
            <w:r w:rsidR="002A37B2" w:rsidRPr="00E71BED">
              <w:rPr>
                <w:b/>
                <w:sz w:val="22"/>
                <w:szCs w:val="22"/>
                <w:lang w:val="bg-BG"/>
              </w:rPr>
              <w:t>ата медицинска помощ</w:t>
            </w:r>
            <w:r w:rsidR="00572C5C" w:rsidRPr="00E71BED">
              <w:rPr>
                <w:b/>
                <w:bCs/>
                <w:sz w:val="22"/>
                <w:szCs w:val="22"/>
                <w:lang w:val="bg-BG"/>
              </w:rPr>
              <w:t>.</w:t>
            </w:r>
          </w:p>
          <w:p w14:paraId="748E672F" w14:textId="77777777" w:rsidR="00342579" w:rsidRPr="00FB2CB4" w:rsidRDefault="00342579" w:rsidP="00342579">
            <w:pPr>
              <w:keepNext/>
              <w:keepLines/>
              <w:tabs>
                <w:tab w:val="num" w:pos="720"/>
              </w:tabs>
              <w:spacing w:before="120"/>
              <w:ind w:left="113" w:hanging="720"/>
              <w:jc w:val="both"/>
              <w:outlineLvl w:val="2"/>
              <w:rPr>
                <w:b/>
                <w:sz w:val="22"/>
                <w:szCs w:val="22"/>
                <w:lang w:val="bg-BG"/>
              </w:rPr>
            </w:pPr>
          </w:p>
        </w:tc>
      </w:tr>
    </w:tbl>
    <w:p w14:paraId="66B0B802" w14:textId="77777777" w:rsidR="002576D3" w:rsidRPr="00FB2CB4" w:rsidRDefault="002576D3" w:rsidP="002576D3">
      <w:pPr>
        <w:jc w:val="both"/>
        <w:rPr>
          <w:b/>
          <w:sz w:val="22"/>
          <w:szCs w:val="22"/>
          <w:lang w:val="bg-BG"/>
        </w:rPr>
      </w:pPr>
    </w:p>
    <w:p w14:paraId="3707BC7D" w14:textId="77777777" w:rsidR="00764002" w:rsidRPr="00FB2CB4" w:rsidRDefault="00764002">
      <w:pPr>
        <w:jc w:val="both"/>
        <w:rPr>
          <w:lang w:val="bg-BG"/>
        </w:rPr>
      </w:pPr>
    </w:p>
    <w:tbl>
      <w:tblPr>
        <w:tblW w:w="0" w:type="auto"/>
        <w:tblInd w:w="-5" w:type="dxa"/>
        <w:tblLayout w:type="fixed"/>
        <w:tblLook w:val="0000" w:firstRow="0" w:lastRow="0" w:firstColumn="0" w:lastColumn="0" w:noHBand="0" w:noVBand="0"/>
      </w:tblPr>
      <w:tblGrid>
        <w:gridCol w:w="10041"/>
      </w:tblGrid>
      <w:tr w:rsidR="00572C5C" w:rsidRPr="00FB2CB4" w14:paraId="28360B8A" w14:textId="77777777">
        <w:tc>
          <w:tcPr>
            <w:tcW w:w="10041" w:type="dxa"/>
            <w:tcBorders>
              <w:top w:val="single" w:sz="4" w:space="0" w:color="000000"/>
              <w:left w:val="single" w:sz="4" w:space="0" w:color="000000"/>
              <w:bottom w:val="single" w:sz="4" w:space="0" w:color="000000"/>
              <w:right w:val="single" w:sz="4" w:space="0" w:color="000000"/>
            </w:tcBorders>
            <w:shd w:val="clear" w:color="auto" w:fill="CCCCCC"/>
          </w:tcPr>
          <w:p w14:paraId="3ED6DC87" w14:textId="77777777" w:rsidR="00572C5C" w:rsidRPr="00FB2CB4" w:rsidRDefault="00572C5C">
            <w:pPr>
              <w:spacing w:before="120"/>
              <w:jc w:val="both"/>
              <w:rPr>
                <w:b/>
                <w:sz w:val="22"/>
                <w:szCs w:val="22"/>
                <w:lang w:val="bg-BG"/>
              </w:rPr>
            </w:pPr>
            <w:r w:rsidRPr="00FB2CB4">
              <w:rPr>
                <w:b/>
                <w:i/>
                <w:sz w:val="22"/>
                <w:szCs w:val="22"/>
                <w:u w:val="single"/>
                <w:lang w:val="bg-BG"/>
              </w:rPr>
              <w:t>ВАЖНО!!!</w:t>
            </w:r>
          </w:p>
          <w:p w14:paraId="53D70E12" w14:textId="77777777" w:rsidR="00572C5C" w:rsidRPr="00FB2CB4" w:rsidRDefault="00572C5C">
            <w:pPr>
              <w:spacing w:before="120"/>
              <w:jc w:val="both"/>
              <w:rPr>
                <w:b/>
                <w:sz w:val="22"/>
                <w:szCs w:val="22"/>
                <w:lang w:val="bg-BG"/>
              </w:rPr>
            </w:pPr>
            <w:r w:rsidRPr="00FB2CB4">
              <w:rPr>
                <w:b/>
                <w:sz w:val="22"/>
                <w:szCs w:val="22"/>
                <w:lang w:val="bg-BG"/>
              </w:rPr>
              <w:t>Изисквания, произтичащи от Становището по Екологична оценка на ОПРР 2014-2020 и проекта на Насоки за интегриране на политиката по околна среда и политиката по изменение на климата в Европейските структурни и инвестиционни фондове (фаза „Изпълнение на Споразумението за партньорство и</w:t>
            </w:r>
            <w:r w:rsidR="00AD614B" w:rsidRPr="00FB2CB4">
              <w:rPr>
                <w:b/>
                <w:sz w:val="22"/>
                <w:szCs w:val="22"/>
                <w:lang w:val="bg-BG"/>
              </w:rPr>
              <w:t xml:space="preserve"> програмите в периода 2014-2020 </w:t>
            </w:r>
            <w:r w:rsidRPr="00FB2CB4">
              <w:rPr>
                <w:b/>
                <w:sz w:val="22"/>
                <w:szCs w:val="22"/>
                <w:lang w:val="bg-BG"/>
              </w:rPr>
              <w:t>г.”):</w:t>
            </w:r>
          </w:p>
          <w:p w14:paraId="7C439902" w14:textId="77777777" w:rsidR="004D1D02" w:rsidRPr="00FB2CB4" w:rsidRDefault="004D1D02" w:rsidP="004D1D02">
            <w:pPr>
              <w:numPr>
                <w:ilvl w:val="0"/>
                <w:numId w:val="64"/>
              </w:numPr>
              <w:suppressAutoHyphens w:val="0"/>
              <w:spacing w:before="120"/>
              <w:ind w:left="284" w:hanging="284"/>
              <w:jc w:val="both"/>
              <w:rPr>
                <w:sz w:val="22"/>
                <w:szCs w:val="22"/>
                <w:lang w:val="bg-BG"/>
              </w:rPr>
            </w:pPr>
            <w:r w:rsidRPr="00FB2CB4">
              <w:rPr>
                <w:sz w:val="22"/>
                <w:szCs w:val="22"/>
                <w:lang w:val="bg-BG"/>
              </w:rPr>
              <w:t>Реализацията на проекти, които касаят ползване или водовземане от повърхностни или подземни водни тела, подлежат на разрешителен режим, съгласно Закона за водите. (ако е приложимо)</w:t>
            </w:r>
          </w:p>
          <w:p w14:paraId="4851E513" w14:textId="77777777" w:rsidR="004D1D02" w:rsidRPr="00FB2CB4" w:rsidRDefault="004D1D02" w:rsidP="004D1D02">
            <w:pPr>
              <w:numPr>
                <w:ilvl w:val="0"/>
                <w:numId w:val="64"/>
              </w:numPr>
              <w:suppressAutoHyphens w:val="0"/>
              <w:spacing w:before="120"/>
              <w:ind w:left="284" w:hanging="284"/>
              <w:jc w:val="both"/>
              <w:rPr>
                <w:sz w:val="22"/>
                <w:szCs w:val="22"/>
                <w:lang w:val="bg-BG"/>
              </w:rPr>
            </w:pPr>
            <w:r w:rsidRPr="00FB2CB4">
              <w:rPr>
                <w:sz w:val="22"/>
                <w:szCs w:val="22"/>
                <w:lang w:val="bg-BG"/>
              </w:rPr>
              <w:t>Проектът следва да взима предвид Националната екологична мрежа, вкл. планове за управление на защитени територии, планове за действие за видове, НПРД и Стратегията на ЕС за биологичното разнообразие към 2020, вкл. целите във връзка с инвазивните видове; (ако е приложимо)</w:t>
            </w:r>
          </w:p>
          <w:p w14:paraId="08CDF3C8" w14:textId="77777777" w:rsidR="004D1D02" w:rsidRPr="00FB2CB4" w:rsidRDefault="004D1D02" w:rsidP="004D1D02">
            <w:pPr>
              <w:numPr>
                <w:ilvl w:val="0"/>
                <w:numId w:val="64"/>
              </w:numPr>
              <w:suppressAutoHyphens w:val="0"/>
              <w:spacing w:before="120"/>
              <w:ind w:left="284" w:hanging="284"/>
              <w:jc w:val="both"/>
              <w:rPr>
                <w:sz w:val="22"/>
                <w:szCs w:val="22"/>
                <w:lang w:val="bg-BG"/>
              </w:rPr>
            </w:pPr>
            <w:r w:rsidRPr="00FB2CB4">
              <w:rPr>
                <w:sz w:val="22"/>
                <w:szCs w:val="22"/>
                <w:lang w:val="bg-BG"/>
              </w:rPr>
              <w:t>Проектът следва да предвижда опазване, устойчиво ползване и възстановяване функциите на почвите, инвентаризация и възстановяване на замърсени места (ако е приложимо)</w:t>
            </w:r>
          </w:p>
          <w:p w14:paraId="600DE605" w14:textId="77777777" w:rsidR="004D1D02" w:rsidRPr="00FB2CB4" w:rsidRDefault="004D1D02" w:rsidP="004D1D02">
            <w:pPr>
              <w:numPr>
                <w:ilvl w:val="0"/>
                <w:numId w:val="64"/>
              </w:numPr>
              <w:suppressAutoHyphens w:val="0"/>
              <w:spacing w:before="120"/>
              <w:ind w:left="284" w:hanging="284"/>
              <w:jc w:val="both"/>
              <w:rPr>
                <w:sz w:val="22"/>
                <w:szCs w:val="22"/>
                <w:lang w:val="bg-BG"/>
              </w:rPr>
            </w:pPr>
            <w:r w:rsidRPr="00FB2CB4">
              <w:rPr>
                <w:sz w:val="22"/>
                <w:szCs w:val="22"/>
                <w:lang w:val="bg-BG"/>
              </w:rPr>
              <w:t>Проектите следва да предвиждат мерки за подобряване състоянието и опазване на вековни дървета, когато е приложимо.</w:t>
            </w:r>
          </w:p>
          <w:p w14:paraId="103E27A9" w14:textId="77777777" w:rsidR="00572C5C" w:rsidRPr="00FB2CB4" w:rsidRDefault="00572C5C" w:rsidP="004D1D02">
            <w:pPr>
              <w:spacing w:before="120"/>
              <w:jc w:val="both"/>
              <w:rPr>
                <w:b/>
                <w:sz w:val="22"/>
                <w:szCs w:val="22"/>
                <w:lang w:val="bg-BG"/>
              </w:rPr>
            </w:pPr>
            <w:r w:rsidRPr="00FB2CB4">
              <w:rPr>
                <w:b/>
                <w:sz w:val="22"/>
                <w:szCs w:val="22"/>
                <w:lang w:val="bg-BG"/>
              </w:rPr>
              <w:t>По време на фазата на строителство при изпълнение на дейностите бенефициентът следва да предвиди:</w:t>
            </w:r>
          </w:p>
          <w:p w14:paraId="3B8429B4" w14:textId="77777777" w:rsidR="00572C5C" w:rsidRPr="00FB2CB4" w:rsidRDefault="00572C5C">
            <w:pPr>
              <w:numPr>
                <w:ilvl w:val="0"/>
                <w:numId w:val="8"/>
              </w:numPr>
              <w:spacing w:before="120" w:after="120"/>
              <w:ind w:left="714" w:hanging="357"/>
              <w:jc w:val="both"/>
              <w:rPr>
                <w:sz w:val="22"/>
                <w:szCs w:val="22"/>
                <w:lang w:val="bg-BG"/>
              </w:rPr>
            </w:pPr>
            <w:r w:rsidRPr="00FB2CB4">
              <w:rPr>
                <w:sz w:val="22"/>
                <w:szCs w:val="22"/>
                <w:lang w:val="bg-BG"/>
              </w:rPr>
              <w:t>ефективно изпълнение на мерките и условията от издадените решения и/или становища по ЕО, ОВОС и ОС за етапа на строителство</w:t>
            </w:r>
            <w:r w:rsidR="009C3EB8" w:rsidRPr="00FB2CB4">
              <w:rPr>
                <w:sz w:val="22"/>
                <w:szCs w:val="22"/>
                <w:lang w:val="bg-BG"/>
              </w:rPr>
              <w:t xml:space="preserve"> (ако е приложимо)</w:t>
            </w:r>
            <w:r w:rsidRPr="00FB2CB4">
              <w:rPr>
                <w:sz w:val="22"/>
                <w:szCs w:val="22"/>
                <w:lang w:val="bg-BG"/>
              </w:rPr>
              <w:t>;</w:t>
            </w:r>
          </w:p>
          <w:p w14:paraId="5840B7C7" w14:textId="77777777" w:rsidR="00572C5C" w:rsidRPr="00FB2CB4" w:rsidRDefault="00572C5C">
            <w:pPr>
              <w:numPr>
                <w:ilvl w:val="0"/>
                <w:numId w:val="8"/>
              </w:numPr>
              <w:spacing w:after="120"/>
              <w:ind w:left="714" w:hanging="357"/>
              <w:jc w:val="both"/>
              <w:rPr>
                <w:sz w:val="22"/>
                <w:szCs w:val="22"/>
                <w:lang w:val="bg-BG"/>
              </w:rPr>
            </w:pPr>
            <w:r w:rsidRPr="00FB2CB4">
              <w:rPr>
                <w:sz w:val="22"/>
                <w:szCs w:val="22"/>
                <w:lang w:val="bg-BG"/>
              </w:rPr>
              <w:t>от страна на бенефициента да се осигури ефективен контрол за прилагането на релевантните за съответната дейност мерки за ограничаване на емисиите от прах и вредни вещества в атмосферата (оросяване на площадката, товарене, разтоварване и превозване на генерираните строителни отпадъци и строителни материали съобразно приложимите мерки и изисквания по чл. 70 от Наредба № 1 от 27 юни 2005 г. за норми за допустими емисии на вредни вещества (замърсители), изпускани в атмосферата от неподвижни източници на емисии), съответно да се докладва по какъв начин са изпълнени мерките;</w:t>
            </w:r>
          </w:p>
          <w:p w14:paraId="45D741E2" w14:textId="77777777" w:rsidR="00572C5C" w:rsidRPr="00FB2CB4" w:rsidRDefault="00572C5C">
            <w:pPr>
              <w:numPr>
                <w:ilvl w:val="0"/>
                <w:numId w:val="8"/>
              </w:numPr>
              <w:spacing w:after="120"/>
              <w:ind w:left="714" w:hanging="357"/>
              <w:jc w:val="both"/>
              <w:rPr>
                <w:sz w:val="22"/>
                <w:szCs w:val="22"/>
                <w:lang w:val="bg-BG"/>
              </w:rPr>
            </w:pPr>
            <w:r w:rsidRPr="00FB2CB4">
              <w:rPr>
                <w:sz w:val="22"/>
                <w:szCs w:val="22"/>
                <w:lang w:val="bg-BG"/>
              </w:rPr>
              <w:t>съхраняване на строителните материали и изхвърляне на отпадъци само на предназначените за това места</w:t>
            </w:r>
            <w:r w:rsidR="00A532FC" w:rsidRPr="00FB2CB4">
              <w:rPr>
                <w:sz w:val="22"/>
                <w:szCs w:val="22"/>
                <w:lang w:val="bg-BG"/>
              </w:rPr>
              <w:t>, включително тяхното предаване за повторна употреба, рециклиране и оползотворяване (спазване на йерархията при управление на отпадъците)</w:t>
            </w:r>
            <w:r w:rsidRPr="00FB2CB4">
              <w:rPr>
                <w:sz w:val="22"/>
                <w:szCs w:val="22"/>
                <w:lang w:val="bg-BG"/>
              </w:rPr>
              <w:t>;</w:t>
            </w:r>
          </w:p>
          <w:p w14:paraId="6E0746DA" w14:textId="77777777" w:rsidR="00572C5C" w:rsidRPr="00FB2CB4" w:rsidRDefault="00572C5C">
            <w:pPr>
              <w:numPr>
                <w:ilvl w:val="0"/>
                <w:numId w:val="8"/>
              </w:numPr>
              <w:spacing w:after="120"/>
              <w:ind w:left="714" w:hanging="357"/>
              <w:jc w:val="both"/>
              <w:rPr>
                <w:lang w:val="bg-BG"/>
              </w:rPr>
            </w:pPr>
            <w:r w:rsidRPr="00FB2CB4">
              <w:rPr>
                <w:sz w:val="22"/>
                <w:szCs w:val="22"/>
                <w:lang w:val="bg-BG"/>
              </w:rPr>
              <w:t>преди стартиране на строителния процес да се извърши анализ на източниците на шум на строителната площадка и описание на мерките за ограничаване на шума по време на строителството в зависимост от избраното местоположение на строежа, разстоянията до зони и обекти с нормиран шумов режим, продължителността и фазите на строителството, продължителността на работите през деня и през седмицата, както и от използваните строителни машини и транспортни средства.</w:t>
            </w:r>
          </w:p>
        </w:tc>
      </w:tr>
    </w:tbl>
    <w:p w14:paraId="3C6567CD" w14:textId="77777777" w:rsidR="00572C5C" w:rsidRPr="00FB2CB4" w:rsidRDefault="00572C5C" w:rsidP="00773113">
      <w:pPr>
        <w:pStyle w:val="Heading1"/>
        <w:numPr>
          <w:ilvl w:val="1"/>
          <w:numId w:val="27"/>
        </w:numPr>
        <w:spacing w:before="120" w:after="120"/>
        <w:ind w:left="1848" w:right="0" w:hanging="1848"/>
        <w:jc w:val="both"/>
        <w:rPr>
          <w:sz w:val="22"/>
          <w:szCs w:val="22"/>
          <w:lang w:val="bg-BG"/>
        </w:rPr>
      </w:pPr>
      <w:bookmarkStart w:id="21" w:name="_Toc499643007"/>
      <w:r w:rsidRPr="00FB2CB4">
        <w:rPr>
          <w:bCs w:val="0"/>
          <w:i/>
          <w:caps w:val="0"/>
          <w:sz w:val="22"/>
          <w:szCs w:val="22"/>
          <w:u w:val="single"/>
          <w:lang w:val="bg-BG"/>
        </w:rPr>
        <w:t>Степен на проектна готовност</w:t>
      </w:r>
      <w:bookmarkEnd w:id="21"/>
    </w:p>
    <w:p w14:paraId="194C05EE" w14:textId="77777777" w:rsidR="00572C5C" w:rsidRPr="007A5D14" w:rsidRDefault="002A37B2">
      <w:pPr>
        <w:jc w:val="both"/>
        <w:rPr>
          <w:b/>
          <w:sz w:val="22"/>
          <w:szCs w:val="22"/>
          <w:lang w:val="bg-BG"/>
        </w:rPr>
      </w:pPr>
      <w:r w:rsidRPr="007A5D14">
        <w:rPr>
          <w:sz w:val="22"/>
          <w:szCs w:val="22"/>
          <w:lang w:val="bg-BG"/>
        </w:rPr>
        <w:t xml:space="preserve">В случаите, когато строително-монтажните работи изискват технически/работен проект съгласно ЗУТ, предвидените в проектното предложение дейности, както и прогнозните разходи, </w:t>
      </w:r>
      <w:r w:rsidRPr="007A5D14">
        <w:rPr>
          <w:sz w:val="22"/>
          <w:szCs w:val="22"/>
          <w:u w:val="single"/>
          <w:lang w:val="bg-BG"/>
        </w:rPr>
        <w:t>трябва да се основават на</w:t>
      </w:r>
      <w:r w:rsidRPr="007A5D14">
        <w:rPr>
          <w:sz w:val="22"/>
          <w:szCs w:val="22"/>
          <w:lang w:val="bg-BG"/>
        </w:rPr>
        <w:t>:</w:t>
      </w:r>
    </w:p>
    <w:p w14:paraId="01CD8CFA" w14:textId="70C9A7BF" w:rsidR="0083444D" w:rsidRPr="007A5D14" w:rsidRDefault="0083444D" w:rsidP="0083444D">
      <w:pPr>
        <w:numPr>
          <w:ilvl w:val="0"/>
          <w:numId w:val="36"/>
        </w:numPr>
        <w:spacing w:before="120"/>
        <w:jc w:val="both"/>
        <w:rPr>
          <w:sz w:val="22"/>
          <w:szCs w:val="22"/>
          <w:lang w:val="bg-BG"/>
        </w:rPr>
      </w:pPr>
      <w:r w:rsidRPr="007A5D14">
        <w:rPr>
          <w:sz w:val="22"/>
          <w:szCs w:val="22"/>
          <w:lang w:val="bg-BG"/>
        </w:rPr>
        <w:lastRenderedPageBreak/>
        <w:t>За доставката на оборудване/обзавеждане/</w:t>
      </w:r>
      <w:r w:rsidRPr="007A5D14">
        <w:rPr>
          <w:lang w:val="bg-BG"/>
        </w:rPr>
        <w:t xml:space="preserve"> </w:t>
      </w:r>
      <w:r w:rsidRPr="007A5D14">
        <w:rPr>
          <w:sz w:val="22"/>
          <w:szCs w:val="22"/>
          <w:lang w:val="bg-BG"/>
        </w:rPr>
        <w:t xml:space="preserve">медицински превозни средства – остойностени списъци с описание на предвиденото оборудване/обзавеждане/ транспортни средства съгласно Приложение В. </w:t>
      </w:r>
    </w:p>
    <w:p w14:paraId="7137ED56" w14:textId="77777777" w:rsidR="0083444D" w:rsidRPr="007A5D14" w:rsidRDefault="0083444D" w:rsidP="00FB2CB4">
      <w:pPr>
        <w:numPr>
          <w:ilvl w:val="0"/>
          <w:numId w:val="36"/>
        </w:numPr>
        <w:spacing w:before="120"/>
        <w:ind w:left="714" w:hanging="357"/>
        <w:jc w:val="both"/>
        <w:rPr>
          <w:sz w:val="22"/>
          <w:szCs w:val="22"/>
          <w:lang w:val="bg-BG"/>
        </w:rPr>
      </w:pPr>
      <w:r w:rsidRPr="007A5D14">
        <w:rPr>
          <w:sz w:val="22"/>
          <w:szCs w:val="22"/>
          <w:lang w:val="bg-BG"/>
        </w:rPr>
        <w:t>технически/работни проекти и КСС към тях (ако за обектите на интервенция има разработени инвестиционни проекти към момента на кандидатстване); или</w:t>
      </w:r>
    </w:p>
    <w:p w14:paraId="0998DF00" w14:textId="77777777" w:rsidR="0083444D" w:rsidRPr="007A5D14" w:rsidRDefault="0083444D" w:rsidP="00FB2CB4">
      <w:pPr>
        <w:numPr>
          <w:ilvl w:val="0"/>
          <w:numId w:val="36"/>
        </w:numPr>
        <w:spacing w:before="120"/>
        <w:ind w:left="714" w:hanging="357"/>
        <w:jc w:val="both"/>
        <w:rPr>
          <w:sz w:val="22"/>
          <w:szCs w:val="22"/>
          <w:lang w:val="bg-BG"/>
        </w:rPr>
      </w:pPr>
      <w:r w:rsidRPr="007A5D14">
        <w:rPr>
          <w:sz w:val="22"/>
          <w:szCs w:val="22"/>
          <w:lang w:val="bg-BG"/>
        </w:rPr>
        <w:t xml:space="preserve">идеен проект и обобщена КСС по окрупнени показатели (ако за обектите на интервенция няма пълна проектна готовност към момента на кандидатстване); или </w:t>
      </w:r>
    </w:p>
    <w:p w14:paraId="48AFC610" w14:textId="77777777" w:rsidR="0083444D" w:rsidRPr="007A5D14" w:rsidRDefault="0083444D" w:rsidP="00FB2CB4">
      <w:pPr>
        <w:numPr>
          <w:ilvl w:val="0"/>
          <w:numId w:val="36"/>
        </w:numPr>
        <w:spacing w:before="120"/>
        <w:ind w:left="714" w:hanging="357"/>
        <w:jc w:val="both"/>
        <w:rPr>
          <w:sz w:val="22"/>
          <w:szCs w:val="22"/>
          <w:lang w:val="bg-BG"/>
        </w:rPr>
      </w:pPr>
      <w:r w:rsidRPr="007A5D14">
        <w:rPr>
          <w:sz w:val="22"/>
          <w:szCs w:val="22"/>
          <w:lang w:val="bg-BG"/>
        </w:rPr>
        <w:t>обща ситуация на проекта (схема, чертеж) с обяснителна записка, заверени от правоспособен проектант, и обобщена КСС по окрупнени показатели (ако за обектите на интервенция е предвиден инженеринг)</w:t>
      </w:r>
    </w:p>
    <w:p w14:paraId="148C48DD" w14:textId="2DE01B96" w:rsidR="00572C5C" w:rsidRPr="007A5D14" w:rsidRDefault="0083444D" w:rsidP="0083444D">
      <w:pPr>
        <w:numPr>
          <w:ilvl w:val="0"/>
          <w:numId w:val="36"/>
        </w:numPr>
        <w:spacing w:before="120"/>
        <w:ind w:left="714" w:hanging="357"/>
        <w:jc w:val="both"/>
        <w:rPr>
          <w:sz w:val="22"/>
          <w:szCs w:val="22"/>
          <w:lang w:val="bg-BG"/>
        </w:rPr>
      </w:pPr>
      <w:r w:rsidRPr="007A5D14">
        <w:rPr>
          <w:sz w:val="22"/>
          <w:szCs w:val="22"/>
          <w:lang w:val="bg-BG"/>
        </w:rPr>
        <w:t>Становище от съответната компетентна институция (РИОСВ/МОСВ) дали следва да бъдат проведени разрешителните и/или съгласувателните процедури по реда на Закона за опазване на околната среда (ЗООС), Закона за биологичното разнообразие (ЗБР) и Закона за защитените територии (ЗЗТ)</w:t>
      </w:r>
      <w:r w:rsidRPr="007A5D14">
        <w:rPr>
          <w:i/>
          <w:sz w:val="22"/>
          <w:szCs w:val="22"/>
          <w:lang w:val="bg-BG"/>
        </w:rPr>
        <w:t>(ако е приложимо)</w:t>
      </w:r>
      <w:r w:rsidR="002A37B2" w:rsidRPr="007A5D14">
        <w:rPr>
          <w:i/>
          <w:sz w:val="22"/>
          <w:szCs w:val="22"/>
          <w:lang w:val="bg-BG"/>
        </w:rPr>
        <w:t>;</w:t>
      </w:r>
    </w:p>
    <w:p w14:paraId="094AE54E" w14:textId="77777777" w:rsidR="00E71BED" w:rsidRPr="007A5D14" w:rsidRDefault="00E71BED" w:rsidP="00E71BED">
      <w:pPr>
        <w:numPr>
          <w:ilvl w:val="0"/>
          <w:numId w:val="36"/>
        </w:numPr>
        <w:spacing w:before="120"/>
        <w:ind w:left="714" w:hanging="357"/>
        <w:jc w:val="both"/>
        <w:rPr>
          <w:sz w:val="22"/>
          <w:szCs w:val="22"/>
          <w:lang w:val="bg-BG"/>
        </w:rPr>
      </w:pPr>
      <w:r w:rsidRPr="007A5D14">
        <w:rPr>
          <w:sz w:val="22"/>
          <w:szCs w:val="22"/>
          <w:lang w:val="bg-BG"/>
        </w:rPr>
        <w:t>Разрешителни и/или съгласувателни документи от съответните институции (</w:t>
      </w:r>
      <w:r w:rsidRPr="007A5D14">
        <w:rPr>
          <w:i/>
          <w:sz w:val="22"/>
          <w:szCs w:val="22"/>
          <w:lang w:val="bg-BG"/>
        </w:rPr>
        <w:t>ако са необходими такива съгласно българското законодателство</w:t>
      </w:r>
      <w:r w:rsidRPr="007A5D14">
        <w:rPr>
          <w:sz w:val="22"/>
          <w:szCs w:val="22"/>
          <w:lang w:val="bg-BG"/>
        </w:rPr>
        <w:t>);</w:t>
      </w:r>
    </w:p>
    <w:p w14:paraId="64D4121C" w14:textId="745459CA" w:rsidR="00572C5C" w:rsidRPr="007A5D14" w:rsidRDefault="002A37B2" w:rsidP="006B0954">
      <w:pPr>
        <w:spacing w:before="120"/>
        <w:ind w:left="357"/>
        <w:jc w:val="both"/>
        <w:rPr>
          <w:sz w:val="22"/>
          <w:szCs w:val="22"/>
          <w:lang w:val="bg-BG"/>
        </w:rPr>
      </w:pPr>
      <w:r w:rsidRPr="007A5D14">
        <w:rPr>
          <w:sz w:val="22"/>
          <w:szCs w:val="22"/>
          <w:lang w:val="bg-BG"/>
        </w:rPr>
        <w:t>Техническият/ работният проект следва да бъде надлежно съгласуван с всички експлоатационни дружества и други съгласувателни органи съгласно действащата нормативна уредба</w:t>
      </w:r>
      <w:r w:rsidR="00587150">
        <w:rPr>
          <w:sz w:val="22"/>
          <w:szCs w:val="22"/>
          <w:lang w:val="bg-BG"/>
        </w:rPr>
        <w:t>.</w:t>
      </w:r>
      <w:r w:rsidRPr="007A5D14">
        <w:rPr>
          <w:sz w:val="22"/>
          <w:szCs w:val="22"/>
          <w:lang w:val="bg-BG"/>
        </w:rPr>
        <w:t xml:space="preserve"> </w:t>
      </w:r>
    </w:p>
    <w:p w14:paraId="52A94808" w14:textId="77777777" w:rsidR="0083444D" w:rsidRPr="00FB2CB4" w:rsidRDefault="0083444D" w:rsidP="00FB2CB4">
      <w:pPr>
        <w:spacing w:before="120"/>
        <w:ind w:left="720"/>
        <w:jc w:val="both"/>
        <w:rPr>
          <w:sz w:val="22"/>
          <w:szCs w:val="22"/>
          <w:highlight w:val="yellow"/>
          <w:lang w:val="bg-BG"/>
        </w:rPr>
      </w:pPr>
    </w:p>
    <w:tbl>
      <w:tblPr>
        <w:tblW w:w="10042" w:type="dxa"/>
        <w:tblInd w:w="108" w:type="dxa"/>
        <w:tblLayout w:type="fixed"/>
        <w:tblLook w:val="0000" w:firstRow="0" w:lastRow="0" w:firstColumn="0" w:lastColumn="0" w:noHBand="0" w:noVBand="0"/>
      </w:tblPr>
      <w:tblGrid>
        <w:gridCol w:w="10042"/>
      </w:tblGrid>
      <w:tr w:rsidR="00572C5C" w:rsidRPr="00FB2CB4" w14:paraId="0E2BB28C" w14:textId="77777777" w:rsidTr="00DA14B9">
        <w:tc>
          <w:tcPr>
            <w:tcW w:w="10042" w:type="dxa"/>
            <w:tcBorders>
              <w:top w:val="single" w:sz="4" w:space="0" w:color="000000"/>
              <w:left w:val="single" w:sz="4" w:space="0" w:color="000000"/>
              <w:bottom w:val="single" w:sz="4" w:space="0" w:color="000000"/>
              <w:right w:val="single" w:sz="4" w:space="0" w:color="000000"/>
            </w:tcBorders>
            <w:shd w:val="clear" w:color="auto" w:fill="C0C0C0"/>
          </w:tcPr>
          <w:p w14:paraId="31A3639E" w14:textId="77777777" w:rsidR="00572C5C" w:rsidRPr="00FB2CB4" w:rsidRDefault="00572C5C">
            <w:pPr>
              <w:spacing w:after="120"/>
              <w:jc w:val="both"/>
              <w:rPr>
                <w:b/>
                <w:sz w:val="22"/>
                <w:szCs w:val="22"/>
                <w:lang w:val="bg-BG"/>
              </w:rPr>
            </w:pPr>
            <w:r w:rsidRPr="00FB2CB4">
              <w:rPr>
                <w:b/>
                <w:i/>
                <w:sz w:val="22"/>
                <w:szCs w:val="22"/>
                <w:u w:val="single"/>
                <w:lang w:val="bg-BG"/>
              </w:rPr>
              <w:t>ВАЖНО!!!</w:t>
            </w:r>
          </w:p>
          <w:p w14:paraId="64317FCF" w14:textId="77777777" w:rsidR="00572C5C" w:rsidRPr="00FB2CB4" w:rsidRDefault="00572C5C">
            <w:pPr>
              <w:jc w:val="both"/>
              <w:rPr>
                <w:b/>
                <w:sz w:val="22"/>
                <w:szCs w:val="22"/>
                <w:lang w:val="bg-BG"/>
              </w:rPr>
            </w:pPr>
            <w:r w:rsidRPr="00FB2CB4">
              <w:rPr>
                <w:b/>
                <w:sz w:val="22"/>
                <w:szCs w:val="22"/>
                <w:lang w:val="bg-BG"/>
              </w:rPr>
              <w:t>Конкретният бенефициент носи пълната отговорност за качеството и пълнотата на разработената техническа документация, включително за законосъобразността при изготвянето, съгласуването и одобряването й в качеството му на Възложител по проекта.</w:t>
            </w:r>
            <w:r w:rsidR="005123CD" w:rsidRPr="00FB2CB4">
              <w:rPr>
                <w:lang w:val="bg-BG"/>
              </w:rPr>
              <w:t xml:space="preserve"> </w:t>
            </w:r>
            <w:r w:rsidR="005123CD" w:rsidRPr="00FB2CB4">
              <w:rPr>
                <w:sz w:val="22"/>
                <w:szCs w:val="22"/>
                <w:lang w:val="bg-BG"/>
              </w:rPr>
              <w:t>Готовият работен/технически проект трябва да бъде изготвен и одобрен съгласно Закона за устройство на територията, Наредба №4 за обхвата и съдържанието на инвестиционните проекти и действащата нормативна уредба, придружен от количествени сметки по приложимите части и количествено-стойностна сметка по видове СМР в пълно съответствие с КС на проектантите</w:t>
            </w:r>
            <w:r w:rsidR="005123CD" w:rsidRPr="00FB2CB4">
              <w:rPr>
                <w:b/>
                <w:sz w:val="22"/>
                <w:szCs w:val="22"/>
                <w:lang w:val="bg-BG"/>
              </w:rPr>
              <w:t>.</w:t>
            </w:r>
          </w:p>
          <w:p w14:paraId="5A01191D" w14:textId="77777777" w:rsidR="00572C5C" w:rsidRPr="00FB2CB4" w:rsidRDefault="00572C5C">
            <w:pPr>
              <w:spacing w:before="120"/>
              <w:jc w:val="both"/>
              <w:rPr>
                <w:b/>
                <w:sz w:val="22"/>
                <w:szCs w:val="22"/>
                <w:lang w:val="bg-BG"/>
              </w:rPr>
            </w:pPr>
            <w:r w:rsidRPr="00FB2CB4">
              <w:rPr>
                <w:b/>
                <w:sz w:val="22"/>
                <w:szCs w:val="22"/>
                <w:lang w:val="bg-BG"/>
              </w:rPr>
              <w:t>На етапа на кандидатстване към проектното предложение конкретният бенефициент следва да представи</w:t>
            </w:r>
            <w:r w:rsidR="00D10F01" w:rsidRPr="00FB2CB4">
              <w:rPr>
                <w:b/>
                <w:sz w:val="22"/>
                <w:szCs w:val="22"/>
                <w:lang w:val="bg-BG"/>
              </w:rPr>
              <w:t xml:space="preserve"> в зависимост от степента на проектна готовност</w:t>
            </w:r>
            <w:r w:rsidRPr="00FB2CB4">
              <w:rPr>
                <w:b/>
                <w:sz w:val="22"/>
                <w:szCs w:val="22"/>
                <w:lang w:val="bg-BG"/>
              </w:rPr>
              <w:t>:</w:t>
            </w:r>
          </w:p>
          <w:p w14:paraId="772D6378" w14:textId="77777777" w:rsidR="005123CD" w:rsidRPr="00FB2CB4" w:rsidRDefault="00B70F6B" w:rsidP="005123CD">
            <w:pPr>
              <w:tabs>
                <w:tab w:val="left" w:pos="-284"/>
              </w:tabs>
              <w:suppressAutoHyphens w:val="0"/>
              <w:spacing w:before="120"/>
              <w:jc w:val="both"/>
              <w:rPr>
                <w:sz w:val="22"/>
                <w:szCs w:val="22"/>
                <w:lang w:val="bg-BG"/>
              </w:rPr>
            </w:pPr>
            <w:r w:rsidRPr="00FB2CB4">
              <w:rPr>
                <w:sz w:val="22"/>
                <w:szCs w:val="22"/>
                <w:lang w:val="bg-BG"/>
              </w:rPr>
              <w:t>1.</w:t>
            </w:r>
            <w:r w:rsidRPr="00FB2CB4">
              <w:rPr>
                <w:lang w:val="bg-BG"/>
              </w:rPr>
              <w:t xml:space="preserve"> </w:t>
            </w:r>
            <w:r w:rsidR="005123CD" w:rsidRPr="00FB2CB4">
              <w:rPr>
                <w:sz w:val="22"/>
                <w:szCs w:val="22"/>
                <w:lang w:val="bg-BG"/>
              </w:rPr>
              <w:t>Технически</w:t>
            </w:r>
            <w:r w:rsidRPr="00FB2CB4">
              <w:rPr>
                <w:sz w:val="22"/>
                <w:szCs w:val="22"/>
                <w:lang w:val="bg-BG"/>
              </w:rPr>
              <w:t>/работни проекти и КСС към тях</w:t>
            </w:r>
            <w:r w:rsidR="005123CD" w:rsidRPr="00FB2CB4">
              <w:rPr>
                <w:sz w:val="22"/>
                <w:szCs w:val="22"/>
                <w:lang w:val="bg-BG"/>
              </w:rPr>
              <w:t xml:space="preserve"> (за обекти в пълна степен на проектна готовност) </w:t>
            </w:r>
            <w:r w:rsidR="005123CD" w:rsidRPr="00FB2CB4">
              <w:rPr>
                <w:b/>
                <w:sz w:val="22"/>
                <w:szCs w:val="22"/>
                <w:u w:val="single"/>
                <w:lang w:val="bg-BG"/>
              </w:rPr>
              <w:t>или</w:t>
            </w:r>
            <w:r w:rsidR="005123CD" w:rsidRPr="00FB2CB4">
              <w:rPr>
                <w:sz w:val="22"/>
                <w:szCs w:val="22"/>
                <w:lang w:val="bg-BG"/>
              </w:rPr>
              <w:t xml:space="preserve"> идеен проект и обобщена КСС по окрупнени показатели (ако за обектите на интервенция няма пълна проектна готовност към момента на кандидатстване); </w:t>
            </w:r>
            <w:r w:rsidR="005123CD" w:rsidRPr="00FB2CB4">
              <w:rPr>
                <w:b/>
                <w:sz w:val="22"/>
                <w:szCs w:val="22"/>
                <w:u w:val="single"/>
                <w:lang w:val="bg-BG"/>
              </w:rPr>
              <w:t>или</w:t>
            </w:r>
            <w:r w:rsidR="005123CD" w:rsidRPr="00FB2CB4">
              <w:rPr>
                <w:sz w:val="22"/>
                <w:szCs w:val="22"/>
                <w:lang w:val="bg-BG"/>
              </w:rPr>
              <w:t xml:space="preserve"> обща ситуация на проекта (схема, чертеж) с обяснителна записка, заверени от правоспособен проектант, и обобщена КСС по окрупнени показатели (ако за обектите на интервенция е предвиден инженеринг)</w:t>
            </w:r>
            <w:r w:rsidR="00EA7B01" w:rsidRPr="00FB2CB4">
              <w:rPr>
                <w:sz w:val="22"/>
                <w:szCs w:val="22"/>
                <w:lang w:val="bg-BG"/>
              </w:rPr>
              <w:t xml:space="preserve"> – във формат „Excel”</w:t>
            </w:r>
            <w:r w:rsidR="00D10F01" w:rsidRPr="00FB2CB4">
              <w:rPr>
                <w:sz w:val="22"/>
                <w:szCs w:val="22"/>
                <w:lang w:val="bg-BG"/>
              </w:rPr>
              <w:t>;</w:t>
            </w:r>
          </w:p>
          <w:p w14:paraId="07181AC1" w14:textId="77777777" w:rsidR="00E71BED" w:rsidRPr="00E71BED" w:rsidRDefault="005123CD" w:rsidP="00E71BED">
            <w:pPr>
              <w:tabs>
                <w:tab w:val="left" w:pos="-284"/>
              </w:tabs>
              <w:suppressAutoHyphens w:val="0"/>
              <w:spacing w:before="120"/>
              <w:jc w:val="both"/>
              <w:rPr>
                <w:sz w:val="22"/>
                <w:szCs w:val="22"/>
                <w:lang w:val="bg-BG"/>
              </w:rPr>
            </w:pPr>
            <w:r w:rsidRPr="00FB2CB4">
              <w:rPr>
                <w:sz w:val="22"/>
                <w:szCs w:val="22"/>
                <w:lang w:val="bg-BG"/>
              </w:rPr>
              <w:t xml:space="preserve">2. </w:t>
            </w:r>
            <w:r w:rsidR="00E71BED" w:rsidRPr="00E71BED">
              <w:rPr>
                <w:sz w:val="22"/>
                <w:szCs w:val="22"/>
                <w:lang w:val="bg-BG"/>
              </w:rPr>
              <w:t>Становище от съответната компетентна институция (РИОСВ/МОСВ) дали следва да бъдат проведени разрешителните и/или съгласувателните процедури по реда на Закона за опазване на околната среда (ЗООС), Закона за биологичното разнообразие (ЗБР) и Закона за защитените територии (ЗЗТ)(ако е приложимо);</w:t>
            </w:r>
          </w:p>
          <w:p w14:paraId="6709DAFF" w14:textId="77777777" w:rsidR="00572C5C" w:rsidRPr="00FB2CB4" w:rsidRDefault="00572C5C" w:rsidP="00B70F6B">
            <w:pPr>
              <w:tabs>
                <w:tab w:val="left" w:pos="244"/>
              </w:tabs>
              <w:spacing w:before="120"/>
              <w:jc w:val="both"/>
              <w:rPr>
                <w:b/>
                <w:sz w:val="22"/>
                <w:szCs w:val="22"/>
                <w:u w:val="single"/>
                <w:lang w:val="bg-BG"/>
              </w:rPr>
            </w:pPr>
            <w:r w:rsidRPr="00FB2CB4">
              <w:rPr>
                <w:b/>
                <w:sz w:val="22"/>
                <w:szCs w:val="22"/>
                <w:lang w:val="bg-BG"/>
              </w:rPr>
              <w:t>Техническата документация</w:t>
            </w:r>
            <w:r w:rsidR="00B70F6B" w:rsidRPr="00FB2CB4">
              <w:rPr>
                <w:b/>
                <w:sz w:val="22"/>
                <w:szCs w:val="22"/>
                <w:lang w:val="bg-BG"/>
              </w:rPr>
              <w:t xml:space="preserve"> трябва да</w:t>
            </w:r>
            <w:r w:rsidRPr="00FB2CB4">
              <w:rPr>
                <w:b/>
                <w:sz w:val="22"/>
                <w:szCs w:val="22"/>
                <w:lang w:val="bg-BG"/>
              </w:rPr>
              <w:t xml:space="preserve"> </w:t>
            </w:r>
            <w:r w:rsidR="005123CD" w:rsidRPr="00FB2CB4">
              <w:rPr>
                <w:b/>
                <w:sz w:val="22"/>
                <w:szCs w:val="22"/>
                <w:lang w:val="bg-BG"/>
              </w:rPr>
              <w:t>покрива</w:t>
            </w:r>
            <w:r w:rsidRPr="00FB2CB4">
              <w:rPr>
                <w:b/>
                <w:sz w:val="22"/>
                <w:szCs w:val="22"/>
                <w:lang w:val="bg-BG"/>
              </w:rPr>
              <w:t xml:space="preserve"> </w:t>
            </w:r>
            <w:r w:rsidR="00B70F6B" w:rsidRPr="00FB2CB4">
              <w:rPr>
                <w:b/>
                <w:sz w:val="22"/>
                <w:szCs w:val="22"/>
                <w:lang w:val="bg-BG"/>
              </w:rPr>
              <w:t>изискванията на утвърдения медицински стандарт „Спешна медицина”</w:t>
            </w:r>
            <w:r w:rsidR="005123CD" w:rsidRPr="00FB2CB4">
              <w:rPr>
                <w:b/>
                <w:sz w:val="22"/>
                <w:szCs w:val="22"/>
                <w:lang w:val="bg-BG"/>
              </w:rPr>
              <w:t>.</w:t>
            </w:r>
          </w:p>
          <w:p w14:paraId="660A3959" w14:textId="05106DCB" w:rsidR="00572C5C" w:rsidRPr="00FB2CB4" w:rsidRDefault="00572C5C" w:rsidP="005123CD">
            <w:pPr>
              <w:tabs>
                <w:tab w:val="left" w:pos="244"/>
              </w:tabs>
              <w:spacing w:before="120"/>
              <w:jc w:val="both"/>
              <w:rPr>
                <w:b/>
                <w:sz w:val="22"/>
                <w:szCs w:val="22"/>
                <w:lang w:val="bg-BG"/>
              </w:rPr>
            </w:pPr>
            <w:r w:rsidRPr="00FB2CB4">
              <w:rPr>
                <w:sz w:val="22"/>
                <w:szCs w:val="22"/>
                <w:lang w:val="bg-BG"/>
              </w:rPr>
              <w:t xml:space="preserve">Задължение на конкретния бенефициент е да съхранява </w:t>
            </w:r>
            <w:r w:rsidR="005123CD" w:rsidRPr="00FB2CB4">
              <w:rPr>
                <w:sz w:val="22"/>
                <w:szCs w:val="22"/>
                <w:lang w:val="bg-BG"/>
              </w:rPr>
              <w:t xml:space="preserve">към </w:t>
            </w:r>
            <w:r w:rsidR="00B645A7" w:rsidRPr="00FB2CB4">
              <w:rPr>
                <w:sz w:val="22"/>
                <w:szCs w:val="22"/>
                <w:lang w:val="bg-BG"/>
              </w:rPr>
              <w:t>проектно</w:t>
            </w:r>
            <w:r w:rsidR="00E83813" w:rsidRPr="00FB2CB4">
              <w:rPr>
                <w:sz w:val="22"/>
                <w:szCs w:val="22"/>
                <w:lang w:val="bg-BG"/>
              </w:rPr>
              <w:t>то</w:t>
            </w:r>
            <w:r w:rsidR="00B645A7" w:rsidRPr="00FB2CB4">
              <w:rPr>
                <w:sz w:val="22"/>
                <w:szCs w:val="22"/>
                <w:lang w:val="bg-BG"/>
              </w:rPr>
              <w:t xml:space="preserve"> предложение</w:t>
            </w:r>
            <w:r w:rsidRPr="00FB2CB4">
              <w:rPr>
                <w:sz w:val="22"/>
                <w:szCs w:val="22"/>
                <w:lang w:val="bg-BG"/>
              </w:rPr>
              <w:t xml:space="preserve"> </w:t>
            </w:r>
            <w:r w:rsidR="002A37B2" w:rsidRPr="00FB2CB4">
              <w:rPr>
                <w:b/>
                <w:sz w:val="22"/>
                <w:szCs w:val="22"/>
                <w:lang w:val="bg-BG"/>
              </w:rPr>
              <w:t>техническата документация в целия й наличен обем</w:t>
            </w:r>
            <w:r w:rsidRPr="00FB2CB4">
              <w:rPr>
                <w:b/>
                <w:sz w:val="22"/>
                <w:szCs w:val="22"/>
                <w:lang w:val="bg-BG"/>
              </w:rPr>
              <w:t xml:space="preserve"> </w:t>
            </w:r>
            <w:r w:rsidR="002A37B2" w:rsidRPr="00FB2CB4">
              <w:rPr>
                <w:i/>
                <w:sz w:val="22"/>
                <w:szCs w:val="22"/>
                <w:lang w:val="bg-BG"/>
              </w:rPr>
              <w:t xml:space="preserve">(технически или работен проект съгласно Закона за устройство на територията, Наредба №4 за обхвата и съдържанието на инвестиционните проекти, придружен от КС на проектантите по приложимите части и </w:t>
            </w:r>
            <w:r w:rsidR="002A37B2" w:rsidRPr="00FB2CB4">
              <w:rPr>
                <w:i/>
                <w:sz w:val="22"/>
                <w:szCs w:val="22"/>
                <w:lang w:val="bg-BG"/>
              </w:rPr>
              <w:lastRenderedPageBreak/>
              <w:t>подробна количествено-стойностна сметка по видове СМР, оценка на съответствието със съществените изисквания към строежите)</w:t>
            </w:r>
            <w:r w:rsidR="00B645A7" w:rsidRPr="00FB2CB4">
              <w:rPr>
                <w:b/>
                <w:sz w:val="22"/>
                <w:szCs w:val="22"/>
                <w:lang w:val="bg-BG"/>
              </w:rPr>
              <w:t xml:space="preserve"> </w:t>
            </w:r>
            <w:r w:rsidR="002A37B2" w:rsidRPr="00FB2CB4">
              <w:rPr>
                <w:b/>
                <w:sz w:val="22"/>
                <w:szCs w:val="22"/>
                <w:lang w:val="bg-BG"/>
              </w:rPr>
              <w:t>и свързаната с нея налична документация</w:t>
            </w:r>
            <w:r w:rsidRPr="00FB2CB4">
              <w:rPr>
                <w:sz w:val="22"/>
                <w:szCs w:val="22"/>
                <w:lang w:val="bg-BG"/>
              </w:rPr>
              <w:t xml:space="preserve"> (</w:t>
            </w:r>
            <w:r w:rsidR="00B645A7" w:rsidRPr="00FB2CB4">
              <w:rPr>
                <w:i/>
                <w:sz w:val="22"/>
                <w:szCs w:val="22"/>
                <w:lang w:val="bg-BG"/>
              </w:rPr>
              <w:t>съгласуван</w:t>
            </w:r>
            <w:r w:rsidR="006B0954">
              <w:rPr>
                <w:i/>
                <w:sz w:val="22"/>
                <w:szCs w:val="22"/>
                <w:lang w:val="bg-BG"/>
              </w:rPr>
              <w:t>ия, одобрения и разрешения и др.</w:t>
            </w:r>
            <w:r w:rsidR="00B645A7" w:rsidRPr="00FB2CB4">
              <w:rPr>
                <w:i/>
                <w:sz w:val="22"/>
                <w:szCs w:val="22"/>
                <w:lang w:val="bg-BG"/>
              </w:rPr>
              <w:t xml:space="preserve"> </w:t>
            </w:r>
            <w:r w:rsidR="00BE550F" w:rsidRPr="00FB2CB4">
              <w:rPr>
                <w:sz w:val="22"/>
                <w:szCs w:val="22"/>
                <w:lang w:val="bg-BG"/>
              </w:rPr>
              <w:t>)</w:t>
            </w:r>
            <w:r w:rsidRPr="00FB2CB4">
              <w:rPr>
                <w:sz w:val="22"/>
                <w:szCs w:val="22"/>
                <w:lang w:val="bg-BG"/>
              </w:rPr>
              <w:t xml:space="preserve">, </w:t>
            </w:r>
            <w:r w:rsidR="002A37B2" w:rsidRPr="00FB2CB4">
              <w:rPr>
                <w:b/>
                <w:sz w:val="22"/>
                <w:szCs w:val="22"/>
                <w:lang w:val="bg-BG"/>
              </w:rPr>
              <w:t xml:space="preserve">която </w:t>
            </w:r>
            <w:r w:rsidR="00B645A7" w:rsidRPr="00FB2CB4">
              <w:rPr>
                <w:b/>
                <w:sz w:val="22"/>
                <w:szCs w:val="22"/>
                <w:lang w:val="bg-BG"/>
              </w:rPr>
              <w:t>се представя</w:t>
            </w:r>
            <w:r w:rsidR="002A37B2" w:rsidRPr="00FB2CB4">
              <w:rPr>
                <w:b/>
                <w:sz w:val="22"/>
                <w:szCs w:val="22"/>
                <w:lang w:val="bg-BG"/>
              </w:rPr>
              <w:t xml:space="preserve"> </w:t>
            </w:r>
            <w:r w:rsidR="00E83813" w:rsidRPr="00FB2CB4">
              <w:rPr>
                <w:b/>
                <w:sz w:val="22"/>
                <w:szCs w:val="22"/>
                <w:lang w:val="bg-BG"/>
              </w:rPr>
              <w:t>на</w:t>
            </w:r>
            <w:r w:rsidR="009A591A" w:rsidRPr="00FB2CB4">
              <w:rPr>
                <w:b/>
                <w:sz w:val="22"/>
                <w:szCs w:val="22"/>
                <w:lang w:val="bg-BG"/>
              </w:rPr>
              <w:t xml:space="preserve"> </w:t>
            </w:r>
            <w:r w:rsidR="002A37B2" w:rsidRPr="00FB2CB4">
              <w:rPr>
                <w:b/>
                <w:sz w:val="22"/>
                <w:szCs w:val="22"/>
                <w:lang w:val="bg-BG"/>
              </w:rPr>
              <w:t xml:space="preserve">етапа на верификация на разходите. </w:t>
            </w:r>
          </w:p>
          <w:p w14:paraId="0CC37024" w14:textId="77777777" w:rsidR="00B645A7" w:rsidRPr="00FB2CB4" w:rsidRDefault="00B645A7" w:rsidP="00B645A7">
            <w:pPr>
              <w:spacing w:after="120"/>
              <w:jc w:val="both"/>
              <w:rPr>
                <w:b/>
                <w:sz w:val="22"/>
                <w:szCs w:val="22"/>
                <w:lang w:val="bg-BG"/>
              </w:rPr>
            </w:pPr>
            <w:r w:rsidRPr="00FB2CB4">
              <w:rPr>
                <w:b/>
                <w:sz w:val="22"/>
                <w:szCs w:val="22"/>
                <w:lang w:val="bg-BG"/>
              </w:rPr>
              <w:t>В случай че на етапа на верификация бъдат установени разходи за СМР върху собственост, различна от тази на бенефициента или върху държавна/общинска недвижима собственост, която не е с предоставено право на безвъзмездно ползване/управление от бенефициента, както и недопустими разходи съгласно настоящите Насоки за кандидатстване, тези разходи няма да се финансират чрез БФП и ще се поемат като собствен принос на бенефициента.</w:t>
            </w:r>
          </w:p>
          <w:p w14:paraId="40B1DF7B" w14:textId="77777777" w:rsidR="00EA7B01" w:rsidRPr="00FB2CB4" w:rsidRDefault="00EA7B01" w:rsidP="00EA7B01">
            <w:pPr>
              <w:spacing w:after="120"/>
              <w:jc w:val="both"/>
              <w:rPr>
                <w:b/>
                <w:sz w:val="22"/>
                <w:szCs w:val="22"/>
                <w:lang w:val="bg-BG"/>
              </w:rPr>
            </w:pPr>
            <w:r w:rsidRPr="00FB2CB4">
              <w:rPr>
                <w:b/>
                <w:i/>
                <w:sz w:val="22"/>
                <w:szCs w:val="22"/>
                <w:u w:val="single"/>
                <w:lang w:val="bg-BG"/>
              </w:rPr>
              <w:t>ВАЖНО!!!</w:t>
            </w:r>
          </w:p>
          <w:p w14:paraId="02D759B0" w14:textId="77777777" w:rsidR="00B645A7" w:rsidRPr="00FB2CB4" w:rsidRDefault="00B645A7" w:rsidP="00D10F01">
            <w:pPr>
              <w:spacing w:after="120"/>
              <w:jc w:val="both"/>
              <w:rPr>
                <w:b/>
                <w:sz w:val="22"/>
                <w:szCs w:val="22"/>
                <w:lang w:val="bg-BG"/>
              </w:rPr>
            </w:pPr>
            <w:r w:rsidRPr="00FB2CB4">
              <w:rPr>
                <w:b/>
                <w:sz w:val="22"/>
                <w:szCs w:val="22"/>
                <w:lang w:val="bg-BG"/>
              </w:rPr>
              <w:t xml:space="preserve">В случай че на етапа на кандидатстване кандидатът разполага с готов инвестиционен проект и в него се констатират недопустими разходи, същите следва да бъдат представени в отделна КСС и кандидатът следва да я представи, заедно с основната КСС на УО на ОПРР във формат Excel. Аналогично, в случай че допустимите разходи за СМР са разделени между БФП и допустим собствен принос по проекта, разходите, финансирани от БФП и тези, финансирани със собствен принос, следва да бъдат представени в отделни КСС. </w:t>
            </w:r>
          </w:p>
          <w:p w14:paraId="1A986CE9" w14:textId="55A7CB8B" w:rsidR="00EA7B01" w:rsidRPr="00FB2CB4" w:rsidRDefault="00EA7B01" w:rsidP="00D10F01">
            <w:pPr>
              <w:spacing w:after="120"/>
              <w:jc w:val="both"/>
              <w:rPr>
                <w:sz w:val="22"/>
                <w:szCs w:val="22"/>
                <w:lang w:val="bg-BG"/>
              </w:rPr>
            </w:pPr>
            <w:r w:rsidRPr="00FB2CB4">
              <w:rPr>
                <w:b/>
                <w:sz w:val="22"/>
                <w:szCs w:val="22"/>
                <w:lang w:val="bg-BG"/>
              </w:rPr>
              <w:t>„При строително</w:t>
            </w:r>
            <w:r w:rsidR="00B645A7" w:rsidRPr="00FB2CB4">
              <w:rPr>
                <w:b/>
                <w:sz w:val="22"/>
                <w:szCs w:val="22"/>
                <w:lang w:val="bg-BG"/>
              </w:rPr>
              <w:t>-</w:t>
            </w:r>
            <w:r w:rsidRPr="00FB2CB4">
              <w:rPr>
                <w:b/>
                <w:sz w:val="22"/>
                <w:szCs w:val="22"/>
                <w:lang w:val="bg-BG"/>
              </w:rPr>
              <w:t xml:space="preserve">ремонтни дейности, осъществени посредством процедура за инженеринг (проектиране, строителство и авторски надзор), след етапа на проектиране бенефициентът има задължение да обособи възникналите при проектирането недопустими </w:t>
            </w:r>
            <w:r w:rsidR="009C62D3" w:rsidRPr="00FB2CB4">
              <w:rPr>
                <w:b/>
                <w:sz w:val="22"/>
                <w:szCs w:val="22"/>
                <w:lang w:val="bg-BG"/>
              </w:rPr>
              <w:t>разходи</w:t>
            </w:r>
            <w:r w:rsidRPr="00FB2CB4">
              <w:rPr>
                <w:b/>
                <w:sz w:val="22"/>
                <w:szCs w:val="22"/>
                <w:lang w:val="bg-BG"/>
              </w:rPr>
              <w:t xml:space="preserve"> в отделна </w:t>
            </w:r>
            <w:r w:rsidR="00B645A7" w:rsidRPr="00FB2CB4">
              <w:rPr>
                <w:b/>
                <w:sz w:val="22"/>
                <w:szCs w:val="22"/>
                <w:lang w:val="bg-BG"/>
              </w:rPr>
              <w:t>КСС</w:t>
            </w:r>
            <w:r w:rsidRPr="00FB2CB4">
              <w:rPr>
                <w:b/>
                <w:sz w:val="22"/>
                <w:szCs w:val="22"/>
                <w:lang w:val="bg-BG"/>
              </w:rPr>
              <w:t xml:space="preserve"> и да я представи, заедно с основната КСС на УО на ОПРР във формат „Excel“.</w:t>
            </w:r>
            <w:r w:rsidR="00B645A7" w:rsidRPr="00FB2CB4">
              <w:rPr>
                <w:b/>
                <w:sz w:val="22"/>
                <w:szCs w:val="22"/>
                <w:lang w:val="bg-BG"/>
              </w:rPr>
              <w:t xml:space="preserve"> Аналогично, в случай че допустимите разходи за СМР са разделени между БФП и допустим собствен принос по проекта, разходите, финансирани от БФП и тези, финансирани със собствен принос, следва да бъдат представени в отделни КСС.</w:t>
            </w:r>
          </w:p>
          <w:p w14:paraId="6496F46C" w14:textId="44F3F723" w:rsidR="00EA7B01" w:rsidRPr="00FB2CB4" w:rsidRDefault="00EA7B01" w:rsidP="00D10F01">
            <w:pPr>
              <w:spacing w:after="120"/>
              <w:jc w:val="both"/>
              <w:rPr>
                <w:sz w:val="22"/>
                <w:szCs w:val="22"/>
                <w:lang w:val="bg-BG"/>
              </w:rPr>
            </w:pPr>
          </w:p>
        </w:tc>
      </w:tr>
    </w:tbl>
    <w:p w14:paraId="3D6D5A22" w14:textId="77777777" w:rsidR="00572C5C" w:rsidRPr="00FB2CB4" w:rsidRDefault="00572C5C">
      <w:pPr>
        <w:jc w:val="both"/>
        <w:rPr>
          <w:sz w:val="22"/>
          <w:szCs w:val="22"/>
          <w:lang w:val="bg-BG"/>
        </w:rPr>
      </w:pPr>
    </w:p>
    <w:p w14:paraId="2727A9D0" w14:textId="77777777" w:rsidR="00572C5C" w:rsidRPr="00FB2CB4" w:rsidRDefault="00572C5C" w:rsidP="006B0954">
      <w:pPr>
        <w:pStyle w:val="Heading1"/>
        <w:numPr>
          <w:ilvl w:val="1"/>
          <w:numId w:val="27"/>
        </w:numPr>
        <w:spacing w:before="0" w:after="120"/>
        <w:ind w:left="567" w:right="0" w:hanging="567"/>
        <w:jc w:val="both"/>
        <w:rPr>
          <w:sz w:val="22"/>
          <w:szCs w:val="22"/>
          <w:lang w:val="bg-BG"/>
        </w:rPr>
      </w:pPr>
      <w:bookmarkStart w:id="22" w:name="_Toc499643008"/>
      <w:r w:rsidRPr="00FB2CB4">
        <w:rPr>
          <w:bCs w:val="0"/>
          <w:i/>
          <w:caps w:val="0"/>
          <w:sz w:val="22"/>
          <w:szCs w:val="22"/>
          <w:u w:val="single"/>
          <w:lang w:val="bg-BG"/>
        </w:rPr>
        <w:t>Изпълнители от страна на бенефициента</w:t>
      </w:r>
      <w:bookmarkEnd w:id="22"/>
    </w:p>
    <w:p w14:paraId="37AA53C6" w14:textId="77777777" w:rsidR="00572C5C" w:rsidRPr="00FB2CB4" w:rsidRDefault="00572C5C">
      <w:pPr>
        <w:pStyle w:val="CharCharCharChar20"/>
        <w:jc w:val="both"/>
        <w:rPr>
          <w:rFonts w:ascii="Arial" w:hAnsi="Arial" w:cs="Arial"/>
          <w:sz w:val="22"/>
          <w:szCs w:val="22"/>
          <w:lang w:val="bg-BG"/>
        </w:rPr>
      </w:pPr>
      <w:r w:rsidRPr="00FB2CB4">
        <w:rPr>
          <w:rFonts w:ascii="Arial" w:hAnsi="Arial" w:cs="Arial"/>
          <w:sz w:val="22"/>
          <w:szCs w:val="22"/>
          <w:lang w:val="bg-BG"/>
        </w:rPr>
        <w:t>Бенефициентът има право да сключва договори с изпълнители за осъществяването на дейности по проекта. При избора на изпълнител бенефициентът прилага Закона за обществените поръчки и съответните нормативни актове по прилагането му.</w:t>
      </w:r>
      <w:r w:rsidR="00A532FC" w:rsidRPr="00FB2CB4">
        <w:rPr>
          <w:rFonts w:ascii="Arial" w:hAnsi="Arial" w:cs="Arial"/>
          <w:sz w:val="22"/>
          <w:szCs w:val="22"/>
          <w:lang w:val="bg-BG"/>
        </w:rPr>
        <w:t xml:space="preserve"> </w:t>
      </w:r>
    </w:p>
    <w:p w14:paraId="1C5CAA26" w14:textId="77777777" w:rsidR="00572C5C" w:rsidRPr="00FB2CB4" w:rsidRDefault="00572C5C">
      <w:pPr>
        <w:spacing w:before="120" w:after="60"/>
        <w:jc w:val="both"/>
        <w:rPr>
          <w:sz w:val="22"/>
          <w:szCs w:val="22"/>
          <w:lang w:val="bg-BG"/>
        </w:rPr>
      </w:pPr>
      <w:r w:rsidRPr="00FB2CB4">
        <w:rPr>
          <w:sz w:val="22"/>
          <w:szCs w:val="22"/>
          <w:lang w:val="bg-BG"/>
        </w:rPr>
        <w:t>Управляващият орган ще осъществява предварителен контрол преди верификация на проведени процедури за възлагане на обществени поръчки на всички договори, във връзка с изпълнението на договори за БФП по ОПРР 2014-2020. В тази връзка, преди верификация на отчетени от конкретния бенефициент разходи по сключени договори с изпълнители, Управляващият орган ще извършва проверка на проведените процедури за определяне на изпълнители и сключените договори за законосъобразност, с оглед правомерно верифициране на извършените и отчетени разходи за съответната дейност.</w:t>
      </w:r>
    </w:p>
    <w:p w14:paraId="29F837C4" w14:textId="77777777" w:rsidR="00572C5C" w:rsidRPr="00FB2CB4" w:rsidRDefault="00572C5C">
      <w:pPr>
        <w:spacing w:before="120" w:after="60"/>
        <w:jc w:val="both"/>
        <w:rPr>
          <w:sz w:val="22"/>
          <w:szCs w:val="22"/>
          <w:lang w:val="bg-BG"/>
        </w:rPr>
      </w:pPr>
      <w:r w:rsidRPr="00FB2CB4">
        <w:rPr>
          <w:sz w:val="22"/>
          <w:szCs w:val="22"/>
          <w:lang w:val="bg-BG"/>
        </w:rPr>
        <w:t>В случай че се констатират нередности при провеждането на процедурите за възлагане на обществени поръчки или при изпълнението на договорите с изпълнителите, Управляващият орган си запазва правото да наложи финансови корекции, да откаже възстановяване на средства или да изиска от бенефициента връщане на вече платени средства за разходите, направени в резултат на процедура, проведена по незаконосъобразен начин.</w:t>
      </w:r>
    </w:p>
    <w:p w14:paraId="32802A61"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i/>
          <w:caps w:val="0"/>
          <w:sz w:val="22"/>
          <w:szCs w:val="22"/>
          <w:u w:val="single"/>
          <w:lang w:val="bg-BG"/>
        </w:rPr>
      </w:pPr>
      <w:bookmarkStart w:id="23" w:name="_Toc499643009"/>
      <w:r w:rsidRPr="00FB2CB4">
        <w:rPr>
          <w:sz w:val="22"/>
          <w:szCs w:val="22"/>
          <w:lang w:val="bg-BG"/>
        </w:rPr>
        <w:lastRenderedPageBreak/>
        <w:t>категории разходи, допустими за финансиране</w:t>
      </w:r>
      <w:bookmarkEnd w:id="23"/>
      <w:r w:rsidRPr="00FB2CB4">
        <w:rPr>
          <w:sz w:val="22"/>
          <w:szCs w:val="22"/>
          <w:lang w:val="bg-BG"/>
        </w:rPr>
        <w:t xml:space="preserve"> </w:t>
      </w:r>
    </w:p>
    <w:p w14:paraId="79E68C59" w14:textId="77777777" w:rsidR="00572C5C" w:rsidRPr="00FB2CB4" w:rsidRDefault="00572C5C" w:rsidP="00773113">
      <w:pPr>
        <w:pStyle w:val="Heading1"/>
        <w:numPr>
          <w:ilvl w:val="1"/>
          <w:numId w:val="27"/>
        </w:numPr>
        <w:spacing w:before="120" w:after="120"/>
        <w:ind w:left="567" w:right="0" w:hanging="567"/>
        <w:jc w:val="both"/>
        <w:rPr>
          <w:sz w:val="22"/>
          <w:szCs w:val="22"/>
          <w:lang w:val="bg-BG"/>
        </w:rPr>
      </w:pPr>
      <w:bookmarkStart w:id="24" w:name="_Toc499643010"/>
      <w:r w:rsidRPr="00FB2CB4">
        <w:rPr>
          <w:i/>
          <w:caps w:val="0"/>
          <w:sz w:val="22"/>
          <w:szCs w:val="22"/>
          <w:u w:val="single"/>
          <w:lang w:val="bg-BG"/>
        </w:rPr>
        <w:t>Допустими разходи: разходи, които се признават при отпускане на безвъзмездна финансова помощ</w:t>
      </w:r>
      <w:bookmarkEnd w:id="24"/>
    </w:p>
    <w:p w14:paraId="1CA32C9E" w14:textId="77777777" w:rsidR="00572C5C" w:rsidRPr="00FB2CB4" w:rsidRDefault="00572C5C">
      <w:pPr>
        <w:jc w:val="both"/>
        <w:rPr>
          <w:sz w:val="22"/>
          <w:szCs w:val="22"/>
          <w:u w:val="single"/>
          <w:lang w:val="bg-BG"/>
        </w:rPr>
      </w:pPr>
      <w:r w:rsidRPr="00FB2CB4">
        <w:rPr>
          <w:sz w:val="22"/>
          <w:szCs w:val="22"/>
          <w:lang w:val="bg-BG"/>
        </w:rPr>
        <w:t>При предоставяне на безвъзмездната финансова помощ по конкретно</w:t>
      </w:r>
      <w:r w:rsidR="00B56832" w:rsidRPr="00FB2CB4">
        <w:rPr>
          <w:sz w:val="22"/>
          <w:szCs w:val="22"/>
          <w:lang w:val="bg-BG"/>
        </w:rPr>
        <w:t>то</w:t>
      </w:r>
      <w:r w:rsidRPr="00FB2CB4">
        <w:rPr>
          <w:sz w:val="22"/>
          <w:szCs w:val="22"/>
          <w:lang w:val="bg-BG"/>
        </w:rPr>
        <w:t xml:space="preserve"> проектно предложение ще бъдат взети под внимание само „допустимите разходи”, детайлно описани по-долу. Бюджетът представлява както предварителна оценка на очакваните разходи, така и максимален размер на “допустимите разходи”.   </w:t>
      </w:r>
    </w:p>
    <w:p w14:paraId="3AF36DA9" w14:textId="77777777" w:rsidR="00572C5C" w:rsidRPr="00FB2CB4" w:rsidRDefault="00572C5C">
      <w:pPr>
        <w:spacing w:before="60" w:after="60"/>
        <w:jc w:val="both"/>
        <w:rPr>
          <w:sz w:val="22"/>
          <w:szCs w:val="22"/>
          <w:lang w:val="bg-BG"/>
        </w:rPr>
      </w:pPr>
      <w:r w:rsidRPr="00FB2CB4">
        <w:rPr>
          <w:sz w:val="22"/>
          <w:szCs w:val="22"/>
          <w:u w:val="single"/>
          <w:lang w:val="bg-BG"/>
        </w:rPr>
        <w:t>Допустимите разходи</w:t>
      </w:r>
      <w:r w:rsidRPr="00FB2CB4">
        <w:rPr>
          <w:b/>
          <w:sz w:val="22"/>
          <w:szCs w:val="22"/>
          <w:u w:val="single"/>
          <w:lang w:val="bg-BG"/>
        </w:rPr>
        <w:t xml:space="preserve"> не трябва да противоречат на:</w:t>
      </w:r>
    </w:p>
    <w:p w14:paraId="27C2B214" w14:textId="77777777" w:rsidR="00572C5C" w:rsidRPr="00FB2CB4" w:rsidRDefault="00572C5C" w:rsidP="00773113">
      <w:pPr>
        <w:numPr>
          <w:ilvl w:val="0"/>
          <w:numId w:val="39"/>
        </w:numPr>
        <w:spacing w:before="120" w:after="120"/>
        <w:jc w:val="both"/>
        <w:rPr>
          <w:sz w:val="22"/>
          <w:szCs w:val="22"/>
          <w:lang w:val="bg-BG"/>
        </w:rPr>
      </w:pPr>
      <w:r w:rsidRPr="00FB2CB4">
        <w:rPr>
          <w:sz w:val="22"/>
          <w:szCs w:val="22"/>
          <w:lang w:val="bg-BG"/>
        </w:rPr>
        <w:t xml:space="preserve">правилата, описани в </w:t>
      </w:r>
      <w:r w:rsidRPr="00FB2CB4">
        <w:rPr>
          <w:i/>
          <w:sz w:val="22"/>
          <w:szCs w:val="22"/>
          <w:lang w:val="bg-BG"/>
        </w:rPr>
        <w:t>Регламент (ЕС) №1301/2013 г.</w:t>
      </w:r>
      <w:r w:rsidRPr="00FB2CB4">
        <w:rPr>
          <w:sz w:val="22"/>
          <w:szCs w:val="22"/>
          <w:lang w:val="bg-BG"/>
        </w:rPr>
        <w:t xml:space="preserve"> на Европейския парламент и на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(EО) № 1080/</w:t>
      </w:r>
      <w:r w:rsidRPr="00FB2CB4">
        <w:rPr>
          <w:i/>
          <w:sz w:val="22"/>
          <w:szCs w:val="22"/>
          <w:lang w:val="bg-BG"/>
        </w:rPr>
        <w:t>2006</w:t>
      </w:r>
      <w:r w:rsidRPr="00FB2CB4">
        <w:rPr>
          <w:sz w:val="22"/>
          <w:szCs w:val="22"/>
          <w:lang w:val="bg-BG"/>
        </w:rPr>
        <w:t xml:space="preserve">, </w:t>
      </w:r>
    </w:p>
    <w:p w14:paraId="73368041" w14:textId="77777777" w:rsidR="00572C5C" w:rsidRPr="00FB2CB4" w:rsidRDefault="00572C5C" w:rsidP="00773113">
      <w:pPr>
        <w:numPr>
          <w:ilvl w:val="0"/>
          <w:numId w:val="39"/>
        </w:numPr>
        <w:spacing w:after="120"/>
        <w:ind w:left="714" w:hanging="357"/>
        <w:jc w:val="both"/>
        <w:rPr>
          <w:sz w:val="22"/>
          <w:szCs w:val="22"/>
          <w:lang w:val="bg-BG"/>
        </w:rPr>
      </w:pPr>
      <w:r w:rsidRPr="00FB2CB4">
        <w:rPr>
          <w:sz w:val="22"/>
          <w:szCs w:val="22"/>
          <w:lang w:val="bg-BG"/>
        </w:rPr>
        <w:t xml:space="preserve">правилата, описани в </w:t>
      </w:r>
      <w:r w:rsidRPr="00FB2CB4">
        <w:rPr>
          <w:i/>
          <w:sz w:val="22"/>
          <w:szCs w:val="22"/>
          <w:lang w:val="bg-BG"/>
        </w:rPr>
        <w:t>Регламент (ЕС) №1303/2013</w:t>
      </w:r>
      <w:r w:rsidRPr="00FB2CB4">
        <w:rPr>
          <w:sz w:val="22"/>
          <w:szCs w:val="22"/>
          <w:lang w:val="bg-BG"/>
        </w:rPr>
        <w:t xml:space="preserve">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0CE33966" w14:textId="77777777" w:rsidR="00572C5C" w:rsidRPr="00FB2CB4" w:rsidRDefault="00572C5C" w:rsidP="00773113">
      <w:pPr>
        <w:numPr>
          <w:ilvl w:val="0"/>
          <w:numId w:val="39"/>
        </w:numPr>
        <w:spacing w:after="120"/>
        <w:ind w:left="714" w:hanging="357"/>
        <w:jc w:val="both"/>
        <w:rPr>
          <w:sz w:val="22"/>
          <w:szCs w:val="22"/>
          <w:lang w:val="bg-BG"/>
        </w:rPr>
      </w:pPr>
      <w:r w:rsidRPr="00FB2CB4">
        <w:rPr>
          <w:sz w:val="22"/>
          <w:szCs w:val="22"/>
          <w:lang w:val="bg-BG"/>
        </w:rPr>
        <w:t xml:space="preserve">Закон за управление на средствата от Европейските структурни и инвестиционни фондове,  приет от ХLIІI Народно събрание на 10 декември 2015 г. Обнародван в „Държавен вестник“, брой: 101, от дата 22.12.2015 г.  </w:t>
      </w:r>
    </w:p>
    <w:p w14:paraId="041DB43B" w14:textId="77777777" w:rsidR="00572C5C" w:rsidRPr="00FB2CB4" w:rsidRDefault="00572C5C" w:rsidP="00773113">
      <w:pPr>
        <w:numPr>
          <w:ilvl w:val="0"/>
          <w:numId w:val="39"/>
        </w:numPr>
        <w:spacing w:after="120"/>
        <w:jc w:val="both"/>
        <w:rPr>
          <w:sz w:val="22"/>
          <w:szCs w:val="22"/>
          <w:lang w:val="bg-BG"/>
        </w:rPr>
      </w:pPr>
      <w:r w:rsidRPr="00FB2CB4">
        <w:rPr>
          <w:sz w:val="22"/>
          <w:szCs w:val="22"/>
          <w:lang w:val="bg-BG"/>
        </w:rPr>
        <w:t xml:space="preserve">ПМС № 189 от юли 2016 г. за </w:t>
      </w:r>
      <w:r w:rsidRPr="00FB2CB4">
        <w:rPr>
          <w:bCs/>
          <w:sz w:val="22"/>
          <w:szCs w:val="22"/>
          <w:lang w:val="bg-BG"/>
        </w:rPr>
        <w:t xml:space="preserve">определяне на национални правила за допустимост на разходите по програмите, съфинансирани от </w:t>
      </w:r>
      <w:r w:rsidRPr="00FB2CB4">
        <w:rPr>
          <w:sz w:val="22"/>
          <w:szCs w:val="22"/>
          <w:lang w:val="bg-BG"/>
        </w:rPr>
        <w:t>Европейските структурни и инвестиционни фондове, за програмен период 2014</w:t>
      </w:r>
      <w:r w:rsidRPr="00FB2CB4">
        <w:rPr>
          <w:bCs/>
          <w:sz w:val="22"/>
          <w:szCs w:val="22"/>
          <w:lang w:val="bg-BG"/>
        </w:rPr>
        <w:t>-2020 г.</w:t>
      </w:r>
      <w:r w:rsidRPr="00FB2CB4">
        <w:rPr>
          <w:sz w:val="22"/>
          <w:szCs w:val="22"/>
          <w:lang w:val="bg-BG"/>
        </w:rPr>
        <w:t xml:space="preserve"> </w:t>
      </w:r>
    </w:p>
    <w:p w14:paraId="0297FB6D" w14:textId="77777777" w:rsidR="00572C5C" w:rsidRPr="00FB2CB4" w:rsidRDefault="00572C5C" w:rsidP="00773113">
      <w:pPr>
        <w:numPr>
          <w:ilvl w:val="0"/>
          <w:numId w:val="39"/>
        </w:numPr>
        <w:spacing w:after="120"/>
        <w:jc w:val="both"/>
        <w:rPr>
          <w:sz w:val="22"/>
          <w:szCs w:val="22"/>
          <w:lang w:val="bg-BG"/>
        </w:rPr>
      </w:pPr>
      <w:r w:rsidRPr="00FB2CB4">
        <w:rPr>
          <w:sz w:val="22"/>
          <w:szCs w:val="22"/>
          <w:lang w:val="bg-BG"/>
        </w:rPr>
        <w:t>Всички други законови и подзаконови нормативни актове от приложимото право на Европейския съюз и българското законодателство и настоящите Насоки за кандидатстване.</w:t>
      </w:r>
    </w:p>
    <w:p w14:paraId="1B953CB9" w14:textId="77777777" w:rsidR="00572C5C" w:rsidRPr="00FB2CB4" w:rsidRDefault="00572C5C">
      <w:pPr>
        <w:spacing w:before="60" w:after="60"/>
        <w:jc w:val="both"/>
        <w:rPr>
          <w:sz w:val="22"/>
          <w:szCs w:val="22"/>
          <w:lang w:val="bg-BG"/>
        </w:rPr>
      </w:pPr>
      <w:r w:rsidRPr="00FB2CB4">
        <w:rPr>
          <w:sz w:val="22"/>
          <w:szCs w:val="22"/>
          <w:lang w:val="bg-BG"/>
        </w:rPr>
        <w:t xml:space="preserve">Разходите се считат за допустими в контекста на </w:t>
      </w:r>
      <w:r w:rsidR="00304AB6" w:rsidRPr="00FB2CB4">
        <w:rPr>
          <w:sz w:val="22"/>
          <w:szCs w:val="22"/>
          <w:lang w:val="bg-BG"/>
        </w:rPr>
        <w:t>проектното предложение</w:t>
      </w:r>
      <w:r w:rsidRPr="00FB2CB4">
        <w:rPr>
          <w:sz w:val="22"/>
          <w:szCs w:val="22"/>
          <w:lang w:val="bg-BG"/>
        </w:rPr>
        <w:t>, ако са налице едновременно следните условия:</w:t>
      </w:r>
    </w:p>
    <w:p w14:paraId="47473A8F" w14:textId="77777777" w:rsidR="00572C5C" w:rsidRPr="00FB2CB4" w:rsidRDefault="00572C5C" w:rsidP="00773113">
      <w:pPr>
        <w:numPr>
          <w:ilvl w:val="3"/>
          <w:numId w:val="19"/>
        </w:numPr>
        <w:spacing w:before="60" w:after="60"/>
        <w:ind w:left="426" w:hanging="426"/>
        <w:jc w:val="both"/>
        <w:rPr>
          <w:sz w:val="22"/>
          <w:szCs w:val="22"/>
          <w:lang w:val="bg-BG"/>
        </w:rPr>
      </w:pPr>
      <w:r w:rsidRPr="00FB2CB4">
        <w:rPr>
          <w:sz w:val="22"/>
          <w:szCs w:val="22"/>
          <w:lang w:val="bg-BG"/>
        </w:rPr>
        <w:t>разходите са за дейности, съответстващи на критериите за подбор на операции, одобрени от Комитета за наблюдение и се извършват от допустим бенефициент съгласно оперативната програма, под отговорността на Управляващия орган;</w:t>
      </w:r>
    </w:p>
    <w:p w14:paraId="129E5705" w14:textId="77777777" w:rsidR="00572C5C" w:rsidRPr="00FB2CB4" w:rsidRDefault="00572C5C" w:rsidP="00773113">
      <w:pPr>
        <w:numPr>
          <w:ilvl w:val="3"/>
          <w:numId w:val="19"/>
        </w:numPr>
        <w:spacing w:before="60" w:after="60"/>
        <w:ind w:left="426" w:hanging="426"/>
        <w:jc w:val="both"/>
        <w:rPr>
          <w:sz w:val="22"/>
          <w:szCs w:val="22"/>
          <w:lang w:val="bg-BG"/>
        </w:rPr>
      </w:pPr>
      <w:r w:rsidRPr="00FB2CB4">
        <w:rPr>
          <w:sz w:val="22"/>
          <w:szCs w:val="22"/>
          <w:lang w:val="bg-BG"/>
        </w:rPr>
        <w:t xml:space="preserve">разходите попадат в категории разходи, включени в Насоките за кандидатстване и в одобрения проект и сключения административен договор/заповед за предоставяне на финансова подкрепа; </w:t>
      </w:r>
    </w:p>
    <w:p w14:paraId="5F7D10D7" w14:textId="77777777" w:rsidR="00572C5C" w:rsidRPr="00FB2CB4" w:rsidRDefault="00572C5C" w:rsidP="00773113">
      <w:pPr>
        <w:numPr>
          <w:ilvl w:val="3"/>
          <w:numId w:val="19"/>
        </w:numPr>
        <w:spacing w:before="60" w:after="60"/>
        <w:ind w:left="426" w:hanging="426"/>
        <w:jc w:val="both"/>
        <w:rPr>
          <w:sz w:val="22"/>
          <w:szCs w:val="22"/>
          <w:lang w:val="bg-BG"/>
        </w:rPr>
      </w:pPr>
      <w:r w:rsidRPr="00FB2CB4">
        <w:rPr>
          <w:sz w:val="22"/>
          <w:szCs w:val="22"/>
          <w:lang w:val="bg-BG"/>
        </w:rPr>
        <w:t>изборът на изпълнител за реализираните дейности (услуги и/или доставки, и/или строителство) е извършен в съответствие с действащото национално и с европейското законодателство;</w:t>
      </w:r>
    </w:p>
    <w:p w14:paraId="5BFBE085" w14:textId="77777777" w:rsidR="00572C5C" w:rsidRPr="00FB2CB4" w:rsidRDefault="00572C5C" w:rsidP="00773113">
      <w:pPr>
        <w:numPr>
          <w:ilvl w:val="3"/>
          <w:numId w:val="19"/>
        </w:numPr>
        <w:spacing w:before="60" w:after="60"/>
        <w:ind w:left="426" w:hanging="426"/>
        <w:jc w:val="both"/>
        <w:rPr>
          <w:sz w:val="22"/>
          <w:szCs w:val="22"/>
          <w:lang w:val="bg-BG"/>
        </w:rPr>
      </w:pPr>
      <w:r w:rsidRPr="00FB2CB4">
        <w:rPr>
          <w:sz w:val="22"/>
          <w:szCs w:val="22"/>
          <w:lang w:val="bg-BG"/>
        </w:rPr>
        <w:t>разходите са за реално доставени продукти, извършени услуги и строителни дейности, съобразно предварително заложените в договора или в заповедта за предоставяне на финансова подкрепа изисквания;</w:t>
      </w:r>
    </w:p>
    <w:p w14:paraId="68E1350A" w14:textId="77777777" w:rsidR="00572C5C" w:rsidRPr="00FB2CB4" w:rsidRDefault="00572C5C" w:rsidP="00773113">
      <w:pPr>
        <w:numPr>
          <w:ilvl w:val="3"/>
          <w:numId w:val="19"/>
        </w:numPr>
        <w:spacing w:before="60" w:after="60"/>
        <w:ind w:left="426" w:hanging="426"/>
        <w:jc w:val="both"/>
        <w:rPr>
          <w:sz w:val="22"/>
          <w:szCs w:val="22"/>
          <w:lang w:val="bg-BG"/>
        </w:rPr>
      </w:pPr>
      <w:r w:rsidRPr="00FB2CB4">
        <w:rPr>
          <w:sz w:val="22"/>
          <w:szCs w:val="22"/>
          <w:lang w:val="bg-BG"/>
        </w:rPr>
        <w:t>разходите са извършени законосъобразно съгласно приложимото право на Европейския съюз и българското законодателство;</w:t>
      </w:r>
    </w:p>
    <w:p w14:paraId="22BCC1F6" w14:textId="77777777" w:rsidR="00572C5C" w:rsidRPr="00FB2CB4" w:rsidRDefault="00572C5C" w:rsidP="00773113">
      <w:pPr>
        <w:numPr>
          <w:ilvl w:val="3"/>
          <w:numId w:val="19"/>
        </w:numPr>
        <w:spacing w:before="60" w:after="60"/>
        <w:ind w:left="426" w:hanging="426"/>
        <w:jc w:val="both"/>
        <w:rPr>
          <w:sz w:val="22"/>
          <w:szCs w:val="22"/>
          <w:lang w:val="bg-BG"/>
        </w:rPr>
      </w:pPr>
      <w:r w:rsidRPr="00FB2CB4">
        <w:rPr>
          <w:sz w:val="22"/>
          <w:szCs w:val="22"/>
          <w:lang w:val="bg-BG"/>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3E69C179" w14:textId="77777777" w:rsidR="00572C5C" w:rsidRPr="00FB2CB4" w:rsidRDefault="00572C5C" w:rsidP="00773113">
      <w:pPr>
        <w:numPr>
          <w:ilvl w:val="3"/>
          <w:numId w:val="19"/>
        </w:numPr>
        <w:spacing w:before="60" w:after="60"/>
        <w:ind w:left="426" w:hanging="426"/>
        <w:jc w:val="both"/>
        <w:rPr>
          <w:sz w:val="22"/>
          <w:szCs w:val="22"/>
          <w:lang w:val="bg-BG"/>
        </w:rPr>
      </w:pPr>
      <w:r w:rsidRPr="00FB2CB4">
        <w:rPr>
          <w:sz w:val="22"/>
          <w:szCs w:val="22"/>
          <w:lang w:val="bg-BG"/>
        </w:rPr>
        <w:lastRenderedPageBreak/>
        <w:t>разходите са отразени в данъчната документация на бенефициента и могат да бъдат проследени въз основа на ефективно функционираща одитна пътека;</w:t>
      </w:r>
    </w:p>
    <w:p w14:paraId="7A302741" w14:textId="77777777" w:rsidR="00572C5C" w:rsidRPr="00FB2CB4" w:rsidRDefault="00572C5C" w:rsidP="00773113">
      <w:pPr>
        <w:numPr>
          <w:ilvl w:val="3"/>
          <w:numId w:val="19"/>
        </w:numPr>
        <w:spacing w:before="60" w:after="60"/>
        <w:ind w:left="426" w:hanging="426"/>
        <w:jc w:val="both"/>
        <w:rPr>
          <w:sz w:val="22"/>
          <w:szCs w:val="22"/>
          <w:lang w:val="bg-BG"/>
        </w:rPr>
      </w:pPr>
      <w:r w:rsidRPr="00FB2CB4">
        <w:rPr>
          <w:sz w:val="22"/>
          <w:szCs w:val="22"/>
          <w:lang w:val="bg-BG"/>
        </w:rPr>
        <w:t>разходите могат да се установят и проверят и са подкрепени от оригинални</w:t>
      </w:r>
      <w:r w:rsidR="002816CC" w:rsidRPr="00FB2CB4">
        <w:rPr>
          <w:sz w:val="22"/>
          <w:szCs w:val="22"/>
          <w:lang w:val="bg-BG"/>
        </w:rPr>
        <w:t xml:space="preserve"> разходо-оправдателни документи;</w:t>
      </w:r>
    </w:p>
    <w:p w14:paraId="245EE2D3" w14:textId="77777777" w:rsidR="00572C5C" w:rsidRPr="00FB2CB4" w:rsidRDefault="00572C5C" w:rsidP="00773113">
      <w:pPr>
        <w:numPr>
          <w:ilvl w:val="3"/>
          <w:numId w:val="19"/>
        </w:numPr>
        <w:spacing w:before="60" w:after="60"/>
        <w:ind w:left="426" w:hanging="426"/>
        <w:jc w:val="both"/>
        <w:rPr>
          <w:sz w:val="22"/>
          <w:szCs w:val="22"/>
          <w:lang w:val="bg-BG"/>
        </w:rPr>
      </w:pPr>
      <w:r w:rsidRPr="00FB2CB4">
        <w:rPr>
          <w:sz w:val="22"/>
          <w:szCs w:val="22"/>
          <w:lang w:val="bg-BG"/>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67307604" w14:textId="77777777" w:rsidR="00572C5C" w:rsidRPr="00FB2CB4" w:rsidRDefault="00572C5C" w:rsidP="00773113">
      <w:pPr>
        <w:numPr>
          <w:ilvl w:val="3"/>
          <w:numId w:val="19"/>
        </w:numPr>
        <w:spacing w:before="60" w:after="60"/>
        <w:ind w:left="426" w:hanging="426"/>
        <w:jc w:val="both"/>
        <w:rPr>
          <w:sz w:val="22"/>
          <w:szCs w:val="22"/>
          <w:lang w:val="bg-BG"/>
        </w:rPr>
      </w:pPr>
      <w:r w:rsidRPr="00FB2CB4">
        <w:rPr>
          <w:sz w:val="22"/>
          <w:szCs w:val="22"/>
          <w:lang w:val="bg-BG"/>
        </w:rPr>
        <w:t xml:space="preserve">разходите са съобразени с приложимите правила за </w:t>
      </w:r>
      <w:r w:rsidR="002816CC" w:rsidRPr="00FB2CB4">
        <w:rPr>
          <w:sz w:val="22"/>
          <w:szCs w:val="22"/>
          <w:lang w:val="bg-BG"/>
        </w:rPr>
        <w:t>предоставяне на държавни помощи;</w:t>
      </w:r>
    </w:p>
    <w:p w14:paraId="492C6E97" w14:textId="77777777" w:rsidR="00572C5C" w:rsidRPr="00FB2CB4" w:rsidRDefault="00572C5C" w:rsidP="00773113">
      <w:pPr>
        <w:numPr>
          <w:ilvl w:val="3"/>
          <w:numId w:val="19"/>
        </w:numPr>
        <w:spacing w:before="60" w:after="60"/>
        <w:ind w:left="426" w:hanging="426"/>
        <w:jc w:val="both"/>
        <w:rPr>
          <w:sz w:val="22"/>
          <w:szCs w:val="22"/>
          <w:lang w:val="bg-BG"/>
        </w:rPr>
      </w:pPr>
      <w:r w:rsidRPr="00FB2CB4">
        <w:rPr>
          <w:sz w:val="22"/>
          <w:szCs w:val="22"/>
          <w:lang w:val="bg-BG"/>
        </w:rPr>
        <w:t>разходите не са финансирани със средства от ЕСИФ или чрез други инструменти на ЕС в съответствие с чл. 65, параграф 11 от Регламент № 1303/2013, както и с други публични с</w:t>
      </w:r>
      <w:r w:rsidR="002816CC" w:rsidRPr="00FB2CB4">
        <w:rPr>
          <w:sz w:val="22"/>
          <w:szCs w:val="22"/>
          <w:lang w:val="bg-BG"/>
        </w:rPr>
        <w:t>редства (чл.4, ал.4 от ЗУСЕСИФ);</w:t>
      </w:r>
    </w:p>
    <w:p w14:paraId="489B695A" w14:textId="37DCC678" w:rsidR="00572C5C" w:rsidRPr="008C1514" w:rsidRDefault="00572C5C" w:rsidP="00D3070F">
      <w:pPr>
        <w:numPr>
          <w:ilvl w:val="3"/>
          <w:numId w:val="19"/>
        </w:numPr>
        <w:spacing w:before="60" w:after="60"/>
        <w:ind w:left="426" w:hanging="426"/>
        <w:jc w:val="both"/>
        <w:rPr>
          <w:sz w:val="22"/>
          <w:lang w:val="bg-BG"/>
        </w:rPr>
      </w:pPr>
      <w:r w:rsidRPr="00FB2CB4">
        <w:rPr>
          <w:sz w:val="22"/>
          <w:szCs w:val="22"/>
          <w:lang w:val="bg-BG"/>
        </w:rPr>
        <w:t xml:space="preserve">разходите са необходими за изпълнението на проекта и са извършени в съответствие с принципа на доброто финансово управление в съответствие с чл. </w:t>
      </w:r>
      <w:r w:rsidR="006A732D" w:rsidRPr="00FB2CB4">
        <w:rPr>
          <w:sz w:val="22"/>
          <w:szCs w:val="22"/>
          <w:lang w:val="bg-BG"/>
        </w:rPr>
        <w:t>3</w:t>
      </w:r>
      <w:r w:rsidR="006A732D">
        <w:rPr>
          <w:sz w:val="22"/>
          <w:szCs w:val="22"/>
          <w:lang w:val="bg-BG"/>
        </w:rPr>
        <w:t>3</w:t>
      </w:r>
      <w:r w:rsidR="006A732D" w:rsidRPr="00FB2CB4">
        <w:rPr>
          <w:sz w:val="22"/>
          <w:szCs w:val="22"/>
          <w:lang w:val="bg-BG"/>
        </w:rPr>
        <w:t xml:space="preserve"> </w:t>
      </w:r>
      <w:r w:rsidRPr="00FB2CB4">
        <w:rPr>
          <w:sz w:val="22"/>
          <w:szCs w:val="22"/>
          <w:lang w:val="bg-BG"/>
        </w:rPr>
        <w:t xml:space="preserve">на </w:t>
      </w:r>
      <w:r w:rsidR="006A732D" w:rsidRPr="006A732D">
        <w:rPr>
          <w:sz w:val="22"/>
          <w:szCs w:val="22"/>
          <w:lang w:val="bg-BG"/>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Pr="006A732D">
        <w:rPr>
          <w:sz w:val="22"/>
          <w:szCs w:val="22"/>
          <w:lang w:val="bg-BG"/>
        </w:rPr>
        <w:t>.</w:t>
      </w:r>
    </w:p>
    <w:p w14:paraId="0D257B03" w14:textId="77777777" w:rsidR="00572C5C" w:rsidRPr="00FB2CB4" w:rsidRDefault="00572C5C">
      <w:pPr>
        <w:pStyle w:val="Text1"/>
        <w:tabs>
          <w:tab w:val="left" w:pos="-720"/>
        </w:tabs>
        <w:spacing w:before="240" w:after="120"/>
        <w:ind w:left="0"/>
        <w:rPr>
          <w:rFonts w:ascii="Arial" w:hAnsi="Arial" w:cs="Arial"/>
          <w:sz w:val="22"/>
          <w:szCs w:val="22"/>
          <w:lang w:val="bg-BG"/>
        </w:rPr>
      </w:pPr>
      <w:r w:rsidRPr="00FB2CB4">
        <w:rPr>
          <w:rFonts w:ascii="Arial" w:hAnsi="Arial" w:cs="Arial"/>
          <w:b/>
          <w:sz w:val="22"/>
          <w:szCs w:val="22"/>
          <w:u w:val="single"/>
          <w:lang w:val="bg-BG"/>
        </w:rPr>
        <w:t>Период на допустимост на разходите</w:t>
      </w:r>
    </w:p>
    <w:p w14:paraId="71ECE958" w14:textId="256A3A53" w:rsidR="00572C5C" w:rsidRPr="00FB2CB4" w:rsidRDefault="00572C5C">
      <w:pPr>
        <w:spacing w:before="60"/>
        <w:jc w:val="both"/>
        <w:rPr>
          <w:b/>
          <w:sz w:val="22"/>
          <w:szCs w:val="22"/>
          <w:lang w:val="bg-BG"/>
        </w:rPr>
      </w:pPr>
      <w:r w:rsidRPr="00FB2CB4">
        <w:rPr>
          <w:sz w:val="22"/>
          <w:szCs w:val="22"/>
          <w:lang w:val="bg-BG"/>
        </w:rPr>
        <w:t xml:space="preserve">Разходите са допустими за финансиране, ако са направени от бенефициента и са платени между </w:t>
      </w:r>
      <w:r w:rsidRPr="00FB2CB4">
        <w:rPr>
          <w:b/>
          <w:sz w:val="22"/>
          <w:szCs w:val="22"/>
          <w:lang w:val="bg-BG"/>
        </w:rPr>
        <w:t>1 януари 2014 г. и 31 декември 2023 г.</w:t>
      </w:r>
      <w:r w:rsidR="00B645A7" w:rsidRPr="00FB2CB4">
        <w:rPr>
          <w:b/>
          <w:sz w:val="22"/>
          <w:szCs w:val="22"/>
          <w:lang w:val="bg-BG"/>
        </w:rPr>
        <w:t>, съгласно чл.3, ал. 1 от ПМС № 189/28.07.2016 г.</w:t>
      </w:r>
    </w:p>
    <w:p w14:paraId="28C0CB35" w14:textId="77777777" w:rsidR="00572C5C" w:rsidRPr="00FB2CB4" w:rsidRDefault="00572C5C">
      <w:pPr>
        <w:pBdr>
          <w:top w:val="single" w:sz="4" w:space="1" w:color="000000"/>
          <w:left w:val="single" w:sz="4" w:space="0" w:color="000000"/>
          <w:bottom w:val="single" w:sz="4" w:space="1" w:color="000000"/>
          <w:right w:val="single" w:sz="4" w:space="4" w:color="000000"/>
        </w:pBdr>
        <w:shd w:val="clear" w:color="auto" w:fill="C0C0C0"/>
        <w:spacing w:before="120"/>
        <w:jc w:val="both"/>
        <w:rPr>
          <w:b/>
          <w:sz w:val="22"/>
          <w:szCs w:val="22"/>
          <w:lang w:val="bg-BG"/>
        </w:rPr>
      </w:pPr>
      <w:r w:rsidRPr="00FB2CB4">
        <w:rPr>
          <w:b/>
          <w:i/>
          <w:sz w:val="22"/>
          <w:szCs w:val="22"/>
          <w:lang w:val="bg-BG"/>
        </w:rPr>
        <w:t xml:space="preserve">ВАЖНО!!! </w:t>
      </w:r>
    </w:p>
    <w:p w14:paraId="07407C03" w14:textId="77777777" w:rsidR="00572C5C" w:rsidRPr="00FB2CB4" w:rsidRDefault="00572C5C">
      <w:pPr>
        <w:pBdr>
          <w:top w:val="single" w:sz="4" w:space="1" w:color="000000"/>
          <w:left w:val="single" w:sz="4" w:space="0" w:color="000000"/>
          <w:bottom w:val="single" w:sz="4" w:space="1" w:color="000000"/>
          <w:right w:val="single" w:sz="4" w:space="4" w:color="000000"/>
        </w:pBdr>
        <w:shd w:val="clear" w:color="auto" w:fill="C0C0C0"/>
        <w:spacing w:before="120"/>
        <w:jc w:val="both"/>
        <w:rPr>
          <w:b/>
          <w:sz w:val="22"/>
          <w:szCs w:val="22"/>
          <w:u w:val="single"/>
          <w:lang w:val="bg-BG"/>
        </w:rPr>
      </w:pPr>
      <w:r w:rsidRPr="00FB2CB4">
        <w:rPr>
          <w:b/>
          <w:sz w:val="22"/>
          <w:szCs w:val="22"/>
          <w:lang w:val="bg-BG"/>
        </w:rPr>
        <w:t>Всички разходи, извършени от бенефициента след 31.12.2023 г., по неприключили проекти не се изплащат от отпуснатата безвъзмездна финансова помощ и не подлежат на верификация, съответно възстановяване и следва да се реализират за сметка на бенефициента.</w:t>
      </w:r>
    </w:p>
    <w:p w14:paraId="4FE224B4" w14:textId="77777777" w:rsidR="00572C5C" w:rsidRPr="00FB2CB4" w:rsidRDefault="00572C5C">
      <w:pPr>
        <w:jc w:val="both"/>
        <w:rPr>
          <w:b/>
          <w:sz w:val="22"/>
          <w:szCs w:val="22"/>
          <w:u w:val="single"/>
          <w:lang w:val="bg-BG"/>
        </w:rPr>
      </w:pPr>
    </w:p>
    <w:p w14:paraId="31A6EE46" w14:textId="77777777" w:rsidR="00572C5C" w:rsidRPr="00FB2CB4" w:rsidRDefault="00572C5C">
      <w:pPr>
        <w:pStyle w:val="Text1"/>
        <w:tabs>
          <w:tab w:val="left" w:pos="-720"/>
        </w:tabs>
        <w:spacing w:after="120"/>
        <w:ind w:left="0"/>
        <w:rPr>
          <w:rFonts w:ascii="Arial" w:hAnsi="Arial" w:cs="Arial"/>
          <w:sz w:val="22"/>
          <w:szCs w:val="22"/>
          <w:lang w:val="bg-BG"/>
        </w:rPr>
      </w:pPr>
      <w:r w:rsidRPr="00FB2CB4">
        <w:rPr>
          <w:rFonts w:ascii="Arial" w:hAnsi="Arial" w:cs="Arial"/>
          <w:b/>
          <w:sz w:val="22"/>
          <w:szCs w:val="22"/>
          <w:u w:val="single"/>
          <w:lang w:val="bg-BG"/>
        </w:rPr>
        <w:t>Преки допустими разходи</w:t>
      </w:r>
    </w:p>
    <w:p w14:paraId="6C0FC7F2" w14:textId="2BBA1785" w:rsidR="00572C5C" w:rsidRPr="00FB2CB4" w:rsidRDefault="00572C5C">
      <w:pPr>
        <w:spacing w:before="60" w:after="60"/>
        <w:jc w:val="both"/>
        <w:rPr>
          <w:sz w:val="22"/>
          <w:szCs w:val="22"/>
          <w:lang w:val="bg-BG"/>
        </w:rPr>
      </w:pPr>
      <w:r w:rsidRPr="00FB2CB4">
        <w:rPr>
          <w:sz w:val="22"/>
          <w:szCs w:val="22"/>
          <w:lang w:val="bg-BG"/>
        </w:rPr>
        <w:t>Преките допустими разходи по настоящата процедура</w:t>
      </w:r>
      <w:r w:rsidR="00B645A7" w:rsidRPr="00FB2CB4">
        <w:rPr>
          <w:sz w:val="22"/>
          <w:szCs w:val="22"/>
          <w:lang w:val="bg-BG"/>
        </w:rPr>
        <w:t xml:space="preserve"> и </w:t>
      </w:r>
      <w:r w:rsidR="002A37B2" w:rsidRPr="00FB2CB4">
        <w:rPr>
          <w:sz w:val="22"/>
          <w:szCs w:val="22"/>
          <w:lang w:val="bg-BG"/>
        </w:rPr>
        <w:t>съгласно ПМС № 189/28.07.2016 г.</w:t>
      </w:r>
      <w:r w:rsidRPr="00FB2CB4">
        <w:rPr>
          <w:sz w:val="22"/>
          <w:szCs w:val="22"/>
          <w:lang w:val="bg-BG"/>
        </w:rPr>
        <w:t>, свързани с изпълнението на дейностите по проектните предложения, са обобщени в следните основни групи:</w:t>
      </w:r>
    </w:p>
    <w:p w14:paraId="1D250E41" w14:textId="444ED602" w:rsidR="00B6401F" w:rsidRPr="00FB2CB4" w:rsidRDefault="00B6401F">
      <w:pPr>
        <w:spacing w:before="60" w:after="60"/>
        <w:jc w:val="both"/>
        <w:rPr>
          <w:sz w:val="22"/>
          <w:szCs w:val="22"/>
          <w:lang w:val="bg-BG"/>
        </w:rPr>
      </w:pPr>
    </w:p>
    <w:p w14:paraId="43B211F5" w14:textId="3969D981" w:rsidR="00B6401F" w:rsidRPr="00FB2CB4" w:rsidRDefault="00B6401F" w:rsidP="00FB2CB4">
      <w:pPr>
        <w:numPr>
          <w:ilvl w:val="0"/>
          <w:numId w:val="67"/>
        </w:numPr>
        <w:spacing w:after="120"/>
        <w:jc w:val="both"/>
        <w:rPr>
          <w:sz w:val="22"/>
          <w:szCs w:val="22"/>
          <w:lang w:val="bg-BG"/>
        </w:rPr>
      </w:pPr>
      <w:r w:rsidRPr="00FB2CB4">
        <w:rPr>
          <w:sz w:val="22"/>
          <w:szCs w:val="22"/>
          <w:lang w:val="bg-BG"/>
        </w:rPr>
        <w:t>Разходи за закупуване и оборудване на медицински превозни средства</w:t>
      </w:r>
      <w:r w:rsidRPr="00FB2CB4">
        <w:rPr>
          <w:rFonts w:ascii="Times New Roman" w:hAnsi="Times New Roman" w:cs="Times New Roman"/>
          <w:sz w:val="24"/>
          <w:szCs w:val="24"/>
          <w:lang w:val="bg-BG" w:eastAsia="en-US" w:bidi="bg-BG"/>
        </w:rPr>
        <w:t xml:space="preserve"> </w:t>
      </w:r>
      <w:r w:rsidRPr="00FB2CB4">
        <w:rPr>
          <w:sz w:val="22"/>
          <w:szCs w:val="22"/>
          <w:lang w:val="bg-BG" w:bidi="bg-BG"/>
        </w:rPr>
        <w:t>за транспорт по въздух (</w:t>
      </w:r>
      <w:r w:rsidRPr="00FB2CB4">
        <w:rPr>
          <w:sz w:val="22"/>
          <w:szCs w:val="22"/>
          <w:lang w:val="bg-BG"/>
        </w:rPr>
        <w:t>хеликоптер), вкл. обучение за експлоатацията му;</w:t>
      </w:r>
    </w:p>
    <w:p w14:paraId="5CAE71FF" w14:textId="77777777" w:rsidR="005D5CA0" w:rsidRDefault="00B6401F" w:rsidP="00C65993">
      <w:pPr>
        <w:numPr>
          <w:ilvl w:val="0"/>
          <w:numId w:val="67"/>
        </w:numPr>
        <w:spacing w:after="120"/>
        <w:jc w:val="both"/>
        <w:rPr>
          <w:sz w:val="22"/>
          <w:szCs w:val="22"/>
          <w:lang w:val="bg-BG"/>
        </w:rPr>
      </w:pPr>
      <w:r w:rsidRPr="00C65993">
        <w:rPr>
          <w:sz w:val="22"/>
          <w:szCs w:val="22"/>
          <w:lang w:val="bg-BG"/>
        </w:rPr>
        <w:t xml:space="preserve">Разходи за строително-монтажни дейности/оборудване за изграждане/реконструкция на хеликоптерни площадки и др. с оглед осигуряване на съпътстваща сертифицирана инфраструктура с необходимия капацитет и в съответствие със стандартите на Европейския съюз за медицинското оборудване и авиационна безопасност. В рамките на общата стойност на СМР могат да се включат и непредвидени разходи за строително-монтажни работи - </w:t>
      </w:r>
      <w:r w:rsidRPr="00C65993">
        <w:rPr>
          <w:b/>
          <w:sz w:val="22"/>
          <w:szCs w:val="22"/>
          <w:lang w:val="bg-BG"/>
        </w:rPr>
        <w:t>в размер до 10% от стойността на СМР, финансирана от БФП</w:t>
      </w:r>
      <w:r w:rsidRPr="00C65993">
        <w:rPr>
          <w:sz w:val="22"/>
          <w:szCs w:val="22"/>
          <w:lang w:val="bg-BG"/>
        </w:rPr>
        <w:t>;</w:t>
      </w:r>
      <w:r w:rsidR="00C65993">
        <w:rPr>
          <w:sz w:val="22"/>
          <w:szCs w:val="22"/>
          <w:lang w:val="bg-BG"/>
        </w:rPr>
        <w:t xml:space="preserve"> </w:t>
      </w:r>
    </w:p>
    <w:p w14:paraId="2AD556A5" w14:textId="78F1509C" w:rsidR="00B6401F" w:rsidRPr="00C65993" w:rsidRDefault="00B6401F" w:rsidP="005D5CA0">
      <w:pPr>
        <w:spacing w:after="120"/>
        <w:ind w:left="720"/>
        <w:jc w:val="both"/>
        <w:rPr>
          <w:sz w:val="22"/>
          <w:szCs w:val="22"/>
          <w:lang w:val="bg-BG"/>
        </w:rPr>
      </w:pPr>
      <w:r w:rsidRPr="00C65993">
        <w:rPr>
          <w:b/>
          <w:i/>
          <w:sz w:val="22"/>
          <w:szCs w:val="22"/>
          <w:lang w:val="bg-BG"/>
        </w:rPr>
        <w:lastRenderedPageBreak/>
        <w:t xml:space="preserve">!!! При възлагане на инженеринг непредвидени разходи за СМР не се допускат. </w:t>
      </w:r>
    </w:p>
    <w:p w14:paraId="6A80903E" w14:textId="0201D22A" w:rsidR="00C65993" w:rsidRPr="00C65993" w:rsidRDefault="00C65993" w:rsidP="00C65993">
      <w:pPr>
        <w:numPr>
          <w:ilvl w:val="0"/>
          <w:numId w:val="67"/>
        </w:numPr>
        <w:spacing w:after="120"/>
        <w:jc w:val="both"/>
        <w:rPr>
          <w:sz w:val="22"/>
          <w:szCs w:val="22"/>
          <w:lang w:val="bg-BG"/>
        </w:rPr>
      </w:pPr>
      <w:r>
        <w:rPr>
          <w:sz w:val="22"/>
          <w:szCs w:val="22"/>
          <w:lang w:val="bg-BG"/>
        </w:rPr>
        <w:t>Р</w:t>
      </w:r>
      <w:r w:rsidR="004734E7" w:rsidRPr="00FB2CB4">
        <w:rPr>
          <w:sz w:val="22"/>
          <w:szCs w:val="22"/>
          <w:lang w:val="bg-BG"/>
        </w:rPr>
        <w:t xml:space="preserve">азходи, свързани със заснемания, технически, работни или идейни проекти и с авторски надзор, финансирани от БФП - </w:t>
      </w:r>
      <w:r w:rsidR="004734E7" w:rsidRPr="00FB2CB4">
        <w:rPr>
          <w:b/>
          <w:sz w:val="22"/>
          <w:szCs w:val="22"/>
          <w:lang w:val="bg-BG"/>
        </w:rPr>
        <w:t>в размер до 5% от стойността на СМР, финансирана от БФП</w:t>
      </w:r>
      <w:r w:rsidR="004734E7" w:rsidRPr="00FB2CB4">
        <w:rPr>
          <w:sz w:val="22"/>
          <w:szCs w:val="22"/>
          <w:lang w:val="bg-BG"/>
        </w:rPr>
        <w:t xml:space="preserve">;  </w:t>
      </w:r>
      <w:r w:rsidRPr="00C65993">
        <w:rPr>
          <w:b/>
          <w:i/>
          <w:sz w:val="22"/>
          <w:szCs w:val="22"/>
          <w:lang w:val="bg-BG"/>
        </w:rPr>
        <w:t>!!! Когато на етап кандидатстване е предвидено възлагане на инженеринг (проектиране, заедно с авторски надзор и строителство), не се прилага процентно ограничение по отношение на горепосочените разходи.</w:t>
      </w:r>
    </w:p>
    <w:p w14:paraId="199C84D6" w14:textId="0FE822B0" w:rsidR="00B6401F" w:rsidRPr="00FB2CB4" w:rsidRDefault="00B6401F" w:rsidP="00FB2CB4">
      <w:pPr>
        <w:numPr>
          <w:ilvl w:val="0"/>
          <w:numId w:val="67"/>
        </w:numPr>
        <w:spacing w:after="120"/>
        <w:jc w:val="both"/>
        <w:rPr>
          <w:sz w:val="22"/>
          <w:szCs w:val="22"/>
          <w:lang w:val="bg-BG"/>
        </w:rPr>
      </w:pPr>
      <w:r w:rsidRPr="00FB2CB4">
        <w:rPr>
          <w:sz w:val="22"/>
          <w:szCs w:val="22"/>
          <w:lang w:val="bg-BG"/>
        </w:rPr>
        <w:t xml:space="preserve">Разходи за строителен надзор съгласно чл.168, ал.2 от ЗУТ, финансирани от БФП – </w:t>
      </w:r>
      <w:r w:rsidRPr="00FB2CB4">
        <w:rPr>
          <w:b/>
          <w:sz w:val="22"/>
          <w:szCs w:val="22"/>
          <w:lang w:val="bg-BG"/>
        </w:rPr>
        <w:t xml:space="preserve">в размер до 5% от стойността на СМР, финансирана от БФП; </w:t>
      </w:r>
    </w:p>
    <w:p w14:paraId="4F8A03CA" w14:textId="237DAA94" w:rsidR="00B6401F" w:rsidRDefault="00B6401F" w:rsidP="00FB2CB4">
      <w:pPr>
        <w:numPr>
          <w:ilvl w:val="0"/>
          <w:numId w:val="67"/>
        </w:numPr>
        <w:spacing w:after="120"/>
        <w:jc w:val="both"/>
        <w:rPr>
          <w:sz w:val="22"/>
          <w:szCs w:val="22"/>
          <w:lang w:val="bg-BG"/>
        </w:rPr>
      </w:pPr>
      <w:r w:rsidRPr="00FB2CB4">
        <w:rPr>
          <w:sz w:val="22"/>
          <w:szCs w:val="22"/>
          <w:lang w:val="bg-BG"/>
        </w:rPr>
        <w:t>Разходи за оценка на съответствието на проектите, съгласно ЗУТ;</w:t>
      </w:r>
    </w:p>
    <w:p w14:paraId="2705B65A" w14:textId="312F8724" w:rsidR="00D3070F" w:rsidRPr="008C1514" w:rsidRDefault="00D3070F" w:rsidP="008C1514">
      <w:pPr>
        <w:numPr>
          <w:ilvl w:val="0"/>
          <w:numId w:val="67"/>
        </w:numPr>
        <w:suppressAutoHyphens w:val="0"/>
        <w:spacing w:after="120"/>
        <w:jc w:val="both"/>
        <w:rPr>
          <w:b/>
          <w:i/>
          <w:sz w:val="22"/>
          <w:szCs w:val="22"/>
          <w:lang w:val="bg-BG"/>
        </w:rPr>
      </w:pPr>
      <w:r w:rsidRPr="009316EA">
        <w:rPr>
          <w:b/>
          <w:i/>
          <w:sz w:val="22"/>
          <w:szCs w:val="22"/>
          <w:lang w:val="bg-BG"/>
        </w:rPr>
        <w:t>!!! Когато на етап кандидатстване е предвидено възлагане на инженеринг (проектиране, заедно с авторски надзор и строителство), разходите за строителен надзор и оценка на съответствието на проектите, финансирани от БФП, са общо в размер до 5 % от стойността на инженеринга, финансиран от БФП.</w:t>
      </w:r>
    </w:p>
    <w:p w14:paraId="2455345C" w14:textId="77777777" w:rsidR="00B6401F" w:rsidRPr="00FB2CB4" w:rsidRDefault="00B6401F" w:rsidP="00FB2CB4">
      <w:pPr>
        <w:numPr>
          <w:ilvl w:val="0"/>
          <w:numId w:val="67"/>
        </w:numPr>
        <w:spacing w:after="120"/>
        <w:jc w:val="both"/>
        <w:rPr>
          <w:sz w:val="22"/>
          <w:szCs w:val="22"/>
          <w:lang w:val="bg-BG"/>
        </w:rPr>
      </w:pPr>
      <w:r w:rsidRPr="00FB2CB4">
        <w:rPr>
          <w:sz w:val="22"/>
          <w:szCs w:val="22"/>
          <w:lang w:val="bg-BG"/>
        </w:rPr>
        <w:t xml:space="preserve">Разходи за лицензионни процедури/сертифициране на хеликоптерни площадки и съпътстваща инфраструктура </w:t>
      </w:r>
    </w:p>
    <w:p w14:paraId="73C6616B" w14:textId="77777777" w:rsidR="00B6401F" w:rsidRPr="00FB2CB4" w:rsidRDefault="00B6401F" w:rsidP="00FB2CB4">
      <w:pPr>
        <w:numPr>
          <w:ilvl w:val="0"/>
          <w:numId w:val="67"/>
        </w:numPr>
        <w:spacing w:after="120"/>
        <w:jc w:val="both"/>
        <w:rPr>
          <w:sz w:val="22"/>
          <w:szCs w:val="22"/>
          <w:lang w:val="bg-BG"/>
        </w:rPr>
      </w:pPr>
      <w:r w:rsidRPr="00FB2CB4">
        <w:rPr>
          <w:sz w:val="22"/>
          <w:szCs w:val="22"/>
          <w:lang w:val="bg-BG"/>
        </w:rPr>
        <w:t xml:space="preserve"> Разходи, свързани с набавянето на необходими разрешителни документи, изискващи се от националното законодателство, включително и свързаните с тях такси, дължими на съответните компетентни органи и експлоатационните дружества;</w:t>
      </w:r>
    </w:p>
    <w:p w14:paraId="516BE162" w14:textId="77777777" w:rsidR="00B6401F" w:rsidRPr="00FB2CB4" w:rsidRDefault="00B6401F" w:rsidP="00FB2CB4">
      <w:pPr>
        <w:numPr>
          <w:ilvl w:val="0"/>
          <w:numId w:val="67"/>
        </w:numPr>
        <w:spacing w:after="120"/>
        <w:jc w:val="both"/>
        <w:rPr>
          <w:sz w:val="22"/>
          <w:szCs w:val="22"/>
          <w:lang w:val="bg-BG"/>
        </w:rPr>
      </w:pPr>
      <w:r w:rsidRPr="00FB2CB4">
        <w:rPr>
          <w:sz w:val="22"/>
          <w:szCs w:val="22"/>
          <w:lang w:val="bg-BG"/>
        </w:rPr>
        <w:t>Разходи, свързани с въвеждането на обектите в експлоатация;</w:t>
      </w:r>
    </w:p>
    <w:p w14:paraId="32B241F2" w14:textId="77777777" w:rsidR="00B6401F" w:rsidRPr="00FB2CB4" w:rsidRDefault="00B6401F" w:rsidP="00FB2CB4">
      <w:pPr>
        <w:numPr>
          <w:ilvl w:val="0"/>
          <w:numId w:val="67"/>
        </w:numPr>
        <w:spacing w:after="120"/>
        <w:jc w:val="both"/>
        <w:rPr>
          <w:sz w:val="22"/>
          <w:szCs w:val="22"/>
          <w:lang w:val="bg-BG"/>
        </w:rPr>
      </w:pPr>
      <w:r w:rsidRPr="00FB2CB4">
        <w:rPr>
          <w:sz w:val="22"/>
          <w:szCs w:val="22"/>
          <w:lang w:val="bg-BG"/>
        </w:rPr>
        <w:t xml:space="preserve">Разходи за услуги, които са пряко свързани с проекта, съфинансиран от оперативната програма и са необходими за неговата подготовка и изпълнение, като изготвяне на анализи, проучвания, оценки за съответствие с нормативните изисквания, и други; </w:t>
      </w:r>
    </w:p>
    <w:p w14:paraId="2FF117B8" w14:textId="77777777" w:rsidR="00B6401F" w:rsidRPr="00FB2CB4" w:rsidRDefault="00B6401F" w:rsidP="00FB2CB4">
      <w:pPr>
        <w:numPr>
          <w:ilvl w:val="0"/>
          <w:numId w:val="67"/>
        </w:numPr>
        <w:spacing w:after="120"/>
        <w:jc w:val="both"/>
        <w:rPr>
          <w:bCs/>
          <w:sz w:val="22"/>
          <w:szCs w:val="22"/>
          <w:lang w:val="bg-BG"/>
        </w:rPr>
      </w:pPr>
      <w:r w:rsidRPr="00FB2CB4">
        <w:rPr>
          <w:sz w:val="22"/>
          <w:szCs w:val="22"/>
          <w:lang w:val="bg-BG"/>
        </w:rPr>
        <w:t>Невъзстановим</w:t>
      </w:r>
      <w:r w:rsidRPr="00FB2CB4">
        <w:rPr>
          <w:bCs/>
          <w:sz w:val="22"/>
          <w:szCs w:val="22"/>
          <w:lang w:val="bg-BG"/>
        </w:rPr>
        <w:t xml:space="preserve"> данък добавена стойност; </w:t>
      </w:r>
    </w:p>
    <w:p w14:paraId="5156E26E" w14:textId="672F0BF9" w:rsidR="0070595E" w:rsidRPr="00FB2CB4" w:rsidRDefault="002A37B2" w:rsidP="006B0954">
      <w:pPr>
        <w:spacing w:after="120"/>
        <w:jc w:val="both"/>
        <w:rPr>
          <w:b/>
          <w:sz w:val="22"/>
          <w:szCs w:val="22"/>
          <w:u w:val="single"/>
          <w:lang w:val="bg-BG"/>
        </w:rPr>
      </w:pPr>
      <w:r w:rsidRPr="006B0954">
        <w:rPr>
          <w:b/>
          <w:sz w:val="22"/>
          <w:szCs w:val="22"/>
          <w:u w:val="single"/>
          <w:lang w:val="bg-BG"/>
        </w:rPr>
        <w:t>Разходи за организация и управление (непреки разходи)</w:t>
      </w:r>
      <w:r w:rsidR="00E76F4D" w:rsidRPr="006B0954">
        <w:rPr>
          <w:b/>
          <w:sz w:val="22"/>
          <w:szCs w:val="22"/>
          <w:u w:val="single"/>
          <w:lang w:val="bg-BG"/>
        </w:rPr>
        <w:t xml:space="preserve"> в размер на </w:t>
      </w:r>
      <w:r w:rsidR="005C20EA" w:rsidRPr="005D5CA0">
        <w:rPr>
          <w:b/>
          <w:sz w:val="22"/>
          <w:szCs w:val="22"/>
          <w:u w:val="single"/>
          <w:lang w:val="bg-BG"/>
        </w:rPr>
        <w:t>1</w:t>
      </w:r>
      <w:r w:rsidR="00E76F4D" w:rsidRPr="005D5CA0">
        <w:rPr>
          <w:b/>
          <w:sz w:val="22"/>
          <w:szCs w:val="22"/>
          <w:u w:val="single"/>
          <w:lang w:val="bg-BG"/>
        </w:rPr>
        <w:t>%</w:t>
      </w:r>
      <w:r w:rsidR="000176B4" w:rsidRPr="006B0954">
        <w:rPr>
          <w:b/>
          <w:color w:val="FF0000"/>
          <w:sz w:val="22"/>
          <w:szCs w:val="22"/>
          <w:u w:val="single"/>
          <w:lang w:val="bg-BG"/>
        </w:rPr>
        <w:t xml:space="preserve"> </w:t>
      </w:r>
      <w:r w:rsidR="00E76F4D" w:rsidRPr="006B0954">
        <w:rPr>
          <w:b/>
          <w:sz w:val="22"/>
          <w:szCs w:val="22"/>
          <w:u w:val="single"/>
          <w:lang w:val="bg-BG"/>
        </w:rPr>
        <w:t>от общо допустимите разходи, финансирани с БФП по проекта</w:t>
      </w:r>
      <w:r w:rsidRPr="006B0954">
        <w:rPr>
          <w:b/>
          <w:sz w:val="22"/>
          <w:szCs w:val="22"/>
          <w:u w:val="single"/>
          <w:lang w:val="bg-BG"/>
        </w:rPr>
        <w:t>:</w:t>
      </w:r>
    </w:p>
    <w:p w14:paraId="0D3969A9" w14:textId="77777777" w:rsidR="003B06E1" w:rsidRPr="00FB2CB4" w:rsidRDefault="001662AE" w:rsidP="003B06E1">
      <w:pPr>
        <w:pStyle w:val="Text1"/>
        <w:numPr>
          <w:ilvl w:val="1"/>
          <w:numId w:val="55"/>
        </w:numPr>
        <w:tabs>
          <w:tab w:val="left" w:pos="-720"/>
        </w:tabs>
        <w:suppressAutoHyphens w:val="0"/>
        <w:spacing w:before="60" w:after="120"/>
        <w:rPr>
          <w:rFonts w:ascii="Arial" w:hAnsi="Arial" w:cs="Arial"/>
          <w:bCs/>
          <w:sz w:val="22"/>
          <w:szCs w:val="22"/>
          <w:lang w:val="bg-BG"/>
        </w:rPr>
      </w:pPr>
      <w:r w:rsidRPr="00FB2CB4">
        <w:rPr>
          <w:rFonts w:ascii="Arial" w:hAnsi="Arial" w:cs="Arial"/>
          <w:bCs/>
          <w:sz w:val="22"/>
          <w:szCs w:val="22"/>
          <w:lang w:val="bg-BG"/>
        </w:rPr>
        <w:t xml:space="preserve">разходи за възнаграждения </w:t>
      </w:r>
      <w:r w:rsidR="003B06E1" w:rsidRPr="00FB2CB4">
        <w:rPr>
          <w:rFonts w:ascii="Arial" w:hAnsi="Arial" w:cs="Arial"/>
          <w:bCs/>
          <w:sz w:val="22"/>
          <w:szCs w:val="22"/>
          <w:lang w:val="bg-BG"/>
        </w:rPr>
        <w:t>на персонала по администриране на проекта, включително дължимите осигурителни вноски; и</w:t>
      </w:r>
    </w:p>
    <w:p w14:paraId="6E9727BF" w14:textId="77777777" w:rsidR="001662AE" w:rsidRPr="00FB2CB4" w:rsidRDefault="001662AE" w:rsidP="003B06E1">
      <w:pPr>
        <w:pStyle w:val="Text1"/>
        <w:numPr>
          <w:ilvl w:val="1"/>
          <w:numId w:val="55"/>
        </w:numPr>
        <w:tabs>
          <w:tab w:val="left" w:pos="-720"/>
        </w:tabs>
        <w:suppressAutoHyphens w:val="0"/>
        <w:spacing w:before="60" w:after="120"/>
        <w:rPr>
          <w:rFonts w:ascii="Arial" w:hAnsi="Arial" w:cs="Arial"/>
          <w:bCs/>
          <w:sz w:val="22"/>
          <w:szCs w:val="22"/>
          <w:lang w:val="bg-BG"/>
        </w:rPr>
      </w:pPr>
      <w:r w:rsidRPr="00FB2CB4">
        <w:rPr>
          <w:rFonts w:ascii="Arial" w:hAnsi="Arial" w:cs="Arial"/>
          <w:bCs/>
          <w:sz w:val="22"/>
          <w:szCs w:val="22"/>
          <w:lang w:val="bg-BG"/>
        </w:rPr>
        <w:t xml:space="preserve">разходи за командировъчни пари (пътни, дневни и квартирни) </w:t>
      </w:r>
      <w:r w:rsidR="003B06E1" w:rsidRPr="00FB2CB4">
        <w:rPr>
          <w:rFonts w:ascii="Arial" w:hAnsi="Arial" w:cs="Arial"/>
          <w:bCs/>
          <w:sz w:val="22"/>
          <w:szCs w:val="22"/>
          <w:lang w:val="bg-BG"/>
        </w:rPr>
        <w:t>на персонала по администриране на проекта</w:t>
      </w:r>
      <w:r w:rsidRPr="00FB2CB4">
        <w:rPr>
          <w:rFonts w:ascii="Arial" w:hAnsi="Arial" w:cs="Arial"/>
          <w:bCs/>
          <w:sz w:val="22"/>
          <w:szCs w:val="22"/>
          <w:lang w:val="bg-BG"/>
        </w:rPr>
        <w:t>;</w:t>
      </w:r>
    </w:p>
    <w:p w14:paraId="37DCC2CC" w14:textId="77777777" w:rsidR="00E76F4D" w:rsidRPr="00FB2CB4" w:rsidRDefault="00E76F4D" w:rsidP="00FB2CB4">
      <w:pPr>
        <w:pStyle w:val="Text1"/>
        <w:numPr>
          <w:ilvl w:val="1"/>
          <w:numId w:val="55"/>
        </w:numPr>
        <w:tabs>
          <w:tab w:val="left" w:pos="-720"/>
        </w:tabs>
        <w:suppressAutoHyphens w:val="0"/>
        <w:spacing w:before="60" w:after="120"/>
        <w:rPr>
          <w:rFonts w:ascii="Arial" w:hAnsi="Arial" w:cs="Arial"/>
          <w:bCs/>
          <w:sz w:val="22"/>
          <w:szCs w:val="22"/>
          <w:lang w:val="bg-BG"/>
        </w:rPr>
      </w:pPr>
      <w:r w:rsidRPr="00FB2CB4">
        <w:rPr>
          <w:rFonts w:ascii="Arial" w:hAnsi="Arial" w:cs="Arial"/>
          <w:bCs/>
          <w:sz w:val="22"/>
          <w:szCs w:val="22"/>
          <w:lang w:val="bg-BG"/>
        </w:rPr>
        <w:t xml:space="preserve">Разходи за информация и комуникация, финансирани от БФП </w:t>
      </w:r>
    </w:p>
    <w:p w14:paraId="2B29E20E" w14:textId="77777777" w:rsidR="00E76F4D" w:rsidRPr="00FB2CB4" w:rsidRDefault="00E76F4D" w:rsidP="00FB2CB4">
      <w:pPr>
        <w:pStyle w:val="Text1"/>
        <w:numPr>
          <w:ilvl w:val="1"/>
          <w:numId w:val="55"/>
        </w:numPr>
        <w:tabs>
          <w:tab w:val="left" w:pos="-720"/>
        </w:tabs>
        <w:suppressAutoHyphens w:val="0"/>
        <w:spacing w:before="60" w:after="120"/>
        <w:rPr>
          <w:rFonts w:ascii="Arial" w:hAnsi="Arial" w:cs="Arial"/>
          <w:bCs/>
          <w:sz w:val="22"/>
          <w:szCs w:val="22"/>
          <w:lang w:val="bg-BG"/>
        </w:rPr>
      </w:pPr>
      <w:r w:rsidRPr="00FB2CB4">
        <w:rPr>
          <w:rFonts w:ascii="Arial" w:hAnsi="Arial" w:cs="Arial"/>
          <w:bCs/>
          <w:sz w:val="22"/>
          <w:szCs w:val="22"/>
          <w:lang w:val="bg-BG"/>
        </w:rPr>
        <w:t xml:space="preserve">Разходи за одит, финансирани от БФП </w:t>
      </w:r>
    </w:p>
    <w:p w14:paraId="00D1F3AE" w14:textId="77777777" w:rsidR="00EA3DF9" w:rsidRPr="00FB2CB4" w:rsidRDefault="00EA3DF9" w:rsidP="00FB2CB4">
      <w:pPr>
        <w:pStyle w:val="Text1"/>
        <w:tabs>
          <w:tab w:val="left" w:pos="-720"/>
        </w:tabs>
        <w:suppressAutoHyphens w:val="0"/>
        <w:spacing w:before="60" w:after="120"/>
        <w:ind w:left="1440"/>
        <w:rPr>
          <w:rFonts w:ascii="Arial" w:hAnsi="Arial" w:cs="Arial"/>
          <w:bCs/>
          <w:sz w:val="22"/>
          <w:szCs w:val="22"/>
          <w:highlight w:val="yellow"/>
          <w:lang w:val="bg-BG"/>
        </w:rPr>
      </w:pPr>
    </w:p>
    <w:p w14:paraId="117DFD5B" w14:textId="77777777" w:rsidR="0012389F" w:rsidRPr="00FB2CB4" w:rsidRDefault="0012389F" w:rsidP="00FB2CB4">
      <w:pPr>
        <w:pStyle w:val="Text1"/>
        <w:tabs>
          <w:tab w:val="left" w:pos="-720"/>
        </w:tabs>
        <w:ind w:left="0"/>
        <w:rPr>
          <w:rFonts w:ascii="Arial" w:hAnsi="Arial" w:cs="Arial"/>
          <w:b/>
          <w:i/>
          <w:sz w:val="22"/>
          <w:szCs w:val="22"/>
          <w:lang w:val="bg-BG"/>
        </w:rPr>
      </w:pPr>
      <w:r w:rsidRPr="00FB2CB4">
        <w:rPr>
          <w:rFonts w:ascii="Arial" w:hAnsi="Arial" w:cs="Arial"/>
          <w:b/>
          <w:i/>
          <w:sz w:val="22"/>
          <w:szCs w:val="22"/>
          <w:lang w:val="bg-BG"/>
        </w:rPr>
        <w:t>Кандидатът следва да има предвид, че в зависимост от начина на изпълнение на дейност</w:t>
      </w:r>
      <w:r w:rsidR="0021102A" w:rsidRPr="00FB2CB4">
        <w:rPr>
          <w:rFonts w:ascii="Arial" w:hAnsi="Arial" w:cs="Arial"/>
          <w:b/>
          <w:i/>
          <w:sz w:val="22"/>
          <w:szCs w:val="22"/>
          <w:lang w:val="bg-BG"/>
        </w:rPr>
        <w:t>ите за организация и управление</w:t>
      </w:r>
      <w:r w:rsidRPr="00FB2CB4">
        <w:rPr>
          <w:rFonts w:ascii="Arial" w:hAnsi="Arial" w:cs="Arial"/>
          <w:b/>
          <w:i/>
          <w:sz w:val="22"/>
          <w:szCs w:val="22"/>
          <w:lang w:val="bg-BG"/>
        </w:rPr>
        <w:t xml:space="preserve"> са възможни два варианта: </w:t>
      </w:r>
    </w:p>
    <w:p w14:paraId="296D46CE" w14:textId="77777777" w:rsidR="0012389F" w:rsidRPr="00FB2CB4" w:rsidRDefault="0012389F" w:rsidP="0021102A">
      <w:pPr>
        <w:pStyle w:val="Text1"/>
        <w:tabs>
          <w:tab w:val="left" w:pos="-720"/>
        </w:tabs>
        <w:ind w:left="0"/>
        <w:rPr>
          <w:rFonts w:ascii="Arial" w:hAnsi="Arial" w:cs="Arial"/>
          <w:i/>
          <w:sz w:val="22"/>
          <w:szCs w:val="22"/>
          <w:lang w:val="bg-BG"/>
        </w:rPr>
      </w:pPr>
      <w:r w:rsidRPr="00FB2CB4">
        <w:rPr>
          <w:rFonts w:ascii="Arial" w:hAnsi="Arial" w:cs="Arial"/>
          <w:i/>
          <w:sz w:val="22"/>
          <w:szCs w:val="22"/>
          <w:lang w:val="bg-BG"/>
        </w:rPr>
        <w:t>Вариант 1: Изцяло външно възлагане на дейностите по организация и управление на проект на външен за бенефициента изпълнител</w:t>
      </w:r>
    </w:p>
    <w:p w14:paraId="799E1B73" w14:textId="77777777" w:rsidR="000176B4" w:rsidRPr="00FB2CB4" w:rsidRDefault="000176B4" w:rsidP="000176B4">
      <w:pPr>
        <w:pStyle w:val="Text1"/>
        <w:tabs>
          <w:tab w:val="left" w:pos="-720"/>
        </w:tabs>
        <w:rPr>
          <w:rFonts w:ascii="Arial" w:hAnsi="Arial" w:cs="Arial"/>
          <w:sz w:val="22"/>
          <w:szCs w:val="22"/>
          <w:lang w:val="bg-BG"/>
        </w:rPr>
      </w:pPr>
      <w:r w:rsidRPr="00FB2CB4">
        <w:rPr>
          <w:rFonts w:ascii="Arial" w:hAnsi="Arial" w:cs="Arial"/>
          <w:sz w:val="22"/>
          <w:szCs w:val="22"/>
          <w:lang w:val="bg-BG"/>
        </w:rPr>
        <w:t>В този случай безвъзмездна финансова помощ и възстановима помощ се предоставят само под формата по чл. 55, ал. 1, т. 1 на ЗУСЕСИФ - възстановяване на действително направени и платени допустими разходи заедно с принос в натура, когато е приложимо.</w:t>
      </w:r>
    </w:p>
    <w:p w14:paraId="404380CE" w14:textId="622C708E" w:rsidR="000176B4" w:rsidRPr="00FB2CB4" w:rsidRDefault="000176B4" w:rsidP="00FB2CB4">
      <w:pPr>
        <w:pStyle w:val="Text1"/>
        <w:tabs>
          <w:tab w:val="left" w:pos="-720"/>
        </w:tabs>
        <w:spacing w:before="60"/>
        <w:ind w:left="0"/>
        <w:rPr>
          <w:rFonts w:ascii="Arial" w:hAnsi="Arial" w:cs="Arial"/>
          <w:bCs/>
          <w:sz w:val="22"/>
          <w:szCs w:val="22"/>
          <w:lang w:val="bg-BG"/>
        </w:rPr>
      </w:pPr>
      <w:r w:rsidRPr="00FB2CB4">
        <w:rPr>
          <w:rFonts w:ascii="Arial" w:hAnsi="Arial" w:cs="Arial"/>
          <w:bCs/>
          <w:sz w:val="22"/>
          <w:szCs w:val="22"/>
          <w:lang w:val="bg-BG"/>
        </w:rPr>
        <w:t xml:space="preserve">Когато изпълнението на дейността по организация и управление на проекта се планира да бъде възложено ИЗЦЯЛО на външен за бенефициента изпълнител, кандидатът трябва да посочи </w:t>
      </w:r>
      <w:r w:rsidRPr="00FB2CB4">
        <w:rPr>
          <w:rFonts w:ascii="Arial" w:hAnsi="Arial" w:cs="Arial"/>
          <w:bCs/>
          <w:sz w:val="22"/>
          <w:szCs w:val="22"/>
          <w:lang w:val="bg-BG"/>
        </w:rPr>
        <w:lastRenderedPageBreak/>
        <w:t xml:space="preserve">планираните стойности за възнаграждения на екипа и за командировки (ако е приложимо) по проекта в раздел 5 „Бюджет“ от формуляра за кандидатстване в ИСУН 2020 в бюджетен ред „Разходи за възнаграждения и командировъчни на персонала при външно възлагане“,  разходите за публичност в бюджетен ред „Разходи за публичност при външно възлагане“ и разходите за одит в бюджетен ред „Разходи за одит при външно възлагане“. Разходите за организация и управление (възнаграждения на екипа по проекта, командировъчни, разходи за публичност и разходи за одит), финансирани от БФП по проекта, не трябва сумарно да надвишават </w:t>
      </w:r>
      <w:r w:rsidR="005C20EA" w:rsidRPr="005D5CA0">
        <w:rPr>
          <w:rFonts w:ascii="Arial" w:hAnsi="Arial" w:cs="Arial"/>
          <w:b/>
          <w:sz w:val="22"/>
          <w:szCs w:val="22"/>
          <w:u w:val="single"/>
          <w:lang w:val="bg-BG"/>
        </w:rPr>
        <w:t>1</w:t>
      </w:r>
      <w:r w:rsidRPr="005D5CA0">
        <w:rPr>
          <w:rFonts w:ascii="Arial" w:hAnsi="Arial" w:cs="Arial"/>
          <w:b/>
          <w:sz w:val="22"/>
          <w:szCs w:val="22"/>
          <w:u w:val="single"/>
          <w:lang w:val="bg-BG"/>
        </w:rPr>
        <w:t>%</w:t>
      </w:r>
      <w:r w:rsidRPr="00FB2CB4">
        <w:rPr>
          <w:rFonts w:ascii="Arial" w:hAnsi="Arial" w:cs="Arial"/>
          <w:bCs/>
          <w:color w:val="FF0000"/>
          <w:sz w:val="22"/>
          <w:szCs w:val="22"/>
          <w:lang w:val="bg-BG"/>
        </w:rPr>
        <w:t xml:space="preserve"> </w:t>
      </w:r>
      <w:r w:rsidRPr="00FB2CB4">
        <w:rPr>
          <w:rFonts w:ascii="Arial" w:hAnsi="Arial" w:cs="Arial"/>
          <w:bCs/>
          <w:sz w:val="22"/>
          <w:szCs w:val="22"/>
          <w:lang w:val="bg-BG"/>
        </w:rPr>
        <w:t>от стойността на общите преки допустими разходи, финансирани от БФП по проекта.</w:t>
      </w:r>
    </w:p>
    <w:p w14:paraId="365ACF56" w14:textId="77777777" w:rsidR="000176B4" w:rsidRPr="00FB2CB4" w:rsidRDefault="000176B4" w:rsidP="0021102A">
      <w:pPr>
        <w:pStyle w:val="Text1"/>
        <w:tabs>
          <w:tab w:val="left" w:pos="-720"/>
        </w:tabs>
        <w:spacing w:before="60" w:after="0"/>
        <w:ind w:left="0"/>
        <w:rPr>
          <w:rFonts w:ascii="Arial" w:hAnsi="Arial" w:cs="Arial"/>
          <w:sz w:val="22"/>
          <w:szCs w:val="22"/>
          <w:lang w:val="bg-BG"/>
        </w:rPr>
      </w:pPr>
    </w:p>
    <w:p w14:paraId="31E78E87" w14:textId="77777777" w:rsidR="0012389F" w:rsidRPr="00FB2CB4" w:rsidRDefault="0012389F" w:rsidP="0021102A">
      <w:pPr>
        <w:pStyle w:val="Text1"/>
        <w:tabs>
          <w:tab w:val="left" w:pos="-720"/>
        </w:tabs>
        <w:spacing w:before="60" w:after="0"/>
        <w:ind w:left="0"/>
        <w:rPr>
          <w:rFonts w:ascii="Arial" w:hAnsi="Arial" w:cs="Arial"/>
          <w:i/>
          <w:sz w:val="22"/>
          <w:szCs w:val="22"/>
          <w:lang w:val="bg-BG"/>
        </w:rPr>
      </w:pPr>
      <w:r w:rsidRPr="00FB2CB4">
        <w:rPr>
          <w:rFonts w:ascii="Arial" w:hAnsi="Arial" w:cs="Arial"/>
          <w:i/>
          <w:sz w:val="22"/>
          <w:szCs w:val="22"/>
          <w:lang w:val="bg-BG"/>
        </w:rPr>
        <w:t xml:space="preserve">Вариант 2: Бенефициентът изпълнява дейностите по организация и управление на проекта, като </w:t>
      </w:r>
      <w:r w:rsidRPr="00FB2CB4">
        <w:rPr>
          <w:rFonts w:ascii="Arial" w:hAnsi="Arial" w:cs="Arial"/>
          <w:b/>
          <w:i/>
          <w:sz w:val="22"/>
          <w:szCs w:val="22"/>
          <w:lang w:val="bg-BG"/>
        </w:rPr>
        <w:t>не извършва изцяло възлагане</w:t>
      </w:r>
      <w:r w:rsidRPr="00FB2CB4">
        <w:rPr>
          <w:rFonts w:ascii="Arial" w:hAnsi="Arial" w:cs="Arial"/>
          <w:i/>
          <w:sz w:val="22"/>
          <w:szCs w:val="22"/>
          <w:lang w:val="bg-BG"/>
        </w:rPr>
        <w:t xml:space="preserve"> на дейностите по организация и управление на проекта на външен изпълнител</w:t>
      </w:r>
    </w:p>
    <w:p w14:paraId="1B53AAF6" w14:textId="77777777" w:rsidR="0012389F" w:rsidRPr="00FB2CB4" w:rsidRDefault="0012389F" w:rsidP="0028516C">
      <w:pPr>
        <w:pStyle w:val="Text1"/>
        <w:tabs>
          <w:tab w:val="left" w:pos="-720"/>
        </w:tabs>
        <w:spacing w:before="60"/>
        <w:ind w:left="0"/>
        <w:rPr>
          <w:rFonts w:ascii="Arial" w:hAnsi="Arial" w:cs="Arial"/>
          <w:bCs/>
          <w:sz w:val="22"/>
          <w:szCs w:val="22"/>
          <w:lang w:val="bg-BG"/>
        </w:rPr>
      </w:pPr>
      <w:r w:rsidRPr="00FB2CB4">
        <w:rPr>
          <w:rFonts w:ascii="Arial" w:hAnsi="Arial" w:cs="Arial"/>
          <w:bCs/>
          <w:sz w:val="22"/>
          <w:szCs w:val="22"/>
          <w:lang w:val="bg-BG"/>
        </w:rPr>
        <w:t xml:space="preserve">В този случай безвъзмездна финансова помощ и възстановима помощ за разходи за организация и управление се предоставят само под формата по чл. 55, ал. 1, т. 4 на ЗУСЕСИФ - финансиране с единна ставка, приложена към допустимите преки разходи. </w:t>
      </w:r>
    </w:p>
    <w:p w14:paraId="73D251A4" w14:textId="6F596C12" w:rsidR="0012389F" w:rsidRPr="00FB2CB4" w:rsidRDefault="0012389F" w:rsidP="0021102A">
      <w:pPr>
        <w:pStyle w:val="Text1"/>
        <w:tabs>
          <w:tab w:val="left" w:pos="-720"/>
        </w:tabs>
        <w:spacing w:after="0"/>
        <w:ind w:left="0"/>
        <w:rPr>
          <w:rFonts w:ascii="Arial" w:hAnsi="Arial" w:cs="Arial"/>
          <w:bCs/>
          <w:sz w:val="22"/>
          <w:szCs w:val="22"/>
          <w:lang w:val="bg-BG"/>
        </w:rPr>
      </w:pPr>
      <w:r w:rsidRPr="00FB2CB4">
        <w:rPr>
          <w:rFonts w:ascii="Arial" w:hAnsi="Arial" w:cs="Arial"/>
          <w:bCs/>
          <w:sz w:val="22"/>
          <w:szCs w:val="22"/>
          <w:lang w:val="bg-BG"/>
        </w:rPr>
        <w:t xml:space="preserve">Когато  изпълнението на дейността по организация и управление на проекта се планира да не бъде възлагана ИЗЦЯЛО на външен за бенефициента изпълнител, кандидатът трябва да заложи разходите за организация и управление </w:t>
      </w:r>
      <w:r w:rsidRPr="00FB2CB4">
        <w:rPr>
          <w:rFonts w:ascii="Arial" w:hAnsi="Arial" w:cs="Arial"/>
          <w:sz w:val="22"/>
          <w:szCs w:val="22"/>
          <w:lang w:val="bg-BG"/>
        </w:rPr>
        <w:t xml:space="preserve">в раздел 5 „Бюджет“ от формуляра за кандидатстване в ИСУН 2020 </w:t>
      </w:r>
      <w:r w:rsidRPr="00FB2CB4">
        <w:rPr>
          <w:rFonts w:ascii="Arial" w:hAnsi="Arial" w:cs="Arial"/>
          <w:bCs/>
          <w:sz w:val="22"/>
          <w:szCs w:val="22"/>
          <w:lang w:val="bg-BG"/>
        </w:rPr>
        <w:t xml:space="preserve">в бюджетен ред </w:t>
      </w:r>
      <w:r w:rsidR="0021102A" w:rsidRPr="00FB2CB4">
        <w:rPr>
          <w:rFonts w:ascii="Arial" w:hAnsi="Arial" w:cs="Arial"/>
          <w:bCs/>
          <w:sz w:val="22"/>
          <w:szCs w:val="22"/>
          <w:lang w:val="bg-BG"/>
        </w:rPr>
        <w:t>„</w:t>
      </w:r>
      <w:r w:rsidR="004930D7" w:rsidRPr="00FB2CB4">
        <w:rPr>
          <w:rFonts w:ascii="Arial" w:hAnsi="Arial" w:cs="Arial"/>
          <w:bCs/>
          <w:i/>
          <w:sz w:val="22"/>
          <w:szCs w:val="22"/>
          <w:lang w:val="bg-BG"/>
        </w:rPr>
        <w:t>Непреки разходи по чл.55, ал.1, т.4.</w:t>
      </w:r>
      <w:r w:rsidR="0021102A" w:rsidRPr="00FB2CB4">
        <w:rPr>
          <w:rFonts w:ascii="Arial" w:hAnsi="Arial" w:cs="Arial"/>
          <w:bCs/>
          <w:i/>
          <w:sz w:val="22"/>
          <w:szCs w:val="22"/>
          <w:lang w:val="bg-BG"/>
        </w:rPr>
        <w:t>“</w:t>
      </w:r>
      <w:r w:rsidRPr="00FB2CB4">
        <w:rPr>
          <w:rFonts w:ascii="Arial" w:hAnsi="Arial" w:cs="Arial"/>
          <w:bCs/>
          <w:sz w:val="22"/>
          <w:szCs w:val="22"/>
          <w:lang w:val="bg-BG"/>
        </w:rPr>
        <w:t xml:space="preserve"> </w:t>
      </w:r>
      <w:r w:rsidRPr="00FB2CB4">
        <w:rPr>
          <w:rFonts w:ascii="Arial" w:hAnsi="Arial" w:cs="Arial"/>
          <w:b/>
          <w:bCs/>
          <w:sz w:val="22"/>
          <w:szCs w:val="22"/>
          <w:u w:val="single"/>
          <w:lang w:val="bg-BG"/>
        </w:rPr>
        <w:t xml:space="preserve">в размер на точно </w:t>
      </w:r>
      <w:r w:rsidR="005C20EA" w:rsidRPr="005D5CA0">
        <w:rPr>
          <w:rFonts w:ascii="Arial" w:hAnsi="Arial" w:cs="Arial"/>
          <w:b/>
          <w:sz w:val="22"/>
          <w:szCs w:val="22"/>
          <w:u w:val="single"/>
          <w:lang w:val="bg-BG"/>
        </w:rPr>
        <w:t>1</w:t>
      </w:r>
      <w:r w:rsidRPr="005D5CA0">
        <w:rPr>
          <w:rFonts w:ascii="Arial" w:hAnsi="Arial" w:cs="Arial"/>
          <w:b/>
          <w:sz w:val="22"/>
          <w:szCs w:val="22"/>
          <w:u w:val="single"/>
          <w:lang w:val="bg-BG"/>
        </w:rPr>
        <w:t>%</w:t>
      </w:r>
      <w:r w:rsidRPr="00FB2CB4">
        <w:rPr>
          <w:rFonts w:ascii="Arial" w:hAnsi="Arial" w:cs="Arial"/>
          <w:b/>
          <w:bCs/>
          <w:color w:val="FF0000"/>
          <w:sz w:val="22"/>
          <w:szCs w:val="22"/>
          <w:u w:val="single"/>
          <w:lang w:val="bg-BG"/>
        </w:rPr>
        <w:t xml:space="preserve"> </w:t>
      </w:r>
      <w:r w:rsidRPr="00FB2CB4">
        <w:rPr>
          <w:rFonts w:ascii="Arial" w:hAnsi="Arial" w:cs="Arial"/>
          <w:b/>
          <w:bCs/>
          <w:sz w:val="22"/>
          <w:szCs w:val="22"/>
          <w:u w:val="single"/>
          <w:lang w:val="bg-BG"/>
        </w:rPr>
        <w:t>от стойността на общите преки допустими разходи, финансирани от БФП по проекта</w:t>
      </w:r>
      <w:r w:rsidRPr="00FB2CB4">
        <w:rPr>
          <w:rFonts w:ascii="Arial" w:hAnsi="Arial" w:cs="Arial"/>
          <w:bCs/>
          <w:sz w:val="22"/>
          <w:szCs w:val="22"/>
          <w:lang w:val="bg-BG"/>
        </w:rPr>
        <w:t xml:space="preserve">. </w:t>
      </w:r>
    </w:p>
    <w:p w14:paraId="6692FC35" w14:textId="5493D33E" w:rsidR="0012389F" w:rsidRPr="00FB2CB4" w:rsidRDefault="0012389F" w:rsidP="0021102A">
      <w:pPr>
        <w:pStyle w:val="Text1"/>
        <w:tabs>
          <w:tab w:val="left" w:pos="-720"/>
        </w:tabs>
        <w:spacing w:before="60" w:after="0"/>
        <w:ind w:left="0"/>
        <w:rPr>
          <w:rFonts w:ascii="Arial" w:hAnsi="Arial" w:cs="Arial"/>
          <w:bCs/>
          <w:sz w:val="22"/>
          <w:szCs w:val="22"/>
          <w:lang w:val="bg-BG"/>
        </w:rPr>
      </w:pPr>
      <w:r w:rsidRPr="00FB2CB4">
        <w:rPr>
          <w:rFonts w:ascii="Arial" w:hAnsi="Arial" w:cs="Arial"/>
          <w:bCs/>
          <w:sz w:val="22"/>
          <w:szCs w:val="22"/>
          <w:lang w:val="bg-BG"/>
        </w:rPr>
        <w:t xml:space="preserve">При въвеждането на информацията в ИСУН 2020, в колона „БФП“ от раздел 5. „Бюджет“ кандидатът следва да заложи стойност на разхода за организация и управление в размер на точно </w:t>
      </w:r>
      <w:r w:rsidR="005C20EA">
        <w:rPr>
          <w:rFonts w:ascii="Arial" w:hAnsi="Arial" w:cs="Arial"/>
          <w:bCs/>
          <w:sz w:val="22"/>
          <w:szCs w:val="22"/>
          <w:lang w:val="bg-BG"/>
        </w:rPr>
        <w:t>1</w:t>
      </w:r>
      <w:r w:rsidRPr="00FB2CB4">
        <w:rPr>
          <w:rFonts w:ascii="Arial" w:hAnsi="Arial" w:cs="Arial"/>
          <w:bCs/>
          <w:sz w:val="22"/>
          <w:szCs w:val="22"/>
          <w:lang w:val="bg-BG"/>
        </w:rPr>
        <w:t>% от стойността на общите преки допустими разходи, финансирани от БФП по проекта. НЕ Е ДОПУСТИМО ДА СЕ ВЪВЕЖДАТ ДРУГИ ДОПЪЛНИТЕЛНИ ПОДРЕДОВЕ КЪМ ТОЗИ БЮДЖЕТЕН РЕД.</w:t>
      </w:r>
    </w:p>
    <w:p w14:paraId="2FE2725E" w14:textId="461BD028" w:rsidR="0012389F" w:rsidRPr="00FB2CB4" w:rsidRDefault="0012389F" w:rsidP="0021102A">
      <w:pPr>
        <w:pStyle w:val="Text1"/>
        <w:tabs>
          <w:tab w:val="left" w:pos="-720"/>
        </w:tabs>
        <w:spacing w:before="60" w:after="0"/>
        <w:ind w:left="0"/>
        <w:rPr>
          <w:rFonts w:ascii="Arial" w:hAnsi="Arial" w:cs="Arial"/>
          <w:bCs/>
          <w:sz w:val="22"/>
          <w:szCs w:val="22"/>
          <w:lang w:val="bg-BG"/>
        </w:rPr>
      </w:pPr>
      <w:r w:rsidRPr="00FB2CB4">
        <w:rPr>
          <w:rFonts w:ascii="Arial" w:hAnsi="Arial" w:cs="Arial"/>
          <w:bCs/>
          <w:sz w:val="22"/>
          <w:szCs w:val="22"/>
          <w:lang w:val="bg-BG"/>
        </w:rPr>
        <w:t>Определеният конкретен процент на единната ставка (</w:t>
      </w:r>
      <w:r w:rsidR="005C20EA">
        <w:rPr>
          <w:rFonts w:ascii="Arial" w:hAnsi="Arial" w:cs="Arial"/>
          <w:bCs/>
          <w:sz w:val="22"/>
          <w:szCs w:val="22"/>
          <w:lang w:val="bg-BG"/>
        </w:rPr>
        <w:t>1</w:t>
      </w:r>
      <w:r w:rsidRPr="00FB2CB4">
        <w:rPr>
          <w:rFonts w:ascii="Arial" w:hAnsi="Arial" w:cs="Arial"/>
          <w:bCs/>
          <w:sz w:val="22"/>
          <w:szCs w:val="22"/>
          <w:lang w:val="bg-BG"/>
        </w:rPr>
        <w:t>%) за размера на сумите за финансиране на дейности за организация и управление се прилага към допустимите преки разходи по проекта</w:t>
      </w:r>
      <w:r w:rsidR="0021102A" w:rsidRPr="00FB2CB4">
        <w:rPr>
          <w:rFonts w:ascii="Arial" w:hAnsi="Arial" w:cs="Arial"/>
          <w:bCs/>
          <w:sz w:val="22"/>
          <w:szCs w:val="22"/>
          <w:lang w:val="bg-BG"/>
        </w:rPr>
        <w:t xml:space="preserve"> </w:t>
      </w:r>
      <w:r w:rsidR="004930D7" w:rsidRPr="00FB2CB4">
        <w:rPr>
          <w:rFonts w:ascii="Arial" w:hAnsi="Arial" w:cs="Arial"/>
          <w:b/>
          <w:bCs/>
          <w:sz w:val="22"/>
          <w:szCs w:val="22"/>
          <w:lang w:val="bg-BG"/>
        </w:rPr>
        <w:t>с</w:t>
      </w:r>
      <w:r w:rsidR="0021102A" w:rsidRPr="00FB2CB4">
        <w:rPr>
          <w:rFonts w:ascii="Arial" w:hAnsi="Arial" w:cs="Arial"/>
          <w:b/>
          <w:bCs/>
          <w:sz w:val="22"/>
          <w:szCs w:val="22"/>
          <w:lang w:val="bg-BG"/>
        </w:rPr>
        <w:t xml:space="preserve"> ДДС</w:t>
      </w:r>
      <w:r w:rsidRPr="00FB2CB4">
        <w:rPr>
          <w:rFonts w:ascii="Arial" w:hAnsi="Arial" w:cs="Arial"/>
          <w:bCs/>
          <w:sz w:val="22"/>
          <w:szCs w:val="22"/>
          <w:lang w:val="bg-BG"/>
        </w:rPr>
        <w:t>, финансирани от БФП. В определянето на размера на сумите за финансиране на дейности за организация и управление на проекта не влизат преките разходи за договори за изпълнение или разходи за ресурси, предоставени от други източници, различни от БФП по процедурата, както и собственият принос на бенефициента.</w:t>
      </w:r>
    </w:p>
    <w:p w14:paraId="1D4A5652" w14:textId="77777777" w:rsidR="0012389F" w:rsidRPr="00FB2CB4" w:rsidRDefault="0012389F" w:rsidP="0021102A">
      <w:pPr>
        <w:pStyle w:val="Text1"/>
        <w:tabs>
          <w:tab w:val="left" w:pos="-720"/>
        </w:tabs>
        <w:ind w:left="0"/>
        <w:rPr>
          <w:rFonts w:ascii="Arial" w:hAnsi="Arial" w:cs="Arial"/>
          <w:bCs/>
          <w:sz w:val="22"/>
          <w:szCs w:val="22"/>
          <w:lang w:val="bg-BG"/>
        </w:rPr>
      </w:pPr>
      <w:r w:rsidRPr="00FB2CB4">
        <w:rPr>
          <w:rFonts w:ascii="Arial" w:hAnsi="Arial" w:cs="Arial"/>
          <w:bCs/>
          <w:sz w:val="22"/>
          <w:szCs w:val="22"/>
          <w:lang w:val="bg-BG"/>
        </w:rPr>
        <w:t>При попълване на формуляра за кандидатстване, раздел 7. План за изпълнение / Дейности по проекта бенефициентът задължително посочва как ще изпълни дейността по организацията и управлението на проекта.</w:t>
      </w:r>
    </w:p>
    <w:tbl>
      <w:tblPr>
        <w:tblW w:w="0" w:type="auto"/>
        <w:tblInd w:w="-5" w:type="dxa"/>
        <w:tblLayout w:type="fixed"/>
        <w:tblLook w:val="0000" w:firstRow="0" w:lastRow="0" w:firstColumn="0" w:lastColumn="0" w:noHBand="0" w:noVBand="0"/>
      </w:tblPr>
      <w:tblGrid>
        <w:gridCol w:w="10072"/>
      </w:tblGrid>
      <w:tr w:rsidR="00572C5C" w:rsidRPr="00FB2CB4" w14:paraId="584E88ED" w14:textId="77777777">
        <w:tc>
          <w:tcPr>
            <w:tcW w:w="10072" w:type="dxa"/>
            <w:tcBorders>
              <w:top w:val="single" w:sz="4" w:space="0" w:color="000000"/>
              <w:left w:val="single" w:sz="4" w:space="0" w:color="000000"/>
              <w:bottom w:val="single" w:sz="4" w:space="0" w:color="000000"/>
              <w:right w:val="single" w:sz="4" w:space="0" w:color="000000"/>
            </w:tcBorders>
            <w:shd w:val="clear" w:color="auto" w:fill="D9D9D9"/>
          </w:tcPr>
          <w:p w14:paraId="47DE36EB" w14:textId="77777777" w:rsidR="00572C5C" w:rsidRPr="00FB2CB4" w:rsidRDefault="00572C5C">
            <w:pPr>
              <w:spacing w:before="120"/>
              <w:jc w:val="both"/>
              <w:rPr>
                <w:b/>
                <w:bCs/>
                <w:sz w:val="22"/>
                <w:szCs w:val="22"/>
                <w:lang w:val="bg-BG"/>
              </w:rPr>
            </w:pPr>
            <w:r w:rsidRPr="00FB2CB4">
              <w:rPr>
                <w:b/>
                <w:bCs/>
                <w:i/>
                <w:sz w:val="22"/>
                <w:szCs w:val="22"/>
                <w:u w:val="single"/>
                <w:lang w:val="bg-BG"/>
              </w:rPr>
              <w:t>ВАЖНО!!!</w:t>
            </w:r>
          </w:p>
          <w:p w14:paraId="32EDB8E1" w14:textId="4A2AC5F1" w:rsidR="00572C5C" w:rsidRPr="00FB2CB4" w:rsidRDefault="00572C5C">
            <w:pPr>
              <w:spacing w:before="120"/>
              <w:jc w:val="both"/>
              <w:rPr>
                <w:b/>
                <w:sz w:val="22"/>
                <w:szCs w:val="22"/>
                <w:lang w:val="bg-BG"/>
              </w:rPr>
            </w:pPr>
            <w:r w:rsidRPr="00FB2CB4">
              <w:rPr>
                <w:b/>
                <w:bCs/>
                <w:sz w:val="22"/>
                <w:szCs w:val="22"/>
                <w:lang w:val="bg-BG"/>
              </w:rPr>
              <w:t xml:space="preserve">Максималните стойности по отделните разходи, посочени по-горе, са </w:t>
            </w:r>
            <w:r w:rsidR="004930D7" w:rsidRPr="00FB2CB4">
              <w:rPr>
                <w:b/>
                <w:bCs/>
                <w:sz w:val="22"/>
                <w:szCs w:val="22"/>
                <w:lang w:val="bg-BG"/>
              </w:rPr>
              <w:t xml:space="preserve">с </w:t>
            </w:r>
            <w:r w:rsidRPr="00FB2CB4">
              <w:rPr>
                <w:b/>
                <w:bCs/>
                <w:sz w:val="22"/>
                <w:szCs w:val="22"/>
                <w:lang w:val="bg-BG"/>
              </w:rPr>
              <w:t>ДДС.</w:t>
            </w:r>
          </w:p>
          <w:p w14:paraId="2593582B" w14:textId="77777777" w:rsidR="003E249C" w:rsidRPr="00FB2CB4" w:rsidRDefault="00572C5C" w:rsidP="003E249C">
            <w:pPr>
              <w:spacing w:after="120"/>
              <w:jc w:val="both"/>
              <w:rPr>
                <w:b/>
                <w:sz w:val="22"/>
                <w:szCs w:val="22"/>
                <w:lang w:val="bg-BG" w:bidi="bg-BG"/>
              </w:rPr>
            </w:pPr>
            <w:r w:rsidRPr="00FB2CB4">
              <w:rPr>
                <w:b/>
                <w:sz w:val="22"/>
                <w:szCs w:val="22"/>
                <w:lang w:val="bg-BG"/>
              </w:rPr>
              <w:t>При условие, че дейността по управлението на проект се възлага на външни за бенефициента лица и цената на извършваната услуга попада в стойностните граници, посочени в ЗОП</w:t>
            </w:r>
            <w:r w:rsidR="003D0314" w:rsidRPr="00FB2CB4">
              <w:rPr>
                <w:b/>
                <w:sz w:val="22"/>
                <w:szCs w:val="22"/>
                <w:lang w:val="bg-BG"/>
              </w:rPr>
              <w:t>,</w:t>
            </w:r>
            <w:r w:rsidRPr="00FB2CB4">
              <w:rPr>
                <w:b/>
                <w:sz w:val="22"/>
                <w:szCs w:val="22"/>
                <w:lang w:val="bg-BG"/>
              </w:rPr>
              <w:t xml:space="preserve"> за бенефициента ще възникне задължение за спазване съответните разпоредби на ЗОП.</w:t>
            </w:r>
            <w:r w:rsidR="003E249C" w:rsidRPr="00FB2CB4">
              <w:rPr>
                <w:color w:val="000000"/>
                <w:sz w:val="24"/>
                <w:szCs w:val="24"/>
                <w:lang w:val="bg-BG" w:eastAsia="bg-BG" w:bidi="bg-BG"/>
              </w:rPr>
              <w:t xml:space="preserve"> </w:t>
            </w:r>
            <w:r w:rsidR="003E249C" w:rsidRPr="00FB2CB4">
              <w:rPr>
                <w:b/>
                <w:color w:val="000000"/>
                <w:sz w:val="22"/>
                <w:szCs w:val="22"/>
                <w:lang w:val="bg-BG" w:eastAsia="bg-BG" w:bidi="bg-BG"/>
              </w:rPr>
              <w:t xml:space="preserve">Във връзка с указания на дирекция "Централно координационно звено" към МС </w:t>
            </w:r>
            <w:r w:rsidR="003E249C" w:rsidRPr="00FB2CB4">
              <w:rPr>
                <w:b/>
                <w:sz w:val="22"/>
                <w:szCs w:val="22"/>
                <w:lang w:val="bg-BG" w:bidi="bg-BG"/>
              </w:rPr>
              <w:t>относно прилагане на Закона за обществените поръчки в случаите когато бенефициентът предвижда възлагане на дейности по управление или изпълнение на проект на лице, с което не е в трудово или служебно правоотношение,</w:t>
            </w:r>
            <w:r w:rsidR="003369FF" w:rsidRPr="00FB2CB4">
              <w:rPr>
                <w:b/>
                <w:sz w:val="22"/>
                <w:szCs w:val="22"/>
                <w:lang w:val="bg-BG" w:bidi="bg-BG"/>
              </w:rPr>
              <w:t xml:space="preserve"> включително и</w:t>
            </w:r>
            <w:r w:rsidR="003E249C" w:rsidRPr="00FB2CB4">
              <w:rPr>
                <w:b/>
                <w:sz w:val="22"/>
                <w:szCs w:val="22"/>
                <w:lang w:val="bg-BG" w:bidi="bg-BG"/>
              </w:rPr>
              <w:t xml:space="preserve"> когато лицето е било обект на оценка</w:t>
            </w:r>
            <w:r w:rsidR="003D0314" w:rsidRPr="00FB2CB4">
              <w:rPr>
                <w:b/>
                <w:sz w:val="22"/>
                <w:szCs w:val="22"/>
                <w:lang w:val="bg-BG" w:bidi="bg-BG"/>
              </w:rPr>
              <w:t>,</w:t>
            </w:r>
            <w:r w:rsidR="003E249C" w:rsidRPr="00FB2CB4">
              <w:rPr>
                <w:b/>
                <w:sz w:val="22"/>
                <w:szCs w:val="22"/>
                <w:lang w:val="bg-BG" w:bidi="bg-BG"/>
              </w:rPr>
              <w:t xml:space="preserve"> следва да се има предвид че: </w:t>
            </w:r>
          </w:p>
          <w:p w14:paraId="20AA41D0" w14:textId="77777777" w:rsidR="003E249C" w:rsidRPr="00FB2CB4" w:rsidRDefault="003E249C" w:rsidP="003E249C">
            <w:pPr>
              <w:spacing w:after="120"/>
              <w:jc w:val="both"/>
              <w:rPr>
                <w:b/>
                <w:sz w:val="22"/>
                <w:szCs w:val="22"/>
                <w:lang w:val="bg-BG" w:bidi="bg-BG"/>
              </w:rPr>
            </w:pPr>
            <w:r w:rsidRPr="00FB2CB4">
              <w:rPr>
                <w:b/>
                <w:sz w:val="22"/>
                <w:szCs w:val="22"/>
                <w:lang w:val="bg-BG" w:bidi="bg-BG"/>
              </w:rPr>
              <w:t xml:space="preserve">В този случай бенефициентът следва да приложи ЗОП с оглед обстоятелството, че лицето не е в трудово или служебно правоотношение с него и по този начин не е налице </w:t>
            </w:r>
            <w:r w:rsidRPr="00FB2CB4">
              <w:rPr>
                <w:b/>
                <w:sz w:val="22"/>
                <w:szCs w:val="22"/>
                <w:lang w:val="bg-BG" w:bidi="bg-BG"/>
              </w:rPr>
              <w:lastRenderedPageBreak/>
              <w:t>предвиденият в чл. 49, ал. 3 от ЗУСЕСИФ фактически състав</w:t>
            </w:r>
            <w:r w:rsidR="003D0314" w:rsidRPr="00FB2CB4">
              <w:rPr>
                <w:b/>
                <w:sz w:val="22"/>
                <w:szCs w:val="22"/>
                <w:lang w:val="bg-BG" w:bidi="bg-BG"/>
              </w:rPr>
              <w:t>,</w:t>
            </w:r>
            <w:r w:rsidRPr="00FB2CB4">
              <w:rPr>
                <w:b/>
                <w:sz w:val="22"/>
                <w:szCs w:val="22"/>
                <w:lang w:val="bg-BG" w:bidi="bg-BG"/>
              </w:rPr>
              <w:t xml:space="preserve"> въз основа на който се изключва приложимостта на ЗОП.</w:t>
            </w:r>
          </w:p>
          <w:p w14:paraId="3EAB9A62" w14:textId="77777777" w:rsidR="00572C5C" w:rsidRPr="00FB2CB4" w:rsidRDefault="00572C5C">
            <w:pPr>
              <w:jc w:val="both"/>
              <w:rPr>
                <w:lang w:val="bg-BG"/>
              </w:rPr>
            </w:pPr>
            <w:r w:rsidRPr="00FB2CB4">
              <w:rPr>
                <w:b/>
                <w:sz w:val="22"/>
                <w:szCs w:val="22"/>
                <w:lang w:val="bg-BG"/>
              </w:rPr>
              <w:t xml:space="preserve">Ако дейностите по управление на даден проект се изпълняват от служители на конкретния бенефициент, за него не възниква задължение за провеждане на процедура по ЗОП, тъй като изпълнението се извършва в самата организация. В този случай при определяне на възнагражденията на членовете на екипа бенефициентът следва да спазва чл. 49 ал. 2 и 3 от ЗУСЕСИФ и ПМС № 189 от юли 2016 г. за </w:t>
            </w:r>
            <w:r w:rsidRPr="00FB2CB4">
              <w:rPr>
                <w:b/>
                <w:bCs/>
                <w:sz w:val="22"/>
                <w:szCs w:val="22"/>
                <w:lang w:val="bg-BG"/>
              </w:rPr>
              <w:t xml:space="preserve">определяне на национални правила за допустимост на разходите по програмите, съфинансирани от </w:t>
            </w:r>
            <w:r w:rsidRPr="00FB2CB4">
              <w:rPr>
                <w:b/>
                <w:sz w:val="22"/>
                <w:szCs w:val="22"/>
                <w:lang w:val="bg-BG"/>
              </w:rPr>
              <w:t>Европейските структурни и инвестиционни фондове, за програмен период 2014</w:t>
            </w:r>
            <w:r w:rsidRPr="00FB2CB4">
              <w:rPr>
                <w:b/>
                <w:bCs/>
                <w:sz w:val="22"/>
                <w:szCs w:val="22"/>
                <w:lang w:val="bg-BG"/>
              </w:rPr>
              <w:t>-2020 г.</w:t>
            </w:r>
            <w:r w:rsidRPr="00FB2CB4">
              <w:rPr>
                <w:b/>
                <w:sz w:val="22"/>
                <w:szCs w:val="22"/>
                <w:lang w:val="bg-BG"/>
              </w:rPr>
              <w:t xml:space="preserve"> </w:t>
            </w:r>
          </w:p>
        </w:tc>
      </w:tr>
    </w:tbl>
    <w:p w14:paraId="57E7D871" w14:textId="77777777" w:rsidR="00572C5C" w:rsidRPr="00FB2CB4" w:rsidRDefault="00572C5C">
      <w:pPr>
        <w:ind w:firstLine="540"/>
        <w:jc w:val="both"/>
        <w:rPr>
          <w:b/>
          <w:color w:val="FF0000"/>
          <w:sz w:val="22"/>
          <w:szCs w:val="22"/>
          <w:u w:val="single"/>
          <w:lang w:val="bg-BG"/>
        </w:rPr>
      </w:pPr>
    </w:p>
    <w:p w14:paraId="746759EA" w14:textId="77777777" w:rsidR="002B710A" w:rsidRPr="006B0954" w:rsidRDefault="002B710A" w:rsidP="002B710A">
      <w:pPr>
        <w:spacing w:before="60" w:after="60"/>
        <w:jc w:val="both"/>
        <w:rPr>
          <w:b/>
          <w:sz w:val="22"/>
          <w:szCs w:val="22"/>
          <w:lang w:val="bg-BG"/>
        </w:rPr>
      </w:pPr>
      <w:r w:rsidRPr="006B0954">
        <w:rPr>
          <w:b/>
          <w:sz w:val="22"/>
          <w:szCs w:val="22"/>
          <w:lang w:val="bg-BG"/>
        </w:rPr>
        <w:t>ВАЖНО!!!</w:t>
      </w:r>
    </w:p>
    <w:p w14:paraId="3BF1514E" w14:textId="77777777" w:rsidR="006E0C94" w:rsidRPr="00FB2CB4" w:rsidRDefault="002A37B2" w:rsidP="006E0C94">
      <w:pPr>
        <w:spacing w:before="60" w:after="60"/>
        <w:jc w:val="both"/>
        <w:rPr>
          <w:sz w:val="22"/>
          <w:szCs w:val="22"/>
          <w:lang w:val="bg-BG"/>
        </w:rPr>
      </w:pPr>
      <w:r w:rsidRPr="00FB2CB4">
        <w:rPr>
          <w:sz w:val="22"/>
          <w:szCs w:val="22"/>
          <w:lang w:val="bg-BG"/>
        </w:rPr>
        <w:t xml:space="preserve">За разходите, включени в Раздел 5 „Бюджет“ от формуляра за кандидатстване, кандидатът следва да представи </w:t>
      </w:r>
      <w:r w:rsidRPr="00FB2CB4">
        <w:rPr>
          <w:b/>
          <w:sz w:val="22"/>
          <w:szCs w:val="22"/>
          <w:lang w:val="bg-BG"/>
        </w:rPr>
        <w:t>обосновка на остойностяването за отделните видове разходи</w:t>
      </w:r>
      <w:r w:rsidRPr="00FB2CB4">
        <w:rPr>
          <w:sz w:val="22"/>
          <w:szCs w:val="22"/>
          <w:lang w:val="bg-BG"/>
        </w:rPr>
        <w:t xml:space="preserve">, както и да представи доказателствени материали, че </w:t>
      </w:r>
      <w:r w:rsidRPr="00FB2CB4">
        <w:rPr>
          <w:b/>
          <w:sz w:val="22"/>
          <w:szCs w:val="22"/>
          <w:lang w:val="bg-BG"/>
        </w:rPr>
        <w:t>предвидените разходи са реалистични и че прогнозните стойности съответстват на пазарните цени</w:t>
      </w:r>
      <w:r w:rsidRPr="00FB2CB4">
        <w:rPr>
          <w:sz w:val="22"/>
          <w:szCs w:val="22"/>
          <w:lang w:val="bg-BG"/>
        </w:rPr>
        <w:t>.</w:t>
      </w:r>
    </w:p>
    <w:p w14:paraId="33C8FB5F" w14:textId="77777777" w:rsidR="006E0C94" w:rsidRPr="00FB2CB4" w:rsidRDefault="002A37B2" w:rsidP="006E0C94">
      <w:pPr>
        <w:spacing w:before="60" w:after="60"/>
        <w:jc w:val="both"/>
        <w:rPr>
          <w:sz w:val="22"/>
          <w:szCs w:val="22"/>
          <w:lang w:val="bg-BG"/>
        </w:rPr>
      </w:pPr>
      <w:r w:rsidRPr="00FB2CB4">
        <w:rPr>
          <w:sz w:val="22"/>
          <w:szCs w:val="22"/>
          <w:lang w:val="bg-BG"/>
        </w:rPr>
        <w:t xml:space="preserve">За целите на проверката кандидатът следва да представи обосновка на предвидените разходи, в която се посочва въз основа на какви документи, анализи или проучвания са остойностени разходите и/или каква информация/минимални технически и/или функционални характеристики/ данни/ показатели /оферти/ извлечение от каталог на производители/ доставчици и/или проучване в интернет са ползвани при остойностяването. При позоваване на оферти, се прилага копие на офертите; при позоваване на извлечение от каталог на производители/доставчици се прилагат извлеченията или се посочват съответните линкове, където са достъпни каталозите. </w:t>
      </w:r>
    </w:p>
    <w:p w14:paraId="406043C7" w14:textId="52BDF4B7" w:rsidR="006E0C94" w:rsidRPr="00FB2CB4" w:rsidRDefault="002A37B2" w:rsidP="006E0C94">
      <w:pPr>
        <w:spacing w:before="60" w:after="60"/>
        <w:jc w:val="both"/>
        <w:rPr>
          <w:sz w:val="22"/>
          <w:szCs w:val="22"/>
          <w:lang w:val="bg-BG"/>
        </w:rPr>
      </w:pPr>
      <w:r w:rsidRPr="00FB2CB4">
        <w:rPr>
          <w:sz w:val="22"/>
          <w:szCs w:val="22"/>
          <w:lang w:val="bg-BG"/>
        </w:rPr>
        <w:t xml:space="preserve">За обосновка на това как са формирани стойностите на видовете СМР или инженеринг следва да се обоснове общата стойност на разходите, включени в бюджета на проектното предложение, а за разходите за оборудване/обзавеждане следва да се обосноват стойностите в съответните остойностени списъци на предвиденото за закупуване оборудване/обзавеждане. </w:t>
      </w:r>
    </w:p>
    <w:p w14:paraId="28BC8BFD" w14:textId="6167B99D" w:rsidR="000176B4" w:rsidRPr="00FB2CB4" w:rsidRDefault="002A37B2" w:rsidP="000176B4">
      <w:pPr>
        <w:spacing w:before="60" w:after="60"/>
        <w:jc w:val="both"/>
        <w:rPr>
          <w:sz w:val="22"/>
          <w:szCs w:val="22"/>
          <w:lang w:val="bg-BG"/>
        </w:rPr>
      </w:pPr>
      <w:r w:rsidRPr="00FB2CB4">
        <w:rPr>
          <w:sz w:val="22"/>
          <w:szCs w:val="22"/>
          <w:lang w:val="bg-BG"/>
        </w:rPr>
        <w:t xml:space="preserve">Пример: </w:t>
      </w:r>
      <w:r w:rsidR="000176B4" w:rsidRPr="00FB2CB4">
        <w:rPr>
          <w:sz w:val="22"/>
          <w:szCs w:val="22"/>
          <w:lang w:val="bg-BG"/>
        </w:rPr>
        <w:t xml:space="preserve">За разходите за оборудване следва да бъде обяснено на каква база е остойностено предвиденото за закупуване оборудване и обзавеждане (например проучване в интернет с линкове към оферти, каталози, сравнение на оферти и т. н.). Заложените в бюджета разходи за оборудване и обзавеждане следва да съответстват на стойностите в остойностения списък на предвиденото за закупуване оборудване (Приложение </w:t>
      </w:r>
      <w:r w:rsidR="00497022">
        <w:rPr>
          <w:sz w:val="22"/>
          <w:szCs w:val="22"/>
          <w:lang w:val="bg-BG"/>
        </w:rPr>
        <w:t>В</w:t>
      </w:r>
      <w:r w:rsidR="000176B4" w:rsidRPr="00FB2CB4">
        <w:rPr>
          <w:sz w:val="22"/>
          <w:szCs w:val="22"/>
          <w:lang w:val="bg-BG"/>
        </w:rPr>
        <w:t xml:space="preserve">). </w:t>
      </w:r>
    </w:p>
    <w:p w14:paraId="48150215" w14:textId="77777777" w:rsidR="006E0C94" w:rsidRPr="00FB2CB4" w:rsidRDefault="002A37B2" w:rsidP="006E0C94">
      <w:pPr>
        <w:spacing w:before="60" w:after="60"/>
        <w:jc w:val="both"/>
        <w:rPr>
          <w:sz w:val="22"/>
          <w:szCs w:val="22"/>
          <w:lang w:val="bg-BG"/>
        </w:rPr>
      </w:pPr>
      <w:r w:rsidRPr="00FB2CB4">
        <w:rPr>
          <w:sz w:val="22"/>
          <w:szCs w:val="22"/>
          <w:lang w:val="bg-BG"/>
        </w:rPr>
        <w:t xml:space="preserve">По отношение на това как са формирани стойностите на дейностите за СМР/ инженеринг следва да бъдат представени например </w:t>
      </w:r>
      <w:r w:rsidRPr="00FB2CB4">
        <w:rPr>
          <w:rFonts w:eastAsia="MS Mincho"/>
          <w:sz w:val="22"/>
          <w:szCs w:val="22"/>
          <w:lang w:val="bg-BG"/>
        </w:rPr>
        <w:t xml:space="preserve">анализ на единични цени или </w:t>
      </w:r>
      <w:r w:rsidRPr="00FB2CB4">
        <w:rPr>
          <w:sz w:val="22"/>
          <w:szCs w:val="22"/>
          <w:lang w:val="bg-BG"/>
        </w:rPr>
        <w:t xml:space="preserve">информация за цена на квадратен метър на база предишен опит на бенефициента с позоваване на конкретни проведени обществени поръчки или информация от Справочник за цените в строителството и т. н. От представената информация следва да става ясно как точно е формирана общата стойност на СМР/ инженеринг. </w:t>
      </w:r>
    </w:p>
    <w:p w14:paraId="68FDC2D5" w14:textId="77777777" w:rsidR="006E0C94" w:rsidRPr="00FB2CB4" w:rsidRDefault="002A37B2" w:rsidP="006E0C94">
      <w:pPr>
        <w:spacing w:before="60" w:after="60"/>
        <w:jc w:val="both"/>
        <w:rPr>
          <w:rFonts w:eastAsia="MS Mincho"/>
          <w:sz w:val="22"/>
          <w:szCs w:val="22"/>
          <w:lang w:val="bg-BG"/>
        </w:rPr>
      </w:pPr>
      <w:r w:rsidRPr="00FB2CB4">
        <w:rPr>
          <w:rFonts w:eastAsia="MS Mincho"/>
          <w:sz w:val="22"/>
          <w:szCs w:val="22"/>
          <w:lang w:val="bg-BG"/>
        </w:rPr>
        <w:t xml:space="preserve">Заложените в бюджета разходи за СМР следва да съответстват на стойностите в съответните КСС. </w:t>
      </w:r>
    </w:p>
    <w:p w14:paraId="3632C44A" w14:textId="77777777" w:rsidR="006E0C94" w:rsidRPr="00FB2CB4" w:rsidRDefault="002A37B2" w:rsidP="006E0C94">
      <w:pPr>
        <w:spacing w:before="60" w:after="60"/>
        <w:jc w:val="both"/>
        <w:rPr>
          <w:sz w:val="22"/>
          <w:szCs w:val="22"/>
          <w:lang w:val="bg-BG"/>
        </w:rPr>
      </w:pPr>
      <w:r w:rsidRPr="00FB2CB4">
        <w:rPr>
          <w:sz w:val="22"/>
          <w:szCs w:val="22"/>
          <w:lang w:val="bg-BG"/>
        </w:rPr>
        <w:t>В случай на недопустими разходи по проекта (собствен принос), същите следва да бъдат надлежно обосновани, за тях да бъде представена разбивка (т.е. какво включват) и да съответстват на заложените в бюджета.</w:t>
      </w:r>
    </w:p>
    <w:p w14:paraId="54A12ACA" w14:textId="77777777" w:rsidR="006E0C94" w:rsidRPr="00FB2CB4" w:rsidRDefault="002A37B2" w:rsidP="006E0C94">
      <w:pPr>
        <w:spacing w:before="60" w:after="60"/>
        <w:jc w:val="both"/>
        <w:rPr>
          <w:sz w:val="22"/>
          <w:szCs w:val="22"/>
          <w:lang w:val="bg-BG"/>
        </w:rPr>
      </w:pPr>
      <w:r w:rsidRPr="00FB2CB4">
        <w:rPr>
          <w:sz w:val="22"/>
          <w:szCs w:val="22"/>
          <w:lang w:val="bg-BG"/>
        </w:rPr>
        <w:t>В обосновката следва да бъде представена детайлна информация за всеки конкретен разход от бюджета на проектното предложение, като всяка информация следва да бъде подкрепена със съответния доказателствен материал в съответствие с гореописаното.</w:t>
      </w:r>
    </w:p>
    <w:p w14:paraId="45F37467" w14:textId="77777777" w:rsidR="006E0C94" w:rsidRPr="00FB2CB4" w:rsidRDefault="002A37B2" w:rsidP="006E0C94">
      <w:pPr>
        <w:spacing w:before="60" w:after="60"/>
        <w:jc w:val="both"/>
        <w:rPr>
          <w:b/>
          <w:sz w:val="22"/>
          <w:szCs w:val="22"/>
          <w:u w:val="single"/>
          <w:lang w:val="bg-BG"/>
        </w:rPr>
      </w:pPr>
      <w:r w:rsidRPr="00FB2CB4">
        <w:rPr>
          <w:rFonts w:eastAsia="MS Mincho"/>
          <w:b/>
          <w:sz w:val="22"/>
          <w:szCs w:val="22"/>
          <w:lang w:val="bg-BG"/>
        </w:rPr>
        <w:t>За разходите, които са предвидени да са по единна ставка не се предоставя информация за начина на остойностяване!!!</w:t>
      </w:r>
    </w:p>
    <w:p w14:paraId="27C57846" w14:textId="77777777" w:rsidR="002B710A" w:rsidRPr="00FB2CB4" w:rsidRDefault="002B710A" w:rsidP="002B710A">
      <w:pPr>
        <w:spacing w:before="60" w:after="60"/>
        <w:jc w:val="both"/>
        <w:rPr>
          <w:sz w:val="22"/>
          <w:szCs w:val="22"/>
          <w:lang w:val="bg-BG"/>
        </w:rPr>
      </w:pPr>
    </w:p>
    <w:p w14:paraId="5DA3DBA3" w14:textId="77777777" w:rsidR="00572C5C" w:rsidRPr="00FB2CB4" w:rsidRDefault="00572C5C">
      <w:pPr>
        <w:spacing w:before="60" w:after="60"/>
        <w:jc w:val="both"/>
        <w:rPr>
          <w:b/>
          <w:sz w:val="22"/>
          <w:szCs w:val="22"/>
          <w:lang w:val="bg-BG"/>
        </w:rPr>
      </w:pPr>
      <w:r w:rsidRPr="00FB2CB4">
        <w:rPr>
          <w:b/>
          <w:sz w:val="22"/>
          <w:szCs w:val="22"/>
          <w:u w:val="single"/>
          <w:lang w:val="bg-BG"/>
        </w:rPr>
        <w:t xml:space="preserve">Специфични допустими разходи: </w:t>
      </w:r>
    </w:p>
    <w:p w14:paraId="722DDD9E" w14:textId="1A7C0B3B" w:rsidR="00572C5C" w:rsidRPr="00FB2CB4" w:rsidRDefault="00D54784">
      <w:pPr>
        <w:spacing w:before="60" w:after="60"/>
        <w:jc w:val="both"/>
        <w:rPr>
          <w:sz w:val="22"/>
          <w:szCs w:val="22"/>
          <w:lang w:val="bg-BG"/>
        </w:rPr>
      </w:pPr>
      <w:r w:rsidRPr="00FB2CB4">
        <w:rPr>
          <w:b/>
          <w:sz w:val="22"/>
          <w:szCs w:val="22"/>
          <w:lang w:val="bg-BG"/>
        </w:rPr>
        <w:lastRenderedPageBreak/>
        <w:t>Невъзстановимият данък добавена стойност е допустим разход,</w:t>
      </w:r>
      <w:r w:rsidRPr="00FB2CB4">
        <w:rPr>
          <w:sz w:val="22"/>
          <w:szCs w:val="22"/>
          <w:lang w:val="bg-BG"/>
        </w:rPr>
        <w:t xml:space="preserve"> съгласно Указ</w:t>
      </w:r>
      <w:r w:rsidR="00846487">
        <w:rPr>
          <w:sz w:val="22"/>
          <w:szCs w:val="22"/>
          <w:lang w:val="bg-BG"/>
        </w:rPr>
        <w:t xml:space="preserve">ание на министъра на финансите </w:t>
      </w:r>
      <w:r w:rsidRPr="00FB2CB4">
        <w:rPr>
          <w:sz w:val="22"/>
          <w:szCs w:val="22"/>
          <w:lang w:val="bg-BG"/>
        </w:rPr>
        <w:t>ДНФ №3/23.12.2016 г. за третиране на данъка върху добавената стойност като допустим разход при изпълнение на проекти по оперативните програми, съфинансирани от Европейския фонд за регионално развитие, Европейския социален фонд, Кохезионния фонд на Европейския съюз и Европейския фонд за морско дело и рибарство, за</w:t>
      </w:r>
      <w:r w:rsidR="00846487">
        <w:rPr>
          <w:sz w:val="22"/>
          <w:szCs w:val="22"/>
          <w:lang w:val="bg-BG"/>
        </w:rPr>
        <w:t xml:space="preserve"> финансовата рамка 2014-2020 г.</w:t>
      </w:r>
      <w:r w:rsidRPr="00FB2CB4">
        <w:rPr>
          <w:sz w:val="22"/>
          <w:szCs w:val="22"/>
          <w:lang w:val="bg-BG"/>
        </w:rPr>
        <w:t xml:space="preserve"> (</w:t>
      </w:r>
      <w:r w:rsidRPr="00FB2CB4">
        <w:rPr>
          <w:b/>
          <w:sz w:val="22"/>
          <w:szCs w:val="22"/>
          <w:lang w:val="bg-BG"/>
        </w:rPr>
        <w:t>Приложение И към Условията за кандидатстване</w:t>
      </w:r>
      <w:r w:rsidRPr="00FB2CB4">
        <w:rPr>
          <w:sz w:val="22"/>
          <w:szCs w:val="22"/>
          <w:lang w:val="bg-BG"/>
        </w:rPr>
        <w:t>).</w:t>
      </w:r>
    </w:p>
    <w:p w14:paraId="649BFBB2" w14:textId="77777777" w:rsidR="00572C5C" w:rsidRPr="00FB2CB4" w:rsidRDefault="00572C5C">
      <w:pPr>
        <w:spacing w:before="60" w:after="60"/>
        <w:ind w:firstLine="360"/>
        <w:jc w:val="both"/>
        <w:rPr>
          <w:sz w:val="22"/>
          <w:szCs w:val="22"/>
          <w:lang w:val="bg-BG"/>
        </w:rPr>
      </w:pPr>
      <w:r w:rsidRPr="00FB2CB4">
        <w:rPr>
          <w:sz w:val="22"/>
          <w:szCs w:val="22"/>
          <w:lang w:val="bg-BG"/>
        </w:rPr>
        <w:t>Бенефициентът определя ДДС като невъзстановим, когато:</w:t>
      </w:r>
    </w:p>
    <w:p w14:paraId="4F13BAE6" w14:textId="77777777" w:rsidR="00572C5C" w:rsidRPr="00FB2CB4" w:rsidRDefault="00572C5C" w:rsidP="00773113">
      <w:pPr>
        <w:numPr>
          <w:ilvl w:val="0"/>
          <w:numId w:val="40"/>
        </w:numPr>
        <w:spacing w:before="60" w:after="60"/>
        <w:jc w:val="both"/>
        <w:rPr>
          <w:sz w:val="22"/>
          <w:szCs w:val="22"/>
          <w:lang w:val="bg-BG"/>
        </w:rPr>
      </w:pPr>
      <w:r w:rsidRPr="00FB2CB4">
        <w:rPr>
          <w:sz w:val="22"/>
          <w:szCs w:val="22"/>
          <w:lang w:val="bg-BG"/>
        </w:rPr>
        <w:t>бенефициентът не е регистриран по ЗДДС;</w:t>
      </w:r>
    </w:p>
    <w:p w14:paraId="42F5DE39" w14:textId="77777777" w:rsidR="00572C5C" w:rsidRPr="00FB2CB4" w:rsidRDefault="00572C5C" w:rsidP="00773113">
      <w:pPr>
        <w:numPr>
          <w:ilvl w:val="0"/>
          <w:numId w:val="40"/>
        </w:numPr>
        <w:spacing w:before="60" w:after="60"/>
        <w:jc w:val="both"/>
        <w:rPr>
          <w:sz w:val="22"/>
          <w:szCs w:val="22"/>
          <w:lang w:val="bg-BG"/>
        </w:rPr>
      </w:pPr>
      <w:r w:rsidRPr="00FB2CB4">
        <w:rPr>
          <w:sz w:val="22"/>
          <w:szCs w:val="22"/>
          <w:lang w:val="bg-BG"/>
        </w:rPr>
        <w:t xml:space="preserve"> бенефициентът е регистрирано лице по чл.97а, чл.99 и чл.100, ал.2 по ЗДДС;</w:t>
      </w:r>
    </w:p>
    <w:p w14:paraId="6D5B1449" w14:textId="77777777" w:rsidR="00572C5C" w:rsidRPr="00FB2CB4" w:rsidRDefault="00572C5C" w:rsidP="00773113">
      <w:pPr>
        <w:numPr>
          <w:ilvl w:val="0"/>
          <w:numId w:val="40"/>
        </w:numPr>
        <w:spacing w:before="60" w:after="60"/>
        <w:jc w:val="both"/>
        <w:rPr>
          <w:sz w:val="22"/>
          <w:szCs w:val="22"/>
          <w:lang w:val="bg-BG"/>
        </w:rPr>
      </w:pPr>
      <w:r w:rsidRPr="00FB2CB4">
        <w:rPr>
          <w:sz w:val="22"/>
          <w:szCs w:val="22"/>
          <w:lang w:val="bg-BG"/>
        </w:rPr>
        <w:t>бенефициентът е регистрирано лице по ЗДДС на основание, различно от посоченото в т.2, и стоките и услугите, финансирани по настоящата процедура са предназначени за:</w:t>
      </w:r>
    </w:p>
    <w:p w14:paraId="5A261DB8" w14:textId="77777777" w:rsidR="00572C5C" w:rsidRPr="00FB2CB4" w:rsidRDefault="00572C5C" w:rsidP="00773113">
      <w:pPr>
        <w:numPr>
          <w:ilvl w:val="0"/>
          <w:numId w:val="42"/>
        </w:numPr>
        <w:spacing w:before="60" w:after="60"/>
        <w:jc w:val="both"/>
        <w:rPr>
          <w:sz w:val="22"/>
          <w:szCs w:val="22"/>
          <w:lang w:val="bg-BG"/>
        </w:rPr>
      </w:pPr>
      <w:r w:rsidRPr="00FB2CB4">
        <w:rPr>
          <w:sz w:val="22"/>
          <w:szCs w:val="22"/>
          <w:lang w:val="bg-BG"/>
        </w:rPr>
        <w:t>извършване на освободени доставки по глава четвърта по ЗДДС, или</w:t>
      </w:r>
    </w:p>
    <w:p w14:paraId="034EF696" w14:textId="77777777" w:rsidR="00572C5C" w:rsidRPr="00FB2CB4" w:rsidRDefault="00572C5C" w:rsidP="00773113">
      <w:pPr>
        <w:numPr>
          <w:ilvl w:val="0"/>
          <w:numId w:val="42"/>
        </w:numPr>
        <w:spacing w:before="60" w:after="60"/>
        <w:jc w:val="both"/>
        <w:rPr>
          <w:sz w:val="22"/>
          <w:szCs w:val="22"/>
          <w:lang w:val="bg-BG"/>
        </w:rPr>
      </w:pPr>
      <w:r w:rsidRPr="00FB2CB4">
        <w:rPr>
          <w:sz w:val="22"/>
          <w:szCs w:val="22"/>
          <w:lang w:val="bg-BG"/>
        </w:rPr>
        <w:t>безвъзмездни доставки на стоки и/или услуги, или за дейности, различни от икономическата дейност на лицето (чл. 3, ал. 5, т. 1 и т. 2 от ЗДДС)</w:t>
      </w:r>
    </w:p>
    <w:p w14:paraId="07568AB3" w14:textId="77777777" w:rsidR="00572C5C" w:rsidRPr="00FB2CB4" w:rsidRDefault="00572C5C" w:rsidP="00773113">
      <w:pPr>
        <w:numPr>
          <w:ilvl w:val="0"/>
          <w:numId w:val="40"/>
        </w:numPr>
        <w:spacing w:before="60" w:after="60"/>
        <w:jc w:val="both"/>
        <w:rPr>
          <w:sz w:val="22"/>
          <w:szCs w:val="22"/>
          <w:lang w:val="bg-BG"/>
        </w:rPr>
      </w:pPr>
      <w:r w:rsidRPr="00FB2CB4">
        <w:rPr>
          <w:sz w:val="22"/>
          <w:szCs w:val="22"/>
          <w:lang w:val="bg-BG"/>
        </w:rPr>
        <w:t>бенефициентът е регистрирано лице по ЗДДС и правото на приспадане на данъчен кредит за получените стоки и услуги, финансирани по настоящата процедура, не е на лице на основание чл.70, ал.1, т.4, 5 от ЗДДС.</w:t>
      </w:r>
    </w:p>
    <w:p w14:paraId="1E139CF8" w14:textId="77777777" w:rsidR="00D54784" w:rsidRPr="00FB2CB4" w:rsidRDefault="00D54784" w:rsidP="00D54784">
      <w:pPr>
        <w:spacing w:before="60" w:after="60"/>
        <w:ind w:left="426"/>
        <w:jc w:val="both"/>
        <w:rPr>
          <w:sz w:val="22"/>
          <w:szCs w:val="22"/>
          <w:lang w:val="bg-BG"/>
        </w:rPr>
      </w:pPr>
      <w:r w:rsidRPr="00FB2CB4">
        <w:rPr>
          <w:sz w:val="22"/>
          <w:szCs w:val="22"/>
          <w:lang w:val="bg-BG"/>
        </w:rPr>
        <w:t>5.  бенефициентът е регистрирано лице по ЗДДС и е приложил разпоредбите на  чл.71а и чл. 71б от ЗДДС, в сила от 1 януари 2017 г.</w:t>
      </w:r>
    </w:p>
    <w:p w14:paraId="71799971" w14:textId="77777777" w:rsidR="00D54784" w:rsidRPr="00FB2CB4" w:rsidRDefault="00D54784" w:rsidP="003F3930">
      <w:pPr>
        <w:spacing w:before="60" w:after="60"/>
        <w:ind w:left="720"/>
        <w:jc w:val="both"/>
        <w:rPr>
          <w:i/>
          <w:sz w:val="22"/>
          <w:szCs w:val="22"/>
          <w:u w:val="single"/>
          <w:lang w:val="bg-BG"/>
        </w:rPr>
      </w:pPr>
    </w:p>
    <w:p w14:paraId="61008051" w14:textId="77777777" w:rsidR="00572C5C" w:rsidRPr="00FB2CB4" w:rsidRDefault="00572C5C" w:rsidP="00773113">
      <w:pPr>
        <w:pStyle w:val="Heading1"/>
        <w:numPr>
          <w:ilvl w:val="1"/>
          <w:numId w:val="27"/>
        </w:numPr>
        <w:spacing w:before="120" w:after="120"/>
        <w:ind w:left="567" w:right="0" w:hanging="567"/>
        <w:jc w:val="both"/>
        <w:rPr>
          <w:sz w:val="22"/>
          <w:szCs w:val="22"/>
          <w:lang w:val="bg-BG"/>
        </w:rPr>
      </w:pPr>
      <w:bookmarkStart w:id="25" w:name="_Toc499643011"/>
      <w:r w:rsidRPr="00FB2CB4">
        <w:rPr>
          <w:i/>
          <w:caps w:val="0"/>
          <w:sz w:val="22"/>
          <w:szCs w:val="22"/>
          <w:u w:val="single"/>
          <w:lang w:val="bg-BG"/>
        </w:rPr>
        <w:t>Недопустими разходи</w:t>
      </w:r>
      <w:bookmarkEnd w:id="25"/>
    </w:p>
    <w:p w14:paraId="6B479A2F" w14:textId="77777777" w:rsidR="00572C5C" w:rsidRPr="00FB2CB4" w:rsidRDefault="00572C5C">
      <w:pPr>
        <w:spacing w:before="60" w:after="60"/>
        <w:jc w:val="both"/>
        <w:rPr>
          <w:sz w:val="22"/>
          <w:szCs w:val="22"/>
          <w:lang w:val="bg-BG"/>
        </w:rPr>
      </w:pPr>
      <w:r w:rsidRPr="00FB2CB4">
        <w:rPr>
          <w:sz w:val="22"/>
          <w:szCs w:val="22"/>
          <w:lang w:val="bg-BG"/>
        </w:rPr>
        <w:t>Недопустими разходи по настоящата процедура са недопустимите разходи съгласно:</w:t>
      </w:r>
    </w:p>
    <w:p w14:paraId="34F2F975" w14:textId="77777777" w:rsidR="00572C5C" w:rsidRPr="00FB2CB4" w:rsidRDefault="00572C5C" w:rsidP="00773113">
      <w:pPr>
        <w:numPr>
          <w:ilvl w:val="0"/>
          <w:numId w:val="32"/>
        </w:numPr>
        <w:spacing w:before="120" w:after="120"/>
        <w:jc w:val="both"/>
        <w:rPr>
          <w:sz w:val="22"/>
          <w:szCs w:val="22"/>
          <w:lang w:val="bg-BG"/>
        </w:rPr>
      </w:pPr>
      <w:r w:rsidRPr="00FB2CB4">
        <w:rPr>
          <w:sz w:val="22"/>
          <w:szCs w:val="22"/>
          <w:lang w:val="bg-BG"/>
        </w:rPr>
        <w:t xml:space="preserve">правилата, описани в </w:t>
      </w:r>
      <w:r w:rsidRPr="00FB2CB4">
        <w:rPr>
          <w:i/>
          <w:sz w:val="22"/>
          <w:szCs w:val="22"/>
          <w:lang w:val="bg-BG"/>
        </w:rPr>
        <w:t>Регламент (ЕС) №1301/2013 г.</w:t>
      </w:r>
      <w:r w:rsidRPr="00FB2CB4">
        <w:rPr>
          <w:sz w:val="22"/>
          <w:szCs w:val="22"/>
          <w:lang w:val="bg-BG"/>
        </w:rPr>
        <w:t xml:space="preserve"> на Европейския парламент и на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(EО) № 1080/</w:t>
      </w:r>
      <w:r w:rsidRPr="00FB2CB4">
        <w:rPr>
          <w:i/>
          <w:sz w:val="22"/>
          <w:szCs w:val="22"/>
          <w:lang w:val="bg-BG"/>
        </w:rPr>
        <w:t>2006</w:t>
      </w:r>
      <w:r w:rsidRPr="00FB2CB4">
        <w:rPr>
          <w:sz w:val="22"/>
          <w:szCs w:val="22"/>
          <w:lang w:val="bg-BG"/>
        </w:rPr>
        <w:t xml:space="preserve">, </w:t>
      </w:r>
    </w:p>
    <w:p w14:paraId="6858C50F" w14:textId="77777777" w:rsidR="00572C5C" w:rsidRPr="00FB2CB4" w:rsidRDefault="00572C5C" w:rsidP="00773113">
      <w:pPr>
        <w:numPr>
          <w:ilvl w:val="0"/>
          <w:numId w:val="32"/>
        </w:numPr>
        <w:spacing w:after="120"/>
        <w:ind w:left="714" w:hanging="357"/>
        <w:jc w:val="both"/>
        <w:rPr>
          <w:sz w:val="22"/>
          <w:szCs w:val="22"/>
          <w:lang w:val="bg-BG"/>
        </w:rPr>
      </w:pPr>
      <w:r w:rsidRPr="00FB2CB4">
        <w:rPr>
          <w:sz w:val="22"/>
          <w:szCs w:val="22"/>
          <w:lang w:val="bg-BG"/>
        </w:rPr>
        <w:t xml:space="preserve">правилата, описани в </w:t>
      </w:r>
      <w:r w:rsidRPr="00FB2CB4">
        <w:rPr>
          <w:i/>
          <w:sz w:val="22"/>
          <w:szCs w:val="22"/>
          <w:lang w:val="bg-BG"/>
        </w:rPr>
        <w:t>Регламент (ЕС) №1303/2013</w:t>
      </w:r>
      <w:r w:rsidRPr="00FB2CB4">
        <w:rPr>
          <w:sz w:val="22"/>
          <w:szCs w:val="22"/>
          <w:lang w:val="bg-BG"/>
        </w:rPr>
        <w:t xml:space="preserve">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032850" w:rsidRPr="00FB2CB4">
        <w:rPr>
          <w:sz w:val="22"/>
          <w:szCs w:val="22"/>
          <w:lang w:val="bg-BG"/>
        </w:rPr>
        <w:t>;</w:t>
      </w:r>
    </w:p>
    <w:p w14:paraId="308CBC33" w14:textId="77777777" w:rsidR="00572C5C" w:rsidRPr="00FB2CB4" w:rsidRDefault="00572C5C" w:rsidP="00773113">
      <w:pPr>
        <w:numPr>
          <w:ilvl w:val="0"/>
          <w:numId w:val="32"/>
        </w:numPr>
        <w:spacing w:after="120"/>
        <w:jc w:val="both"/>
        <w:rPr>
          <w:sz w:val="22"/>
          <w:szCs w:val="22"/>
          <w:lang w:val="bg-BG"/>
        </w:rPr>
      </w:pPr>
      <w:r w:rsidRPr="00FB2CB4">
        <w:rPr>
          <w:sz w:val="22"/>
          <w:szCs w:val="22"/>
          <w:lang w:val="bg-BG"/>
        </w:rPr>
        <w:t>разпоредбите на ПМС № 189 от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w:t>
      </w:r>
      <w:r w:rsidR="00032850" w:rsidRPr="00FB2CB4">
        <w:rPr>
          <w:sz w:val="22"/>
          <w:szCs w:val="22"/>
          <w:lang w:val="bg-BG"/>
        </w:rPr>
        <w:t>:</w:t>
      </w:r>
    </w:p>
    <w:p w14:paraId="221CABA6" w14:textId="77777777" w:rsidR="00572C5C" w:rsidRPr="00FB2CB4" w:rsidRDefault="00572C5C" w:rsidP="00773113">
      <w:pPr>
        <w:pStyle w:val="NormalWeb"/>
        <w:numPr>
          <w:ilvl w:val="0"/>
          <w:numId w:val="47"/>
        </w:numPr>
        <w:spacing w:before="0" w:after="120"/>
        <w:ind w:left="1134" w:hanging="425"/>
        <w:jc w:val="both"/>
        <w:rPr>
          <w:sz w:val="22"/>
          <w:szCs w:val="22"/>
          <w:lang w:val="bg-BG"/>
        </w:rPr>
      </w:pPr>
      <w:r w:rsidRPr="00FB2CB4">
        <w:rPr>
          <w:sz w:val="22"/>
          <w:szCs w:val="22"/>
          <w:lang w:val="bg-BG"/>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40F1BED8" w14:textId="77777777" w:rsidR="00572C5C" w:rsidRPr="00FB2CB4" w:rsidRDefault="00572C5C" w:rsidP="00773113">
      <w:pPr>
        <w:pStyle w:val="NormalWeb"/>
        <w:numPr>
          <w:ilvl w:val="0"/>
          <w:numId w:val="47"/>
        </w:numPr>
        <w:spacing w:before="0" w:after="120"/>
        <w:ind w:left="1134" w:hanging="425"/>
        <w:jc w:val="both"/>
        <w:rPr>
          <w:sz w:val="22"/>
          <w:szCs w:val="22"/>
          <w:lang w:val="bg-BG"/>
        </w:rPr>
      </w:pPr>
      <w:r w:rsidRPr="00FB2CB4">
        <w:rPr>
          <w:sz w:val="22"/>
          <w:szCs w:val="22"/>
          <w:lang w:val="bg-BG"/>
        </w:rPr>
        <w:t xml:space="preserve">глоби, финансови санкции и разходи за разрешаване на спорове; </w:t>
      </w:r>
    </w:p>
    <w:p w14:paraId="15333F82" w14:textId="77777777" w:rsidR="00572C5C" w:rsidRPr="00FB2CB4" w:rsidRDefault="00572C5C" w:rsidP="00773113">
      <w:pPr>
        <w:pStyle w:val="NormalWeb"/>
        <w:numPr>
          <w:ilvl w:val="0"/>
          <w:numId w:val="47"/>
        </w:numPr>
        <w:spacing w:before="0" w:after="120"/>
        <w:ind w:left="1134" w:hanging="425"/>
        <w:jc w:val="both"/>
        <w:rPr>
          <w:sz w:val="22"/>
          <w:szCs w:val="22"/>
          <w:lang w:val="bg-BG"/>
        </w:rPr>
      </w:pPr>
      <w:r w:rsidRPr="00FB2CB4">
        <w:rPr>
          <w:sz w:val="22"/>
          <w:szCs w:val="22"/>
          <w:lang w:val="bg-BG"/>
        </w:rPr>
        <w:t>комисионите и загубите от курсови разлики при обмяна на чужда валута;</w:t>
      </w:r>
    </w:p>
    <w:p w14:paraId="6A182C4D" w14:textId="77777777" w:rsidR="00572C5C" w:rsidRPr="00FB2CB4" w:rsidRDefault="00572C5C" w:rsidP="00773113">
      <w:pPr>
        <w:pStyle w:val="NormalWeb"/>
        <w:numPr>
          <w:ilvl w:val="0"/>
          <w:numId w:val="47"/>
        </w:numPr>
        <w:spacing w:before="0" w:after="120"/>
        <w:ind w:left="1134" w:hanging="425"/>
        <w:jc w:val="both"/>
        <w:rPr>
          <w:sz w:val="22"/>
          <w:szCs w:val="22"/>
          <w:lang w:val="bg-BG"/>
        </w:rPr>
      </w:pPr>
      <w:r w:rsidRPr="00FB2CB4">
        <w:rPr>
          <w:sz w:val="22"/>
          <w:szCs w:val="22"/>
          <w:lang w:val="bg-BG"/>
        </w:rPr>
        <w:t xml:space="preserve">данък върху добавената стойност, освен когато не е възстановим; </w:t>
      </w:r>
    </w:p>
    <w:p w14:paraId="3C686A27" w14:textId="77777777" w:rsidR="00572C5C" w:rsidRPr="00FB2CB4" w:rsidRDefault="00572C5C" w:rsidP="00773113">
      <w:pPr>
        <w:pStyle w:val="NormalWeb"/>
        <w:numPr>
          <w:ilvl w:val="0"/>
          <w:numId w:val="47"/>
        </w:numPr>
        <w:spacing w:before="0" w:after="120"/>
        <w:ind w:left="1134" w:hanging="425"/>
        <w:jc w:val="both"/>
        <w:rPr>
          <w:sz w:val="22"/>
          <w:szCs w:val="22"/>
          <w:lang w:val="bg-BG"/>
        </w:rPr>
      </w:pPr>
      <w:r w:rsidRPr="00FB2CB4">
        <w:rPr>
          <w:sz w:val="22"/>
          <w:szCs w:val="22"/>
          <w:lang w:val="bg-BG"/>
        </w:rPr>
        <w:t>закупуване на дълготрайни материални активи - втора употреба;</w:t>
      </w:r>
    </w:p>
    <w:p w14:paraId="0CBD2E64" w14:textId="77777777" w:rsidR="00572C5C" w:rsidRPr="00FB2CB4" w:rsidRDefault="00572C5C" w:rsidP="00773113">
      <w:pPr>
        <w:pStyle w:val="NormalWeb"/>
        <w:numPr>
          <w:ilvl w:val="0"/>
          <w:numId w:val="47"/>
        </w:numPr>
        <w:spacing w:before="0" w:after="120"/>
        <w:ind w:left="1134" w:hanging="425"/>
        <w:jc w:val="both"/>
        <w:rPr>
          <w:sz w:val="22"/>
          <w:szCs w:val="22"/>
          <w:lang w:val="bg-BG"/>
        </w:rPr>
      </w:pPr>
      <w:r w:rsidRPr="00FB2CB4">
        <w:rPr>
          <w:sz w:val="22"/>
          <w:szCs w:val="22"/>
          <w:lang w:val="bg-BG"/>
        </w:rPr>
        <w:t>разходите за гаранции, осигурени от банка или от друга финансова институция, с изключение на разходите по финансови инструменти</w:t>
      </w:r>
      <w:r w:rsidR="00032850" w:rsidRPr="00FB2CB4">
        <w:rPr>
          <w:sz w:val="22"/>
          <w:szCs w:val="22"/>
          <w:lang w:val="bg-BG"/>
        </w:rPr>
        <w:t>;</w:t>
      </w:r>
      <w:r w:rsidRPr="00FB2CB4">
        <w:rPr>
          <w:sz w:val="22"/>
          <w:szCs w:val="22"/>
          <w:lang w:val="bg-BG"/>
        </w:rPr>
        <w:t xml:space="preserve"> </w:t>
      </w:r>
    </w:p>
    <w:p w14:paraId="50A96C19" w14:textId="77777777" w:rsidR="00572C5C" w:rsidRPr="00FB2CB4" w:rsidRDefault="00572C5C" w:rsidP="00773113">
      <w:pPr>
        <w:pStyle w:val="NormalWeb"/>
        <w:numPr>
          <w:ilvl w:val="0"/>
          <w:numId w:val="47"/>
        </w:numPr>
        <w:spacing w:before="0" w:after="120"/>
        <w:ind w:left="1134" w:hanging="425"/>
        <w:jc w:val="both"/>
        <w:rPr>
          <w:sz w:val="22"/>
          <w:szCs w:val="22"/>
          <w:lang w:val="bg-BG"/>
        </w:rPr>
      </w:pPr>
      <w:r w:rsidRPr="00FB2CB4">
        <w:rPr>
          <w:sz w:val="22"/>
          <w:szCs w:val="22"/>
          <w:lang w:val="bg-BG"/>
        </w:rPr>
        <w:lastRenderedPageBreak/>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0EA4D6A6" w14:textId="1AE84E95" w:rsidR="00572C5C" w:rsidRPr="00FB2CB4" w:rsidRDefault="00572C5C" w:rsidP="00773113">
      <w:pPr>
        <w:pStyle w:val="NormalWeb"/>
        <w:numPr>
          <w:ilvl w:val="0"/>
          <w:numId w:val="47"/>
        </w:numPr>
        <w:spacing w:before="0" w:after="120"/>
        <w:ind w:left="1134" w:hanging="425"/>
        <w:jc w:val="both"/>
        <w:rPr>
          <w:sz w:val="22"/>
          <w:szCs w:val="22"/>
          <w:lang w:val="bg-BG"/>
        </w:rPr>
      </w:pPr>
      <w:r w:rsidRPr="00FB2CB4">
        <w:rPr>
          <w:sz w:val="22"/>
          <w:szCs w:val="22"/>
          <w:lang w:val="bg-BG"/>
        </w:rPr>
        <w:t xml:space="preserve">субсидиране на лихва по одобрени схеми за държавни помощи и разноските за финансови </w:t>
      </w:r>
      <w:r w:rsidR="00A56128" w:rsidRPr="00FB2CB4">
        <w:rPr>
          <w:sz w:val="22"/>
          <w:szCs w:val="22"/>
          <w:lang w:val="bg-BG"/>
        </w:rPr>
        <w:t>тран</w:t>
      </w:r>
      <w:r w:rsidR="00A56128">
        <w:rPr>
          <w:sz w:val="22"/>
          <w:szCs w:val="22"/>
          <w:lang w:val="bg-BG"/>
        </w:rPr>
        <w:t>с</w:t>
      </w:r>
      <w:r w:rsidR="00A56128" w:rsidRPr="00FB2CB4">
        <w:rPr>
          <w:sz w:val="22"/>
          <w:szCs w:val="22"/>
          <w:lang w:val="bg-BG"/>
        </w:rPr>
        <w:t>акции</w:t>
      </w:r>
      <w:r w:rsidR="00032850" w:rsidRPr="00FB2CB4">
        <w:rPr>
          <w:sz w:val="22"/>
          <w:szCs w:val="22"/>
          <w:lang w:val="bg-BG"/>
        </w:rPr>
        <w:t>;</w:t>
      </w:r>
    </w:p>
    <w:p w14:paraId="64CB506E" w14:textId="77777777" w:rsidR="00A2600B" w:rsidRPr="00FB2CB4" w:rsidRDefault="006E0C94" w:rsidP="00FB2CB4">
      <w:pPr>
        <w:pStyle w:val="NormalWeb"/>
        <w:numPr>
          <w:ilvl w:val="0"/>
          <w:numId w:val="47"/>
        </w:numPr>
        <w:suppressAutoHyphens w:val="0"/>
        <w:spacing w:before="0" w:after="120"/>
        <w:jc w:val="both"/>
        <w:rPr>
          <w:sz w:val="22"/>
          <w:szCs w:val="22"/>
          <w:lang w:val="bg-BG"/>
        </w:rPr>
      </w:pPr>
      <w:r w:rsidRPr="00FB2CB4">
        <w:rPr>
          <w:sz w:val="22"/>
          <w:szCs w:val="22"/>
          <w:lang w:val="bg-BG"/>
        </w:rPr>
        <w:t>разходи за консултантски услуги, свързани с попълването на документите за кандидатстване по настоящата процедура, както и с подготовка на документация за възлагане на обществени поръчки.</w:t>
      </w:r>
    </w:p>
    <w:p w14:paraId="66D979A7" w14:textId="77777777" w:rsidR="004930D7" w:rsidRPr="00FB2CB4" w:rsidRDefault="004930D7" w:rsidP="00FB2CB4">
      <w:pPr>
        <w:pStyle w:val="NormalWeb"/>
        <w:spacing w:before="0" w:after="240"/>
        <w:ind w:left="1134"/>
        <w:jc w:val="both"/>
        <w:rPr>
          <w:b/>
          <w:i/>
          <w:sz w:val="22"/>
          <w:szCs w:val="22"/>
          <w:u w:val="single"/>
          <w:lang w:val="bg-BG"/>
        </w:rPr>
      </w:pPr>
    </w:p>
    <w:p w14:paraId="401CF8E0" w14:textId="77777777" w:rsidR="00572C5C" w:rsidRPr="00FB2CB4" w:rsidRDefault="00572C5C" w:rsidP="00773113">
      <w:pPr>
        <w:pStyle w:val="NormalWeb"/>
        <w:numPr>
          <w:ilvl w:val="0"/>
          <w:numId w:val="47"/>
        </w:numPr>
        <w:spacing w:before="0" w:after="240"/>
        <w:ind w:left="1134" w:hanging="425"/>
        <w:jc w:val="both"/>
        <w:rPr>
          <w:b/>
          <w:i/>
          <w:sz w:val="22"/>
          <w:szCs w:val="22"/>
          <w:u w:val="single"/>
          <w:lang w:val="bg-BG"/>
        </w:rPr>
      </w:pPr>
      <w:r w:rsidRPr="00FB2CB4">
        <w:rPr>
          <w:sz w:val="22"/>
          <w:szCs w:val="22"/>
          <w:lang w:val="bg-BG"/>
        </w:rPr>
        <w:t>разходи, които не са посочени като допустими по настоящата процедура.</w:t>
      </w:r>
    </w:p>
    <w:p w14:paraId="328470DC" w14:textId="77777777" w:rsidR="00572C5C" w:rsidRPr="00FB2CB4" w:rsidRDefault="00572C5C">
      <w:pPr>
        <w:pStyle w:val="Text1"/>
        <w:pBdr>
          <w:top w:val="double" w:sz="1" w:space="1" w:color="000000"/>
          <w:left w:val="double" w:sz="1" w:space="1" w:color="000000"/>
          <w:bottom w:val="double" w:sz="1" w:space="1" w:color="000000"/>
          <w:right w:val="double" w:sz="1" w:space="1" w:color="000000"/>
        </w:pBdr>
        <w:shd w:val="clear" w:color="auto" w:fill="E6E6E6"/>
        <w:spacing w:after="0"/>
        <w:ind w:left="0"/>
        <w:rPr>
          <w:rFonts w:ascii="Arial" w:hAnsi="Arial" w:cs="Arial"/>
          <w:b/>
          <w:sz w:val="22"/>
          <w:szCs w:val="22"/>
          <w:lang w:val="bg-BG"/>
        </w:rPr>
      </w:pPr>
      <w:r w:rsidRPr="00FB2CB4">
        <w:rPr>
          <w:rFonts w:ascii="Arial" w:hAnsi="Arial" w:cs="Arial"/>
          <w:b/>
          <w:i/>
          <w:sz w:val="22"/>
          <w:szCs w:val="22"/>
          <w:u w:val="single"/>
          <w:lang w:val="bg-BG"/>
        </w:rPr>
        <w:t>ВАЖНО!!!</w:t>
      </w:r>
    </w:p>
    <w:p w14:paraId="4464D6D8" w14:textId="242AD090" w:rsidR="00032850" w:rsidRPr="006B0954" w:rsidRDefault="00572C5C">
      <w:pPr>
        <w:pStyle w:val="Text1"/>
        <w:pBdr>
          <w:top w:val="double" w:sz="1" w:space="1" w:color="000000"/>
          <w:left w:val="double" w:sz="1" w:space="1" w:color="000000"/>
          <w:bottom w:val="double" w:sz="1" w:space="1" w:color="000000"/>
          <w:right w:val="double" w:sz="1" w:space="1" w:color="000000"/>
        </w:pBdr>
        <w:shd w:val="clear" w:color="auto" w:fill="E6E6E6"/>
        <w:spacing w:before="120" w:after="0"/>
        <w:ind w:left="0"/>
        <w:rPr>
          <w:rFonts w:ascii="Arial" w:hAnsi="Arial" w:cs="Arial"/>
          <w:b/>
          <w:szCs w:val="24"/>
          <w:lang w:val="bg-BG"/>
        </w:rPr>
      </w:pPr>
      <w:r w:rsidRPr="00FB2CB4">
        <w:rPr>
          <w:rFonts w:ascii="Arial" w:hAnsi="Arial" w:cs="Arial"/>
          <w:b/>
          <w:sz w:val="22"/>
          <w:szCs w:val="22"/>
          <w:lang w:val="bg-BG"/>
        </w:rPr>
        <w:t>Размерът на безвъзмездната финансова помощ е дължим до размера на сертифицираните допустими разходи. Извършените от конкретния бенефициент недопустими разходи не подлежат на верификация</w:t>
      </w:r>
      <w:r w:rsidR="006B0954">
        <w:rPr>
          <w:rFonts w:ascii="Arial" w:hAnsi="Arial" w:cs="Arial"/>
          <w:b/>
          <w:szCs w:val="24"/>
          <w:lang w:val="bg-BG"/>
        </w:rPr>
        <w:t xml:space="preserve">. </w:t>
      </w:r>
    </w:p>
    <w:p w14:paraId="6B9301FF"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sz w:val="22"/>
          <w:szCs w:val="22"/>
          <w:shd w:val="clear" w:color="auto" w:fill="FFFF00"/>
          <w:lang w:val="bg-BG"/>
        </w:rPr>
      </w:pPr>
      <w:bookmarkStart w:id="26" w:name="_Toc499643012"/>
      <w:r w:rsidRPr="00FB2CB4">
        <w:rPr>
          <w:sz w:val="22"/>
          <w:szCs w:val="22"/>
          <w:lang w:val="bg-BG"/>
        </w:rPr>
        <w:t>приложим Режим на минимални/държавни помощи</w:t>
      </w:r>
      <w:bookmarkEnd w:id="26"/>
    </w:p>
    <w:p w14:paraId="01C07233" w14:textId="3E3935A3" w:rsidR="00845AF9" w:rsidRPr="00FB2CB4" w:rsidRDefault="003C4A53" w:rsidP="00FB2CB4">
      <w:pPr>
        <w:spacing w:before="60" w:after="60"/>
        <w:jc w:val="both"/>
        <w:rPr>
          <w:sz w:val="22"/>
          <w:lang w:val="bg-BG"/>
        </w:rPr>
      </w:pPr>
      <w:r w:rsidRPr="00FB2CB4">
        <w:rPr>
          <w:sz w:val="22"/>
          <w:lang w:val="bg-BG"/>
        </w:rPr>
        <w:t>Целта на предвиденото в рамките на настоящата процедура финансиране е осигуряването на достъп до качествена медицинска помощ при спешни състояния чрез закупуване на съвременни санитарни превозни средства за транспорт по въздух, осигурени с комуникационно и друго оборудване и медицинска апаратура за спешна медицинска помощ и възможност за отдалечени консултации (телемедицина) и съпътстваща инфраструктура за тяхното функциониране</w:t>
      </w:r>
      <w:r w:rsidR="00750023" w:rsidRPr="00FB2CB4">
        <w:rPr>
          <w:sz w:val="22"/>
          <w:lang w:val="bg-BG"/>
        </w:rPr>
        <w:t xml:space="preserve"> </w:t>
      </w:r>
      <w:r w:rsidR="00EB320D" w:rsidRPr="00FB2CB4">
        <w:rPr>
          <w:sz w:val="22"/>
          <w:lang w:val="bg-BG"/>
        </w:rPr>
        <w:t xml:space="preserve">Предоставената по процедурата БФП ще бъде </w:t>
      </w:r>
      <w:r w:rsidR="000176B4" w:rsidRPr="00FB2CB4">
        <w:rPr>
          <w:sz w:val="22"/>
          <w:lang w:val="bg-BG"/>
        </w:rPr>
        <w:t>насочена към</w:t>
      </w:r>
      <w:r w:rsidR="00EB320D" w:rsidRPr="00FB2CB4">
        <w:rPr>
          <w:sz w:val="22"/>
          <w:lang w:val="bg-BG"/>
        </w:rPr>
        <w:t xml:space="preserve"> закупуване на медицински хеликоптер, оборудван с медицинска </w:t>
      </w:r>
      <w:r w:rsidR="006B0954">
        <w:rPr>
          <w:sz w:val="22"/>
          <w:lang w:val="bg-BG"/>
        </w:rPr>
        <w:t xml:space="preserve">и специализирана медицинска </w:t>
      </w:r>
      <w:r w:rsidR="00EB320D" w:rsidRPr="00FB2CB4">
        <w:rPr>
          <w:sz w:val="22"/>
          <w:lang w:val="bg-BG"/>
        </w:rPr>
        <w:t xml:space="preserve">апаратура за спешна медицинска помощ и изграждане на съпътстваща инфраструктура, които ще бъдат използвани само за целите на </w:t>
      </w:r>
      <w:r w:rsidR="006B0954">
        <w:rPr>
          <w:sz w:val="22"/>
          <w:lang w:val="bg-BG"/>
        </w:rPr>
        <w:t xml:space="preserve">СМП. </w:t>
      </w:r>
      <w:r w:rsidR="00EB320D" w:rsidRPr="00FB2CB4">
        <w:rPr>
          <w:sz w:val="22"/>
          <w:lang w:val="bg-BG"/>
        </w:rPr>
        <w:t xml:space="preserve">По отношение експлоатацията на медицинския хеликоптер МЗ има ангажимент да </w:t>
      </w:r>
      <w:r w:rsidR="006B0954">
        <w:rPr>
          <w:sz w:val="22"/>
          <w:lang w:val="bg-BG"/>
        </w:rPr>
        <w:t>осигури</w:t>
      </w:r>
      <w:r w:rsidR="00EB320D" w:rsidRPr="00FB2CB4">
        <w:rPr>
          <w:sz w:val="22"/>
          <w:lang w:val="bg-BG"/>
        </w:rPr>
        <w:t xml:space="preserve"> тази дейност </w:t>
      </w:r>
      <w:r w:rsidR="006B0954">
        <w:rPr>
          <w:sz w:val="22"/>
          <w:lang w:val="bg-BG"/>
        </w:rPr>
        <w:t xml:space="preserve">на съответна компетентна институция </w:t>
      </w:r>
      <w:r w:rsidR="00EB320D" w:rsidRPr="00FB2CB4">
        <w:rPr>
          <w:sz w:val="22"/>
          <w:lang w:val="bg-BG"/>
        </w:rPr>
        <w:t xml:space="preserve">при спазване на режима на държавна помощ и в съответствие с изискванията на националното и европейското законодателство. </w:t>
      </w:r>
      <w:r w:rsidR="00750023" w:rsidRPr="00FB2CB4">
        <w:rPr>
          <w:sz w:val="22"/>
          <w:lang w:val="bg-BG"/>
        </w:rPr>
        <w:t xml:space="preserve">Безвъзмездната финансова помощ по настоящата процедура попада извън обхвата на правилата по държавните помощи, защото се предоставя за изпълнението на неикономически дейности и не е налице прехвърляне на публичен ресурс към предприятие. </w:t>
      </w:r>
    </w:p>
    <w:p w14:paraId="4EE9CAFE" w14:textId="77777777" w:rsidR="00750023" w:rsidRPr="00FB2CB4" w:rsidRDefault="00750023" w:rsidP="00750023">
      <w:pPr>
        <w:spacing w:before="60" w:after="60"/>
        <w:jc w:val="both"/>
        <w:rPr>
          <w:sz w:val="22"/>
          <w:lang w:val="bg-BG"/>
        </w:rPr>
      </w:pPr>
    </w:p>
    <w:p w14:paraId="7A1D6284" w14:textId="76D6042D" w:rsidR="00750023" w:rsidRPr="00FB2CB4" w:rsidRDefault="00750023" w:rsidP="00750023">
      <w:pPr>
        <w:spacing w:before="60" w:after="60"/>
        <w:jc w:val="both"/>
        <w:rPr>
          <w:sz w:val="22"/>
          <w:lang w:val="bg-BG"/>
        </w:rPr>
      </w:pPr>
      <w:r w:rsidRPr="00FB2CB4">
        <w:rPr>
          <w:sz w:val="22"/>
          <w:lang w:val="bg-BG"/>
        </w:rPr>
        <w:t xml:space="preserve">По процедурата има един конкретен бенефициент – Министерство на здравеопазването, който е избран, тъй като е компетентният публичен орган, отговорен за провеждане на националната здравна политика. Съгласно чл. 5, ал. 1 от Закона за здравето министърът на здравеопазването ръководи националната система за здравеопазване и осъществява контрол върху дейностите по опазване здравето на гражданите, както и на дейностите по осъществяване на спешна медицинска помощ. </w:t>
      </w:r>
      <w:r w:rsidR="00606F27" w:rsidRPr="00C53962">
        <w:rPr>
          <w:sz w:val="22"/>
          <w:lang w:val="bg-BG"/>
        </w:rPr>
        <w:t>Министерство на здравеопазването е администрация, която изпълнява изцяло и единствено публични функции, възложени й по силата на нормативни актове</w:t>
      </w:r>
      <w:r w:rsidR="00F10D64" w:rsidRPr="00C53962">
        <w:rPr>
          <w:sz w:val="22"/>
          <w:lang w:val="bg-BG"/>
        </w:rPr>
        <w:t>.</w:t>
      </w:r>
    </w:p>
    <w:p w14:paraId="5459568A" w14:textId="6387BF95" w:rsidR="00750023" w:rsidRPr="00FB2CB4" w:rsidRDefault="00750023" w:rsidP="00750023">
      <w:pPr>
        <w:spacing w:before="60" w:after="60"/>
        <w:jc w:val="both"/>
        <w:rPr>
          <w:sz w:val="22"/>
          <w:lang w:val="bg-BG"/>
        </w:rPr>
      </w:pPr>
      <w:r w:rsidRPr="00FB2CB4">
        <w:rPr>
          <w:sz w:val="22"/>
          <w:lang w:val="bg-BG"/>
        </w:rPr>
        <w:t xml:space="preserve">Медицинската помощ при спешни състояние е дейност, която се осъществява извън обхвата на задължителното здравно осигуряване. Чл. 99, ал. 1 от Закона за здравето изрично дефинира организирането и финансирането на системата за оказване на медицинска помощ при спешни състояния като отговорност на държавата. Съгласно чл. 82, ал. 1, т. 1 и т. 9 от Закона за здравето медицинската помощ при спешни състояния и медицинския транспорт са медицински услуги извън обхвата на задължителното здравно осигуряване, които на основание чл. 82, ал. 5 от Закона за здравето се финансират от държавния бюджет и общинските бюджети. Тази нормативна уредба е пряко следствие на конституционно заложеното в чл. 52 от Конституцията на Република България и доразвито в чл. 2 от Закона за здравето право на гражданите за безплатно ползване на медицинско обслужване при условия и по ред, определени със закон. </w:t>
      </w:r>
      <w:r w:rsidRPr="00FB2CB4">
        <w:rPr>
          <w:sz w:val="22"/>
          <w:lang w:val="bg-BG"/>
        </w:rPr>
        <w:lastRenderedPageBreak/>
        <w:t xml:space="preserve">Ангажиментите на държавата за осигуряване на безплатна спешна медицинска помощ на гражданите са изрично дефинирани и в чл. 7 от Наредба № 25 от 04.11.1999 г. за оказване на спешна медицинска помощ, съгласно който „Разходите по оказване на спешна медицинска помощ до хоспитализиране на пациента се поемат от държавата“. </w:t>
      </w:r>
    </w:p>
    <w:p w14:paraId="727824BE" w14:textId="7EB330C8" w:rsidR="003C4A53" w:rsidRPr="00FB2CB4" w:rsidRDefault="003C4A53" w:rsidP="003C4A53">
      <w:pPr>
        <w:spacing w:before="120"/>
        <w:jc w:val="both"/>
        <w:rPr>
          <w:sz w:val="22"/>
          <w:lang w:val="bg-BG" w:eastAsia="en-GB"/>
        </w:rPr>
      </w:pPr>
      <w:r w:rsidRPr="00FB2CB4">
        <w:rPr>
          <w:sz w:val="22"/>
          <w:lang w:val="bg-BG" w:eastAsia="en-GB"/>
        </w:rPr>
        <w:t>При преглед на приложимото секторно законодателство, осигуряването на СМП се основава на няколко фундаментални принципа:</w:t>
      </w:r>
    </w:p>
    <w:p w14:paraId="0BE2EB6A" w14:textId="77777777" w:rsidR="003C4A53" w:rsidRPr="00FB2CB4" w:rsidRDefault="003C4A53" w:rsidP="003C4A53">
      <w:pPr>
        <w:numPr>
          <w:ilvl w:val="0"/>
          <w:numId w:val="62"/>
        </w:numPr>
        <w:suppressAutoHyphens w:val="0"/>
        <w:spacing w:before="120"/>
        <w:jc w:val="both"/>
        <w:rPr>
          <w:sz w:val="22"/>
          <w:lang w:val="bg-BG" w:eastAsia="en-GB"/>
        </w:rPr>
      </w:pPr>
      <w:r w:rsidRPr="00FB2CB4">
        <w:rPr>
          <w:sz w:val="22"/>
          <w:lang w:val="bg-BG" w:eastAsia="en-GB"/>
        </w:rPr>
        <w:t>Задължение на държавата да осигурява спешна медицинска помощ, като я финансира;</w:t>
      </w:r>
    </w:p>
    <w:p w14:paraId="1B6DE986" w14:textId="77777777" w:rsidR="003C4A53" w:rsidRPr="00FB2CB4" w:rsidRDefault="003C4A53" w:rsidP="003C4A53">
      <w:pPr>
        <w:numPr>
          <w:ilvl w:val="0"/>
          <w:numId w:val="62"/>
        </w:numPr>
        <w:suppressAutoHyphens w:val="0"/>
        <w:spacing w:before="120"/>
        <w:jc w:val="both"/>
        <w:rPr>
          <w:sz w:val="22"/>
          <w:lang w:val="bg-BG" w:eastAsia="en-GB"/>
        </w:rPr>
      </w:pPr>
      <w:r w:rsidRPr="00FB2CB4">
        <w:rPr>
          <w:sz w:val="22"/>
          <w:lang w:val="bg-BG" w:eastAsia="en-GB"/>
        </w:rPr>
        <w:t>Свободен и безплатен достъп на всички граждани до спешна медицинска помощ без оглед на здравноосигурителния им статус.</w:t>
      </w:r>
    </w:p>
    <w:p w14:paraId="62A46D01" w14:textId="77777777" w:rsidR="003C4A53" w:rsidRPr="00FB2CB4" w:rsidRDefault="003C4A53" w:rsidP="003C4A53">
      <w:pPr>
        <w:spacing w:before="120"/>
        <w:jc w:val="both"/>
        <w:rPr>
          <w:sz w:val="22"/>
          <w:lang w:val="bg-BG" w:eastAsia="en-GB"/>
        </w:rPr>
      </w:pPr>
      <w:r w:rsidRPr="00FB2CB4">
        <w:rPr>
          <w:sz w:val="22"/>
          <w:lang w:val="bg-BG" w:eastAsia="en-GB"/>
        </w:rPr>
        <w:t xml:space="preserve">Тези предпоставки в своята съвкупност сочат, че </w:t>
      </w:r>
      <w:r w:rsidRPr="00FB2CB4">
        <w:rPr>
          <w:i/>
          <w:sz w:val="22"/>
          <w:lang w:val="bg-BG" w:eastAsia="en-GB"/>
        </w:rPr>
        <w:t>независимо от субекта, който изпълнява дейността</w:t>
      </w:r>
      <w:r w:rsidRPr="00FB2CB4">
        <w:rPr>
          <w:sz w:val="22"/>
          <w:lang w:val="bg-BG" w:eastAsia="en-GB"/>
        </w:rPr>
        <w:t xml:space="preserve"> </w:t>
      </w:r>
      <w:r w:rsidRPr="00FB2CB4">
        <w:rPr>
          <w:b/>
          <w:i/>
          <w:sz w:val="22"/>
          <w:lang w:val="bg-BG" w:eastAsia="en-GB"/>
        </w:rPr>
        <w:t>не е налице пазар на услугите по спешна медицинска помощ</w:t>
      </w:r>
      <w:r w:rsidRPr="00FB2CB4">
        <w:rPr>
          <w:sz w:val="22"/>
          <w:lang w:val="bg-BG" w:eastAsia="en-GB"/>
        </w:rPr>
        <w:t xml:space="preserve">. Няма заплащане за услугата от пациента и няма възможност за конкуренция – услугите се оказват там, където е възникнала нуждата от тях. </w:t>
      </w:r>
      <w:r w:rsidRPr="00FB2CB4">
        <w:rPr>
          <w:b/>
          <w:sz w:val="22"/>
          <w:lang w:val="bg-BG" w:eastAsia="en-GB"/>
        </w:rPr>
        <w:t>Осъществяването на СМП е неикономическа дейност</w:t>
      </w:r>
      <w:r w:rsidRPr="00FB2CB4">
        <w:rPr>
          <w:sz w:val="22"/>
          <w:lang w:val="bg-BG" w:eastAsia="en-GB"/>
        </w:rPr>
        <w:t xml:space="preserve">, тъй като услугата е достъпна за всеки и се предоставя безплатно, като неразделна част от националното здравно обслужване. </w:t>
      </w:r>
    </w:p>
    <w:p w14:paraId="0259DE41" w14:textId="67B366B9" w:rsidR="00A2600B" w:rsidRPr="00FB2CB4" w:rsidRDefault="00750023" w:rsidP="00FB2CB4">
      <w:pPr>
        <w:shd w:val="clear" w:color="auto" w:fill="FFFFFF"/>
        <w:spacing w:before="120"/>
        <w:jc w:val="both"/>
        <w:rPr>
          <w:sz w:val="22"/>
          <w:lang w:val="bg-BG" w:eastAsia="en-GB"/>
        </w:rPr>
      </w:pPr>
      <w:r w:rsidRPr="00FB2CB4">
        <w:rPr>
          <w:sz w:val="22"/>
          <w:lang w:val="bg-BG"/>
        </w:rPr>
        <w:t xml:space="preserve">Финансирането на дейността по оказване на СМП се осъществява от държавния бюджет чрез бюджета на Министерството на здравеопазването. </w:t>
      </w:r>
      <w:r w:rsidR="002A37B2" w:rsidRPr="00FB2CB4">
        <w:rPr>
          <w:sz w:val="22"/>
          <w:lang w:val="bg-BG"/>
        </w:rPr>
        <w:t>Средствата за издръжката се планират по програма „Спешна медицинска помощ“ от програмния бюджет на Министерството на здравеопазването.</w:t>
      </w:r>
      <w:r w:rsidRPr="00FB2CB4">
        <w:rPr>
          <w:sz w:val="22"/>
          <w:lang w:val="bg-BG"/>
        </w:rPr>
        <w:t xml:space="preserve"> Част от услугата по оказване на спешна медицинска помощ е специализираният транспорт на пациенти. За разлика от други европейски държави</w:t>
      </w:r>
      <w:r w:rsidRPr="008C1514">
        <w:rPr>
          <w:sz w:val="22"/>
          <w:vertAlign w:val="superscript"/>
          <w:lang w:val="bg-BG"/>
        </w:rPr>
        <w:footnoteReference w:id="3"/>
      </w:r>
      <w:r w:rsidRPr="008C1514">
        <w:rPr>
          <w:sz w:val="22"/>
          <w:vertAlign w:val="superscript"/>
          <w:lang w:val="bg-BG"/>
        </w:rPr>
        <w:t>,</w:t>
      </w:r>
      <w:r w:rsidRPr="00FB2CB4">
        <w:rPr>
          <w:sz w:val="22"/>
          <w:lang w:val="bg-BG"/>
        </w:rPr>
        <w:t xml:space="preserve"> законодателството в България не предвижда ред, по който специализираният транспорт на пациенти в спешни състояния да бъде възложен на външни оператори или транспортни оператори да бъдат лицензирани за подобна дейност. Специализираният транспорт е част от услугата по оказване на СМП</w:t>
      </w:r>
      <w:r w:rsidR="00B33AF8" w:rsidRPr="00FB2CB4">
        <w:rPr>
          <w:sz w:val="22"/>
          <w:lang w:val="bg-BG"/>
        </w:rPr>
        <w:t>.</w:t>
      </w:r>
      <w:r w:rsidRPr="00FB2CB4">
        <w:rPr>
          <w:sz w:val="22"/>
          <w:lang w:val="bg-BG"/>
        </w:rPr>
        <w:t xml:space="preserve"> Специализираният медицински транспорт се състои от различни по вид и оборудване</w:t>
      </w:r>
      <w:r w:rsidR="008672FF" w:rsidRPr="00FB2CB4">
        <w:rPr>
          <w:sz w:val="22"/>
          <w:lang w:val="bg-BG"/>
        </w:rPr>
        <w:t xml:space="preserve"> медицински превозни средства</w:t>
      </w:r>
      <w:r w:rsidRPr="00FB2CB4">
        <w:rPr>
          <w:sz w:val="22"/>
          <w:lang w:val="bg-BG"/>
        </w:rPr>
        <w:t xml:space="preserve">, отговарящи на утвърдените международни стандарти, съобразно задачите, поставени за изпълнение от медицинските екипи. </w:t>
      </w:r>
      <w:r w:rsidR="00861CF8" w:rsidRPr="00FB2CB4">
        <w:rPr>
          <w:sz w:val="22"/>
          <w:lang w:val="bg-BG"/>
        </w:rPr>
        <w:t xml:space="preserve">По отношение на хеликоптерните площадки следва да се има предвид, </w:t>
      </w:r>
      <w:r w:rsidR="000333A5" w:rsidRPr="00FB2CB4">
        <w:rPr>
          <w:sz w:val="22"/>
          <w:lang w:val="bg-BG"/>
        </w:rPr>
        <w:t>че те се използват приоритетно за нуждите на осигуряване на медицинска помощ</w:t>
      </w:r>
      <w:r w:rsidR="00845AF9" w:rsidRPr="00FB2CB4">
        <w:rPr>
          <w:sz w:val="22"/>
          <w:lang w:val="bg-BG" w:eastAsia="en-GB"/>
        </w:rPr>
        <w:t xml:space="preserve">. </w:t>
      </w:r>
      <w:r w:rsidR="002A37B2" w:rsidRPr="00FB2CB4">
        <w:rPr>
          <w:sz w:val="22"/>
          <w:lang w:val="bg-BG" w:eastAsia="en-GB"/>
        </w:rPr>
        <w:t xml:space="preserve">Болниците, </w:t>
      </w:r>
      <w:r w:rsidR="002F313C" w:rsidRPr="00FB2CB4">
        <w:rPr>
          <w:sz w:val="22"/>
          <w:lang w:val="bg-BG" w:eastAsia="en-GB"/>
        </w:rPr>
        <w:t xml:space="preserve">на </w:t>
      </w:r>
      <w:r w:rsidR="002A37B2" w:rsidRPr="00FB2CB4">
        <w:rPr>
          <w:sz w:val="22"/>
          <w:lang w:val="bg-BG" w:eastAsia="en-GB"/>
        </w:rPr>
        <w:t xml:space="preserve">чиято </w:t>
      </w:r>
      <w:r w:rsidR="009A49D9" w:rsidRPr="00FB2CB4">
        <w:rPr>
          <w:sz w:val="22"/>
          <w:lang w:val="bg-BG" w:eastAsia="en-GB"/>
        </w:rPr>
        <w:t>територията се намират</w:t>
      </w:r>
      <w:r w:rsidR="002A37B2" w:rsidRPr="00FB2CB4">
        <w:rPr>
          <w:sz w:val="22"/>
          <w:lang w:val="bg-BG" w:eastAsia="en-GB"/>
        </w:rPr>
        <w:t xml:space="preserve"> площадки</w:t>
      </w:r>
      <w:r w:rsidR="009A49D9" w:rsidRPr="00FB2CB4">
        <w:rPr>
          <w:sz w:val="22"/>
          <w:lang w:val="bg-BG" w:eastAsia="en-GB"/>
        </w:rPr>
        <w:t>те</w:t>
      </w:r>
      <w:r w:rsidR="00FB2E26" w:rsidRPr="00FB2CB4">
        <w:rPr>
          <w:sz w:val="22"/>
          <w:lang w:val="bg-BG" w:eastAsia="en-GB"/>
        </w:rPr>
        <w:t>,</w:t>
      </w:r>
      <w:r w:rsidR="002A37B2" w:rsidRPr="00FB2CB4">
        <w:rPr>
          <w:sz w:val="22"/>
          <w:lang w:val="bg-BG" w:eastAsia="en-GB"/>
        </w:rPr>
        <w:t xml:space="preserve"> не събират такси за </w:t>
      </w:r>
      <w:r w:rsidR="00FB2E26" w:rsidRPr="00FB2CB4">
        <w:rPr>
          <w:sz w:val="22"/>
          <w:lang w:val="bg-BG" w:eastAsia="en-GB"/>
        </w:rPr>
        <w:t xml:space="preserve">експлоатацията им като от тази гледна точка инфраструктурата, която е обект на интервенция по настоящата процедура, не се използва за извършване на стопанска дейност. </w:t>
      </w:r>
      <w:r w:rsidR="009A49D9" w:rsidRPr="00FB2CB4">
        <w:rPr>
          <w:sz w:val="22"/>
          <w:lang w:val="bg-BG" w:eastAsia="en-GB"/>
        </w:rPr>
        <w:t xml:space="preserve">В допълнение, </w:t>
      </w:r>
      <w:r w:rsidR="00F10D64" w:rsidRPr="00FB2CB4">
        <w:rPr>
          <w:sz w:val="22"/>
          <w:lang w:val="bg-BG" w:eastAsia="en-GB"/>
        </w:rPr>
        <w:t xml:space="preserve">осигуряването на съпътстваща инфраструктура за </w:t>
      </w:r>
      <w:r w:rsidR="00FB2E26" w:rsidRPr="00FB2CB4">
        <w:rPr>
          <w:sz w:val="22"/>
          <w:lang w:val="bg-BG" w:eastAsia="en-GB"/>
        </w:rPr>
        <w:t xml:space="preserve"> </w:t>
      </w:r>
      <w:r w:rsidR="00F10D64" w:rsidRPr="00FB2CB4">
        <w:rPr>
          <w:sz w:val="22"/>
          <w:lang w:val="bg-BG" w:eastAsia="en-GB"/>
        </w:rPr>
        <w:t xml:space="preserve">експлоатацията на </w:t>
      </w:r>
      <w:r w:rsidR="00F10D64" w:rsidRPr="00FB2CB4">
        <w:rPr>
          <w:sz w:val="22"/>
          <w:lang w:val="bg-BG"/>
        </w:rPr>
        <w:t>санитарни превозни средства за транспорт по въздух</w:t>
      </w:r>
      <w:r w:rsidR="00F10D64" w:rsidRPr="00FB2CB4">
        <w:rPr>
          <w:sz w:val="22"/>
          <w:lang w:val="bg-BG" w:eastAsia="en-GB"/>
        </w:rPr>
        <w:t xml:space="preserve"> има за цел да се постигне</w:t>
      </w:r>
      <w:r w:rsidR="00DC534F" w:rsidRPr="00FB2CB4">
        <w:rPr>
          <w:sz w:val="22"/>
          <w:lang w:val="bg-BG" w:eastAsia="en-GB"/>
        </w:rPr>
        <w:t xml:space="preserve"> съответствие със стандартите на Европейския съюз за медицинското оборудване и авиационна безопасност </w:t>
      </w:r>
      <w:r w:rsidR="00F10D64" w:rsidRPr="00FB2CB4">
        <w:rPr>
          <w:sz w:val="22"/>
          <w:lang w:val="bg-BG" w:eastAsia="en-GB"/>
        </w:rPr>
        <w:t>и е</w:t>
      </w:r>
      <w:r w:rsidR="00DC534F" w:rsidRPr="00FB2CB4">
        <w:rPr>
          <w:sz w:val="22"/>
          <w:lang w:val="bg-BG" w:eastAsia="en-GB"/>
        </w:rPr>
        <w:t xml:space="preserve"> свързано единствено с осигуряване на</w:t>
      </w:r>
      <w:r w:rsidR="00B7408C" w:rsidRPr="00FB2CB4">
        <w:rPr>
          <w:sz w:val="22"/>
          <w:lang w:val="bg-BG" w:eastAsia="en-GB"/>
        </w:rPr>
        <w:t xml:space="preserve"> адекватни</w:t>
      </w:r>
      <w:r w:rsidR="00DC534F" w:rsidRPr="00FB2CB4">
        <w:rPr>
          <w:sz w:val="22"/>
          <w:lang w:val="bg-BG" w:eastAsia="en-GB"/>
        </w:rPr>
        <w:t xml:space="preserve"> експлоатационни условия за </w:t>
      </w:r>
      <w:r w:rsidR="00B7408C" w:rsidRPr="00FB2CB4">
        <w:rPr>
          <w:sz w:val="22"/>
          <w:lang w:val="bg-BG" w:eastAsia="en-GB"/>
        </w:rPr>
        <w:t>опериране на медицински</w:t>
      </w:r>
      <w:r w:rsidR="00F10D64" w:rsidRPr="00FB2CB4">
        <w:rPr>
          <w:sz w:val="22"/>
          <w:lang w:val="bg-BG" w:eastAsia="en-GB"/>
        </w:rPr>
        <w:t>те</w:t>
      </w:r>
      <w:r w:rsidR="00B7408C" w:rsidRPr="00FB2CB4">
        <w:rPr>
          <w:sz w:val="22"/>
          <w:lang w:val="bg-BG" w:eastAsia="en-GB"/>
        </w:rPr>
        <w:t xml:space="preserve"> хеликоптер</w:t>
      </w:r>
      <w:r w:rsidR="00F10D64" w:rsidRPr="00FB2CB4">
        <w:rPr>
          <w:sz w:val="22"/>
          <w:lang w:val="bg-BG" w:eastAsia="en-GB"/>
        </w:rPr>
        <w:t>и</w:t>
      </w:r>
      <w:r w:rsidR="00B7408C" w:rsidRPr="00FB2CB4">
        <w:rPr>
          <w:sz w:val="22"/>
          <w:lang w:val="bg-BG" w:eastAsia="en-GB"/>
        </w:rPr>
        <w:t>. На този етап в България няма наличн</w:t>
      </w:r>
      <w:r w:rsidR="00F10D64" w:rsidRPr="00FB2CB4">
        <w:rPr>
          <w:sz w:val="22"/>
          <w:lang w:val="bg-BG" w:eastAsia="en-GB"/>
        </w:rPr>
        <w:t>и</w:t>
      </w:r>
      <w:r w:rsidR="00B7408C" w:rsidRPr="00FB2CB4">
        <w:rPr>
          <w:sz w:val="22"/>
          <w:lang w:val="bg-BG" w:eastAsia="en-GB"/>
        </w:rPr>
        <w:t xml:space="preserve"> </w:t>
      </w:r>
      <w:r w:rsidR="00F10D64" w:rsidRPr="00FB2CB4">
        <w:rPr>
          <w:sz w:val="22"/>
          <w:lang w:val="bg-BG" w:eastAsia="en-GB"/>
        </w:rPr>
        <w:t>санитарни превозни средства за транспорт по въздух</w:t>
      </w:r>
      <w:r w:rsidR="00B7408C" w:rsidRPr="00FB2CB4">
        <w:rPr>
          <w:sz w:val="22"/>
          <w:lang w:val="bg-BG" w:eastAsia="en-GB"/>
        </w:rPr>
        <w:t>, ко</w:t>
      </w:r>
      <w:r w:rsidR="000A4031">
        <w:rPr>
          <w:sz w:val="22"/>
          <w:lang w:val="bg-BG" w:eastAsia="en-GB"/>
        </w:rPr>
        <w:t>и</w:t>
      </w:r>
      <w:r w:rsidR="00B7408C" w:rsidRPr="00FB2CB4">
        <w:rPr>
          <w:sz w:val="22"/>
          <w:lang w:val="bg-BG" w:eastAsia="en-GB"/>
        </w:rPr>
        <w:t xml:space="preserve">то да извършва дейности по осигуряване на транспорт при спешни състояния. </w:t>
      </w:r>
    </w:p>
    <w:p w14:paraId="4CB0093A" w14:textId="77777777" w:rsidR="00861CF8" w:rsidRPr="00FB2CB4" w:rsidRDefault="00861CF8" w:rsidP="00750023">
      <w:pPr>
        <w:spacing w:before="120"/>
        <w:jc w:val="both"/>
        <w:rPr>
          <w:sz w:val="22"/>
          <w:lang w:val="bg-BG"/>
        </w:rPr>
      </w:pPr>
    </w:p>
    <w:tbl>
      <w:tblPr>
        <w:tblW w:w="5000" w:type="pct"/>
        <w:tblLook w:val="0000" w:firstRow="0" w:lastRow="0" w:firstColumn="0" w:lastColumn="0" w:noHBand="0" w:noVBand="0"/>
      </w:tblPr>
      <w:tblGrid>
        <w:gridCol w:w="9912"/>
      </w:tblGrid>
      <w:tr w:rsidR="00750023" w:rsidRPr="00FB2CB4" w14:paraId="00BBDA12" w14:textId="77777777" w:rsidTr="00FB2CB4">
        <w:trPr>
          <w:trHeight w:val="2925"/>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14:paraId="4A5070CC" w14:textId="5DAAB48C" w:rsidR="00750023" w:rsidRPr="00FB2CB4" w:rsidRDefault="00750023" w:rsidP="00BB4287">
            <w:pPr>
              <w:spacing w:before="120"/>
              <w:jc w:val="both"/>
              <w:rPr>
                <w:b/>
                <w:i/>
                <w:sz w:val="22"/>
                <w:u w:val="single"/>
                <w:lang w:val="bg-BG"/>
              </w:rPr>
            </w:pPr>
            <w:r w:rsidRPr="00FB2CB4">
              <w:rPr>
                <w:b/>
                <w:i/>
                <w:sz w:val="22"/>
                <w:u w:val="single"/>
                <w:lang w:val="bg-BG"/>
              </w:rPr>
              <w:lastRenderedPageBreak/>
              <w:t>ВАЖНО!!!</w:t>
            </w:r>
          </w:p>
          <w:p w14:paraId="3601DE59" w14:textId="792D7B4B" w:rsidR="00750023" w:rsidRPr="000A4031" w:rsidRDefault="003C4A53" w:rsidP="000A4031">
            <w:pPr>
              <w:spacing w:before="120"/>
              <w:jc w:val="both"/>
              <w:rPr>
                <w:b/>
                <w:sz w:val="22"/>
                <w:lang w:val="bg-BG"/>
              </w:rPr>
            </w:pPr>
            <w:r w:rsidRPr="00FB2CB4">
              <w:rPr>
                <w:b/>
                <w:sz w:val="22"/>
                <w:lang w:val="bg-BG"/>
              </w:rPr>
              <w:t>Активите, придобити чрез изпълнение на основните дейности по проекта, следва да се използват само за предоставяне на медицинска помощ при спешни състояния вкл. донорски, медицински евакуационни и спасителни операции и да не се ползват за други дейности извън спешната медицинска помощ. Министърът на здравеопазването, като отговорен орган за финансиране на СМП следва да гарантира чрез декларация на етапа на кандидатстване и чрез поемане на съответен ангажимент в договора за безвъзмездна финансова помощ, че ще контролира изпълнението на условието по време на целия икономически полезен живот на финансираните по проекта активи. УО на ОПРР също ще следи за изпълнението на посочените условия чрез проверки на място, както по време на реализацията на проекта, та</w:t>
            </w:r>
            <w:r w:rsidR="000A4031">
              <w:rPr>
                <w:b/>
                <w:sz w:val="22"/>
                <w:lang w:val="bg-BG"/>
              </w:rPr>
              <w:t>ка и след неговото приключване.</w:t>
            </w:r>
          </w:p>
        </w:tc>
      </w:tr>
    </w:tbl>
    <w:p w14:paraId="238FB3BD" w14:textId="77777777" w:rsidR="00750023" w:rsidRPr="00FB2CB4" w:rsidRDefault="00750023" w:rsidP="00750023">
      <w:pPr>
        <w:spacing w:before="60" w:after="60"/>
        <w:jc w:val="both"/>
        <w:rPr>
          <w:sz w:val="22"/>
          <w:lang w:val="bg-BG"/>
        </w:rPr>
      </w:pPr>
      <w:r w:rsidRPr="00FB2CB4">
        <w:rPr>
          <w:sz w:val="22"/>
          <w:lang w:val="bg-BG"/>
        </w:rPr>
        <w:t xml:space="preserve">Бенефициентът е длъжен да спазва законодателството в областта на обществените поръчки и държавните помощи и да не </w:t>
      </w:r>
      <w:r w:rsidR="00735BC5" w:rsidRPr="00FB2CB4">
        <w:rPr>
          <w:sz w:val="22"/>
          <w:lang w:val="bg-BG"/>
        </w:rPr>
        <w:t xml:space="preserve">допусне </w:t>
      </w:r>
      <w:r w:rsidRPr="00FB2CB4">
        <w:rPr>
          <w:sz w:val="22"/>
          <w:lang w:val="bg-BG"/>
        </w:rPr>
        <w:t xml:space="preserve">средствата, получени по договора за предоставяне на безвъзмездна финансова помощ, да бъдат предоставени на трети лица в нарушение на правилата за конкуренцията. </w:t>
      </w:r>
    </w:p>
    <w:p w14:paraId="5AEF2077"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120" w:after="120"/>
        <w:ind w:left="357" w:right="0" w:hanging="357"/>
        <w:jc w:val="both"/>
        <w:rPr>
          <w:sz w:val="22"/>
          <w:szCs w:val="22"/>
          <w:lang w:val="bg-BG"/>
        </w:rPr>
      </w:pPr>
      <w:bookmarkStart w:id="27" w:name="_Toc499643013"/>
      <w:r w:rsidRPr="00FB2CB4">
        <w:rPr>
          <w:sz w:val="22"/>
          <w:szCs w:val="22"/>
          <w:lang w:val="bg-BG"/>
        </w:rPr>
        <w:t>Хоризонтални политики</w:t>
      </w:r>
      <w:bookmarkEnd w:id="27"/>
    </w:p>
    <w:p w14:paraId="22BD6806" w14:textId="77777777" w:rsidR="00572C5C" w:rsidRPr="00FB2CB4" w:rsidRDefault="00572C5C">
      <w:pPr>
        <w:jc w:val="both"/>
        <w:rPr>
          <w:sz w:val="22"/>
          <w:szCs w:val="22"/>
          <w:lang w:val="bg-BG"/>
        </w:rPr>
      </w:pPr>
      <w:r w:rsidRPr="00FB2CB4">
        <w:rPr>
          <w:sz w:val="22"/>
          <w:szCs w:val="22"/>
          <w:lang w:val="bg-BG"/>
        </w:rPr>
        <w:t>Във всяко проектно предложение следва да бъдат отчетени заложените в ОПРР 2014-2020 хоризонтални принципи, както следва:</w:t>
      </w:r>
    </w:p>
    <w:p w14:paraId="574C6C25" w14:textId="77777777" w:rsidR="00AD614B" w:rsidRPr="00FB2CB4" w:rsidRDefault="00AD614B">
      <w:pPr>
        <w:jc w:val="both"/>
        <w:rPr>
          <w:i/>
          <w:sz w:val="22"/>
          <w:szCs w:val="22"/>
          <w:u w:val="single"/>
          <w:lang w:val="bg-BG"/>
        </w:rPr>
      </w:pPr>
    </w:p>
    <w:p w14:paraId="29DDA999" w14:textId="77777777" w:rsidR="00572C5C" w:rsidRPr="00FB2CB4" w:rsidRDefault="00572C5C" w:rsidP="00773113">
      <w:pPr>
        <w:pStyle w:val="Heading1"/>
        <w:numPr>
          <w:ilvl w:val="1"/>
          <w:numId w:val="27"/>
        </w:numPr>
        <w:spacing w:before="120" w:after="120"/>
        <w:ind w:left="709" w:right="0" w:hanging="709"/>
        <w:jc w:val="both"/>
        <w:rPr>
          <w:sz w:val="22"/>
          <w:szCs w:val="22"/>
          <w:lang w:val="bg-BG"/>
        </w:rPr>
      </w:pPr>
      <w:bookmarkStart w:id="28" w:name="_Toc499643014"/>
      <w:r w:rsidRPr="00FB2CB4">
        <w:rPr>
          <w:i/>
          <w:caps w:val="0"/>
          <w:sz w:val="22"/>
          <w:szCs w:val="22"/>
          <w:u w:val="single"/>
          <w:lang w:val="bg-BG"/>
        </w:rPr>
        <w:t>Устойчиво развитие</w:t>
      </w:r>
      <w:bookmarkEnd w:id="28"/>
    </w:p>
    <w:p w14:paraId="37C02A79" w14:textId="77777777" w:rsidR="00572C5C" w:rsidRPr="00FB2CB4" w:rsidRDefault="00572C5C">
      <w:pPr>
        <w:spacing w:before="120"/>
        <w:jc w:val="both"/>
        <w:rPr>
          <w:sz w:val="22"/>
          <w:szCs w:val="22"/>
          <w:lang w:val="bg-BG"/>
        </w:rPr>
      </w:pPr>
      <w:r w:rsidRPr="00FB2CB4">
        <w:rPr>
          <w:b/>
          <w:sz w:val="22"/>
          <w:szCs w:val="22"/>
          <w:lang w:val="bg-BG"/>
        </w:rPr>
        <w:t xml:space="preserve">Съответствие на ОПРР 2014-2020 с насоките за интеграция на политиката по околна среда и политиката по изменение на климата  </w:t>
      </w:r>
    </w:p>
    <w:p w14:paraId="622A4044" w14:textId="77777777" w:rsidR="00572C5C" w:rsidRPr="00FB2CB4" w:rsidRDefault="00572C5C">
      <w:pPr>
        <w:spacing w:before="120"/>
        <w:jc w:val="both"/>
        <w:rPr>
          <w:sz w:val="22"/>
          <w:szCs w:val="22"/>
          <w:lang w:val="bg-BG"/>
        </w:rPr>
      </w:pPr>
      <w:r w:rsidRPr="00FB2CB4">
        <w:rPr>
          <w:sz w:val="22"/>
          <w:szCs w:val="22"/>
          <w:lang w:val="bg-BG"/>
        </w:rPr>
        <w:t>В изпълнение на новите изисквания за интеграция на ПОС и ПИК във фондовете на Европейския съюз за програмен период 2014-2020, Оперативна програма „Региони в растеж” 2014-2020 прилага принципа на интегриране на ПОС и ПИК в процеса на програмиране чрез избора на тематични цели и инвестиционни приоритети, попадащи в областта на околната среда и климата. Конкретно, чрез своите мерки, ОПРР 2014-2020 допринася за изпълнение на следните интервенции от насоките:</w:t>
      </w:r>
    </w:p>
    <w:p w14:paraId="09F06884" w14:textId="77777777" w:rsidR="00572C5C" w:rsidRPr="00FB2CB4" w:rsidRDefault="00572C5C">
      <w:pPr>
        <w:spacing w:before="120"/>
        <w:jc w:val="both"/>
        <w:rPr>
          <w:sz w:val="22"/>
          <w:szCs w:val="22"/>
          <w:lang w:val="bg-BG"/>
        </w:rPr>
      </w:pPr>
      <w:r w:rsidRPr="00FB2CB4">
        <w:rPr>
          <w:sz w:val="22"/>
          <w:szCs w:val="22"/>
          <w:lang w:val="bg-BG"/>
        </w:rPr>
        <w:t>Интервенция 1 „Необходими интервенции за по-добро управление на водите за постигане на по-добър екологичен статус, по-висока ефективност на този ресурс и справяне с последствията върху водите от изменението на климата“:</w:t>
      </w:r>
    </w:p>
    <w:p w14:paraId="66E6546F" w14:textId="77777777" w:rsidR="00572C5C" w:rsidRPr="00FB2CB4" w:rsidRDefault="00572C5C">
      <w:pPr>
        <w:spacing w:before="120"/>
        <w:jc w:val="both"/>
        <w:rPr>
          <w:sz w:val="22"/>
          <w:szCs w:val="22"/>
          <w:lang w:val="bg-BG"/>
        </w:rPr>
      </w:pPr>
      <w:r w:rsidRPr="00FB2CB4">
        <w:rPr>
          <w:sz w:val="22"/>
          <w:szCs w:val="22"/>
          <w:lang w:val="bg-BG"/>
        </w:rPr>
        <w:t>По Направление „По-ефективно използване на водите, вкл. екоиновации, нови технологии в областта на водите и методи в областта на оценките на състоянието, мониторинга и управлението, пречистването на водите“, ОПРР 2014-2020 г. ще има принос, когато става въпрос за мерки, които са част от ремонта и реконструкцията на сгради обект на финансиране.</w:t>
      </w:r>
    </w:p>
    <w:p w14:paraId="2D422747" w14:textId="77777777" w:rsidR="00572C5C" w:rsidRPr="00FB2CB4" w:rsidRDefault="00572C5C">
      <w:pPr>
        <w:spacing w:before="120"/>
        <w:jc w:val="both"/>
        <w:rPr>
          <w:sz w:val="22"/>
          <w:szCs w:val="22"/>
          <w:lang w:val="bg-BG"/>
        </w:rPr>
      </w:pPr>
      <w:r w:rsidRPr="00FB2CB4">
        <w:rPr>
          <w:sz w:val="22"/>
          <w:szCs w:val="22"/>
          <w:lang w:val="bg-BG"/>
        </w:rPr>
        <w:t>Интервенция 4 „Необходими интервенции за действия по климата: енергийната ефективност и ВЕИ”:</w:t>
      </w:r>
    </w:p>
    <w:p w14:paraId="5DE9996C" w14:textId="77777777" w:rsidR="00572C5C" w:rsidRPr="00FB2CB4" w:rsidRDefault="00572C5C">
      <w:pPr>
        <w:spacing w:before="120"/>
        <w:jc w:val="both"/>
        <w:rPr>
          <w:b/>
          <w:sz w:val="22"/>
          <w:szCs w:val="22"/>
          <w:lang w:val="bg-BG"/>
        </w:rPr>
      </w:pPr>
      <w:r w:rsidRPr="00FB2CB4">
        <w:rPr>
          <w:sz w:val="22"/>
          <w:szCs w:val="22"/>
          <w:lang w:val="bg-BG"/>
        </w:rPr>
        <w:t xml:space="preserve">По Направления 4.1. „Повишаване на енергийната ефективност, вкл. смяна на горивната база в: 4.1.1. публични сгради (държавни и общински), 4.1.2. в жилищни сгради и 4.1.3. в здравни и социални заведения ОПРР 2014-2020 допринася чрез приоритетна ос </w:t>
      </w:r>
      <w:r w:rsidR="00CC6D6B" w:rsidRPr="00FB2CB4">
        <w:rPr>
          <w:sz w:val="22"/>
          <w:szCs w:val="22"/>
          <w:lang w:val="bg-BG"/>
        </w:rPr>
        <w:t xml:space="preserve">4 </w:t>
      </w:r>
      <w:r w:rsidRPr="00FB2CB4">
        <w:rPr>
          <w:sz w:val="22"/>
          <w:szCs w:val="22"/>
          <w:lang w:val="bg-BG"/>
        </w:rPr>
        <w:t xml:space="preserve">„Регионална </w:t>
      </w:r>
      <w:r w:rsidR="00CC6D6B" w:rsidRPr="00FB2CB4">
        <w:rPr>
          <w:sz w:val="22"/>
          <w:szCs w:val="22"/>
          <w:lang w:val="bg-BG"/>
        </w:rPr>
        <w:t xml:space="preserve">здравна </w:t>
      </w:r>
      <w:r w:rsidRPr="00FB2CB4">
        <w:rPr>
          <w:sz w:val="22"/>
          <w:szCs w:val="22"/>
          <w:lang w:val="bg-BG"/>
        </w:rPr>
        <w:t xml:space="preserve">инфраструктура“.  </w:t>
      </w:r>
    </w:p>
    <w:p w14:paraId="65AF9AC6" w14:textId="77777777" w:rsidR="00572C5C" w:rsidRPr="00FB2CB4" w:rsidRDefault="00572C5C">
      <w:pPr>
        <w:spacing w:before="120"/>
        <w:jc w:val="both"/>
        <w:rPr>
          <w:sz w:val="22"/>
          <w:szCs w:val="22"/>
          <w:lang w:val="bg-BG"/>
        </w:rPr>
      </w:pPr>
      <w:r w:rsidRPr="00FB2CB4">
        <w:rPr>
          <w:b/>
          <w:sz w:val="22"/>
          <w:szCs w:val="22"/>
          <w:lang w:val="bg-BG"/>
        </w:rPr>
        <w:t>Съответствие на ОПРР 2014-2020 с документ „Анализ на риска и оценка на уязвимостта на секторите в българската икономика от измененията на климата“</w:t>
      </w:r>
    </w:p>
    <w:p w14:paraId="1CD19644" w14:textId="77777777" w:rsidR="00572C5C" w:rsidRPr="00FB2CB4" w:rsidRDefault="00572C5C">
      <w:pPr>
        <w:spacing w:before="120"/>
        <w:jc w:val="both"/>
        <w:rPr>
          <w:b/>
          <w:sz w:val="22"/>
          <w:szCs w:val="22"/>
          <w:lang w:val="bg-BG"/>
        </w:rPr>
      </w:pPr>
      <w:r w:rsidRPr="00FB2CB4">
        <w:rPr>
          <w:sz w:val="22"/>
          <w:szCs w:val="22"/>
          <w:lang w:val="bg-BG"/>
        </w:rPr>
        <w:t xml:space="preserve">Интервенциите по ОПРР 2014-2020 г. ще спомогнат за намаляване на установените в рамковия документ негативни ефекти в различни сектори в резултат на изменението на климата и ще спомогнат за изпълнението на заложените в него препоръки за адаптирането на съответния </w:t>
      </w:r>
      <w:r w:rsidRPr="00FB2CB4">
        <w:rPr>
          <w:sz w:val="22"/>
          <w:szCs w:val="22"/>
          <w:lang w:val="bg-BG"/>
        </w:rPr>
        <w:lastRenderedPageBreak/>
        <w:t xml:space="preserve">сектор към климатичните промени. Мерките за енергийна ефективност по отношение на сградния фонд ще спомогнат за адаптиране на </w:t>
      </w:r>
      <w:r w:rsidR="00CC6D6B" w:rsidRPr="00FB2CB4">
        <w:rPr>
          <w:sz w:val="22"/>
          <w:szCs w:val="22"/>
          <w:lang w:val="bg-BG"/>
        </w:rPr>
        <w:t xml:space="preserve">здравната </w:t>
      </w:r>
      <w:r w:rsidRPr="00FB2CB4">
        <w:rPr>
          <w:sz w:val="22"/>
          <w:szCs w:val="22"/>
          <w:lang w:val="bg-BG"/>
        </w:rPr>
        <w:t xml:space="preserve">инфраструктура към очакваните климатични изменения и ще отговоря на нуждите за енергийно обновяване на сградния фонд, посочени в рамковия документ. </w:t>
      </w:r>
      <w:r w:rsidRPr="00FB2CB4">
        <w:rPr>
          <w:sz w:val="22"/>
          <w:szCs w:val="22"/>
          <w:lang w:val="bg-BG"/>
        </w:rPr>
        <w:tab/>
      </w:r>
    </w:p>
    <w:p w14:paraId="2F7E7D9B" w14:textId="77777777" w:rsidR="00572C5C" w:rsidRPr="00FB2CB4" w:rsidRDefault="00572C5C">
      <w:pPr>
        <w:spacing w:before="120"/>
        <w:jc w:val="both"/>
        <w:rPr>
          <w:sz w:val="22"/>
          <w:szCs w:val="22"/>
          <w:lang w:val="bg-BG"/>
        </w:rPr>
      </w:pPr>
      <w:r w:rsidRPr="00FB2CB4">
        <w:rPr>
          <w:b/>
          <w:sz w:val="22"/>
          <w:szCs w:val="22"/>
          <w:lang w:val="bg-BG"/>
        </w:rPr>
        <w:t>Съответствие на ОПРР 2014-2020 с Насоки за интегриране на политиката по околна среда (ПОС) и политиката по изменение на климата (ПИК) в Европейските структурни и инвестиционни фондове (Фаза „Изпълнение на Споразумението за партньорство и програмите в периода 2014 - 2020 г.“)</w:t>
      </w:r>
    </w:p>
    <w:p w14:paraId="22A5610D" w14:textId="77777777" w:rsidR="00572C5C" w:rsidRPr="00FB2CB4" w:rsidRDefault="00572C5C">
      <w:pPr>
        <w:spacing w:before="120"/>
        <w:jc w:val="both"/>
        <w:rPr>
          <w:sz w:val="22"/>
          <w:szCs w:val="22"/>
          <w:lang w:val="bg-BG"/>
        </w:rPr>
      </w:pPr>
      <w:r w:rsidRPr="00FB2CB4">
        <w:rPr>
          <w:sz w:val="22"/>
          <w:szCs w:val="22"/>
          <w:lang w:val="bg-BG"/>
        </w:rPr>
        <w:t xml:space="preserve">При изпълнението на ОПРР 2014-2020 ще бъдат отразени приложимите общи и специфични критерии, които произтичат от законодателни изисквания за програмата, от Насоките за интегриране на ПОС и ПИК в Европейските структурни и инвестиционни фондове (фаза изпълнение на Споразумението за партньорство и програмите в периода 2014 - 2020 г.), като съответните изисквания се включват в приложимите документи на съответния етап от изпълнение на програмата – насоки за кандидатстване, договори за безвъзмездна финансова помощ, указания към бенефициентите и др. </w:t>
      </w:r>
    </w:p>
    <w:p w14:paraId="3D88FCF9" w14:textId="77777777" w:rsidR="00572C5C" w:rsidRPr="00FB2CB4" w:rsidRDefault="00572C5C">
      <w:pPr>
        <w:spacing w:before="120"/>
        <w:jc w:val="both"/>
        <w:rPr>
          <w:i/>
          <w:sz w:val="22"/>
          <w:szCs w:val="22"/>
          <w:u w:val="single"/>
          <w:lang w:val="bg-BG"/>
        </w:rPr>
      </w:pPr>
      <w:r w:rsidRPr="00FB2CB4">
        <w:rPr>
          <w:sz w:val="22"/>
          <w:szCs w:val="22"/>
          <w:lang w:val="bg-BG"/>
        </w:rPr>
        <w:t>При изпълнение на ОПРР 2014-2020 ще бъдат спазени задължителните изисквания, произтичащи от Становище на МОСВ по Екологична оценка № 7-4/2013 за съгласуване на ОПРР 2014-2020 и решенията по тригодишните доклади по наблюдението и контрола на въздействието върху околната среда при прилагането на ОПРР 2014-2020, включително на мерките за предотвратяване, намаляване или възможно най-пълно отстраняване на предполагаемите неблагоприятни последствия от осъществяването на програмата.</w:t>
      </w:r>
    </w:p>
    <w:p w14:paraId="4B5DC0B6" w14:textId="77777777" w:rsidR="00572C5C" w:rsidRPr="00FB2CB4" w:rsidRDefault="00572C5C" w:rsidP="00773113">
      <w:pPr>
        <w:pStyle w:val="Heading1"/>
        <w:numPr>
          <w:ilvl w:val="1"/>
          <w:numId w:val="27"/>
        </w:numPr>
        <w:spacing w:before="120" w:after="120"/>
        <w:ind w:left="709" w:right="0" w:hanging="709"/>
        <w:jc w:val="both"/>
        <w:rPr>
          <w:sz w:val="22"/>
          <w:szCs w:val="22"/>
          <w:lang w:val="bg-BG"/>
        </w:rPr>
      </w:pPr>
      <w:r w:rsidRPr="00FB2CB4">
        <w:rPr>
          <w:i/>
          <w:caps w:val="0"/>
          <w:sz w:val="22"/>
          <w:szCs w:val="22"/>
          <w:u w:val="single"/>
          <w:lang w:val="bg-BG"/>
        </w:rPr>
        <w:tab/>
      </w:r>
      <w:bookmarkStart w:id="29" w:name="_Toc499643015"/>
      <w:r w:rsidRPr="00FB2CB4">
        <w:rPr>
          <w:i/>
          <w:caps w:val="0"/>
          <w:sz w:val="22"/>
          <w:szCs w:val="22"/>
          <w:u w:val="single"/>
          <w:lang w:val="bg-BG"/>
        </w:rPr>
        <w:t>Равни възможности и недопускане на дискриминация, равенство между половете</w:t>
      </w:r>
      <w:bookmarkEnd w:id="29"/>
    </w:p>
    <w:p w14:paraId="66B6E14E" w14:textId="055096C3" w:rsidR="00572C5C" w:rsidRPr="00FB2CB4" w:rsidRDefault="00572C5C">
      <w:pPr>
        <w:jc w:val="both"/>
        <w:rPr>
          <w:sz w:val="22"/>
          <w:szCs w:val="22"/>
          <w:lang w:val="bg-BG"/>
        </w:rPr>
      </w:pPr>
      <w:r w:rsidRPr="00FB2CB4">
        <w:rPr>
          <w:sz w:val="22"/>
          <w:szCs w:val="22"/>
          <w:lang w:val="bg-BG"/>
        </w:rPr>
        <w:t xml:space="preserve">Всички проекти по програмата, насочени към </w:t>
      </w:r>
      <w:r w:rsidR="009544CB" w:rsidRPr="00FB2CB4">
        <w:rPr>
          <w:sz w:val="22"/>
          <w:szCs w:val="22"/>
          <w:lang w:val="bg-BG"/>
        </w:rPr>
        <w:t>предоставяне на спешна медицинска помощ</w:t>
      </w:r>
      <w:r w:rsidRPr="00FB2CB4">
        <w:rPr>
          <w:sz w:val="22"/>
          <w:szCs w:val="22"/>
          <w:lang w:val="bg-BG"/>
        </w:rPr>
        <w:t xml:space="preserve">, следва да включват задължителна хоризонтална дейност „Подобряване достъпа за хора с увреждания ”. </w:t>
      </w:r>
    </w:p>
    <w:p w14:paraId="10EE495A" w14:textId="77777777" w:rsidR="00572C5C" w:rsidRPr="00FB2CB4" w:rsidRDefault="00572C5C">
      <w:pPr>
        <w:spacing w:before="120"/>
        <w:jc w:val="both"/>
        <w:rPr>
          <w:sz w:val="22"/>
          <w:szCs w:val="22"/>
          <w:lang w:val="bg-BG"/>
        </w:rPr>
      </w:pPr>
      <w:r w:rsidRPr="00FB2CB4">
        <w:rPr>
          <w:sz w:val="22"/>
          <w:szCs w:val="22"/>
          <w:lang w:val="bg-BG"/>
        </w:rPr>
        <w:t>Предприемането на такива мерки ще повиши значително възможностите на икономически неактивното население, на хората със затруднена мобилност</w:t>
      </w:r>
      <w:r w:rsidRPr="00FB2CB4">
        <w:rPr>
          <w:lang w:val="bg-BG"/>
        </w:rPr>
        <w:t xml:space="preserve"> </w:t>
      </w:r>
      <w:r w:rsidRPr="00FB2CB4">
        <w:rPr>
          <w:sz w:val="22"/>
          <w:szCs w:val="22"/>
          <w:lang w:val="bg-BG"/>
        </w:rPr>
        <w:t>и осигурява съответствие с Дългосрочната национална стратегия за заетост на хората с увреждания 2011-2020 г. и с Конвенцията за правата на хората с увреждания.</w:t>
      </w:r>
    </w:p>
    <w:p w14:paraId="2080B745" w14:textId="77777777" w:rsidR="00572C5C" w:rsidRPr="00FB2CB4" w:rsidRDefault="00572C5C">
      <w:pPr>
        <w:spacing w:before="120"/>
        <w:jc w:val="both"/>
        <w:rPr>
          <w:sz w:val="22"/>
          <w:szCs w:val="22"/>
          <w:lang w:val="bg-BG"/>
        </w:rPr>
      </w:pPr>
      <w:r w:rsidRPr="00FB2CB4">
        <w:rPr>
          <w:sz w:val="22"/>
          <w:szCs w:val="22"/>
          <w:lang w:val="bg-BG"/>
        </w:rPr>
        <w:t xml:space="preserve">Принципите на равните възможности и недискриминация следва да бъдат спазвани при подготовката и изпълнението на всички проекти, финансирани от ОПРР 2014-2020. </w:t>
      </w:r>
    </w:p>
    <w:p w14:paraId="0503A70A"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sz w:val="22"/>
          <w:szCs w:val="22"/>
          <w:lang w:val="bg-BG"/>
        </w:rPr>
      </w:pPr>
      <w:bookmarkStart w:id="30" w:name="_Toc499643016"/>
      <w:r w:rsidRPr="00FB2CB4">
        <w:rPr>
          <w:sz w:val="22"/>
          <w:szCs w:val="22"/>
          <w:lang w:val="bg-BG"/>
        </w:rPr>
        <w:t>минимален и максимален срок за изпълнение на проекта</w:t>
      </w:r>
      <w:bookmarkEnd w:id="30"/>
    </w:p>
    <w:p w14:paraId="782BDD5B" w14:textId="77777777" w:rsidR="00572C5C" w:rsidRPr="00FB2CB4" w:rsidRDefault="00572C5C">
      <w:pPr>
        <w:spacing w:before="60" w:after="240"/>
        <w:jc w:val="both"/>
        <w:rPr>
          <w:sz w:val="22"/>
          <w:szCs w:val="22"/>
          <w:lang w:val="bg-BG"/>
        </w:rPr>
      </w:pPr>
      <w:r w:rsidRPr="00FB2CB4">
        <w:rPr>
          <w:sz w:val="22"/>
          <w:szCs w:val="22"/>
          <w:lang w:val="bg-BG"/>
        </w:rPr>
        <w:t xml:space="preserve">Планираната продължителност на всеки проект, включително дейностите, предвидени в него, </w:t>
      </w:r>
      <w:r w:rsidR="002A37B2" w:rsidRPr="000A4031">
        <w:rPr>
          <w:b/>
          <w:sz w:val="22"/>
          <w:szCs w:val="22"/>
          <w:u w:val="single"/>
          <w:lang w:val="bg-BG"/>
        </w:rPr>
        <w:t>не може да надвишава 36 месеца</w:t>
      </w:r>
      <w:r w:rsidRPr="000A4031">
        <w:rPr>
          <w:b/>
          <w:sz w:val="22"/>
          <w:szCs w:val="22"/>
          <w:u w:val="single"/>
          <w:lang w:val="bg-BG"/>
        </w:rPr>
        <w:t>.</w:t>
      </w:r>
      <w:r w:rsidRPr="00FB2CB4">
        <w:rPr>
          <w:sz w:val="22"/>
          <w:szCs w:val="22"/>
          <w:lang w:val="bg-BG"/>
        </w:rPr>
        <w:t xml:space="preserve"> </w:t>
      </w:r>
    </w:p>
    <w:tbl>
      <w:tblPr>
        <w:tblW w:w="10149" w:type="dxa"/>
        <w:tblInd w:w="-5" w:type="dxa"/>
        <w:tblLayout w:type="fixed"/>
        <w:tblLook w:val="0000" w:firstRow="0" w:lastRow="0" w:firstColumn="0" w:lastColumn="0" w:noHBand="0" w:noVBand="0"/>
      </w:tblPr>
      <w:tblGrid>
        <w:gridCol w:w="10149"/>
      </w:tblGrid>
      <w:tr w:rsidR="00572C5C" w:rsidRPr="00FB2CB4" w14:paraId="34A7501F" w14:textId="77777777" w:rsidTr="00EB452E">
        <w:tc>
          <w:tcPr>
            <w:tcW w:w="10149" w:type="dxa"/>
            <w:tcBorders>
              <w:top w:val="single" w:sz="4" w:space="0" w:color="000000"/>
              <w:left w:val="single" w:sz="4" w:space="0" w:color="000000"/>
              <w:bottom w:val="single" w:sz="4" w:space="0" w:color="000000"/>
              <w:right w:val="single" w:sz="4" w:space="0" w:color="000000"/>
            </w:tcBorders>
            <w:shd w:val="clear" w:color="auto" w:fill="BFBFBF"/>
          </w:tcPr>
          <w:p w14:paraId="45D7EB23" w14:textId="77777777" w:rsidR="00572C5C" w:rsidRPr="00FB2CB4" w:rsidRDefault="00572C5C">
            <w:pPr>
              <w:spacing w:before="60" w:after="60"/>
              <w:jc w:val="both"/>
              <w:rPr>
                <w:sz w:val="22"/>
                <w:szCs w:val="22"/>
                <w:lang w:val="bg-BG"/>
              </w:rPr>
            </w:pPr>
            <w:r w:rsidRPr="00FB2CB4">
              <w:rPr>
                <w:b/>
                <w:i/>
                <w:sz w:val="22"/>
                <w:szCs w:val="22"/>
                <w:lang w:val="bg-BG"/>
              </w:rPr>
              <w:t>ВАЖНО!</w:t>
            </w:r>
          </w:p>
          <w:p w14:paraId="076479F5" w14:textId="77777777" w:rsidR="00572C5C" w:rsidRPr="00FB2CB4" w:rsidRDefault="00572C5C">
            <w:pPr>
              <w:spacing w:before="60" w:after="60"/>
              <w:jc w:val="both"/>
              <w:rPr>
                <w:lang w:val="bg-BG"/>
              </w:rPr>
            </w:pPr>
            <w:r w:rsidRPr="00FB2CB4">
              <w:rPr>
                <w:sz w:val="22"/>
                <w:szCs w:val="22"/>
                <w:lang w:val="bg-BG"/>
              </w:rPr>
              <w:t>Конкретният бенефициент трябва да предвиди в продължителността на проектите процедури като подготовка и одобрение на техническата документация, издаване на необходимите разрешителни и съгласувателни документи, провеждане на обществени поръчки за строителство, услуга и/или доставка, процес по строителство и въвеждане в експлоатация, отчетност, окончателно разплащане към изпълнителите</w:t>
            </w:r>
            <w:r w:rsidR="00DB1FA4" w:rsidRPr="00FB2CB4">
              <w:rPr>
                <w:sz w:val="22"/>
                <w:szCs w:val="22"/>
                <w:lang w:val="bg-BG"/>
              </w:rPr>
              <w:t>, подаване на искане за окончателно плащане</w:t>
            </w:r>
            <w:r w:rsidRPr="00FB2CB4">
              <w:rPr>
                <w:sz w:val="22"/>
                <w:szCs w:val="22"/>
                <w:lang w:val="bg-BG"/>
              </w:rPr>
              <w:t xml:space="preserve"> и др.</w:t>
            </w:r>
          </w:p>
        </w:tc>
      </w:tr>
    </w:tbl>
    <w:p w14:paraId="11B97DDF"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sz w:val="22"/>
          <w:szCs w:val="22"/>
          <w:lang w:val="bg-BG"/>
        </w:rPr>
      </w:pPr>
      <w:bookmarkStart w:id="31" w:name="_Toc499643017"/>
      <w:r w:rsidRPr="00FB2CB4">
        <w:rPr>
          <w:sz w:val="22"/>
          <w:szCs w:val="22"/>
          <w:lang w:val="bg-BG"/>
        </w:rPr>
        <w:t>ред за Оценяване на проектн</w:t>
      </w:r>
      <w:r w:rsidR="00516ED0" w:rsidRPr="00FB2CB4">
        <w:rPr>
          <w:sz w:val="22"/>
          <w:szCs w:val="22"/>
          <w:lang w:val="bg-BG"/>
        </w:rPr>
        <w:t>ото</w:t>
      </w:r>
      <w:r w:rsidRPr="00FB2CB4">
        <w:rPr>
          <w:sz w:val="22"/>
          <w:szCs w:val="22"/>
          <w:lang w:val="bg-BG"/>
        </w:rPr>
        <w:t xml:space="preserve"> предложени</w:t>
      </w:r>
      <w:r w:rsidR="00516ED0" w:rsidRPr="00FB2CB4">
        <w:rPr>
          <w:sz w:val="22"/>
          <w:szCs w:val="22"/>
          <w:lang w:val="bg-BG"/>
        </w:rPr>
        <w:t>е</w:t>
      </w:r>
      <w:bookmarkEnd w:id="31"/>
    </w:p>
    <w:p w14:paraId="141E87DD" w14:textId="77777777" w:rsidR="00572C5C" w:rsidRPr="00FB2CB4" w:rsidRDefault="00572C5C">
      <w:pPr>
        <w:spacing w:before="120" w:after="120"/>
        <w:jc w:val="both"/>
        <w:rPr>
          <w:b/>
          <w:i/>
          <w:sz w:val="22"/>
          <w:szCs w:val="22"/>
          <w:u w:val="single"/>
          <w:lang w:val="bg-BG"/>
        </w:rPr>
      </w:pPr>
      <w:r w:rsidRPr="00FB2CB4">
        <w:rPr>
          <w:sz w:val="22"/>
          <w:szCs w:val="22"/>
          <w:lang w:val="bg-BG"/>
        </w:rPr>
        <w:t>Проектното предложение се оценява в съответствие с критериите, одобрени от Комитета за наблюдение на ОПРР 2014-2020 г. и описани в настоящите Условия за кандидатстване.</w:t>
      </w:r>
    </w:p>
    <w:tbl>
      <w:tblPr>
        <w:tblW w:w="0" w:type="auto"/>
        <w:tblInd w:w="-5" w:type="dxa"/>
        <w:tblLayout w:type="fixed"/>
        <w:tblLook w:val="0000" w:firstRow="0" w:lastRow="0" w:firstColumn="0" w:lastColumn="0" w:noHBand="0" w:noVBand="0"/>
      </w:tblPr>
      <w:tblGrid>
        <w:gridCol w:w="10072"/>
      </w:tblGrid>
      <w:tr w:rsidR="00572C5C" w:rsidRPr="00FB2CB4" w14:paraId="2D241A35" w14:textId="77777777">
        <w:tc>
          <w:tcPr>
            <w:tcW w:w="10072" w:type="dxa"/>
            <w:tcBorders>
              <w:top w:val="single" w:sz="4" w:space="0" w:color="000000"/>
              <w:left w:val="single" w:sz="4" w:space="0" w:color="000000"/>
              <w:bottom w:val="single" w:sz="4" w:space="0" w:color="000000"/>
              <w:right w:val="single" w:sz="4" w:space="0" w:color="000000"/>
            </w:tcBorders>
            <w:shd w:val="clear" w:color="auto" w:fill="D9D9D9"/>
          </w:tcPr>
          <w:p w14:paraId="724EF76F" w14:textId="77777777" w:rsidR="00572C5C" w:rsidRPr="00FB2CB4" w:rsidRDefault="00572C5C">
            <w:pPr>
              <w:jc w:val="both"/>
              <w:rPr>
                <w:b/>
                <w:sz w:val="22"/>
                <w:szCs w:val="22"/>
                <w:lang w:val="bg-BG"/>
              </w:rPr>
            </w:pPr>
            <w:r w:rsidRPr="00FB2CB4">
              <w:rPr>
                <w:b/>
                <w:i/>
                <w:sz w:val="22"/>
                <w:szCs w:val="22"/>
                <w:u w:val="single"/>
                <w:lang w:val="bg-BG"/>
              </w:rPr>
              <w:lastRenderedPageBreak/>
              <w:t>ВАЖНО!!!</w:t>
            </w:r>
          </w:p>
          <w:p w14:paraId="5A774878" w14:textId="77777777" w:rsidR="00572C5C" w:rsidRPr="00FB2CB4" w:rsidRDefault="00572C5C">
            <w:pPr>
              <w:spacing w:before="120"/>
              <w:jc w:val="both"/>
              <w:rPr>
                <w:lang w:val="bg-BG"/>
              </w:rPr>
            </w:pPr>
            <w:r w:rsidRPr="00FB2CB4">
              <w:rPr>
                <w:b/>
                <w:sz w:val="22"/>
                <w:szCs w:val="22"/>
                <w:lang w:val="bg-BG"/>
              </w:rPr>
              <w:t xml:space="preserve">Изработването, съгласуването и одобряването на техническата документация по реда на ЗУТ и подзаконовите нормативни документи е изцяло отговорност на </w:t>
            </w:r>
            <w:r w:rsidR="00B413F5" w:rsidRPr="00FB2CB4">
              <w:rPr>
                <w:b/>
                <w:sz w:val="22"/>
                <w:szCs w:val="22"/>
                <w:lang w:val="bg-BG"/>
              </w:rPr>
              <w:t xml:space="preserve">конкретния </w:t>
            </w:r>
            <w:r w:rsidRPr="00FB2CB4">
              <w:rPr>
                <w:b/>
                <w:sz w:val="22"/>
                <w:szCs w:val="22"/>
                <w:lang w:val="bg-BG"/>
              </w:rPr>
              <w:t xml:space="preserve">бенефициент в качеството </w:t>
            </w:r>
            <w:r w:rsidR="00B413F5" w:rsidRPr="00FB2CB4">
              <w:rPr>
                <w:b/>
                <w:sz w:val="22"/>
                <w:szCs w:val="22"/>
                <w:lang w:val="bg-BG"/>
              </w:rPr>
              <w:t xml:space="preserve">му </w:t>
            </w:r>
            <w:r w:rsidRPr="00FB2CB4">
              <w:rPr>
                <w:b/>
                <w:sz w:val="22"/>
                <w:szCs w:val="22"/>
                <w:lang w:val="bg-BG"/>
              </w:rPr>
              <w:t>на Възложител. УО на ОПРР няма задължение да оценява техническата документация за съответствието й с действащата нормативна уредба.</w:t>
            </w:r>
          </w:p>
        </w:tc>
      </w:tr>
    </w:tbl>
    <w:p w14:paraId="5D0E2B55" w14:textId="77777777" w:rsidR="00E61FC6" w:rsidRPr="00FB2CB4" w:rsidRDefault="00E61FC6" w:rsidP="00E61FC6">
      <w:pPr>
        <w:jc w:val="both"/>
        <w:rPr>
          <w:sz w:val="22"/>
          <w:szCs w:val="22"/>
          <w:lang w:val="bg-BG"/>
        </w:rPr>
      </w:pPr>
    </w:p>
    <w:p w14:paraId="03A1520B" w14:textId="48176ED2" w:rsidR="00E61FC6" w:rsidRPr="00FB2CB4" w:rsidRDefault="002A37B2" w:rsidP="00E61FC6">
      <w:pPr>
        <w:jc w:val="both"/>
        <w:rPr>
          <w:sz w:val="22"/>
          <w:szCs w:val="22"/>
          <w:lang w:val="bg-BG"/>
        </w:rPr>
      </w:pPr>
      <w:r w:rsidRPr="00FB2CB4">
        <w:rPr>
          <w:sz w:val="22"/>
          <w:szCs w:val="22"/>
          <w:lang w:val="bg-BG"/>
        </w:rPr>
        <w:t xml:space="preserve">Веднага след получаването на проектно предложение, УО на ОПРР ще стартира процедура по неговата оценка. Оценката на проектното предложение се документира чрез попълване на контролен лист </w:t>
      </w:r>
      <w:r w:rsidR="00E76F4D" w:rsidRPr="00FB2CB4">
        <w:rPr>
          <w:sz w:val="22"/>
          <w:szCs w:val="22"/>
          <w:lang w:val="bg-BG"/>
        </w:rPr>
        <w:t>в ИСУН, включващ критериите за оценка</w:t>
      </w:r>
      <w:r w:rsidRPr="00FB2CB4">
        <w:rPr>
          <w:sz w:val="22"/>
          <w:szCs w:val="22"/>
          <w:lang w:val="bg-BG"/>
        </w:rPr>
        <w:t xml:space="preserve">. </w:t>
      </w:r>
    </w:p>
    <w:p w14:paraId="3450ED04" w14:textId="22B3E68C" w:rsidR="00E61FC6" w:rsidRPr="00FB2CB4" w:rsidRDefault="002A37B2" w:rsidP="00E61FC6">
      <w:pPr>
        <w:spacing w:before="120"/>
        <w:jc w:val="both"/>
        <w:rPr>
          <w:sz w:val="22"/>
          <w:szCs w:val="22"/>
          <w:lang w:val="bg-BG"/>
        </w:rPr>
      </w:pPr>
      <w:r w:rsidRPr="00FB2CB4">
        <w:rPr>
          <w:sz w:val="22"/>
          <w:szCs w:val="22"/>
          <w:lang w:val="bg-BG"/>
        </w:rPr>
        <w:t>При установяване на нередовности, непълноти и/или несъответствия на документите Управляващият орган изпраща на конкретния бенефициент уведомление за установените нередовности, непълноти и/или несъответствия и определя разумен срок за тяхното отстраняване, който не може да бъде по-кратък от една седмица. Неотстраняването им в срок може да доведе до прекратяване на производството по отношение на конкретния бенефициент. Срокът по оценяване на проектното предложение спира да тече до датата на тяхното отстраняване и до постигане на пълно съответствие с критериите за оценка (отговор „ДА“ или „Неприложимо“ на всички позиции в оценителната таблица).</w:t>
      </w:r>
    </w:p>
    <w:p w14:paraId="1FA174D8"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sz w:val="22"/>
          <w:szCs w:val="22"/>
          <w:lang w:val="bg-BG"/>
        </w:rPr>
      </w:pPr>
      <w:bookmarkStart w:id="32" w:name="_Toc499643018"/>
      <w:r w:rsidRPr="00FB2CB4">
        <w:rPr>
          <w:sz w:val="22"/>
          <w:szCs w:val="22"/>
          <w:lang w:val="bg-BG"/>
        </w:rPr>
        <w:t>критерии и методика за Оценяване на проектните предложения</w:t>
      </w:r>
      <w:bookmarkEnd w:id="32"/>
    </w:p>
    <w:p w14:paraId="100C3366" w14:textId="55AF63B4" w:rsidR="000B5E40" w:rsidRPr="00FB2CB4" w:rsidRDefault="00572C5C" w:rsidP="000B5E40">
      <w:pPr>
        <w:spacing w:before="120" w:after="240"/>
        <w:jc w:val="both"/>
        <w:rPr>
          <w:sz w:val="22"/>
          <w:szCs w:val="22"/>
          <w:lang w:val="bg-BG"/>
        </w:rPr>
      </w:pPr>
      <w:r w:rsidRPr="00FB2CB4">
        <w:rPr>
          <w:sz w:val="22"/>
          <w:szCs w:val="22"/>
          <w:lang w:val="bg-BG"/>
        </w:rPr>
        <w:t>Оценката се извършва в ИСУН 2020 и се документира чрез попълване на таблица, включваща следните критерии, одобрени от Комитета за наблюдение на ОПРР 2014-2020:</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
        <w:gridCol w:w="6064"/>
        <w:gridCol w:w="1133"/>
        <w:gridCol w:w="988"/>
        <w:gridCol w:w="992"/>
      </w:tblGrid>
      <w:tr w:rsidR="006418B6" w:rsidRPr="00FB2CB4" w14:paraId="5D8CC75F" w14:textId="77777777" w:rsidTr="000A4031">
        <w:trPr>
          <w:trHeight w:val="988"/>
          <w:tblHeader/>
        </w:trPr>
        <w:tc>
          <w:tcPr>
            <w:tcW w:w="237" w:type="pct"/>
            <w:tcBorders>
              <w:top w:val="single" w:sz="4" w:space="0" w:color="auto"/>
              <w:left w:val="single" w:sz="4" w:space="0" w:color="auto"/>
              <w:bottom w:val="single" w:sz="4" w:space="0" w:color="auto"/>
              <w:right w:val="single" w:sz="4" w:space="0" w:color="auto"/>
            </w:tcBorders>
            <w:shd w:val="clear" w:color="auto" w:fill="CCCCCC"/>
            <w:hideMark/>
          </w:tcPr>
          <w:p w14:paraId="00C5687C" w14:textId="77777777" w:rsidR="006418B6" w:rsidRPr="00FB2CB4" w:rsidRDefault="006418B6" w:rsidP="00FB2CB4">
            <w:pPr>
              <w:spacing w:before="100" w:beforeAutospacing="1" w:after="100" w:afterAutospacing="1"/>
              <w:rPr>
                <w:rFonts w:ascii="Times New Roman" w:hAnsi="Times New Roman" w:cs="Times New Roman"/>
                <w:b/>
                <w:sz w:val="24"/>
                <w:szCs w:val="24"/>
                <w:lang w:val="bg-BG"/>
              </w:rPr>
            </w:pPr>
            <w:r w:rsidRPr="00FB2CB4">
              <w:rPr>
                <w:rFonts w:ascii="Times New Roman" w:hAnsi="Times New Roman" w:cs="Times New Roman"/>
                <w:b/>
                <w:sz w:val="24"/>
                <w:szCs w:val="24"/>
                <w:lang w:val="bg-BG"/>
              </w:rPr>
              <w:t>№</w:t>
            </w:r>
          </w:p>
        </w:tc>
        <w:tc>
          <w:tcPr>
            <w:tcW w:w="3147" w:type="pct"/>
            <w:tcBorders>
              <w:top w:val="single" w:sz="4" w:space="0" w:color="auto"/>
              <w:left w:val="single" w:sz="4" w:space="0" w:color="auto"/>
              <w:bottom w:val="single" w:sz="4" w:space="0" w:color="auto"/>
              <w:right w:val="single" w:sz="4" w:space="0" w:color="auto"/>
            </w:tcBorders>
            <w:shd w:val="clear" w:color="auto" w:fill="CCCCCC"/>
            <w:hideMark/>
          </w:tcPr>
          <w:p w14:paraId="30461F5C" w14:textId="77777777" w:rsidR="006418B6" w:rsidRPr="00FB2CB4" w:rsidRDefault="006418B6" w:rsidP="00FB2CB4">
            <w:pPr>
              <w:spacing w:before="100" w:beforeAutospacing="1" w:after="100" w:afterAutospacing="1"/>
              <w:rPr>
                <w:rFonts w:ascii="Times New Roman" w:hAnsi="Times New Roman" w:cs="Times New Roman"/>
                <w:b/>
                <w:sz w:val="24"/>
                <w:szCs w:val="24"/>
                <w:lang w:val="bg-BG"/>
              </w:rPr>
            </w:pPr>
            <w:r w:rsidRPr="00FB2CB4">
              <w:rPr>
                <w:rFonts w:ascii="Times New Roman" w:hAnsi="Times New Roman" w:cs="Times New Roman"/>
                <w:b/>
                <w:sz w:val="24"/>
                <w:szCs w:val="24"/>
                <w:lang w:val="bg-BG"/>
              </w:rPr>
              <w:t>Критерии за оценка на проектно предложение</w:t>
            </w:r>
          </w:p>
        </w:tc>
        <w:tc>
          <w:tcPr>
            <w:tcW w:w="588" w:type="pct"/>
            <w:tcBorders>
              <w:top w:val="single" w:sz="4" w:space="0" w:color="auto"/>
              <w:left w:val="single" w:sz="4" w:space="0" w:color="auto"/>
              <w:bottom w:val="single" w:sz="4" w:space="0" w:color="auto"/>
              <w:right w:val="single" w:sz="4" w:space="0" w:color="auto"/>
            </w:tcBorders>
            <w:shd w:val="clear" w:color="auto" w:fill="CCCCCC"/>
            <w:hideMark/>
          </w:tcPr>
          <w:p w14:paraId="0D2DDCC0" w14:textId="77777777" w:rsidR="006418B6" w:rsidRPr="00FB2CB4" w:rsidRDefault="006418B6" w:rsidP="00FB2CB4">
            <w:pPr>
              <w:spacing w:before="100" w:beforeAutospacing="1" w:after="100" w:afterAutospacing="1"/>
              <w:rPr>
                <w:rFonts w:ascii="Times New Roman" w:hAnsi="Times New Roman" w:cs="Times New Roman"/>
                <w:b/>
                <w:sz w:val="24"/>
                <w:szCs w:val="24"/>
                <w:lang w:val="bg-BG"/>
              </w:rPr>
            </w:pPr>
            <w:r w:rsidRPr="00FB2CB4">
              <w:rPr>
                <w:rFonts w:ascii="Times New Roman" w:hAnsi="Times New Roman" w:cs="Times New Roman"/>
                <w:b/>
                <w:sz w:val="24"/>
                <w:szCs w:val="24"/>
                <w:lang w:val="bg-BG"/>
              </w:rPr>
              <w:t>Да</w:t>
            </w:r>
          </w:p>
        </w:tc>
        <w:tc>
          <w:tcPr>
            <w:tcW w:w="513" w:type="pct"/>
            <w:tcBorders>
              <w:top w:val="single" w:sz="4" w:space="0" w:color="auto"/>
              <w:left w:val="single" w:sz="4" w:space="0" w:color="auto"/>
              <w:bottom w:val="single" w:sz="4" w:space="0" w:color="auto"/>
              <w:right w:val="single" w:sz="4" w:space="0" w:color="auto"/>
            </w:tcBorders>
            <w:shd w:val="clear" w:color="auto" w:fill="CCCCCC"/>
            <w:hideMark/>
          </w:tcPr>
          <w:p w14:paraId="337A65F0" w14:textId="77777777" w:rsidR="006418B6" w:rsidRPr="00FB2CB4" w:rsidRDefault="006418B6" w:rsidP="00FB2CB4">
            <w:pPr>
              <w:spacing w:before="100" w:beforeAutospacing="1" w:after="100" w:afterAutospacing="1"/>
              <w:rPr>
                <w:rFonts w:ascii="Times New Roman" w:hAnsi="Times New Roman" w:cs="Times New Roman"/>
                <w:b/>
                <w:sz w:val="24"/>
                <w:szCs w:val="24"/>
                <w:lang w:val="bg-BG"/>
              </w:rPr>
            </w:pPr>
            <w:r w:rsidRPr="00FB2CB4">
              <w:rPr>
                <w:rFonts w:ascii="Times New Roman" w:hAnsi="Times New Roman" w:cs="Times New Roman"/>
                <w:b/>
                <w:sz w:val="24"/>
                <w:szCs w:val="24"/>
                <w:lang w:val="bg-BG"/>
              </w:rPr>
              <w:t>Не</w:t>
            </w:r>
          </w:p>
        </w:tc>
        <w:tc>
          <w:tcPr>
            <w:tcW w:w="515" w:type="pct"/>
            <w:tcBorders>
              <w:top w:val="single" w:sz="4" w:space="0" w:color="auto"/>
              <w:left w:val="single" w:sz="4" w:space="0" w:color="auto"/>
              <w:bottom w:val="single" w:sz="4" w:space="0" w:color="auto"/>
              <w:right w:val="single" w:sz="4" w:space="0" w:color="auto"/>
            </w:tcBorders>
            <w:shd w:val="clear" w:color="auto" w:fill="CCCCCC"/>
            <w:hideMark/>
          </w:tcPr>
          <w:p w14:paraId="79A58283" w14:textId="77777777" w:rsidR="006418B6" w:rsidRPr="00FB2CB4" w:rsidRDefault="006418B6" w:rsidP="00FB2CB4">
            <w:pPr>
              <w:spacing w:before="100" w:beforeAutospacing="1" w:after="100" w:afterAutospacing="1"/>
              <w:rPr>
                <w:rFonts w:ascii="Times New Roman" w:hAnsi="Times New Roman" w:cs="Times New Roman"/>
                <w:b/>
                <w:sz w:val="24"/>
                <w:szCs w:val="24"/>
                <w:lang w:val="bg-BG"/>
              </w:rPr>
            </w:pPr>
            <w:r w:rsidRPr="00FB2CB4">
              <w:rPr>
                <w:rFonts w:ascii="Times New Roman" w:hAnsi="Times New Roman" w:cs="Times New Roman"/>
                <w:b/>
                <w:sz w:val="24"/>
                <w:szCs w:val="24"/>
                <w:lang w:val="bg-BG"/>
              </w:rPr>
              <w:t>Н/П</w:t>
            </w:r>
          </w:p>
        </w:tc>
      </w:tr>
      <w:tr w:rsidR="006418B6" w:rsidRPr="00FB2CB4" w14:paraId="1EA34958" w14:textId="77777777" w:rsidTr="000A4031">
        <w:trPr>
          <w:trHeight w:val="259"/>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7FC5"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1</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3796DC"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Проектното предложение е получено в срок</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35E26" w14:textId="77777777" w:rsidR="006418B6" w:rsidRPr="00FB2CB4" w:rsidRDefault="006418B6" w:rsidP="008C1514">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FA4AE" w14:textId="77777777" w:rsidR="006418B6" w:rsidRPr="00FB2CB4" w:rsidRDefault="006418B6" w:rsidP="008C1514">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14:paraId="523D8EFC" w14:textId="77777777" w:rsidR="006418B6" w:rsidRPr="00FB2CB4" w:rsidRDefault="006418B6" w:rsidP="00FB2CB4">
            <w:pPr>
              <w:spacing w:before="100" w:beforeAutospacing="1" w:after="100" w:afterAutospacing="1"/>
              <w:rPr>
                <w:rFonts w:ascii="Times New Roman" w:hAnsi="Times New Roman" w:cs="Times New Roman"/>
                <w:sz w:val="24"/>
                <w:szCs w:val="24"/>
                <w:lang w:val="bg-BG"/>
              </w:rPr>
            </w:pPr>
          </w:p>
        </w:tc>
      </w:tr>
      <w:tr w:rsidR="006418B6" w:rsidRPr="00FB2CB4" w14:paraId="3F4B0A93" w14:textId="77777777" w:rsidTr="000A4031">
        <w:trPr>
          <w:trHeight w:val="577"/>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168BE"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2</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5C2E91"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 xml:space="preserve">Проектното предложение е подписано от лицето, представляващо бенефициента, или оправомощено за целите на подаване на проектното предложение лице  </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736018"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A5661"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14:paraId="5E10A306"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03CC48E6" w14:textId="77777777" w:rsidTr="000A4031">
        <w:trPr>
          <w:trHeight w:val="577"/>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18ABC"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3</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CBB9E" w14:textId="21293E41"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 xml:space="preserve">Приложени са всички задължително изискуеми документи и е попълнена цялата изискуема информация във формуляра за кандидатстване съгласно изисквания на Насоките за кандидатстване </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69017"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28736"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14:paraId="109A200D"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768D1391" w14:textId="77777777" w:rsidTr="000A4031">
        <w:trPr>
          <w:trHeight w:val="5179"/>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55F8B"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lastRenderedPageBreak/>
              <w:t>4</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F35FC" w14:textId="77777777" w:rsidR="006418B6" w:rsidRPr="000A4031" w:rsidRDefault="006418B6" w:rsidP="00FB2CB4">
            <w:pPr>
              <w:tabs>
                <w:tab w:val="left" w:pos="-284"/>
              </w:tabs>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Приложена е декларация за съответствие с процедурата:</w:t>
            </w:r>
          </w:p>
          <w:p w14:paraId="36C6B9E6" w14:textId="77777777" w:rsidR="006418B6" w:rsidRPr="000A4031" w:rsidRDefault="006418B6" w:rsidP="00FB2CB4">
            <w:pPr>
              <w:pStyle w:val="ListParagraph"/>
              <w:numPr>
                <w:ilvl w:val="0"/>
                <w:numId w:val="76"/>
              </w:numPr>
              <w:tabs>
                <w:tab w:val="left" w:pos="-284"/>
              </w:tabs>
              <w:suppressAutoHyphens w:val="0"/>
              <w:spacing w:before="100" w:beforeAutospacing="1" w:after="100" w:afterAutospacing="1" w:line="240" w:lineRule="auto"/>
              <w:contextualSpacing/>
              <w:jc w:val="both"/>
              <w:rPr>
                <w:rFonts w:ascii="Times New Roman" w:hAnsi="Times New Roman" w:cs="Times New Roman"/>
              </w:rPr>
            </w:pPr>
            <w:r w:rsidRPr="000A4031">
              <w:rPr>
                <w:rFonts w:ascii="Times New Roman" w:hAnsi="Times New Roman" w:cs="Times New Roman"/>
              </w:rPr>
              <w:t>проектът (или дейности от него) не е вече финансиран със средства от ЕСИФ или други инструменти на ЕС, както и с други публични средства, различни от тези на бенефициента</w:t>
            </w:r>
          </w:p>
          <w:p w14:paraId="00D66CA0" w14:textId="77777777" w:rsidR="006418B6" w:rsidRPr="000A4031" w:rsidRDefault="006418B6" w:rsidP="00FB2CB4">
            <w:pPr>
              <w:pStyle w:val="ListParagraph"/>
              <w:numPr>
                <w:ilvl w:val="0"/>
                <w:numId w:val="76"/>
              </w:numPr>
              <w:tabs>
                <w:tab w:val="left" w:pos="-284"/>
              </w:tabs>
              <w:suppressAutoHyphens w:val="0"/>
              <w:spacing w:before="100" w:beforeAutospacing="1" w:after="100" w:afterAutospacing="1" w:line="240" w:lineRule="auto"/>
              <w:contextualSpacing/>
              <w:jc w:val="both"/>
              <w:rPr>
                <w:rFonts w:ascii="Times New Roman" w:hAnsi="Times New Roman" w:cs="Times New Roman"/>
              </w:rPr>
            </w:pPr>
            <w:r w:rsidRPr="000A4031">
              <w:rPr>
                <w:rFonts w:ascii="Times New Roman" w:hAnsi="Times New Roman" w:cs="Times New Roman"/>
              </w:rPr>
              <w:t>проектът не генерира нетни приходи</w:t>
            </w:r>
          </w:p>
          <w:p w14:paraId="3D11E5DB" w14:textId="77777777" w:rsidR="006418B6" w:rsidRPr="000A4031" w:rsidRDefault="006418B6" w:rsidP="00FB2CB4">
            <w:pPr>
              <w:pStyle w:val="ListParagraph"/>
              <w:numPr>
                <w:ilvl w:val="0"/>
                <w:numId w:val="76"/>
              </w:numPr>
              <w:tabs>
                <w:tab w:val="left" w:pos="-284"/>
              </w:tabs>
              <w:suppressAutoHyphens w:val="0"/>
              <w:spacing w:before="100" w:beforeAutospacing="1" w:after="100" w:afterAutospacing="1" w:line="240" w:lineRule="auto"/>
              <w:contextualSpacing/>
              <w:jc w:val="both"/>
              <w:rPr>
                <w:rFonts w:ascii="Times New Roman" w:hAnsi="Times New Roman" w:cs="Times New Roman"/>
              </w:rPr>
            </w:pPr>
            <w:r w:rsidRPr="000A4031">
              <w:rPr>
                <w:rFonts w:ascii="Times New Roman" w:hAnsi="Times New Roman" w:cs="Times New Roman"/>
              </w:rPr>
              <w:t>гарантиране е устойчивост за предложения проект и че видът и предназначението на изградените/реконструираните по проекта инфраструктура и закупените активи (оборудване, съоръжения, транспортни средства и др.) няма да бъде променяно за период не по-малък от 5 години след крайното плащане към бенефициента</w:t>
            </w:r>
          </w:p>
          <w:p w14:paraId="72ABD115" w14:textId="77777777" w:rsidR="006418B6" w:rsidRPr="000A4031" w:rsidRDefault="006418B6" w:rsidP="00FB2CB4">
            <w:pPr>
              <w:pStyle w:val="ListParagraph"/>
              <w:numPr>
                <w:ilvl w:val="0"/>
                <w:numId w:val="76"/>
              </w:numPr>
              <w:tabs>
                <w:tab w:val="left" w:pos="-284"/>
              </w:tabs>
              <w:suppressAutoHyphens w:val="0"/>
              <w:spacing w:before="100" w:beforeAutospacing="1" w:after="100" w:afterAutospacing="1" w:line="240" w:lineRule="auto"/>
              <w:contextualSpacing/>
              <w:jc w:val="both"/>
              <w:rPr>
                <w:rFonts w:ascii="Times New Roman" w:hAnsi="Times New Roman" w:cs="Times New Roman"/>
              </w:rPr>
            </w:pPr>
            <w:r w:rsidRPr="000A4031">
              <w:rPr>
                <w:rFonts w:ascii="Times New Roman" w:hAnsi="Times New Roman" w:cs="Times New Roman"/>
              </w:rPr>
              <w:t>медицинската апаратура, оборудване и санитарните превозни средства, предвидени за закупуване по проекта, ще бъдат използвани само за извършването на медицинска помощ при спешни състояния и няма да се ползва за други дейности извън СМП</w:t>
            </w:r>
          </w:p>
          <w:p w14:paraId="448105B8" w14:textId="77777777" w:rsidR="006418B6" w:rsidRPr="000A4031" w:rsidRDefault="006418B6" w:rsidP="00FB2CB4">
            <w:pPr>
              <w:pStyle w:val="ListParagraph"/>
              <w:numPr>
                <w:ilvl w:val="0"/>
                <w:numId w:val="76"/>
              </w:numPr>
              <w:tabs>
                <w:tab w:val="left" w:pos="-284"/>
              </w:tabs>
              <w:suppressAutoHyphens w:val="0"/>
              <w:spacing w:before="100" w:beforeAutospacing="1" w:after="100" w:afterAutospacing="1" w:line="240" w:lineRule="auto"/>
              <w:contextualSpacing/>
              <w:jc w:val="both"/>
              <w:rPr>
                <w:rFonts w:ascii="Times New Roman" w:hAnsi="Times New Roman" w:cs="Times New Roman"/>
              </w:rPr>
            </w:pPr>
            <w:r w:rsidRPr="000A4031">
              <w:rPr>
                <w:rFonts w:ascii="Times New Roman" w:hAnsi="Times New Roman" w:cs="Times New Roman"/>
              </w:rPr>
              <w:t>поема ангажимент за осигуряване на необходимия собствен ресурс (в случай че БФП не покрива общата стойност на разходите)</w:t>
            </w:r>
          </w:p>
          <w:p w14:paraId="24C53DAF" w14:textId="77777777" w:rsidR="006418B6" w:rsidRPr="000A4031" w:rsidRDefault="006418B6" w:rsidP="00FB2CB4">
            <w:pPr>
              <w:pStyle w:val="ListParagraph"/>
              <w:numPr>
                <w:ilvl w:val="0"/>
                <w:numId w:val="76"/>
              </w:numPr>
              <w:tabs>
                <w:tab w:val="left" w:pos="-284"/>
              </w:tabs>
              <w:suppressAutoHyphens w:val="0"/>
              <w:spacing w:before="100" w:beforeAutospacing="1" w:after="100" w:afterAutospacing="1" w:line="240" w:lineRule="auto"/>
              <w:contextualSpacing/>
              <w:jc w:val="both"/>
              <w:rPr>
                <w:rFonts w:ascii="Times New Roman" w:hAnsi="Times New Roman" w:cs="Times New Roman"/>
              </w:rPr>
            </w:pPr>
            <w:r w:rsidRPr="000A4031">
              <w:rPr>
                <w:rFonts w:ascii="Times New Roman" w:hAnsi="Times New Roman" w:cs="Times New Roman"/>
              </w:rPr>
              <w:t>предвидените в проектното предложение дейности покриват изискванията на утвърдения медицински стандарт „Спешна медицина“</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C343F"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D2E47"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31752805"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71406359"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49405"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5</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F3E7D"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Приложена е автобиография на ръководителя на проекта (Приложение Г), който отговаря на изискванията на настоящата процедура</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ACFD81"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860B43"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266AFB88"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49F838ED"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05075"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6</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B6D8D"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Партньорско споразумение между конкретния бенефициент и партньора по проекта, уреждащо правата и задълженията на партньорите във връзка с изпълнението на дейностите по проектите (ако е приложимо)</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673EB"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9D2F7"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F2A58"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r>
      <w:tr w:rsidR="006418B6" w:rsidRPr="00FB2CB4" w14:paraId="50C87889" w14:textId="77777777" w:rsidTr="000A4031">
        <w:trPr>
          <w:trHeight w:val="453"/>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676"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7</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A8F4"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Приложени са остойностени списъци за всички предвидени по проекта доставки с описание на предвиденото оборудване/обзавеждане/ транспортни средства</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E7B8C"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7AB5"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00EE4B39"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3B4E7B36"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50DC4"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8</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DF004" w14:textId="77777777" w:rsidR="006418B6" w:rsidRPr="000A4031" w:rsidRDefault="006418B6" w:rsidP="00FB2CB4">
            <w:pPr>
              <w:tabs>
                <w:tab w:val="left" w:pos="-284"/>
              </w:tabs>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За инфраструктурните обекти на интервенция са приложени: (ако е приложимо)</w:t>
            </w:r>
          </w:p>
          <w:p w14:paraId="22DDC529" w14:textId="77777777" w:rsidR="006418B6" w:rsidRPr="000A4031" w:rsidRDefault="006418B6" w:rsidP="00FB2CB4">
            <w:pPr>
              <w:numPr>
                <w:ilvl w:val="0"/>
                <w:numId w:val="54"/>
              </w:numPr>
              <w:tabs>
                <w:tab w:val="left" w:pos="-284"/>
              </w:tabs>
              <w:suppressAutoHyphens w:val="0"/>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документ/и, от който/които става ясно за недвижимите имоти, обекти на СМР интервенции по проекта, че същият/те е/са държавна и/или общинска собственост и/или собственост на лечебно заведение с над 50 % държавно и/или общинско участие в капитала, с предоставено право на безвъзмездно ползване, управление или учредено право на строеж или пристрояване в полза на Министерството на здравеопазването.</w:t>
            </w:r>
          </w:p>
          <w:p w14:paraId="30E18B77" w14:textId="77777777" w:rsidR="006418B6" w:rsidRPr="000A4031" w:rsidRDefault="006418B6" w:rsidP="00FB2CB4">
            <w:pPr>
              <w:numPr>
                <w:ilvl w:val="0"/>
                <w:numId w:val="54"/>
              </w:numPr>
              <w:tabs>
                <w:tab w:val="left" w:pos="-284"/>
              </w:tabs>
              <w:suppressAutoHyphens w:val="0"/>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lastRenderedPageBreak/>
              <w:t>технически/работни проекти и КСС към тях (ако за обектите на интервенция има разработени инвестиционни проекти към момента на кандидатстване); или</w:t>
            </w:r>
          </w:p>
          <w:p w14:paraId="57B01857" w14:textId="77777777" w:rsidR="006418B6" w:rsidRPr="000A4031" w:rsidRDefault="006418B6" w:rsidP="00FB2CB4">
            <w:pPr>
              <w:numPr>
                <w:ilvl w:val="0"/>
                <w:numId w:val="54"/>
              </w:numPr>
              <w:tabs>
                <w:tab w:val="left" w:pos="-284"/>
              </w:tabs>
              <w:suppressAutoHyphens w:val="0"/>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 xml:space="preserve">идеен проект и обобщена КСС по окрупнени показатели (ако за обектите на интервенция няма пълна проектна готовност към момента на кандидатстване); или </w:t>
            </w:r>
          </w:p>
          <w:p w14:paraId="19A29FB8" w14:textId="77777777" w:rsidR="006418B6" w:rsidRPr="000A4031" w:rsidRDefault="006418B6" w:rsidP="00FB2CB4">
            <w:pPr>
              <w:numPr>
                <w:ilvl w:val="0"/>
                <w:numId w:val="54"/>
              </w:numPr>
              <w:tabs>
                <w:tab w:val="left" w:pos="-284"/>
              </w:tabs>
              <w:suppressAutoHyphens w:val="0"/>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обща ситуация на проекта (схема, чертеж) с обяснителна записка, заверени от правоспособен проектант, и обобщена КСС по окрупнени показатели (ако за обектите на интервенция е предвиден инженеринг)</w:t>
            </w:r>
          </w:p>
          <w:p w14:paraId="0ED60EB8" w14:textId="77777777" w:rsidR="006418B6" w:rsidRPr="000A4031" w:rsidRDefault="006418B6" w:rsidP="00FB2CB4">
            <w:pPr>
              <w:numPr>
                <w:ilvl w:val="0"/>
                <w:numId w:val="54"/>
              </w:numPr>
              <w:tabs>
                <w:tab w:val="left" w:pos="-284"/>
              </w:tabs>
              <w:suppressAutoHyphens w:val="0"/>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Становище от съответната компетентна институция (РИОСВ/МОСВ) дали следва да бъдат проведени разрешителните и/или съгласувателните процедури по реда на Закона за опазване на околната среда (ЗООС), Закона за биологичното разнообразие (ЗБР) и Закона за защитените територии (ЗЗТ)(ако е приложимо)</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F5726"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lastRenderedPageBreak/>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F3063"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4BB008CD"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r>
      <w:tr w:rsidR="006418B6" w:rsidRPr="00FB2CB4" w14:paraId="4A66FBE9"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99F2F"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9</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C60"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Приложена е обосновка за необходимостта от включване на партньор/и по проекта (ако е приложимо)</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7E19A"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67270"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3E0113F2"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r>
      <w:tr w:rsidR="006418B6" w:rsidRPr="00FB2CB4" w14:paraId="2FC00D12"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B010B"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10</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3F64F"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Приложена е обосновка за надграждането и нуждата от допълване на мерките за осигуряване на спешната медицинска помощ по Приоритетна ос 4 на ОПРР, включително за  осигуряване на медицински персонал и полетен екипаж с необходимата медицинска квалификация и специализирано обучение, необходимата съпътстваща инфраструктура в съответствие със стандартите на Европейския съюз за медицинското оборудване и авиационна безопасност</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2385"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87198"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318AAA9D"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2E4EA395" w14:textId="77777777" w:rsidTr="000A4031">
        <w:trPr>
          <w:trHeight w:val="887"/>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42AD"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11</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F091"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Представен е документ с анализ на регулаторна рамка за експлоатацията на въздушния санитарен транспорт по проекта, както и предпоставки за експлоатацията му за целите на спешната медицинска помощ вкл. донорски, медицински евакуационни и спасителни операции</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DBF1E"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9D6F0"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50678463"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676026E6"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647E6"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12</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101F2"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 xml:space="preserve">Партньорът/ите е/са допустими и отговорят на изискванията на Насоките за кандидатстване </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46E04"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D65C6"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474619FF" w14:textId="401D9E2C" w:rsidR="006418B6" w:rsidRPr="00FB2CB4" w:rsidRDefault="000A4031"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r>
      <w:tr w:rsidR="006418B6" w:rsidRPr="00FB2CB4" w14:paraId="39088C64"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12888"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13</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E797"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Продължителността на проекта съответства на максимално допустимия период на изпълнение съгласно Насоките за кандидатстване</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D3AD6"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6F951"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7F674D2C"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64C66EF4"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EB877" w14:textId="503ED9AD"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14</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7626F"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Дейностите в проектното предложение, за които се предвижда финансиране чрез БФП, съответстват на допустимите дейности по процедурата</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7EE74"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39F79"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4099BBCD"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6FFAC337"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B6B6C"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15</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4CD7A"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Проектът не е физически завършен или изцяло осъществен преди подаването му за финансиране, независимо дали всички свързани плащания са извършени от конкретния бенефициент или не</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B807D"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CF39B"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5A9A63FD"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7205EA40"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FFAD0"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lastRenderedPageBreak/>
              <w:t>16</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5AB59"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Разходите в проектното предложение, за които се предвижда финансиране чрез БФП, са допустими за финансиране в съответствие с Насоките за кандидатстване</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B2823"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F970B"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540229AE"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235E38D5"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89016"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17</w:t>
            </w:r>
          </w:p>
        </w:tc>
        <w:tc>
          <w:tcPr>
            <w:tcW w:w="3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C7921"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Проектното предложение допринася за изпълнението на Концепцията за развитие на системата за СМП в Република България и Националната здравна стратегия 2020</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B85C"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0854D"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1A96B9AF"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54606AAC" w14:textId="77777777" w:rsidTr="000A4031">
        <w:trPr>
          <w:trHeight w:val="490"/>
        </w:trPr>
        <w:tc>
          <w:tcPr>
            <w:tcW w:w="2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6F714"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18</w:t>
            </w:r>
          </w:p>
        </w:tc>
        <w:tc>
          <w:tcPr>
            <w:tcW w:w="31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31A0D8"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Проектът допринася за изпълнение на хоризонталните политики на ЕО</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F44B92"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3F65B"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0EE47E"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0F8B926F"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E92B78"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19</w:t>
            </w:r>
          </w:p>
        </w:tc>
        <w:tc>
          <w:tcPr>
            <w:tcW w:w="31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354C0C"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Проектното предложение допринася за изпълнението на Стратегията на ЕС за Дунавския регион</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B33DB4"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52F7F6"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0FF5C79"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77C2ED38"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D6531"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20</w:t>
            </w:r>
          </w:p>
        </w:tc>
        <w:tc>
          <w:tcPr>
            <w:tcW w:w="31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A003D4"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 xml:space="preserve">Бенефициентът разполага с необходимия административен, финансов и оперативен капацитет, който гарантира успешното изпълнение на дейностите по проекта. </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BFE61B"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B9106"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227465B"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7C58F503"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36739"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21</w:t>
            </w:r>
          </w:p>
        </w:tc>
        <w:tc>
          <w:tcPr>
            <w:tcW w:w="31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6B9C25"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Проектното предложение допринася за постигане на целите и индикаторите на Приоритетна ос 4 на ОПРР 2014-2020</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521840"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791CCC"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752BE3D"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201C4C4C" w14:textId="77777777" w:rsidTr="000A4031">
        <w:trPr>
          <w:trHeight w:val="478"/>
        </w:trPr>
        <w:tc>
          <w:tcPr>
            <w:tcW w:w="2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BC5F89"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22</w:t>
            </w:r>
          </w:p>
        </w:tc>
        <w:tc>
          <w:tcPr>
            <w:tcW w:w="31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A9F6E5"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Времевият обхват на отделните дейности в плана за действие е реалистичен и разпределението на дейности във времето е балансирано</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166DE"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4048D"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7AF6E02"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525D24F1"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A7C5F7"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23</w:t>
            </w:r>
          </w:p>
        </w:tc>
        <w:tc>
          <w:tcPr>
            <w:tcW w:w="31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28413"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Описани са мерки, които гарантират че активите, придобити в рамките на проекта ще бъдат използвани само за извършването на медицинска помощ при спешни състояния и че същите няма да се ползва за други дейности извън СМП</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1A3BE"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A39DDF"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AEC3293"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08DB7C18"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5F0EFC"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24</w:t>
            </w:r>
          </w:p>
        </w:tc>
        <w:tc>
          <w:tcPr>
            <w:tcW w:w="31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CEC6CC"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Описани са мерки, които гарантират поддържане и съхранение на придобитите по проекта активи и оптимално им използване в съответствие с стандартите за медицинското оборудване и авиационна безопасност</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AD2D25"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A99E4A"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2A390C"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r w:rsidR="006418B6" w:rsidRPr="00FB2CB4" w14:paraId="596CE408" w14:textId="77777777" w:rsidTr="000A4031">
        <w:trPr>
          <w:trHeight w:val="300"/>
        </w:trPr>
        <w:tc>
          <w:tcPr>
            <w:tcW w:w="2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46C6C" w14:textId="77777777" w:rsidR="006418B6" w:rsidRPr="00FB2CB4" w:rsidRDefault="006418B6" w:rsidP="00FB2CB4">
            <w:pPr>
              <w:widowControl w:val="0"/>
              <w:autoSpaceDE w:val="0"/>
              <w:autoSpaceDN w:val="0"/>
              <w:adjustRightInd w:val="0"/>
              <w:spacing w:before="100" w:beforeAutospacing="1" w:after="100" w:afterAutospacing="1"/>
              <w:rPr>
                <w:rFonts w:ascii="Times New Roman" w:hAnsi="Times New Roman" w:cs="Times New Roman"/>
                <w:sz w:val="24"/>
                <w:szCs w:val="24"/>
                <w:lang w:val="bg-BG"/>
              </w:rPr>
            </w:pPr>
            <w:r w:rsidRPr="00FB2CB4">
              <w:rPr>
                <w:rFonts w:ascii="Times New Roman" w:hAnsi="Times New Roman" w:cs="Times New Roman"/>
                <w:sz w:val="24"/>
                <w:szCs w:val="24"/>
                <w:lang w:val="bg-BG"/>
              </w:rPr>
              <w:t>25</w:t>
            </w:r>
          </w:p>
        </w:tc>
        <w:tc>
          <w:tcPr>
            <w:tcW w:w="31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3064EB" w14:textId="77777777" w:rsidR="006418B6" w:rsidRPr="000A4031" w:rsidRDefault="006418B6" w:rsidP="00FB2CB4">
            <w:pPr>
              <w:spacing w:before="100" w:beforeAutospacing="1" w:after="100" w:afterAutospacing="1"/>
              <w:jc w:val="both"/>
              <w:rPr>
                <w:rFonts w:ascii="Times New Roman" w:hAnsi="Times New Roman" w:cs="Times New Roman"/>
                <w:sz w:val="22"/>
                <w:szCs w:val="22"/>
                <w:lang w:val="bg-BG"/>
              </w:rPr>
            </w:pPr>
            <w:r w:rsidRPr="000A4031">
              <w:rPr>
                <w:rFonts w:ascii="Times New Roman" w:hAnsi="Times New Roman" w:cs="Times New Roman"/>
                <w:sz w:val="22"/>
                <w:szCs w:val="22"/>
                <w:lang w:val="bg-BG"/>
              </w:rPr>
              <w:t>Представена е финансова обосновка на всички включени в проекта дейности за тяхната реалистичност и съответствие с пазарните цени</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9C649D"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CC9B53"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r w:rsidRPr="00FB2CB4">
              <w:rPr>
                <w:rFonts w:ascii="Times New Roman" w:hAnsi="Times New Roman" w:cs="Times New Roman"/>
                <w:sz w:val="24"/>
                <w:szCs w:val="24"/>
                <w:lang w:val="bg-BG"/>
              </w:rPr>
              <w:fldChar w:fldCharType="begin">
                <w:ffData>
                  <w:name w:val=""/>
                  <w:enabled/>
                  <w:calcOnExit/>
                  <w:checkBox>
                    <w:sizeAuto/>
                    <w:default w:val="0"/>
                  </w:checkBox>
                </w:ffData>
              </w:fldChar>
            </w:r>
            <w:r w:rsidRPr="00FB2CB4">
              <w:rPr>
                <w:rFonts w:ascii="Times New Roman" w:hAnsi="Times New Roman" w:cs="Times New Roman"/>
                <w:sz w:val="24"/>
                <w:szCs w:val="24"/>
                <w:lang w:val="bg-BG"/>
              </w:rPr>
              <w:instrText xml:space="preserve"> FORMCHECKBOX </w:instrText>
            </w:r>
            <w:r w:rsidR="002E351E">
              <w:rPr>
                <w:rFonts w:ascii="Times New Roman" w:hAnsi="Times New Roman" w:cs="Times New Roman"/>
                <w:sz w:val="24"/>
                <w:szCs w:val="24"/>
                <w:lang w:val="bg-BG"/>
              </w:rPr>
            </w:r>
            <w:r w:rsidR="002E351E">
              <w:rPr>
                <w:rFonts w:ascii="Times New Roman" w:hAnsi="Times New Roman" w:cs="Times New Roman"/>
                <w:sz w:val="24"/>
                <w:szCs w:val="24"/>
                <w:lang w:val="bg-BG"/>
              </w:rPr>
              <w:fldChar w:fldCharType="separate"/>
            </w:r>
            <w:r w:rsidRPr="00FB2CB4">
              <w:rPr>
                <w:rFonts w:ascii="Times New Roman" w:hAnsi="Times New Roman" w:cs="Times New Roman"/>
                <w:sz w:val="24"/>
                <w:szCs w:val="24"/>
                <w:lang w:val="bg-BG"/>
              </w:rPr>
              <w:fldChar w:fldCharType="end"/>
            </w:r>
          </w:p>
        </w:tc>
        <w:tc>
          <w:tcPr>
            <w:tcW w:w="515"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6F9326" w14:textId="77777777" w:rsidR="006418B6" w:rsidRPr="00FB2CB4" w:rsidRDefault="006418B6" w:rsidP="000A4031">
            <w:pPr>
              <w:spacing w:before="100" w:beforeAutospacing="1" w:after="100" w:afterAutospacing="1"/>
              <w:jc w:val="center"/>
              <w:rPr>
                <w:rFonts w:ascii="Times New Roman" w:hAnsi="Times New Roman" w:cs="Times New Roman"/>
                <w:sz w:val="24"/>
                <w:szCs w:val="24"/>
                <w:lang w:val="bg-BG"/>
              </w:rPr>
            </w:pPr>
          </w:p>
        </w:tc>
      </w:tr>
    </w:tbl>
    <w:p w14:paraId="2386B5BB" w14:textId="77777777" w:rsidR="00572C5C" w:rsidRPr="00FB2CB4" w:rsidRDefault="000B5E40" w:rsidP="00FB2CB4">
      <w:pPr>
        <w:spacing w:before="100" w:beforeAutospacing="1" w:after="100" w:afterAutospacing="1"/>
        <w:jc w:val="both"/>
        <w:rPr>
          <w:rFonts w:ascii="Times New Roman" w:hAnsi="Times New Roman" w:cs="Times New Roman"/>
          <w:b/>
          <w:sz w:val="22"/>
          <w:szCs w:val="22"/>
          <w:u w:val="single"/>
          <w:lang w:val="bg-BG"/>
        </w:rPr>
      </w:pPr>
      <w:r w:rsidRPr="00FB2CB4">
        <w:rPr>
          <w:rFonts w:ascii="Times New Roman" w:hAnsi="Times New Roman" w:cs="Times New Roman"/>
          <w:b/>
          <w:sz w:val="22"/>
          <w:szCs w:val="22"/>
          <w:u w:val="single"/>
          <w:lang w:val="bg-BG"/>
        </w:rPr>
        <w:t xml:space="preserve"> </w:t>
      </w:r>
    </w:p>
    <w:p w14:paraId="01F69E14" w14:textId="77777777" w:rsidR="00572C5C" w:rsidRPr="00FB2CB4" w:rsidRDefault="00572C5C">
      <w:pPr>
        <w:pBdr>
          <w:top w:val="single" w:sz="4" w:space="1" w:color="000000" w:shadow="1"/>
          <w:left w:val="single" w:sz="4" w:space="4" w:color="000000" w:shadow="1"/>
          <w:bottom w:val="single" w:sz="4" w:space="1" w:color="000000" w:shadow="1"/>
          <w:right w:val="single" w:sz="4" w:space="1" w:color="000000" w:shadow="1"/>
        </w:pBdr>
        <w:shd w:val="clear" w:color="auto" w:fill="E6E6E6"/>
        <w:spacing w:after="120"/>
        <w:jc w:val="both"/>
        <w:rPr>
          <w:b/>
          <w:sz w:val="22"/>
          <w:szCs w:val="22"/>
          <w:lang w:val="bg-BG"/>
        </w:rPr>
      </w:pPr>
      <w:r w:rsidRPr="00FB2CB4">
        <w:rPr>
          <w:b/>
          <w:bCs/>
          <w:caps/>
          <w:sz w:val="22"/>
          <w:szCs w:val="22"/>
          <w:lang w:val="bg-BG"/>
        </w:rPr>
        <w:t>Важно!</w:t>
      </w:r>
    </w:p>
    <w:p w14:paraId="6D1B2241" w14:textId="77777777" w:rsidR="0027160B" w:rsidRPr="00FB2CB4"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FB2CB4">
        <w:rPr>
          <w:b/>
          <w:sz w:val="22"/>
          <w:szCs w:val="22"/>
          <w:lang w:val="bg-BG"/>
        </w:rPr>
        <w:t>В случай на констатирани пропуски/несъответствия на проектното предложение с предварително оповестените изисквания, конкретният бенефициент има право да коригира проектното предложение в срок, посочен от УО на ОПРР, който не може да бъде по-кратък от една седмица.</w:t>
      </w:r>
      <w:r w:rsidRPr="00FB2CB4">
        <w:rPr>
          <w:lang w:val="bg-BG"/>
        </w:rPr>
        <w:t xml:space="preserve"> </w:t>
      </w:r>
      <w:r w:rsidRPr="00FB2CB4">
        <w:rPr>
          <w:b/>
          <w:sz w:val="22"/>
          <w:szCs w:val="22"/>
          <w:lang w:val="bg-BG"/>
        </w:rPr>
        <w:t>В този случай срокът по чл. 44, ал. 2 от ЗУСЕСИФ и чл. 24, ал. 4 от ПМС 162/05.07.2016 г. спира да тече до датата на тяхното отстраняване</w:t>
      </w:r>
      <w:r w:rsidRPr="00FB2CB4">
        <w:rPr>
          <w:b/>
          <w:bCs/>
          <w:sz w:val="22"/>
          <w:szCs w:val="22"/>
          <w:lang w:val="bg-BG"/>
        </w:rPr>
        <w:t>.</w:t>
      </w:r>
    </w:p>
    <w:p w14:paraId="44FE1246" w14:textId="77777777" w:rsidR="0027160B" w:rsidRPr="00FB2CB4"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FB2CB4">
        <w:rPr>
          <w:b/>
          <w:bCs/>
          <w:sz w:val="22"/>
          <w:szCs w:val="22"/>
          <w:lang w:val="bg-BG"/>
        </w:rPr>
        <w:t xml:space="preserve">Искането ще бъде изпратено чрез Модула за електронни услуги на ИСУН 2020, за което конкретният бенефициент получава съобщение на електронния адрес, посочен при регистрацията на потребителя, подал проектното предложение в ИСУН 2020. </w:t>
      </w:r>
    </w:p>
    <w:p w14:paraId="620FDF2B" w14:textId="77777777" w:rsidR="0027160B" w:rsidRPr="00FB2CB4"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FB2CB4">
        <w:rPr>
          <w:b/>
          <w:bCs/>
          <w:sz w:val="22"/>
          <w:szCs w:val="22"/>
          <w:lang w:val="bg-BG"/>
        </w:rPr>
        <w:t xml:space="preserve">Конкретният бенефициент следва да приложи стъпките, описани в Приложение Л Ръководството зa потребители, за да прегледа Искането за допълнение и пояснение и да отговори на същото, като прикачи в системата изисканите документи или приложи коригираните версии на съществуващи файлове. </w:t>
      </w:r>
    </w:p>
    <w:p w14:paraId="15F1695D" w14:textId="77777777" w:rsidR="0027160B" w:rsidRPr="00FB2CB4"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FB2CB4">
        <w:rPr>
          <w:b/>
          <w:bCs/>
          <w:sz w:val="22"/>
          <w:szCs w:val="22"/>
          <w:lang w:val="bg-BG"/>
        </w:rPr>
        <w:lastRenderedPageBreak/>
        <w:t>Ако конкретният бенефициент не представи изисканата информация в указания срок или в процеса на разяснения и корекции пропуските не могат да бъдат отстранени, проектното предложение може да бъде отхвърлено.</w:t>
      </w:r>
    </w:p>
    <w:p w14:paraId="6963C81C" w14:textId="77777777" w:rsidR="0027160B" w:rsidRPr="00FB2CB4"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FB2CB4">
        <w:rPr>
          <w:b/>
          <w:bCs/>
          <w:sz w:val="22"/>
          <w:szCs w:val="22"/>
          <w:lang w:val="bg-BG"/>
        </w:rPr>
        <w:t>В случай, че конкретният бенефициент откаже да въведе поисканите промени и/или в представените документи не е отразил правилно коментарите, проектното предложение може да бъде отхвърлено.</w:t>
      </w:r>
    </w:p>
    <w:p w14:paraId="3400C445" w14:textId="77777777" w:rsidR="0027160B" w:rsidRPr="00FB2CB4"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FB2CB4">
        <w:rPr>
          <w:b/>
          <w:bCs/>
          <w:sz w:val="22"/>
          <w:szCs w:val="22"/>
          <w:lang w:val="bg-BG"/>
        </w:rPr>
        <w:t>В съответствие с чл. 44, ал. 2 от ЗУСЕСИФ и чл. 24, ал. 4 от ПМС №162/05.07.2016 г. оценяването на проектно/и предложение/я се извършва в срок до три месеца от датата на подаването му/им или от крайния срок за подаването му/им.</w:t>
      </w:r>
    </w:p>
    <w:p w14:paraId="1C766CB3" w14:textId="77777777" w:rsidR="0027160B" w:rsidRPr="00FB2CB4"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FB2CB4">
        <w:rPr>
          <w:b/>
          <w:bCs/>
          <w:sz w:val="22"/>
          <w:szCs w:val="22"/>
          <w:lang w:val="bg-BG"/>
        </w:rPr>
        <w:t>За да бъде допуснато до директно предоставяне на безвъзмездна финансова помощ, проектното предложение трябва да отговаря на всички приложими критерии за оценка, съгласно приложение „Таблица за оценка на проектно предложение по процедура чрез директно предоставяне“ по съответната процедура.</w:t>
      </w:r>
      <w:r w:rsidR="0027160B" w:rsidRPr="00FB2CB4">
        <w:rPr>
          <w:b/>
          <w:bCs/>
          <w:sz w:val="22"/>
          <w:szCs w:val="22"/>
          <w:lang w:val="bg-BG"/>
        </w:rPr>
        <w:t xml:space="preserve"> </w:t>
      </w:r>
    </w:p>
    <w:p w14:paraId="34FC13A9"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sz w:val="22"/>
          <w:szCs w:val="22"/>
          <w:lang w:val="bg-BG"/>
        </w:rPr>
      </w:pPr>
      <w:bookmarkStart w:id="33" w:name="_Toc499643019"/>
      <w:r w:rsidRPr="00FB2CB4">
        <w:rPr>
          <w:sz w:val="22"/>
          <w:szCs w:val="22"/>
          <w:lang w:val="bg-BG"/>
        </w:rPr>
        <w:t>начин на подаване на ПРОЕКТНИТЕ предложения</w:t>
      </w:r>
      <w:bookmarkEnd w:id="33"/>
      <w:r w:rsidRPr="00FB2CB4">
        <w:rPr>
          <w:sz w:val="22"/>
          <w:szCs w:val="22"/>
          <w:lang w:val="bg-BG"/>
        </w:rPr>
        <w:t xml:space="preserve"> </w:t>
      </w:r>
    </w:p>
    <w:p w14:paraId="458B0938" w14:textId="77777777" w:rsidR="00572C5C" w:rsidRPr="00FB2CB4" w:rsidRDefault="00572C5C">
      <w:pPr>
        <w:spacing w:before="60"/>
        <w:jc w:val="both"/>
        <w:rPr>
          <w:sz w:val="22"/>
          <w:szCs w:val="22"/>
          <w:lang w:val="bg-BG"/>
        </w:rPr>
      </w:pPr>
      <w:r w:rsidRPr="00FB2CB4">
        <w:rPr>
          <w:sz w:val="22"/>
          <w:szCs w:val="22"/>
          <w:lang w:val="bg-BG"/>
        </w:rPr>
        <w:t xml:space="preserve">Кандидатстването по настоящата процедура се осъществява изцяло по електронен път чрез Модула за електронни услуги на Информационната система за управление и наблюдение „ИСУН 2020“ на електронен адрес https://eumis2020.government.bg. Модулът е достъпен и чрез Единния информационен портал на Структурните фондове на ЕС в България, раздел Информационна система за управление и наблюдение – E-услуги. </w:t>
      </w:r>
    </w:p>
    <w:p w14:paraId="01ED867C" w14:textId="4A0DB5F5" w:rsidR="00572C5C" w:rsidRPr="00FB2CB4" w:rsidRDefault="00572C5C">
      <w:pPr>
        <w:spacing w:before="60" w:after="60"/>
        <w:jc w:val="both"/>
        <w:rPr>
          <w:sz w:val="22"/>
          <w:szCs w:val="22"/>
          <w:lang w:val="bg-BG"/>
        </w:rPr>
      </w:pPr>
      <w:r w:rsidRPr="00FB2CB4">
        <w:rPr>
          <w:sz w:val="22"/>
          <w:szCs w:val="22"/>
          <w:lang w:val="bg-BG"/>
        </w:rPr>
        <w:t xml:space="preserve">При подаване на проектните предложения се спазва следният ред, илюстриран и описан в детайли в </w:t>
      </w:r>
      <w:r w:rsidRPr="00FB2CB4">
        <w:rPr>
          <w:b/>
          <w:sz w:val="22"/>
          <w:szCs w:val="22"/>
          <w:lang w:val="bg-BG"/>
        </w:rPr>
        <w:t>Приложение Л1 „Указания за попълване и подаване на Електронен формуляр за кандидатстване по Оперативна програма „Региони в растеж“ 2014-2020 в ИСУН 2020“</w:t>
      </w:r>
      <w:r w:rsidRPr="00FB2CB4">
        <w:rPr>
          <w:sz w:val="22"/>
          <w:szCs w:val="22"/>
          <w:lang w:val="bg-BG"/>
        </w:rPr>
        <w:t xml:space="preserve"> към настоящите Насоки</w:t>
      </w:r>
      <w:r w:rsidR="001F3AFA" w:rsidRPr="00FB2CB4">
        <w:rPr>
          <w:sz w:val="22"/>
          <w:szCs w:val="22"/>
          <w:lang w:val="bg-BG"/>
        </w:rPr>
        <w:t>.</w:t>
      </w:r>
    </w:p>
    <w:p w14:paraId="104CEE0F" w14:textId="77777777" w:rsidR="001F3AFA" w:rsidRPr="00FB2CB4" w:rsidRDefault="002A37B2" w:rsidP="001F3AFA">
      <w:pPr>
        <w:spacing w:before="60"/>
        <w:jc w:val="both"/>
        <w:rPr>
          <w:sz w:val="22"/>
          <w:szCs w:val="22"/>
          <w:lang w:val="bg-BG"/>
        </w:rPr>
      </w:pPr>
      <w:r w:rsidRPr="00FB2CB4">
        <w:rPr>
          <w:sz w:val="22"/>
          <w:szCs w:val="22"/>
          <w:lang w:val="bg-BG"/>
        </w:rPr>
        <w:t>Техническият процес, свързан с представянето на документи е описан на следния електронен адрес в ИСУН https://eumis2020.government.bg/bg/s/Default/Manual в Ръководство за подаване на проектни предложения</w:t>
      </w:r>
      <w:r w:rsidR="001F3AFA" w:rsidRPr="00FB2CB4">
        <w:rPr>
          <w:sz w:val="22"/>
          <w:szCs w:val="22"/>
          <w:lang w:val="bg-BG"/>
        </w:rPr>
        <w:t>.</w:t>
      </w:r>
    </w:p>
    <w:p w14:paraId="725572F7" w14:textId="77777777" w:rsidR="00572C5C" w:rsidRPr="00FB2CB4" w:rsidRDefault="00572C5C">
      <w:pPr>
        <w:spacing w:before="60" w:after="60"/>
        <w:jc w:val="both"/>
        <w:rPr>
          <w:sz w:val="22"/>
          <w:szCs w:val="22"/>
          <w:lang w:val="bg-BG"/>
        </w:rPr>
      </w:pPr>
      <w:r w:rsidRPr="00FB2CB4">
        <w:rPr>
          <w:sz w:val="22"/>
          <w:szCs w:val="22"/>
          <w:lang w:val="bg-BG"/>
        </w:rPr>
        <w:t>За да използва Модула за електронните услуги в ИСУН 2020, кандидатът трябва да се регистрира в системата, за да може да създаде и попълни електронен формуляр, да прикача документи към него и да подава проектни предложения.</w:t>
      </w:r>
    </w:p>
    <w:p w14:paraId="53286371" w14:textId="77777777" w:rsidR="00572C5C" w:rsidRPr="00FB2CB4" w:rsidRDefault="00572C5C">
      <w:pPr>
        <w:spacing w:before="60" w:after="60"/>
        <w:jc w:val="both"/>
        <w:rPr>
          <w:sz w:val="22"/>
          <w:szCs w:val="22"/>
          <w:lang w:val="bg-BG"/>
        </w:rPr>
      </w:pPr>
      <w:r w:rsidRPr="00FB2CB4">
        <w:rPr>
          <w:sz w:val="22"/>
          <w:szCs w:val="22"/>
          <w:lang w:val="bg-BG"/>
        </w:rPr>
        <w:t>За да прегледа отворена процедура от оперативната карта кандидатът избира от основното меню „ОТВОРЕНИ ПРОЦЕДУРИ“. Системата визуализира оперативната карта с всички оперативни програми, от която следва да изберете последователно:</w:t>
      </w:r>
    </w:p>
    <w:p w14:paraId="4F7BCDAD" w14:textId="2454AFC4" w:rsidR="00572C5C" w:rsidRPr="00FB2CB4" w:rsidRDefault="00572C5C">
      <w:pPr>
        <w:spacing w:before="60" w:after="60"/>
        <w:jc w:val="both"/>
        <w:rPr>
          <w:sz w:val="22"/>
          <w:szCs w:val="22"/>
          <w:lang w:val="bg-BG"/>
        </w:rPr>
      </w:pPr>
      <w:r w:rsidRPr="00FB2CB4">
        <w:rPr>
          <w:sz w:val="22"/>
          <w:szCs w:val="22"/>
          <w:lang w:val="bg-BG"/>
        </w:rPr>
        <w:t xml:space="preserve">Оперативна програма „Региони в растеж” =&gt; Приоритетна ос </w:t>
      </w:r>
      <w:r w:rsidR="00D04AD3" w:rsidRPr="00FB2CB4">
        <w:rPr>
          <w:sz w:val="22"/>
          <w:szCs w:val="22"/>
          <w:lang w:val="bg-BG"/>
        </w:rPr>
        <w:t>4</w:t>
      </w:r>
      <w:r w:rsidRPr="00FB2CB4">
        <w:rPr>
          <w:sz w:val="22"/>
          <w:szCs w:val="22"/>
          <w:lang w:val="bg-BG"/>
        </w:rPr>
        <w:t xml:space="preserve"> „Регионална </w:t>
      </w:r>
      <w:r w:rsidR="00D04AD3" w:rsidRPr="00FB2CB4">
        <w:rPr>
          <w:sz w:val="22"/>
          <w:szCs w:val="22"/>
          <w:lang w:val="bg-BG"/>
        </w:rPr>
        <w:t>здравна</w:t>
      </w:r>
      <w:r w:rsidRPr="00FB2CB4">
        <w:rPr>
          <w:sz w:val="22"/>
          <w:szCs w:val="22"/>
          <w:lang w:val="bg-BG"/>
        </w:rPr>
        <w:t xml:space="preserve"> инфраструктура” =&gt; процедура BG16RFOP001-</w:t>
      </w:r>
      <w:r w:rsidR="00D04AD3" w:rsidRPr="00FB2CB4">
        <w:rPr>
          <w:sz w:val="22"/>
          <w:szCs w:val="22"/>
          <w:lang w:val="bg-BG"/>
        </w:rPr>
        <w:t>4</w:t>
      </w:r>
      <w:r w:rsidRPr="00FB2CB4">
        <w:rPr>
          <w:sz w:val="22"/>
          <w:szCs w:val="22"/>
          <w:lang w:val="bg-BG"/>
        </w:rPr>
        <w:t>.00</w:t>
      </w:r>
      <w:r w:rsidR="00714BDB" w:rsidRPr="00FB2CB4">
        <w:rPr>
          <w:sz w:val="22"/>
          <w:szCs w:val="22"/>
          <w:lang w:val="bg-BG"/>
        </w:rPr>
        <w:t>2</w:t>
      </w:r>
      <w:r w:rsidRPr="00FB2CB4">
        <w:rPr>
          <w:sz w:val="22"/>
          <w:szCs w:val="22"/>
          <w:lang w:val="bg-BG"/>
        </w:rPr>
        <w:t xml:space="preserve"> </w:t>
      </w:r>
      <w:r w:rsidRPr="00FB2CB4">
        <w:rPr>
          <w:i/>
          <w:sz w:val="22"/>
          <w:szCs w:val="22"/>
          <w:lang w:val="bg-BG"/>
        </w:rPr>
        <w:t>„</w:t>
      </w:r>
      <w:r w:rsidR="00D04AD3" w:rsidRPr="00FB2CB4">
        <w:rPr>
          <w:i/>
          <w:sz w:val="22"/>
          <w:szCs w:val="22"/>
          <w:lang w:val="bg-BG"/>
        </w:rPr>
        <w:t>Регионална здравна инфраструктура</w:t>
      </w:r>
      <w:r w:rsidR="00714BDB" w:rsidRPr="00FB2CB4">
        <w:rPr>
          <w:i/>
          <w:sz w:val="22"/>
          <w:szCs w:val="22"/>
          <w:lang w:val="bg-BG"/>
        </w:rPr>
        <w:t>-2</w:t>
      </w:r>
      <w:r w:rsidRPr="00FB2CB4">
        <w:rPr>
          <w:i/>
          <w:sz w:val="22"/>
          <w:szCs w:val="22"/>
          <w:lang w:val="bg-BG"/>
        </w:rPr>
        <w:t>“</w:t>
      </w:r>
      <w:r w:rsidRPr="00FB2CB4">
        <w:rPr>
          <w:sz w:val="22"/>
          <w:szCs w:val="22"/>
          <w:lang w:val="bg-BG"/>
        </w:rPr>
        <w:t>.</w:t>
      </w:r>
    </w:p>
    <w:p w14:paraId="5B8E47B4" w14:textId="77777777" w:rsidR="004F79CD" w:rsidRPr="00FB2CB4" w:rsidRDefault="00572C5C">
      <w:pPr>
        <w:tabs>
          <w:tab w:val="left" w:pos="0"/>
        </w:tabs>
        <w:spacing w:before="60" w:after="60"/>
        <w:jc w:val="both"/>
        <w:rPr>
          <w:sz w:val="22"/>
          <w:szCs w:val="22"/>
          <w:lang w:val="bg-BG"/>
        </w:rPr>
      </w:pPr>
      <w:r w:rsidRPr="00FB2CB4">
        <w:rPr>
          <w:sz w:val="22"/>
          <w:szCs w:val="22"/>
          <w:lang w:val="bg-BG"/>
        </w:rPr>
        <w:t>Формулярът за кандидатстване за проектни предложения, включващ основни данни, данни за кандидата, бюджет, план за изпълнение, индикатори, екип за управление и др., се попълва директно в системата ИСУН 2020.</w:t>
      </w:r>
      <w:r w:rsidR="00D04AD3" w:rsidRPr="00FB2CB4">
        <w:rPr>
          <w:sz w:val="22"/>
          <w:szCs w:val="22"/>
          <w:lang w:val="bg-BG"/>
        </w:rPr>
        <w:t xml:space="preserve"> </w:t>
      </w:r>
    </w:p>
    <w:p w14:paraId="7C61A6C5" w14:textId="77777777" w:rsidR="001F3AFA" w:rsidRPr="00FB2CB4" w:rsidRDefault="001F3AFA">
      <w:pPr>
        <w:tabs>
          <w:tab w:val="left" w:pos="0"/>
        </w:tabs>
        <w:spacing w:before="60" w:after="60"/>
        <w:jc w:val="both"/>
        <w:rPr>
          <w:sz w:val="22"/>
          <w:szCs w:val="22"/>
          <w:lang w:val="bg-BG"/>
        </w:rPr>
      </w:pPr>
    </w:p>
    <w:p w14:paraId="60AB7FBB" w14:textId="77777777" w:rsidR="00572C5C" w:rsidRPr="00FB2CB4" w:rsidRDefault="00572C5C">
      <w:pPr>
        <w:tabs>
          <w:tab w:val="left" w:pos="0"/>
        </w:tabs>
        <w:spacing w:before="60" w:after="60"/>
        <w:jc w:val="both"/>
        <w:rPr>
          <w:sz w:val="22"/>
          <w:szCs w:val="22"/>
          <w:lang w:val="bg-BG"/>
        </w:rPr>
      </w:pPr>
      <w:r w:rsidRPr="00FB2CB4">
        <w:rPr>
          <w:sz w:val="22"/>
          <w:szCs w:val="22"/>
          <w:lang w:val="bg-BG"/>
        </w:rPr>
        <w:t xml:space="preserve">Кандидатстването започва чрез създаване на нов формуляр за кандидатстване от страна на регистриран потребител. Той попълва формуляра за кандидатстване към съответната избрана процедура, следвайки указанията на УО за попълване на формуляра. Системата предоставя възможност за коригиране, запазване и допълване на формуляра докато той е в работен режим (чернова). Всеки формуляр може да бъде записан локално, на файл в специален формат, който може да се отваря единствено от ИСУН 2020. </w:t>
      </w:r>
    </w:p>
    <w:p w14:paraId="2E5021DF" w14:textId="77777777" w:rsidR="00572C5C" w:rsidRPr="00FB2CB4" w:rsidRDefault="00572C5C">
      <w:pPr>
        <w:tabs>
          <w:tab w:val="left" w:pos="0"/>
        </w:tabs>
        <w:spacing w:before="60" w:after="60"/>
        <w:jc w:val="both"/>
        <w:rPr>
          <w:sz w:val="22"/>
          <w:szCs w:val="22"/>
          <w:lang w:val="bg-BG"/>
        </w:rPr>
      </w:pPr>
      <w:r w:rsidRPr="00FB2CB4">
        <w:rPr>
          <w:sz w:val="22"/>
          <w:szCs w:val="22"/>
          <w:lang w:val="bg-BG"/>
        </w:rPr>
        <w:t xml:space="preserve">Задължително е по настоящата процедура всички подавани прикачени файлове във формат WORD и EXCEL да бъдат подписани с отделена (detached) сигнатура, при която подписваният файл остава непроменен и в явен вид и към него се добавя допълнителен файл с разширение </w:t>
      </w:r>
      <w:r w:rsidRPr="00FB2CB4">
        <w:rPr>
          <w:sz w:val="22"/>
          <w:szCs w:val="22"/>
          <w:lang w:val="bg-BG"/>
        </w:rPr>
        <w:lastRenderedPageBreak/>
        <w:t>.p7s, който съдържа подписа. Така подписаните файлове се подават в системата като документ и сигнатура. Това може да се реализира с всеки електронен подпис от Регистрираните доставчици на удостоверителни услуги от Комисията за регулиране на съобщенията, както и да се използва избран от потребителя софтуер, имащ функционалността да подписва с отделена сигнатура с подписа на потребителя.</w:t>
      </w:r>
    </w:p>
    <w:p w14:paraId="533021EE" w14:textId="77777777" w:rsidR="00572C5C" w:rsidRPr="00FB2CB4" w:rsidRDefault="00572C5C">
      <w:pPr>
        <w:tabs>
          <w:tab w:val="left" w:pos="0"/>
        </w:tabs>
        <w:spacing w:before="60" w:after="60"/>
        <w:jc w:val="both"/>
        <w:rPr>
          <w:b/>
          <w:sz w:val="22"/>
          <w:szCs w:val="22"/>
          <w:lang w:val="bg-BG"/>
        </w:rPr>
      </w:pPr>
      <w:r w:rsidRPr="00FB2CB4">
        <w:rPr>
          <w:sz w:val="22"/>
          <w:szCs w:val="22"/>
          <w:lang w:val="bg-BG"/>
        </w:rPr>
        <w:t>Потребителят прикачва към формуляра за кандидатстване допълнително изискуемите от УО документи в специално обособена секция.</w:t>
      </w:r>
    </w:p>
    <w:p w14:paraId="789290F5" w14:textId="77777777" w:rsidR="001F3AFA" w:rsidRPr="00FB2CB4" w:rsidRDefault="001F3AFA" w:rsidP="001F3AFA">
      <w:pPr>
        <w:tabs>
          <w:tab w:val="left" w:pos="0"/>
        </w:tabs>
        <w:spacing w:before="60" w:after="60"/>
        <w:jc w:val="both"/>
        <w:rPr>
          <w:b/>
          <w:sz w:val="22"/>
          <w:szCs w:val="22"/>
          <w:lang w:val="bg-BG"/>
        </w:rPr>
      </w:pPr>
      <w:r w:rsidRPr="00FB2CB4">
        <w:rPr>
          <w:b/>
          <w:sz w:val="22"/>
          <w:szCs w:val="22"/>
          <w:lang w:val="bg-BG"/>
        </w:rPr>
        <w:t xml:space="preserve">Максималният допустим размер на всеки отделен файл на проектното предложение, който се подава чрез системата, е </w:t>
      </w:r>
      <w:r w:rsidRPr="00FB2CB4">
        <w:rPr>
          <w:b/>
          <w:sz w:val="22"/>
          <w:szCs w:val="22"/>
          <w:u w:val="single"/>
          <w:lang w:val="bg-BG"/>
        </w:rPr>
        <w:t>20 МB</w:t>
      </w:r>
      <w:r w:rsidRPr="00FB2CB4">
        <w:rPr>
          <w:b/>
          <w:sz w:val="22"/>
          <w:szCs w:val="22"/>
          <w:lang w:val="bg-BG"/>
        </w:rPr>
        <w:t>. Общият допустим размер на всички прикачени файлове е 100 МB.</w:t>
      </w:r>
    </w:p>
    <w:p w14:paraId="29CFFD9E" w14:textId="77777777" w:rsidR="001F3AFA" w:rsidRPr="00FB2CB4" w:rsidRDefault="001F3AFA" w:rsidP="001F3AFA">
      <w:pPr>
        <w:tabs>
          <w:tab w:val="left" w:pos="0"/>
        </w:tabs>
        <w:spacing w:before="60" w:after="60"/>
        <w:jc w:val="both"/>
        <w:rPr>
          <w:sz w:val="22"/>
          <w:szCs w:val="22"/>
          <w:lang w:val="bg-BG"/>
        </w:rPr>
      </w:pPr>
      <w:r w:rsidRPr="00FB2CB4">
        <w:rPr>
          <w:sz w:val="22"/>
          <w:szCs w:val="22"/>
          <w:lang w:val="bg-BG"/>
        </w:rPr>
        <w:t xml:space="preserve">Сканирани документи следва да са в два цвята (черно-бяло, а не grayscale) с резолюция на сканиране 72 dpi до 100 dpi или избор на 256 цвята при цветно сканиране. </w:t>
      </w:r>
    </w:p>
    <w:p w14:paraId="2B415E8E" w14:textId="77777777" w:rsidR="00572C5C" w:rsidRPr="00FB2CB4" w:rsidRDefault="00572C5C">
      <w:pPr>
        <w:tabs>
          <w:tab w:val="left" w:pos="0"/>
        </w:tabs>
        <w:spacing w:before="60" w:after="60"/>
        <w:jc w:val="both"/>
        <w:rPr>
          <w:bCs/>
          <w:sz w:val="22"/>
          <w:szCs w:val="22"/>
          <w:lang w:val="bg-BG"/>
        </w:rPr>
      </w:pPr>
      <w:r w:rsidRPr="00FB2CB4">
        <w:rPr>
          <w:sz w:val="22"/>
          <w:szCs w:val="22"/>
          <w:lang w:val="bg-BG"/>
        </w:rPr>
        <w:t xml:space="preserve">За да се подпише електронно файлът с проектното предложение, е необходимо той да бъде изтеглен и подписан с разширение .isun, като подписването става с отделена (detached) сигнатура, при която изходният файл съдържа само електронния подпис без оригиналния „isun“ документ и е с разширение .p7s , след което се прикачат един или повече подписи. При коректно извършване на описаните действия в Ръководството на потребителя формулярът за кандидатстване и документите към него се изпращат чрез системата. Системата регистрира подаденото проектно предложение и генерира регистрационен номер. 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 Кандидатът следва да има предвид, че комуникацията във връзка с проектното предложение се осъществява с регистрирания потребителски профил, подал предложението и </w:t>
      </w:r>
      <w:r w:rsidRPr="00FB2CB4">
        <w:rPr>
          <w:b/>
          <w:sz w:val="22"/>
          <w:szCs w:val="22"/>
          <w:lang w:val="bg-BG"/>
        </w:rPr>
        <w:t>промени на този профил са невъзможни</w:t>
      </w:r>
      <w:r w:rsidRPr="00FB2CB4">
        <w:rPr>
          <w:sz w:val="22"/>
          <w:szCs w:val="22"/>
          <w:lang w:val="bg-BG"/>
        </w:rPr>
        <w:t xml:space="preserve">. </w:t>
      </w:r>
    </w:p>
    <w:p w14:paraId="05D5445B" w14:textId="77777777" w:rsidR="00572C5C" w:rsidRPr="00FB2CB4" w:rsidRDefault="00572C5C">
      <w:pPr>
        <w:tabs>
          <w:tab w:val="left" w:pos="0"/>
        </w:tabs>
        <w:spacing w:before="60" w:after="60"/>
        <w:jc w:val="both"/>
        <w:rPr>
          <w:b/>
          <w:sz w:val="22"/>
          <w:szCs w:val="22"/>
          <w:lang w:val="bg-BG"/>
        </w:rPr>
      </w:pPr>
      <w:r w:rsidRPr="00FB2CB4">
        <w:rPr>
          <w:bCs/>
          <w:sz w:val="22"/>
          <w:szCs w:val="22"/>
          <w:lang w:val="bg-BG"/>
        </w:rPr>
        <w:t xml:space="preserve">Потребителски профили в портала за кандидатстване на ИСУН 2020, достъпен на адрес http://eumis2020.government.bg. са персонални, като за създаването им е необходимо попълването на имейл адрес, към който се асоциира профила. Тъй като комуникацията с оценителна комисия в процеса на оценка и всички корекции по формуляра за кандидатстване се осъществяват през профила на кандидата в ИСУН 2020, е важно подаването на проектното предложение да </w:t>
      </w:r>
      <w:r w:rsidRPr="00FB2CB4">
        <w:rPr>
          <w:b/>
          <w:bCs/>
          <w:sz w:val="22"/>
          <w:szCs w:val="22"/>
          <w:lang w:val="bg-BG"/>
        </w:rPr>
        <w:t>се осъществява именно през профила на кандидата</w:t>
      </w:r>
      <w:r w:rsidRPr="00FB2CB4">
        <w:rPr>
          <w:bCs/>
          <w:sz w:val="22"/>
          <w:szCs w:val="22"/>
          <w:lang w:val="bg-BG"/>
        </w:rPr>
        <w:t>. Освен като потребителско име за профила, имейл адресът е необходим и за получаване на съобщения от системата, например за смяна на паролата и уведомления за получен въпрос от оценителната комисия. Последното е от изключително значение и с оглед на факта, че последваща промяна на имейл адреса, към който е асоцииран профилът на кандидата, е невъзможна.</w:t>
      </w:r>
    </w:p>
    <w:p w14:paraId="221124F1" w14:textId="77777777" w:rsidR="00572C5C" w:rsidRPr="00FB2CB4" w:rsidRDefault="00572C5C">
      <w:pPr>
        <w:jc w:val="both"/>
        <w:rPr>
          <w:sz w:val="22"/>
          <w:szCs w:val="22"/>
          <w:lang w:val="bg-BG"/>
        </w:rPr>
      </w:pPr>
    </w:p>
    <w:p w14:paraId="06C2F06B"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0" w:after="120"/>
        <w:ind w:left="357" w:right="0" w:hanging="357"/>
        <w:jc w:val="both"/>
        <w:rPr>
          <w:sz w:val="22"/>
          <w:szCs w:val="22"/>
          <w:lang w:val="bg-BG"/>
        </w:rPr>
      </w:pPr>
      <w:bookmarkStart w:id="34" w:name="_Toc499643020"/>
      <w:r w:rsidRPr="00FB2CB4">
        <w:rPr>
          <w:sz w:val="22"/>
          <w:szCs w:val="22"/>
          <w:lang w:val="bg-BG"/>
        </w:rPr>
        <w:t>Списък на документите, които се подават на етап кандидатстване</w:t>
      </w:r>
      <w:bookmarkEnd w:id="34"/>
    </w:p>
    <w:p w14:paraId="7F8DFB8E" w14:textId="77777777" w:rsidR="00572C5C" w:rsidRPr="00FB2CB4" w:rsidRDefault="00572C5C">
      <w:pPr>
        <w:spacing w:before="60" w:after="60"/>
        <w:jc w:val="both"/>
        <w:rPr>
          <w:bCs/>
          <w:sz w:val="22"/>
          <w:szCs w:val="22"/>
          <w:lang w:val="bg-BG"/>
        </w:rPr>
      </w:pPr>
      <w:r w:rsidRPr="00FB2CB4">
        <w:rPr>
          <w:sz w:val="22"/>
          <w:szCs w:val="22"/>
          <w:lang w:val="bg-BG"/>
        </w:rPr>
        <w:t>При кандидатстване по настоящата процедура конкретният бенефициент трябва да попълни уеб-базирания Формуляр за кандидатстване и съответните приложения към настоящите Насоки за кандидатстване, публикувани на интернет адресите на:</w:t>
      </w:r>
    </w:p>
    <w:p w14:paraId="04F869C1" w14:textId="021888C0" w:rsidR="00572C5C" w:rsidRPr="00FB2CB4" w:rsidRDefault="00572C5C" w:rsidP="00773113">
      <w:pPr>
        <w:numPr>
          <w:ilvl w:val="1"/>
          <w:numId w:val="37"/>
        </w:numPr>
        <w:tabs>
          <w:tab w:val="left" w:pos="2715"/>
        </w:tabs>
        <w:ind w:left="1434" w:hanging="357"/>
        <w:jc w:val="both"/>
        <w:rPr>
          <w:bCs/>
          <w:sz w:val="22"/>
          <w:szCs w:val="22"/>
          <w:lang w:val="bg-BG"/>
        </w:rPr>
      </w:pPr>
      <w:r w:rsidRPr="00FB2CB4">
        <w:rPr>
          <w:bCs/>
          <w:sz w:val="22"/>
          <w:szCs w:val="22"/>
          <w:lang w:val="bg-BG"/>
        </w:rPr>
        <w:t xml:space="preserve">Управляващия орган на ОПРР </w:t>
      </w:r>
      <w:hyperlink r:id="rId9" w:history="1">
        <w:r w:rsidR="00595B60" w:rsidRPr="00FB2CB4">
          <w:rPr>
            <w:rStyle w:val="Hyperlink"/>
            <w:bCs/>
            <w:sz w:val="22"/>
            <w:szCs w:val="22"/>
            <w:lang w:val="bg-BG"/>
          </w:rPr>
          <w:t>www.bgregio.eu</w:t>
        </w:r>
      </w:hyperlink>
      <w:r w:rsidR="00595B60" w:rsidRPr="00FB2CB4">
        <w:rPr>
          <w:bCs/>
          <w:sz w:val="22"/>
          <w:szCs w:val="22"/>
          <w:lang w:val="bg-BG"/>
        </w:rPr>
        <w:t xml:space="preserve"> </w:t>
      </w:r>
      <w:r w:rsidRPr="00FB2CB4">
        <w:rPr>
          <w:bCs/>
          <w:sz w:val="22"/>
          <w:szCs w:val="22"/>
          <w:lang w:val="bg-BG"/>
        </w:rPr>
        <w:t xml:space="preserve">в рубрика „Кандидатстване”-„Актуални схеми”, </w:t>
      </w:r>
    </w:p>
    <w:p w14:paraId="48FDCBA2" w14:textId="0242E5E0" w:rsidR="00572C5C" w:rsidRPr="00FB2CB4" w:rsidRDefault="00572C5C" w:rsidP="00773113">
      <w:pPr>
        <w:numPr>
          <w:ilvl w:val="1"/>
          <w:numId w:val="37"/>
        </w:numPr>
        <w:tabs>
          <w:tab w:val="left" w:pos="2715"/>
        </w:tabs>
        <w:spacing w:before="120"/>
        <w:jc w:val="both"/>
        <w:rPr>
          <w:bCs/>
          <w:sz w:val="22"/>
          <w:szCs w:val="22"/>
          <w:lang w:val="bg-BG"/>
        </w:rPr>
      </w:pPr>
      <w:r w:rsidRPr="00FB2CB4">
        <w:rPr>
          <w:bCs/>
          <w:sz w:val="22"/>
          <w:szCs w:val="22"/>
          <w:lang w:val="bg-BG"/>
        </w:rPr>
        <w:t xml:space="preserve">Министерството на регионалното развитие и благоустройството </w:t>
      </w:r>
      <w:hyperlink r:id="rId10" w:history="1">
        <w:r w:rsidR="00595B60" w:rsidRPr="00FB2CB4">
          <w:rPr>
            <w:rStyle w:val="Hyperlink"/>
            <w:bCs/>
            <w:sz w:val="22"/>
            <w:szCs w:val="22"/>
            <w:lang w:val="bg-BG"/>
          </w:rPr>
          <w:t>www.mrrb.government.bg</w:t>
        </w:r>
      </w:hyperlink>
      <w:r w:rsidR="00595B60" w:rsidRPr="00FB2CB4">
        <w:rPr>
          <w:bCs/>
          <w:sz w:val="22"/>
          <w:szCs w:val="22"/>
          <w:lang w:val="bg-BG"/>
        </w:rPr>
        <w:t xml:space="preserve"> </w:t>
      </w:r>
      <w:r w:rsidRPr="00FB2CB4">
        <w:rPr>
          <w:bCs/>
          <w:sz w:val="22"/>
          <w:szCs w:val="22"/>
          <w:lang w:val="bg-BG"/>
        </w:rPr>
        <w:t xml:space="preserve">в рубрика „Обяви”, </w:t>
      </w:r>
    </w:p>
    <w:p w14:paraId="4B79DA5F" w14:textId="5B7977BA" w:rsidR="00572C5C" w:rsidRPr="00FB2CB4" w:rsidRDefault="00572C5C" w:rsidP="00773113">
      <w:pPr>
        <w:numPr>
          <w:ilvl w:val="1"/>
          <w:numId w:val="37"/>
        </w:numPr>
        <w:tabs>
          <w:tab w:val="left" w:pos="2715"/>
        </w:tabs>
        <w:spacing w:before="120"/>
        <w:jc w:val="both"/>
        <w:rPr>
          <w:sz w:val="22"/>
          <w:szCs w:val="22"/>
          <w:lang w:val="bg-BG"/>
        </w:rPr>
      </w:pPr>
      <w:r w:rsidRPr="00FB2CB4">
        <w:rPr>
          <w:bCs/>
          <w:sz w:val="22"/>
          <w:szCs w:val="22"/>
          <w:lang w:val="bg-BG"/>
        </w:rPr>
        <w:t xml:space="preserve">Единния информационен портал за Структурните фондове в България </w:t>
      </w:r>
      <w:hyperlink r:id="rId11" w:history="1">
        <w:r w:rsidR="00595B60" w:rsidRPr="00FB2CB4">
          <w:rPr>
            <w:rStyle w:val="Hyperlink"/>
            <w:bCs/>
            <w:sz w:val="22"/>
            <w:szCs w:val="22"/>
            <w:lang w:val="bg-BG"/>
          </w:rPr>
          <w:t>www.eufunds.bg</w:t>
        </w:r>
      </w:hyperlink>
      <w:r w:rsidR="00595B60" w:rsidRPr="00FB2CB4">
        <w:rPr>
          <w:bCs/>
          <w:sz w:val="22"/>
          <w:szCs w:val="22"/>
          <w:lang w:val="bg-BG"/>
        </w:rPr>
        <w:t xml:space="preserve"> </w:t>
      </w:r>
      <w:r w:rsidRPr="00FB2CB4">
        <w:rPr>
          <w:bCs/>
          <w:sz w:val="22"/>
          <w:szCs w:val="22"/>
          <w:lang w:val="bg-BG"/>
        </w:rPr>
        <w:t>в рубрика „Обяви за набиране на проектни предложения;</w:t>
      </w:r>
    </w:p>
    <w:p w14:paraId="1CBB4428" w14:textId="77777777" w:rsidR="00572C5C" w:rsidRPr="00FB2CB4" w:rsidRDefault="00572C5C" w:rsidP="00773113">
      <w:pPr>
        <w:numPr>
          <w:ilvl w:val="1"/>
          <w:numId w:val="37"/>
        </w:numPr>
        <w:tabs>
          <w:tab w:val="left" w:pos="2715"/>
        </w:tabs>
        <w:spacing w:before="120"/>
        <w:jc w:val="both"/>
        <w:rPr>
          <w:b/>
          <w:sz w:val="22"/>
          <w:szCs w:val="22"/>
          <w:u w:val="single"/>
          <w:lang w:val="bg-BG"/>
        </w:rPr>
      </w:pPr>
      <w:r w:rsidRPr="00FB2CB4">
        <w:rPr>
          <w:sz w:val="22"/>
          <w:szCs w:val="22"/>
          <w:lang w:val="bg-BG"/>
        </w:rPr>
        <w:t xml:space="preserve">Модула за електронни услуги в ИСУН 2020 </w:t>
      </w:r>
      <w:hyperlink r:id="rId12" w:history="1">
        <w:r w:rsidR="00595B60" w:rsidRPr="00FB2CB4">
          <w:rPr>
            <w:rStyle w:val="Hyperlink"/>
            <w:sz w:val="22"/>
            <w:szCs w:val="22"/>
            <w:lang w:val="bg-BG"/>
          </w:rPr>
          <w:t>https://eumis2020.government.bg/</w:t>
        </w:r>
      </w:hyperlink>
      <w:r w:rsidR="00595B60" w:rsidRPr="00FB2CB4">
        <w:rPr>
          <w:sz w:val="22"/>
          <w:szCs w:val="22"/>
          <w:lang w:val="bg-BG"/>
        </w:rPr>
        <w:t xml:space="preserve"> </w:t>
      </w:r>
    </w:p>
    <w:p w14:paraId="3C19C2A8" w14:textId="5DF2F1A1" w:rsidR="0093511B" w:rsidRPr="00FB2CB4" w:rsidRDefault="00572C5C">
      <w:pPr>
        <w:spacing w:before="240" w:after="120"/>
        <w:jc w:val="both"/>
        <w:rPr>
          <w:b/>
          <w:sz w:val="22"/>
          <w:szCs w:val="22"/>
          <w:lang w:val="bg-BG"/>
        </w:rPr>
      </w:pPr>
      <w:r w:rsidRPr="00FB2CB4">
        <w:rPr>
          <w:b/>
          <w:sz w:val="22"/>
          <w:szCs w:val="22"/>
          <w:u w:val="single"/>
          <w:lang w:val="bg-BG"/>
        </w:rPr>
        <w:t>При кандидатстване конкретният бенефициент следва да представи по електронен път всички изискуеми документи, както следва:</w:t>
      </w:r>
    </w:p>
    <w:p w14:paraId="4709A3A9" w14:textId="4F5C9A45" w:rsidR="004930D7" w:rsidRPr="00832F9D" w:rsidRDefault="00572C5C" w:rsidP="00FB2CB4">
      <w:pPr>
        <w:pStyle w:val="ListParagraph"/>
        <w:numPr>
          <w:ilvl w:val="0"/>
          <w:numId w:val="84"/>
        </w:numPr>
        <w:spacing w:before="60" w:after="60"/>
        <w:jc w:val="both"/>
        <w:rPr>
          <w:rFonts w:ascii="Arial" w:eastAsia="Times New Roman" w:hAnsi="Arial" w:cs="Arial"/>
        </w:rPr>
      </w:pPr>
      <w:r w:rsidRPr="00832F9D">
        <w:rPr>
          <w:rFonts w:ascii="Arial" w:eastAsia="Times New Roman" w:hAnsi="Arial" w:cs="Arial"/>
        </w:rPr>
        <w:t>Формуляр за кандидатстване</w:t>
      </w:r>
      <w:r w:rsidR="00534677" w:rsidRPr="00832F9D">
        <w:rPr>
          <w:rFonts w:ascii="Arial" w:eastAsia="Times New Roman" w:hAnsi="Arial" w:cs="Arial"/>
        </w:rPr>
        <w:t xml:space="preserve"> </w:t>
      </w:r>
      <w:r w:rsidRPr="00832F9D">
        <w:rPr>
          <w:rFonts w:ascii="Arial" w:eastAsia="Times New Roman" w:hAnsi="Arial" w:cs="Arial"/>
        </w:rPr>
        <w:t xml:space="preserve">- </w:t>
      </w:r>
      <w:r w:rsidRPr="00832F9D">
        <w:rPr>
          <w:rFonts w:ascii="Arial" w:eastAsia="Times New Roman" w:hAnsi="Arial" w:cs="Arial"/>
          <w:i/>
        </w:rPr>
        <w:t>попълва се електронно в ИСУН 20</w:t>
      </w:r>
      <w:r w:rsidR="004930D7" w:rsidRPr="00832F9D">
        <w:rPr>
          <w:rFonts w:ascii="Arial" w:eastAsia="Times New Roman" w:hAnsi="Arial" w:cs="Arial"/>
          <w:i/>
        </w:rPr>
        <w:t>20</w:t>
      </w:r>
    </w:p>
    <w:p w14:paraId="68536C21" w14:textId="766AF83A" w:rsidR="0093511B" w:rsidRPr="00832F9D" w:rsidRDefault="002A37B2" w:rsidP="00FB2CB4">
      <w:pPr>
        <w:pStyle w:val="ListParagraph"/>
        <w:numPr>
          <w:ilvl w:val="0"/>
          <w:numId w:val="84"/>
        </w:numPr>
        <w:spacing w:before="60" w:after="60"/>
        <w:jc w:val="both"/>
        <w:rPr>
          <w:rFonts w:ascii="Arial" w:eastAsia="Times New Roman" w:hAnsi="Arial" w:cs="Arial"/>
          <w:i/>
        </w:rPr>
      </w:pPr>
      <w:r w:rsidRPr="00832F9D">
        <w:rPr>
          <w:rFonts w:ascii="Arial" w:eastAsia="Times New Roman" w:hAnsi="Arial" w:cs="Arial"/>
        </w:rPr>
        <w:lastRenderedPageBreak/>
        <w:t>Декларация за съответствие с изискванията по процедурата (</w:t>
      </w:r>
      <w:r w:rsidRPr="00832F9D">
        <w:rPr>
          <w:rFonts w:ascii="Arial" w:eastAsia="Times New Roman" w:hAnsi="Arial" w:cs="Arial"/>
          <w:b/>
        </w:rPr>
        <w:t>Приложение Б</w:t>
      </w:r>
      <w:r w:rsidRPr="00832F9D">
        <w:rPr>
          <w:rFonts w:ascii="Arial" w:eastAsia="Times New Roman" w:hAnsi="Arial" w:cs="Arial"/>
        </w:rPr>
        <w:t xml:space="preserve">) - </w:t>
      </w:r>
      <w:r w:rsidRPr="00832F9D">
        <w:rPr>
          <w:rFonts w:ascii="Arial" w:eastAsia="Times New Roman" w:hAnsi="Arial" w:cs="Arial"/>
          <w:i/>
        </w:rPr>
        <w:t xml:space="preserve">подава се в оригинал - файл формат WORD, подписан с електронен подпис от кандидата. </w:t>
      </w:r>
    </w:p>
    <w:p w14:paraId="126B06F2" w14:textId="00C1C408" w:rsidR="0093511B" w:rsidRPr="00832F9D" w:rsidRDefault="00E30BEB" w:rsidP="00FB2CB4">
      <w:pPr>
        <w:pStyle w:val="ListParagraph"/>
        <w:numPr>
          <w:ilvl w:val="0"/>
          <w:numId w:val="84"/>
        </w:numPr>
        <w:spacing w:before="60" w:after="60"/>
        <w:jc w:val="both"/>
        <w:rPr>
          <w:rFonts w:ascii="Arial" w:eastAsia="Times New Roman" w:hAnsi="Arial" w:cs="Arial"/>
          <w:i/>
        </w:rPr>
      </w:pPr>
      <w:r w:rsidRPr="00832F9D">
        <w:rPr>
          <w:rFonts w:ascii="Arial" w:eastAsia="Times New Roman" w:hAnsi="Arial" w:cs="Arial"/>
        </w:rPr>
        <w:t xml:space="preserve">Обосновка на предвидените в проекта разходи </w:t>
      </w:r>
      <w:r w:rsidR="003713AB" w:rsidRPr="00832F9D">
        <w:rPr>
          <w:rFonts w:ascii="Arial" w:eastAsia="Times New Roman" w:hAnsi="Arial" w:cs="Arial"/>
        </w:rPr>
        <w:t xml:space="preserve">за реалистичност и съответствие с пазарните цени </w:t>
      </w:r>
      <w:r w:rsidR="00D64D44" w:rsidRPr="00832F9D">
        <w:rPr>
          <w:rFonts w:ascii="Arial" w:eastAsia="Times New Roman" w:hAnsi="Arial" w:cs="Arial"/>
        </w:rPr>
        <w:t xml:space="preserve">и доказателствени материали към нея – </w:t>
      </w:r>
      <w:r w:rsidR="00D64D44" w:rsidRPr="00832F9D">
        <w:rPr>
          <w:rFonts w:ascii="Arial" w:eastAsia="Times New Roman" w:hAnsi="Arial" w:cs="Arial"/>
          <w:i/>
        </w:rPr>
        <w:t xml:space="preserve">обосновката се подава в оригинал - файл формат EXCEL, подписан с електронен подпис от кандидата, а доказателствените материали се подават във формат сканирано копие. </w:t>
      </w:r>
    </w:p>
    <w:p w14:paraId="30AD6591" w14:textId="2B8C3A2B" w:rsidR="000F4C4A" w:rsidRPr="00BB0569" w:rsidRDefault="007141D9" w:rsidP="00FB2CB4">
      <w:pPr>
        <w:pStyle w:val="ListParagraph"/>
        <w:numPr>
          <w:ilvl w:val="0"/>
          <w:numId w:val="84"/>
        </w:numPr>
        <w:spacing w:before="60" w:after="60"/>
        <w:jc w:val="both"/>
        <w:rPr>
          <w:rFonts w:ascii="Arial" w:eastAsia="Times New Roman" w:hAnsi="Arial" w:cs="Arial"/>
          <w:i/>
        </w:rPr>
      </w:pPr>
      <w:r w:rsidRPr="00832F9D">
        <w:rPr>
          <w:rFonts w:ascii="Arial" w:eastAsia="Times New Roman" w:hAnsi="Arial" w:cs="Arial"/>
        </w:rPr>
        <w:t>Документ/и, от който/които става ясно за всеки от недвижимите имоти, обекти на СМР интервенции по проекта, че същият/те е/са държавна и/или общинска собственост, и/или собственост на лечебно заведение с над 50 % държавно или общинско участие в капитала, с предоставено право на безвъзмездно ползване, управление или учредено право на строеж или пристрояване в полза на Министерството на здравеопазването - подават се във формат сканирано копие.</w:t>
      </w:r>
    </w:p>
    <w:p w14:paraId="148C1629" w14:textId="23DB828F" w:rsidR="00BB0569" w:rsidRPr="00832F9D" w:rsidRDefault="00BB0569" w:rsidP="00BB0569">
      <w:pPr>
        <w:pStyle w:val="ListParagraph"/>
        <w:numPr>
          <w:ilvl w:val="0"/>
          <w:numId w:val="84"/>
        </w:numPr>
        <w:spacing w:before="60" w:after="60"/>
        <w:jc w:val="both"/>
        <w:rPr>
          <w:rFonts w:ascii="Arial" w:eastAsia="Times New Roman" w:hAnsi="Arial" w:cs="Arial"/>
          <w:i/>
        </w:rPr>
      </w:pPr>
      <w:r w:rsidRPr="00BB0569">
        <w:rPr>
          <w:rFonts w:ascii="Arial" w:eastAsia="Times New Roman" w:hAnsi="Arial" w:cs="Arial"/>
        </w:rPr>
        <w:t>Анализ и одобрена регулаторна рамка от Министерство на здравеопазването по отношение ефективната експлоатацията на въздушния санитарен транспорт по проекта</w:t>
      </w:r>
      <w:r w:rsidR="003111BC">
        <w:rPr>
          <w:rFonts w:ascii="Arial" w:eastAsia="Times New Roman" w:hAnsi="Arial" w:cs="Arial"/>
        </w:rPr>
        <w:t xml:space="preserve"> -</w:t>
      </w:r>
      <w:r w:rsidR="003111BC" w:rsidRPr="003111BC">
        <w:rPr>
          <w:rFonts w:ascii="Arial" w:eastAsia="Times New Roman" w:hAnsi="Arial" w:cs="Arial"/>
          <w:i/>
          <w:lang w:val="en-GB"/>
        </w:rPr>
        <w:t xml:space="preserve"> файл формат WORD, подписан с електронен подпис от кандидата.</w:t>
      </w:r>
    </w:p>
    <w:p w14:paraId="74F17E89" w14:textId="6AC6A8CA" w:rsidR="003111BC" w:rsidRPr="003111BC" w:rsidRDefault="003111BC" w:rsidP="003111BC">
      <w:pPr>
        <w:pStyle w:val="ListParagraph"/>
        <w:numPr>
          <w:ilvl w:val="0"/>
          <w:numId w:val="84"/>
        </w:numPr>
        <w:spacing w:before="60" w:after="60"/>
        <w:jc w:val="both"/>
        <w:rPr>
          <w:rFonts w:ascii="Arial" w:eastAsia="Times New Roman" w:hAnsi="Arial" w:cs="Arial"/>
        </w:rPr>
      </w:pPr>
      <w:r w:rsidRPr="003111BC">
        <w:rPr>
          <w:rFonts w:ascii="Arial" w:eastAsia="Times New Roman" w:hAnsi="Arial" w:cs="Arial"/>
        </w:rPr>
        <w:t xml:space="preserve">Механизми за текущ контрол и </w:t>
      </w:r>
      <w:r w:rsidR="00716B9A" w:rsidRPr="003111BC">
        <w:rPr>
          <w:rFonts w:ascii="Arial" w:eastAsia="Times New Roman" w:hAnsi="Arial" w:cs="Arial"/>
        </w:rPr>
        <w:t>гарантира</w:t>
      </w:r>
      <w:r w:rsidRPr="003111BC">
        <w:rPr>
          <w:rFonts w:ascii="Arial" w:eastAsia="Times New Roman" w:hAnsi="Arial" w:cs="Arial"/>
        </w:rPr>
        <w:t>не</w:t>
      </w:r>
      <w:r w:rsidR="00716B9A" w:rsidRPr="003111BC">
        <w:rPr>
          <w:rFonts w:ascii="Arial" w:eastAsia="Times New Roman" w:hAnsi="Arial" w:cs="Arial"/>
        </w:rPr>
        <w:t xml:space="preserve"> че активите, придобити в рамките на проекта ще бъдат използвани само за извършването на медицинска помощ при спешни състояния и че същите няма да се ползва за други дейности извън СМП</w:t>
      </w:r>
      <w:r w:rsidRPr="003111BC">
        <w:rPr>
          <w:rFonts w:ascii="Arial" w:eastAsia="Times New Roman" w:hAnsi="Arial" w:cs="Arial"/>
        </w:rPr>
        <w:t xml:space="preserve">- </w:t>
      </w:r>
      <w:r w:rsidRPr="003111BC">
        <w:rPr>
          <w:rFonts w:ascii="Arial" w:eastAsia="Times New Roman" w:hAnsi="Arial" w:cs="Arial"/>
          <w:i/>
          <w:lang w:val="en-GB"/>
        </w:rPr>
        <w:t>файл формат WORD, подписан с електронен подпис от кандидата.</w:t>
      </w:r>
    </w:p>
    <w:p w14:paraId="55B81C8F" w14:textId="5C4DA0FF" w:rsidR="0093511B" w:rsidRPr="00832F9D" w:rsidRDefault="009B432E" w:rsidP="00FB2CB4">
      <w:pPr>
        <w:pStyle w:val="ListParagraph"/>
        <w:numPr>
          <w:ilvl w:val="0"/>
          <w:numId w:val="84"/>
        </w:numPr>
        <w:spacing w:before="60" w:after="60"/>
        <w:jc w:val="both"/>
        <w:rPr>
          <w:rFonts w:ascii="Arial" w:eastAsia="Times New Roman" w:hAnsi="Arial" w:cs="Arial"/>
          <w:i/>
        </w:rPr>
      </w:pPr>
      <w:r w:rsidRPr="00832F9D">
        <w:rPr>
          <w:rFonts w:ascii="Arial" w:eastAsia="Times New Roman" w:hAnsi="Arial" w:cs="Arial"/>
        </w:rPr>
        <w:t>Техническата документация според степента на проектна готовност</w:t>
      </w:r>
      <w:r w:rsidR="0093511B" w:rsidRPr="00832F9D">
        <w:rPr>
          <w:rFonts w:ascii="Arial" w:eastAsia="Times New Roman" w:hAnsi="Arial" w:cs="Arial"/>
        </w:rPr>
        <w:t xml:space="preserve">- </w:t>
      </w:r>
      <w:r w:rsidR="0093511B" w:rsidRPr="00832F9D">
        <w:rPr>
          <w:rFonts w:ascii="Arial" w:eastAsia="Times New Roman" w:hAnsi="Arial" w:cs="Arial"/>
          <w:i/>
        </w:rPr>
        <w:t>подава се във формат сканирано копие</w:t>
      </w:r>
    </w:p>
    <w:p w14:paraId="071E3064" w14:textId="3CC72828" w:rsidR="00561070" w:rsidRPr="00832F9D" w:rsidRDefault="00BB4287" w:rsidP="00FB2CB4">
      <w:pPr>
        <w:pStyle w:val="ListParagraph"/>
        <w:numPr>
          <w:ilvl w:val="0"/>
          <w:numId w:val="84"/>
        </w:numPr>
        <w:spacing w:before="60" w:after="60"/>
        <w:jc w:val="both"/>
        <w:rPr>
          <w:rFonts w:ascii="Arial" w:eastAsia="Times New Roman" w:hAnsi="Arial" w:cs="Arial"/>
        </w:rPr>
      </w:pPr>
      <w:r w:rsidRPr="00832F9D">
        <w:rPr>
          <w:rFonts w:ascii="Arial" w:eastAsia="Times New Roman" w:hAnsi="Arial" w:cs="Arial"/>
        </w:rPr>
        <w:t>К</w:t>
      </w:r>
      <w:r w:rsidR="00832F9D">
        <w:rPr>
          <w:rFonts w:ascii="Arial" w:eastAsia="Times New Roman" w:hAnsi="Arial" w:cs="Arial"/>
        </w:rPr>
        <w:t>оличествено-стойностни сметки (К</w:t>
      </w:r>
      <w:r w:rsidRPr="00832F9D">
        <w:rPr>
          <w:rFonts w:ascii="Arial" w:eastAsia="Times New Roman" w:hAnsi="Arial" w:cs="Arial"/>
        </w:rPr>
        <w:t>СС</w:t>
      </w:r>
      <w:r w:rsidR="00832F9D">
        <w:rPr>
          <w:rFonts w:ascii="Arial" w:eastAsia="Times New Roman" w:hAnsi="Arial" w:cs="Arial"/>
        </w:rPr>
        <w:t>)</w:t>
      </w:r>
      <w:r w:rsidRPr="00832F9D">
        <w:rPr>
          <w:rFonts w:ascii="Arial" w:eastAsia="Times New Roman" w:hAnsi="Arial" w:cs="Arial"/>
        </w:rPr>
        <w:t xml:space="preserve"> –</w:t>
      </w:r>
      <w:r w:rsidR="00C907D1" w:rsidRPr="00832F9D">
        <w:rPr>
          <w:rFonts w:ascii="Arial" w:eastAsia="Times New Roman" w:hAnsi="Arial" w:cs="Arial"/>
        </w:rPr>
        <w:t xml:space="preserve"> </w:t>
      </w:r>
      <w:r w:rsidR="00C907D1" w:rsidRPr="00832F9D">
        <w:rPr>
          <w:rFonts w:ascii="Arial" w:eastAsia="Times New Roman" w:hAnsi="Arial" w:cs="Arial"/>
          <w:i/>
        </w:rPr>
        <w:t>подава се във формат</w:t>
      </w:r>
      <w:r w:rsidR="00C907D1" w:rsidRPr="00832F9D" w:rsidDel="00C907D1">
        <w:rPr>
          <w:rFonts w:ascii="Arial" w:eastAsia="Times New Roman" w:hAnsi="Arial" w:cs="Arial"/>
          <w:i/>
        </w:rPr>
        <w:t xml:space="preserve"> </w:t>
      </w:r>
      <w:r w:rsidRPr="00832F9D">
        <w:rPr>
          <w:rFonts w:ascii="Arial" w:eastAsia="Times New Roman" w:hAnsi="Arial" w:cs="Arial"/>
          <w:i/>
        </w:rPr>
        <w:t>EXCEL;</w:t>
      </w:r>
      <w:r w:rsidR="009B432E" w:rsidRPr="00832F9D">
        <w:rPr>
          <w:rFonts w:ascii="Arial" w:eastAsia="Times New Roman" w:hAnsi="Arial" w:cs="Arial"/>
        </w:rPr>
        <w:t xml:space="preserve"> </w:t>
      </w:r>
    </w:p>
    <w:p w14:paraId="2EFE4674" w14:textId="22561BBE" w:rsidR="00A2600B" w:rsidRPr="00832F9D" w:rsidRDefault="00C907D1" w:rsidP="00FB2CB4">
      <w:pPr>
        <w:pStyle w:val="ListParagraph"/>
        <w:numPr>
          <w:ilvl w:val="0"/>
          <w:numId w:val="84"/>
        </w:numPr>
        <w:spacing w:before="60" w:after="60"/>
        <w:jc w:val="both"/>
        <w:rPr>
          <w:rFonts w:ascii="Arial" w:eastAsia="Times New Roman" w:hAnsi="Arial" w:cs="Arial"/>
        </w:rPr>
      </w:pPr>
      <w:r w:rsidRPr="00832F9D">
        <w:rPr>
          <w:rFonts w:ascii="Arial" w:eastAsia="Times New Roman" w:hAnsi="Arial" w:cs="Arial"/>
        </w:rPr>
        <w:t>Становище от съответната компетентна институция (РИОСВ/МОСВ) дали следва да бъдат проведени разрешителните и/или съгласувателните процедури по реда на Закона за опазване на околната среда (ЗООС), Закона за биологичното разнообразие (ЗБР) и Закона за защитените територии (ЗЗТ)(</w:t>
      </w:r>
      <w:r w:rsidRPr="00832F9D">
        <w:rPr>
          <w:rFonts w:ascii="Arial" w:eastAsia="Times New Roman" w:hAnsi="Arial" w:cs="Arial"/>
          <w:b/>
        </w:rPr>
        <w:t>ако е приложимо</w:t>
      </w:r>
      <w:r w:rsidRPr="00832F9D">
        <w:rPr>
          <w:rFonts w:ascii="Arial" w:eastAsia="Times New Roman" w:hAnsi="Arial" w:cs="Arial"/>
        </w:rPr>
        <w:t>)</w:t>
      </w:r>
    </w:p>
    <w:p w14:paraId="6BE18ACF" w14:textId="34CED7A2" w:rsidR="00917437" w:rsidRPr="009D49D0" w:rsidRDefault="00561070" w:rsidP="00FB2CB4">
      <w:pPr>
        <w:pStyle w:val="ListParagraph"/>
        <w:numPr>
          <w:ilvl w:val="0"/>
          <w:numId w:val="84"/>
        </w:numPr>
        <w:spacing w:before="60" w:after="60"/>
        <w:jc w:val="both"/>
        <w:rPr>
          <w:rFonts w:ascii="Arial" w:eastAsia="Times New Roman" w:hAnsi="Arial" w:cs="Arial"/>
          <w:i/>
        </w:rPr>
      </w:pPr>
      <w:r w:rsidRPr="00832F9D">
        <w:rPr>
          <w:rFonts w:ascii="Arial" w:eastAsia="Times New Roman" w:hAnsi="Arial" w:cs="Arial"/>
        </w:rPr>
        <w:t xml:space="preserve">Остойностени </w:t>
      </w:r>
      <w:r w:rsidR="009B432E" w:rsidRPr="00832F9D">
        <w:rPr>
          <w:rFonts w:ascii="Arial" w:eastAsia="Times New Roman" w:hAnsi="Arial" w:cs="Arial"/>
        </w:rPr>
        <w:t xml:space="preserve">списъци </w:t>
      </w:r>
      <w:r w:rsidR="0093511B" w:rsidRPr="00832F9D">
        <w:rPr>
          <w:rFonts w:ascii="Arial" w:eastAsia="Times New Roman" w:hAnsi="Arial" w:cs="Arial"/>
        </w:rPr>
        <w:t>за всички предвидени по проекта доставки с описание на предвиденото оборудване/обзавеждане/ транспортни средства</w:t>
      </w:r>
      <w:r w:rsidR="009D49D0">
        <w:rPr>
          <w:rFonts w:ascii="Arial" w:eastAsia="Times New Roman" w:hAnsi="Arial" w:cs="Arial"/>
        </w:rPr>
        <w:t xml:space="preserve"> (</w:t>
      </w:r>
      <w:r w:rsidR="009B432E" w:rsidRPr="009D49D0">
        <w:rPr>
          <w:rFonts w:ascii="Arial" w:eastAsia="Times New Roman" w:hAnsi="Arial" w:cs="Arial"/>
          <w:b/>
        </w:rPr>
        <w:t xml:space="preserve">Приложение </w:t>
      </w:r>
      <w:r w:rsidRPr="009D49D0">
        <w:rPr>
          <w:rFonts w:ascii="Arial" w:eastAsia="Times New Roman" w:hAnsi="Arial" w:cs="Arial"/>
          <w:b/>
        </w:rPr>
        <w:t>В</w:t>
      </w:r>
      <w:r w:rsidR="009D49D0">
        <w:rPr>
          <w:rFonts w:ascii="Arial" w:eastAsia="Times New Roman" w:hAnsi="Arial" w:cs="Arial"/>
        </w:rPr>
        <w:t>)</w:t>
      </w:r>
      <w:r w:rsidR="009B432E" w:rsidRPr="00832F9D">
        <w:rPr>
          <w:rFonts w:ascii="Arial" w:eastAsia="Times New Roman" w:hAnsi="Arial" w:cs="Arial"/>
        </w:rPr>
        <w:t xml:space="preserve"> </w:t>
      </w:r>
      <w:r w:rsidR="00572C5C" w:rsidRPr="00832F9D">
        <w:rPr>
          <w:rFonts w:ascii="Arial" w:eastAsia="Times New Roman" w:hAnsi="Arial" w:cs="Arial"/>
        </w:rPr>
        <w:t xml:space="preserve">- </w:t>
      </w:r>
      <w:r w:rsidR="00572C5C" w:rsidRPr="009D49D0">
        <w:rPr>
          <w:rFonts w:ascii="Arial" w:eastAsia="Times New Roman" w:hAnsi="Arial" w:cs="Arial"/>
          <w:i/>
        </w:rPr>
        <w:t>подава се в оригинал - файл формат EXCEL, подписан с електронен подпис от кандидата.</w:t>
      </w:r>
    </w:p>
    <w:p w14:paraId="469709A8" w14:textId="7798295E" w:rsidR="00695ABF" w:rsidRPr="009D49D0" w:rsidRDefault="0076478D" w:rsidP="00FB2CB4">
      <w:pPr>
        <w:pStyle w:val="ListParagraph"/>
        <w:numPr>
          <w:ilvl w:val="0"/>
          <w:numId w:val="84"/>
        </w:numPr>
        <w:spacing w:before="60" w:after="60"/>
        <w:jc w:val="both"/>
        <w:rPr>
          <w:rFonts w:ascii="Arial" w:eastAsia="Times New Roman" w:hAnsi="Arial" w:cs="Arial"/>
          <w:i/>
        </w:rPr>
      </w:pPr>
      <w:r w:rsidRPr="00832F9D">
        <w:rPr>
          <w:rFonts w:ascii="Arial" w:eastAsia="Times New Roman" w:hAnsi="Arial" w:cs="Arial"/>
        </w:rPr>
        <w:t xml:space="preserve">Автобиография </w:t>
      </w:r>
      <w:r w:rsidR="00695ABF" w:rsidRPr="00832F9D">
        <w:rPr>
          <w:rFonts w:ascii="Arial" w:eastAsia="Times New Roman" w:hAnsi="Arial" w:cs="Arial"/>
        </w:rPr>
        <w:t xml:space="preserve">на </w:t>
      </w:r>
      <w:r w:rsidRPr="00832F9D">
        <w:rPr>
          <w:rFonts w:ascii="Arial" w:eastAsia="Times New Roman" w:hAnsi="Arial" w:cs="Arial"/>
        </w:rPr>
        <w:t xml:space="preserve">ръководителя </w:t>
      </w:r>
      <w:r w:rsidR="00695ABF" w:rsidRPr="00832F9D">
        <w:rPr>
          <w:rFonts w:ascii="Arial" w:eastAsia="Times New Roman" w:hAnsi="Arial" w:cs="Arial"/>
        </w:rPr>
        <w:t>на проекта (</w:t>
      </w:r>
      <w:r w:rsidR="00695ABF" w:rsidRPr="009D49D0">
        <w:rPr>
          <w:rFonts w:ascii="Arial" w:eastAsia="Times New Roman" w:hAnsi="Arial" w:cs="Arial"/>
          <w:b/>
        </w:rPr>
        <w:t>Приложение Г</w:t>
      </w:r>
      <w:r w:rsidR="00695ABF" w:rsidRPr="00832F9D">
        <w:rPr>
          <w:rFonts w:ascii="Arial" w:eastAsia="Times New Roman" w:hAnsi="Arial" w:cs="Arial"/>
        </w:rPr>
        <w:t xml:space="preserve">) - </w:t>
      </w:r>
      <w:r w:rsidR="00695ABF" w:rsidRPr="009D49D0">
        <w:rPr>
          <w:rFonts w:ascii="Arial" w:eastAsia="Times New Roman" w:hAnsi="Arial" w:cs="Arial"/>
          <w:i/>
        </w:rPr>
        <w:t>подава се във формат сканирано копие.</w:t>
      </w:r>
    </w:p>
    <w:p w14:paraId="2B5A3F95" w14:textId="77777777" w:rsidR="00595B60" w:rsidRPr="009D49D0" w:rsidRDefault="00595B60" w:rsidP="00FB2CB4">
      <w:pPr>
        <w:pStyle w:val="ListParagraph"/>
        <w:numPr>
          <w:ilvl w:val="0"/>
          <w:numId w:val="84"/>
        </w:numPr>
        <w:spacing w:before="60" w:after="60"/>
        <w:jc w:val="both"/>
        <w:rPr>
          <w:rFonts w:ascii="Arial" w:eastAsia="Times New Roman" w:hAnsi="Arial" w:cs="Arial"/>
          <w:i/>
        </w:rPr>
      </w:pPr>
      <w:r w:rsidRPr="00832F9D">
        <w:rPr>
          <w:rFonts w:ascii="Arial" w:eastAsia="Times New Roman" w:hAnsi="Arial" w:cs="Arial"/>
        </w:rPr>
        <w:t xml:space="preserve">Партньорско споразумение между партньорите, уреждащо правата и задълженията на партньорите във връзка с изпълнението на дейностите по проектите - </w:t>
      </w:r>
      <w:r w:rsidRPr="009D49D0">
        <w:rPr>
          <w:rFonts w:ascii="Arial" w:eastAsia="Times New Roman" w:hAnsi="Arial" w:cs="Arial"/>
          <w:i/>
        </w:rPr>
        <w:t xml:space="preserve">подава се във формат сканирано копие. </w:t>
      </w:r>
    </w:p>
    <w:p w14:paraId="404610E5" w14:textId="77777777" w:rsidR="00A2600B" w:rsidRPr="009D49D0" w:rsidRDefault="002A37B2" w:rsidP="00FB2CB4">
      <w:pPr>
        <w:pStyle w:val="ListParagraph"/>
        <w:numPr>
          <w:ilvl w:val="0"/>
          <w:numId w:val="84"/>
        </w:numPr>
        <w:spacing w:before="60" w:after="60"/>
        <w:jc w:val="both"/>
        <w:rPr>
          <w:rFonts w:ascii="Arial" w:eastAsia="Times New Roman" w:hAnsi="Arial" w:cs="Arial"/>
          <w:i/>
        </w:rPr>
      </w:pPr>
      <w:r w:rsidRPr="00832F9D">
        <w:rPr>
          <w:rFonts w:ascii="Arial" w:eastAsia="Times New Roman" w:hAnsi="Arial" w:cs="Arial"/>
        </w:rPr>
        <w:t xml:space="preserve">Декларация от ръководството на съответната болнична институция, собственик на хеликоптерната площадка обект на интервенция, че е съгласно с предложения проект, вкл. и с конкретното проектно решение, както и че ще съдейства за реализиране на проекта в съответствие със своите задължения и компетенции, вкл. и по отношение на гарантиране на устойчивостта на инвестициите и опазване на обекта - </w:t>
      </w:r>
      <w:r w:rsidRPr="009D49D0">
        <w:rPr>
          <w:rFonts w:ascii="Arial" w:eastAsia="Times New Roman" w:hAnsi="Arial" w:cs="Arial"/>
          <w:i/>
        </w:rPr>
        <w:t>подава се във формат сканирано копие.</w:t>
      </w:r>
    </w:p>
    <w:p w14:paraId="1A208DB4" w14:textId="77777777" w:rsidR="00695ABF" w:rsidRPr="00832F9D" w:rsidRDefault="00572C5C" w:rsidP="00FB2CB4">
      <w:pPr>
        <w:pStyle w:val="ListParagraph"/>
        <w:numPr>
          <w:ilvl w:val="0"/>
          <w:numId w:val="84"/>
        </w:numPr>
        <w:spacing w:before="60" w:after="60"/>
        <w:jc w:val="both"/>
        <w:rPr>
          <w:rFonts w:ascii="Arial" w:eastAsia="Times New Roman" w:hAnsi="Arial" w:cs="Arial"/>
        </w:rPr>
      </w:pPr>
      <w:r w:rsidRPr="00832F9D">
        <w:rPr>
          <w:rFonts w:ascii="Arial" w:eastAsia="Times New Roman" w:hAnsi="Arial" w:cs="Arial"/>
        </w:rPr>
        <w:t>Пълномощно на лицето, което подписва с електронен подпис от името на кандидата документите за кандидатстване по проектното предложение в ИСУН 2020 и допълненията и поясненията към него (</w:t>
      </w:r>
      <w:r w:rsidRPr="009D49D0">
        <w:rPr>
          <w:rFonts w:ascii="Arial" w:eastAsia="Times New Roman" w:hAnsi="Arial" w:cs="Arial"/>
          <w:b/>
        </w:rPr>
        <w:t>ако е приложимо</w:t>
      </w:r>
      <w:r w:rsidRPr="00832F9D">
        <w:rPr>
          <w:rFonts w:ascii="Arial" w:eastAsia="Times New Roman" w:hAnsi="Arial" w:cs="Arial"/>
        </w:rPr>
        <w:t xml:space="preserve">) - </w:t>
      </w:r>
      <w:r w:rsidRPr="009D49D0">
        <w:rPr>
          <w:rFonts w:ascii="Arial" w:eastAsia="Times New Roman" w:hAnsi="Arial" w:cs="Arial"/>
          <w:i/>
        </w:rPr>
        <w:t>подава се във формат сканирано копие.</w:t>
      </w:r>
      <w:r w:rsidR="00695ABF" w:rsidRPr="00832F9D">
        <w:rPr>
          <w:rFonts w:ascii="Arial" w:eastAsia="Times New Roman" w:hAnsi="Arial" w:cs="Arial"/>
        </w:rPr>
        <w:t xml:space="preserve"> </w:t>
      </w:r>
    </w:p>
    <w:p w14:paraId="6DE9003D" w14:textId="77777777" w:rsidR="00572C5C" w:rsidRPr="00FB2CB4" w:rsidRDefault="0076478D">
      <w:pPr>
        <w:spacing w:before="120"/>
        <w:jc w:val="both"/>
        <w:rPr>
          <w:b/>
          <w:sz w:val="24"/>
          <w:szCs w:val="24"/>
          <w:lang w:val="bg-BG"/>
        </w:rPr>
      </w:pPr>
      <w:r w:rsidRPr="00FB2CB4">
        <w:rPr>
          <w:b/>
          <w:sz w:val="24"/>
          <w:szCs w:val="24"/>
          <w:lang w:val="bg-BG"/>
        </w:rPr>
        <w:lastRenderedPageBreak/>
        <w:t xml:space="preserve">Декларацията </w:t>
      </w:r>
      <w:r w:rsidR="00572C5C" w:rsidRPr="00FB2CB4">
        <w:rPr>
          <w:b/>
          <w:sz w:val="24"/>
          <w:szCs w:val="24"/>
          <w:lang w:val="bg-BG"/>
        </w:rPr>
        <w:t>на конкретния бенефициент се подписва с електронен подпис от представляващия бенефициента или упълномощено от него лице.</w:t>
      </w:r>
    </w:p>
    <w:p w14:paraId="1EBB19CD" w14:textId="48FCE222" w:rsidR="00D64D44" w:rsidRPr="00FB2CB4" w:rsidRDefault="00D64D44" w:rsidP="00D64D44">
      <w:pPr>
        <w:spacing w:before="120"/>
        <w:jc w:val="both"/>
        <w:rPr>
          <w:b/>
          <w:sz w:val="24"/>
          <w:szCs w:val="24"/>
          <w:lang w:val="bg-BG"/>
        </w:rPr>
      </w:pPr>
      <w:r w:rsidRPr="00FB2CB4">
        <w:rPr>
          <w:b/>
          <w:sz w:val="24"/>
          <w:szCs w:val="24"/>
          <w:lang w:val="bg-BG"/>
        </w:rPr>
        <w:t>В случаите, когато конкретният бенефициент е упълномощил друго лице да го представлява при електронното подписване на документите за кандидатстване и потвърждаване на проектното предложение, към проектното предложение се прилага съответното пълномощно по т. 1</w:t>
      </w:r>
      <w:r w:rsidR="003111BC">
        <w:rPr>
          <w:b/>
          <w:sz w:val="24"/>
          <w:szCs w:val="24"/>
          <w:lang w:val="bg-BG"/>
        </w:rPr>
        <w:t>4</w:t>
      </w:r>
      <w:r w:rsidRPr="00FB2CB4">
        <w:rPr>
          <w:b/>
          <w:sz w:val="24"/>
          <w:szCs w:val="24"/>
          <w:lang w:val="bg-BG"/>
        </w:rPr>
        <w:t xml:space="preserve"> по-горе.</w:t>
      </w:r>
    </w:p>
    <w:p w14:paraId="563D300D"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sz w:val="22"/>
          <w:szCs w:val="22"/>
          <w:lang w:val="bg-BG"/>
        </w:rPr>
      </w:pPr>
      <w:bookmarkStart w:id="35" w:name="_Toc499643021"/>
      <w:r w:rsidRPr="00FB2CB4">
        <w:rPr>
          <w:sz w:val="22"/>
          <w:szCs w:val="22"/>
          <w:lang w:val="bg-BG"/>
        </w:rPr>
        <w:t>Краен срок за подаване на проектните предложения</w:t>
      </w:r>
      <w:bookmarkEnd w:id="35"/>
      <w:r w:rsidRPr="00FB2CB4">
        <w:rPr>
          <w:sz w:val="22"/>
          <w:szCs w:val="22"/>
          <w:lang w:val="bg-BG"/>
        </w:rPr>
        <w:t xml:space="preserve"> </w:t>
      </w:r>
    </w:p>
    <w:p w14:paraId="0469409D" w14:textId="5D1B5BE2" w:rsidR="00572C5C" w:rsidRPr="00FB2CB4" w:rsidRDefault="00572C5C">
      <w:pPr>
        <w:jc w:val="both"/>
        <w:rPr>
          <w:sz w:val="22"/>
          <w:szCs w:val="22"/>
          <w:lang w:val="bg-BG"/>
        </w:rPr>
      </w:pPr>
      <w:r w:rsidRPr="00FB2CB4">
        <w:rPr>
          <w:bCs/>
          <w:sz w:val="22"/>
          <w:szCs w:val="22"/>
          <w:lang w:val="bg-BG"/>
        </w:rPr>
        <w:t>Кра</w:t>
      </w:r>
      <w:r w:rsidR="00C668C6" w:rsidRPr="00FB2CB4">
        <w:rPr>
          <w:bCs/>
          <w:sz w:val="22"/>
          <w:szCs w:val="22"/>
          <w:lang w:val="bg-BG"/>
        </w:rPr>
        <w:t>е</w:t>
      </w:r>
      <w:r w:rsidRPr="00FB2CB4">
        <w:rPr>
          <w:bCs/>
          <w:sz w:val="22"/>
          <w:szCs w:val="22"/>
          <w:lang w:val="bg-BG"/>
        </w:rPr>
        <w:t>н срок</w:t>
      </w:r>
      <w:r w:rsidR="00C668C6" w:rsidRPr="00FB2CB4">
        <w:rPr>
          <w:bCs/>
          <w:sz w:val="22"/>
          <w:szCs w:val="22"/>
          <w:lang w:val="bg-BG"/>
        </w:rPr>
        <w:t xml:space="preserve"> </w:t>
      </w:r>
      <w:r w:rsidRPr="00FB2CB4">
        <w:rPr>
          <w:bCs/>
          <w:sz w:val="22"/>
          <w:szCs w:val="22"/>
          <w:lang w:val="bg-BG"/>
        </w:rPr>
        <w:t>за кандидатстване</w:t>
      </w:r>
      <w:r w:rsidRPr="00FB2CB4">
        <w:rPr>
          <w:b/>
          <w:bCs/>
          <w:sz w:val="22"/>
          <w:szCs w:val="22"/>
          <w:lang w:val="bg-BG"/>
        </w:rPr>
        <w:t>:</w:t>
      </w:r>
      <w:r w:rsidRPr="00FB2CB4">
        <w:rPr>
          <w:b/>
          <w:sz w:val="22"/>
          <w:szCs w:val="22"/>
          <w:lang w:val="bg-BG"/>
        </w:rPr>
        <w:t xml:space="preserve"> </w:t>
      </w:r>
      <w:r w:rsidR="0037119C">
        <w:rPr>
          <w:b/>
          <w:bCs/>
          <w:sz w:val="22"/>
          <w:szCs w:val="22"/>
          <w:highlight w:val="yellow"/>
          <w:u w:val="single"/>
          <w:lang w:val="bg-BG"/>
        </w:rPr>
        <w:t>29</w:t>
      </w:r>
      <w:r w:rsidR="0037119C" w:rsidRPr="00FB2CB4">
        <w:rPr>
          <w:b/>
          <w:bCs/>
          <w:sz w:val="22"/>
          <w:szCs w:val="22"/>
          <w:highlight w:val="yellow"/>
          <w:u w:val="single"/>
          <w:lang w:val="bg-BG"/>
        </w:rPr>
        <w:t xml:space="preserve"> </w:t>
      </w:r>
      <w:r w:rsidR="002778A5" w:rsidRPr="00FB2CB4">
        <w:rPr>
          <w:b/>
          <w:bCs/>
          <w:sz w:val="22"/>
          <w:szCs w:val="22"/>
          <w:highlight w:val="yellow"/>
          <w:u w:val="single"/>
          <w:lang w:val="bg-BG"/>
        </w:rPr>
        <w:t>май</w:t>
      </w:r>
      <w:r w:rsidRPr="00FB2CB4">
        <w:rPr>
          <w:b/>
          <w:bCs/>
          <w:sz w:val="22"/>
          <w:szCs w:val="22"/>
          <w:highlight w:val="yellow"/>
          <w:u w:val="single"/>
          <w:lang w:val="bg-BG"/>
        </w:rPr>
        <w:t xml:space="preserve"> 20</w:t>
      </w:r>
      <w:r w:rsidR="00D64D44" w:rsidRPr="00FB2CB4">
        <w:rPr>
          <w:b/>
          <w:bCs/>
          <w:sz w:val="22"/>
          <w:szCs w:val="22"/>
          <w:highlight w:val="yellow"/>
          <w:u w:val="single"/>
          <w:lang w:val="bg-BG"/>
        </w:rPr>
        <w:t>20</w:t>
      </w:r>
      <w:r w:rsidRPr="00FB2CB4">
        <w:rPr>
          <w:b/>
          <w:bCs/>
          <w:sz w:val="22"/>
          <w:szCs w:val="22"/>
          <w:highlight w:val="yellow"/>
          <w:u w:val="single"/>
          <w:lang w:val="bg-BG"/>
        </w:rPr>
        <w:t xml:space="preserve"> г.,</w:t>
      </w:r>
      <w:r w:rsidRPr="00FB2CB4">
        <w:rPr>
          <w:b/>
          <w:bCs/>
          <w:sz w:val="22"/>
          <w:szCs w:val="22"/>
          <w:u w:val="single"/>
          <w:lang w:val="bg-BG"/>
        </w:rPr>
        <w:t xml:space="preserve"> 19:00 ч.</w:t>
      </w:r>
    </w:p>
    <w:p w14:paraId="54E06B00" w14:textId="77777777" w:rsidR="00572C5C" w:rsidRPr="00FB2CB4" w:rsidRDefault="00572C5C">
      <w:pPr>
        <w:tabs>
          <w:tab w:val="left" w:pos="3686"/>
        </w:tabs>
        <w:jc w:val="both"/>
        <w:rPr>
          <w:sz w:val="22"/>
          <w:szCs w:val="22"/>
          <w:lang w:val="bg-BG"/>
        </w:rPr>
      </w:pPr>
      <w:r w:rsidRPr="00FB2CB4">
        <w:rPr>
          <w:sz w:val="22"/>
          <w:szCs w:val="22"/>
          <w:lang w:val="bg-BG"/>
        </w:rPr>
        <w:tab/>
      </w:r>
      <w:r w:rsidRPr="00FB2CB4">
        <w:rPr>
          <w:sz w:val="22"/>
          <w:szCs w:val="22"/>
          <w:lang w:val="bg-BG"/>
        </w:rPr>
        <w:tab/>
      </w:r>
      <w:r w:rsidRPr="00FB2CB4">
        <w:rPr>
          <w:sz w:val="22"/>
          <w:szCs w:val="22"/>
          <w:lang w:val="bg-BG"/>
        </w:rPr>
        <w:tab/>
      </w:r>
      <w:r w:rsidRPr="00FB2CB4">
        <w:rPr>
          <w:sz w:val="22"/>
          <w:szCs w:val="22"/>
          <w:lang w:val="bg-BG"/>
        </w:rPr>
        <w:tab/>
      </w:r>
      <w:r w:rsidRPr="00FB2CB4">
        <w:rPr>
          <w:sz w:val="22"/>
          <w:szCs w:val="22"/>
          <w:lang w:val="bg-BG"/>
        </w:rPr>
        <w:tab/>
      </w:r>
      <w:r w:rsidRPr="00FB2CB4">
        <w:rPr>
          <w:sz w:val="22"/>
          <w:szCs w:val="22"/>
          <w:lang w:val="bg-BG"/>
        </w:rPr>
        <w:tab/>
      </w:r>
    </w:p>
    <w:p w14:paraId="4075C008" w14:textId="77777777" w:rsidR="00572C5C" w:rsidRPr="00FB2CB4" w:rsidRDefault="00572C5C">
      <w:pPr>
        <w:jc w:val="both"/>
        <w:rPr>
          <w:b/>
          <w:bCs/>
          <w:sz w:val="22"/>
          <w:szCs w:val="22"/>
          <w:u w:val="single"/>
          <w:lang w:val="bg-BG"/>
        </w:rPr>
      </w:pPr>
      <w:r w:rsidRPr="00FB2CB4">
        <w:rPr>
          <w:sz w:val="22"/>
          <w:szCs w:val="22"/>
          <w:lang w:val="bg-BG"/>
        </w:rPr>
        <w:tab/>
      </w:r>
    </w:p>
    <w:p w14:paraId="0054D55E" w14:textId="77777777" w:rsidR="00572C5C" w:rsidRPr="00FB2CB4" w:rsidRDefault="00572C5C">
      <w:pPr>
        <w:jc w:val="both"/>
        <w:rPr>
          <w:sz w:val="16"/>
          <w:szCs w:val="16"/>
          <w:lang w:val="bg-BG"/>
        </w:rPr>
      </w:pPr>
      <w:r w:rsidRPr="00FB2CB4">
        <w:rPr>
          <w:sz w:val="22"/>
          <w:szCs w:val="22"/>
          <w:lang w:val="bg-BG"/>
        </w:rPr>
        <w:t>Въпроси във връзка с попълването на формуляра за кандидатстване и изискванията по настоящата процедура могат да се задават на:</w:t>
      </w:r>
    </w:p>
    <w:p w14:paraId="518A1E2F" w14:textId="77777777" w:rsidR="00572C5C" w:rsidRPr="00FB2CB4" w:rsidRDefault="00572C5C">
      <w:pPr>
        <w:jc w:val="center"/>
        <w:rPr>
          <w:sz w:val="16"/>
          <w:szCs w:val="16"/>
          <w:lang w:val="bg-BG"/>
        </w:rPr>
      </w:pPr>
    </w:p>
    <w:p w14:paraId="3AB4E344" w14:textId="426BAA3C" w:rsidR="00572C5C" w:rsidRPr="00FB2CB4" w:rsidRDefault="00572C5C">
      <w:pPr>
        <w:jc w:val="center"/>
        <w:rPr>
          <w:sz w:val="22"/>
          <w:szCs w:val="22"/>
          <w:lang w:val="bg-BG"/>
        </w:rPr>
      </w:pPr>
      <w:r w:rsidRPr="00FB2CB4">
        <w:rPr>
          <w:sz w:val="22"/>
          <w:szCs w:val="22"/>
          <w:lang w:val="bg-BG"/>
        </w:rPr>
        <w:t xml:space="preserve">Електронен адрес: </w:t>
      </w:r>
      <w:hyperlink r:id="rId13" w:history="1">
        <w:r w:rsidR="007D7EEF" w:rsidRPr="00FB2CB4">
          <w:rPr>
            <w:rStyle w:val="Hyperlink"/>
            <w:b/>
            <w:sz w:val="22"/>
            <w:szCs w:val="22"/>
            <w:lang w:val="bg-BG"/>
          </w:rPr>
          <w:t>oprd@mrrb.government.bg</w:t>
        </w:r>
      </w:hyperlink>
      <w:r w:rsidR="007D7EEF" w:rsidRPr="00FB2CB4">
        <w:rPr>
          <w:b/>
          <w:sz w:val="22"/>
          <w:szCs w:val="22"/>
          <w:lang w:val="bg-BG"/>
        </w:rPr>
        <w:t xml:space="preserve"> </w:t>
      </w:r>
    </w:p>
    <w:p w14:paraId="487F8909" w14:textId="77777777" w:rsidR="00572C5C" w:rsidRPr="00FB2CB4" w:rsidRDefault="00610953">
      <w:pPr>
        <w:jc w:val="center"/>
        <w:rPr>
          <w:sz w:val="22"/>
          <w:szCs w:val="22"/>
          <w:lang w:val="bg-BG"/>
        </w:rPr>
      </w:pPr>
      <w:r w:rsidRPr="00FB2CB4">
        <w:rPr>
          <w:sz w:val="22"/>
          <w:szCs w:val="22"/>
          <w:lang w:val="bg-BG"/>
        </w:rPr>
        <w:t>Факс: 9405 383</w:t>
      </w:r>
      <w:r w:rsidR="00572C5C" w:rsidRPr="00FB2CB4">
        <w:rPr>
          <w:sz w:val="22"/>
          <w:szCs w:val="22"/>
          <w:lang w:val="bg-BG"/>
        </w:rPr>
        <w:t>, или</w:t>
      </w:r>
    </w:p>
    <w:p w14:paraId="5FB8F63C" w14:textId="77777777" w:rsidR="00572C5C" w:rsidRPr="00FB2CB4" w:rsidRDefault="00572C5C">
      <w:pPr>
        <w:jc w:val="center"/>
        <w:rPr>
          <w:sz w:val="22"/>
          <w:szCs w:val="22"/>
          <w:lang w:val="bg-BG"/>
        </w:rPr>
      </w:pPr>
      <w:r w:rsidRPr="00FB2CB4">
        <w:rPr>
          <w:sz w:val="22"/>
          <w:szCs w:val="22"/>
          <w:lang w:val="bg-BG"/>
        </w:rPr>
        <w:t xml:space="preserve">Адрес за кореспонденция: гр.София пощ. код </w:t>
      </w:r>
      <w:r w:rsidR="007D7EEF" w:rsidRPr="00FB2CB4">
        <w:rPr>
          <w:sz w:val="22"/>
          <w:szCs w:val="22"/>
          <w:lang w:val="bg-BG"/>
        </w:rPr>
        <w:t>1618</w:t>
      </w:r>
      <w:r w:rsidRPr="00FB2CB4">
        <w:rPr>
          <w:sz w:val="22"/>
          <w:szCs w:val="22"/>
          <w:lang w:val="bg-BG"/>
        </w:rPr>
        <w:t>,</w:t>
      </w:r>
    </w:p>
    <w:p w14:paraId="55CB3F13" w14:textId="77777777" w:rsidR="007D7EEF" w:rsidRPr="00FB2CB4" w:rsidRDefault="007D7EEF" w:rsidP="007D7EEF">
      <w:pPr>
        <w:jc w:val="center"/>
        <w:rPr>
          <w:sz w:val="22"/>
          <w:szCs w:val="22"/>
          <w:lang w:val="bg-BG"/>
        </w:rPr>
      </w:pPr>
      <w:r w:rsidRPr="00FB2CB4">
        <w:rPr>
          <w:sz w:val="22"/>
          <w:szCs w:val="22"/>
          <w:lang w:val="bg-BG"/>
        </w:rPr>
        <w:t>бул. “Цар Борис III” № 215, ет. 9,</w:t>
      </w:r>
    </w:p>
    <w:p w14:paraId="713FAF97" w14:textId="77777777" w:rsidR="00572C5C" w:rsidRPr="00FB2CB4" w:rsidRDefault="00572C5C">
      <w:pPr>
        <w:jc w:val="center"/>
        <w:rPr>
          <w:sz w:val="22"/>
          <w:szCs w:val="22"/>
          <w:lang w:val="bg-BG"/>
        </w:rPr>
      </w:pPr>
      <w:r w:rsidRPr="00FB2CB4">
        <w:rPr>
          <w:sz w:val="22"/>
          <w:szCs w:val="22"/>
          <w:lang w:val="bg-BG"/>
        </w:rPr>
        <w:t>,</w:t>
      </w:r>
    </w:p>
    <w:p w14:paraId="33401F14" w14:textId="77777777" w:rsidR="00572C5C" w:rsidRPr="00FB2CB4" w:rsidRDefault="00572C5C">
      <w:pPr>
        <w:jc w:val="center"/>
        <w:rPr>
          <w:sz w:val="22"/>
          <w:szCs w:val="22"/>
          <w:lang w:val="bg-BG"/>
        </w:rPr>
      </w:pPr>
      <w:r w:rsidRPr="00FB2CB4">
        <w:rPr>
          <w:sz w:val="22"/>
          <w:szCs w:val="22"/>
          <w:lang w:val="bg-BG"/>
        </w:rPr>
        <w:t>Министерство на регионалното развитие и благоустройството,</w:t>
      </w:r>
    </w:p>
    <w:p w14:paraId="3DF51968" w14:textId="77777777" w:rsidR="00572C5C" w:rsidRPr="00FB2CB4" w:rsidRDefault="00572C5C">
      <w:pPr>
        <w:jc w:val="center"/>
        <w:rPr>
          <w:sz w:val="22"/>
          <w:szCs w:val="22"/>
          <w:lang w:val="bg-BG"/>
        </w:rPr>
      </w:pPr>
      <w:r w:rsidRPr="00FB2CB4">
        <w:rPr>
          <w:sz w:val="22"/>
          <w:szCs w:val="22"/>
          <w:lang w:val="bg-BG"/>
        </w:rPr>
        <w:t>Главна дирекция „</w:t>
      </w:r>
      <w:r w:rsidR="0076478D" w:rsidRPr="00FB2CB4">
        <w:rPr>
          <w:sz w:val="22"/>
          <w:szCs w:val="22"/>
          <w:lang w:val="bg-BG"/>
        </w:rPr>
        <w:t>Стратегическо планиране и програми за регионално развитие</w:t>
      </w:r>
      <w:r w:rsidRPr="00FB2CB4">
        <w:rPr>
          <w:sz w:val="22"/>
          <w:szCs w:val="22"/>
          <w:lang w:val="bg-BG"/>
        </w:rPr>
        <w:t>”.</w:t>
      </w:r>
    </w:p>
    <w:p w14:paraId="7EDC8E22" w14:textId="77777777" w:rsidR="00572C5C" w:rsidRPr="00FB2CB4" w:rsidRDefault="00572C5C">
      <w:pPr>
        <w:jc w:val="center"/>
        <w:rPr>
          <w:sz w:val="22"/>
          <w:szCs w:val="22"/>
          <w:lang w:val="bg-BG"/>
        </w:rPr>
      </w:pPr>
    </w:p>
    <w:p w14:paraId="017198E8" w14:textId="77777777" w:rsidR="00572C5C" w:rsidRPr="00FB2CB4" w:rsidRDefault="00572C5C">
      <w:pPr>
        <w:pBdr>
          <w:top w:val="single" w:sz="4" w:space="1" w:color="000000" w:shadow="1"/>
          <w:left w:val="single" w:sz="4" w:space="4" w:color="000000" w:shadow="1"/>
          <w:bottom w:val="single" w:sz="4" w:space="1" w:color="000000" w:shadow="1"/>
          <w:right w:val="single" w:sz="4" w:space="4" w:color="000000" w:shadow="1"/>
        </w:pBdr>
        <w:shd w:val="clear" w:color="auto" w:fill="E6E6E6"/>
        <w:spacing w:before="120"/>
        <w:jc w:val="both"/>
        <w:rPr>
          <w:bCs/>
          <w:sz w:val="22"/>
          <w:szCs w:val="22"/>
          <w:lang w:val="bg-BG"/>
        </w:rPr>
      </w:pPr>
      <w:r w:rsidRPr="00FB2CB4">
        <w:rPr>
          <w:b/>
          <w:bCs/>
          <w:i/>
          <w:caps/>
          <w:sz w:val="22"/>
          <w:szCs w:val="22"/>
          <w:u w:val="single"/>
          <w:lang w:val="bg-BG"/>
        </w:rPr>
        <w:t>ВАЖНО!</w:t>
      </w:r>
    </w:p>
    <w:p w14:paraId="7E03B466" w14:textId="77777777" w:rsidR="00572C5C" w:rsidRPr="00FB2CB4" w:rsidRDefault="00572C5C">
      <w:pPr>
        <w:pBdr>
          <w:top w:val="single" w:sz="4" w:space="1" w:color="000000" w:shadow="1"/>
          <w:left w:val="single" w:sz="4" w:space="4" w:color="000000" w:shadow="1"/>
          <w:bottom w:val="single" w:sz="4" w:space="1" w:color="000000" w:shadow="1"/>
          <w:right w:val="single" w:sz="4" w:space="4" w:color="000000" w:shadow="1"/>
        </w:pBdr>
        <w:shd w:val="clear" w:color="auto" w:fill="E6E6E6"/>
        <w:spacing w:before="120"/>
        <w:jc w:val="both"/>
        <w:rPr>
          <w:bCs/>
          <w:sz w:val="22"/>
          <w:szCs w:val="22"/>
          <w:lang w:val="bg-BG"/>
        </w:rPr>
      </w:pPr>
      <w:r w:rsidRPr="00FB2CB4">
        <w:rPr>
          <w:bCs/>
          <w:sz w:val="22"/>
          <w:szCs w:val="22"/>
          <w:lang w:val="bg-BG"/>
        </w:rPr>
        <w:t>Кандидат</w:t>
      </w:r>
      <w:r w:rsidR="00C668C6" w:rsidRPr="00FB2CB4">
        <w:rPr>
          <w:bCs/>
          <w:sz w:val="22"/>
          <w:szCs w:val="22"/>
          <w:lang w:val="bg-BG"/>
        </w:rPr>
        <w:t>ът</w:t>
      </w:r>
      <w:r w:rsidRPr="00FB2CB4">
        <w:rPr>
          <w:bCs/>
          <w:sz w:val="22"/>
          <w:szCs w:val="22"/>
          <w:lang w:val="bg-BG"/>
        </w:rPr>
        <w:t xml:space="preserve"> по настоящата процедура </w:t>
      </w:r>
      <w:r w:rsidR="00C668C6" w:rsidRPr="00FB2CB4">
        <w:rPr>
          <w:bCs/>
          <w:sz w:val="22"/>
          <w:szCs w:val="22"/>
          <w:lang w:val="bg-BG"/>
        </w:rPr>
        <w:t>може</w:t>
      </w:r>
      <w:r w:rsidRPr="00FB2CB4">
        <w:rPr>
          <w:bCs/>
          <w:sz w:val="22"/>
          <w:szCs w:val="22"/>
          <w:lang w:val="bg-BG"/>
        </w:rPr>
        <w:t xml:space="preserve"> да иска разяснения в срок до 3 (три) седмици преди изтичането на крайния срок за кандидатстване. Разясненията се съобщават в срок до 2 (две) седмици преди изтичането на крайния срок за кандидатстване.</w:t>
      </w:r>
    </w:p>
    <w:p w14:paraId="6F2CAF21" w14:textId="77777777" w:rsidR="00572C5C" w:rsidRPr="00FB2CB4" w:rsidRDefault="00572C5C">
      <w:pPr>
        <w:pBdr>
          <w:top w:val="single" w:sz="4" w:space="1" w:color="000000" w:shadow="1"/>
          <w:left w:val="single" w:sz="4" w:space="4" w:color="000000" w:shadow="1"/>
          <w:bottom w:val="single" w:sz="4" w:space="1" w:color="000000" w:shadow="1"/>
          <w:right w:val="single" w:sz="4" w:space="4" w:color="000000" w:shadow="1"/>
        </w:pBdr>
        <w:shd w:val="clear" w:color="auto" w:fill="E6E6E6"/>
        <w:spacing w:before="120"/>
        <w:jc w:val="both"/>
        <w:rPr>
          <w:b/>
          <w:bCs/>
          <w:sz w:val="22"/>
          <w:szCs w:val="22"/>
          <w:lang w:val="bg-BG"/>
        </w:rPr>
      </w:pPr>
      <w:r w:rsidRPr="00FB2CB4">
        <w:rPr>
          <w:bCs/>
          <w:sz w:val="22"/>
          <w:szCs w:val="22"/>
          <w:lang w:val="bg-BG"/>
        </w:rPr>
        <w:t xml:space="preserve">Публикуваните отговори на въпроси, изпратени на електронния адрес на ОПРР и/или на адреса за кореспонденция, представляват </w:t>
      </w:r>
      <w:r w:rsidRPr="00FB2CB4">
        <w:rPr>
          <w:b/>
          <w:bCs/>
          <w:sz w:val="22"/>
          <w:szCs w:val="22"/>
          <w:lang w:val="bg-BG"/>
        </w:rPr>
        <w:t>официално становище на Управляващия орган</w:t>
      </w:r>
      <w:r w:rsidRPr="00FB2CB4">
        <w:rPr>
          <w:bCs/>
          <w:sz w:val="22"/>
          <w:szCs w:val="22"/>
          <w:lang w:val="bg-BG"/>
        </w:rPr>
        <w:t xml:space="preserve"> и трябва да бъдат взимани под внимание от кандидата при изготвяне на документацията за кандидатстване.</w:t>
      </w:r>
      <w:r w:rsidRPr="00FB2CB4">
        <w:rPr>
          <w:bCs/>
          <w:caps/>
          <w:sz w:val="22"/>
          <w:szCs w:val="22"/>
          <w:lang w:val="bg-BG"/>
        </w:rPr>
        <w:t xml:space="preserve"> </w:t>
      </w:r>
    </w:p>
    <w:p w14:paraId="204776F5" w14:textId="77777777" w:rsidR="00572C5C" w:rsidRPr="00FB2CB4" w:rsidRDefault="00572C5C">
      <w:pPr>
        <w:pBdr>
          <w:top w:val="single" w:sz="4" w:space="1" w:color="000000" w:shadow="1"/>
          <w:left w:val="single" w:sz="4" w:space="4" w:color="000000" w:shadow="1"/>
          <w:bottom w:val="single" w:sz="4" w:space="1" w:color="000000" w:shadow="1"/>
          <w:right w:val="single" w:sz="4" w:space="4" w:color="000000" w:shadow="1"/>
        </w:pBdr>
        <w:shd w:val="clear" w:color="auto" w:fill="E6E6E6"/>
        <w:spacing w:before="120"/>
        <w:jc w:val="both"/>
        <w:rPr>
          <w:sz w:val="22"/>
          <w:szCs w:val="22"/>
          <w:lang w:val="bg-BG"/>
        </w:rPr>
      </w:pPr>
      <w:r w:rsidRPr="00FB2CB4">
        <w:rPr>
          <w:b/>
          <w:bCs/>
          <w:sz w:val="22"/>
          <w:szCs w:val="22"/>
          <w:lang w:val="bg-BG"/>
        </w:rPr>
        <w:t>Въпросите и отговорите се вземат предвид при осъществяване на оценката на проектн</w:t>
      </w:r>
      <w:r w:rsidR="00C668C6" w:rsidRPr="00FB2CB4">
        <w:rPr>
          <w:b/>
          <w:bCs/>
          <w:sz w:val="22"/>
          <w:szCs w:val="22"/>
          <w:lang w:val="bg-BG"/>
        </w:rPr>
        <w:t>ото</w:t>
      </w:r>
      <w:r w:rsidRPr="00FB2CB4">
        <w:rPr>
          <w:b/>
          <w:bCs/>
          <w:sz w:val="22"/>
          <w:szCs w:val="22"/>
          <w:lang w:val="bg-BG"/>
        </w:rPr>
        <w:t xml:space="preserve"> предложени</w:t>
      </w:r>
      <w:r w:rsidR="00C668C6" w:rsidRPr="00FB2CB4">
        <w:rPr>
          <w:b/>
          <w:bCs/>
          <w:sz w:val="22"/>
          <w:szCs w:val="22"/>
          <w:lang w:val="bg-BG"/>
        </w:rPr>
        <w:t>е</w:t>
      </w:r>
      <w:r w:rsidRPr="00FB2CB4">
        <w:rPr>
          <w:b/>
          <w:bCs/>
          <w:sz w:val="22"/>
          <w:szCs w:val="22"/>
          <w:lang w:val="bg-BG"/>
        </w:rPr>
        <w:t>.</w:t>
      </w:r>
    </w:p>
    <w:p w14:paraId="70AB531E"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i/>
          <w:caps w:val="0"/>
          <w:sz w:val="22"/>
          <w:szCs w:val="22"/>
          <w:u w:val="single"/>
          <w:lang w:val="bg-BG"/>
        </w:rPr>
      </w:pPr>
      <w:bookmarkStart w:id="36" w:name="_Toc499643022"/>
      <w:r w:rsidRPr="00FB2CB4">
        <w:rPr>
          <w:sz w:val="22"/>
          <w:szCs w:val="22"/>
          <w:lang w:val="bg-BG"/>
        </w:rPr>
        <w:t>допълнителна информация</w:t>
      </w:r>
      <w:bookmarkEnd w:id="36"/>
    </w:p>
    <w:p w14:paraId="77A095FD" w14:textId="77777777" w:rsidR="00572C5C" w:rsidRPr="00FB2CB4" w:rsidRDefault="00572C5C" w:rsidP="00773113">
      <w:pPr>
        <w:pStyle w:val="Heading1"/>
        <w:numPr>
          <w:ilvl w:val="1"/>
          <w:numId w:val="27"/>
        </w:numPr>
        <w:spacing w:before="120" w:after="120"/>
        <w:ind w:left="709" w:right="0" w:hanging="709"/>
        <w:jc w:val="both"/>
        <w:rPr>
          <w:sz w:val="22"/>
          <w:szCs w:val="22"/>
          <w:lang w:val="bg-BG"/>
        </w:rPr>
      </w:pPr>
      <w:bookmarkStart w:id="37" w:name="_Toc499643023"/>
      <w:r w:rsidRPr="00FB2CB4">
        <w:rPr>
          <w:i/>
          <w:caps w:val="0"/>
          <w:sz w:val="22"/>
          <w:szCs w:val="22"/>
          <w:u w:val="single"/>
          <w:lang w:val="bg-BG"/>
        </w:rPr>
        <w:t>Уведомяване относно решението на Управляващия орган</w:t>
      </w:r>
      <w:bookmarkEnd w:id="37"/>
    </w:p>
    <w:p w14:paraId="66A700EC" w14:textId="77777777" w:rsidR="00A2600B" w:rsidRPr="00FB2CB4" w:rsidRDefault="002A37B2" w:rsidP="00FB2CB4">
      <w:pPr>
        <w:spacing w:before="120" w:after="120"/>
        <w:jc w:val="both"/>
        <w:rPr>
          <w:sz w:val="22"/>
          <w:szCs w:val="22"/>
          <w:lang w:val="bg-BG"/>
        </w:rPr>
      </w:pPr>
      <w:r w:rsidRPr="00FB2CB4">
        <w:rPr>
          <w:sz w:val="22"/>
          <w:szCs w:val="22"/>
          <w:lang w:val="bg-BG"/>
        </w:rPr>
        <w:t xml:space="preserve">При наличие на положителен резултат от оценяването Ръководителят на Управляващия орган в едноседмичен срок от приключване на оценяването взема решение за предоставяне на безвъзмездна финансова помощ за одобреното проектно предложение. Преди вземане на решение за предоставяне на безвъзмездна финансова помощ, Управляващият орган извършва проверка за липса на двойно финансиране по проекта. Решението на Ръководителя на Управляващия орган да предостави безвъзмездна финансова помощ се обективира в </w:t>
      </w:r>
      <w:r w:rsidRPr="00FB2CB4">
        <w:rPr>
          <w:b/>
          <w:sz w:val="22"/>
          <w:szCs w:val="22"/>
          <w:lang w:val="bg-BG"/>
        </w:rPr>
        <w:t>административен договор с бенефициента</w:t>
      </w:r>
      <w:r w:rsidRPr="00FB2CB4">
        <w:rPr>
          <w:sz w:val="22"/>
          <w:szCs w:val="22"/>
          <w:lang w:val="bg-BG"/>
        </w:rPr>
        <w:t>.</w:t>
      </w:r>
    </w:p>
    <w:p w14:paraId="2FDB3ADF" w14:textId="77777777" w:rsidR="00572C5C" w:rsidRPr="00FB2CB4" w:rsidRDefault="00572C5C">
      <w:pPr>
        <w:pStyle w:val="Text1"/>
        <w:spacing w:before="60" w:after="60"/>
        <w:ind w:left="0"/>
        <w:rPr>
          <w:rFonts w:ascii="Arial" w:hAnsi="Arial" w:cs="Arial"/>
          <w:i/>
          <w:sz w:val="22"/>
          <w:szCs w:val="22"/>
          <w:u w:val="single"/>
          <w:lang w:val="bg-BG"/>
        </w:rPr>
      </w:pPr>
      <w:r w:rsidRPr="00FB2CB4">
        <w:rPr>
          <w:rFonts w:ascii="Arial" w:hAnsi="Arial" w:cs="Arial"/>
          <w:sz w:val="22"/>
          <w:szCs w:val="22"/>
          <w:lang w:val="bg-BG"/>
        </w:rPr>
        <w:t>Правата и задълженията, които възникват за конкретния бенефициент, са описани в приложения образец на административен договор за предоставяне на безвъзмездна финансова помощ (</w:t>
      </w:r>
      <w:r w:rsidRPr="00FB2CB4">
        <w:rPr>
          <w:rFonts w:ascii="Arial" w:hAnsi="Arial" w:cs="Arial"/>
          <w:b/>
          <w:sz w:val="22"/>
          <w:szCs w:val="22"/>
          <w:lang w:val="bg-BG"/>
        </w:rPr>
        <w:t>Приложения Е1</w:t>
      </w:r>
      <w:r w:rsidRPr="00FB2CB4">
        <w:rPr>
          <w:rFonts w:ascii="Arial" w:hAnsi="Arial" w:cs="Arial"/>
          <w:sz w:val="22"/>
          <w:szCs w:val="22"/>
          <w:lang w:val="bg-BG"/>
        </w:rPr>
        <w:t>) и общите условия за изпълнение, които са неразделна част от настоящите Насоки за кандидатстване (</w:t>
      </w:r>
      <w:r w:rsidRPr="00FB2CB4">
        <w:rPr>
          <w:rFonts w:ascii="Arial" w:hAnsi="Arial" w:cs="Arial"/>
          <w:b/>
          <w:sz w:val="22"/>
          <w:szCs w:val="22"/>
          <w:lang w:val="bg-BG"/>
        </w:rPr>
        <w:t>Приложения Е2</w:t>
      </w:r>
      <w:r w:rsidRPr="00FB2CB4">
        <w:rPr>
          <w:rFonts w:ascii="Arial" w:hAnsi="Arial" w:cs="Arial"/>
          <w:sz w:val="22"/>
          <w:szCs w:val="22"/>
          <w:lang w:val="bg-BG"/>
        </w:rPr>
        <w:t xml:space="preserve">). </w:t>
      </w:r>
    </w:p>
    <w:p w14:paraId="086E4E63" w14:textId="77777777" w:rsidR="00572C5C" w:rsidRPr="00FB2CB4" w:rsidRDefault="00572C5C" w:rsidP="00773113">
      <w:pPr>
        <w:pStyle w:val="Heading1"/>
        <w:numPr>
          <w:ilvl w:val="1"/>
          <w:numId w:val="27"/>
        </w:numPr>
        <w:spacing w:before="120" w:after="120"/>
        <w:ind w:left="709" w:right="0" w:hanging="709"/>
        <w:jc w:val="both"/>
        <w:rPr>
          <w:sz w:val="22"/>
          <w:szCs w:val="22"/>
          <w:lang w:val="bg-BG"/>
        </w:rPr>
      </w:pPr>
      <w:bookmarkStart w:id="38" w:name="_Toc499643024"/>
      <w:r w:rsidRPr="00FB2CB4">
        <w:rPr>
          <w:i/>
          <w:caps w:val="0"/>
          <w:sz w:val="22"/>
          <w:szCs w:val="22"/>
          <w:u w:val="single"/>
          <w:lang w:val="bg-BG"/>
        </w:rPr>
        <w:lastRenderedPageBreak/>
        <w:t>Условия, приложими към изпълнението на проектните предложения, след сключване на административния договор за предоставяне на безвъзмездна финансова помощ</w:t>
      </w:r>
      <w:bookmarkEnd w:id="38"/>
      <w:r w:rsidRPr="00FB2CB4">
        <w:rPr>
          <w:i/>
          <w:caps w:val="0"/>
          <w:sz w:val="22"/>
          <w:szCs w:val="22"/>
          <w:u w:val="single"/>
          <w:lang w:val="bg-BG"/>
        </w:rPr>
        <w:t xml:space="preserve"> </w:t>
      </w:r>
    </w:p>
    <w:p w14:paraId="4C26F264" w14:textId="77777777" w:rsidR="005C39C8" w:rsidRPr="00FB2CB4" w:rsidRDefault="005C39C8" w:rsidP="007D7EEF">
      <w:pPr>
        <w:pStyle w:val="Default"/>
        <w:jc w:val="both"/>
        <w:rPr>
          <w:rFonts w:ascii="Arial" w:hAnsi="Arial" w:cs="Arial"/>
          <w:sz w:val="22"/>
          <w:szCs w:val="22"/>
        </w:rPr>
      </w:pPr>
    </w:p>
    <w:p w14:paraId="0D2DD6F3" w14:textId="77777777" w:rsidR="007D7EEF" w:rsidRPr="00FB2CB4" w:rsidRDefault="007D7EEF" w:rsidP="007D7EEF">
      <w:pPr>
        <w:pStyle w:val="Default"/>
        <w:jc w:val="both"/>
        <w:rPr>
          <w:rFonts w:ascii="Arial" w:hAnsi="Arial" w:cs="Arial"/>
          <w:sz w:val="22"/>
          <w:szCs w:val="22"/>
        </w:rPr>
      </w:pPr>
      <w:r w:rsidRPr="00FB2CB4">
        <w:rPr>
          <w:rFonts w:ascii="Arial" w:hAnsi="Arial" w:cs="Arial"/>
          <w:sz w:val="22"/>
          <w:szCs w:val="22"/>
        </w:rPr>
        <w:t>Правата и задълженията, които възникват за конкретния бенефициент във връзка с изпълнението на проекта, са описани в приложените образец на договор за предоставяне на безвъзмездна финансова помощ (Приложения Е1) и общите условия (Приложения Е2) към него, които са неразделна част от настоящите Насоки за кандидатстване.</w:t>
      </w:r>
    </w:p>
    <w:p w14:paraId="329BDBFB" w14:textId="27960492" w:rsidR="007D7EEF" w:rsidRPr="00FB2CB4" w:rsidRDefault="00761B48">
      <w:pPr>
        <w:spacing w:before="60" w:after="60"/>
        <w:jc w:val="both"/>
        <w:rPr>
          <w:sz w:val="22"/>
          <w:szCs w:val="22"/>
          <w:lang w:val="bg-BG"/>
        </w:rPr>
      </w:pPr>
      <w:r w:rsidRPr="00FB2CB4">
        <w:rPr>
          <w:sz w:val="22"/>
          <w:szCs w:val="22"/>
          <w:lang w:val="bg-BG"/>
        </w:rPr>
        <w:t xml:space="preserve">До 5 работни дни от датата на сключване на договора </w:t>
      </w:r>
      <w:r w:rsidR="007D7EEF" w:rsidRPr="00FB2CB4">
        <w:rPr>
          <w:sz w:val="22"/>
          <w:szCs w:val="22"/>
          <w:lang w:val="bg-BG"/>
        </w:rPr>
        <w:t xml:space="preserve">за предоставяне на </w:t>
      </w:r>
      <w:r w:rsidR="0093511B" w:rsidRPr="00FB2CB4">
        <w:rPr>
          <w:sz w:val="22"/>
          <w:szCs w:val="22"/>
          <w:lang w:val="bg-BG"/>
        </w:rPr>
        <w:t>безвъзмездна</w:t>
      </w:r>
      <w:r w:rsidR="007D7EEF" w:rsidRPr="00FB2CB4">
        <w:rPr>
          <w:sz w:val="22"/>
          <w:szCs w:val="22"/>
          <w:lang w:val="bg-BG"/>
        </w:rPr>
        <w:t xml:space="preserve"> финансова помощ </w:t>
      </w:r>
      <w:r w:rsidRPr="00FB2CB4">
        <w:rPr>
          <w:sz w:val="22"/>
          <w:szCs w:val="22"/>
          <w:lang w:val="bg-BG"/>
        </w:rPr>
        <w:t xml:space="preserve">бенефициентът представя </w:t>
      </w:r>
      <w:r w:rsidR="00D746A5" w:rsidRPr="00FB2CB4">
        <w:rPr>
          <w:sz w:val="22"/>
          <w:szCs w:val="22"/>
          <w:lang w:val="bg-BG"/>
        </w:rPr>
        <w:t xml:space="preserve">актуализирана </w:t>
      </w:r>
      <w:r w:rsidRPr="00FB2CB4">
        <w:rPr>
          <w:sz w:val="22"/>
          <w:szCs w:val="22"/>
          <w:lang w:val="bg-BG"/>
        </w:rPr>
        <w:t xml:space="preserve">информация за избрания екип за управление на проекта, съгласно </w:t>
      </w:r>
      <w:r w:rsidR="00D9069C" w:rsidRPr="00FB2CB4">
        <w:rPr>
          <w:sz w:val="22"/>
          <w:szCs w:val="22"/>
          <w:lang w:val="bg-BG"/>
        </w:rPr>
        <w:t xml:space="preserve">Приложение </w:t>
      </w:r>
      <w:r w:rsidR="00D746A5" w:rsidRPr="00FB2CB4">
        <w:rPr>
          <w:sz w:val="22"/>
          <w:szCs w:val="22"/>
          <w:lang w:val="bg-BG"/>
        </w:rPr>
        <w:t>Г</w:t>
      </w:r>
      <w:r w:rsidRPr="00FB2CB4">
        <w:rPr>
          <w:sz w:val="22"/>
          <w:szCs w:val="22"/>
          <w:lang w:val="bg-BG"/>
        </w:rPr>
        <w:t>: Образец на автобиография и начина на избирането му</w:t>
      </w:r>
      <w:r w:rsidR="00EA7B01" w:rsidRPr="00FB2CB4">
        <w:rPr>
          <w:sz w:val="22"/>
          <w:szCs w:val="22"/>
          <w:lang w:val="bg-BG"/>
        </w:rPr>
        <w:t>, както и всички документи, удостоверяващи наличния опит и квалификация на ръководителя и членовете на екипа (дипломи, удостоверения за преминати обучения и допълнителна квалификация, трудови книжки, договори за възлагане на дейности по изпълнение/управление на инфраструктурни проекти, заповеди за участие в екипи за изпълнение/управление на инфраструктурни проекти, длъжностни характеристики и др., което е приложимо.</w:t>
      </w:r>
      <w:r w:rsidR="007D7EEF" w:rsidRPr="00FB2CB4">
        <w:rPr>
          <w:sz w:val="22"/>
          <w:szCs w:val="22"/>
          <w:lang w:val="bg-BG"/>
        </w:rPr>
        <w:t xml:space="preserve"> След одобрение на проектното предложение бенефициентът може да заменя членове на екипа само с лица, които отговарят на същите изисквания, описани във формуляра за кандидатстване. </w:t>
      </w:r>
    </w:p>
    <w:p w14:paraId="2052EC66" w14:textId="77777777" w:rsidR="0085452D" w:rsidRPr="00FB2CB4" w:rsidRDefault="0085452D" w:rsidP="0085452D">
      <w:pPr>
        <w:spacing w:before="60" w:after="60"/>
        <w:jc w:val="both"/>
        <w:rPr>
          <w:sz w:val="22"/>
          <w:szCs w:val="22"/>
          <w:lang w:val="bg-BG"/>
        </w:rPr>
      </w:pPr>
      <w:r w:rsidRPr="00FB2CB4">
        <w:rPr>
          <w:sz w:val="22"/>
          <w:szCs w:val="22"/>
          <w:lang w:val="bg-BG"/>
        </w:rPr>
        <w:t>В случай на изцяло външен за организацията екип бенефициентът представя информацията в срок от 5 дни след сключване на договор с изпълнителя. Към информацията се представя и декларация по образец (Приложение К) за липса на конфликт на интереси по смисъла на чл. 61 от Регламент (ЕС, Евратом) №2018/1046, попълнена от всеки член на екипа, включително и от ръководителя на проекта.</w:t>
      </w:r>
    </w:p>
    <w:p w14:paraId="2843D215" w14:textId="77777777" w:rsidR="00572C5C" w:rsidRPr="00FB2CB4" w:rsidRDefault="0085452D">
      <w:pPr>
        <w:spacing w:before="60" w:after="60"/>
        <w:jc w:val="both"/>
        <w:rPr>
          <w:sz w:val="22"/>
          <w:szCs w:val="22"/>
          <w:lang w:val="bg-BG"/>
        </w:rPr>
      </w:pPr>
      <w:r w:rsidRPr="00FB2CB4">
        <w:rPr>
          <w:sz w:val="22"/>
          <w:szCs w:val="22"/>
          <w:lang w:val="bg-BG"/>
        </w:rPr>
        <w:t xml:space="preserve">Преди подписване на договор за БФП бенефициентът следва да представи доказателства за законосъобразен избор на членове на екипа на проекта, които се явяват външни за организацията (които не са наети на трудово или служебно правоотношение). </w:t>
      </w:r>
      <w:r w:rsidR="00572C5C" w:rsidRPr="00FB2CB4">
        <w:rPr>
          <w:sz w:val="22"/>
          <w:szCs w:val="22"/>
          <w:lang w:val="bg-BG"/>
        </w:rPr>
        <w:t>По време на изпълнение на дейностите по проекта, конкретният бенефициент следва да спазва Методическите указания към бенефициенти за изпълнение на договори за предоставяне на БФП, публикувани на интернет страницата на ОПРР 2014-2020 г. www.bgregio.eu.</w:t>
      </w:r>
    </w:p>
    <w:p w14:paraId="4CDF3EFA" w14:textId="77777777" w:rsidR="00572C5C" w:rsidRPr="00FB2CB4" w:rsidRDefault="00572C5C">
      <w:pPr>
        <w:spacing w:before="60" w:after="120"/>
        <w:jc w:val="both"/>
        <w:rPr>
          <w:sz w:val="22"/>
          <w:szCs w:val="22"/>
          <w:lang w:val="bg-BG"/>
        </w:rPr>
      </w:pPr>
    </w:p>
    <w:tbl>
      <w:tblPr>
        <w:tblW w:w="0" w:type="auto"/>
        <w:tblInd w:w="-5" w:type="dxa"/>
        <w:tblLayout w:type="fixed"/>
        <w:tblLook w:val="0000" w:firstRow="0" w:lastRow="0" w:firstColumn="0" w:lastColumn="0" w:noHBand="0" w:noVBand="0"/>
      </w:tblPr>
      <w:tblGrid>
        <w:gridCol w:w="10072"/>
      </w:tblGrid>
      <w:tr w:rsidR="00572C5C" w:rsidRPr="00FB2CB4" w14:paraId="775AAB03" w14:textId="77777777">
        <w:tc>
          <w:tcPr>
            <w:tcW w:w="10072" w:type="dxa"/>
            <w:tcBorders>
              <w:top w:val="single" w:sz="4" w:space="0" w:color="000000"/>
              <w:left w:val="single" w:sz="4" w:space="0" w:color="000000"/>
              <w:bottom w:val="single" w:sz="4" w:space="0" w:color="000000"/>
              <w:right w:val="single" w:sz="4" w:space="0" w:color="000000"/>
            </w:tcBorders>
            <w:shd w:val="clear" w:color="auto" w:fill="CCCCCC"/>
          </w:tcPr>
          <w:p w14:paraId="2B7FE45F" w14:textId="77777777" w:rsidR="00572C5C" w:rsidRPr="009D49D0" w:rsidRDefault="00572C5C">
            <w:pPr>
              <w:spacing w:after="120"/>
              <w:jc w:val="both"/>
              <w:rPr>
                <w:caps/>
                <w:sz w:val="22"/>
                <w:szCs w:val="22"/>
                <w:lang w:val="bg-BG"/>
              </w:rPr>
            </w:pPr>
            <w:r w:rsidRPr="009D49D0">
              <w:rPr>
                <w:b/>
                <w:i/>
                <w:sz w:val="22"/>
                <w:szCs w:val="22"/>
                <w:u w:val="single"/>
                <w:lang w:val="bg-BG"/>
              </w:rPr>
              <w:t>ВАЖНО!!!</w:t>
            </w:r>
          </w:p>
          <w:p w14:paraId="6468EB66" w14:textId="77777777" w:rsidR="00572C5C" w:rsidRPr="009D49D0" w:rsidRDefault="00572C5C">
            <w:pPr>
              <w:spacing w:after="120"/>
              <w:jc w:val="both"/>
              <w:rPr>
                <w:sz w:val="22"/>
                <w:szCs w:val="22"/>
                <w:lang w:val="bg-BG"/>
              </w:rPr>
            </w:pPr>
            <w:r w:rsidRPr="009D49D0">
              <w:rPr>
                <w:caps/>
                <w:sz w:val="22"/>
                <w:szCs w:val="22"/>
                <w:lang w:val="bg-BG"/>
              </w:rPr>
              <w:t>Б</w:t>
            </w:r>
            <w:r w:rsidRPr="009D49D0">
              <w:rPr>
                <w:caps/>
                <w:color w:val="000000"/>
                <w:sz w:val="22"/>
                <w:szCs w:val="22"/>
                <w:lang w:val="bg-BG"/>
              </w:rPr>
              <w:t>енефициентът</w:t>
            </w:r>
            <w:r w:rsidRPr="009D49D0">
              <w:rPr>
                <w:color w:val="000000"/>
                <w:sz w:val="22"/>
                <w:szCs w:val="22"/>
                <w:lang w:val="bg-BG"/>
              </w:rPr>
              <w:t xml:space="preserve"> се задължава в срок до 3 (три) месеца от датата на влизане в сила на административния договор да обяви всички процедури за избор на изпълнители.</w:t>
            </w:r>
          </w:p>
          <w:p w14:paraId="281B8E8F" w14:textId="77777777" w:rsidR="00572C5C" w:rsidRPr="009D49D0" w:rsidRDefault="00572C5C">
            <w:pPr>
              <w:spacing w:after="120"/>
              <w:jc w:val="both"/>
              <w:rPr>
                <w:sz w:val="22"/>
                <w:szCs w:val="22"/>
                <w:shd w:val="clear" w:color="auto" w:fill="FFFF00"/>
                <w:lang w:val="bg-BG"/>
              </w:rPr>
            </w:pPr>
            <w:r w:rsidRPr="009D49D0">
              <w:rPr>
                <w:sz w:val="22"/>
                <w:szCs w:val="22"/>
                <w:lang w:val="bg-BG"/>
              </w:rPr>
              <w:t xml:space="preserve">В случай че в срок до 3 (три) месеца от датата на влизане в сила на административния договор </w:t>
            </w:r>
            <w:r w:rsidRPr="009D49D0">
              <w:rPr>
                <w:caps/>
                <w:sz w:val="22"/>
                <w:szCs w:val="22"/>
                <w:lang w:val="bg-BG"/>
              </w:rPr>
              <w:t>бенефициентът</w:t>
            </w:r>
            <w:r w:rsidRPr="009D49D0">
              <w:rPr>
                <w:sz w:val="22"/>
                <w:szCs w:val="22"/>
                <w:lang w:val="bg-BG"/>
              </w:rPr>
              <w:t xml:space="preserve"> не е обявил всички процедури за избор на изпълнители по проекта, Управляващият орган изпраща предизвестие до </w:t>
            </w:r>
            <w:r w:rsidRPr="009D49D0">
              <w:rPr>
                <w:caps/>
                <w:sz w:val="22"/>
                <w:szCs w:val="22"/>
                <w:lang w:val="bg-BG"/>
              </w:rPr>
              <w:t>бенефициента</w:t>
            </w:r>
            <w:r w:rsidRPr="009D49D0">
              <w:rPr>
                <w:sz w:val="22"/>
                <w:szCs w:val="22"/>
                <w:lang w:val="bg-BG"/>
              </w:rPr>
              <w:t>, в което поставя срок от 1 (един) месец за обявяване на процедурите. Неспазването на срока дава право на Управляващия орган едностранно и без предизвестие да прекрати административния договор, за да предотврати или отстрани тежки последици за обществения интерес.</w:t>
            </w:r>
          </w:p>
          <w:p w14:paraId="4438CA02" w14:textId="77777777" w:rsidR="00112F0C" w:rsidRPr="009D49D0" w:rsidRDefault="00112F0C" w:rsidP="00112F0C">
            <w:pPr>
              <w:spacing w:after="120"/>
              <w:jc w:val="both"/>
              <w:rPr>
                <w:sz w:val="22"/>
                <w:szCs w:val="22"/>
                <w:lang w:val="bg-BG"/>
              </w:rPr>
            </w:pPr>
            <w:r w:rsidRPr="009D49D0">
              <w:rPr>
                <w:sz w:val="22"/>
                <w:szCs w:val="22"/>
                <w:lang w:val="bg-BG"/>
              </w:rPr>
              <w:t>БЕНЕФИЦИЕНТЪТ е длъжен да сключи договори за възлагане на обществени поръчки с изпълнителите по проекта в срок до 12 (дванадесет) месеца от влизане в сила на административния договор.</w:t>
            </w:r>
          </w:p>
          <w:p w14:paraId="51AA8232" w14:textId="1CB2497C" w:rsidR="00572C5C" w:rsidRPr="009D49D0" w:rsidRDefault="00572C5C">
            <w:pPr>
              <w:spacing w:after="120"/>
              <w:jc w:val="both"/>
              <w:rPr>
                <w:b/>
                <w:sz w:val="22"/>
                <w:szCs w:val="22"/>
                <w:lang w:val="bg-BG"/>
              </w:rPr>
            </w:pPr>
            <w:r w:rsidRPr="009D49D0">
              <w:rPr>
                <w:sz w:val="22"/>
                <w:szCs w:val="22"/>
                <w:lang w:val="bg-BG"/>
              </w:rPr>
              <w:t xml:space="preserve">В случай, че в срок до </w:t>
            </w:r>
            <w:r w:rsidR="0085452D" w:rsidRPr="009D49D0">
              <w:rPr>
                <w:sz w:val="22"/>
                <w:szCs w:val="22"/>
                <w:lang w:val="bg-BG"/>
              </w:rPr>
              <w:t xml:space="preserve">11 (единадесет) </w:t>
            </w:r>
            <w:r w:rsidRPr="009D49D0">
              <w:rPr>
                <w:sz w:val="22"/>
                <w:szCs w:val="22"/>
                <w:lang w:val="bg-BG"/>
              </w:rPr>
              <w:t xml:space="preserve">месеца от влизане в сила на административния договор БЕНЕФИЦИЕНТЪТ не е сключил договори за обществени поръчки с изпълнител за дейности по проекта, УПРАВЛЯВАЩИЯТ ОРГАН изпраща предизвестие до </w:t>
            </w:r>
            <w:r w:rsidRPr="009D49D0">
              <w:rPr>
                <w:caps/>
                <w:sz w:val="22"/>
                <w:szCs w:val="22"/>
                <w:lang w:val="bg-BG"/>
              </w:rPr>
              <w:t>Бенефициента</w:t>
            </w:r>
            <w:r w:rsidRPr="009D49D0">
              <w:rPr>
                <w:sz w:val="22"/>
                <w:szCs w:val="22"/>
                <w:lang w:val="bg-BG"/>
              </w:rPr>
              <w:t xml:space="preserve">, в което поставя срок до 1 (един) месец за сключване на всички договори с изпълнители. Неспазването на срока дава право на </w:t>
            </w:r>
            <w:r w:rsidRPr="009D49D0">
              <w:rPr>
                <w:caps/>
                <w:sz w:val="22"/>
                <w:szCs w:val="22"/>
                <w:lang w:val="bg-BG"/>
              </w:rPr>
              <w:t>Управляващия орган</w:t>
            </w:r>
            <w:r w:rsidRPr="009D49D0">
              <w:rPr>
                <w:sz w:val="22"/>
                <w:szCs w:val="22"/>
                <w:lang w:val="bg-BG"/>
              </w:rPr>
              <w:t xml:space="preserve"> едностранно да прекрати договора за БФП, за да предотврати или отстрани тежки последици за обществения интерес</w:t>
            </w:r>
            <w:r w:rsidR="000D7B6F">
              <w:rPr>
                <w:sz w:val="22"/>
                <w:szCs w:val="22"/>
                <w:lang w:val="bg-BG"/>
              </w:rPr>
              <w:t>.</w:t>
            </w:r>
          </w:p>
          <w:p w14:paraId="15519F58" w14:textId="10170B1C" w:rsidR="00572C5C" w:rsidRPr="009D49D0" w:rsidRDefault="00572C5C" w:rsidP="00ED65C2">
            <w:pPr>
              <w:spacing w:after="120"/>
              <w:jc w:val="both"/>
              <w:rPr>
                <w:lang w:val="bg-BG"/>
              </w:rPr>
            </w:pPr>
            <w:r w:rsidRPr="009D49D0">
              <w:rPr>
                <w:b/>
                <w:sz w:val="22"/>
                <w:szCs w:val="22"/>
                <w:lang w:val="bg-BG"/>
              </w:rPr>
              <w:lastRenderedPageBreak/>
              <w:t>В случай, че БЕНЕФИЦИЕНТЪТ не е сключил договор с изпълнител за дейност по договора за БФП до 1</w:t>
            </w:r>
            <w:r w:rsidR="009D49D0" w:rsidRPr="009D49D0">
              <w:rPr>
                <w:b/>
                <w:sz w:val="22"/>
                <w:szCs w:val="22"/>
                <w:lang w:val="bg-BG"/>
              </w:rPr>
              <w:t>2</w:t>
            </w:r>
            <w:r w:rsidRPr="009D49D0">
              <w:rPr>
                <w:b/>
                <w:sz w:val="22"/>
                <w:szCs w:val="22"/>
                <w:lang w:val="bg-BG"/>
              </w:rPr>
              <w:t xml:space="preserve"> (</w:t>
            </w:r>
            <w:r w:rsidR="009D49D0" w:rsidRPr="009D49D0">
              <w:rPr>
                <w:b/>
                <w:sz w:val="22"/>
                <w:szCs w:val="22"/>
                <w:lang w:val="bg-BG"/>
              </w:rPr>
              <w:t>дванадесет</w:t>
            </w:r>
            <w:r w:rsidRPr="009D49D0">
              <w:rPr>
                <w:b/>
                <w:sz w:val="22"/>
                <w:szCs w:val="22"/>
                <w:lang w:val="bg-BG"/>
              </w:rPr>
              <w:t xml:space="preserve">) месеца от изтичането на срока, предвиден за неговото сключване, посочен </w:t>
            </w:r>
            <w:r w:rsidR="002A37B2" w:rsidRPr="009D49D0">
              <w:rPr>
                <w:b/>
                <w:sz w:val="22"/>
                <w:szCs w:val="22"/>
                <w:lang w:val="bg-BG"/>
              </w:rPr>
              <w:t>в чл. 3</w:t>
            </w:r>
            <w:r w:rsidR="009D49D0" w:rsidRPr="009D49D0">
              <w:rPr>
                <w:b/>
                <w:sz w:val="22"/>
                <w:szCs w:val="22"/>
                <w:lang w:val="bg-BG"/>
              </w:rPr>
              <w:t>9</w:t>
            </w:r>
            <w:r w:rsidR="002A37B2" w:rsidRPr="009D49D0">
              <w:rPr>
                <w:b/>
                <w:sz w:val="22"/>
                <w:szCs w:val="22"/>
                <w:lang w:val="bg-BG"/>
              </w:rPr>
              <w:t>, ал. 1</w:t>
            </w:r>
            <w:r w:rsidRPr="009D49D0">
              <w:rPr>
                <w:b/>
                <w:sz w:val="22"/>
                <w:szCs w:val="22"/>
                <w:lang w:val="bg-BG"/>
              </w:rPr>
              <w:t xml:space="preserve"> от административния договор, финансирането с безвъзмездна финансова помощ се прекратява едностранно от Ръководителя на Управляващия орган</w:t>
            </w:r>
            <w:r w:rsidR="000D7B6F">
              <w:rPr>
                <w:sz w:val="22"/>
                <w:szCs w:val="22"/>
                <w:lang w:val="bg-BG"/>
              </w:rPr>
              <w:t xml:space="preserve">. </w:t>
            </w:r>
          </w:p>
        </w:tc>
      </w:tr>
    </w:tbl>
    <w:p w14:paraId="6C5F8D32" w14:textId="77777777" w:rsidR="00572C5C" w:rsidRPr="00FB2CB4" w:rsidRDefault="00572C5C">
      <w:pPr>
        <w:spacing w:before="60" w:after="60"/>
        <w:jc w:val="both"/>
        <w:rPr>
          <w:sz w:val="22"/>
          <w:szCs w:val="22"/>
          <w:shd w:val="clear" w:color="auto" w:fill="FFFF00"/>
          <w:lang w:val="bg-BG"/>
        </w:rPr>
      </w:pPr>
    </w:p>
    <w:tbl>
      <w:tblPr>
        <w:tblW w:w="0" w:type="auto"/>
        <w:tblInd w:w="-5" w:type="dxa"/>
        <w:tblLayout w:type="fixed"/>
        <w:tblLook w:val="0000" w:firstRow="0" w:lastRow="0" w:firstColumn="0" w:lastColumn="0" w:noHBand="0" w:noVBand="0"/>
      </w:tblPr>
      <w:tblGrid>
        <w:gridCol w:w="10072"/>
      </w:tblGrid>
      <w:tr w:rsidR="00572C5C" w:rsidRPr="00FB2CB4" w14:paraId="37BD66D9" w14:textId="77777777">
        <w:tc>
          <w:tcPr>
            <w:tcW w:w="10072" w:type="dxa"/>
            <w:tcBorders>
              <w:top w:val="single" w:sz="4" w:space="0" w:color="000000"/>
              <w:left w:val="single" w:sz="4" w:space="0" w:color="000000"/>
              <w:bottom w:val="single" w:sz="4" w:space="0" w:color="000000"/>
              <w:right w:val="single" w:sz="4" w:space="0" w:color="000000"/>
            </w:tcBorders>
            <w:shd w:val="clear" w:color="auto" w:fill="CCCCCC"/>
          </w:tcPr>
          <w:p w14:paraId="28B8A1CA" w14:textId="77777777" w:rsidR="00572C5C" w:rsidRPr="00FB2CB4" w:rsidRDefault="00572C5C">
            <w:pPr>
              <w:spacing w:after="120"/>
              <w:jc w:val="both"/>
              <w:rPr>
                <w:sz w:val="22"/>
                <w:szCs w:val="22"/>
                <w:lang w:val="bg-BG"/>
              </w:rPr>
            </w:pPr>
            <w:r w:rsidRPr="00FB2CB4">
              <w:rPr>
                <w:b/>
                <w:i/>
                <w:sz w:val="22"/>
                <w:szCs w:val="22"/>
                <w:u w:val="single"/>
                <w:lang w:val="bg-BG"/>
              </w:rPr>
              <w:t>ВАЖНО!!!</w:t>
            </w:r>
          </w:p>
          <w:p w14:paraId="4E238824" w14:textId="77777777" w:rsidR="00572C5C" w:rsidRPr="00FB2CB4" w:rsidRDefault="00572C5C">
            <w:pPr>
              <w:jc w:val="both"/>
              <w:rPr>
                <w:sz w:val="22"/>
                <w:szCs w:val="22"/>
                <w:lang w:val="bg-BG"/>
              </w:rPr>
            </w:pPr>
            <w:r w:rsidRPr="00FB2CB4">
              <w:rPr>
                <w:sz w:val="22"/>
                <w:szCs w:val="22"/>
                <w:lang w:val="bg-BG"/>
              </w:rPr>
              <w:t>В съответствие с чл. 71 „</w:t>
            </w:r>
            <w:r w:rsidRPr="00FB2CB4">
              <w:rPr>
                <w:b/>
                <w:sz w:val="22"/>
                <w:szCs w:val="22"/>
                <w:lang w:val="bg-BG"/>
              </w:rPr>
              <w:t>Дълготрайност на операциите</w:t>
            </w:r>
            <w:r w:rsidRPr="00FB2CB4">
              <w:rPr>
                <w:sz w:val="22"/>
                <w:szCs w:val="22"/>
                <w:lang w:val="bg-BG"/>
              </w:rPr>
              <w:t>“ от Общия регламент №1303/2013, в период от 5 (пет) години след извършване на окончателното плащане към бенефициента по административния договор или в периода от време, определен в правилата за държавна помощ (когато е приложимо), бенефициентът е длъжен да изпълнява едновременно следните задължения:</w:t>
            </w:r>
          </w:p>
          <w:p w14:paraId="442AAB0A" w14:textId="77777777" w:rsidR="00572C5C" w:rsidRPr="00FB2CB4" w:rsidRDefault="00572C5C">
            <w:pPr>
              <w:tabs>
                <w:tab w:val="left" w:pos="284"/>
              </w:tabs>
              <w:spacing w:before="120"/>
              <w:jc w:val="both"/>
              <w:rPr>
                <w:sz w:val="22"/>
                <w:szCs w:val="22"/>
                <w:lang w:val="bg-BG"/>
              </w:rPr>
            </w:pPr>
            <w:r w:rsidRPr="00FB2CB4">
              <w:rPr>
                <w:sz w:val="22"/>
                <w:szCs w:val="22"/>
                <w:lang w:val="bg-BG"/>
              </w:rPr>
              <w:t>1.</w:t>
            </w:r>
            <w:r w:rsidRPr="00FB2CB4">
              <w:rPr>
                <w:sz w:val="22"/>
                <w:szCs w:val="22"/>
                <w:lang w:val="bg-BG"/>
              </w:rPr>
              <w:tab/>
              <w:t>да не прекратява или премества дейността си извън програмния район на ОПРР, освен с изричното одобрение на УО на ОПРР;</w:t>
            </w:r>
          </w:p>
          <w:p w14:paraId="33F06FEE" w14:textId="77777777" w:rsidR="00572C5C" w:rsidRPr="00FB2CB4" w:rsidRDefault="00572C5C">
            <w:pPr>
              <w:tabs>
                <w:tab w:val="left" w:pos="284"/>
              </w:tabs>
              <w:spacing w:before="120"/>
              <w:jc w:val="both"/>
              <w:rPr>
                <w:sz w:val="22"/>
                <w:szCs w:val="22"/>
                <w:lang w:val="bg-BG"/>
              </w:rPr>
            </w:pPr>
            <w:r w:rsidRPr="00FB2CB4">
              <w:rPr>
                <w:sz w:val="22"/>
                <w:szCs w:val="22"/>
                <w:lang w:val="bg-BG"/>
              </w:rPr>
              <w:t>2.</w:t>
            </w:r>
            <w:r w:rsidRPr="00FB2CB4">
              <w:rPr>
                <w:sz w:val="22"/>
                <w:szCs w:val="22"/>
                <w:lang w:val="bg-BG"/>
              </w:rPr>
              <w:tab/>
              <w:t>да не променя собствеността или владението на обектите на инвестиция по проекта, с което се дава на дадено търговско дружество или публично правна организация неправомерно преимущество;</w:t>
            </w:r>
          </w:p>
          <w:p w14:paraId="2A02DA60" w14:textId="77777777" w:rsidR="00572C5C" w:rsidRPr="00FB2CB4" w:rsidRDefault="00572C5C">
            <w:pPr>
              <w:tabs>
                <w:tab w:val="left" w:pos="284"/>
              </w:tabs>
              <w:spacing w:before="120"/>
              <w:jc w:val="both"/>
              <w:rPr>
                <w:sz w:val="22"/>
                <w:szCs w:val="22"/>
                <w:lang w:val="bg-BG"/>
              </w:rPr>
            </w:pPr>
            <w:r w:rsidRPr="00FB2CB4">
              <w:rPr>
                <w:sz w:val="22"/>
                <w:szCs w:val="22"/>
                <w:lang w:val="bg-BG"/>
              </w:rPr>
              <w:t>3.</w:t>
            </w:r>
            <w:r w:rsidRPr="00FB2CB4">
              <w:rPr>
                <w:sz w:val="22"/>
                <w:szCs w:val="22"/>
                <w:lang w:val="bg-BG"/>
              </w:rPr>
              <w:tab/>
              <w:t>да не извършва значителна промяна, която засяга естеството, предназначението, целите или условията за изпълнение и която би довела до подкопаване на нейните първоначални цели.</w:t>
            </w:r>
          </w:p>
          <w:p w14:paraId="4A805158" w14:textId="77777777" w:rsidR="00572C5C" w:rsidRPr="00FB2CB4" w:rsidRDefault="00572C5C">
            <w:pPr>
              <w:spacing w:before="120" w:after="120"/>
              <w:jc w:val="both"/>
              <w:rPr>
                <w:lang w:val="bg-BG"/>
              </w:rPr>
            </w:pPr>
            <w:r w:rsidRPr="00FB2CB4">
              <w:rPr>
                <w:sz w:val="22"/>
                <w:szCs w:val="22"/>
                <w:lang w:val="bg-BG"/>
              </w:rPr>
              <w:t>Неправомерно платените суми във връзка с проекта се възстановяват от бенефициента пропорционално спрямо периода, за който изискванията не са били изпълнени.</w:t>
            </w:r>
            <w:r w:rsidRPr="00FB2CB4">
              <w:rPr>
                <w:color w:val="1F497D"/>
                <w:sz w:val="22"/>
                <w:szCs w:val="22"/>
                <w:lang w:val="bg-BG"/>
              </w:rPr>
              <w:t xml:space="preserve">   </w:t>
            </w:r>
          </w:p>
        </w:tc>
      </w:tr>
    </w:tbl>
    <w:p w14:paraId="781F706A" w14:textId="77777777" w:rsidR="00572C5C" w:rsidRPr="00FB2CB4" w:rsidRDefault="00572C5C">
      <w:pPr>
        <w:spacing w:before="120" w:after="60"/>
        <w:jc w:val="both"/>
        <w:rPr>
          <w:sz w:val="22"/>
          <w:szCs w:val="22"/>
          <w:lang w:val="bg-BG"/>
        </w:rPr>
      </w:pPr>
      <w:r w:rsidRPr="00FB2CB4">
        <w:rPr>
          <w:sz w:val="22"/>
          <w:szCs w:val="22"/>
          <w:lang w:val="bg-BG"/>
        </w:rPr>
        <w:t>Без да се засягат правилата, уреждащи държавните помощи, конкретният бенефициент е задължен да съхранява всички разходооправдателни документи за разходи по проекти по ОПРР 2014-2020 г., за период от 3 (три) години, считано от 31 декември след предаване към Европейската комисия на окончателните документи по приключването на ОПРР 2014-2020 г.</w:t>
      </w:r>
    </w:p>
    <w:p w14:paraId="69288DB0" w14:textId="77777777" w:rsidR="00572C5C" w:rsidRPr="00FB2CB4" w:rsidRDefault="00572C5C">
      <w:pPr>
        <w:spacing w:before="60" w:after="60"/>
        <w:jc w:val="both"/>
        <w:rPr>
          <w:sz w:val="22"/>
          <w:szCs w:val="22"/>
          <w:lang w:val="bg-BG"/>
        </w:rPr>
      </w:pPr>
      <w:r w:rsidRPr="00FB2CB4">
        <w:rPr>
          <w:sz w:val="22"/>
          <w:szCs w:val="22"/>
          <w:lang w:val="bg-BG"/>
        </w:rPr>
        <w:t>Периодът се прекъсва в случай на съдебно производство или при надлежно обосновано искане на Комисията.</w:t>
      </w:r>
    </w:p>
    <w:p w14:paraId="53D08A74" w14:textId="77777777" w:rsidR="00572C5C" w:rsidRPr="00FB2CB4" w:rsidRDefault="00572C5C">
      <w:pPr>
        <w:pageBreakBefore/>
        <w:jc w:val="both"/>
        <w:rPr>
          <w:sz w:val="22"/>
          <w:szCs w:val="22"/>
          <w:lang w:val="bg-BG"/>
        </w:rPr>
      </w:pPr>
    </w:p>
    <w:p w14:paraId="025C651A" w14:textId="77777777" w:rsidR="00572C5C" w:rsidRPr="00FB2CB4"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0" w:after="120"/>
        <w:ind w:left="357" w:right="0" w:hanging="357"/>
        <w:jc w:val="both"/>
        <w:rPr>
          <w:shd w:val="clear" w:color="auto" w:fill="FFFF00"/>
          <w:lang w:val="bg-BG"/>
        </w:rPr>
      </w:pPr>
      <w:bookmarkStart w:id="39" w:name="_Toc499643025"/>
      <w:r w:rsidRPr="00FB2CB4">
        <w:rPr>
          <w:sz w:val="22"/>
          <w:szCs w:val="22"/>
          <w:lang w:val="bg-BG"/>
        </w:rPr>
        <w:t>приложения към условията за кандидатстване</w:t>
      </w:r>
      <w:bookmarkEnd w:id="39"/>
      <w:r w:rsidRPr="00FB2CB4">
        <w:rPr>
          <w:sz w:val="22"/>
          <w:szCs w:val="22"/>
          <w:lang w:val="bg-BG"/>
        </w:rPr>
        <w:t xml:space="preserve"> </w:t>
      </w:r>
    </w:p>
    <w:tbl>
      <w:tblPr>
        <w:tblW w:w="10149" w:type="dxa"/>
        <w:tblInd w:w="-5" w:type="dxa"/>
        <w:tblLayout w:type="fixed"/>
        <w:tblLook w:val="0000" w:firstRow="0" w:lastRow="0" w:firstColumn="0" w:lastColumn="0" w:noHBand="0" w:noVBand="0"/>
      </w:tblPr>
      <w:tblGrid>
        <w:gridCol w:w="2127"/>
        <w:gridCol w:w="8022"/>
      </w:tblGrid>
      <w:tr w:rsidR="001946AB" w:rsidRPr="00FB2CB4" w14:paraId="758F69F7" w14:textId="77777777" w:rsidTr="001946AB">
        <w:trPr>
          <w:cantSplit/>
          <w:trHeight w:val="1142"/>
        </w:trPr>
        <w:tc>
          <w:tcPr>
            <w:tcW w:w="2127" w:type="dxa"/>
            <w:tcBorders>
              <w:top w:val="single" w:sz="4" w:space="0" w:color="000000"/>
              <w:left w:val="single" w:sz="4" w:space="0" w:color="000000"/>
              <w:bottom w:val="single" w:sz="4" w:space="0" w:color="000000"/>
            </w:tcBorders>
            <w:shd w:val="clear" w:color="auto" w:fill="D9D9D9"/>
            <w:vAlign w:val="center"/>
          </w:tcPr>
          <w:p w14:paraId="2D9F4B92" w14:textId="77777777" w:rsidR="001946AB" w:rsidRPr="00FB2CB4" w:rsidRDefault="001946AB">
            <w:pPr>
              <w:rPr>
                <w:b/>
                <w:sz w:val="22"/>
                <w:szCs w:val="22"/>
                <w:lang w:val="bg-BG"/>
              </w:rPr>
            </w:pPr>
            <w:r w:rsidRPr="00FB2CB4">
              <w:rPr>
                <w:b/>
                <w:sz w:val="22"/>
                <w:szCs w:val="22"/>
                <w:lang w:val="bg-BG"/>
              </w:rPr>
              <w:t>Документи за кандидатстване</w:t>
            </w:r>
          </w:p>
          <w:p w14:paraId="5322F190" w14:textId="77777777" w:rsidR="001946AB" w:rsidRPr="00FB2CB4" w:rsidRDefault="001946AB">
            <w:pPr>
              <w:jc w:val="both"/>
              <w:rPr>
                <w:b/>
                <w:sz w:val="22"/>
                <w:szCs w:val="22"/>
                <w:lang w:val="bg-BG"/>
              </w:rPr>
            </w:pPr>
          </w:p>
        </w:tc>
        <w:tc>
          <w:tcPr>
            <w:tcW w:w="8022" w:type="dxa"/>
            <w:tcBorders>
              <w:top w:val="single" w:sz="4" w:space="0" w:color="000000"/>
              <w:left w:val="single" w:sz="4" w:space="0" w:color="000000"/>
              <w:right w:val="single" w:sz="4" w:space="0" w:color="000000"/>
            </w:tcBorders>
            <w:shd w:val="clear" w:color="auto" w:fill="auto"/>
            <w:vAlign w:val="center"/>
          </w:tcPr>
          <w:p w14:paraId="0E394A06" w14:textId="77777777" w:rsidR="001946AB" w:rsidRPr="00FB2CB4" w:rsidRDefault="001946AB" w:rsidP="00FB2CB4">
            <w:pPr>
              <w:spacing w:after="60"/>
              <w:jc w:val="both"/>
              <w:rPr>
                <w:lang w:val="bg-BG"/>
              </w:rPr>
            </w:pPr>
            <w:r w:rsidRPr="00FB2CB4">
              <w:rPr>
                <w:b/>
                <w:caps/>
                <w:sz w:val="22"/>
                <w:szCs w:val="22"/>
                <w:lang w:val="bg-BG"/>
              </w:rPr>
              <w:t>Приложение</w:t>
            </w:r>
            <w:r w:rsidRPr="00FB2CB4">
              <w:rPr>
                <w:b/>
                <w:sz w:val="22"/>
                <w:szCs w:val="22"/>
                <w:lang w:val="bg-BG"/>
              </w:rPr>
              <w:t xml:space="preserve"> Б: </w:t>
            </w:r>
            <w:r w:rsidRPr="00FB2CB4">
              <w:rPr>
                <w:sz w:val="22"/>
                <w:szCs w:val="22"/>
                <w:lang w:val="bg-BG"/>
              </w:rPr>
              <w:t>Декларация за съответствие с изискванията по процедурата</w:t>
            </w:r>
          </w:p>
          <w:p w14:paraId="6BAB5BA2" w14:textId="77777777" w:rsidR="001946AB" w:rsidRDefault="001946AB" w:rsidP="00FB2CB4">
            <w:pPr>
              <w:spacing w:after="60"/>
              <w:jc w:val="both"/>
              <w:rPr>
                <w:sz w:val="22"/>
                <w:szCs w:val="22"/>
                <w:lang w:val="bg-BG"/>
              </w:rPr>
            </w:pPr>
            <w:r w:rsidRPr="00FB2CB4">
              <w:rPr>
                <w:b/>
                <w:caps/>
                <w:sz w:val="22"/>
                <w:szCs w:val="22"/>
                <w:lang w:val="bg-BG"/>
              </w:rPr>
              <w:t>Приложение</w:t>
            </w:r>
            <w:r w:rsidRPr="00FB2CB4">
              <w:rPr>
                <w:b/>
                <w:sz w:val="22"/>
                <w:szCs w:val="22"/>
                <w:lang w:val="bg-BG"/>
              </w:rPr>
              <w:t xml:space="preserve"> В</w:t>
            </w:r>
            <w:r w:rsidRPr="00FB2CB4">
              <w:rPr>
                <w:sz w:val="22"/>
                <w:szCs w:val="22"/>
                <w:lang w:val="bg-BG"/>
              </w:rPr>
              <w:t>: Остойностени списъци с описание на предвиденото оборудване/обзавеждане/ транспортни средства.</w:t>
            </w:r>
          </w:p>
          <w:p w14:paraId="7E9A03C4" w14:textId="0563A90A" w:rsidR="001946AB" w:rsidRPr="00FB2CB4" w:rsidRDefault="001946AB" w:rsidP="00FB2CB4">
            <w:pPr>
              <w:spacing w:after="60"/>
              <w:jc w:val="both"/>
              <w:rPr>
                <w:lang w:val="bg-BG"/>
              </w:rPr>
            </w:pPr>
            <w:r w:rsidRPr="00FB2CB4">
              <w:rPr>
                <w:b/>
                <w:sz w:val="22"/>
                <w:szCs w:val="22"/>
                <w:lang w:val="bg-BG"/>
              </w:rPr>
              <w:t xml:space="preserve">ПРИЛОЖЕНИЕ Г: </w:t>
            </w:r>
            <w:r w:rsidRPr="00FB2CB4">
              <w:rPr>
                <w:sz w:val="22"/>
                <w:szCs w:val="22"/>
                <w:lang w:val="bg-BG"/>
              </w:rPr>
              <w:t>Образец на автобиография</w:t>
            </w:r>
          </w:p>
        </w:tc>
      </w:tr>
      <w:tr w:rsidR="001946AB" w:rsidRPr="00FB2CB4" w14:paraId="7BCB7095" w14:textId="77777777" w:rsidTr="001946AB">
        <w:trPr>
          <w:cantSplit/>
          <w:trHeight w:val="6598"/>
        </w:trPr>
        <w:tc>
          <w:tcPr>
            <w:tcW w:w="2127" w:type="dxa"/>
            <w:vMerge w:val="restart"/>
            <w:tcBorders>
              <w:top w:val="single" w:sz="4" w:space="0" w:color="000000"/>
              <w:left w:val="single" w:sz="4" w:space="0" w:color="000000"/>
              <w:bottom w:val="single" w:sz="4" w:space="0" w:color="000000"/>
            </w:tcBorders>
            <w:shd w:val="clear" w:color="auto" w:fill="D9D9D9"/>
            <w:vAlign w:val="center"/>
          </w:tcPr>
          <w:p w14:paraId="7D0BD618" w14:textId="77777777" w:rsidR="001946AB" w:rsidRPr="00FB2CB4" w:rsidRDefault="001946AB">
            <w:pPr>
              <w:rPr>
                <w:b/>
                <w:caps/>
                <w:sz w:val="22"/>
                <w:szCs w:val="22"/>
                <w:lang w:val="bg-BG"/>
              </w:rPr>
            </w:pPr>
            <w:r w:rsidRPr="00FB2CB4">
              <w:rPr>
                <w:b/>
                <w:sz w:val="22"/>
                <w:szCs w:val="22"/>
                <w:lang w:val="bg-BG"/>
              </w:rPr>
              <w:t>Документи за информация</w:t>
            </w:r>
          </w:p>
        </w:tc>
        <w:tc>
          <w:tcPr>
            <w:tcW w:w="8022" w:type="dxa"/>
            <w:tcBorders>
              <w:top w:val="single" w:sz="4" w:space="0" w:color="000000"/>
              <w:left w:val="single" w:sz="4" w:space="0" w:color="000000"/>
              <w:right w:val="single" w:sz="4" w:space="0" w:color="000000"/>
            </w:tcBorders>
            <w:shd w:val="clear" w:color="auto" w:fill="auto"/>
            <w:vAlign w:val="center"/>
          </w:tcPr>
          <w:p w14:paraId="32843970" w14:textId="0765FF8F" w:rsidR="001946AB" w:rsidRPr="00FB2CB4" w:rsidRDefault="001946AB" w:rsidP="00C46F95">
            <w:pPr>
              <w:spacing w:after="60"/>
              <w:jc w:val="both"/>
              <w:rPr>
                <w:sz w:val="22"/>
                <w:szCs w:val="22"/>
                <w:lang w:val="bg-BG"/>
              </w:rPr>
            </w:pPr>
            <w:r w:rsidRPr="00FB2CB4">
              <w:rPr>
                <w:b/>
                <w:sz w:val="22"/>
                <w:szCs w:val="22"/>
                <w:lang w:val="bg-BG"/>
              </w:rPr>
              <w:t>ПРИЛОЖЕНИЕ Е1:</w:t>
            </w:r>
            <w:r w:rsidRPr="00FB2CB4">
              <w:rPr>
                <w:sz w:val="22"/>
                <w:szCs w:val="22"/>
                <w:lang w:val="bg-BG"/>
              </w:rPr>
              <w:t xml:space="preserve"> </w:t>
            </w:r>
            <w:r>
              <w:rPr>
                <w:sz w:val="22"/>
                <w:szCs w:val="22"/>
                <w:lang w:val="bg-BG"/>
              </w:rPr>
              <w:t>А</w:t>
            </w:r>
            <w:r w:rsidRPr="00FB2CB4">
              <w:rPr>
                <w:sz w:val="22"/>
                <w:szCs w:val="22"/>
                <w:lang w:val="bg-BG"/>
              </w:rPr>
              <w:t xml:space="preserve">дминистративен договор за предоставяне на безвъзмездна финансова помощ </w:t>
            </w:r>
          </w:p>
          <w:p w14:paraId="627B0C4B" w14:textId="77777777" w:rsidR="001946AB" w:rsidRPr="00FB2CB4" w:rsidRDefault="001946AB" w:rsidP="00A3164E">
            <w:pPr>
              <w:spacing w:after="60"/>
              <w:jc w:val="both"/>
              <w:rPr>
                <w:lang w:val="bg-BG"/>
              </w:rPr>
            </w:pPr>
            <w:r w:rsidRPr="00FB2CB4">
              <w:rPr>
                <w:b/>
                <w:sz w:val="22"/>
                <w:szCs w:val="22"/>
                <w:lang w:val="bg-BG"/>
              </w:rPr>
              <w:t>ПРИЛОЖЕНИЕ Е2:</w:t>
            </w:r>
            <w:r w:rsidRPr="00FB2CB4">
              <w:rPr>
                <w:sz w:val="22"/>
                <w:szCs w:val="22"/>
                <w:lang w:val="bg-BG"/>
              </w:rPr>
              <w:t xml:space="preserve"> Общи условия за изпълнение към административен договор за предоставяне на безвъзмездна финансова помощ по ОПРР</w:t>
            </w:r>
          </w:p>
          <w:p w14:paraId="25937DCD" w14:textId="77777777" w:rsidR="001946AB" w:rsidRPr="00FB2CB4" w:rsidRDefault="001946AB" w:rsidP="00C46F95">
            <w:pPr>
              <w:spacing w:after="60"/>
              <w:jc w:val="both"/>
              <w:rPr>
                <w:lang w:val="bg-BG"/>
              </w:rPr>
            </w:pPr>
            <w:r w:rsidRPr="00FB2CB4">
              <w:rPr>
                <w:b/>
                <w:sz w:val="22"/>
                <w:szCs w:val="22"/>
                <w:lang w:val="bg-BG"/>
              </w:rPr>
              <w:t>Приложение Ж</w:t>
            </w:r>
            <w:r w:rsidRPr="00FB2CB4">
              <w:rPr>
                <w:sz w:val="22"/>
                <w:szCs w:val="22"/>
                <w:lang w:val="bg-BG"/>
              </w:rPr>
              <w:t>: Декларация за нередности</w:t>
            </w:r>
          </w:p>
          <w:p w14:paraId="1C3D551E" w14:textId="77777777" w:rsidR="001946AB" w:rsidRPr="00FB2CB4" w:rsidRDefault="001946AB" w:rsidP="00C46F95">
            <w:pPr>
              <w:spacing w:after="60"/>
              <w:jc w:val="both"/>
              <w:rPr>
                <w:lang w:val="bg-BG"/>
              </w:rPr>
            </w:pPr>
            <w:r w:rsidRPr="00FB2CB4">
              <w:rPr>
                <w:b/>
                <w:sz w:val="22"/>
                <w:szCs w:val="22"/>
                <w:lang w:val="bg-BG"/>
              </w:rPr>
              <w:t>Приложение З:</w:t>
            </w:r>
            <w:r w:rsidRPr="00FB2CB4">
              <w:rPr>
                <w:sz w:val="22"/>
                <w:szCs w:val="22"/>
                <w:lang w:val="bg-BG"/>
              </w:rPr>
              <w:t xml:space="preserve"> Единен наръчник на бенефициента за прилагане на правилата за информация и комуникация 2014-2020 г.</w:t>
            </w:r>
          </w:p>
          <w:p w14:paraId="77F7152B" w14:textId="77777777" w:rsidR="001946AB" w:rsidRPr="00FB2CB4" w:rsidRDefault="001946AB" w:rsidP="00C46F95">
            <w:pPr>
              <w:spacing w:after="60"/>
              <w:jc w:val="both"/>
              <w:rPr>
                <w:sz w:val="22"/>
                <w:szCs w:val="22"/>
                <w:lang w:val="bg-BG"/>
              </w:rPr>
            </w:pPr>
            <w:r w:rsidRPr="00FB2CB4">
              <w:rPr>
                <w:b/>
                <w:sz w:val="22"/>
                <w:szCs w:val="22"/>
                <w:lang w:val="bg-BG"/>
              </w:rPr>
              <w:t xml:space="preserve">Приложение И: </w:t>
            </w:r>
            <w:r w:rsidRPr="00FB2CB4">
              <w:rPr>
                <w:sz w:val="22"/>
                <w:szCs w:val="22"/>
                <w:lang w:val="bg-BG"/>
              </w:rPr>
              <w:t>Указание на министъра на финансите  ДНФ № 3/23.12.2016 г. за третиране на данъка върху добавената стойност като допустим разход при изпълнение на проекти по оперативните програми, съфинансирани от Европейския фонд за регионално развитие, Европейския социален фонд, Кохезионния фонд на Европейския съюз и Европейския фонд за морско дело и рибарство, за финансовата рамка 2014-2020 г.</w:t>
            </w:r>
          </w:p>
          <w:p w14:paraId="5CF41871" w14:textId="77777777" w:rsidR="001946AB" w:rsidRPr="00FB2CB4" w:rsidRDefault="001946AB" w:rsidP="00C46F95">
            <w:pPr>
              <w:spacing w:after="60"/>
              <w:ind w:left="46"/>
              <w:jc w:val="both"/>
              <w:rPr>
                <w:sz w:val="22"/>
                <w:szCs w:val="22"/>
                <w:lang w:val="bg-BG"/>
              </w:rPr>
            </w:pPr>
            <w:r w:rsidRPr="00FB2CB4">
              <w:rPr>
                <w:sz w:val="22"/>
                <w:szCs w:val="22"/>
                <w:lang w:val="bg-BG"/>
              </w:rPr>
              <w:t>Наредба № Н-3/22.05.2018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4A21551F" w14:textId="1B5A90C7" w:rsidR="001946AB" w:rsidRPr="00FB2CB4" w:rsidRDefault="001946AB" w:rsidP="001946AB">
            <w:pPr>
              <w:spacing w:after="60"/>
              <w:ind w:left="46"/>
              <w:jc w:val="both"/>
              <w:rPr>
                <w:lang w:val="bg-BG"/>
              </w:rPr>
            </w:pPr>
            <w:r w:rsidRPr="00FB2CB4">
              <w:rPr>
                <w:sz w:val="22"/>
                <w:szCs w:val="22"/>
                <w:lang w:val="bg-BG"/>
              </w:rPr>
              <w:t>Указания на Министерство на финансите ДДС № 06/04.04.2008 г. относно редът и начинът за предоставяне и отчитане на средствата на Националния фонд от структурните фондове на ЕС и от Kохезионния фонд, както и на средствата на Разплащателната агенция</w:t>
            </w:r>
            <w:r>
              <w:rPr>
                <w:sz w:val="22"/>
                <w:szCs w:val="22"/>
                <w:lang w:val="bg-BG"/>
              </w:rPr>
              <w:t xml:space="preserve"> към Държавен фонд „Земеделие” </w:t>
            </w:r>
          </w:p>
        </w:tc>
      </w:tr>
      <w:tr w:rsidR="00572C5C" w:rsidRPr="00FB2CB4" w14:paraId="38592B66" w14:textId="77777777" w:rsidTr="001946AB">
        <w:trPr>
          <w:cantSplit/>
          <w:trHeight w:val="405"/>
        </w:trPr>
        <w:tc>
          <w:tcPr>
            <w:tcW w:w="2127" w:type="dxa"/>
            <w:vMerge/>
            <w:tcBorders>
              <w:top w:val="single" w:sz="4" w:space="0" w:color="000000"/>
              <w:left w:val="single" w:sz="4" w:space="0" w:color="000000"/>
              <w:bottom w:val="single" w:sz="4" w:space="0" w:color="000000"/>
            </w:tcBorders>
            <w:shd w:val="clear" w:color="auto" w:fill="D9D9D9"/>
            <w:vAlign w:val="center"/>
          </w:tcPr>
          <w:p w14:paraId="0CBDB4EB" w14:textId="77777777" w:rsidR="00572C5C" w:rsidRPr="00FB2CB4" w:rsidRDefault="00572C5C">
            <w:pPr>
              <w:snapToGrid w:val="0"/>
              <w:jc w:val="both"/>
              <w:rPr>
                <w:b/>
                <w:sz w:val="22"/>
                <w:szCs w:val="22"/>
                <w:lang w:val="bg-BG"/>
              </w:rPr>
            </w:pPr>
          </w:p>
        </w:tc>
        <w:tc>
          <w:tcPr>
            <w:tcW w:w="8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54EA" w14:textId="77777777" w:rsidR="00572C5C" w:rsidRPr="00FB2CB4" w:rsidRDefault="00572C5C" w:rsidP="00C46F95">
            <w:pPr>
              <w:spacing w:after="60"/>
              <w:jc w:val="both"/>
              <w:rPr>
                <w:b/>
                <w:sz w:val="22"/>
                <w:szCs w:val="22"/>
                <w:lang w:val="bg-BG"/>
              </w:rPr>
            </w:pPr>
            <w:r w:rsidRPr="00FB2CB4">
              <w:rPr>
                <w:b/>
                <w:sz w:val="22"/>
                <w:szCs w:val="22"/>
                <w:lang w:val="bg-BG"/>
              </w:rPr>
              <w:t>ПРИЛОЖЕНИЕ И-1:</w:t>
            </w:r>
            <w:r w:rsidRPr="00FB2CB4">
              <w:rPr>
                <w:i/>
                <w:sz w:val="22"/>
                <w:szCs w:val="22"/>
                <w:lang w:val="bg-BG"/>
              </w:rPr>
              <w:t xml:space="preserve"> </w:t>
            </w:r>
            <w:r w:rsidRPr="00FB2CB4">
              <w:rPr>
                <w:sz w:val="22"/>
                <w:szCs w:val="22"/>
                <w:lang w:val="bg-BG"/>
              </w:rPr>
              <w:t>Декларация за съгласие за предоставяне на информация във връзка с ДДС от компетентните органи по приходите;</w:t>
            </w:r>
          </w:p>
          <w:p w14:paraId="74108207" w14:textId="77777777" w:rsidR="00572C5C" w:rsidRPr="00FB2CB4" w:rsidRDefault="00572C5C" w:rsidP="00C46F95">
            <w:pPr>
              <w:spacing w:after="60"/>
              <w:jc w:val="both"/>
              <w:rPr>
                <w:lang w:val="bg-BG"/>
              </w:rPr>
            </w:pPr>
            <w:r w:rsidRPr="00FB2CB4">
              <w:rPr>
                <w:b/>
                <w:sz w:val="22"/>
                <w:szCs w:val="22"/>
                <w:lang w:val="bg-BG"/>
              </w:rPr>
              <w:t>ПРИЛОЖЕНИЕ И-2:</w:t>
            </w:r>
            <w:r w:rsidRPr="00FB2CB4">
              <w:rPr>
                <w:i/>
                <w:sz w:val="22"/>
                <w:szCs w:val="22"/>
                <w:lang w:val="bg-BG"/>
              </w:rPr>
              <w:t xml:space="preserve"> </w:t>
            </w:r>
            <w:r w:rsidRPr="00FB2CB4">
              <w:rPr>
                <w:sz w:val="22"/>
                <w:szCs w:val="22"/>
                <w:lang w:val="bg-BG"/>
              </w:rPr>
              <w:t>Информация за размера на невъзстановимия данък върху добавена стойност, който се включва като допустим разход по проекта;</w:t>
            </w:r>
          </w:p>
        </w:tc>
      </w:tr>
      <w:tr w:rsidR="00572C5C" w:rsidRPr="00FB2CB4" w14:paraId="1B5C4F1B" w14:textId="77777777" w:rsidTr="001946AB">
        <w:trPr>
          <w:cantSplit/>
          <w:trHeight w:val="405"/>
        </w:trPr>
        <w:tc>
          <w:tcPr>
            <w:tcW w:w="2127" w:type="dxa"/>
            <w:vMerge/>
            <w:tcBorders>
              <w:top w:val="single" w:sz="4" w:space="0" w:color="000000"/>
              <w:left w:val="single" w:sz="4" w:space="0" w:color="000000"/>
              <w:bottom w:val="single" w:sz="4" w:space="0" w:color="000000"/>
            </w:tcBorders>
            <w:shd w:val="clear" w:color="auto" w:fill="D9D9D9"/>
            <w:vAlign w:val="center"/>
          </w:tcPr>
          <w:p w14:paraId="4FE2AE69" w14:textId="77777777" w:rsidR="00572C5C" w:rsidRPr="00FB2CB4" w:rsidRDefault="00572C5C">
            <w:pPr>
              <w:snapToGrid w:val="0"/>
              <w:jc w:val="both"/>
              <w:rPr>
                <w:b/>
                <w:sz w:val="22"/>
                <w:szCs w:val="22"/>
                <w:lang w:val="bg-BG"/>
              </w:rPr>
            </w:pPr>
          </w:p>
        </w:tc>
        <w:tc>
          <w:tcPr>
            <w:tcW w:w="8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9E17D" w14:textId="77777777" w:rsidR="00572C5C" w:rsidRPr="00FB2CB4" w:rsidRDefault="00572C5C" w:rsidP="00C46F95">
            <w:pPr>
              <w:pStyle w:val="ListNumber"/>
              <w:tabs>
                <w:tab w:val="clear" w:pos="720"/>
              </w:tabs>
              <w:spacing w:after="60"/>
              <w:ind w:left="46" w:hanging="46"/>
              <w:jc w:val="both"/>
              <w:rPr>
                <w:lang w:val="bg-BG"/>
              </w:rPr>
            </w:pPr>
            <w:r w:rsidRPr="00FB2CB4">
              <w:rPr>
                <w:b/>
                <w:sz w:val="22"/>
                <w:szCs w:val="22"/>
                <w:lang w:val="bg-BG"/>
              </w:rPr>
              <w:t xml:space="preserve">ПРИЛОЖЕНИЕ К: </w:t>
            </w:r>
            <w:r w:rsidR="0085452D" w:rsidRPr="00FB2CB4">
              <w:rPr>
                <w:sz w:val="22"/>
                <w:szCs w:val="22"/>
                <w:lang w:val="bg-BG"/>
              </w:rPr>
              <w:t>Декларация за</w:t>
            </w:r>
            <w:r w:rsidR="0085452D" w:rsidRPr="00FB2CB4">
              <w:rPr>
                <w:b/>
                <w:sz w:val="22"/>
                <w:szCs w:val="22"/>
                <w:lang w:val="bg-BG"/>
              </w:rPr>
              <w:t xml:space="preserve"> </w:t>
            </w:r>
            <w:r w:rsidR="0085452D" w:rsidRPr="00FB2CB4">
              <w:rPr>
                <w:sz w:val="22"/>
                <w:szCs w:val="22"/>
                <w:lang w:val="bg-BG"/>
              </w:rPr>
              <w:t>липса на конфликт на интереси по смисъла на чл. 61, параграф 3 от Регламент (ЕС, Евратом) №1046/2018;</w:t>
            </w:r>
          </w:p>
        </w:tc>
      </w:tr>
      <w:tr w:rsidR="006E67FB" w:rsidRPr="00FB2CB4" w14:paraId="6D67DF73" w14:textId="77777777" w:rsidTr="001946AB">
        <w:trPr>
          <w:cantSplit/>
          <w:trHeight w:val="405"/>
        </w:trPr>
        <w:tc>
          <w:tcPr>
            <w:tcW w:w="2127" w:type="dxa"/>
            <w:vMerge/>
            <w:tcBorders>
              <w:top w:val="single" w:sz="4" w:space="0" w:color="000000"/>
              <w:left w:val="single" w:sz="4" w:space="0" w:color="000000"/>
              <w:bottom w:val="single" w:sz="4" w:space="0" w:color="000000"/>
            </w:tcBorders>
            <w:shd w:val="clear" w:color="auto" w:fill="D9D9D9"/>
            <w:vAlign w:val="center"/>
          </w:tcPr>
          <w:p w14:paraId="3F53785B" w14:textId="77777777" w:rsidR="006E67FB" w:rsidRPr="00FB2CB4" w:rsidRDefault="006E67FB">
            <w:pPr>
              <w:snapToGrid w:val="0"/>
              <w:jc w:val="both"/>
              <w:rPr>
                <w:b/>
                <w:sz w:val="22"/>
                <w:szCs w:val="22"/>
                <w:lang w:val="bg-BG"/>
              </w:rPr>
            </w:pPr>
          </w:p>
        </w:tc>
        <w:tc>
          <w:tcPr>
            <w:tcW w:w="8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7AE56" w14:textId="6B817752" w:rsidR="006E67FB" w:rsidRPr="00FB2CB4" w:rsidRDefault="006E67FB" w:rsidP="001946AB">
            <w:pPr>
              <w:spacing w:after="60"/>
              <w:jc w:val="both"/>
              <w:rPr>
                <w:b/>
                <w:sz w:val="22"/>
                <w:szCs w:val="22"/>
                <w:lang w:val="bg-BG"/>
              </w:rPr>
            </w:pPr>
            <w:r w:rsidRPr="00FB2CB4">
              <w:rPr>
                <w:b/>
                <w:caps/>
                <w:sz w:val="22"/>
                <w:szCs w:val="22"/>
                <w:lang w:val="bg-BG"/>
              </w:rPr>
              <w:t>Приложение</w:t>
            </w:r>
            <w:r w:rsidRPr="00FB2CB4">
              <w:rPr>
                <w:b/>
                <w:sz w:val="22"/>
                <w:szCs w:val="22"/>
                <w:lang w:val="bg-BG"/>
              </w:rPr>
              <w:t xml:space="preserve"> Л1: </w:t>
            </w:r>
            <w:r w:rsidRPr="00FB2CB4">
              <w:rPr>
                <w:sz w:val="22"/>
                <w:szCs w:val="22"/>
                <w:lang w:val="bg-BG"/>
              </w:rPr>
              <w:t>Указания за попълване и подаване на Електронен формуляр за кандидатстване по Оперативна програма „Региони в растеж“ 2014-2020 в ИСУН 2020.</w:t>
            </w:r>
          </w:p>
        </w:tc>
      </w:tr>
      <w:tr w:rsidR="006E67FB" w:rsidRPr="00FB2CB4" w14:paraId="5A21B8E4" w14:textId="77777777" w:rsidTr="001946AB">
        <w:trPr>
          <w:cantSplit/>
          <w:trHeight w:val="405"/>
        </w:trPr>
        <w:tc>
          <w:tcPr>
            <w:tcW w:w="2127" w:type="dxa"/>
            <w:vMerge/>
            <w:tcBorders>
              <w:top w:val="single" w:sz="4" w:space="0" w:color="000000"/>
              <w:left w:val="single" w:sz="4" w:space="0" w:color="000000"/>
              <w:bottom w:val="single" w:sz="4" w:space="0" w:color="000000"/>
            </w:tcBorders>
            <w:shd w:val="clear" w:color="auto" w:fill="D9D9D9"/>
            <w:vAlign w:val="center"/>
          </w:tcPr>
          <w:p w14:paraId="44F42E92" w14:textId="77777777" w:rsidR="006E67FB" w:rsidRPr="00FB2CB4" w:rsidRDefault="006E67FB">
            <w:pPr>
              <w:snapToGrid w:val="0"/>
              <w:jc w:val="both"/>
              <w:rPr>
                <w:b/>
                <w:sz w:val="22"/>
                <w:szCs w:val="22"/>
                <w:lang w:val="bg-BG"/>
              </w:rPr>
            </w:pPr>
          </w:p>
        </w:tc>
        <w:tc>
          <w:tcPr>
            <w:tcW w:w="8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712D" w14:textId="77777777" w:rsidR="006E67FB" w:rsidRPr="00FB2CB4" w:rsidRDefault="006E67FB" w:rsidP="00C46F95">
            <w:pPr>
              <w:spacing w:after="60"/>
              <w:jc w:val="both"/>
              <w:rPr>
                <w:lang w:val="bg-BG"/>
              </w:rPr>
            </w:pPr>
            <w:r w:rsidRPr="00FB2CB4">
              <w:rPr>
                <w:b/>
                <w:sz w:val="22"/>
                <w:szCs w:val="22"/>
                <w:lang w:val="bg-BG"/>
              </w:rPr>
              <w:t xml:space="preserve">ПРИЛОЖЕНИЕ М: </w:t>
            </w:r>
            <w:r w:rsidRPr="00FB2CB4">
              <w:rPr>
                <w:sz w:val="22"/>
                <w:szCs w:val="22"/>
                <w:lang w:val="bg-BG"/>
              </w:rPr>
              <w:t>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28.03.2017</w:t>
            </w:r>
          </w:p>
        </w:tc>
      </w:tr>
    </w:tbl>
    <w:p w14:paraId="5ABEF218" w14:textId="62106249" w:rsidR="00572C5C" w:rsidRPr="00FB2CB4" w:rsidRDefault="00572C5C">
      <w:pPr>
        <w:pStyle w:val="TOC1"/>
        <w:rPr>
          <w:rFonts w:ascii="Arial" w:hAnsi="Arial" w:cs="Arial"/>
          <w:lang w:val="bg-BG"/>
        </w:rPr>
      </w:pPr>
    </w:p>
    <w:sectPr w:rsidR="00572C5C" w:rsidRPr="00FB2CB4" w:rsidSect="0040738F">
      <w:headerReference w:type="default" r:id="rId14"/>
      <w:footerReference w:type="default" r:id="rId15"/>
      <w:pgSz w:w="11906" w:h="16838"/>
      <w:pgMar w:top="1418" w:right="992" w:bottom="1418" w:left="992" w:header="425" w:footer="0"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C78A2" w14:textId="77777777" w:rsidR="000D2B2A" w:rsidRDefault="000D2B2A">
      <w:r>
        <w:separator/>
      </w:r>
    </w:p>
  </w:endnote>
  <w:endnote w:type="continuationSeparator" w:id="0">
    <w:p w14:paraId="4AE4088B" w14:textId="77777777" w:rsidR="000D2B2A" w:rsidRDefault="000D2B2A">
      <w:r>
        <w:continuationSeparator/>
      </w:r>
    </w:p>
  </w:endnote>
  <w:endnote w:type="continuationNotice" w:id="1">
    <w:p w14:paraId="17669889" w14:textId="77777777" w:rsidR="000D2B2A" w:rsidRDefault="000D2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old">
    <w:panose1 w:val="020B0704020202020204"/>
    <w:charset w:val="00"/>
    <w:family w:val="swiss"/>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Optima">
    <w:altName w:val="Times New Roman"/>
    <w:charset w:val="00"/>
    <w:family w:val="auto"/>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BoldItalicMT">
    <w:altName w:val="MS Mincho"/>
    <w:panose1 w:val="00000000000000000000"/>
    <w:charset w:val="80"/>
    <w:family w:val="auto"/>
    <w:notTrueType/>
    <w:pitch w:val="default"/>
    <w:sig w:usb0="00000000"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9180"/>
      <w:gridCol w:w="709"/>
    </w:tblGrid>
    <w:tr w:rsidR="00823B33" w14:paraId="26C7DF09" w14:textId="77777777">
      <w:tc>
        <w:tcPr>
          <w:tcW w:w="9180" w:type="dxa"/>
          <w:shd w:val="clear" w:color="auto" w:fill="auto"/>
          <w:vAlign w:val="center"/>
        </w:tcPr>
        <w:p w14:paraId="5285E4B2" w14:textId="7C07BD1B" w:rsidR="00823B33" w:rsidRPr="00713C68" w:rsidRDefault="002A528C" w:rsidP="00D73E79">
          <w:pPr>
            <w:pStyle w:val="Footer"/>
            <w:jc w:val="center"/>
          </w:pPr>
          <w:r>
            <w:rPr>
              <w:rFonts w:ascii="DFKai-SB" w:eastAsia="DFKai-SB" w:hAnsi="DFKai-SB" w:cs="Arial" w:hint="eastAsia"/>
              <w:i/>
            </w:rPr>
            <w:t>˜</w:t>
          </w:r>
          <w:r w:rsidR="00823B33" w:rsidRPr="00713C68">
            <w:rPr>
              <w:rFonts w:ascii="Arial" w:hAnsi="Arial" w:cs="Arial"/>
              <w:i/>
            </w:rPr>
            <w:t>Процедура BG16RFOP001-4.00</w:t>
          </w:r>
          <w:r w:rsidR="00823B33">
            <w:rPr>
              <w:rFonts w:ascii="Arial" w:hAnsi="Arial" w:cs="Arial"/>
              <w:i/>
            </w:rPr>
            <w:t>2</w:t>
          </w:r>
          <w:r w:rsidR="00823B33" w:rsidRPr="00713C68">
            <w:rPr>
              <w:rFonts w:ascii="Arial" w:hAnsi="Arial" w:cs="Arial"/>
              <w:i/>
            </w:rPr>
            <w:t xml:space="preserve"> „Регионална здравна инфраструктура</w:t>
          </w:r>
          <w:r w:rsidR="00823B33">
            <w:rPr>
              <w:rFonts w:ascii="Arial" w:hAnsi="Arial" w:cs="Arial"/>
              <w:i/>
            </w:rPr>
            <w:t>- 2</w:t>
          </w:r>
          <w:r w:rsidR="00823B33" w:rsidRPr="00713C68">
            <w:rPr>
              <w:rFonts w:ascii="Arial" w:hAnsi="Arial" w:cs="Arial"/>
              <w:i/>
            </w:rPr>
            <w:t>“</w:t>
          </w:r>
        </w:p>
      </w:tc>
      <w:tc>
        <w:tcPr>
          <w:tcW w:w="709" w:type="dxa"/>
          <w:shd w:val="clear" w:color="auto" w:fill="auto"/>
          <w:vAlign w:val="center"/>
        </w:tcPr>
        <w:p w14:paraId="75A3601F" w14:textId="7FF0D1D7" w:rsidR="00823B33" w:rsidRDefault="00823B33">
          <w:pPr>
            <w:pStyle w:val="Footer"/>
            <w:jc w:val="right"/>
          </w:pPr>
          <w:r>
            <w:fldChar w:fldCharType="begin"/>
          </w:r>
          <w:r>
            <w:instrText xml:space="preserve"> PAGE </w:instrText>
          </w:r>
          <w:r>
            <w:fldChar w:fldCharType="separate"/>
          </w:r>
          <w:r w:rsidR="002E351E">
            <w:rPr>
              <w:noProof/>
            </w:rPr>
            <w:t>16</w:t>
          </w:r>
          <w:r>
            <w:rPr>
              <w:noProof/>
            </w:rPr>
            <w:fldChar w:fldCharType="end"/>
          </w:r>
        </w:p>
        <w:p w14:paraId="17AB6ED7" w14:textId="77777777" w:rsidR="00823B33" w:rsidRDefault="00823B33">
          <w:pPr>
            <w:pStyle w:val="Footer"/>
            <w:jc w:val="right"/>
          </w:pPr>
        </w:p>
      </w:tc>
    </w:tr>
  </w:tbl>
  <w:p w14:paraId="5CC42732" w14:textId="77777777" w:rsidR="00823B33" w:rsidRDefault="00823B33">
    <w:pPr>
      <w:rPr>
        <w:lang w:val="bg-BG"/>
      </w:rPr>
    </w:pPr>
  </w:p>
  <w:p w14:paraId="6C209B94" w14:textId="77777777" w:rsidR="00823B33" w:rsidRDefault="00823B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5D77C" w14:textId="77777777" w:rsidR="000D2B2A" w:rsidRDefault="000D2B2A">
      <w:r>
        <w:separator/>
      </w:r>
    </w:p>
  </w:footnote>
  <w:footnote w:type="continuationSeparator" w:id="0">
    <w:p w14:paraId="697673A6" w14:textId="77777777" w:rsidR="000D2B2A" w:rsidRDefault="000D2B2A">
      <w:r>
        <w:continuationSeparator/>
      </w:r>
    </w:p>
  </w:footnote>
  <w:footnote w:type="continuationNotice" w:id="1">
    <w:p w14:paraId="24A83C4C" w14:textId="77777777" w:rsidR="000D2B2A" w:rsidRDefault="000D2B2A"/>
  </w:footnote>
  <w:footnote w:id="2">
    <w:p w14:paraId="276A5028" w14:textId="77777777" w:rsidR="00823B33" w:rsidRPr="00D23A23" w:rsidRDefault="00823B33" w:rsidP="001D6C92">
      <w:pPr>
        <w:pStyle w:val="FootnoteText"/>
        <w:rPr>
          <w:lang w:val="bg-BG"/>
        </w:rPr>
      </w:pPr>
      <w:r>
        <w:rPr>
          <w:rStyle w:val="FootnoteReference"/>
        </w:rPr>
        <w:footnoteRef/>
      </w:r>
      <w:r>
        <w:t xml:space="preserve"> </w:t>
      </w:r>
      <w:r w:rsidRPr="00D23A23">
        <w:rPr>
          <w:lang w:val="bg-BG"/>
        </w:rPr>
        <w:t xml:space="preserve">Издадена от министъра на здравеопазването, обн., ДВ, бр. </w:t>
      </w:r>
      <w:r>
        <w:rPr>
          <w:lang w:val="bg-BG"/>
        </w:rPr>
        <w:t>86 от 27.10.2017 г.</w:t>
      </w:r>
    </w:p>
  </w:footnote>
  <w:footnote w:id="3">
    <w:p w14:paraId="3491CDEC" w14:textId="77777777" w:rsidR="00823B33" w:rsidRPr="00C57BC8" w:rsidRDefault="00823B33" w:rsidP="00750023">
      <w:pPr>
        <w:rPr>
          <w:sz w:val="16"/>
          <w:szCs w:val="16"/>
        </w:rPr>
      </w:pPr>
      <w:r w:rsidRPr="00C57BC8">
        <w:rPr>
          <w:rStyle w:val="FootnoteReference"/>
          <w:sz w:val="16"/>
          <w:szCs w:val="16"/>
        </w:rPr>
        <w:footnoteRef/>
      </w:r>
      <w:hyperlink r:id="rId1" w:history="1">
        <w:r w:rsidRPr="00C57BC8">
          <w:rPr>
            <w:rStyle w:val="Hyperlink"/>
          </w:rPr>
          <w:t>http://curia.europa.eu/juris/document/document.jsf;jsessionid=9ea7d0f130d58ff90add2187421ab943fe633df4b730.e34KaxiLc3eQc40LaxqMbN4Oc38Oe0?text=&amp;docid=46789&amp;pageIndex=0&amp;doclang=EN&amp;mode=lst&amp;dir=&amp;occ=first&amp;part=1&amp;cid=673950</w:t>
        </w:r>
      </w:hyperlink>
    </w:p>
    <w:p w14:paraId="5895A3D6" w14:textId="77777777" w:rsidR="00823B33" w:rsidRDefault="00823B33" w:rsidP="007500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EAAD" w14:textId="77777777" w:rsidR="00823B33" w:rsidRDefault="00823B33">
    <w:pPr>
      <w:pStyle w:val="Header"/>
      <w:pBdr>
        <w:bottom w:val="single" w:sz="4" w:space="1" w:color="000000"/>
      </w:pBdr>
      <w:ind w:left="-142"/>
      <w:rPr>
        <w:lang w:val="en-US"/>
      </w:rPr>
    </w:pPr>
    <w:r>
      <w:rPr>
        <w:noProof/>
        <w:lang w:val="bg-BG" w:eastAsia="bg-BG"/>
      </w:rPr>
      <w:drawing>
        <wp:anchor distT="0" distB="0" distL="114935" distR="0" simplePos="0" relativeHeight="251657728" behindDoc="1" locked="0" layoutInCell="1" allowOverlap="1" wp14:anchorId="18C814DF" wp14:editId="4ED56E53">
          <wp:simplePos x="0" y="0"/>
          <wp:positionH relativeFrom="column">
            <wp:posOffset>4137660</wp:posOffset>
          </wp:positionH>
          <wp:positionV relativeFrom="paragraph">
            <wp:posOffset>25400</wp:posOffset>
          </wp:positionV>
          <wp:extent cx="2162175" cy="74676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2175" cy="746760"/>
                  </a:xfrm>
                  <a:prstGeom prst="rect">
                    <a:avLst/>
                  </a:prstGeom>
                  <a:solidFill>
                    <a:srgbClr val="FFFFFF"/>
                  </a:solidFill>
                  <a:ln w="9525">
                    <a:noFill/>
                    <a:miter lim="800000"/>
                    <a:headEnd/>
                    <a:tailEnd/>
                  </a:ln>
                </pic:spPr>
              </pic:pic>
            </a:graphicData>
          </a:graphic>
        </wp:anchor>
      </w:drawing>
    </w:r>
    <w:r>
      <w:rPr>
        <w:noProof/>
        <w:lang w:val="bg-BG" w:eastAsia="bg-BG"/>
      </w:rPr>
      <w:drawing>
        <wp:inline distT="0" distB="0" distL="0" distR="0" wp14:anchorId="6CF652A5" wp14:editId="40CD84BE">
          <wp:extent cx="2204720" cy="76708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204720" cy="767080"/>
                  </a:xfrm>
                  <a:prstGeom prst="rect">
                    <a:avLst/>
                  </a:prstGeom>
                  <a:solidFill>
                    <a:srgbClr val="FFFFFF"/>
                  </a:solidFill>
                  <a:ln w="9525">
                    <a:noFill/>
                    <a:miter lim="800000"/>
                    <a:headEnd/>
                    <a:tailEnd/>
                  </a:ln>
                </pic:spPr>
              </pic:pic>
            </a:graphicData>
          </a:graphic>
        </wp:inline>
      </w:drawing>
    </w:r>
    <w:r>
      <w:rPr>
        <w:lang w:val="en-US"/>
      </w:rPr>
      <w:tab/>
    </w:r>
    <w:r>
      <w:rPr>
        <w:lang w:val="en-US"/>
      </w:rPr>
      <w:tab/>
    </w:r>
  </w:p>
  <w:p w14:paraId="7CEE8E50" w14:textId="77777777" w:rsidR="00823B33" w:rsidRDefault="00823B3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filled="t">
        <v:fill color2="black"/>
        <v:imagedata r:id="rId1" o:title=""/>
      </v:shape>
    </w:pict>
  </w:numPicBullet>
  <w:abstractNum w:abstractNumId="0" w15:restartNumberingAfterBreak="0">
    <w:nsid w:val="FFFFFF82"/>
    <w:multiLevelType w:val="singleLevel"/>
    <w:tmpl w:val="84E48824"/>
    <w:lvl w:ilvl="0">
      <w:start w:val="1"/>
      <w:numFmt w:val="bullet"/>
      <w:lvlText w:val=""/>
      <w:lvlJc w:val="left"/>
      <w:pPr>
        <w:tabs>
          <w:tab w:val="num" w:pos="757"/>
        </w:tabs>
        <w:ind w:left="284" w:firstLine="113"/>
      </w:pPr>
      <w:rPr>
        <w:rFonts w:ascii="Symbol" w:hAnsi="Symbol" w:hint="default"/>
        <w:sz w:val="16"/>
      </w:rPr>
    </w:lvl>
  </w:abstractNum>
  <w:abstractNum w:abstractNumId="1" w15:restartNumberingAfterBreak="0">
    <w:nsid w:val="FFFFFF89"/>
    <w:multiLevelType w:val="singleLevel"/>
    <w:tmpl w:val="36884C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1"/>
    <w:lvl w:ilvl="0">
      <w:start w:val="1"/>
      <w:numFmt w:val="lowerLetter"/>
      <w:lvlText w:val="%1."/>
      <w:lvlJc w:val="left"/>
      <w:pPr>
        <w:tabs>
          <w:tab w:val="num" w:pos="1209"/>
        </w:tabs>
        <w:ind w:left="1209" w:hanging="360"/>
      </w:pPr>
    </w:lvl>
  </w:abstractNum>
  <w:abstractNum w:abstractNumId="4"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Wingdings" w:hAnsi="Wingdings" w:cs="Wingdings" w:hint="default"/>
        <w:sz w:val="16"/>
      </w:rPr>
    </w:lvl>
  </w:abstractNum>
  <w:abstractNum w:abstractNumId="5" w15:restartNumberingAfterBreak="0">
    <w:nsid w:val="00000004"/>
    <w:multiLevelType w:val="singleLevel"/>
    <w:tmpl w:val="00000004"/>
    <w:name w:val="WW8Num3"/>
    <w:lvl w:ilvl="0">
      <w:numFmt w:val="bullet"/>
      <w:lvlText w:val=""/>
      <w:lvlJc w:val="left"/>
      <w:pPr>
        <w:tabs>
          <w:tab w:val="num" w:pos="1191"/>
        </w:tabs>
        <w:ind w:left="1191" w:hanging="397"/>
      </w:pPr>
      <w:rPr>
        <w:rFonts w:ascii="Symbol" w:hAnsi="Symbol" w:cs="Symbol" w:hint="default"/>
        <w:sz w:val="16"/>
      </w:rPr>
    </w:lvl>
  </w:abstractNum>
  <w:abstractNum w:abstractNumId="6" w15:restartNumberingAfterBreak="0">
    <w:nsid w:val="00000005"/>
    <w:multiLevelType w:val="singleLevel"/>
    <w:tmpl w:val="00000005"/>
    <w:name w:val="WW8Num4"/>
    <w:lvl w:ilvl="0">
      <w:start w:val="1"/>
      <w:numFmt w:val="bullet"/>
      <w:lvlText w:val=""/>
      <w:lvlJc w:val="left"/>
      <w:pPr>
        <w:tabs>
          <w:tab w:val="num" w:pos="757"/>
        </w:tabs>
        <w:ind w:left="284" w:firstLine="113"/>
      </w:pPr>
      <w:rPr>
        <w:rFonts w:ascii="Symbol" w:hAnsi="Symbol" w:cs="Symbol" w:hint="default"/>
        <w:sz w:val="16"/>
      </w:rPr>
    </w:lvl>
  </w:abstractNum>
  <w:abstractNum w:abstractNumId="7" w15:restartNumberingAfterBreak="0">
    <w:nsid w:val="00000006"/>
    <w:multiLevelType w:val="multilevel"/>
    <w:tmpl w:val="00000006"/>
    <w:name w:val="WW8Num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0000007"/>
    <w:multiLevelType w:val="singleLevel"/>
    <w:tmpl w:val="00000007"/>
    <w:name w:val="WW8Num6"/>
    <w:lvl w:ilvl="0">
      <w:start w:val="1"/>
      <w:numFmt w:val="bullet"/>
      <w:lvlText w:val=""/>
      <w:lvlJc w:val="left"/>
      <w:pPr>
        <w:tabs>
          <w:tab w:val="num" w:pos="340"/>
        </w:tabs>
        <w:ind w:left="340" w:hanging="340"/>
      </w:pPr>
      <w:rPr>
        <w:rFonts w:ascii="Symbol" w:hAnsi="Symbol" w:cs="Symbol" w:hint="default"/>
        <w:sz w:val="16"/>
      </w:rPr>
    </w:lvl>
  </w:abstractNum>
  <w:abstractNum w:abstractNumId="9"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9"/>
    <w:multiLevelType w:val="singleLevel"/>
    <w:tmpl w:val="00000009"/>
    <w:name w:val="WW8Num8"/>
    <w:lvl w:ilvl="0">
      <w:start w:val="14"/>
      <w:numFmt w:val="decimal"/>
      <w:lvlText w:val="%1"/>
      <w:lvlJc w:val="left"/>
      <w:pPr>
        <w:tabs>
          <w:tab w:val="num" w:pos="0"/>
        </w:tabs>
        <w:ind w:left="720" w:hanging="360"/>
      </w:pPr>
      <w:rPr>
        <w:rFonts w:hint="default"/>
      </w:rPr>
    </w:lvl>
  </w:abstractNum>
  <w:abstractNum w:abstractNumId="11" w15:restartNumberingAfterBreak="0">
    <w:nsid w:val="0000000A"/>
    <w:multiLevelType w:val="multilevel"/>
    <w:tmpl w:val="0000000A"/>
    <w:name w:val="WW8Num9"/>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2" w15:restartNumberingAfterBreak="0">
    <w:nsid w:val="0000000B"/>
    <w:multiLevelType w:val="singleLevel"/>
    <w:tmpl w:val="0000000B"/>
    <w:name w:val="WW8Num11"/>
    <w:lvl w:ilvl="0">
      <w:start w:val="1"/>
      <w:numFmt w:val="bullet"/>
      <w:lvlText w:val=""/>
      <w:lvlJc w:val="left"/>
      <w:pPr>
        <w:tabs>
          <w:tab w:val="num" w:pos="567"/>
        </w:tabs>
        <w:ind w:left="567" w:hanging="283"/>
      </w:pPr>
      <w:rPr>
        <w:rFonts w:ascii="Symbol" w:hAnsi="Symbol" w:cs="Symbol" w:hint="default"/>
      </w:rPr>
    </w:lvl>
  </w:abstractNum>
  <w:abstractNum w:abstractNumId="13" w15:restartNumberingAfterBreak="0">
    <w:nsid w:val="0000000C"/>
    <w:multiLevelType w:val="singleLevel"/>
    <w:tmpl w:val="0000000C"/>
    <w:name w:val="WW8Num12"/>
    <w:lvl w:ilvl="0">
      <w:start w:val="1"/>
      <w:numFmt w:val="bullet"/>
      <w:lvlText w:val=""/>
      <w:lvlJc w:val="left"/>
      <w:pPr>
        <w:tabs>
          <w:tab w:val="num" w:pos="2268"/>
        </w:tabs>
        <w:ind w:left="2268" w:hanging="283"/>
      </w:pPr>
      <w:rPr>
        <w:rFonts w:ascii="Symbol" w:hAnsi="Symbol" w:cs="Symbol" w:hint="default"/>
      </w:rPr>
    </w:lvl>
  </w:abstractNum>
  <w:abstractNum w:abstractNumId="14"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hd w:val="clear" w:color="auto" w:fill="FFFF0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hd w:val="clear" w:color="auto" w:fill="FFFF0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hd w:val="clear" w:color="auto" w:fill="FFFF00"/>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hint="default"/>
        <w:sz w:val="22"/>
        <w:szCs w:val="22"/>
        <w:lang w:val="bg-BG"/>
      </w:rPr>
    </w:lvl>
  </w:abstractNum>
  <w:abstractNum w:abstractNumId="17" w15:restartNumberingAfterBreak="0">
    <w:nsid w:val="00000010"/>
    <w:multiLevelType w:val="singleLevel"/>
    <w:tmpl w:val="00000010"/>
    <w:name w:val="WW8Num16"/>
    <w:lvl w:ilvl="0">
      <w:start w:val="1"/>
      <w:numFmt w:val="bullet"/>
      <w:lvlText w:val=""/>
      <w:lvlJc w:val="left"/>
      <w:pPr>
        <w:tabs>
          <w:tab w:val="num" w:pos="1134"/>
        </w:tabs>
        <w:ind w:left="1134" w:hanging="283"/>
      </w:pPr>
      <w:rPr>
        <w:rFonts w:ascii="Symbol" w:hAnsi="Symbol" w:cs="Symbol" w:hint="default"/>
      </w:rPr>
    </w:lvl>
  </w:abstractNum>
  <w:abstractNum w:abstractNumId="18" w15:restartNumberingAfterBreak="0">
    <w:nsid w:val="00000011"/>
    <w:multiLevelType w:val="multilevel"/>
    <w:tmpl w:val="00000011"/>
    <w:name w:val="WW8Num17"/>
    <w:lvl w:ilvl="0">
      <w:start w:val="1"/>
      <w:numFmt w:val="decimal"/>
      <w:lvlText w:val="%1."/>
      <w:lvlJc w:val="left"/>
      <w:pPr>
        <w:tabs>
          <w:tab w:val="num" w:pos="360"/>
        </w:tabs>
        <w:ind w:left="360" w:hanging="360"/>
      </w:pPr>
      <w:rPr>
        <w:rFonts w:hint="default"/>
        <w:b/>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Times New Roman" w:hAnsi="Times New Roman" w:cs="Times New Roman" w:hint="default"/>
        <w:sz w:val="22"/>
        <w:szCs w:val="22"/>
        <w:lang w:val="bg-BG"/>
      </w:rPr>
    </w:lvl>
  </w:abstractNum>
  <w:abstractNum w:abstractNumId="20" w15:restartNumberingAfterBreak="0">
    <w:nsid w:val="00000013"/>
    <w:multiLevelType w:val="singleLevel"/>
    <w:tmpl w:val="00000013"/>
    <w:name w:val="WW8Num19"/>
    <w:lvl w:ilvl="0">
      <w:start w:val="1"/>
      <w:numFmt w:val="bullet"/>
      <w:lvlText w:val=""/>
      <w:lvlJc w:val="left"/>
      <w:pPr>
        <w:tabs>
          <w:tab w:val="num" w:pos="757"/>
        </w:tabs>
        <w:ind w:left="397" w:firstLine="0"/>
      </w:pPr>
      <w:rPr>
        <w:rFonts w:ascii="Wingdings" w:hAnsi="Wingdings" w:cs="Wingdings" w:hint="default"/>
      </w:rPr>
    </w:lvl>
  </w:abstractNum>
  <w:abstractNum w:abstractNumId="21" w15:restartNumberingAfterBreak="0">
    <w:nsid w:val="00000014"/>
    <w:multiLevelType w:val="multilevel"/>
    <w:tmpl w:val="00000014"/>
    <w:name w:val="WW8Num20"/>
    <w:lvl w:ilvl="0">
      <w:numFmt w:val="bullet"/>
      <w:lvlText w:val="-"/>
      <w:lvlJc w:val="left"/>
      <w:pPr>
        <w:tabs>
          <w:tab w:val="num" w:pos="678"/>
        </w:tabs>
        <w:ind w:left="678" w:hanging="360"/>
      </w:pPr>
      <w:rPr>
        <w:rFonts w:ascii="Arial" w:hAnsi="Arial" w:cs="Arial" w:hint="default"/>
        <w:sz w:val="22"/>
        <w:lang w:val="en-US"/>
      </w:rPr>
    </w:lvl>
    <w:lvl w:ilvl="1">
      <w:numFmt w:val="bullet"/>
      <w:lvlText w:val="-"/>
      <w:lvlJc w:val="left"/>
      <w:pPr>
        <w:tabs>
          <w:tab w:val="num" w:pos="678"/>
        </w:tabs>
        <w:ind w:left="678" w:hanging="360"/>
      </w:pPr>
      <w:rPr>
        <w:rFonts w:ascii="Arial" w:hAnsi="Arial" w:cs="Arial" w:hint="default"/>
        <w:sz w:val="22"/>
        <w:lang w:val="en-US"/>
      </w:rPr>
    </w:lvl>
    <w:lvl w:ilvl="2">
      <w:start w:val="1"/>
      <w:numFmt w:val="lowerRoman"/>
      <w:lvlText w:val="%3."/>
      <w:lvlJc w:val="right"/>
      <w:pPr>
        <w:tabs>
          <w:tab w:val="num" w:pos="1398"/>
        </w:tabs>
        <w:ind w:left="1398" w:hanging="180"/>
      </w:pPr>
    </w:lvl>
    <w:lvl w:ilvl="3">
      <w:start w:val="1"/>
      <w:numFmt w:val="decimal"/>
      <w:lvlText w:val="%4."/>
      <w:lvlJc w:val="left"/>
      <w:pPr>
        <w:tabs>
          <w:tab w:val="num" w:pos="-762"/>
        </w:tabs>
        <w:ind w:left="2118" w:hanging="360"/>
      </w:pPr>
      <w:rPr>
        <w:rFonts w:cs="Arial" w:hint="default"/>
        <w:i/>
        <w:sz w:val="22"/>
        <w:szCs w:val="22"/>
        <w:lang w:val="bg-BG"/>
      </w:rPr>
    </w:lvl>
    <w:lvl w:ilvl="4">
      <w:start w:val="1"/>
      <w:numFmt w:val="lowerLetter"/>
      <w:lvlText w:val="%5."/>
      <w:lvlJc w:val="left"/>
      <w:pPr>
        <w:tabs>
          <w:tab w:val="num" w:pos="2838"/>
        </w:tabs>
        <w:ind w:left="2838" w:hanging="360"/>
      </w:pPr>
    </w:lvl>
    <w:lvl w:ilvl="5">
      <w:start w:val="1"/>
      <w:numFmt w:val="lowerRoman"/>
      <w:lvlText w:val="%6."/>
      <w:lvlJc w:val="right"/>
      <w:pPr>
        <w:tabs>
          <w:tab w:val="num" w:pos="3558"/>
        </w:tabs>
        <w:ind w:left="3558" w:hanging="180"/>
      </w:pPr>
    </w:lvl>
    <w:lvl w:ilvl="6">
      <w:start w:val="1"/>
      <w:numFmt w:val="decimal"/>
      <w:lvlText w:val="%7."/>
      <w:lvlJc w:val="left"/>
      <w:pPr>
        <w:tabs>
          <w:tab w:val="num" w:pos="4278"/>
        </w:tabs>
        <w:ind w:left="4278" w:hanging="360"/>
      </w:pPr>
    </w:lvl>
    <w:lvl w:ilvl="7">
      <w:start w:val="1"/>
      <w:numFmt w:val="lowerLetter"/>
      <w:lvlText w:val="%8."/>
      <w:lvlJc w:val="left"/>
      <w:pPr>
        <w:tabs>
          <w:tab w:val="num" w:pos="4998"/>
        </w:tabs>
        <w:ind w:left="4998" w:hanging="360"/>
      </w:pPr>
    </w:lvl>
    <w:lvl w:ilvl="8">
      <w:start w:val="1"/>
      <w:numFmt w:val="lowerRoman"/>
      <w:lvlText w:val="%9."/>
      <w:lvlJc w:val="right"/>
      <w:pPr>
        <w:tabs>
          <w:tab w:val="num" w:pos="5718"/>
        </w:tabs>
        <w:ind w:left="5718" w:hanging="180"/>
      </w:pPr>
    </w:lvl>
  </w:abstractNum>
  <w:abstractNum w:abstractNumId="22" w15:restartNumberingAfterBreak="0">
    <w:nsid w:val="00000015"/>
    <w:multiLevelType w:val="singleLevel"/>
    <w:tmpl w:val="00000015"/>
    <w:name w:val="WW8Num21"/>
    <w:lvl w:ilvl="0">
      <w:start w:val="1"/>
      <w:numFmt w:val="bullet"/>
      <w:lvlText w:val=""/>
      <w:lvlJc w:val="left"/>
      <w:pPr>
        <w:tabs>
          <w:tab w:val="num" w:pos="0"/>
        </w:tabs>
        <w:ind w:left="732" w:hanging="360"/>
      </w:pPr>
      <w:rPr>
        <w:rFonts w:ascii="Symbol" w:hAnsi="Symbol" w:cs="Symbol" w:hint="default"/>
        <w:sz w:val="22"/>
        <w:szCs w:val="22"/>
        <w:lang w:val="bg-BG"/>
      </w:rPr>
    </w:lvl>
  </w:abstractNum>
  <w:abstractNum w:abstractNumId="23" w15:restartNumberingAfterBreak="0">
    <w:nsid w:val="00000016"/>
    <w:multiLevelType w:val="singleLevel"/>
    <w:tmpl w:val="00000016"/>
    <w:name w:val="WW8Num22"/>
    <w:lvl w:ilvl="0">
      <w:start w:val="1"/>
      <w:numFmt w:val="decimal"/>
      <w:lvlText w:val="2.%1."/>
      <w:lvlJc w:val="left"/>
      <w:pPr>
        <w:tabs>
          <w:tab w:val="num" w:pos="0"/>
        </w:tabs>
        <w:ind w:left="0" w:firstLine="0"/>
      </w:pPr>
      <w:rPr>
        <w:rFonts w:hint="default"/>
      </w:rPr>
    </w:lvl>
  </w:abstractNum>
  <w:abstractNum w:abstractNumId="24"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hint="default"/>
      </w:rPr>
    </w:lvl>
  </w:abstractNum>
  <w:abstractNum w:abstractNumId="25"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0000019"/>
    <w:multiLevelType w:val="multilevel"/>
    <w:tmpl w:val="00000019"/>
    <w:name w:val="WW8Num25"/>
    <w:lvl w:ilvl="0">
      <w:start w:val="3"/>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1A"/>
    <w:multiLevelType w:val="singleLevel"/>
    <w:tmpl w:val="0000001A"/>
    <w:name w:val="WW8Num26"/>
    <w:lvl w:ilvl="0">
      <w:start w:val="1"/>
      <w:numFmt w:val="bullet"/>
      <w:lvlText w:val=""/>
      <w:lvlJc w:val="left"/>
      <w:pPr>
        <w:tabs>
          <w:tab w:val="num" w:pos="0"/>
        </w:tabs>
        <w:ind w:left="833" w:hanging="360"/>
      </w:pPr>
      <w:rPr>
        <w:rFonts w:ascii="Symbol" w:hAnsi="Symbol" w:cs="Symbol" w:hint="default"/>
        <w:sz w:val="22"/>
        <w:szCs w:val="22"/>
        <w:lang w:val="bg-BG"/>
      </w:rPr>
    </w:lvl>
  </w:abstractNum>
  <w:abstractNum w:abstractNumId="28"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cs="Symbol" w:hint="default"/>
        <w:sz w:val="22"/>
        <w:szCs w:val="22"/>
        <w:lang w:val="bg-BG"/>
      </w:rPr>
    </w:lvl>
  </w:abstractNum>
  <w:abstractNum w:abstractNumId="29" w15:restartNumberingAfterBreak="0">
    <w:nsid w:val="0000001C"/>
    <w:multiLevelType w:val="singleLevel"/>
    <w:tmpl w:val="0000001C"/>
    <w:name w:val="WW8Num28"/>
    <w:lvl w:ilvl="0">
      <w:start w:val="1"/>
      <w:numFmt w:val="bullet"/>
      <w:lvlText w:val="−"/>
      <w:lvlJc w:val="left"/>
      <w:pPr>
        <w:tabs>
          <w:tab w:val="num" w:pos="0"/>
        </w:tabs>
        <w:ind w:left="420" w:hanging="360"/>
      </w:pPr>
      <w:rPr>
        <w:rFonts w:ascii="Times New Roman" w:hAnsi="Times New Roman" w:cs="Times New Roman" w:hint="default"/>
        <w:sz w:val="22"/>
        <w:szCs w:val="22"/>
        <w:lang w:val="bg-BG"/>
      </w:rPr>
    </w:lvl>
  </w:abstractNum>
  <w:abstractNum w:abstractNumId="30" w15:restartNumberingAfterBreak="0">
    <w:nsid w:val="0000001D"/>
    <w:multiLevelType w:val="singleLevel"/>
    <w:tmpl w:val="0000001D"/>
    <w:name w:val="WW8Num29"/>
    <w:lvl w:ilvl="0">
      <w:start w:val="1"/>
      <w:numFmt w:val="bullet"/>
      <w:lvlText w:val=""/>
      <w:lvlJc w:val="left"/>
      <w:pPr>
        <w:tabs>
          <w:tab w:val="num" w:pos="964"/>
        </w:tabs>
        <w:ind w:left="964" w:hanging="397"/>
      </w:pPr>
      <w:rPr>
        <w:rFonts w:ascii="Symbol" w:hAnsi="Symbol" w:cs="Symbol" w:hint="default"/>
        <w:color w:val="auto"/>
      </w:rPr>
    </w:lvl>
  </w:abstractNum>
  <w:abstractNum w:abstractNumId="31" w15:restartNumberingAfterBreak="0">
    <w:nsid w:val="0000001E"/>
    <w:multiLevelType w:val="multilevel"/>
    <w:tmpl w:val="0000001E"/>
    <w:name w:val="WW8Num30"/>
    <w:lvl w:ilvl="0">
      <w:start w:val="2016"/>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shd w:val="clear" w:color="auto" w:fill="FEFEFE"/>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hd w:val="clear" w:color="auto" w:fill="FEFEFE"/>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hd w:val="clear" w:color="auto" w:fill="FEFEFE"/>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0000001F"/>
    <w:multiLevelType w:val="singleLevel"/>
    <w:tmpl w:val="0000001F"/>
    <w:name w:val="WW8Num31"/>
    <w:lvl w:ilvl="0">
      <w:start w:val="1"/>
      <w:numFmt w:val="decimal"/>
      <w:lvlText w:val="%1."/>
      <w:lvlJc w:val="left"/>
      <w:pPr>
        <w:tabs>
          <w:tab w:val="num" w:pos="0"/>
        </w:tabs>
        <w:ind w:left="473" w:hanging="360"/>
      </w:pPr>
      <w:rPr>
        <w:rFonts w:cs="Arial" w:hint="default"/>
        <w:b/>
        <w:bCs/>
        <w:sz w:val="22"/>
        <w:szCs w:val="22"/>
        <w:lang w:val="bg-BG"/>
      </w:rPr>
    </w:lvl>
  </w:abstractNum>
  <w:abstractNum w:abstractNumId="33" w15:restartNumberingAfterBreak="0">
    <w:nsid w:val="00000020"/>
    <w:multiLevelType w:val="multilevel"/>
    <w:tmpl w:val="00000020"/>
    <w:name w:val="WW8Num32"/>
    <w:lvl w:ilvl="0">
      <w:start w:val="1"/>
      <w:numFmt w:val="decimal"/>
      <w:lvlText w:val="%1."/>
      <w:lvlJc w:val="left"/>
      <w:pPr>
        <w:tabs>
          <w:tab w:val="num" w:pos="-1135"/>
        </w:tabs>
        <w:ind w:left="360" w:hanging="360"/>
      </w:pPr>
      <w:rPr>
        <w:rFonts w:cs="Arial"/>
        <w:sz w:val="22"/>
        <w:szCs w:val="22"/>
        <w:lang w:val="bg-BG"/>
      </w:rPr>
    </w:lvl>
    <w:lvl w:ilvl="1">
      <w:start w:val="1"/>
      <w:numFmt w:val="decimal"/>
      <w:lvlText w:val="%1.%2."/>
      <w:lvlJc w:val="left"/>
      <w:pPr>
        <w:tabs>
          <w:tab w:val="num" w:pos="0"/>
        </w:tabs>
        <w:ind w:left="1850" w:hanging="432"/>
      </w:pPr>
      <w:rPr>
        <w:rFonts w:ascii="Arial Bold" w:hAnsi="Arial Bold" w:cs="Arial"/>
        <w:bCs w:val="0"/>
        <w:i/>
        <w:caps w:val="0"/>
        <w:smallCaps w:val="0"/>
        <w:sz w:val="22"/>
        <w:szCs w:val="22"/>
        <w:lang w:val="bg-BG"/>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00000021"/>
    <w:multiLevelType w:val="singleLevel"/>
    <w:tmpl w:val="00000021"/>
    <w:name w:val="WW8Num33"/>
    <w:lvl w:ilvl="0">
      <w:start w:val="1"/>
      <w:numFmt w:val="bullet"/>
      <w:lvlText w:val=""/>
      <w:lvlJc w:val="left"/>
      <w:pPr>
        <w:tabs>
          <w:tab w:val="num" w:pos="720"/>
        </w:tabs>
        <w:ind w:left="720" w:hanging="360"/>
      </w:pPr>
      <w:rPr>
        <w:rFonts w:ascii="Symbol" w:hAnsi="Symbol" w:cs="Symbol" w:hint="default"/>
      </w:rPr>
    </w:lvl>
  </w:abstractNum>
  <w:abstractNum w:abstractNumId="35"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Wingdings" w:hAnsi="Wingdings" w:cs="Wingdings" w:hint="default"/>
        <w:sz w:val="32"/>
        <w:szCs w:val="32"/>
        <w:lang w:val="bg-BG"/>
      </w:rPr>
    </w:lvl>
  </w:abstractNum>
  <w:abstractNum w:abstractNumId="36" w15:restartNumberingAfterBreak="0">
    <w:nsid w:val="00000023"/>
    <w:multiLevelType w:val="singleLevel"/>
    <w:tmpl w:val="00000023"/>
    <w:name w:val="WW8Num35"/>
    <w:lvl w:ilvl="0">
      <w:start w:val="1"/>
      <w:numFmt w:val="bullet"/>
      <w:lvlText w:val=""/>
      <w:lvlJc w:val="left"/>
      <w:pPr>
        <w:tabs>
          <w:tab w:val="num" w:pos="1701"/>
        </w:tabs>
        <w:ind w:left="1701" w:hanging="283"/>
      </w:pPr>
      <w:rPr>
        <w:rFonts w:ascii="Symbol" w:hAnsi="Symbol" w:cs="Symbol" w:hint="default"/>
      </w:rPr>
    </w:lvl>
  </w:abstractNum>
  <w:abstractNum w:abstractNumId="37" w15:restartNumberingAfterBreak="0">
    <w:nsid w:val="00000024"/>
    <w:multiLevelType w:val="multilevel"/>
    <w:tmpl w:val="00000024"/>
    <w:name w:val="WW8Num36"/>
    <w:lvl w:ilvl="0">
      <w:start w:val="5"/>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lang w:val="bg-BG"/>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lang w:val="bg-BG"/>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lang w:val="bg-BG"/>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00000025"/>
    <w:multiLevelType w:val="multilevel"/>
    <w:tmpl w:val="00000025"/>
    <w:name w:val="WW8Num37"/>
    <w:lvl w:ilvl="0">
      <w:start w:val="4"/>
      <w:numFmt w:val="decimal"/>
      <w:lvlText w:val="%1"/>
      <w:lvlJc w:val="left"/>
      <w:pPr>
        <w:tabs>
          <w:tab w:val="num" w:pos="360"/>
        </w:tabs>
        <w:ind w:left="360" w:hanging="360"/>
      </w:pPr>
      <w:rPr>
        <w:rFonts w:ascii="Arial" w:hAnsi="Arial" w:cs="Arial" w:hint="default"/>
      </w:rPr>
    </w:lvl>
    <w:lvl w:ilvl="1">
      <w:start w:val="1"/>
      <w:numFmt w:val="decimal"/>
      <w:lvlText w:val="3.%2."/>
      <w:lvlJc w:val="left"/>
      <w:pPr>
        <w:tabs>
          <w:tab w:val="num" w:pos="1920"/>
        </w:tabs>
        <w:ind w:left="1920" w:hanging="360"/>
      </w:pPr>
      <w:rPr>
        <w:rFonts w:hint="default"/>
      </w:rPr>
    </w:lvl>
    <w:lvl w:ilvl="2">
      <w:start w:val="1"/>
      <w:numFmt w:val="decimal"/>
      <w:lvlText w:val="%1.%2.%3"/>
      <w:lvlJc w:val="left"/>
      <w:pPr>
        <w:tabs>
          <w:tab w:val="num" w:pos="1571"/>
        </w:tabs>
        <w:ind w:left="1571" w:hanging="720"/>
      </w:pPr>
      <w:rPr>
        <w:rFonts w:ascii="Arial" w:hAnsi="Arial" w:cs="Arial" w:hint="default"/>
      </w:rPr>
    </w:lvl>
    <w:lvl w:ilvl="3">
      <w:start w:val="1"/>
      <w:numFmt w:val="decimal"/>
      <w:lvlText w:val="%1.%2.%3.%4"/>
      <w:lvlJc w:val="left"/>
      <w:pPr>
        <w:tabs>
          <w:tab w:val="num" w:pos="1572"/>
        </w:tabs>
        <w:ind w:left="1572" w:hanging="720"/>
      </w:pPr>
      <w:rPr>
        <w:rFonts w:ascii="Arial" w:hAnsi="Arial" w:cs="Arial" w:hint="default"/>
      </w:rPr>
    </w:lvl>
    <w:lvl w:ilvl="4">
      <w:start w:val="1"/>
      <w:numFmt w:val="decimal"/>
      <w:lvlText w:val="%1.%2.%3.%4.%5"/>
      <w:lvlJc w:val="left"/>
      <w:pPr>
        <w:tabs>
          <w:tab w:val="num" w:pos="2216"/>
        </w:tabs>
        <w:ind w:left="2216" w:hanging="1080"/>
      </w:pPr>
      <w:rPr>
        <w:rFonts w:ascii="Arial" w:hAnsi="Arial" w:cs="Arial" w:hint="default"/>
      </w:rPr>
    </w:lvl>
    <w:lvl w:ilvl="5">
      <w:start w:val="1"/>
      <w:numFmt w:val="decimal"/>
      <w:lvlText w:val="%1.%2.%3.%4.%5.%6"/>
      <w:lvlJc w:val="left"/>
      <w:pPr>
        <w:tabs>
          <w:tab w:val="num" w:pos="2500"/>
        </w:tabs>
        <w:ind w:left="2500" w:hanging="1080"/>
      </w:pPr>
      <w:rPr>
        <w:rFonts w:ascii="Arial" w:hAnsi="Arial" w:cs="Arial" w:hint="default"/>
      </w:rPr>
    </w:lvl>
    <w:lvl w:ilvl="6">
      <w:start w:val="1"/>
      <w:numFmt w:val="decimal"/>
      <w:lvlText w:val="%1.%2.%3.%4.%5.%6.%7"/>
      <w:lvlJc w:val="left"/>
      <w:pPr>
        <w:tabs>
          <w:tab w:val="num" w:pos="3144"/>
        </w:tabs>
        <w:ind w:left="3144" w:hanging="1440"/>
      </w:pPr>
      <w:rPr>
        <w:rFonts w:ascii="Arial" w:hAnsi="Arial" w:cs="Arial" w:hint="default"/>
      </w:rPr>
    </w:lvl>
    <w:lvl w:ilvl="7">
      <w:start w:val="1"/>
      <w:numFmt w:val="decimal"/>
      <w:lvlText w:val="%1.%2.%3.%4.%5.%6.%7.%8"/>
      <w:lvlJc w:val="left"/>
      <w:pPr>
        <w:tabs>
          <w:tab w:val="num" w:pos="3428"/>
        </w:tabs>
        <w:ind w:left="3428" w:hanging="1440"/>
      </w:pPr>
      <w:rPr>
        <w:rFonts w:ascii="Arial" w:hAnsi="Arial" w:cs="Arial" w:hint="default"/>
      </w:rPr>
    </w:lvl>
    <w:lvl w:ilvl="8">
      <w:start w:val="1"/>
      <w:numFmt w:val="decimal"/>
      <w:lvlText w:val="%1.%2.%3.%4.%5.%6.%7.%8.%9"/>
      <w:lvlJc w:val="left"/>
      <w:pPr>
        <w:tabs>
          <w:tab w:val="num" w:pos="4072"/>
        </w:tabs>
        <w:ind w:left="4072" w:hanging="1800"/>
      </w:pPr>
      <w:rPr>
        <w:rFonts w:ascii="Arial" w:hAnsi="Arial" w:cs="Arial" w:hint="default"/>
      </w:rPr>
    </w:lvl>
  </w:abstractNum>
  <w:abstractNum w:abstractNumId="39"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Symbol" w:hint="default"/>
        <w:lang w:val="bg-BG"/>
      </w:rPr>
    </w:lvl>
  </w:abstractNum>
  <w:abstractNum w:abstractNumId="40"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Arial"/>
        <w:sz w:val="22"/>
        <w:szCs w:val="22"/>
        <w:lang w:val="bg-BG"/>
      </w:rPr>
    </w:lvl>
  </w:abstractNum>
  <w:abstractNum w:abstractNumId="41" w15:restartNumberingAfterBreak="0">
    <w:nsid w:val="00000028"/>
    <w:multiLevelType w:val="multilevel"/>
    <w:tmpl w:val="00000028"/>
    <w:name w:val="WW8Num40"/>
    <w:lvl w:ilvl="0">
      <w:start w:val="1"/>
      <w:numFmt w:val="bullet"/>
      <w:lvlText w:val=""/>
      <w:lvlJc w:val="left"/>
      <w:pPr>
        <w:tabs>
          <w:tab w:val="num" w:pos="360"/>
        </w:tabs>
        <w:ind w:left="360" w:hanging="360"/>
      </w:pPr>
      <w:rPr>
        <w:rFonts w:ascii="Wingdings" w:hAnsi="Wingdings" w:cs="Wingdings" w:hint="default"/>
        <w:b/>
        <w:i w:val="0"/>
        <w:caps/>
        <w:strike w:val="0"/>
        <w:dstrike w:val="0"/>
        <w:vanish w:val="0"/>
        <w:color w:val="000000"/>
        <w:position w:val="0"/>
        <w:sz w:val="22"/>
        <w:szCs w:val="22"/>
        <w:vertAlign w:val="baseline"/>
        <w:lang w:val="bg-BG"/>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20"/>
        </w:tabs>
        <w:ind w:left="0" w:firstLine="0"/>
      </w:pPr>
      <w:rPr>
        <w:rFonts w:ascii="Arial Bold" w:hAnsi="Arial Bold" w:cs="Arial" w:hint="default"/>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80"/>
        </w:tabs>
        <w:ind w:left="180" w:firstLine="0"/>
      </w:pPr>
      <w:rPr>
        <w:rFonts w:hint="default"/>
      </w:rPr>
    </w:lvl>
    <w:lvl w:ilvl="3">
      <w:start w:val="4"/>
      <w:numFmt w:val="decimal"/>
      <w:lvlText w:val="%2.%3.%4."/>
      <w:lvlJc w:val="left"/>
      <w:pPr>
        <w:tabs>
          <w:tab w:val="num" w:pos="90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2" w15:restartNumberingAfterBreak="0">
    <w:nsid w:val="00000029"/>
    <w:multiLevelType w:val="singleLevel"/>
    <w:tmpl w:val="B494030C"/>
    <w:lvl w:ilvl="0">
      <w:start w:val="4"/>
      <w:numFmt w:val="decimal"/>
      <w:lvlText w:val="%1."/>
      <w:lvlJc w:val="left"/>
      <w:pPr>
        <w:tabs>
          <w:tab w:val="num" w:pos="0"/>
        </w:tabs>
        <w:ind w:left="501" w:hanging="360"/>
      </w:pPr>
      <w:rPr>
        <w:rFonts w:cs="Arial" w:hint="default"/>
        <w:b/>
        <w:bCs/>
        <w:i/>
        <w:color w:val="000000"/>
        <w:sz w:val="22"/>
        <w:szCs w:val="22"/>
        <w:lang w:val="bg-BG"/>
      </w:rPr>
    </w:lvl>
  </w:abstractNum>
  <w:abstractNum w:abstractNumId="43" w15:restartNumberingAfterBreak="0">
    <w:nsid w:val="0000002A"/>
    <w:multiLevelType w:val="singleLevel"/>
    <w:tmpl w:val="49440FDA"/>
    <w:name w:val="WW8Num42"/>
    <w:lvl w:ilvl="0">
      <w:start w:val="1"/>
      <w:numFmt w:val="decimal"/>
      <w:lvlText w:val="%1."/>
      <w:lvlJc w:val="left"/>
      <w:pPr>
        <w:tabs>
          <w:tab w:val="num" w:pos="0"/>
        </w:tabs>
        <w:ind w:left="720" w:hanging="360"/>
      </w:pPr>
      <w:rPr>
        <w:rFonts w:ascii="Arial" w:eastAsia="Times New Roman" w:hAnsi="Arial" w:cs="Arial" w:hint="default"/>
        <w:b w:val="0"/>
        <w:i w:val="0"/>
      </w:rPr>
    </w:lvl>
  </w:abstractNum>
  <w:abstractNum w:abstractNumId="44" w15:restartNumberingAfterBreak="0">
    <w:nsid w:val="0000002B"/>
    <w:multiLevelType w:val="singleLevel"/>
    <w:tmpl w:val="0000002B"/>
    <w:name w:val="WW8Num43"/>
    <w:lvl w:ilvl="0">
      <w:start w:val="1"/>
      <w:numFmt w:val="bullet"/>
      <w:lvlText w:val=""/>
      <w:lvlJc w:val="left"/>
      <w:pPr>
        <w:tabs>
          <w:tab w:val="num" w:pos="0"/>
        </w:tabs>
        <w:ind w:left="720" w:hanging="360"/>
      </w:pPr>
      <w:rPr>
        <w:rFonts w:ascii="Symbol" w:hAnsi="Symbol" w:cs="Symbol" w:hint="default"/>
      </w:rPr>
    </w:lvl>
  </w:abstractNum>
  <w:abstractNum w:abstractNumId="45" w15:restartNumberingAfterBreak="0">
    <w:nsid w:val="0000002C"/>
    <w:multiLevelType w:val="singleLevel"/>
    <w:tmpl w:val="0000002C"/>
    <w:name w:val="WW8Num44"/>
    <w:lvl w:ilvl="0">
      <w:start w:val="1"/>
      <w:numFmt w:val="bullet"/>
      <w:lvlText w:val=""/>
      <w:lvlJc w:val="left"/>
      <w:pPr>
        <w:tabs>
          <w:tab w:val="num" w:pos="720"/>
        </w:tabs>
        <w:ind w:left="720" w:hanging="360"/>
      </w:pPr>
      <w:rPr>
        <w:rFonts w:ascii="Wingdings" w:hAnsi="Wingdings" w:cs="Wingdings" w:hint="default"/>
        <w:sz w:val="22"/>
        <w:szCs w:val="22"/>
        <w:lang w:val="bg-BG"/>
      </w:rPr>
    </w:lvl>
  </w:abstractNum>
  <w:abstractNum w:abstractNumId="46" w15:restartNumberingAfterBreak="0">
    <w:nsid w:val="0000002D"/>
    <w:multiLevelType w:val="multilevel"/>
    <w:tmpl w:val="E0BAE348"/>
    <w:lvl w:ilvl="0">
      <w:start w:val="1"/>
      <w:numFmt w:val="lowerLetter"/>
      <w:lvlText w:val="%1."/>
      <w:lvlJc w:val="left"/>
      <w:pPr>
        <w:tabs>
          <w:tab w:val="num" w:pos="1440"/>
        </w:tabs>
        <w:ind w:left="1440" w:hanging="360"/>
      </w:pPr>
    </w:lvl>
    <w:lvl w:ilvl="1">
      <w:numFmt w:val="bullet"/>
      <w:lvlText w:val="-"/>
      <w:lvlJc w:val="left"/>
      <w:pPr>
        <w:tabs>
          <w:tab w:val="num" w:pos="1440"/>
        </w:tabs>
        <w:ind w:left="1440" w:hanging="360"/>
      </w:pPr>
      <w:rPr>
        <w:rFonts w:ascii="Arial" w:hAnsi="Arial" w:cs="Arial" w:hint="default"/>
        <w:sz w:val="22"/>
        <w:szCs w:val="22"/>
        <w:lang w:val="ru-RU"/>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rPr>
        <w:rFonts w:ascii="Arial" w:eastAsia="Times New Roman" w:hAnsi="Arial" w:cs="Arial"/>
        <w:b/>
        <w:bCs/>
        <w:i/>
        <w:sz w:val="22"/>
        <w:szCs w:val="22"/>
        <w:lang w:val="bg-BG"/>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2E"/>
    <w:multiLevelType w:val="singleLevel"/>
    <w:tmpl w:val="0000002E"/>
    <w:name w:val="WW8Num46"/>
    <w:lvl w:ilvl="0">
      <w:start w:val="1"/>
      <w:numFmt w:val="decimal"/>
      <w:lvlText w:val="%1."/>
      <w:lvlJc w:val="left"/>
      <w:pPr>
        <w:tabs>
          <w:tab w:val="num" w:pos="360"/>
        </w:tabs>
        <w:ind w:left="360" w:hanging="360"/>
      </w:pPr>
    </w:lvl>
  </w:abstractNum>
  <w:abstractNum w:abstractNumId="48" w15:restartNumberingAfterBreak="0">
    <w:nsid w:val="0000002F"/>
    <w:multiLevelType w:val="singleLevel"/>
    <w:tmpl w:val="0000002F"/>
    <w:name w:val="WW8Num47"/>
    <w:lvl w:ilvl="0">
      <w:start w:val="1"/>
      <w:numFmt w:val="decimal"/>
      <w:lvlText w:val="%1."/>
      <w:lvlJc w:val="left"/>
      <w:pPr>
        <w:tabs>
          <w:tab w:val="num" w:pos="720"/>
        </w:tabs>
        <w:ind w:left="720" w:hanging="360"/>
      </w:pPr>
      <w:rPr>
        <w:rFonts w:cs="Arial"/>
        <w:sz w:val="22"/>
        <w:szCs w:val="22"/>
        <w:lang w:val="bg-BG"/>
      </w:rPr>
    </w:lvl>
  </w:abstractNum>
  <w:abstractNum w:abstractNumId="49" w15:restartNumberingAfterBreak="0">
    <w:nsid w:val="00000030"/>
    <w:multiLevelType w:val="singleLevel"/>
    <w:tmpl w:val="00000030"/>
    <w:name w:val="WW8Num49"/>
    <w:lvl w:ilvl="0">
      <w:start w:val="1"/>
      <w:numFmt w:val="decimal"/>
      <w:lvlText w:val="%1."/>
      <w:lvlJc w:val="left"/>
      <w:pPr>
        <w:tabs>
          <w:tab w:val="num" w:pos="720"/>
        </w:tabs>
        <w:ind w:left="720" w:hanging="360"/>
      </w:pPr>
      <w:rPr>
        <w:rFonts w:cs="Arial" w:hint="default"/>
        <w:sz w:val="22"/>
        <w:szCs w:val="22"/>
        <w:lang w:val="bg-BG"/>
      </w:rPr>
    </w:lvl>
  </w:abstractNum>
  <w:abstractNum w:abstractNumId="50" w15:restartNumberingAfterBreak="0">
    <w:nsid w:val="00000031"/>
    <w:multiLevelType w:val="singleLevel"/>
    <w:tmpl w:val="00000031"/>
    <w:name w:val="WW8Num50"/>
    <w:lvl w:ilvl="0">
      <w:start w:val="1"/>
      <w:numFmt w:val="bullet"/>
      <w:lvlText w:val=""/>
      <w:lvlJc w:val="left"/>
      <w:pPr>
        <w:tabs>
          <w:tab w:val="num" w:pos="720"/>
        </w:tabs>
        <w:ind w:left="720" w:hanging="720"/>
      </w:pPr>
      <w:rPr>
        <w:rFonts w:ascii="Wingdings" w:hAnsi="Wingdings" w:cs="Wingdings" w:hint="default"/>
      </w:rPr>
    </w:lvl>
  </w:abstractNum>
  <w:abstractNum w:abstractNumId="51" w15:restartNumberingAfterBreak="0">
    <w:nsid w:val="00000032"/>
    <w:multiLevelType w:val="singleLevel"/>
    <w:tmpl w:val="00000032"/>
    <w:name w:val="WW8Num51"/>
    <w:lvl w:ilvl="0">
      <w:start w:val="1"/>
      <w:numFmt w:val="bullet"/>
      <w:lvlText w:val=""/>
      <w:lvlJc w:val="left"/>
      <w:pPr>
        <w:tabs>
          <w:tab w:val="num" w:pos="0"/>
        </w:tabs>
        <w:ind w:left="1080" w:hanging="360"/>
      </w:pPr>
      <w:rPr>
        <w:rFonts w:ascii="Wingdings" w:hAnsi="Wingdings" w:cs="Wingdings" w:hint="default"/>
      </w:rPr>
    </w:lvl>
  </w:abstractNum>
  <w:abstractNum w:abstractNumId="52" w15:restartNumberingAfterBreak="0">
    <w:nsid w:val="00000033"/>
    <w:multiLevelType w:val="singleLevel"/>
    <w:tmpl w:val="00000033"/>
    <w:name w:val="WW8Num52"/>
    <w:lvl w:ilvl="0">
      <w:start w:val="1"/>
      <w:numFmt w:val="bullet"/>
      <w:lvlText w:val=""/>
      <w:lvlJc w:val="left"/>
      <w:pPr>
        <w:tabs>
          <w:tab w:val="num" w:pos="1077"/>
        </w:tabs>
        <w:ind w:left="1077" w:hanging="360"/>
      </w:pPr>
      <w:rPr>
        <w:rFonts w:ascii="Wingdings" w:hAnsi="Wingdings" w:cs="Wingdings" w:hint="default"/>
        <w:sz w:val="22"/>
        <w:szCs w:val="22"/>
        <w:lang w:val="bg-BG"/>
      </w:rPr>
    </w:lvl>
  </w:abstractNum>
  <w:abstractNum w:abstractNumId="53" w15:restartNumberingAfterBreak="0">
    <w:nsid w:val="00000034"/>
    <w:multiLevelType w:val="singleLevel"/>
    <w:tmpl w:val="00000034"/>
    <w:name w:val="WW8Num53"/>
    <w:lvl w:ilvl="0">
      <w:start w:val="1"/>
      <w:numFmt w:val="decimal"/>
      <w:lvlText w:val="%1."/>
      <w:lvlJc w:val="left"/>
      <w:pPr>
        <w:tabs>
          <w:tab w:val="num" w:pos="0"/>
        </w:tabs>
        <w:ind w:left="1080" w:hanging="720"/>
      </w:pPr>
      <w:rPr>
        <w:rFonts w:hint="default"/>
      </w:rPr>
    </w:lvl>
  </w:abstractNum>
  <w:abstractNum w:abstractNumId="54" w15:restartNumberingAfterBreak="0">
    <w:nsid w:val="00000035"/>
    <w:multiLevelType w:val="singleLevel"/>
    <w:tmpl w:val="00000035"/>
    <w:name w:val="WW8Num54"/>
    <w:lvl w:ilvl="0">
      <w:start w:val="1"/>
      <w:numFmt w:val="bullet"/>
      <w:lvlText w:val=""/>
      <w:lvlJc w:val="left"/>
      <w:pPr>
        <w:tabs>
          <w:tab w:val="num" w:pos="0"/>
        </w:tabs>
        <w:ind w:left="360" w:hanging="360"/>
      </w:pPr>
      <w:rPr>
        <w:rFonts w:ascii="Symbol" w:hAnsi="Symbol" w:cs="Symbol" w:hint="default"/>
        <w:lang w:val="bg-BG"/>
      </w:rPr>
    </w:lvl>
  </w:abstractNum>
  <w:abstractNum w:abstractNumId="55" w15:restartNumberingAfterBreak="0">
    <w:nsid w:val="00000036"/>
    <w:multiLevelType w:val="multilevel"/>
    <w:tmpl w:val="00000036"/>
    <w:name w:val="WW8Num55"/>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cs="Times New Roman" w:hint="default"/>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4"/>
      <w:numFmt w:val="decimal"/>
      <w:lvlText w:val="%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6" w15:restartNumberingAfterBreak="0">
    <w:nsid w:val="00000037"/>
    <w:multiLevelType w:val="singleLevel"/>
    <w:tmpl w:val="00000037"/>
    <w:name w:val="WW8Num56"/>
    <w:lvl w:ilvl="0">
      <w:start w:val="1"/>
      <w:numFmt w:val="bullet"/>
      <w:lvlText w:val=""/>
      <w:lvlJc w:val="left"/>
      <w:pPr>
        <w:tabs>
          <w:tab w:val="num" w:pos="0"/>
        </w:tabs>
        <w:ind w:left="720" w:hanging="360"/>
      </w:pPr>
      <w:rPr>
        <w:rFonts w:ascii="Symbol" w:hAnsi="Symbol" w:cs="Symbol" w:hint="default"/>
        <w:sz w:val="22"/>
        <w:szCs w:val="22"/>
        <w:lang w:val="en-US"/>
      </w:rPr>
    </w:lvl>
  </w:abstractNum>
  <w:abstractNum w:abstractNumId="57" w15:restartNumberingAfterBreak="0">
    <w:nsid w:val="00000038"/>
    <w:multiLevelType w:val="singleLevel"/>
    <w:tmpl w:val="00000038"/>
    <w:name w:val="WW8Num57"/>
    <w:lvl w:ilvl="0">
      <w:start w:val="1"/>
      <w:numFmt w:val="bullet"/>
      <w:lvlText w:val=""/>
      <w:lvlJc w:val="left"/>
      <w:pPr>
        <w:tabs>
          <w:tab w:val="num" w:pos="720"/>
        </w:tabs>
        <w:ind w:left="1287" w:hanging="360"/>
      </w:pPr>
      <w:rPr>
        <w:rFonts w:ascii="Symbol" w:hAnsi="Symbol" w:cs="Symbol" w:hint="default"/>
        <w:sz w:val="22"/>
        <w:szCs w:val="22"/>
        <w:lang w:val="bg-BG"/>
      </w:rPr>
    </w:lvl>
  </w:abstractNum>
  <w:abstractNum w:abstractNumId="58" w15:restartNumberingAfterBreak="0">
    <w:nsid w:val="00000039"/>
    <w:multiLevelType w:val="singleLevel"/>
    <w:tmpl w:val="00000039"/>
    <w:name w:val="WW8Num58"/>
    <w:lvl w:ilvl="0">
      <w:start w:val="1"/>
      <w:numFmt w:val="decimal"/>
      <w:lvlText w:val="1.%1."/>
      <w:lvlJc w:val="left"/>
      <w:pPr>
        <w:tabs>
          <w:tab w:val="num" w:pos="0"/>
        </w:tabs>
        <w:ind w:left="0" w:firstLine="0"/>
      </w:pPr>
      <w:rPr>
        <w:rFonts w:cs="Arial" w:hint="default"/>
        <w:bCs/>
        <w:sz w:val="22"/>
        <w:szCs w:val="22"/>
        <w:lang w:val="bg-BG"/>
      </w:rPr>
    </w:lvl>
  </w:abstractNum>
  <w:abstractNum w:abstractNumId="59" w15:restartNumberingAfterBreak="0">
    <w:nsid w:val="0000003A"/>
    <w:multiLevelType w:val="multilevel"/>
    <w:tmpl w:val="0000003A"/>
    <w:name w:val="WW8Num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0000003B"/>
    <w:multiLevelType w:val="singleLevel"/>
    <w:tmpl w:val="0000003B"/>
    <w:name w:val="WW8Num61"/>
    <w:lvl w:ilvl="0">
      <w:start w:val="1"/>
      <w:numFmt w:val="bullet"/>
      <w:lvlText w:val="−"/>
      <w:lvlJc w:val="left"/>
      <w:pPr>
        <w:tabs>
          <w:tab w:val="num" w:pos="0"/>
        </w:tabs>
        <w:ind w:left="1211" w:hanging="360"/>
      </w:pPr>
      <w:rPr>
        <w:rFonts w:ascii="Times New Roman" w:hAnsi="Times New Roman" w:cs="Times New Roman" w:hint="default"/>
        <w:sz w:val="22"/>
        <w:szCs w:val="22"/>
        <w:lang w:val="bg-BG"/>
      </w:rPr>
    </w:lvl>
  </w:abstractNum>
  <w:abstractNum w:abstractNumId="61" w15:restartNumberingAfterBreak="0">
    <w:nsid w:val="0000003C"/>
    <w:multiLevelType w:val="singleLevel"/>
    <w:tmpl w:val="0000003C"/>
    <w:name w:val="WW8Num62"/>
    <w:lvl w:ilvl="0">
      <w:start w:val="30"/>
      <w:numFmt w:val="bullet"/>
      <w:lvlText w:val="-"/>
      <w:lvlJc w:val="left"/>
      <w:pPr>
        <w:tabs>
          <w:tab w:val="num" w:pos="0"/>
        </w:tabs>
        <w:ind w:left="473" w:hanging="360"/>
      </w:pPr>
      <w:rPr>
        <w:rFonts w:ascii="Times New Roman" w:hAnsi="Times New Roman" w:cs="Times New Roman" w:hint="default"/>
        <w:sz w:val="22"/>
        <w:szCs w:val="22"/>
        <w:lang w:val="bg-BG"/>
      </w:rPr>
    </w:lvl>
  </w:abstractNum>
  <w:abstractNum w:abstractNumId="62" w15:restartNumberingAfterBreak="0">
    <w:nsid w:val="05471870"/>
    <w:multiLevelType w:val="hybridMultilevel"/>
    <w:tmpl w:val="CB5AC61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05A54AFE"/>
    <w:multiLevelType w:val="hybridMultilevel"/>
    <w:tmpl w:val="4F443A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061A3D37"/>
    <w:multiLevelType w:val="hybridMultilevel"/>
    <w:tmpl w:val="38EAB22C"/>
    <w:lvl w:ilvl="0" w:tplc="04020001">
      <w:start w:val="1"/>
      <w:numFmt w:val="bullet"/>
      <w:lvlText w:val=""/>
      <w:lvlJc w:val="left"/>
      <w:pPr>
        <w:tabs>
          <w:tab w:val="num" w:pos="720"/>
        </w:tabs>
        <w:ind w:left="720" w:hanging="360"/>
      </w:pPr>
      <w:rPr>
        <w:rFonts w:ascii="Symbol" w:hAnsi="Symbo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0FC660BC"/>
    <w:multiLevelType w:val="hybridMultilevel"/>
    <w:tmpl w:val="9926B3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12B7337A"/>
    <w:multiLevelType w:val="hybridMultilevel"/>
    <w:tmpl w:val="2C449BEE"/>
    <w:lvl w:ilvl="0" w:tplc="0402000D">
      <w:start w:val="1"/>
      <w:numFmt w:val="bullet"/>
      <w:lvlText w:val=""/>
      <w:lvlJc w:val="left"/>
      <w:pPr>
        <w:ind w:left="720" w:hanging="360"/>
      </w:pPr>
      <w:rPr>
        <w:rFonts w:ascii="Wingdings" w:hAnsi="Wingdings" w:hint="default"/>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13955E36"/>
    <w:multiLevelType w:val="hybridMultilevel"/>
    <w:tmpl w:val="22DCB1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1B9B35D1"/>
    <w:multiLevelType w:val="hybridMultilevel"/>
    <w:tmpl w:val="BAF4AF40"/>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9" w15:restartNumberingAfterBreak="0">
    <w:nsid w:val="1C232124"/>
    <w:multiLevelType w:val="hybridMultilevel"/>
    <w:tmpl w:val="78107D9E"/>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F431635"/>
    <w:multiLevelType w:val="hybridMultilevel"/>
    <w:tmpl w:val="5B80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6343F73"/>
    <w:multiLevelType w:val="hybridMultilevel"/>
    <w:tmpl w:val="D86EB532"/>
    <w:lvl w:ilvl="0" w:tplc="0409000F">
      <w:start w:val="1"/>
      <w:numFmt w:val="decimal"/>
      <w:lvlText w:val="%1."/>
      <w:lvlJc w:val="left"/>
      <w:pPr>
        <w:ind w:left="473"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2" w15:restartNumberingAfterBreak="0">
    <w:nsid w:val="29166AEC"/>
    <w:multiLevelType w:val="hybridMultilevel"/>
    <w:tmpl w:val="6F52333E"/>
    <w:lvl w:ilvl="0" w:tplc="FFFFFFFF">
      <w:numFmt w:val="bullet"/>
      <w:lvlText w:val="-"/>
      <w:lvlJc w:val="left"/>
      <w:pPr>
        <w:tabs>
          <w:tab w:val="num" w:pos="1440"/>
        </w:tabs>
        <w:ind w:left="1440" w:hanging="360"/>
      </w:pPr>
      <w:rPr>
        <w:rFonts w:ascii="Arial" w:eastAsia="Garamond" w:hAnsi="Arial" w:cs="Arial" w:hint="default"/>
        <w:sz w:val="22"/>
      </w:rPr>
    </w:lvl>
    <w:lvl w:ilvl="1" w:tplc="FFFFFFFF">
      <w:numFmt w:val="bullet"/>
      <w:lvlText w:val="-"/>
      <w:lvlJc w:val="left"/>
      <w:pPr>
        <w:tabs>
          <w:tab w:val="num" w:pos="1440"/>
        </w:tabs>
        <w:ind w:left="1440" w:hanging="360"/>
      </w:pPr>
      <w:rPr>
        <w:rFonts w:ascii="Arial" w:eastAsia="Garamond" w:hAnsi="Arial" w:cs="Arial" w:hint="default"/>
        <w:sz w:val="22"/>
      </w:rPr>
    </w:lvl>
    <w:lvl w:ilvl="2" w:tplc="FFFFFFFF">
      <w:start w:val="1"/>
      <w:numFmt w:val="lowerRoman"/>
      <w:lvlText w:val="%3."/>
      <w:lvlJc w:val="right"/>
      <w:pPr>
        <w:tabs>
          <w:tab w:val="num" w:pos="2160"/>
        </w:tabs>
        <w:ind w:left="2160" w:hanging="180"/>
      </w:pPr>
    </w:lvl>
    <w:lvl w:ilvl="3" w:tplc="B4B89EE4">
      <w:start w:val="1"/>
      <w:numFmt w:val="decimal"/>
      <w:lvlText w:val="%4."/>
      <w:lvlJc w:val="left"/>
      <w:pPr>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29AF6BF9"/>
    <w:multiLevelType w:val="hybridMultilevel"/>
    <w:tmpl w:val="0562D2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2A0A0670"/>
    <w:multiLevelType w:val="multilevel"/>
    <w:tmpl w:val="CA64F5C6"/>
    <w:lvl w:ilvl="0">
      <w:start w:val="1"/>
      <w:numFmt w:val="decimal"/>
      <w:lvlText w:val="%1."/>
      <w:lvlJc w:val="left"/>
      <w:pPr>
        <w:tabs>
          <w:tab w:val="num" w:pos="1080"/>
        </w:tabs>
        <w:ind w:left="1080" w:hanging="360"/>
      </w:pPr>
      <w:rPr>
        <w:rFonts w:hint="default"/>
      </w:rPr>
    </w:lvl>
    <w:lvl w:ilvl="1">
      <w:start w:val="8"/>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5" w15:restartNumberingAfterBreak="0">
    <w:nsid w:val="2B4418B2"/>
    <w:multiLevelType w:val="hybridMultilevel"/>
    <w:tmpl w:val="1D56DC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2CBF5C07"/>
    <w:multiLevelType w:val="hybridMultilevel"/>
    <w:tmpl w:val="77A8DB7A"/>
    <w:lvl w:ilvl="0" w:tplc="0402000D">
      <w:start w:val="1"/>
      <w:numFmt w:val="bullet"/>
      <w:lvlText w:val=""/>
      <w:lvlJc w:val="left"/>
      <w:pPr>
        <w:tabs>
          <w:tab w:val="num" w:pos="1068"/>
        </w:tabs>
        <w:ind w:left="1068" w:hanging="360"/>
      </w:pPr>
      <w:rPr>
        <w:rFonts w:ascii="Wingdings" w:hAnsi="Wingdings" w:hint="default"/>
        <w:sz w:val="24"/>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7" w15:restartNumberingAfterBreak="0">
    <w:nsid w:val="2CDE7DF2"/>
    <w:multiLevelType w:val="hybridMultilevel"/>
    <w:tmpl w:val="1DE2DFD4"/>
    <w:lvl w:ilvl="0" w:tplc="2ED64EE0">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8" w15:restartNumberingAfterBreak="0">
    <w:nsid w:val="39994FFD"/>
    <w:multiLevelType w:val="multilevel"/>
    <w:tmpl w:val="E8C44BF4"/>
    <w:lvl w:ilvl="0">
      <w:start w:val="12"/>
      <w:numFmt w:val="decimal"/>
      <w:lvlText w:val="%1"/>
      <w:lvlJc w:val="left"/>
      <w:pPr>
        <w:ind w:left="420" w:hanging="420"/>
      </w:pPr>
      <w:rPr>
        <w:rFonts w:hint="default"/>
        <w:b w:val="0"/>
        <w:i w:val="0"/>
        <w:u w:val="none"/>
      </w:rPr>
    </w:lvl>
    <w:lvl w:ilvl="1">
      <w:start w:val="1"/>
      <w:numFmt w:val="decimal"/>
      <w:lvlText w:val="%1.%2"/>
      <w:lvlJc w:val="left"/>
      <w:pPr>
        <w:ind w:left="990" w:hanging="420"/>
      </w:pPr>
      <w:rPr>
        <w:rFonts w:hint="default"/>
        <w:b w:val="0"/>
        <w:i w:val="0"/>
        <w:u w:val="none"/>
      </w:rPr>
    </w:lvl>
    <w:lvl w:ilvl="2">
      <w:start w:val="1"/>
      <w:numFmt w:val="decimal"/>
      <w:lvlText w:val="%1.%2.%3"/>
      <w:lvlJc w:val="left"/>
      <w:pPr>
        <w:ind w:left="1860" w:hanging="720"/>
      </w:pPr>
      <w:rPr>
        <w:rFonts w:hint="default"/>
        <w:b w:val="0"/>
        <w:i w:val="0"/>
        <w:u w:val="none"/>
      </w:rPr>
    </w:lvl>
    <w:lvl w:ilvl="3">
      <w:start w:val="1"/>
      <w:numFmt w:val="decimal"/>
      <w:lvlText w:val="%1.%2.%3.%4"/>
      <w:lvlJc w:val="left"/>
      <w:pPr>
        <w:ind w:left="2430" w:hanging="720"/>
      </w:pPr>
      <w:rPr>
        <w:rFonts w:hint="default"/>
        <w:b w:val="0"/>
        <w:i w:val="0"/>
        <w:u w:val="none"/>
      </w:rPr>
    </w:lvl>
    <w:lvl w:ilvl="4">
      <w:start w:val="1"/>
      <w:numFmt w:val="decimal"/>
      <w:lvlText w:val="%1.%2.%3.%4.%5"/>
      <w:lvlJc w:val="left"/>
      <w:pPr>
        <w:ind w:left="3360" w:hanging="1080"/>
      </w:pPr>
      <w:rPr>
        <w:rFonts w:hint="default"/>
        <w:b w:val="0"/>
        <w:i w:val="0"/>
        <w:u w:val="none"/>
      </w:rPr>
    </w:lvl>
    <w:lvl w:ilvl="5">
      <w:start w:val="1"/>
      <w:numFmt w:val="decimal"/>
      <w:lvlText w:val="%1.%2.%3.%4.%5.%6"/>
      <w:lvlJc w:val="left"/>
      <w:pPr>
        <w:ind w:left="3930" w:hanging="1080"/>
      </w:pPr>
      <w:rPr>
        <w:rFonts w:hint="default"/>
        <w:b w:val="0"/>
        <w:i w:val="0"/>
        <w:u w:val="none"/>
      </w:rPr>
    </w:lvl>
    <w:lvl w:ilvl="6">
      <w:start w:val="1"/>
      <w:numFmt w:val="decimal"/>
      <w:lvlText w:val="%1.%2.%3.%4.%5.%6.%7"/>
      <w:lvlJc w:val="left"/>
      <w:pPr>
        <w:ind w:left="4860" w:hanging="1440"/>
      </w:pPr>
      <w:rPr>
        <w:rFonts w:hint="default"/>
        <w:b w:val="0"/>
        <w:i w:val="0"/>
        <w:u w:val="none"/>
      </w:rPr>
    </w:lvl>
    <w:lvl w:ilvl="7">
      <w:start w:val="1"/>
      <w:numFmt w:val="decimal"/>
      <w:lvlText w:val="%1.%2.%3.%4.%5.%6.%7.%8"/>
      <w:lvlJc w:val="left"/>
      <w:pPr>
        <w:ind w:left="5430" w:hanging="1440"/>
      </w:pPr>
      <w:rPr>
        <w:rFonts w:hint="default"/>
        <w:b w:val="0"/>
        <w:i w:val="0"/>
        <w:u w:val="none"/>
      </w:rPr>
    </w:lvl>
    <w:lvl w:ilvl="8">
      <w:start w:val="1"/>
      <w:numFmt w:val="decimal"/>
      <w:lvlText w:val="%1.%2.%3.%4.%5.%6.%7.%8.%9"/>
      <w:lvlJc w:val="left"/>
      <w:pPr>
        <w:ind w:left="6360" w:hanging="1800"/>
      </w:pPr>
      <w:rPr>
        <w:rFonts w:hint="default"/>
        <w:b w:val="0"/>
        <w:i w:val="0"/>
        <w:u w:val="none"/>
      </w:rPr>
    </w:lvl>
  </w:abstractNum>
  <w:abstractNum w:abstractNumId="79" w15:restartNumberingAfterBreak="0">
    <w:nsid w:val="3A55165C"/>
    <w:multiLevelType w:val="hybridMultilevel"/>
    <w:tmpl w:val="1CEA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FAA1606"/>
    <w:multiLevelType w:val="hybridMultilevel"/>
    <w:tmpl w:val="2F58ADF4"/>
    <w:lvl w:ilvl="0" w:tplc="0409000F">
      <w:start w:val="1"/>
      <w:numFmt w:val="decimal"/>
      <w:lvlText w:val="%1."/>
      <w:lvlJc w:val="left"/>
      <w:pPr>
        <w:ind w:left="473" w:hanging="360"/>
      </w:pPr>
    </w:lvl>
    <w:lvl w:ilvl="1" w:tplc="04020019" w:tentative="1">
      <w:start w:val="1"/>
      <w:numFmt w:val="lowerLetter"/>
      <w:lvlText w:val="%2."/>
      <w:lvlJc w:val="left"/>
      <w:pPr>
        <w:ind w:left="1193" w:hanging="360"/>
      </w:pPr>
    </w:lvl>
    <w:lvl w:ilvl="2" w:tplc="0402001B" w:tentative="1">
      <w:start w:val="1"/>
      <w:numFmt w:val="lowerRoman"/>
      <w:lvlText w:val="%3."/>
      <w:lvlJc w:val="right"/>
      <w:pPr>
        <w:ind w:left="1913" w:hanging="180"/>
      </w:pPr>
    </w:lvl>
    <w:lvl w:ilvl="3" w:tplc="0402000F" w:tentative="1">
      <w:start w:val="1"/>
      <w:numFmt w:val="decimal"/>
      <w:lvlText w:val="%4."/>
      <w:lvlJc w:val="left"/>
      <w:pPr>
        <w:ind w:left="2633" w:hanging="360"/>
      </w:pPr>
    </w:lvl>
    <w:lvl w:ilvl="4" w:tplc="04020019" w:tentative="1">
      <w:start w:val="1"/>
      <w:numFmt w:val="lowerLetter"/>
      <w:lvlText w:val="%5."/>
      <w:lvlJc w:val="left"/>
      <w:pPr>
        <w:ind w:left="3353" w:hanging="360"/>
      </w:pPr>
    </w:lvl>
    <w:lvl w:ilvl="5" w:tplc="0402001B" w:tentative="1">
      <w:start w:val="1"/>
      <w:numFmt w:val="lowerRoman"/>
      <w:lvlText w:val="%6."/>
      <w:lvlJc w:val="right"/>
      <w:pPr>
        <w:ind w:left="4073" w:hanging="180"/>
      </w:pPr>
    </w:lvl>
    <w:lvl w:ilvl="6" w:tplc="0402000F" w:tentative="1">
      <w:start w:val="1"/>
      <w:numFmt w:val="decimal"/>
      <w:lvlText w:val="%7."/>
      <w:lvlJc w:val="left"/>
      <w:pPr>
        <w:ind w:left="4793" w:hanging="360"/>
      </w:pPr>
    </w:lvl>
    <w:lvl w:ilvl="7" w:tplc="04020019" w:tentative="1">
      <w:start w:val="1"/>
      <w:numFmt w:val="lowerLetter"/>
      <w:lvlText w:val="%8."/>
      <w:lvlJc w:val="left"/>
      <w:pPr>
        <w:ind w:left="5513" w:hanging="360"/>
      </w:pPr>
    </w:lvl>
    <w:lvl w:ilvl="8" w:tplc="0402001B" w:tentative="1">
      <w:start w:val="1"/>
      <w:numFmt w:val="lowerRoman"/>
      <w:lvlText w:val="%9."/>
      <w:lvlJc w:val="right"/>
      <w:pPr>
        <w:ind w:left="6233" w:hanging="180"/>
      </w:pPr>
    </w:lvl>
  </w:abstractNum>
  <w:abstractNum w:abstractNumId="81" w15:restartNumberingAfterBreak="0">
    <w:nsid w:val="3FD502A7"/>
    <w:multiLevelType w:val="hybridMultilevel"/>
    <w:tmpl w:val="BDC49BC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15:restartNumberingAfterBreak="0">
    <w:nsid w:val="404A241B"/>
    <w:multiLevelType w:val="hybridMultilevel"/>
    <w:tmpl w:val="BD74AFBA"/>
    <w:name w:val="WW8Num322"/>
    <w:lvl w:ilvl="0" w:tplc="0402000D">
      <w:start w:val="1"/>
      <w:numFmt w:val="bullet"/>
      <w:lvlText w:val=""/>
      <w:lvlJc w:val="left"/>
      <w:pPr>
        <w:ind w:left="1221" w:hanging="360"/>
      </w:pPr>
      <w:rPr>
        <w:rFonts w:ascii="Wingdings" w:hAnsi="Wingdings" w:hint="default"/>
      </w:rPr>
    </w:lvl>
    <w:lvl w:ilvl="1" w:tplc="04020003" w:tentative="1">
      <w:start w:val="1"/>
      <w:numFmt w:val="bullet"/>
      <w:lvlText w:val="o"/>
      <w:lvlJc w:val="left"/>
      <w:pPr>
        <w:ind w:left="1941" w:hanging="360"/>
      </w:pPr>
      <w:rPr>
        <w:rFonts w:ascii="Courier New" w:hAnsi="Courier New" w:cs="Courier New" w:hint="default"/>
      </w:rPr>
    </w:lvl>
    <w:lvl w:ilvl="2" w:tplc="04020005" w:tentative="1">
      <w:start w:val="1"/>
      <w:numFmt w:val="bullet"/>
      <w:lvlText w:val=""/>
      <w:lvlJc w:val="left"/>
      <w:pPr>
        <w:ind w:left="2661" w:hanging="360"/>
      </w:pPr>
      <w:rPr>
        <w:rFonts w:ascii="Wingdings" w:hAnsi="Wingdings" w:hint="default"/>
      </w:rPr>
    </w:lvl>
    <w:lvl w:ilvl="3" w:tplc="04020001" w:tentative="1">
      <w:start w:val="1"/>
      <w:numFmt w:val="bullet"/>
      <w:lvlText w:val=""/>
      <w:lvlJc w:val="left"/>
      <w:pPr>
        <w:ind w:left="3381" w:hanging="360"/>
      </w:pPr>
      <w:rPr>
        <w:rFonts w:ascii="Symbol" w:hAnsi="Symbol" w:hint="default"/>
      </w:rPr>
    </w:lvl>
    <w:lvl w:ilvl="4" w:tplc="04020003" w:tentative="1">
      <w:start w:val="1"/>
      <w:numFmt w:val="bullet"/>
      <w:lvlText w:val="o"/>
      <w:lvlJc w:val="left"/>
      <w:pPr>
        <w:ind w:left="4101" w:hanging="360"/>
      </w:pPr>
      <w:rPr>
        <w:rFonts w:ascii="Courier New" w:hAnsi="Courier New" w:cs="Courier New" w:hint="default"/>
      </w:rPr>
    </w:lvl>
    <w:lvl w:ilvl="5" w:tplc="04020005" w:tentative="1">
      <w:start w:val="1"/>
      <w:numFmt w:val="bullet"/>
      <w:lvlText w:val=""/>
      <w:lvlJc w:val="left"/>
      <w:pPr>
        <w:ind w:left="4821" w:hanging="360"/>
      </w:pPr>
      <w:rPr>
        <w:rFonts w:ascii="Wingdings" w:hAnsi="Wingdings" w:hint="default"/>
      </w:rPr>
    </w:lvl>
    <w:lvl w:ilvl="6" w:tplc="04020001" w:tentative="1">
      <w:start w:val="1"/>
      <w:numFmt w:val="bullet"/>
      <w:lvlText w:val=""/>
      <w:lvlJc w:val="left"/>
      <w:pPr>
        <w:ind w:left="5541" w:hanging="360"/>
      </w:pPr>
      <w:rPr>
        <w:rFonts w:ascii="Symbol" w:hAnsi="Symbol" w:hint="default"/>
      </w:rPr>
    </w:lvl>
    <w:lvl w:ilvl="7" w:tplc="04020003" w:tentative="1">
      <w:start w:val="1"/>
      <w:numFmt w:val="bullet"/>
      <w:lvlText w:val="o"/>
      <w:lvlJc w:val="left"/>
      <w:pPr>
        <w:ind w:left="6261" w:hanging="360"/>
      </w:pPr>
      <w:rPr>
        <w:rFonts w:ascii="Courier New" w:hAnsi="Courier New" w:cs="Courier New" w:hint="default"/>
      </w:rPr>
    </w:lvl>
    <w:lvl w:ilvl="8" w:tplc="04020005" w:tentative="1">
      <w:start w:val="1"/>
      <w:numFmt w:val="bullet"/>
      <w:lvlText w:val=""/>
      <w:lvlJc w:val="left"/>
      <w:pPr>
        <w:ind w:left="6981" w:hanging="360"/>
      </w:pPr>
      <w:rPr>
        <w:rFonts w:ascii="Wingdings" w:hAnsi="Wingdings" w:hint="default"/>
      </w:rPr>
    </w:lvl>
  </w:abstractNum>
  <w:abstractNum w:abstractNumId="83" w15:restartNumberingAfterBreak="0">
    <w:nsid w:val="44720490"/>
    <w:multiLevelType w:val="hybridMultilevel"/>
    <w:tmpl w:val="6EBEF9F4"/>
    <w:lvl w:ilvl="0" w:tplc="04020001">
      <w:start w:val="1"/>
      <w:numFmt w:val="bullet"/>
      <w:lvlText w:val=""/>
      <w:lvlJc w:val="left"/>
      <w:pPr>
        <w:ind w:left="987" w:hanging="360"/>
      </w:pPr>
      <w:rPr>
        <w:rFonts w:ascii="Symbol" w:hAnsi="Symbol" w:hint="default"/>
      </w:rPr>
    </w:lvl>
    <w:lvl w:ilvl="1" w:tplc="04020003" w:tentative="1">
      <w:start w:val="1"/>
      <w:numFmt w:val="bullet"/>
      <w:lvlText w:val="o"/>
      <w:lvlJc w:val="left"/>
      <w:pPr>
        <w:ind w:left="1707" w:hanging="360"/>
      </w:pPr>
      <w:rPr>
        <w:rFonts w:ascii="Courier New" w:hAnsi="Courier New" w:cs="Courier New" w:hint="default"/>
      </w:rPr>
    </w:lvl>
    <w:lvl w:ilvl="2" w:tplc="04020005" w:tentative="1">
      <w:start w:val="1"/>
      <w:numFmt w:val="bullet"/>
      <w:lvlText w:val=""/>
      <w:lvlJc w:val="left"/>
      <w:pPr>
        <w:ind w:left="2427" w:hanging="360"/>
      </w:pPr>
      <w:rPr>
        <w:rFonts w:ascii="Wingdings" w:hAnsi="Wingdings" w:hint="default"/>
      </w:rPr>
    </w:lvl>
    <w:lvl w:ilvl="3" w:tplc="04020001" w:tentative="1">
      <w:start w:val="1"/>
      <w:numFmt w:val="bullet"/>
      <w:lvlText w:val=""/>
      <w:lvlJc w:val="left"/>
      <w:pPr>
        <w:ind w:left="3147" w:hanging="360"/>
      </w:pPr>
      <w:rPr>
        <w:rFonts w:ascii="Symbol" w:hAnsi="Symbol" w:hint="default"/>
      </w:rPr>
    </w:lvl>
    <w:lvl w:ilvl="4" w:tplc="04020003" w:tentative="1">
      <w:start w:val="1"/>
      <w:numFmt w:val="bullet"/>
      <w:lvlText w:val="o"/>
      <w:lvlJc w:val="left"/>
      <w:pPr>
        <w:ind w:left="3867" w:hanging="360"/>
      </w:pPr>
      <w:rPr>
        <w:rFonts w:ascii="Courier New" w:hAnsi="Courier New" w:cs="Courier New" w:hint="default"/>
      </w:rPr>
    </w:lvl>
    <w:lvl w:ilvl="5" w:tplc="04020005" w:tentative="1">
      <w:start w:val="1"/>
      <w:numFmt w:val="bullet"/>
      <w:lvlText w:val=""/>
      <w:lvlJc w:val="left"/>
      <w:pPr>
        <w:ind w:left="4587" w:hanging="360"/>
      </w:pPr>
      <w:rPr>
        <w:rFonts w:ascii="Wingdings" w:hAnsi="Wingdings" w:hint="default"/>
      </w:rPr>
    </w:lvl>
    <w:lvl w:ilvl="6" w:tplc="04020001" w:tentative="1">
      <w:start w:val="1"/>
      <w:numFmt w:val="bullet"/>
      <w:lvlText w:val=""/>
      <w:lvlJc w:val="left"/>
      <w:pPr>
        <w:ind w:left="5307" w:hanging="360"/>
      </w:pPr>
      <w:rPr>
        <w:rFonts w:ascii="Symbol" w:hAnsi="Symbol" w:hint="default"/>
      </w:rPr>
    </w:lvl>
    <w:lvl w:ilvl="7" w:tplc="04020003" w:tentative="1">
      <w:start w:val="1"/>
      <w:numFmt w:val="bullet"/>
      <w:lvlText w:val="o"/>
      <w:lvlJc w:val="left"/>
      <w:pPr>
        <w:ind w:left="6027" w:hanging="360"/>
      </w:pPr>
      <w:rPr>
        <w:rFonts w:ascii="Courier New" w:hAnsi="Courier New" w:cs="Courier New" w:hint="default"/>
      </w:rPr>
    </w:lvl>
    <w:lvl w:ilvl="8" w:tplc="04020005" w:tentative="1">
      <w:start w:val="1"/>
      <w:numFmt w:val="bullet"/>
      <w:lvlText w:val=""/>
      <w:lvlJc w:val="left"/>
      <w:pPr>
        <w:ind w:left="6747" w:hanging="360"/>
      </w:pPr>
      <w:rPr>
        <w:rFonts w:ascii="Wingdings" w:hAnsi="Wingdings" w:hint="default"/>
      </w:rPr>
    </w:lvl>
  </w:abstractNum>
  <w:abstractNum w:abstractNumId="84" w15:restartNumberingAfterBreak="0">
    <w:nsid w:val="4884303E"/>
    <w:multiLevelType w:val="hybridMultilevel"/>
    <w:tmpl w:val="D4FC8488"/>
    <w:styleLink w:val="111111"/>
    <w:lvl w:ilvl="0" w:tplc="FF8AF79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A6130D2"/>
    <w:multiLevelType w:val="hybridMultilevel"/>
    <w:tmpl w:val="680C19E6"/>
    <w:lvl w:ilvl="0" w:tplc="04020001">
      <w:start w:val="1"/>
      <w:numFmt w:val="bullet"/>
      <w:lvlText w:val=""/>
      <w:lvlJc w:val="left"/>
      <w:pPr>
        <w:ind w:left="1193" w:hanging="360"/>
      </w:pPr>
      <w:rPr>
        <w:rFonts w:ascii="Symbol" w:hAnsi="Symbol" w:hint="default"/>
      </w:rPr>
    </w:lvl>
    <w:lvl w:ilvl="1" w:tplc="04020003" w:tentative="1">
      <w:start w:val="1"/>
      <w:numFmt w:val="bullet"/>
      <w:lvlText w:val="o"/>
      <w:lvlJc w:val="left"/>
      <w:pPr>
        <w:ind w:left="1913" w:hanging="360"/>
      </w:pPr>
      <w:rPr>
        <w:rFonts w:ascii="Courier New" w:hAnsi="Courier New" w:cs="Courier New" w:hint="default"/>
      </w:rPr>
    </w:lvl>
    <w:lvl w:ilvl="2" w:tplc="04020005" w:tentative="1">
      <w:start w:val="1"/>
      <w:numFmt w:val="bullet"/>
      <w:lvlText w:val=""/>
      <w:lvlJc w:val="left"/>
      <w:pPr>
        <w:ind w:left="2633" w:hanging="360"/>
      </w:pPr>
      <w:rPr>
        <w:rFonts w:ascii="Wingdings" w:hAnsi="Wingdings" w:hint="default"/>
      </w:rPr>
    </w:lvl>
    <w:lvl w:ilvl="3" w:tplc="04020001" w:tentative="1">
      <w:start w:val="1"/>
      <w:numFmt w:val="bullet"/>
      <w:lvlText w:val=""/>
      <w:lvlJc w:val="left"/>
      <w:pPr>
        <w:ind w:left="3353" w:hanging="360"/>
      </w:pPr>
      <w:rPr>
        <w:rFonts w:ascii="Symbol" w:hAnsi="Symbol" w:hint="default"/>
      </w:rPr>
    </w:lvl>
    <w:lvl w:ilvl="4" w:tplc="04020003" w:tentative="1">
      <w:start w:val="1"/>
      <w:numFmt w:val="bullet"/>
      <w:lvlText w:val="o"/>
      <w:lvlJc w:val="left"/>
      <w:pPr>
        <w:ind w:left="4073" w:hanging="360"/>
      </w:pPr>
      <w:rPr>
        <w:rFonts w:ascii="Courier New" w:hAnsi="Courier New" w:cs="Courier New" w:hint="default"/>
      </w:rPr>
    </w:lvl>
    <w:lvl w:ilvl="5" w:tplc="04020005" w:tentative="1">
      <w:start w:val="1"/>
      <w:numFmt w:val="bullet"/>
      <w:lvlText w:val=""/>
      <w:lvlJc w:val="left"/>
      <w:pPr>
        <w:ind w:left="4793" w:hanging="360"/>
      </w:pPr>
      <w:rPr>
        <w:rFonts w:ascii="Wingdings" w:hAnsi="Wingdings" w:hint="default"/>
      </w:rPr>
    </w:lvl>
    <w:lvl w:ilvl="6" w:tplc="04020001" w:tentative="1">
      <w:start w:val="1"/>
      <w:numFmt w:val="bullet"/>
      <w:lvlText w:val=""/>
      <w:lvlJc w:val="left"/>
      <w:pPr>
        <w:ind w:left="5513" w:hanging="360"/>
      </w:pPr>
      <w:rPr>
        <w:rFonts w:ascii="Symbol" w:hAnsi="Symbol" w:hint="default"/>
      </w:rPr>
    </w:lvl>
    <w:lvl w:ilvl="7" w:tplc="04020003" w:tentative="1">
      <w:start w:val="1"/>
      <w:numFmt w:val="bullet"/>
      <w:lvlText w:val="o"/>
      <w:lvlJc w:val="left"/>
      <w:pPr>
        <w:ind w:left="6233" w:hanging="360"/>
      </w:pPr>
      <w:rPr>
        <w:rFonts w:ascii="Courier New" w:hAnsi="Courier New" w:cs="Courier New" w:hint="default"/>
      </w:rPr>
    </w:lvl>
    <w:lvl w:ilvl="8" w:tplc="04020005" w:tentative="1">
      <w:start w:val="1"/>
      <w:numFmt w:val="bullet"/>
      <w:lvlText w:val=""/>
      <w:lvlJc w:val="left"/>
      <w:pPr>
        <w:ind w:left="6953" w:hanging="360"/>
      </w:pPr>
      <w:rPr>
        <w:rFonts w:ascii="Wingdings" w:hAnsi="Wingdings" w:hint="default"/>
      </w:rPr>
    </w:lvl>
  </w:abstractNum>
  <w:abstractNum w:abstractNumId="86" w15:restartNumberingAfterBreak="0">
    <w:nsid w:val="4BD5663F"/>
    <w:multiLevelType w:val="hybridMultilevel"/>
    <w:tmpl w:val="A8F08CF4"/>
    <w:lvl w:ilvl="0" w:tplc="04020001">
      <w:start w:val="1"/>
      <w:numFmt w:val="bullet"/>
      <w:lvlText w:val=""/>
      <w:lvlJc w:val="left"/>
      <w:pPr>
        <w:tabs>
          <w:tab w:val="num" w:pos="720"/>
        </w:tabs>
        <w:ind w:left="720" w:hanging="360"/>
      </w:pPr>
      <w:rPr>
        <w:rFonts w:ascii="Symbol" w:hAnsi="Symbo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30114D9"/>
    <w:multiLevelType w:val="hybridMultilevel"/>
    <w:tmpl w:val="E3FA8F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53425147"/>
    <w:multiLevelType w:val="multilevel"/>
    <w:tmpl w:val="D1A8AF2A"/>
    <w:lvl w:ilvl="0">
      <w:start w:val="1"/>
      <w:numFmt w:val="bullet"/>
      <w:lvlText w:val=""/>
      <w:lvlJc w:val="left"/>
      <w:pPr>
        <w:tabs>
          <w:tab w:val="num" w:pos="360"/>
        </w:tabs>
        <w:ind w:left="360" w:hanging="360"/>
      </w:pPr>
      <w:rPr>
        <w:rFonts w:ascii="Wingdings" w:hAnsi="Wingdings" w:hint="default"/>
        <w:b/>
        <w:i w:val="0"/>
        <w:caps/>
        <w:strike w:val="0"/>
        <w:dstrike w:val="0"/>
        <w:outline w:val="0"/>
        <w:shadow w:val="0"/>
        <w:emboss w:val="0"/>
        <w:imprint w:val="0"/>
        <w:vanish w:val="0"/>
        <w:sz w:val="22"/>
        <w:szCs w:val="22"/>
        <w:vertAlign w:val="baseline"/>
      </w:rPr>
    </w:lvl>
    <w:lvl w:ilvl="1">
      <w:start w:val="1"/>
      <w:numFmt w:val="decimal"/>
      <w:lvlRestart w:val="0"/>
      <w:lvlText w:val="5.%2."/>
      <w:lvlJc w:val="left"/>
      <w:pPr>
        <w:tabs>
          <w:tab w:val="num" w:pos="720"/>
        </w:tabs>
        <w:ind w:left="0" w:firstLine="0"/>
      </w:pPr>
      <w:rPr>
        <w:rFonts w:ascii="Arial Bold" w:hAnsi="Arial Bold" w:cs="Arial" w:hint="default"/>
        <w:b/>
        <w:i w:val="0"/>
        <w:caps w:val="0"/>
        <w:strike w:val="0"/>
        <w:dstrike w:val="0"/>
        <w:outline w:val="0"/>
        <w:shadow w:val="0"/>
        <w:emboss w:val="0"/>
        <w:imprint w:val="0"/>
        <w:vanish w:val="0"/>
        <w:sz w:val="22"/>
        <w:szCs w:val="22"/>
        <w:vertAlign w:val="baseline"/>
      </w:rPr>
    </w:lvl>
    <w:lvl w:ilvl="2">
      <w:start w:val="1"/>
      <w:numFmt w:val="decimal"/>
      <w:lvlRestart w:val="0"/>
      <w:lvlText w:val="%1.%3."/>
      <w:lvlJc w:val="left"/>
      <w:pPr>
        <w:tabs>
          <w:tab w:val="num" w:pos="-180"/>
        </w:tabs>
        <w:ind w:left="-180" w:firstLine="0"/>
      </w:pPr>
      <w:rPr>
        <w:rFonts w:hint="default"/>
      </w:rPr>
    </w:lvl>
    <w:lvl w:ilvl="3">
      <w:start w:val="4"/>
      <w:numFmt w:val="decimal"/>
      <w:lvlText w:val="%4%2.%3."/>
      <w:lvlJc w:val="left"/>
      <w:pPr>
        <w:tabs>
          <w:tab w:val="num" w:pos="90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9" w15:restartNumberingAfterBreak="0">
    <w:nsid w:val="53AA713B"/>
    <w:multiLevelType w:val="hybridMultilevel"/>
    <w:tmpl w:val="78141BF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0" w15:restartNumberingAfterBreak="0">
    <w:nsid w:val="5BB27AC5"/>
    <w:multiLevelType w:val="hybridMultilevel"/>
    <w:tmpl w:val="C09242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1" w15:restartNumberingAfterBreak="0">
    <w:nsid w:val="60F42F70"/>
    <w:multiLevelType w:val="hybridMultilevel"/>
    <w:tmpl w:val="5002DACC"/>
    <w:lvl w:ilvl="0" w:tplc="04020005">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65CC0AF9"/>
    <w:multiLevelType w:val="hybridMultilevel"/>
    <w:tmpl w:val="B1442A00"/>
    <w:lvl w:ilvl="0" w:tplc="04BE56C8">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3" w15:restartNumberingAfterBreak="0">
    <w:nsid w:val="6B8519F4"/>
    <w:multiLevelType w:val="hybridMultilevel"/>
    <w:tmpl w:val="6A48E5B2"/>
    <w:lvl w:ilvl="0" w:tplc="4B8C9276">
      <w:start w:val="15"/>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6BD061C1"/>
    <w:multiLevelType w:val="multilevel"/>
    <w:tmpl w:val="04D24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0C20C00"/>
    <w:multiLevelType w:val="hybridMultilevel"/>
    <w:tmpl w:val="BA7471B6"/>
    <w:lvl w:ilvl="0" w:tplc="0409000F">
      <w:start w:val="1"/>
      <w:numFmt w:val="decimal"/>
      <w:lvlText w:val="%1."/>
      <w:lvlJc w:val="left"/>
      <w:pPr>
        <w:ind w:left="473"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6" w15:restartNumberingAfterBreak="0">
    <w:nsid w:val="748E497C"/>
    <w:multiLevelType w:val="hybridMultilevel"/>
    <w:tmpl w:val="983468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7" w15:restartNumberingAfterBreak="0">
    <w:nsid w:val="74C874AF"/>
    <w:multiLevelType w:val="hybridMultilevel"/>
    <w:tmpl w:val="549AF1CA"/>
    <w:lvl w:ilvl="0" w:tplc="04020003">
      <w:start w:val="1"/>
      <w:numFmt w:val="bullet"/>
      <w:lvlText w:val="o"/>
      <w:lvlJc w:val="left"/>
      <w:pPr>
        <w:tabs>
          <w:tab w:val="num" w:pos="1080"/>
        </w:tabs>
        <w:ind w:left="1080" w:hanging="360"/>
      </w:pPr>
      <w:rPr>
        <w:rFonts w:ascii="Courier New" w:hAnsi="Courier New" w:cs="Courier New"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78CE40C3"/>
    <w:multiLevelType w:val="hybridMultilevel"/>
    <w:tmpl w:val="5BDEA650"/>
    <w:lvl w:ilvl="0" w:tplc="37A41416">
      <w:start w:val="1"/>
      <w:numFmt w:val="bullet"/>
      <w:lvlText w:val="−"/>
      <w:lvlJc w:val="left"/>
      <w:pPr>
        <w:ind w:left="1211" w:hanging="360"/>
      </w:pPr>
      <w:rPr>
        <w:rFonts w:ascii="Times New Roman" w:hAnsi="Times New Roman" w:cs="Times New Roman" w:hint="default"/>
      </w:rPr>
    </w:lvl>
    <w:lvl w:ilvl="1" w:tplc="04020003">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99" w15:restartNumberingAfterBreak="0">
    <w:nsid w:val="7E51404C"/>
    <w:multiLevelType w:val="hybridMultilevel"/>
    <w:tmpl w:val="08F4ECC6"/>
    <w:lvl w:ilvl="0" w:tplc="73F62B9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4"/>
  </w:num>
  <w:num w:numId="21">
    <w:abstractNumId w:val="25"/>
  </w:num>
  <w:num w:numId="22">
    <w:abstractNumId w:val="26"/>
  </w:num>
  <w:num w:numId="23">
    <w:abstractNumId w:val="28"/>
  </w:num>
  <w:num w:numId="24">
    <w:abstractNumId w:val="29"/>
  </w:num>
  <w:num w:numId="25">
    <w:abstractNumId w:val="30"/>
  </w:num>
  <w:num w:numId="26">
    <w:abstractNumId w:val="32"/>
  </w:num>
  <w:num w:numId="27">
    <w:abstractNumId w:val="33"/>
  </w:num>
  <w:num w:numId="28">
    <w:abstractNumId w:val="34"/>
  </w:num>
  <w:num w:numId="29">
    <w:abstractNumId w:val="35"/>
  </w:num>
  <w:num w:numId="30">
    <w:abstractNumId w:val="36"/>
  </w:num>
  <w:num w:numId="31">
    <w:abstractNumId w:val="38"/>
  </w:num>
  <w:num w:numId="32">
    <w:abstractNumId w:val="40"/>
  </w:num>
  <w:num w:numId="33">
    <w:abstractNumId w:val="41"/>
  </w:num>
  <w:num w:numId="34">
    <w:abstractNumId w:val="42"/>
  </w:num>
  <w:num w:numId="35">
    <w:abstractNumId w:val="44"/>
  </w:num>
  <w:num w:numId="36">
    <w:abstractNumId w:val="45"/>
  </w:num>
  <w:num w:numId="37">
    <w:abstractNumId w:val="46"/>
  </w:num>
  <w:num w:numId="38">
    <w:abstractNumId w:val="47"/>
  </w:num>
  <w:num w:numId="39">
    <w:abstractNumId w:val="48"/>
  </w:num>
  <w:num w:numId="40">
    <w:abstractNumId w:val="49"/>
  </w:num>
  <w:num w:numId="41">
    <w:abstractNumId w:val="50"/>
  </w:num>
  <w:num w:numId="42">
    <w:abstractNumId w:val="51"/>
  </w:num>
  <w:num w:numId="43">
    <w:abstractNumId w:val="52"/>
  </w:num>
  <w:num w:numId="44">
    <w:abstractNumId w:val="53"/>
  </w:num>
  <w:num w:numId="45">
    <w:abstractNumId w:val="55"/>
  </w:num>
  <w:num w:numId="46">
    <w:abstractNumId w:val="57"/>
  </w:num>
  <w:num w:numId="47">
    <w:abstractNumId w:val="60"/>
  </w:num>
  <w:num w:numId="48">
    <w:abstractNumId w:val="75"/>
  </w:num>
  <w:num w:numId="49">
    <w:abstractNumId w:val="67"/>
  </w:num>
  <w:num w:numId="50">
    <w:abstractNumId w:val="99"/>
  </w:num>
  <w:num w:numId="51">
    <w:abstractNumId w:val="86"/>
  </w:num>
  <w:num w:numId="52">
    <w:abstractNumId w:val="64"/>
  </w:num>
  <w:num w:numId="53">
    <w:abstractNumId w:val="76"/>
  </w:num>
  <w:num w:numId="54">
    <w:abstractNumId w:val="96"/>
  </w:num>
  <w:num w:numId="55">
    <w:abstractNumId w:val="84"/>
  </w:num>
  <w:num w:numId="56">
    <w:abstractNumId w:val="74"/>
  </w:num>
  <w:num w:numId="57">
    <w:abstractNumId w:val="81"/>
  </w:num>
  <w:num w:numId="58">
    <w:abstractNumId w:val="83"/>
  </w:num>
  <w:num w:numId="59">
    <w:abstractNumId w:val="77"/>
  </w:num>
  <w:num w:numId="60">
    <w:abstractNumId w:val="91"/>
  </w:num>
  <w:num w:numId="61">
    <w:abstractNumId w:val="97"/>
  </w:num>
  <w:num w:numId="62">
    <w:abstractNumId w:val="68"/>
  </w:num>
  <w:num w:numId="63">
    <w:abstractNumId w:val="94"/>
  </w:num>
  <w:num w:numId="64">
    <w:abstractNumId w:val="92"/>
  </w:num>
  <w:num w:numId="65">
    <w:abstractNumId w:val="80"/>
  </w:num>
  <w:num w:numId="66">
    <w:abstractNumId w:val="90"/>
  </w:num>
  <w:num w:numId="67">
    <w:abstractNumId w:val="66"/>
  </w:num>
  <w:num w:numId="68">
    <w:abstractNumId w:val="62"/>
  </w:num>
  <w:num w:numId="69">
    <w:abstractNumId w:val="1"/>
  </w:num>
  <w:num w:numId="70">
    <w:abstractNumId w:val="93"/>
  </w:num>
  <w:num w:numId="71">
    <w:abstractNumId w:val="65"/>
  </w:num>
  <w:num w:numId="72">
    <w:abstractNumId w:val="63"/>
  </w:num>
  <w:num w:numId="73">
    <w:abstractNumId w:val="0"/>
  </w:num>
  <w:num w:numId="74">
    <w:abstractNumId w:val="78"/>
  </w:num>
  <w:num w:numId="75">
    <w:abstractNumId w:val="98"/>
  </w:num>
  <w:num w:numId="76">
    <w:abstractNumId w:val="79"/>
  </w:num>
  <w:num w:numId="77">
    <w:abstractNumId w:val="89"/>
  </w:num>
  <w:num w:numId="78">
    <w:abstractNumId w:val="69"/>
  </w:num>
  <w:num w:numId="79">
    <w:abstractNumId w:val="72"/>
  </w:num>
  <w:num w:numId="80">
    <w:abstractNumId w:val="82"/>
  </w:num>
  <w:num w:numId="81">
    <w:abstractNumId w:val="70"/>
  </w:num>
  <w:num w:numId="82">
    <w:abstractNumId w:val="73"/>
  </w:num>
  <w:num w:numId="83">
    <w:abstractNumId w:val="71"/>
  </w:num>
  <w:num w:numId="84">
    <w:abstractNumId w:val="95"/>
  </w:num>
  <w:num w:numId="85">
    <w:abstractNumId w:val="87"/>
  </w:num>
  <w:num w:numId="86">
    <w:abstractNumId w:val="85"/>
  </w:num>
  <w:num w:numId="87">
    <w:abstractNumId w:val="8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0F"/>
    <w:rsid w:val="000012F0"/>
    <w:rsid w:val="00001645"/>
    <w:rsid w:val="0001054E"/>
    <w:rsid w:val="0001152A"/>
    <w:rsid w:val="00016719"/>
    <w:rsid w:val="0001735E"/>
    <w:rsid w:val="000176B4"/>
    <w:rsid w:val="00017F25"/>
    <w:rsid w:val="00021EB7"/>
    <w:rsid w:val="000233F5"/>
    <w:rsid w:val="00023B98"/>
    <w:rsid w:val="00025E71"/>
    <w:rsid w:val="0002656D"/>
    <w:rsid w:val="00026D24"/>
    <w:rsid w:val="00031295"/>
    <w:rsid w:val="00032850"/>
    <w:rsid w:val="000333A5"/>
    <w:rsid w:val="0003376B"/>
    <w:rsid w:val="000365BA"/>
    <w:rsid w:val="00037F17"/>
    <w:rsid w:val="00042F23"/>
    <w:rsid w:val="000471F6"/>
    <w:rsid w:val="00052943"/>
    <w:rsid w:val="0005618F"/>
    <w:rsid w:val="00074D2D"/>
    <w:rsid w:val="000762DE"/>
    <w:rsid w:val="00077433"/>
    <w:rsid w:val="000838D8"/>
    <w:rsid w:val="00084F6D"/>
    <w:rsid w:val="00087A14"/>
    <w:rsid w:val="00091215"/>
    <w:rsid w:val="000917B4"/>
    <w:rsid w:val="00093AD6"/>
    <w:rsid w:val="00093BE3"/>
    <w:rsid w:val="000A04EA"/>
    <w:rsid w:val="000A1693"/>
    <w:rsid w:val="000A33D4"/>
    <w:rsid w:val="000A4031"/>
    <w:rsid w:val="000A7571"/>
    <w:rsid w:val="000B2BE3"/>
    <w:rsid w:val="000B375A"/>
    <w:rsid w:val="000B3FEB"/>
    <w:rsid w:val="000B5E40"/>
    <w:rsid w:val="000B64AB"/>
    <w:rsid w:val="000C0329"/>
    <w:rsid w:val="000C2EA2"/>
    <w:rsid w:val="000C2F5F"/>
    <w:rsid w:val="000C70E1"/>
    <w:rsid w:val="000D1F62"/>
    <w:rsid w:val="000D2B2A"/>
    <w:rsid w:val="000D2DDA"/>
    <w:rsid w:val="000D759F"/>
    <w:rsid w:val="000D7B6F"/>
    <w:rsid w:val="000E1C92"/>
    <w:rsid w:val="000E722F"/>
    <w:rsid w:val="000F1F3A"/>
    <w:rsid w:val="000F25CC"/>
    <w:rsid w:val="000F48F6"/>
    <w:rsid w:val="000F4C4A"/>
    <w:rsid w:val="000F5DFF"/>
    <w:rsid w:val="001051E2"/>
    <w:rsid w:val="0010645E"/>
    <w:rsid w:val="00107251"/>
    <w:rsid w:val="00107B04"/>
    <w:rsid w:val="00112F0C"/>
    <w:rsid w:val="00112F1D"/>
    <w:rsid w:val="00113D24"/>
    <w:rsid w:val="001166BF"/>
    <w:rsid w:val="00117432"/>
    <w:rsid w:val="00120AD8"/>
    <w:rsid w:val="00120F43"/>
    <w:rsid w:val="0012183D"/>
    <w:rsid w:val="00121A0F"/>
    <w:rsid w:val="00121A8F"/>
    <w:rsid w:val="001225B5"/>
    <w:rsid w:val="0012332A"/>
    <w:rsid w:val="0012389F"/>
    <w:rsid w:val="00124CE1"/>
    <w:rsid w:val="00127CF3"/>
    <w:rsid w:val="00132289"/>
    <w:rsid w:val="001326AC"/>
    <w:rsid w:val="00133A84"/>
    <w:rsid w:val="00134D6D"/>
    <w:rsid w:val="00135BA9"/>
    <w:rsid w:val="00140958"/>
    <w:rsid w:val="00140EDE"/>
    <w:rsid w:val="001425D7"/>
    <w:rsid w:val="00146770"/>
    <w:rsid w:val="001479DE"/>
    <w:rsid w:val="00150B7B"/>
    <w:rsid w:val="00150EC6"/>
    <w:rsid w:val="001511B4"/>
    <w:rsid w:val="00153B2A"/>
    <w:rsid w:val="0015490F"/>
    <w:rsid w:val="00154912"/>
    <w:rsid w:val="00154FAF"/>
    <w:rsid w:val="00155EF6"/>
    <w:rsid w:val="00156FD7"/>
    <w:rsid w:val="0016407A"/>
    <w:rsid w:val="001662AE"/>
    <w:rsid w:val="00166B39"/>
    <w:rsid w:val="00167C78"/>
    <w:rsid w:val="00170266"/>
    <w:rsid w:val="00171A6A"/>
    <w:rsid w:val="0017458F"/>
    <w:rsid w:val="00177D22"/>
    <w:rsid w:val="001807FC"/>
    <w:rsid w:val="001870AC"/>
    <w:rsid w:val="001946AB"/>
    <w:rsid w:val="001947E0"/>
    <w:rsid w:val="001A3417"/>
    <w:rsid w:val="001B04E9"/>
    <w:rsid w:val="001B151C"/>
    <w:rsid w:val="001B6E8E"/>
    <w:rsid w:val="001D255F"/>
    <w:rsid w:val="001D6C92"/>
    <w:rsid w:val="001E6221"/>
    <w:rsid w:val="001F397F"/>
    <w:rsid w:val="001F3AFA"/>
    <w:rsid w:val="001F4FCF"/>
    <w:rsid w:val="001F6377"/>
    <w:rsid w:val="00201DD3"/>
    <w:rsid w:val="002039DF"/>
    <w:rsid w:val="002045C1"/>
    <w:rsid w:val="00205BD7"/>
    <w:rsid w:val="00206272"/>
    <w:rsid w:val="0021102A"/>
    <w:rsid w:val="002122A0"/>
    <w:rsid w:val="00214204"/>
    <w:rsid w:val="00215182"/>
    <w:rsid w:val="00222514"/>
    <w:rsid w:val="0022340F"/>
    <w:rsid w:val="00225BAB"/>
    <w:rsid w:val="00226AE4"/>
    <w:rsid w:val="00227C87"/>
    <w:rsid w:val="002310FC"/>
    <w:rsid w:val="00242058"/>
    <w:rsid w:val="0024250B"/>
    <w:rsid w:val="00252EDA"/>
    <w:rsid w:val="0025530D"/>
    <w:rsid w:val="002576D3"/>
    <w:rsid w:val="0026118F"/>
    <w:rsid w:val="00265290"/>
    <w:rsid w:val="0027160B"/>
    <w:rsid w:val="00271613"/>
    <w:rsid w:val="00273B3C"/>
    <w:rsid w:val="002778A5"/>
    <w:rsid w:val="002802B1"/>
    <w:rsid w:val="002816CC"/>
    <w:rsid w:val="00282704"/>
    <w:rsid w:val="00284E30"/>
    <w:rsid w:val="0028516C"/>
    <w:rsid w:val="00287FAD"/>
    <w:rsid w:val="00287FF6"/>
    <w:rsid w:val="00292399"/>
    <w:rsid w:val="002A37B2"/>
    <w:rsid w:val="002A4AC5"/>
    <w:rsid w:val="002A528C"/>
    <w:rsid w:val="002A5442"/>
    <w:rsid w:val="002B375E"/>
    <w:rsid w:val="002B4A4A"/>
    <w:rsid w:val="002B6355"/>
    <w:rsid w:val="002B710A"/>
    <w:rsid w:val="002C1E5B"/>
    <w:rsid w:val="002C2AA4"/>
    <w:rsid w:val="002C756D"/>
    <w:rsid w:val="002C7D12"/>
    <w:rsid w:val="002D0B25"/>
    <w:rsid w:val="002D1283"/>
    <w:rsid w:val="002D21E8"/>
    <w:rsid w:val="002D41C4"/>
    <w:rsid w:val="002D46FE"/>
    <w:rsid w:val="002D49E0"/>
    <w:rsid w:val="002D5FAE"/>
    <w:rsid w:val="002E0D4D"/>
    <w:rsid w:val="002E1D79"/>
    <w:rsid w:val="002E351E"/>
    <w:rsid w:val="002F1C27"/>
    <w:rsid w:val="002F313C"/>
    <w:rsid w:val="003010FD"/>
    <w:rsid w:val="00304AB6"/>
    <w:rsid w:val="0030618C"/>
    <w:rsid w:val="00306896"/>
    <w:rsid w:val="003111BC"/>
    <w:rsid w:val="0031642F"/>
    <w:rsid w:val="00322C58"/>
    <w:rsid w:val="00323DE9"/>
    <w:rsid w:val="00332EBD"/>
    <w:rsid w:val="003369FF"/>
    <w:rsid w:val="00342579"/>
    <w:rsid w:val="00347DAD"/>
    <w:rsid w:val="00350851"/>
    <w:rsid w:val="0035330F"/>
    <w:rsid w:val="003537D7"/>
    <w:rsid w:val="00356198"/>
    <w:rsid w:val="003635E1"/>
    <w:rsid w:val="00367C68"/>
    <w:rsid w:val="0037119C"/>
    <w:rsid w:val="003713AB"/>
    <w:rsid w:val="0037174C"/>
    <w:rsid w:val="00373233"/>
    <w:rsid w:val="003738C5"/>
    <w:rsid w:val="003811C2"/>
    <w:rsid w:val="003925D3"/>
    <w:rsid w:val="00395086"/>
    <w:rsid w:val="003B06E1"/>
    <w:rsid w:val="003B0820"/>
    <w:rsid w:val="003C2B83"/>
    <w:rsid w:val="003C4A53"/>
    <w:rsid w:val="003C7C73"/>
    <w:rsid w:val="003D0314"/>
    <w:rsid w:val="003D21B8"/>
    <w:rsid w:val="003D3A3B"/>
    <w:rsid w:val="003D6AF2"/>
    <w:rsid w:val="003E22CC"/>
    <w:rsid w:val="003E249C"/>
    <w:rsid w:val="003E56F6"/>
    <w:rsid w:val="003F3930"/>
    <w:rsid w:val="003F4D96"/>
    <w:rsid w:val="003F7653"/>
    <w:rsid w:val="00403494"/>
    <w:rsid w:val="0040738F"/>
    <w:rsid w:val="00432AB9"/>
    <w:rsid w:val="0043371E"/>
    <w:rsid w:val="00434DC6"/>
    <w:rsid w:val="00444F4E"/>
    <w:rsid w:val="00446D99"/>
    <w:rsid w:val="004546A4"/>
    <w:rsid w:val="00455438"/>
    <w:rsid w:val="00455AB4"/>
    <w:rsid w:val="00463E31"/>
    <w:rsid w:val="00467F23"/>
    <w:rsid w:val="004734E7"/>
    <w:rsid w:val="00486D0B"/>
    <w:rsid w:val="00491006"/>
    <w:rsid w:val="00492F02"/>
    <w:rsid w:val="004930D7"/>
    <w:rsid w:val="00494559"/>
    <w:rsid w:val="00497022"/>
    <w:rsid w:val="004A10EC"/>
    <w:rsid w:val="004A34A5"/>
    <w:rsid w:val="004A5059"/>
    <w:rsid w:val="004B10F4"/>
    <w:rsid w:val="004B19AC"/>
    <w:rsid w:val="004B49D0"/>
    <w:rsid w:val="004B6CCE"/>
    <w:rsid w:val="004B7272"/>
    <w:rsid w:val="004B789B"/>
    <w:rsid w:val="004C08D2"/>
    <w:rsid w:val="004C1153"/>
    <w:rsid w:val="004C12E1"/>
    <w:rsid w:val="004C5EB3"/>
    <w:rsid w:val="004D1D02"/>
    <w:rsid w:val="004D5D32"/>
    <w:rsid w:val="004D665F"/>
    <w:rsid w:val="004E35ED"/>
    <w:rsid w:val="004E4715"/>
    <w:rsid w:val="004E4AB2"/>
    <w:rsid w:val="004E5B24"/>
    <w:rsid w:val="004F3D36"/>
    <w:rsid w:val="004F4831"/>
    <w:rsid w:val="004F6252"/>
    <w:rsid w:val="004F79C0"/>
    <w:rsid w:val="004F79CD"/>
    <w:rsid w:val="00507E2B"/>
    <w:rsid w:val="00510622"/>
    <w:rsid w:val="00511BF3"/>
    <w:rsid w:val="005123CD"/>
    <w:rsid w:val="00513A2A"/>
    <w:rsid w:val="005146B3"/>
    <w:rsid w:val="00515FF8"/>
    <w:rsid w:val="00516ED0"/>
    <w:rsid w:val="0052074E"/>
    <w:rsid w:val="005244D0"/>
    <w:rsid w:val="00525843"/>
    <w:rsid w:val="00526EB2"/>
    <w:rsid w:val="005344B4"/>
    <w:rsid w:val="00534677"/>
    <w:rsid w:val="00543807"/>
    <w:rsid w:val="00543E8D"/>
    <w:rsid w:val="00546998"/>
    <w:rsid w:val="00551398"/>
    <w:rsid w:val="00554838"/>
    <w:rsid w:val="005608BD"/>
    <w:rsid w:val="00561070"/>
    <w:rsid w:val="00562662"/>
    <w:rsid w:val="00563C49"/>
    <w:rsid w:val="00565AFA"/>
    <w:rsid w:val="00565EFB"/>
    <w:rsid w:val="00567136"/>
    <w:rsid w:val="00572C5C"/>
    <w:rsid w:val="005745D0"/>
    <w:rsid w:val="00575F8B"/>
    <w:rsid w:val="00576F7E"/>
    <w:rsid w:val="005776FB"/>
    <w:rsid w:val="005777A8"/>
    <w:rsid w:val="00585E43"/>
    <w:rsid w:val="00587150"/>
    <w:rsid w:val="00593655"/>
    <w:rsid w:val="00595B60"/>
    <w:rsid w:val="00596203"/>
    <w:rsid w:val="00596985"/>
    <w:rsid w:val="005A0191"/>
    <w:rsid w:val="005A1F99"/>
    <w:rsid w:val="005A4073"/>
    <w:rsid w:val="005A630F"/>
    <w:rsid w:val="005B4EE9"/>
    <w:rsid w:val="005C20EA"/>
    <w:rsid w:val="005C39C8"/>
    <w:rsid w:val="005C3A7A"/>
    <w:rsid w:val="005D103E"/>
    <w:rsid w:val="005D5CA0"/>
    <w:rsid w:val="005D623C"/>
    <w:rsid w:val="005D7CDB"/>
    <w:rsid w:val="005E71BA"/>
    <w:rsid w:val="005F11A9"/>
    <w:rsid w:val="005F1C4F"/>
    <w:rsid w:val="005F24EE"/>
    <w:rsid w:val="005F2BD4"/>
    <w:rsid w:val="005F3F2E"/>
    <w:rsid w:val="005F67C9"/>
    <w:rsid w:val="005F6F35"/>
    <w:rsid w:val="00600D24"/>
    <w:rsid w:val="0060247F"/>
    <w:rsid w:val="006037BD"/>
    <w:rsid w:val="006051F0"/>
    <w:rsid w:val="00606467"/>
    <w:rsid w:val="00606F27"/>
    <w:rsid w:val="006073E6"/>
    <w:rsid w:val="00610953"/>
    <w:rsid w:val="00612902"/>
    <w:rsid w:val="00613CFC"/>
    <w:rsid w:val="00614696"/>
    <w:rsid w:val="0061670B"/>
    <w:rsid w:val="006224C5"/>
    <w:rsid w:val="00622716"/>
    <w:rsid w:val="006229EE"/>
    <w:rsid w:val="00623113"/>
    <w:rsid w:val="00623374"/>
    <w:rsid w:val="0062673F"/>
    <w:rsid w:val="0063356C"/>
    <w:rsid w:val="0063586B"/>
    <w:rsid w:val="006418B6"/>
    <w:rsid w:val="00642069"/>
    <w:rsid w:val="00646C5B"/>
    <w:rsid w:val="00651448"/>
    <w:rsid w:val="0065158B"/>
    <w:rsid w:val="00654B62"/>
    <w:rsid w:val="00657DEC"/>
    <w:rsid w:val="00657F62"/>
    <w:rsid w:val="0066129D"/>
    <w:rsid w:val="00662401"/>
    <w:rsid w:val="00662AB5"/>
    <w:rsid w:val="00673593"/>
    <w:rsid w:val="00675B45"/>
    <w:rsid w:val="006803E4"/>
    <w:rsid w:val="00681E23"/>
    <w:rsid w:val="00683CC9"/>
    <w:rsid w:val="00691F58"/>
    <w:rsid w:val="00692AA7"/>
    <w:rsid w:val="006934CF"/>
    <w:rsid w:val="00695ABF"/>
    <w:rsid w:val="0069640A"/>
    <w:rsid w:val="006A39BD"/>
    <w:rsid w:val="006A3C04"/>
    <w:rsid w:val="006A4E8C"/>
    <w:rsid w:val="006A6636"/>
    <w:rsid w:val="006A6ABF"/>
    <w:rsid w:val="006A732D"/>
    <w:rsid w:val="006B045D"/>
    <w:rsid w:val="006B0954"/>
    <w:rsid w:val="006B25FD"/>
    <w:rsid w:val="006C289C"/>
    <w:rsid w:val="006C2D67"/>
    <w:rsid w:val="006C44CC"/>
    <w:rsid w:val="006C4B29"/>
    <w:rsid w:val="006C5859"/>
    <w:rsid w:val="006C5EA7"/>
    <w:rsid w:val="006C6C1B"/>
    <w:rsid w:val="006D3D0B"/>
    <w:rsid w:val="006D3E8E"/>
    <w:rsid w:val="006D48AB"/>
    <w:rsid w:val="006E0C94"/>
    <w:rsid w:val="006E0FDD"/>
    <w:rsid w:val="006E469A"/>
    <w:rsid w:val="006E5248"/>
    <w:rsid w:val="006E67FB"/>
    <w:rsid w:val="006F2BB0"/>
    <w:rsid w:val="006F59D2"/>
    <w:rsid w:val="006F5AE7"/>
    <w:rsid w:val="006F7B5E"/>
    <w:rsid w:val="007008EC"/>
    <w:rsid w:val="0070595E"/>
    <w:rsid w:val="0070691E"/>
    <w:rsid w:val="00711520"/>
    <w:rsid w:val="00713C68"/>
    <w:rsid w:val="007141D9"/>
    <w:rsid w:val="00714BDB"/>
    <w:rsid w:val="0071690C"/>
    <w:rsid w:val="00716B9A"/>
    <w:rsid w:val="007208B3"/>
    <w:rsid w:val="007222DA"/>
    <w:rsid w:val="00727901"/>
    <w:rsid w:val="0073530C"/>
    <w:rsid w:val="00735BC5"/>
    <w:rsid w:val="007376AA"/>
    <w:rsid w:val="0074225B"/>
    <w:rsid w:val="00750023"/>
    <w:rsid w:val="00750F32"/>
    <w:rsid w:val="00751DEB"/>
    <w:rsid w:val="00757757"/>
    <w:rsid w:val="00761B48"/>
    <w:rsid w:val="00763DF4"/>
    <w:rsid w:val="00764002"/>
    <w:rsid w:val="0076478D"/>
    <w:rsid w:val="00766919"/>
    <w:rsid w:val="00766AC0"/>
    <w:rsid w:val="00766E8F"/>
    <w:rsid w:val="00773113"/>
    <w:rsid w:val="00774DAD"/>
    <w:rsid w:val="007751BD"/>
    <w:rsid w:val="0078035B"/>
    <w:rsid w:val="00780ED9"/>
    <w:rsid w:val="00782E35"/>
    <w:rsid w:val="00783415"/>
    <w:rsid w:val="00787177"/>
    <w:rsid w:val="00791E8D"/>
    <w:rsid w:val="00791F91"/>
    <w:rsid w:val="007927EB"/>
    <w:rsid w:val="007A12AB"/>
    <w:rsid w:val="007A5D14"/>
    <w:rsid w:val="007A72F3"/>
    <w:rsid w:val="007A7511"/>
    <w:rsid w:val="007B34C8"/>
    <w:rsid w:val="007B38DA"/>
    <w:rsid w:val="007C0650"/>
    <w:rsid w:val="007C25BF"/>
    <w:rsid w:val="007C435B"/>
    <w:rsid w:val="007C6B66"/>
    <w:rsid w:val="007D4237"/>
    <w:rsid w:val="007D450D"/>
    <w:rsid w:val="007D55A6"/>
    <w:rsid w:val="007D7B24"/>
    <w:rsid w:val="007D7EEF"/>
    <w:rsid w:val="007E27B5"/>
    <w:rsid w:val="007E2FF7"/>
    <w:rsid w:val="007F14F9"/>
    <w:rsid w:val="007F1AFC"/>
    <w:rsid w:val="007F21D9"/>
    <w:rsid w:val="007F40BA"/>
    <w:rsid w:val="007F4D36"/>
    <w:rsid w:val="0080039C"/>
    <w:rsid w:val="0080167D"/>
    <w:rsid w:val="00801DFE"/>
    <w:rsid w:val="00802754"/>
    <w:rsid w:val="0080319F"/>
    <w:rsid w:val="0080774B"/>
    <w:rsid w:val="00807A36"/>
    <w:rsid w:val="008122E2"/>
    <w:rsid w:val="00812DBC"/>
    <w:rsid w:val="00815C78"/>
    <w:rsid w:val="008175EB"/>
    <w:rsid w:val="0082037A"/>
    <w:rsid w:val="0082350E"/>
    <w:rsid w:val="00823B33"/>
    <w:rsid w:val="0082436B"/>
    <w:rsid w:val="00827875"/>
    <w:rsid w:val="00830E8E"/>
    <w:rsid w:val="00832F9D"/>
    <w:rsid w:val="0083444D"/>
    <w:rsid w:val="00837D54"/>
    <w:rsid w:val="008413EE"/>
    <w:rsid w:val="00841545"/>
    <w:rsid w:val="00843E09"/>
    <w:rsid w:val="00845AF9"/>
    <w:rsid w:val="00845B92"/>
    <w:rsid w:val="00846487"/>
    <w:rsid w:val="0085452D"/>
    <w:rsid w:val="0085587A"/>
    <w:rsid w:val="008567CD"/>
    <w:rsid w:val="00857F38"/>
    <w:rsid w:val="00860388"/>
    <w:rsid w:val="00860A7C"/>
    <w:rsid w:val="00861621"/>
    <w:rsid w:val="00861CF8"/>
    <w:rsid w:val="008624E9"/>
    <w:rsid w:val="00865067"/>
    <w:rsid w:val="0086577B"/>
    <w:rsid w:val="00865CC0"/>
    <w:rsid w:val="008672FF"/>
    <w:rsid w:val="00870C9D"/>
    <w:rsid w:val="0087219E"/>
    <w:rsid w:val="008737D6"/>
    <w:rsid w:val="00881065"/>
    <w:rsid w:val="0088282F"/>
    <w:rsid w:val="00882D21"/>
    <w:rsid w:val="00887F97"/>
    <w:rsid w:val="008970DF"/>
    <w:rsid w:val="008A0B97"/>
    <w:rsid w:val="008A12CE"/>
    <w:rsid w:val="008A161B"/>
    <w:rsid w:val="008A1CBD"/>
    <w:rsid w:val="008A5602"/>
    <w:rsid w:val="008A78A1"/>
    <w:rsid w:val="008C1514"/>
    <w:rsid w:val="008C15D3"/>
    <w:rsid w:val="008C2220"/>
    <w:rsid w:val="008C7513"/>
    <w:rsid w:val="008D445F"/>
    <w:rsid w:val="008D77FC"/>
    <w:rsid w:val="008D7BAD"/>
    <w:rsid w:val="008E3AEB"/>
    <w:rsid w:val="008E7973"/>
    <w:rsid w:val="008F03D8"/>
    <w:rsid w:val="008F7F6B"/>
    <w:rsid w:val="00901BC5"/>
    <w:rsid w:val="00912166"/>
    <w:rsid w:val="00913F7C"/>
    <w:rsid w:val="00917437"/>
    <w:rsid w:val="009209FE"/>
    <w:rsid w:val="00922E4F"/>
    <w:rsid w:val="00923683"/>
    <w:rsid w:val="00925AA9"/>
    <w:rsid w:val="0093511B"/>
    <w:rsid w:val="0094166C"/>
    <w:rsid w:val="00945925"/>
    <w:rsid w:val="00950B4C"/>
    <w:rsid w:val="009544CB"/>
    <w:rsid w:val="00957952"/>
    <w:rsid w:val="00960574"/>
    <w:rsid w:val="0096194E"/>
    <w:rsid w:val="00966FAF"/>
    <w:rsid w:val="00967DD9"/>
    <w:rsid w:val="00970E1C"/>
    <w:rsid w:val="009735ED"/>
    <w:rsid w:val="0098009B"/>
    <w:rsid w:val="00980D42"/>
    <w:rsid w:val="0098521D"/>
    <w:rsid w:val="00985331"/>
    <w:rsid w:val="009917D8"/>
    <w:rsid w:val="009A49D9"/>
    <w:rsid w:val="009A591A"/>
    <w:rsid w:val="009B1416"/>
    <w:rsid w:val="009B432E"/>
    <w:rsid w:val="009B4C1A"/>
    <w:rsid w:val="009C20B1"/>
    <w:rsid w:val="009C289E"/>
    <w:rsid w:val="009C328A"/>
    <w:rsid w:val="009C32F4"/>
    <w:rsid w:val="009C3EB8"/>
    <w:rsid w:val="009C5E9E"/>
    <w:rsid w:val="009C62D3"/>
    <w:rsid w:val="009D01BC"/>
    <w:rsid w:val="009D0F12"/>
    <w:rsid w:val="009D1058"/>
    <w:rsid w:val="009D159C"/>
    <w:rsid w:val="009D2E68"/>
    <w:rsid w:val="009D343E"/>
    <w:rsid w:val="009D3BF6"/>
    <w:rsid w:val="009D46A5"/>
    <w:rsid w:val="009D49D0"/>
    <w:rsid w:val="009E2CD2"/>
    <w:rsid w:val="009F0FA6"/>
    <w:rsid w:val="009F1B22"/>
    <w:rsid w:val="009F1BCB"/>
    <w:rsid w:val="009F1D03"/>
    <w:rsid w:val="00A012A8"/>
    <w:rsid w:val="00A10054"/>
    <w:rsid w:val="00A14B93"/>
    <w:rsid w:val="00A151E0"/>
    <w:rsid w:val="00A15EA5"/>
    <w:rsid w:val="00A15F82"/>
    <w:rsid w:val="00A16B53"/>
    <w:rsid w:val="00A16BFB"/>
    <w:rsid w:val="00A22B7A"/>
    <w:rsid w:val="00A25BCC"/>
    <w:rsid w:val="00A2600B"/>
    <w:rsid w:val="00A3148F"/>
    <w:rsid w:val="00A31614"/>
    <w:rsid w:val="00A3164E"/>
    <w:rsid w:val="00A344AE"/>
    <w:rsid w:val="00A36CB4"/>
    <w:rsid w:val="00A37810"/>
    <w:rsid w:val="00A40174"/>
    <w:rsid w:val="00A41C99"/>
    <w:rsid w:val="00A43593"/>
    <w:rsid w:val="00A52052"/>
    <w:rsid w:val="00A532FC"/>
    <w:rsid w:val="00A55AFD"/>
    <w:rsid w:val="00A56128"/>
    <w:rsid w:val="00A574E3"/>
    <w:rsid w:val="00A64E6A"/>
    <w:rsid w:val="00A6770D"/>
    <w:rsid w:val="00A70FE7"/>
    <w:rsid w:val="00A82D46"/>
    <w:rsid w:val="00A91FCC"/>
    <w:rsid w:val="00A92BEF"/>
    <w:rsid w:val="00A9392B"/>
    <w:rsid w:val="00A97139"/>
    <w:rsid w:val="00A9751D"/>
    <w:rsid w:val="00AA02C3"/>
    <w:rsid w:val="00AA02E1"/>
    <w:rsid w:val="00AB343A"/>
    <w:rsid w:val="00AC070A"/>
    <w:rsid w:val="00AC12B9"/>
    <w:rsid w:val="00AC7CC2"/>
    <w:rsid w:val="00AD00EC"/>
    <w:rsid w:val="00AD2AFE"/>
    <w:rsid w:val="00AD437B"/>
    <w:rsid w:val="00AD614B"/>
    <w:rsid w:val="00AD6C75"/>
    <w:rsid w:val="00AE130F"/>
    <w:rsid w:val="00AE38A4"/>
    <w:rsid w:val="00AE5ED3"/>
    <w:rsid w:val="00AF1CAA"/>
    <w:rsid w:val="00AF1ED1"/>
    <w:rsid w:val="00AF221E"/>
    <w:rsid w:val="00AF2C67"/>
    <w:rsid w:val="00AF31CE"/>
    <w:rsid w:val="00B00A19"/>
    <w:rsid w:val="00B00F8A"/>
    <w:rsid w:val="00B03F7B"/>
    <w:rsid w:val="00B053DB"/>
    <w:rsid w:val="00B1073E"/>
    <w:rsid w:val="00B1198C"/>
    <w:rsid w:val="00B150CC"/>
    <w:rsid w:val="00B17873"/>
    <w:rsid w:val="00B21B7D"/>
    <w:rsid w:val="00B21E6A"/>
    <w:rsid w:val="00B2605A"/>
    <w:rsid w:val="00B30F6F"/>
    <w:rsid w:val="00B33AF8"/>
    <w:rsid w:val="00B37A2B"/>
    <w:rsid w:val="00B413F5"/>
    <w:rsid w:val="00B42D79"/>
    <w:rsid w:val="00B43695"/>
    <w:rsid w:val="00B4428A"/>
    <w:rsid w:val="00B460AF"/>
    <w:rsid w:val="00B46498"/>
    <w:rsid w:val="00B522A6"/>
    <w:rsid w:val="00B550CB"/>
    <w:rsid w:val="00B56832"/>
    <w:rsid w:val="00B63D9F"/>
    <w:rsid w:val="00B6401F"/>
    <w:rsid w:val="00B645A7"/>
    <w:rsid w:val="00B64CC4"/>
    <w:rsid w:val="00B66004"/>
    <w:rsid w:val="00B70F6B"/>
    <w:rsid w:val="00B7408C"/>
    <w:rsid w:val="00B74EA3"/>
    <w:rsid w:val="00B77797"/>
    <w:rsid w:val="00B806F7"/>
    <w:rsid w:val="00B814F5"/>
    <w:rsid w:val="00B84BE9"/>
    <w:rsid w:val="00B859B2"/>
    <w:rsid w:val="00BA10A1"/>
    <w:rsid w:val="00BA47ED"/>
    <w:rsid w:val="00BB0569"/>
    <w:rsid w:val="00BB23E2"/>
    <w:rsid w:val="00BB2B54"/>
    <w:rsid w:val="00BB4287"/>
    <w:rsid w:val="00BB5048"/>
    <w:rsid w:val="00BB760A"/>
    <w:rsid w:val="00BC00CE"/>
    <w:rsid w:val="00BC39B6"/>
    <w:rsid w:val="00BC529B"/>
    <w:rsid w:val="00BC7AA7"/>
    <w:rsid w:val="00BD0A6A"/>
    <w:rsid w:val="00BD352E"/>
    <w:rsid w:val="00BD47CF"/>
    <w:rsid w:val="00BD4A07"/>
    <w:rsid w:val="00BD4A29"/>
    <w:rsid w:val="00BE09D3"/>
    <w:rsid w:val="00BE0C72"/>
    <w:rsid w:val="00BE1649"/>
    <w:rsid w:val="00BE1AC5"/>
    <w:rsid w:val="00BE4F02"/>
    <w:rsid w:val="00BE550F"/>
    <w:rsid w:val="00BF68BF"/>
    <w:rsid w:val="00C128E5"/>
    <w:rsid w:val="00C14ED7"/>
    <w:rsid w:val="00C17466"/>
    <w:rsid w:val="00C26B5E"/>
    <w:rsid w:val="00C26B66"/>
    <w:rsid w:val="00C325AA"/>
    <w:rsid w:val="00C33B75"/>
    <w:rsid w:val="00C36A37"/>
    <w:rsid w:val="00C410D3"/>
    <w:rsid w:val="00C45D06"/>
    <w:rsid w:val="00C46F95"/>
    <w:rsid w:val="00C50F30"/>
    <w:rsid w:val="00C53962"/>
    <w:rsid w:val="00C65993"/>
    <w:rsid w:val="00C65DE0"/>
    <w:rsid w:val="00C668C6"/>
    <w:rsid w:val="00C71827"/>
    <w:rsid w:val="00C7442D"/>
    <w:rsid w:val="00C75027"/>
    <w:rsid w:val="00C7595A"/>
    <w:rsid w:val="00C83AF3"/>
    <w:rsid w:val="00C86142"/>
    <w:rsid w:val="00C87EB9"/>
    <w:rsid w:val="00C904E5"/>
    <w:rsid w:val="00C907D1"/>
    <w:rsid w:val="00C90C8A"/>
    <w:rsid w:val="00C91E97"/>
    <w:rsid w:val="00C9687B"/>
    <w:rsid w:val="00CA0AE0"/>
    <w:rsid w:val="00CB1986"/>
    <w:rsid w:val="00CB2D0A"/>
    <w:rsid w:val="00CC2685"/>
    <w:rsid w:val="00CC3152"/>
    <w:rsid w:val="00CC338C"/>
    <w:rsid w:val="00CC5263"/>
    <w:rsid w:val="00CC6D6B"/>
    <w:rsid w:val="00CD08BA"/>
    <w:rsid w:val="00CD2A0F"/>
    <w:rsid w:val="00CE5544"/>
    <w:rsid w:val="00CF4302"/>
    <w:rsid w:val="00CF5CD1"/>
    <w:rsid w:val="00CF69F2"/>
    <w:rsid w:val="00D02B5D"/>
    <w:rsid w:val="00D04AD3"/>
    <w:rsid w:val="00D10F01"/>
    <w:rsid w:val="00D1541C"/>
    <w:rsid w:val="00D1652A"/>
    <w:rsid w:val="00D1682F"/>
    <w:rsid w:val="00D20CCC"/>
    <w:rsid w:val="00D217ED"/>
    <w:rsid w:val="00D225F1"/>
    <w:rsid w:val="00D2621F"/>
    <w:rsid w:val="00D26B5F"/>
    <w:rsid w:val="00D26D03"/>
    <w:rsid w:val="00D3048D"/>
    <w:rsid w:val="00D3070F"/>
    <w:rsid w:val="00D33496"/>
    <w:rsid w:val="00D34DDF"/>
    <w:rsid w:val="00D3556B"/>
    <w:rsid w:val="00D37DC6"/>
    <w:rsid w:val="00D40EE7"/>
    <w:rsid w:val="00D423E9"/>
    <w:rsid w:val="00D44CF0"/>
    <w:rsid w:val="00D462A1"/>
    <w:rsid w:val="00D54784"/>
    <w:rsid w:val="00D618DB"/>
    <w:rsid w:val="00D62AC6"/>
    <w:rsid w:val="00D6467C"/>
    <w:rsid w:val="00D64D44"/>
    <w:rsid w:val="00D703B9"/>
    <w:rsid w:val="00D70C89"/>
    <w:rsid w:val="00D72065"/>
    <w:rsid w:val="00D73E79"/>
    <w:rsid w:val="00D746A5"/>
    <w:rsid w:val="00D77B56"/>
    <w:rsid w:val="00D807E7"/>
    <w:rsid w:val="00D82B30"/>
    <w:rsid w:val="00D82EFC"/>
    <w:rsid w:val="00D8391F"/>
    <w:rsid w:val="00D8426A"/>
    <w:rsid w:val="00D8428F"/>
    <w:rsid w:val="00D87D00"/>
    <w:rsid w:val="00D9069C"/>
    <w:rsid w:val="00DA14B9"/>
    <w:rsid w:val="00DA255D"/>
    <w:rsid w:val="00DA3E41"/>
    <w:rsid w:val="00DA6E3D"/>
    <w:rsid w:val="00DA7ADF"/>
    <w:rsid w:val="00DB086A"/>
    <w:rsid w:val="00DB1FA4"/>
    <w:rsid w:val="00DB2188"/>
    <w:rsid w:val="00DB21F9"/>
    <w:rsid w:val="00DB3F32"/>
    <w:rsid w:val="00DC0D91"/>
    <w:rsid w:val="00DC2372"/>
    <w:rsid w:val="00DC534F"/>
    <w:rsid w:val="00DD1E00"/>
    <w:rsid w:val="00DE0605"/>
    <w:rsid w:val="00DE24C0"/>
    <w:rsid w:val="00DE2F7E"/>
    <w:rsid w:val="00DE6429"/>
    <w:rsid w:val="00DF68D1"/>
    <w:rsid w:val="00DF779A"/>
    <w:rsid w:val="00E01FA2"/>
    <w:rsid w:val="00E04136"/>
    <w:rsid w:val="00E04B8A"/>
    <w:rsid w:val="00E06FF7"/>
    <w:rsid w:val="00E074E2"/>
    <w:rsid w:val="00E15058"/>
    <w:rsid w:val="00E16624"/>
    <w:rsid w:val="00E209CC"/>
    <w:rsid w:val="00E21A81"/>
    <w:rsid w:val="00E221F9"/>
    <w:rsid w:val="00E2303C"/>
    <w:rsid w:val="00E242C3"/>
    <w:rsid w:val="00E24874"/>
    <w:rsid w:val="00E27111"/>
    <w:rsid w:val="00E277B2"/>
    <w:rsid w:val="00E30BEB"/>
    <w:rsid w:val="00E35593"/>
    <w:rsid w:val="00E37C29"/>
    <w:rsid w:val="00E40E21"/>
    <w:rsid w:val="00E420F8"/>
    <w:rsid w:val="00E432F9"/>
    <w:rsid w:val="00E44DF7"/>
    <w:rsid w:val="00E47246"/>
    <w:rsid w:val="00E57611"/>
    <w:rsid w:val="00E61FC6"/>
    <w:rsid w:val="00E639C4"/>
    <w:rsid w:val="00E66240"/>
    <w:rsid w:val="00E71BED"/>
    <w:rsid w:val="00E72A1F"/>
    <w:rsid w:val="00E76F4D"/>
    <w:rsid w:val="00E80828"/>
    <w:rsid w:val="00E81CED"/>
    <w:rsid w:val="00E831DA"/>
    <w:rsid w:val="00E83813"/>
    <w:rsid w:val="00E84067"/>
    <w:rsid w:val="00E84357"/>
    <w:rsid w:val="00E8472F"/>
    <w:rsid w:val="00E86B7C"/>
    <w:rsid w:val="00E95004"/>
    <w:rsid w:val="00E95928"/>
    <w:rsid w:val="00EA104D"/>
    <w:rsid w:val="00EA2F34"/>
    <w:rsid w:val="00EA3DF9"/>
    <w:rsid w:val="00EA7B01"/>
    <w:rsid w:val="00EA7D2D"/>
    <w:rsid w:val="00EB320D"/>
    <w:rsid w:val="00EB452E"/>
    <w:rsid w:val="00EB687F"/>
    <w:rsid w:val="00EB6C44"/>
    <w:rsid w:val="00EB7DE9"/>
    <w:rsid w:val="00EC09E7"/>
    <w:rsid w:val="00EC248B"/>
    <w:rsid w:val="00EC3825"/>
    <w:rsid w:val="00EC49CA"/>
    <w:rsid w:val="00EC73DE"/>
    <w:rsid w:val="00ED27BD"/>
    <w:rsid w:val="00ED438E"/>
    <w:rsid w:val="00ED65C2"/>
    <w:rsid w:val="00ED7306"/>
    <w:rsid w:val="00EE1192"/>
    <w:rsid w:val="00EE43BC"/>
    <w:rsid w:val="00EE5AF9"/>
    <w:rsid w:val="00EE5F21"/>
    <w:rsid w:val="00EF012B"/>
    <w:rsid w:val="00EF50D3"/>
    <w:rsid w:val="00F04408"/>
    <w:rsid w:val="00F05C8E"/>
    <w:rsid w:val="00F07455"/>
    <w:rsid w:val="00F10D64"/>
    <w:rsid w:val="00F15F78"/>
    <w:rsid w:val="00F17B22"/>
    <w:rsid w:val="00F205DD"/>
    <w:rsid w:val="00F2197E"/>
    <w:rsid w:val="00F23B79"/>
    <w:rsid w:val="00F25007"/>
    <w:rsid w:val="00F27437"/>
    <w:rsid w:val="00F27AC0"/>
    <w:rsid w:val="00F3012C"/>
    <w:rsid w:val="00F33266"/>
    <w:rsid w:val="00F34E0A"/>
    <w:rsid w:val="00F405F6"/>
    <w:rsid w:val="00F41793"/>
    <w:rsid w:val="00F41CD4"/>
    <w:rsid w:val="00F42F5A"/>
    <w:rsid w:val="00F44583"/>
    <w:rsid w:val="00F44D12"/>
    <w:rsid w:val="00F656C3"/>
    <w:rsid w:val="00F7073E"/>
    <w:rsid w:val="00F773CF"/>
    <w:rsid w:val="00F8531A"/>
    <w:rsid w:val="00F85C39"/>
    <w:rsid w:val="00F9173D"/>
    <w:rsid w:val="00F92B10"/>
    <w:rsid w:val="00F93BCF"/>
    <w:rsid w:val="00F95C3C"/>
    <w:rsid w:val="00FA091F"/>
    <w:rsid w:val="00FA26A1"/>
    <w:rsid w:val="00FA29BE"/>
    <w:rsid w:val="00FA701D"/>
    <w:rsid w:val="00FA72B0"/>
    <w:rsid w:val="00FB1350"/>
    <w:rsid w:val="00FB1630"/>
    <w:rsid w:val="00FB2B54"/>
    <w:rsid w:val="00FB2CB4"/>
    <w:rsid w:val="00FB2E26"/>
    <w:rsid w:val="00FC1A35"/>
    <w:rsid w:val="00FC35A2"/>
    <w:rsid w:val="00FC4706"/>
    <w:rsid w:val="00FC6843"/>
    <w:rsid w:val="00FC788B"/>
    <w:rsid w:val="00FD0AF0"/>
    <w:rsid w:val="00FD4509"/>
    <w:rsid w:val="00FE1840"/>
    <w:rsid w:val="00FE23A0"/>
    <w:rsid w:val="00FE2596"/>
    <w:rsid w:val="00FE25D9"/>
    <w:rsid w:val="00FE358E"/>
    <w:rsid w:val="00FE381B"/>
    <w:rsid w:val="00FE3924"/>
    <w:rsid w:val="00FE61B1"/>
    <w:rsid w:val="00FF4BF0"/>
    <w:rsid w:val="00FF4E18"/>
    <w:rsid w:val="00FF5B7C"/>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FB8226"/>
  <w15:docId w15:val="{14CEA86C-3F66-415D-A335-1B62027C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87F"/>
    <w:pPr>
      <w:suppressAutoHyphens/>
    </w:pPr>
    <w:rPr>
      <w:rFonts w:ascii="Arial" w:hAnsi="Arial" w:cs="Arial"/>
      <w:lang w:val="en-GB" w:eastAsia="ar-SA"/>
    </w:rPr>
  </w:style>
  <w:style w:type="paragraph" w:styleId="Heading1">
    <w:name w:val="heading 1"/>
    <w:basedOn w:val="Normal"/>
    <w:next w:val="Normal"/>
    <w:qFormat/>
    <w:rsid w:val="002A37B2"/>
    <w:pPr>
      <w:keepNext/>
      <w:keepLines/>
      <w:tabs>
        <w:tab w:val="num" w:pos="432"/>
      </w:tabs>
      <w:spacing w:before="240"/>
      <w:ind w:right="567"/>
      <w:outlineLvl w:val="0"/>
    </w:pPr>
    <w:rPr>
      <w:b/>
      <w:bCs/>
      <w:caps/>
      <w:kern w:val="1"/>
      <w:sz w:val="24"/>
      <w:szCs w:val="24"/>
    </w:rPr>
  </w:style>
  <w:style w:type="paragraph" w:styleId="Heading2">
    <w:name w:val="heading 2"/>
    <w:basedOn w:val="Normal"/>
    <w:next w:val="Normal"/>
    <w:qFormat/>
    <w:rsid w:val="002A37B2"/>
    <w:pPr>
      <w:keepNext/>
      <w:keepLines/>
      <w:tabs>
        <w:tab w:val="left" w:pos="567"/>
      </w:tabs>
      <w:spacing w:before="240"/>
      <w:ind w:left="576" w:hanging="576"/>
      <w:outlineLvl w:val="1"/>
    </w:pPr>
    <w:rPr>
      <w:rFonts w:ascii="Arial Bold" w:hAnsi="Arial Bold" w:cs="Arial Bold"/>
      <w:b/>
      <w:bCs/>
      <w:caps/>
      <w:sz w:val="22"/>
      <w:szCs w:val="22"/>
    </w:rPr>
  </w:style>
  <w:style w:type="paragraph" w:styleId="Heading3">
    <w:name w:val="heading 3"/>
    <w:basedOn w:val="Normal"/>
    <w:next w:val="Normal"/>
    <w:qFormat/>
    <w:rsid w:val="002A37B2"/>
    <w:pPr>
      <w:keepNext/>
      <w:keepLines/>
      <w:tabs>
        <w:tab w:val="num" w:pos="720"/>
      </w:tabs>
      <w:spacing w:before="120"/>
      <w:ind w:left="720" w:hanging="720"/>
      <w:outlineLvl w:val="2"/>
    </w:pPr>
    <w:rPr>
      <w:b/>
      <w:bCs/>
    </w:rPr>
  </w:style>
  <w:style w:type="paragraph" w:styleId="Heading4">
    <w:name w:val="heading 4"/>
    <w:basedOn w:val="Normal"/>
    <w:next w:val="Normal"/>
    <w:qFormat/>
    <w:rsid w:val="002A37B2"/>
    <w:pPr>
      <w:keepNext/>
      <w:keepLines/>
      <w:tabs>
        <w:tab w:val="num" w:pos="864"/>
      </w:tabs>
      <w:spacing w:before="120"/>
      <w:ind w:right="567"/>
      <w:outlineLvl w:val="3"/>
    </w:pPr>
    <w:rPr>
      <w:b/>
      <w:bCs/>
      <w:iCs/>
      <w:sz w:val="22"/>
    </w:rPr>
  </w:style>
  <w:style w:type="paragraph" w:styleId="Heading5">
    <w:name w:val="heading 5"/>
    <w:basedOn w:val="Normal"/>
    <w:next w:val="Normal"/>
    <w:qFormat/>
    <w:rsid w:val="002A37B2"/>
    <w:pPr>
      <w:keepNext/>
      <w:keepLines/>
      <w:tabs>
        <w:tab w:val="num" w:pos="1008"/>
      </w:tabs>
      <w:spacing w:before="60"/>
      <w:ind w:left="1008" w:hanging="1008"/>
      <w:outlineLvl w:val="4"/>
    </w:pPr>
    <w:rPr>
      <w:i/>
      <w:iCs/>
      <w:u w:val="single"/>
      <w14:shadow w14:blurRad="50800" w14:dist="38100" w14:dir="2700000" w14:sx="100000" w14:sy="100000" w14:kx="0" w14:ky="0" w14:algn="tl">
        <w14:srgbClr w14:val="000000">
          <w14:alpha w14:val="60000"/>
        </w14:srgbClr>
      </w14:shadow>
    </w:rPr>
  </w:style>
  <w:style w:type="paragraph" w:styleId="Heading6">
    <w:name w:val="heading 6"/>
    <w:basedOn w:val="Normal"/>
    <w:next w:val="Normal"/>
    <w:qFormat/>
    <w:rsid w:val="002A37B2"/>
    <w:pPr>
      <w:keepNext/>
      <w:keepLines/>
      <w:tabs>
        <w:tab w:val="num" w:pos="1152"/>
      </w:tabs>
      <w:spacing w:before="60"/>
      <w:ind w:left="1152" w:hanging="1152"/>
      <w:outlineLvl w:val="5"/>
    </w:pPr>
    <w:rPr>
      <w:i/>
      <w:iCs/>
      <w:u w:val="single"/>
    </w:rPr>
  </w:style>
  <w:style w:type="paragraph" w:styleId="Heading7">
    <w:name w:val="heading 7"/>
    <w:basedOn w:val="Normal"/>
    <w:next w:val="Normal"/>
    <w:qFormat/>
    <w:rsid w:val="002A37B2"/>
    <w:pPr>
      <w:keepNext/>
      <w:keepLines/>
      <w:tabs>
        <w:tab w:val="num" w:pos="1296"/>
      </w:tabs>
      <w:spacing w:before="60"/>
      <w:ind w:left="1296" w:hanging="1296"/>
      <w:outlineLvl w:val="6"/>
    </w:pPr>
    <w:rPr>
      <w:i/>
      <w:iCs/>
      <w:u w:val="single"/>
    </w:rPr>
  </w:style>
  <w:style w:type="paragraph" w:styleId="Heading8">
    <w:name w:val="heading 8"/>
    <w:basedOn w:val="Normal"/>
    <w:next w:val="Normal"/>
    <w:qFormat/>
    <w:rsid w:val="002A37B2"/>
    <w:pPr>
      <w:keepNext/>
      <w:keepLines/>
      <w:tabs>
        <w:tab w:val="num" w:pos="1440"/>
      </w:tabs>
      <w:ind w:left="1440" w:hanging="1440"/>
      <w:outlineLvl w:val="7"/>
    </w:pPr>
    <w:rPr>
      <w:i/>
      <w:iCs/>
      <w:u w:val="single"/>
    </w:rPr>
  </w:style>
  <w:style w:type="paragraph" w:styleId="Heading9">
    <w:name w:val="heading 9"/>
    <w:basedOn w:val="Normal"/>
    <w:next w:val="Normal"/>
    <w:qFormat/>
    <w:rsid w:val="002A37B2"/>
    <w:pPr>
      <w:keepNext/>
      <w:keepLines/>
      <w:tabs>
        <w:tab w:val="num" w:pos="1584"/>
      </w:tabs>
      <w:ind w:left="1584" w:hanging="1584"/>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A37B2"/>
  </w:style>
  <w:style w:type="character" w:customStyle="1" w:styleId="WW8Num2z0">
    <w:name w:val="WW8Num2z0"/>
    <w:rsid w:val="002A37B2"/>
    <w:rPr>
      <w:rFonts w:ascii="Wingdings" w:hAnsi="Wingdings" w:cs="Wingdings" w:hint="default"/>
      <w:sz w:val="16"/>
    </w:rPr>
  </w:style>
  <w:style w:type="character" w:customStyle="1" w:styleId="WW8Num3z0">
    <w:name w:val="WW8Num3z0"/>
    <w:rsid w:val="002A37B2"/>
    <w:rPr>
      <w:rFonts w:ascii="Symbol" w:hAnsi="Symbol" w:cs="Symbol" w:hint="default"/>
      <w:sz w:val="16"/>
    </w:rPr>
  </w:style>
  <w:style w:type="character" w:customStyle="1" w:styleId="WW8Num4z0">
    <w:name w:val="WW8Num4z0"/>
    <w:rsid w:val="002A37B2"/>
    <w:rPr>
      <w:rFonts w:ascii="Symbol" w:hAnsi="Symbol" w:cs="Symbol" w:hint="default"/>
      <w:sz w:val="16"/>
    </w:rPr>
  </w:style>
  <w:style w:type="character" w:customStyle="1" w:styleId="WW8Num5z0">
    <w:name w:val="WW8Num5z0"/>
    <w:rsid w:val="002A37B2"/>
    <w:rPr>
      <w:rFonts w:hint="default"/>
    </w:rPr>
  </w:style>
  <w:style w:type="character" w:customStyle="1" w:styleId="WW8Num6z0">
    <w:name w:val="WW8Num6z0"/>
    <w:rsid w:val="002A37B2"/>
    <w:rPr>
      <w:rFonts w:ascii="Symbol" w:hAnsi="Symbol" w:cs="Symbol" w:hint="default"/>
      <w:sz w:val="16"/>
    </w:rPr>
  </w:style>
  <w:style w:type="character" w:customStyle="1" w:styleId="WW8Num6z1">
    <w:name w:val="WW8Num6z1"/>
    <w:rsid w:val="002A37B2"/>
    <w:rPr>
      <w:rFonts w:ascii="Courier New" w:hAnsi="Courier New" w:cs="Courier New" w:hint="default"/>
    </w:rPr>
  </w:style>
  <w:style w:type="character" w:customStyle="1" w:styleId="WW8Num6z2">
    <w:name w:val="WW8Num6z2"/>
    <w:rsid w:val="002A37B2"/>
    <w:rPr>
      <w:rFonts w:ascii="Wingdings" w:hAnsi="Wingdings" w:cs="Wingdings" w:hint="default"/>
    </w:rPr>
  </w:style>
  <w:style w:type="character" w:customStyle="1" w:styleId="WW8Num6z3">
    <w:name w:val="WW8Num6z3"/>
    <w:rsid w:val="002A37B2"/>
    <w:rPr>
      <w:rFonts w:ascii="Symbol" w:hAnsi="Symbol" w:cs="Symbol" w:hint="default"/>
    </w:rPr>
  </w:style>
  <w:style w:type="character" w:customStyle="1" w:styleId="WW8Num7z0">
    <w:name w:val="WW8Num7z0"/>
    <w:rsid w:val="002A37B2"/>
    <w:rPr>
      <w:rFonts w:ascii="Wingdings" w:hAnsi="Wingdings" w:cs="Wingdings" w:hint="default"/>
    </w:rPr>
  </w:style>
  <w:style w:type="character" w:customStyle="1" w:styleId="WW8Num7z1">
    <w:name w:val="WW8Num7z1"/>
    <w:rsid w:val="002A37B2"/>
    <w:rPr>
      <w:rFonts w:ascii="Courier New" w:hAnsi="Courier New" w:cs="Courier New" w:hint="default"/>
    </w:rPr>
  </w:style>
  <w:style w:type="character" w:customStyle="1" w:styleId="WW8Num7z3">
    <w:name w:val="WW8Num7z3"/>
    <w:rsid w:val="002A37B2"/>
    <w:rPr>
      <w:rFonts w:ascii="Symbol" w:hAnsi="Symbol" w:cs="Symbol" w:hint="default"/>
    </w:rPr>
  </w:style>
  <w:style w:type="character" w:customStyle="1" w:styleId="WW8Num8z0">
    <w:name w:val="WW8Num8z0"/>
    <w:rsid w:val="002A37B2"/>
    <w:rPr>
      <w:rFonts w:hint="default"/>
    </w:rPr>
  </w:style>
  <w:style w:type="character" w:customStyle="1" w:styleId="WW8Num8z1">
    <w:name w:val="WW8Num8z1"/>
    <w:rsid w:val="002A37B2"/>
  </w:style>
  <w:style w:type="character" w:customStyle="1" w:styleId="WW8Num8z2">
    <w:name w:val="WW8Num8z2"/>
    <w:rsid w:val="002A37B2"/>
  </w:style>
  <w:style w:type="character" w:customStyle="1" w:styleId="WW8Num8z3">
    <w:name w:val="WW8Num8z3"/>
    <w:rsid w:val="002A37B2"/>
  </w:style>
  <w:style w:type="character" w:customStyle="1" w:styleId="WW8Num8z4">
    <w:name w:val="WW8Num8z4"/>
    <w:rsid w:val="002A37B2"/>
  </w:style>
  <w:style w:type="character" w:customStyle="1" w:styleId="WW8Num8z5">
    <w:name w:val="WW8Num8z5"/>
    <w:rsid w:val="002A37B2"/>
  </w:style>
  <w:style w:type="character" w:customStyle="1" w:styleId="WW8Num8z6">
    <w:name w:val="WW8Num8z6"/>
    <w:rsid w:val="002A37B2"/>
  </w:style>
  <w:style w:type="character" w:customStyle="1" w:styleId="WW8Num8z7">
    <w:name w:val="WW8Num8z7"/>
    <w:rsid w:val="002A37B2"/>
  </w:style>
  <w:style w:type="character" w:customStyle="1" w:styleId="WW8Num8z8">
    <w:name w:val="WW8Num8z8"/>
    <w:rsid w:val="002A37B2"/>
  </w:style>
  <w:style w:type="character" w:customStyle="1" w:styleId="WW8Num9z0">
    <w:name w:val="WW8Num9z0"/>
    <w:rsid w:val="002A37B2"/>
    <w:rPr>
      <w:rFonts w:hint="default"/>
    </w:rPr>
  </w:style>
  <w:style w:type="character" w:customStyle="1" w:styleId="WW8Num10z0">
    <w:name w:val="WW8Num10z0"/>
    <w:rsid w:val="002A37B2"/>
    <w:rPr>
      <w:rFonts w:ascii="Symbol" w:hAnsi="Symbol" w:cs="Times New Roman" w:hint="default"/>
      <w:color w:val="auto"/>
      <w:sz w:val="24"/>
    </w:rPr>
  </w:style>
  <w:style w:type="character" w:customStyle="1" w:styleId="WW8Num10z1">
    <w:name w:val="WW8Num10z1"/>
    <w:rsid w:val="002A37B2"/>
    <w:rPr>
      <w:rFonts w:ascii="Courier New" w:hAnsi="Courier New" w:cs="Courier New" w:hint="default"/>
    </w:rPr>
  </w:style>
  <w:style w:type="character" w:customStyle="1" w:styleId="WW8Num10z2">
    <w:name w:val="WW8Num10z2"/>
    <w:rsid w:val="002A37B2"/>
    <w:rPr>
      <w:rFonts w:ascii="Wingdings" w:hAnsi="Wingdings" w:cs="Wingdings" w:hint="default"/>
    </w:rPr>
  </w:style>
  <w:style w:type="character" w:customStyle="1" w:styleId="WW8Num10z3">
    <w:name w:val="WW8Num10z3"/>
    <w:rsid w:val="002A37B2"/>
    <w:rPr>
      <w:rFonts w:ascii="Symbol" w:hAnsi="Symbol" w:cs="Symbol" w:hint="default"/>
    </w:rPr>
  </w:style>
  <w:style w:type="character" w:customStyle="1" w:styleId="WW8Num11z0">
    <w:name w:val="WW8Num11z0"/>
    <w:rsid w:val="002A37B2"/>
    <w:rPr>
      <w:rFonts w:ascii="Symbol" w:hAnsi="Symbol" w:cs="Symbol" w:hint="default"/>
    </w:rPr>
  </w:style>
  <w:style w:type="character" w:customStyle="1" w:styleId="WW8Num11z1">
    <w:name w:val="WW8Num11z1"/>
    <w:rsid w:val="002A37B2"/>
    <w:rPr>
      <w:rFonts w:ascii="Courier New" w:hAnsi="Courier New" w:cs="Courier New" w:hint="default"/>
    </w:rPr>
  </w:style>
  <w:style w:type="character" w:customStyle="1" w:styleId="WW8Num11z2">
    <w:name w:val="WW8Num11z2"/>
    <w:rsid w:val="002A37B2"/>
    <w:rPr>
      <w:rFonts w:ascii="Wingdings" w:hAnsi="Wingdings" w:cs="Wingdings" w:hint="default"/>
    </w:rPr>
  </w:style>
  <w:style w:type="character" w:customStyle="1" w:styleId="WW8Num12z0">
    <w:name w:val="WW8Num12z0"/>
    <w:rsid w:val="002A37B2"/>
    <w:rPr>
      <w:rFonts w:ascii="Symbol" w:hAnsi="Symbol" w:cs="Symbol" w:hint="default"/>
    </w:rPr>
  </w:style>
  <w:style w:type="character" w:customStyle="1" w:styleId="WW8Num12z1">
    <w:name w:val="WW8Num12z1"/>
    <w:rsid w:val="002A37B2"/>
    <w:rPr>
      <w:rFonts w:ascii="Courier New" w:hAnsi="Courier New" w:cs="Courier New" w:hint="default"/>
    </w:rPr>
  </w:style>
  <w:style w:type="character" w:customStyle="1" w:styleId="WW8Num12z2">
    <w:name w:val="WW8Num12z2"/>
    <w:rsid w:val="002A37B2"/>
    <w:rPr>
      <w:rFonts w:ascii="Wingdings" w:hAnsi="Wingdings" w:cs="Wingdings" w:hint="default"/>
    </w:rPr>
  </w:style>
  <w:style w:type="character" w:customStyle="1" w:styleId="WW8Num13z0">
    <w:name w:val="WW8Num13z0"/>
    <w:rsid w:val="002A37B2"/>
    <w:rPr>
      <w:rFonts w:ascii="Symbol" w:hAnsi="Symbol" w:cs="Symbol" w:hint="default"/>
    </w:rPr>
  </w:style>
  <w:style w:type="character" w:customStyle="1" w:styleId="WW8Num13z1">
    <w:name w:val="WW8Num13z1"/>
    <w:rsid w:val="002A37B2"/>
    <w:rPr>
      <w:rFonts w:ascii="Courier New" w:hAnsi="Courier New" w:cs="Courier New" w:hint="default"/>
      <w:shd w:val="clear" w:color="auto" w:fill="FFFF00"/>
    </w:rPr>
  </w:style>
  <w:style w:type="character" w:customStyle="1" w:styleId="WW8Num13z2">
    <w:name w:val="WW8Num13z2"/>
    <w:rsid w:val="002A37B2"/>
    <w:rPr>
      <w:rFonts w:ascii="Wingdings" w:hAnsi="Wingdings" w:cs="Wingdings" w:hint="default"/>
    </w:rPr>
  </w:style>
  <w:style w:type="character" w:customStyle="1" w:styleId="WW8Num14z0">
    <w:name w:val="WW8Num14z0"/>
    <w:rsid w:val="002A37B2"/>
    <w:rPr>
      <w:rFonts w:ascii="Symbol" w:hAnsi="Symbol" w:cs="Symbol" w:hint="default"/>
    </w:rPr>
  </w:style>
  <w:style w:type="character" w:customStyle="1" w:styleId="WW8Num15z0">
    <w:name w:val="WW8Num15z0"/>
    <w:rsid w:val="002A37B2"/>
    <w:rPr>
      <w:rFonts w:ascii="Wingdings" w:hAnsi="Wingdings" w:cs="Wingdings" w:hint="default"/>
      <w:sz w:val="22"/>
      <w:szCs w:val="22"/>
      <w:lang w:val="bg-BG"/>
    </w:rPr>
  </w:style>
  <w:style w:type="character" w:customStyle="1" w:styleId="WW8Num15z1">
    <w:name w:val="WW8Num15z1"/>
    <w:rsid w:val="002A37B2"/>
    <w:rPr>
      <w:rFonts w:ascii="Courier New" w:hAnsi="Courier New" w:cs="Courier New" w:hint="default"/>
    </w:rPr>
  </w:style>
  <w:style w:type="character" w:customStyle="1" w:styleId="WW8Num15z3">
    <w:name w:val="WW8Num15z3"/>
    <w:rsid w:val="002A37B2"/>
    <w:rPr>
      <w:rFonts w:ascii="Symbol" w:hAnsi="Symbol" w:cs="Symbol" w:hint="default"/>
    </w:rPr>
  </w:style>
  <w:style w:type="character" w:customStyle="1" w:styleId="WW8Num16z0">
    <w:name w:val="WW8Num16z0"/>
    <w:rsid w:val="002A37B2"/>
    <w:rPr>
      <w:rFonts w:ascii="Symbol" w:hAnsi="Symbol" w:cs="Symbol" w:hint="default"/>
    </w:rPr>
  </w:style>
  <w:style w:type="character" w:customStyle="1" w:styleId="WW8Num16z1">
    <w:name w:val="WW8Num16z1"/>
    <w:rsid w:val="002A37B2"/>
    <w:rPr>
      <w:rFonts w:ascii="Courier New" w:hAnsi="Courier New" w:cs="Courier New" w:hint="default"/>
    </w:rPr>
  </w:style>
  <w:style w:type="character" w:customStyle="1" w:styleId="WW8Num16z2">
    <w:name w:val="WW8Num16z2"/>
    <w:rsid w:val="002A37B2"/>
    <w:rPr>
      <w:rFonts w:ascii="Wingdings" w:hAnsi="Wingdings" w:cs="Wingdings" w:hint="default"/>
    </w:rPr>
  </w:style>
  <w:style w:type="character" w:customStyle="1" w:styleId="WW8Num17z0">
    <w:name w:val="WW8Num17z0"/>
    <w:rsid w:val="002A37B2"/>
    <w:rPr>
      <w:rFonts w:hint="default"/>
      <w:b/>
      <w:sz w:val="22"/>
      <w:szCs w:val="22"/>
    </w:rPr>
  </w:style>
  <w:style w:type="character" w:customStyle="1" w:styleId="WW8Num17z1">
    <w:name w:val="WW8Num17z1"/>
    <w:rsid w:val="002A37B2"/>
    <w:rPr>
      <w:rFonts w:hint="default"/>
    </w:rPr>
  </w:style>
  <w:style w:type="character" w:customStyle="1" w:styleId="WW8Num18z0">
    <w:name w:val="WW8Num18z0"/>
    <w:rsid w:val="002A37B2"/>
    <w:rPr>
      <w:rFonts w:ascii="Times New Roman" w:hAnsi="Times New Roman" w:cs="Times New Roman" w:hint="default"/>
      <w:sz w:val="22"/>
      <w:szCs w:val="22"/>
      <w:lang w:val="bg-BG"/>
    </w:rPr>
  </w:style>
  <w:style w:type="character" w:customStyle="1" w:styleId="WW8Num18z1">
    <w:name w:val="WW8Num18z1"/>
    <w:rsid w:val="002A37B2"/>
    <w:rPr>
      <w:rFonts w:ascii="Courier New" w:hAnsi="Courier New" w:cs="Courier New" w:hint="default"/>
    </w:rPr>
  </w:style>
  <w:style w:type="character" w:customStyle="1" w:styleId="WW8Num18z2">
    <w:name w:val="WW8Num18z2"/>
    <w:rsid w:val="002A37B2"/>
    <w:rPr>
      <w:rFonts w:ascii="Wingdings" w:hAnsi="Wingdings" w:cs="Wingdings" w:hint="default"/>
    </w:rPr>
  </w:style>
  <w:style w:type="character" w:customStyle="1" w:styleId="WW8Num18z3">
    <w:name w:val="WW8Num18z3"/>
    <w:rsid w:val="002A37B2"/>
    <w:rPr>
      <w:rFonts w:ascii="Symbol" w:hAnsi="Symbol" w:cs="Symbol" w:hint="default"/>
    </w:rPr>
  </w:style>
  <w:style w:type="character" w:customStyle="1" w:styleId="WW8Num19z0">
    <w:name w:val="WW8Num19z0"/>
    <w:rsid w:val="002A37B2"/>
    <w:rPr>
      <w:rFonts w:ascii="Wingdings" w:hAnsi="Wingdings" w:cs="Wingdings" w:hint="default"/>
    </w:rPr>
  </w:style>
  <w:style w:type="character" w:customStyle="1" w:styleId="WW8Num20z0">
    <w:name w:val="WW8Num20z0"/>
    <w:rsid w:val="002A37B2"/>
    <w:rPr>
      <w:rFonts w:ascii="Arial" w:eastAsia="Garamond" w:hAnsi="Arial" w:cs="Arial" w:hint="default"/>
      <w:sz w:val="22"/>
      <w:lang w:val="en-US"/>
    </w:rPr>
  </w:style>
  <w:style w:type="character" w:customStyle="1" w:styleId="WW8Num20z2">
    <w:name w:val="WW8Num20z2"/>
    <w:rsid w:val="002A37B2"/>
  </w:style>
  <w:style w:type="character" w:customStyle="1" w:styleId="WW8Num20z3">
    <w:name w:val="WW8Num20z3"/>
    <w:rsid w:val="002A37B2"/>
    <w:rPr>
      <w:rFonts w:cs="Arial" w:hint="default"/>
      <w:i/>
      <w:sz w:val="22"/>
      <w:szCs w:val="22"/>
      <w:lang w:val="bg-BG"/>
    </w:rPr>
  </w:style>
  <w:style w:type="character" w:customStyle="1" w:styleId="WW8Num20z4">
    <w:name w:val="WW8Num20z4"/>
    <w:rsid w:val="002A37B2"/>
  </w:style>
  <w:style w:type="character" w:customStyle="1" w:styleId="WW8Num20z5">
    <w:name w:val="WW8Num20z5"/>
    <w:rsid w:val="002A37B2"/>
  </w:style>
  <w:style w:type="character" w:customStyle="1" w:styleId="WW8Num20z6">
    <w:name w:val="WW8Num20z6"/>
    <w:rsid w:val="002A37B2"/>
  </w:style>
  <w:style w:type="character" w:customStyle="1" w:styleId="WW8Num20z7">
    <w:name w:val="WW8Num20z7"/>
    <w:rsid w:val="002A37B2"/>
  </w:style>
  <w:style w:type="character" w:customStyle="1" w:styleId="WW8Num20z8">
    <w:name w:val="WW8Num20z8"/>
    <w:rsid w:val="002A37B2"/>
  </w:style>
  <w:style w:type="character" w:customStyle="1" w:styleId="WW8Num21z0">
    <w:name w:val="WW8Num21z0"/>
    <w:rsid w:val="002A37B2"/>
    <w:rPr>
      <w:rFonts w:ascii="Symbol" w:hAnsi="Symbol" w:cs="Symbol" w:hint="default"/>
      <w:sz w:val="22"/>
      <w:szCs w:val="22"/>
      <w:lang w:val="bg-BG"/>
    </w:rPr>
  </w:style>
  <w:style w:type="character" w:customStyle="1" w:styleId="WW8Num21z1">
    <w:name w:val="WW8Num21z1"/>
    <w:rsid w:val="002A37B2"/>
    <w:rPr>
      <w:rFonts w:ascii="Courier New" w:hAnsi="Courier New" w:cs="Courier New" w:hint="default"/>
    </w:rPr>
  </w:style>
  <w:style w:type="character" w:customStyle="1" w:styleId="WW8Num21z2">
    <w:name w:val="WW8Num21z2"/>
    <w:rsid w:val="002A37B2"/>
    <w:rPr>
      <w:rFonts w:ascii="Wingdings" w:hAnsi="Wingdings" w:cs="Wingdings" w:hint="default"/>
    </w:rPr>
  </w:style>
  <w:style w:type="character" w:customStyle="1" w:styleId="WW8Num22z0">
    <w:name w:val="WW8Num22z0"/>
    <w:rsid w:val="002A37B2"/>
    <w:rPr>
      <w:rFonts w:hint="default"/>
    </w:rPr>
  </w:style>
  <w:style w:type="character" w:customStyle="1" w:styleId="WW8Num22z1">
    <w:name w:val="WW8Num22z1"/>
    <w:rsid w:val="002A37B2"/>
  </w:style>
  <w:style w:type="character" w:customStyle="1" w:styleId="WW8Num22z2">
    <w:name w:val="WW8Num22z2"/>
    <w:rsid w:val="002A37B2"/>
  </w:style>
  <w:style w:type="character" w:customStyle="1" w:styleId="WW8Num22z3">
    <w:name w:val="WW8Num22z3"/>
    <w:rsid w:val="002A37B2"/>
  </w:style>
  <w:style w:type="character" w:customStyle="1" w:styleId="WW8Num22z4">
    <w:name w:val="WW8Num22z4"/>
    <w:rsid w:val="002A37B2"/>
  </w:style>
  <w:style w:type="character" w:customStyle="1" w:styleId="WW8Num22z5">
    <w:name w:val="WW8Num22z5"/>
    <w:rsid w:val="002A37B2"/>
  </w:style>
  <w:style w:type="character" w:customStyle="1" w:styleId="WW8Num22z6">
    <w:name w:val="WW8Num22z6"/>
    <w:rsid w:val="002A37B2"/>
  </w:style>
  <w:style w:type="character" w:customStyle="1" w:styleId="WW8Num22z7">
    <w:name w:val="WW8Num22z7"/>
    <w:rsid w:val="002A37B2"/>
  </w:style>
  <w:style w:type="character" w:customStyle="1" w:styleId="WW8Num22z8">
    <w:name w:val="WW8Num22z8"/>
    <w:rsid w:val="002A37B2"/>
  </w:style>
  <w:style w:type="character" w:customStyle="1" w:styleId="WW8Num23z0">
    <w:name w:val="WW8Num23z0"/>
    <w:rsid w:val="002A37B2"/>
    <w:rPr>
      <w:rFonts w:hint="default"/>
    </w:rPr>
  </w:style>
  <w:style w:type="character" w:customStyle="1" w:styleId="WW8Num23z1">
    <w:name w:val="WW8Num23z1"/>
    <w:rsid w:val="002A37B2"/>
  </w:style>
  <w:style w:type="character" w:customStyle="1" w:styleId="WW8Num23z2">
    <w:name w:val="WW8Num23z2"/>
    <w:rsid w:val="002A37B2"/>
  </w:style>
  <w:style w:type="character" w:customStyle="1" w:styleId="WW8Num23z3">
    <w:name w:val="WW8Num23z3"/>
    <w:rsid w:val="002A37B2"/>
  </w:style>
  <w:style w:type="character" w:customStyle="1" w:styleId="WW8Num23z4">
    <w:name w:val="WW8Num23z4"/>
    <w:rsid w:val="002A37B2"/>
  </w:style>
  <w:style w:type="character" w:customStyle="1" w:styleId="WW8Num23z5">
    <w:name w:val="WW8Num23z5"/>
    <w:rsid w:val="002A37B2"/>
  </w:style>
  <w:style w:type="character" w:customStyle="1" w:styleId="WW8Num23z6">
    <w:name w:val="WW8Num23z6"/>
    <w:rsid w:val="002A37B2"/>
  </w:style>
  <w:style w:type="character" w:customStyle="1" w:styleId="WW8Num23z7">
    <w:name w:val="WW8Num23z7"/>
    <w:rsid w:val="002A37B2"/>
  </w:style>
  <w:style w:type="character" w:customStyle="1" w:styleId="WW8Num23z8">
    <w:name w:val="WW8Num23z8"/>
    <w:rsid w:val="002A37B2"/>
  </w:style>
  <w:style w:type="character" w:customStyle="1" w:styleId="WW8Num24z0">
    <w:name w:val="WW8Num24z0"/>
    <w:rsid w:val="002A37B2"/>
    <w:rPr>
      <w:rFonts w:ascii="Symbol" w:hAnsi="Symbol" w:cs="Symbol" w:hint="default"/>
    </w:rPr>
  </w:style>
  <w:style w:type="character" w:customStyle="1" w:styleId="WW8Num24z1">
    <w:name w:val="WW8Num24z1"/>
    <w:rsid w:val="002A37B2"/>
    <w:rPr>
      <w:rFonts w:ascii="Courier New" w:hAnsi="Courier New" w:cs="Courier New" w:hint="default"/>
    </w:rPr>
  </w:style>
  <w:style w:type="character" w:customStyle="1" w:styleId="WW8Num24z2">
    <w:name w:val="WW8Num24z2"/>
    <w:rsid w:val="002A37B2"/>
    <w:rPr>
      <w:rFonts w:ascii="Wingdings" w:hAnsi="Wingdings" w:cs="Wingdings" w:hint="default"/>
    </w:rPr>
  </w:style>
  <w:style w:type="character" w:customStyle="1" w:styleId="WW8Num25z0">
    <w:name w:val="WW8Num25z0"/>
    <w:rsid w:val="002A37B2"/>
  </w:style>
  <w:style w:type="character" w:customStyle="1" w:styleId="WW8Num25z1">
    <w:name w:val="WW8Num25z1"/>
    <w:rsid w:val="002A37B2"/>
  </w:style>
  <w:style w:type="character" w:customStyle="1" w:styleId="WW8Num25z2">
    <w:name w:val="WW8Num25z2"/>
    <w:rsid w:val="002A37B2"/>
  </w:style>
  <w:style w:type="character" w:customStyle="1" w:styleId="WW8Num25z3">
    <w:name w:val="WW8Num25z3"/>
    <w:rsid w:val="002A37B2"/>
  </w:style>
  <w:style w:type="character" w:customStyle="1" w:styleId="WW8Num25z4">
    <w:name w:val="WW8Num25z4"/>
    <w:rsid w:val="002A37B2"/>
  </w:style>
  <w:style w:type="character" w:customStyle="1" w:styleId="WW8Num25z5">
    <w:name w:val="WW8Num25z5"/>
    <w:rsid w:val="002A37B2"/>
  </w:style>
  <w:style w:type="character" w:customStyle="1" w:styleId="WW8Num25z6">
    <w:name w:val="WW8Num25z6"/>
    <w:rsid w:val="002A37B2"/>
  </w:style>
  <w:style w:type="character" w:customStyle="1" w:styleId="WW8Num25z7">
    <w:name w:val="WW8Num25z7"/>
    <w:rsid w:val="002A37B2"/>
  </w:style>
  <w:style w:type="character" w:customStyle="1" w:styleId="WW8Num25z8">
    <w:name w:val="WW8Num25z8"/>
    <w:rsid w:val="002A37B2"/>
  </w:style>
  <w:style w:type="character" w:customStyle="1" w:styleId="WW8Num26z0">
    <w:name w:val="WW8Num26z0"/>
    <w:rsid w:val="002A37B2"/>
    <w:rPr>
      <w:rFonts w:ascii="Symbol" w:hAnsi="Symbol" w:cs="Symbol" w:hint="default"/>
      <w:sz w:val="22"/>
      <w:szCs w:val="22"/>
      <w:lang w:val="bg-BG"/>
    </w:rPr>
  </w:style>
  <w:style w:type="character" w:customStyle="1" w:styleId="WW8Num26z1">
    <w:name w:val="WW8Num26z1"/>
    <w:rsid w:val="002A37B2"/>
    <w:rPr>
      <w:rFonts w:ascii="Courier New" w:hAnsi="Courier New" w:cs="Courier New" w:hint="default"/>
    </w:rPr>
  </w:style>
  <w:style w:type="character" w:customStyle="1" w:styleId="WW8Num26z2">
    <w:name w:val="WW8Num26z2"/>
    <w:rsid w:val="002A37B2"/>
    <w:rPr>
      <w:rFonts w:ascii="Wingdings" w:hAnsi="Wingdings" w:cs="Wingdings" w:hint="default"/>
    </w:rPr>
  </w:style>
  <w:style w:type="character" w:customStyle="1" w:styleId="WW8Num27z0">
    <w:name w:val="WW8Num27z0"/>
    <w:rsid w:val="002A37B2"/>
    <w:rPr>
      <w:rFonts w:ascii="Symbol" w:hAnsi="Symbol" w:cs="Symbol" w:hint="default"/>
      <w:sz w:val="22"/>
      <w:szCs w:val="22"/>
      <w:lang w:val="bg-BG"/>
    </w:rPr>
  </w:style>
  <w:style w:type="character" w:customStyle="1" w:styleId="WW8Num27z1">
    <w:name w:val="WW8Num27z1"/>
    <w:rsid w:val="002A37B2"/>
    <w:rPr>
      <w:rFonts w:ascii="Courier New" w:hAnsi="Courier New" w:cs="Courier New" w:hint="default"/>
    </w:rPr>
  </w:style>
  <w:style w:type="character" w:customStyle="1" w:styleId="WW8Num27z2">
    <w:name w:val="WW8Num27z2"/>
    <w:rsid w:val="002A37B2"/>
    <w:rPr>
      <w:rFonts w:ascii="Wingdings" w:hAnsi="Wingdings" w:cs="Wingdings" w:hint="default"/>
    </w:rPr>
  </w:style>
  <w:style w:type="character" w:customStyle="1" w:styleId="WW8Num28z0">
    <w:name w:val="WW8Num28z0"/>
    <w:rsid w:val="002A37B2"/>
    <w:rPr>
      <w:rFonts w:ascii="Times New Roman" w:hAnsi="Times New Roman" w:cs="Times New Roman" w:hint="default"/>
      <w:sz w:val="22"/>
      <w:szCs w:val="22"/>
      <w:lang w:val="bg-BG"/>
    </w:rPr>
  </w:style>
  <w:style w:type="character" w:customStyle="1" w:styleId="WW8Num28z1">
    <w:name w:val="WW8Num28z1"/>
    <w:rsid w:val="002A37B2"/>
    <w:rPr>
      <w:rFonts w:ascii="Courier New" w:hAnsi="Courier New" w:cs="Courier New" w:hint="default"/>
    </w:rPr>
  </w:style>
  <w:style w:type="character" w:customStyle="1" w:styleId="WW8Num28z2">
    <w:name w:val="WW8Num28z2"/>
    <w:rsid w:val="002A37B2"/>
    <w:rPr>
      <w:rFonts w:ascii="Wingdings" w:hAnsi="Wingdings" w:cs="Wingdings" w:hint="default"/>
    </w:rPr>
  </w:style>
  <w:style w:type="character" w:customStyle="1" w:styleId="WW8Num28z3">
    <w:name w:val="WW8Num28z3"/>
    <w:rsid w:val="002A37B2"/>
    <w:rPr>
      <w:rFonts w:ascii="Symbol" w:hAnsi="Symbol" w:cs="Symbol" w:hint="default"/>
    </w:rPr>
  </w:style>
  <w:style w:type="character" w:customStyle="1" w:styleId="WW8Num29z0">
    <w:name w:val="WW8Num29z0"/>
    <w:rsid w:val="002A37B2"/>
    <w:rPr>
      <w:rFonts w:ascii="Symbol" w:hAnsi="Symbol" w:cs="Symbol" w:hint="default"/>
      <w:color w:val="auto"/>
    </w:rPr>
  </w:style>
  <w:style w:type="character" w:customStyle="1" w:styleId="WW8Num29z1">
    <w:name w:val="WW8Num29z1"/>
    <w:rsid w:val="002A37B2"/>
    <w:rPr>
      <w:rFonts w:ascii="Symbol" w:hAnsi="Symbol" w:cs="Symbol" w:hint="default"/>
    </w:rPr>
  </w:style>
  <w:style w:type="character" w:customStyle="1" w:styleId="WW8Num29z2">
    <w:name w:val="WW8Num29z2"/>
    <w:rsid w:val="002A37B2"/>
    <w:rPr>
      <w:rFonts w:ascii="Wingdings" w:hAnsi="Wingdings" w:cs="Wingdings" w:hint="default"/>
    </w:rPr>
  </w:style>
  <w:style w:type="character" w:customStyle="1" w:styleId="WW8Num29z4">
    <w:name w:val="WW8Num29z4"/>
    <w:rsid w:val="002A37B2"/>
    <w:rPr>
      <w:rFonts w:ascii="Courier New" w:hAnsi="Courier New" w:cs="Courier New" w:hint="default"/>
    </w:rPr>
  </w:style>
  <w:style w:type="character" w:customStyle="1" w:styleId="WW8Num30z0">
    <w:name w:val="WW8Num30z0"/>
    <w:rsid w:val="002A37B2"/>
    <w:rPr>
      <w:rFonts w:ascii="Times New Roman" w:eastAsia="Times New Roman" w:hAnsi="Times New Roman" w:cs="Times New Roman" w:hint="default"/>
      <w:b w:val="0"/>
    </w:rPr>
  </w:style>
  <w:style w:type="character" w:customStyle="1" w:styleId="WW8Num30z1">
    <w:name w:val="WW8Num30z1"/>
    <w:rsid w:val="002A37B2"/>
    <w:rPr>
      <w:rFonts w:ascii="Courier New" w:hAnsi="Courier New" w:cs="Courier New" w:hint="default"/>
      <w:shd w:val="clear" w:color="auto" w:fill="FEFEFE"/>
    </w:rPr>
  </w:style>
  <w:style w:type="character" w:customStyle="1" w:styleId="WW8Num30z2">
    <w:name w:val="WW8Num30z2"/>
    <w:rsid w:val="002A37B2"/>
    <w:rPr>
      <w:rFonts w:ascii="Wingdings" w:hAnsi="Wingdings" w:cs="Wingdings" w:hint="default"/>
    </w:rPr>
  </w:style>
  <w:style w:type="character" w:customStyle="1" w:styleId="WW8Num30z3">
    <w:name w:val="WW8Num30z3"/>
    <w:rsid w:val="002A37B2"/>
    <w:rPr>
      <w:rFonts w:ascii="Symbol" w:hAnsi="Symbol" w:cs="Symbol" w:hint="default"/>
    </w:rPr>
  </w:style>
  <w:style w:type="character" w:customStyle="1" w:styleId="WW8Num31z0">
    <w:name w:val="WW8Num31z0"/>
    <w:rsid w:val="002A37B2"/>
    <w:rPr>
      <w:rFonts w:cs="Arial" w:hint="default"/>
      <w:b/>
      <w:bCs/>
      <w:sz w:val="22"/>
      <w:szCs w:val="22"/>
      <w:lang w:val="bg-BG"/>
    </w:rPr>
  </w:style>
  <w:style w:type="character" w:customStyle="1" w:styleId="WW8Num31z1">
    <w:name w:val="WW8Num31z1"/>
    <w:rsid w:val="002A37B2"/>
    <w:rPr>
      <w:rFonts w:ascii="Courier New" w:hAnsi="Courier New" w:cs="Courier New" w:hint="default"/>
    </w:rPr>
  </w:style>
  <w:style w:type="character" w:customStyle="1" w:styleId="WW8Num31z2">
    <w:name w:val="WW8Num31z2"/>
    <w:rsid w:val="002A37B2"/>
    <w:rPr>
      <w:rFonts w:ascii="Wingdings" w:hAnsi="Wingdings" w:cs="Wingdings" w:hint="default"/>
    </w:rPr>
  </w:style>
  <w:style w:type="character" w:customStyle="1" w:styleId="WW8Num31z3">
    <w:name w:val="WW8Num31z3"/>
    <w:rsid w:val="002A37B2"/>
    <w:rPr>
      <w:rFonts w:ascii="Symbol" w:hAnsi="Symbol" w:cs="Symbol" w:hint="default"/>
    </w:rPr>
  </w:style>
  <w:style w:type="character" w:customStyle="1" w:styleId="WW8Num32z0">
    <w:name w:val="WW8Num32z0"/>
    <w:rsid w:val="002A37B2"/>
    <w:rPr>
      <w:rFonts w:cs="Arial"/>
      <w:sz w:val="22"/>
      <w:szCs w:val="22"/>
      <w:lang w:val="bg-BG"/>
    </w:rPr>
  </w:style>
  <w:style w:type="character" w:customStyle="1" w:styleId="WW8Num32z1">
    <w:name w:val="WW8Num32z1"/>
    <w:rsid w:val="002A37B2"/>
    <w:rPr>
      <w:rFonts w:ascii="Arial Bold" w:hAnsi="Arial Bold" w:cs="Arial"/>
      <w:bCs w:val="0"/>
      <w:i/>
      <w:caps w:val="0"/>
      <w:smallCaps w:val="0"/>
      <w:sz w:val="22"/>
      <w:szCs w:val="22"/>
      <w:lang w:val="bg-BG"/>
    </w:rPr>
  </w:style>
  <w:style w:type="character" w:customStyle="1" w:styleId="WW8Num32z2">
    <w:name w:val="WW8Num32z2"/>
    <w:rsid w:val="002A37B2"/>
  </w:style>
  <w:style w:type="character" w:customStyle="1" w:styleId="WW8Num32z3">
    <w:name w:val="WW8Num32z3"/>
    <w:rsid w:val="002A37B2"/>
  </w:style>
  <w:style w:type="character" w:customStyle="1" w:styleId="WW8Num32z4">
    <w:name w:val="WW8Num32z4"/>
    <w:rsid w:val="002A37B2"/>
  </w:style>
  <w:style w:type="character" w:customStyle="1" w:styleId="WW8Num32z5">
    <w:name w:val="WW8Num32z5"/>
    <w:rsid w:val="002A37B2"/>
  </w:style>
  <w:style w:type="character" w:customStyle="1" w:styleId="WW8Num32z6">
    <w:name w:val="WW8Num32z6"/>
    <w:rsid w:val="002A37B2"/>
  </w:style>
  <w:style w:type="character" w:customStyle="1" w:styleId="WW8Num32z7">
    <w:name w:val="WW8Num32z7"/>
    <w:rsid w:val="002A37B2"/>
  </w:style>
  <w:style w:type="character" w:customStyle="1" w:styleId="WW8Num32z8">
    <w:name w:val="WW8Num32z8"/>
    <w:rsid w:val="002A37B2"/>
  </w:style>
  <w:style w:type="character" w:customStyle="1" w:styleId="WW8Num33z0">
    <w:name w:val="WW8Num33z0"/>
    <w:rsid w:val="002A37B2"/>
    <w:rPr>
      <w:rFonts w:ascii="Symbol" w:hAnsi="Symbol" w:cs="Symbol" w:hint="default"/>
    </w:rPr>
  </w:style>
  <w:style w:type="character" w:customStyle="1" w:styleId="WW8Num33z1">
    <w:name w:val="WW8Num33z1"/>
    <w:rsid w:val="002A37B2"/>
    <w:rPr>
      <w:rFonts w:ascii="Courier New" w:hAnsi="Courier New" w:cs="Courier New" w:hint="default"/>
    </w:rPr>
  </w:style>
  <w:style w:type="character" w:customStyle="1" w:styleId="WW8Num33z2">
    <w:name w:val="WW8Num33z2"/>
    <w:rsid w:val="002A37B2"/>
    <w:rPr>
      <w:rFonts w:ascii="Wingdings" w:hAnsi="Wingdings" w:cs="Wingdings" w:hint="default"/>
    </w:rPr>
  </w:style>
  <w:style w:type="character" w:customStyle="1" w:styleId="WW8Num34z0">
    <w:name w:val="WW8Num34z0"/>
    <w:rsid w:val="002A37B2"/>
    <w:rPr>
      <w:rFonts w:ascii="Wingdings" w:hAnsi="Wingdings" w:cs="Wingdings" w:hint="default"/>
      <w:sz w:val="32"/>
      <w:szCs w:val="32"/>
      <w:lang w:val="bg-BG"/>
    </w:rPr>
  </w:style>
  <w:style w:type="character" w:customStyle="1" w:styleId="WW8Num34z1">
    <w:name w:val="WW8Num34z1"/>
    <w:rsid w:val="002A37B2"/>
    <w:rPr>
      <w:rFonts w:ascii="Courier New" w:hAnsi="Courier New" w:cs="Courier New" w:hint="default"/>
    </w:rPr>
  </w:style>
  <w:style w:type="character" w:customStyle="1" w:styleId="WW8Num34z2">
    <w:name w:val="WW8Num34z2"/>
    <w:rsid w:val="002A37B2"/>
    <w:rPr>
      <w:rFonts w:ascii="Wingdings" w:hAnsi="Wingdings" w:cs="Wingdings" w:hint="default"/>
    </w:rPr>
  </w:style>
  <w:style w:type="character" w:customStyle="1" w:styleId="WW8Num34z3">
    <w:name w:val="WW8Num34z3"/>
    <w:rsid w:val="002A37B2"/>
    <w:rPr>
      <w:rFonts w:ascii="Symbol" w:hAnsi="Symbol" w:cs="Symbol" w:hint="default"/>
    </w:rPr>
  </w:style>
  <w:style w:type="character" w:customStyle="1" w:styleId="WW8Num35z0">
    <w:name w:val="WW8Num35z0"/>
    <w:rsid w:val="002A37B2"/>
    <w:rPr>
      <w:rFonts w:ascii="Symbol" w:hAnsi="Symbol" w:cs="Symbol" w:hint="default"/>
    </w:rPr>
  </w:style>
  <w:style w:type="character" w:customStyle="1" w:styleId="WW8Num35z1">
    <w:name w:val="WW8Num35z1"/>
    <w:rsid w:val="002A37B2"/>
    <w:rPr>
      <w:rFonts w:ascii="Courier New" w:hAnsi="Courier New" w:cs="Courier New" w:hint="default"/>
    </w:rPr>
  </w:style>
  <w:style w:type="character" w:customStyle="1" w:styleId="WW8Num35z2">
    <w:name w:val="WW8Num35z2"/>
    <w:rsid w:val="002A37B2"/>
    <w:rPr>
      <w:rFonts w:ascii="Wingdings" w:hAnsi="Wingdings" w:cs="Wingdings" w:hint="default"/>
    </w:rPr>
  </w:style>
  <w:style w:type="character" w:customStyle="1" w:styleId="WW8Num36z0">
    <w:name w:val="WW8Num36z0"/>
    <w:rsid w:val="002A37B2"/>
    <w:rPr>
      <w:rFonts w:ascii="Times New Roman" w:eastAsia="Times New Roman" w:hAnsi="Times New Roman" w:cs="Times New Roman" w:hint="default"/>
    </w:rPr>
  </w:style>
  <w:style w:type="character" w:customStyle="1" w:styleId="WW8Num36z1">
    <w:name w:val="WW8Num36z1"/>
    <w:rsid w:val="002A37B2"/>
    <w:rPr>
      <w:rFonts w:ascii="Courier New" w:hAnsi="Courier New" w:cs="Courier New" w:hint="default"/>
      <w:lang w:val="bg-BG"/>
    </w:rPr>
  </w:style>
  <w:style w:type="character" w:customStyle="1" w:styleId="WW8Num36z2">
    <w:name w:val="WW8Num36z2"/>
    <w:rsid w:val="002A37B2"/>
    <w:rPr>
      <w:rFonts w:ascii="Wingdings" w:hAnsi="Wingdings" w:cs="Wingdings" w:hint="default"/>
    </w:rPr>
  </w:style>
  <w:style w:type="character" w:customStyle="1" w:styleId="WW8Num36z3">
    <w:name w:val="WW8Num36z3"/>
    <w:rsid w:val="002A37B2"/>
    <w:rPr>
      <w:rFonts w:ascii="Symbol" w:hAnsi="Symbol" w:cs="Symbol" w:hint="default"/>
    </w:rPr>
  </w:style>
  <w:style w:type="character" w:customStyle="1" w:styleId="WW8Num37z0">
    <w:name w:val="WW8Num37z0"/>
    <w:rsid w:val="002A37B2"/>
    <w:rPr>
      <w:rFonts w:ascii="Arial" w:hAnsi="Arial" w:cs="Arial" w:hint="default"/>
    </w:rPr>
  </w:style>
  <w:style w:type="character" w:customStyle="1" w:styleId="WW8Num37z1">
    <w:name w:val="WW8Num37z1"/>
    <w:rsid w:val="002A37B2"/>
    <w:rPr>
      <w:rFonts w:hint="default"/>
    </w:rPr>
  </w:style>
  <w:style w:type="character" w:customStyle="1" w:styleId="WW8Num38z0">
    <w:name w:val="WW8Num38z0"/>
    <w:rsid w:val="002A37B2"/>
    <w:rPr>
      <w:rFonts w:ascii="Symbol" w:hAnsi="Symbol" w:cs="Symbol" w:hint="default"/>
      <w:lang w:val="bg-BG"/>
    </w:rPr>
  </w:style>
  <w:style w:type="character" w:customStyle="1" w:styleId="WW8Num38z1">
    <w:name w:val="WW8Num38z1"/>
    <w:rsid w:val="002A37B2"/>
    <w:rPr>
      <w:rFonts w:ascii="Courier New" w:hAnsi="Courier New" w:cs="Courier New" w:hint="default"/>
    </w:rPr>
  </w:style>
  <w:style w:type="character" w:customStyle="1" w:styleId="WW8Num38z2">
    <w:name w:val="WW8Num38z2"/>
    <w:rsid w:val="002A37B2"/>
    <w:rPr>
      <w:rFonts w:ascii="Wingdings" w:hAnsi="Wingdings" w:cs="Wingdings" w:hint="default"/>
    </w:rPr>
  </w:style>
  <w:style w:type="character" w:customStyle="1" w:styleId="WW8Num39z0">
    <w:name w:val="WW8Num39z0"/>
    <w:rsid w:val="002A37B2"/>
    <w:rPr>
      <w:rFonts w:cs="Arial"/>
      <w:sz w:val="22"/>
      <w:szCs w:val="22"/>
      <w:lang w:val="bg-BG"/>
    </w:rPr>
  </w:style>
  <w:style w:type="character" w:customStyle="1" w:styleId="WW8Num39z1">
    <w:name w:val="WW8Num39z1"/>
    <w:rsid w:val="002A37B2"/>
  </w:style>
  <w:style w:type="character" w:customStyle="1" w:styleId="WW8Num39z2">
    <w:name w:val="WW8Num39z2"/>
    <w:rsid w:val="002A37B2"/>
  </w:style>
  <w:style w:type="character" w:customStyle="1" w:styleId="WW8Num39z3">
    <w:name w:val="WW8Num39z3"/>
    <w:rsid w:val="002A37B2"/>
  </w:style>
  <w:style w:type="character" w:customStyle="1" w:styleId="WW8Num39z4">
    <w:name w:val="WW8Num39z4"/>
    <w:rsid w:val="002A37B2"/>
  </w:style>
  <w:style w:type="character" w:customStyle="1" w:styleId="WW8Num39z5">
    <w:name w:val="WW8Num39z5"/>
    <w:rsid w:val="002A37B2"/>
  </w:style>
  <w:style w:type="character" w:customStyle="1" w:styleId="WW8Num39z6">
    <w:name w:val="WW8Num39z6"/>
    <w:rsid w:val="002A37B2"/>
  </w:style>
  <w:style w:type="character" w:customStyle="1" w:styleId="WW8Num39z7">
    <w:name w:val="WW8Num39z7"/>
    <w:rsid w:val="002A37B2"/>
  </w:style>
  <w:style w:type="character" w:customStyle="1" w:styleId="WW8Num39z8">
    <w:name w:val="WW8Num39z8"/>
    <w:rsid w:val="002A37B2"/>
  </w:style>
  <w:style w:type="character" w:customStyle="1" w:styleId="WW8Num40z0">
    <w:name w:val="WW8Num40z0"/>
    <w:rsid w:val="002A37B2"/>
    <w:rPr>
      <w:rFonts w:ascii="Wingdings" w:hAnsi="Wingdings" w:cs="Wingdings" w:hint="default"/>
      <w:b/>
      <w:i w:val="0"/>
      <w:caps/>
      <w:strike w:val="0"/>
      <w:dstrike w:val="0"/>
      <w:vanish w:val="0"/>
      <w:color w:val="000000"/>
      <w:position w:val="0"/>
      <w:sz w:val="22"/>
      <w:szCs w:val="22"/>
      <w:vertAlign w:val="baseline"/>
      <w:lang w:val="bg-BG"/>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1">
    <w:name w:val="WW8Num40z1"/>
    <w:rsid w:val="002A37B2"/>
    <w:rPr>
      <w:rFonts w:ascii="Arial Bold" w:hAnsi="Arial Bold" w:cs="Arial" w:hint="default"/>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sid w:val="002A37B2"/>
    <w:rPr>
      <w:rFonts w:hint="default"/>
    </w:rPr>
  </w:style>
  <w:style w:type="character" w:customStyle="1" w:styleId="WW8Num41z0">
    <w:name w:val="WW8Num41z0"/>
    <w:rsid w:val="002A37B2"/>
    <w:rPr>
      <w:rFonts w:cs="Arial"/>
      <w:b/>
      <w:bCs/>
      <w:i/>
      <w:color w:val="FF0000"/>
      <w:sz w:val="22"/>
      <w:szCs w:val="22"/>
      <w:lang w:val="bg-BG"/>
    </w:rPr>
  </w:style>
  <w:style w:type="character" w:customStyle="1" w:styleId="WW8Num41z1">
    <w:name w:val="WW8Num41z1"/>
    <w:rsid w:val="002A37B2"/>
  </w:style>
  <w:style w:type="character" w:customStyle="1" w:styleId="WW8Num41z2">
    <w:name w:val="WW8Num41z2"/>
    <w:rsid w:val="002A37B2"/>
  </w:style>
  <w:style w:type="character" w:customStyle="1" w:styleId="WW8Num41z3">
    <w:name w:val="WW8Num41z3"/>
    <w:rsid w:val="002A37B2"/>
  </w:style>
  <w:style w:type="character" w:customStyle="1" w:styleId="WW8Num41z4">
    <w:name w:val="WW8Num41z4"/>
    <w:rsid w:val="002A37B2"/>
  </w:style>
  <w:style w:type="character" w:customStyle="1" w:styleId="WW8Num41z5">
    <w:name w:val="WW8Num41z5"/>
    <w:rsid w:val="002A37B2"/>
  </w:style>
  <w:style w:type="character" w:customStyle="1" w:styleId="WW8Num41z6">
    <w:name w:val="WW8Num41z6"/>
    <w:rsid w:val="002A37B2"/>
  </w:style>
  <w:style w:type="character" w:customStyle="1" w:styleId="WW8Num41z7">
    <w:name w:val="WW8Num41z7"/>
    <w:rsid w:val="002A37B2"/>
  </w:style>
  <w:style w:type="character" w:customStyle="1" w:styleId="WW8Num41z8">
    <w:name w:val="WW8Num41z8"/>
    <w:rsid w:val="002A37B2"/>
  </w:style>
  <w:style w:type="character" w:customStyle="1" w:styleId="WW8Num42z0">
    <w:name w:val="WW8Num42z0"/>
    <w:rsid w:val="002A37B2"/>
    <w:rPr>
      <w:rFonts w:ascii="Arial" w:eastAsia="Times New Roman" w:hAnsi="Arial" w:cs="Arial" w:hint="default"/>
    </w:rPr>
  </w:style>
  <w:style w:type="character" w:customStyle="1" w:styleId="WW8Num42z1">
    <w:name w:val="WW8Num42z1"/>
    <w:rsid w:val="002A37B2"/>
  </w:style>
  <w:style w:type="character" w:customStyle="1" w:styleId="WW8Num42z2">
    <w:name w:val="WW8Num42z2"/>
    <w:rsid w:val="002A37B2"/>
  </w:style>
  <w:style w:type="character" w:customStyle="1" w:styleId="WW8Num42z3">
    <w:name w:val="WW8Num42z3"/>
    <w:rsid w:val="002A37B2"/>
  </w:style>
  <w:style w:type="character" w:customStyle="1" w:styleId="WW8Num42z4">
    <w:name w:val="WW8Num42z4"/>
    <w:rsid w:val="002A37B2"/>
  </w:style>
  <w:style w:type="character" w:customStyle="1" w:styleId="WW8Num42z5">
    <w:name w:val="WW8Num42z5"/>
    <w:rsid w:val="002A37B2"/>
  </w:style>
  <w:style w:type="character" w:customStyle="1" w:styleId="WW8Num42z6">
    <w:name w:val="WW8Num42z6"/>
    <w:rsid w:val="002A37B2"/>
  </w:style>
  <w:style w:type="character" w:customStyle="1" w:styleId="WW8Num42z7">
    <w:name w:val="WW8Num42z7"/>
    <w:rsid w:val="002A37B2"/>
  </w:style>
  <w:style w:type="character" w:customStyle="1" w:styleId="WW8Num42z8">
    <w:name w:val="WW8Num42z8"/>
    <w:rsid w:val="002A37B2"/>
  </w:style>
  <w:style w:type="character" w:customStyle="1" w:styleId="WW8Num43z0">
    <w:name w:val="WW8Num43z0"/>
    <w:rsid w:val="002A37B2"/>
    <w:rPr>
      <w:rFonts w:ascii="Symbol" w:hAnsi="Symbol" w:cs="Symbol" w:hint="default"/>
    </w:rPr>
  </w:style>
  <w:style w:type="character" w:customStyle="1" w:styleId="WW8Num43z1">
    <w:name w:val="WW8Num43z1"/>
    <w:rsid w:val="002A37B2"/>
    <w:rPr>
      <w:rFonts w:ascii="Courier New" w:hAnsi="Courier New" w:cs="Courier New" w:hint="default"/>
    </w:rPr>
  </w:style>
  <w:style w:type="character" w:customStyle="1" w:styleId="WW8Num43z2">
    <w:name w:val="WW8Num43z2"/>
    <w:rsid w:val="002A37B2"/>
    <w:rPr>
      <w:rFonts w:ascii="Wingdings" w:hAnsi="Wingdings" w:cs="Wingdings" w:hint="default"/>
    </w:rPr>
  </w:style>
  <w:style w:type="character" w:customStyle="1" w:styleId="WW8Num44z0">
    <w:name w:val="WW8Num44z0"/>
    <w:rsid w:val="002A37B2"/>
    <w:rPr>
      <w:rFonts w:ascii="Wingdings" w:hAnsi="Wingdings" w:cs="Wingdings" w:hint="default"/>
      <w:sz w:val="22"/>
      <w:szCs w:val="22"/>
      <w:lang w:val="bg-BG"/>
    </w:rPr>
  </w:style>
  <w:style w:type="character" w:customStyle="1" w:styleId="WW8Num44z1">
    <w:name w:val="WW8Num44z1"/>
    <w:rsid w:val="002A37B2"/>
    <w:rPr>
      <w:rFonts w:ascii="Courier New" w:hAnsi="Courier New" w:cs="Courier New" w:hint="default"/>
    </w:rPr>
  </w:style>
  <w:style w:type="character" w:customStyle="1" w:styleId="WW8Num44z3">
    <w:name w:val="WW8Num44z3"/>
    <w:rsid w:val="002A37B2"/>
    <w:rPr>
      <w:rFonts w:ascii="Symbol" w:hAnsi="Symbol" w:cs="Symbol" w:hint="default"/>
    </w:rPr>
  </w:style>
  <w:style w:type="character" w:customStyle="1" w:styleId="WW8Num45z0">
    <w:name w:val="WW8Num45z0"/>
    <w:rsid w:val="002A37B2"/>
  </w:style>
  <w:style w:type="character" w:customStyle="1" w:styleId="WW8Num45z1">
    <w:name w:val="WW8Num45z1"/>
    <w:rsid w:val="002A37B2"/>
    <w:rPr>
      <w:rFonts w:ascii="Arial" w:eastAsia="Garamond" w:hAnsi="Arial" w:cs="Arial" w:hint="default"/>
      <w:sz w:val="22"/>
      <w:szCs w:val="22"/>
      <w:lang w:val="ru-RU"/>
    </w:rPr>
  </w:style>
  <w:style w:type="character" w:customStyle="1" w:styleId="WW8Num45z2">
    <w:name w:val="WW8Num45z2"/>
    <w:rsid w:val="002A37B2"/>
  </w:style>
  <w:style w:type="character" w:customStyle="1" w:styleId="WW8Num45z3">
    <w:name w:val="WW8Num45z3"/>
    <w:rsid w:val="002A37B2"/>
    <w:rPr>
      <w:rFonts w:hint="default"/>
      <w:b/>
      <w:bCs/>
      <w:i/>
      <w:sz w:val="22"/>
      <w:szCs w:val="22"/>
      <w:lang w:val="bg-BG"/>
    </w:rPr>
  </w:style>
  <w:style w:type="character" w:customStyle="1" w:styleId="WW8Num45z4">
    <w:name w:val="WW8Num45z4"/>
    <w:rsid w:val="002A37B2"/>
  </w:style>
  <w:style w:type="character" w:customStyle="1" w:styleId="WW8Num45z5">
    <w:name w:val="WW8Num45z5"/>
    <w:rsid w:val="002A37B2"/>
  </w:style>
  <w:style w:type="character" w:customStyle="1" w:styleId="WW8Num45z6">
    <w:name w:val="WW8Num45z6"/>
    <w:rsid w:val="002A37B2"/>
  </w:style>
  <w:style w:type="character" w:customStyle="1" w:styleId="WW8Num45z7">
    <w:name w:val="WW8Num45z7"/>
    <w:rsid w:val="002A37B2"/>
  </w:style>
  <w:style w:type="character" w:customStyle="1" w:styleId="WW8Num45z8">
    <w:name w:val="WW8Num45z8"/>
    <w:rsid w:val="002A37B2"/>
  </w:style>
  <w:style w:type="character" w:customStyle="1" w:styleId="WW8Num46z0">
    <w:name w:val="WW8Num46z0"/>
    <w:rsid w:val="002A37B2"/>
  </w:style>
  <w:style w:type="character" w:customStyle="1" w:styleId="WW8Num47z0">
    <w:name w:val="WW8Num47z0"/>
    <w:rsid w:val="002A37B2"/>
    <w:rPr>
      <w:rFonts w:cs="Arial"/>
      <w:sz w:val="22"/>
      <w:szCs w:val="22"/>
      <w:lang w:val="bg-BG"/>
    </w:rPr>
  </w:style>
  <w:style w:type="character" w:customStyle="1" w:styleId="WW8Num47z1">
    <w:name w:val="WW8Num47z1"/>
    <w:rsid w:val="002A37B2"/>
  </w:style>
  <w:style w:type="character" w:customStyle="1" w:styleId="WW8Num47z2">
    <w:name w:val="WW8Num47z2"/>
    <w:rsid w:val="002A37B2"/>
  </w:style>
  <w:style w:type="character" w:customStyle="1" w:styleId="WW8Num47z3">
    <w:name w:val="WW8Num47z3"/>
    <w:rsid w:val="002A37B2"/>
  </w:style>
  <w:style w:type="character" w:customStyle="1" w:styleId="WW8Num47z4">
    <w:name w:val="WW8Num47z4"/>
    <w:rsid w:val="002A37B2"/>
  </w:style>
  <w:style w:type="character" w:customStyle="1" w:styleId="WW8Num47z5">
    <w:name w:val="WW8Num47z5"/>
    <w:rsid w:val="002A37B2"/>
  </w:style>
  <w:style w:type="character" w:customStyle="1" w:styleId="WW8Num47z6">
    <w:name w:val="WW8Num47z6"/>
    <w:rsid w:val="002A37B2"/>
  </w:style>
  <w:style w:type="character" w:customStyle="1" w:styleId="WW8Num47z7">
    <w:name w:val="WW8Num47z7"/>
    <w:rsid w:val="002A37B2"/>
  </w:style>
  <w:style w:type="character" w:customStyle="1" w:styleId="WW8Num47z8">
    <w:name w:val="WW8Num47z8"/>
    <w:rsid w:val="002A37B2"/>
  </w:style>
  <w:style w:type="character" w:customStyle="1" w:styleId="WW8Num48z0">
    <w:name w:val="WW8Num48z0"/>
    <w:rsid w:val="002A37B2"/>
  </w:style>
  <w:style w:type="character" w:customStyle="1" w:styleId="WW8Num48z1">
    <w:name w:val="WW8Num48z1"/>
    <w:rsid w:val="002A37B2"/>
  </w:style>
  <w:style w:type="character" w:customStyle="1" w:styleId="WW8Num48z2">
    <w:name w:val="WW8Num48z2"/>
    <w:rsid w:val="002A37B2"/>
  </w:style>
  <w:style w:type="character" w:customStyle="1" w:styleId="WW8Num48z3">
    <w:name w:val="WW8Num48z3"/>
    <w:rsid w:val="002A37B2"/>
  </w:style>
  <w:style w:type="character" w:customStyle="1" w:styleId="WW8Num48z4">
    <w:name w:val="WW8Num48z4"/>
    <w:rsid w:val="002A37B2"/>
  </w:style>
  <w:style w:type="character" w:customStyle="1" w:styleId="WW8Num48z5">
    <w:name w:val="WW8Num48z5"/>
    <w:rsid w:val="002A37B2"/>
  </w:style>
  <w:style w:type="character" w:customStyle="1" w:styleId="WW8Num48z6">
    <w:name w:val="WW8Num48z6"/>
    <w:rsid w:val="002A37B2"/>
  </w:style>
  <w:style w:type="character" w:customStyle="1" w:styleId="WW8Num48z7">
    <w:name w:val="WW8Num48z7"/>
    <w:rsid w:val="002A37B2"/>
  </w:style>
  <w:style w:type="character" w:customStyle="1" w:styleId="WW8Num48z8">
    <w:name w:val="WW8Num48z8"/>
    <w:rsid w:val="002A37B2"/>
  </w:style>
  <w:style w:type="character" w:customStyle="1" w:styleId="WW8Num49z0">
    <w:name w:val="WW8Num49z0"/>
    <w:rsid w:val="002A37B2"/>
    <w:rPr>
      <w:rFonts w:cs="Arial" w:hint="default"/>
      <w:sz w:val="22"/>
      <w:szCs w:val="22"/>
      <w:lang w:val="bg-BG"/>
    </w:rPr>
  </w:style>
  <w:style w:type="character" w:customStyle="1" w:styleId="WW8Num49z1">
    <w:name w:val="WW8Num49z1"/>
    <w:rsid w:val="002A37B2"/>
    <w:rPr>
      <w:rFonts w:ascii="Courier New" w:hAnsi="Courier New" w:cs="Courier New" w:hint="default"/>
    </w:rPr>
  </w:style>
  <w:style w:type="character" w:customStyle="1" w:styleId="WW8Num49z2">
    <w:name w:val="WW8Num49z2"/>
    <w:rsid w:val="002A37B2"/>
    <w:rPr>
      <w:rFonts w:ascii="Wingdings" w:hAnsi="Wingdings" w:cs="Wingdings" w:hint="default"/>
    </w:rPr>
  </w:style>
  <w:style w:type="character" w:customStyle="1" w:styleId="WW8Num49z3">
    <w:name w:val="WW8Num49z3"/>
    <w:rsid w:val="002A37B2"/>
    <w:rPr>
      <w:rFonts w:ascii="Symbol" w:hAnsi="Symbol" w:cs="Symbol" w:hint="default"/>
    </w:rPr>
  </w:style>
  <w:style w:type="character" w:customStyle="1" w:styleId="WW8Num50z0">
    <w:name w:val="WW8Num50z0"/>
    <w:rsid w:val="002A37B2"/>
    <w:rPr>
      <w:rFonts w:ascii="Wingdings" w:hAnsi="Wingdings" w:cs="Wingdings" w:hint="default"/>
    </w:rPr>
  </w:style>
  <w:style w:type="character" w:customStyle="1" w:styleId="WW8Num50z1">
    <w:name w:val="WW8Num50z1"/>
    <w:rsid w:val="002A37B2"/>
    <w:rPr>
      <w:rFonts w:ascii="Courier New" w:hAnsi="Courier New" w:cs="Courier New" w:hint="default"/>
    </w:rPr>
  </w:style>
  <w:style w:type="character" w:customStyle="1" w:styleId="WW8Num50z3">
    <w:name w:val="WW8Num50z3"/>
    <w:rsid w:val="002A37B2"/>
    <w:rPr>
      <w:rFonts w:ascii="Symbol" w:hAnsi="Symbol" w:cs="Symbol" w:hint="default"/>
    </w:rPr>
  </w:style>
  <w:style w:type="character" w:customStyle="1" w:styleId="WW8Num51z0">
    <w:name w:val="WW8Num51z0"/>
    <w:rsid w:val="002A37B2"/>
    <w:rPr>
      <w:rFonts w:ascii="Wingdings" w:hAnsi="Wingdings" w:cs="Wingdings" w:hint="default"/>
    </w:rPr>
  </w:style>
  <w:style w:type="character" w:customStyle="1" w:styleId="WW8Num51z1">
    <w:name w:val="WW8Num51z1"/>
    <w:rsid w:val="002A37B2"/>
    <w:rPr>
      <w:rFonts w:ascii="Courier New" w:hAnsi="Courier New" w:cs="Courier New" w:hint="default"/>
    </w:rPr>
  </w:style>
  <w:style w:type="character" w:customStyle="1" w:styleId="WW8Num51z3">
    <w:name w:val="WW8Num51z3"/>
    <w:rsid w:val="002A37B2"/>
    <w:rPr>
      <w:rFonts w:ascii="Symbol" w:hAnsi="Symbol" w:cs="Symbol" w:hint="default"/>
    </w:rPr>
  </w:style>
  <w:style w:type="character" w:customStyle="1" w:styleId="WW8Num52z0">
    <w:name w:val="WW8Num52z0"/>
    <w:rsid w:val="002A37B2"/>
    <w:rPr>
      <w:rFonts w:ascii="Wingdings" w:hAnsi="Wingdings" w:cs="Wingdings" w:hint="default"/>
      <w:sz w:val="22"/>
      <w:szCs w:val="22"/>
      <w:lang w:val="bg-BG"/>
    </w:rPr>
  </w:style>
  <w:style w:type="character" w:customStyle="1" w:styleId="WW8Num52z1">
    <w:name w:val="WW8Num52z1"/>
    <w:rsid w:val="002A37B2"/>
    <w:rPr>
      <w:rFonts w:ascii="Courier New" w:hAnsi="Courier New" w:cs="Courier New" w:hint="default"/>
    </w:rPr>
  </w:style>
  <w:style w:type="character" w:customStyle="1" w:styleId="WW8Num52z3">
    <w:name w:val="WW8Num52z3"/>
    <w:rsid w:val="002A37B2"/>
    <w:rPr>
      <w:rFonts w:ascii="Symbol" w:hAnsi="Symbol" w:cs="Symbol" w:hint="default"/>
    </w:rPr>
  </w:style>
  <w:style w:type="character" w:customStyle="1" w:styleId="WW8Num53z0">
    <w:name w:val="WW8Num53z0"/>
    <w:rsid w:val="002A37B2"/>
    <w:rPr>
      <w:rFonts w:hint="default"/>
    </w:rPr>
  </w:style>
  <w:style w:type="character" w:customStyle="1" w:styleId="WW8Num53z1">
    <w:name w:val="WW8Num53z1"/>
    <w:rsid w:val="002A37B2"/>
  </w:style>
  <w:style w:type="character" w:customStyle="1" w:styleId="WW8Num53z2">
    <w:name w:val="WW8Num53z2"/>
    <w:rsid w:val="002A37B2"/>
  </w:style>
  <w:style w:type="character" w:customStyle="1" w:styleId="WW8Num53z3">
    <w:name w:val="WW8Num53z3"/>
    <w:rsid w:val="002A37B2"/>
  </w:style>
  <w:style w:type="character" w:customStyle="1" w:styleId="WW8Num53z4">
    <w:name w:val="WW8Num53z4"/>
    <w:rsid w:val="002A37B2"/>
  </w:style>
  <w:style w:type="character" w:customStyle="1" w:styleId="WW8Num53z5">
    <w:name w:val="WW8Num53z5"/>
    <w:rsid w:val="002A37B2"/>
  </w:style>
  <w:style w:type="character" w:customStyle="1" w:styleId="WW8Num53z6">
    <w:name w:val="WW8Num53z6"/>
    <w:rsid w:val="002A37B2"/>
  </w:style>
  <w:style w:type="character" w:customStyle="1" w:styleId="WW8Num53z7">
    <w:name w:val="WW8Num53z7"/>
    <w:rsid w:val="002A37B2"/>
  </w:style>
  <w:style w:type="character" w:customStyle="1" w:styleId="WW8Num53z8">
    <w:name w:val="WW8Num53z8"/>
    <w:rsid w:val="002A37B2"/>
  </w:style>
  <w:style w:type="character" w:customStyle="1" w:styleId="WW8Num54z0">
    <w:name w:val="WW8Num54z0"/>
    <w:rsid w:val="002A37B2"/>
    <w:rPr>
      <w:rFonts w:ascii="Symbol" w:hAnsi="Symbol" w:cs="Symbol" w:hint="default"/>
      <w:lang w:val="bg-BG"/>
    </w:rPr>
  </w:style>
  <w:style w:type="character" w:customStyle="1" w:styleId="WW8Num54z1">
    <w:name w:val="WW8Num54z1"/>
    <w:rsid w:val="002A37B2"/>
  </w:style>
  <w:style w:type="character" w:customStyle="1" w:styleId="WW8Num54z2">
    <w:name w:val="WW8Num54z2"/>
    <w:rsid w:val="002A37B2"/>
  </w:style>
  <w:style w:type="character" w:customStyle="1" w:styleId="WW8Num54z3">
    <w:name w:val="WW8Num54z3"/>
    <w:rsid w:val="002A37B2"/>
  </w:style>
  <w:style w:type="character" w:customStyle="1" w:styleId="WW8Num54z4">
    <w:name w:val="WW8Num54z4"/>
    <w:rsid w:val="002A37B2"/>
  </w:style>
  <w:style w:type="character" w:customStyle="1" w:styleId="WW8Num54z5">
    <w:name w:val="WW8Num54z5"/>
    <w:rsid w:val="002A37B2"/>
  </w:style>
  <w:style w:type="character" w:customStyle="1" w:styleId="WW8Num54z6">
    <w:name w:val="WW8Num54z6"/>
    <w:rsid w:val="002A37B2"/>
  </w:style>
  <w:style w:type="character" w:customStyle="1" w:styleId="WW8Num54z7">
    <w:name w:val="WW8Num54z7"/>
    <w:rsid w:val="002A37B2"/>
  </w:style>
  <w:style w:type="character" w:customStyle="1" w:styleId="WW8Num54z8">
    <w:name w:val="WW8Num54z8"/>
    <w:rsid w:val="002A37B2"/>
  </w:style>
  <w:style w:type="character" w:customStyle="1" w:styleId="WW8Num55z0">
    <w:name w:val="WW8Num55z0"/>
    <w:rsid w:val="002A37B2"/>
    <w:rPr>
      <w:rFonts w:hint="default"/>
    </w:rPr>
  </w:style>
  <w:style w:type="character" w:customStyle="1" w:styleId="WW8Num55z1">
    <w:name w:val="WW8Num55z1"/>
    <w:rsid w:val="002A37B2"/>
    <w:rPr>
      <w:rFonts w:cs="Times New Roman" w:hint="default"/>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0">
    <w:name w:val="WW8Num56z0"/>
    <w:rsid w:val="002A37B2"/>
    <w:rPr>
      <w:rFonts w:ascii="Symbol" w:hAnsi="Symbol" w:cs="Symbol" w:hint="default"/>
      <w:sz w:val="22"/>
      <w:szCs w:val="22"/>
      <w:lang w:val="en-US"/>
    </w:rPr>
  </w:style>
  <w:style w:type="character" w:customStyle="1" w:styleId="WW8Num56z1">
    <w:name w:val="WW8Num56z1"/>
    <w:rsid w:val="002A37B2"/>
    <w:rPr>
      <w:rFonts w:ascii="Courier New" w:hAnsi="Courier New" w:cs="Courier New" w:hint="default"/>
    </w:rPr>
  </w:style>
  <w:style w:type="character" w:customStyle="1" w:styleId="WW8Num56z2">
    <w:name w:val="WW8Num56z2"/>
    <w:rsid w:val="002A37B2"/>
    <w:rPr>
      <w:rFonts w:ascii="Wingdings" w:hAnsi="Wingdings" w:cs="Wingdings" w:hint="default"/>
    </w:rPr>
  </w:style>
  <w:style w:type="character" w:customStyle="1" w:styleId="WW8Num57z0">
    <w:name w:val="WW8Num57z0"/>
    <w:rsid w:val="002A37B2"/>
    <w:rPr>
      <w:rFonts w:ascii="Symbol" w:hAnsi="Symbol" w:cs="Symbol" w:hint="default"/>
      <w:sz w:val="22"/>
      <w:szCs w:val="22"/>
      <w:lang w:val="bg-BG"/>
    </w:rPr>
  </w:style>
  <w:style w:type="character" w:customStyle="1" w:styleId="WW8Num57z1">
    <w:name w:val="WW8Num57z1"/>
    <w:rsid w:val="002A37B2"/>
    <w:rPr>
      <w:rFonts w:ascii="Courier New" w:hAnsi="Courier New" w:cs="Courier New" w:hint="default"/>
    </w:rPr>
  </w:style>
  <w:style w:type="character" w:customStyle="1" w:styleId="WW8Num57z2">
    <w:name w:val="WW8Num57z2"/>
    <w:rsid w:val="002A37B2"/>
    <w:rPr>
      <w:rFonts w:ascii="Wingdings" w:hAnsi="Wingdings" w:cs="Wingdings" w:hint="default"/>
    </w:rPr>
  </w:style>
  <w:style w:type="character" w:customStyle="1" w:styleId="WW8Num58z0">
    <w:name w:val="WW8Num58z0"/>
    <w:rsid w:val="002A37B2"/>
    <w:rPr>
      <w:rFonts w:cs="Arial" w:hint="default"/>
      <w:bCs/>
      <w:sz w:val="22"/>
      <w:szCs w:val="22"/>
      <w:lang w:val="bg-BG"/>
    </w:rPr>
  </w:style>
  <w:style w:type="character" w:customStyle="1" w:styleId="WW8Num58z2">
    <w:name w:val="WW8Num58z2"/>
    <w:rsid w:val="002A37B2"/>
  </w:style>
  <w:style w:type="character" w:customStyle="1" w:styleId="WW8Num58z3">
    <w:name w:val="WW8Num58z3"/>
    <w:rsid w:val="002A37B2"/>
  </w:style>
  <w:style w:type="character" w:customStyle="1" w:styleId="WW8Num58z4">
    <w:name w:val="WW8Num58z4"/>
    <w:rsid w:val="002A37B2"/>
  </w:style>
  <w:style w:type="character" w:customStyle="1" w:styleId="WW8Num58z5">
    <w:name w:val="WW8Num58z5"/>
    <w:rsid w:val="002A37B2"/>
  </w:style>
  <w:style w:type="character" w:customStyle="1" w:styleId="WW8Num58z6">
    <w:name w:val="WW8Num58z6"/>
    <w:rsid w:val="002A37B2"/>
  </w:style>
  <w:style w:type="character" w:customStyle="1" w:styleId="WW8Num58z7">
    <w:name w:val="WW8Num58z7"/>
    <w:rsid w:val="002A37B2"/>
  </w:style>
  <w:style w:type="character" w:customStyle="1" w:styleId="WW8Num58z8">
    <w:name w:val="WW8Num58z8"/>
    <w:rsid w:val="002A37B2"/>
  </w:style>
  <w:style w:type="character" w:customStyle="1" w:styleId="WW8Num59z0">
    <w:name w:val="WW8Num59z0"/>
    <w:rsid w:val="002A37B2"/>
    <w:rPr>
      <w:rFonts w:ascii="Symbol" w:hAnsi="Symbol" w:cs="Symbol" w:hint="default"/>
    </w:rPr>
  </w:style>
  <w:style w:type="character" w:customStyle="1" w:styleId="WW8Num59z1">
    <w:name w:val="WW8Num59z1"/>
    <w:rsid w:val="002A37B2"/>
    <w:rPr>
      <w:rFonts w:ascii="Courier New" w:hAnsi="Courier New" w:cs="Courier New" w:hint="default"/>
    </w:rPr>
  </w:style>
  <w:style w:type="character" w:customStyle="1" w:styleId="WW8Num59z2">
    <w:name w:val="WW8Num59z2"/>
    <w:rsid w:val="002A37B2"/>
    <w:rPr>
      <w:rFonts w:ascii="Wingdings" w:hAnsi="Wingdings" w:cs="Wingdings" w:hint="default"/>
    </w:rPr>
  </w:style>
  <w:style w:type="character" w:customStyle="1" w:styleId="WW8Num60z0">
    <w:name w:val="WW8Num60z0"/>
    <w:rsid w:val="002A37B2"/>
    <w:rPr>
      <w:rFonts w:ascii="Symbol" w:hAnsi="Symbol" w:cs="Symbol" w:hint="default"/>
    </w:rPr>
  </w:style>
  <w:style w:type="character" w:customStyle="1" w:styleId="WW8Num60z1">
    <w:name w:val="WW8Num60z1"/>
    <w:rsid w:val="002A37B2"/>
    <w:rPr>
      <w:rFonts w:ascii="Courier New" w:hAnsi="Courier New" w:cs="Courier New" w:hint="default"/>
    </w:rPr>
  </w:style>
  <w:style w:type="character" w:customStyle="1" w:styleId="WW8Num60z2">
    <w:name w:val="WW8Num60z2"/>
    <w:rsid w:val="002A37B2"/>
    <w:rPr>
      <w:rFonts w:ascii="Wingdings" w:hAnsi="Wingdings" w:cs="Wingdings" w:hint="default"/>
    </w:rPr>
  </w:style>
  <w:style w:type="character" w:customStyle="1" w:styleId="WW8Num61z0">
    <w:name w:val="WW8Num61z0"/>
    <w:rsid w:val="002A37B2"/>
    <w:rPr>
      <w:rFonts w:ascii="Times New Roman" w:hAnsi="Times New Roman" w:cs="Times New Roman" w:hint="default"/>
      <w:sz w:val="22"/>
      <w:szCs w:val="22"/>
      <w:lang w:val="bg-BG"/>
    </w:rPr>
  </w:style>
  <w:style w:type="character" w:customStyle="1" w:styleId="WW8Num61z1">
    <w:name w:val="WW8Num61z1"/>
    <w:rsid w:val="002A37B2"/>
    <w:rPr>
      <w:rFonts w:ascii="Courier New" w:hAnsi="Courier New" w:cs="Courier New" w:hint="default"/>
    </w:rPr>
  </w:style>
  <w:style w:type="character" w:customStyle="1" w:styleId="WW8Num61z2">
    <w:name w:val="WW8Num61z2"/>
    <w:rsid w:val="002A37B2"/>
    <w:rPr>
      <w:rFonts w:ascii="Wingdings" w:hAnsi="Wingdings" w:cs="Wingdings" w:hint="default"/>
    </w:rPr>
  </w:style>
  <w:style w:type="character" w:customStyle="1" w:styleId="WW8Num61z3">
    <w:name w:val="WW8Num61z3"/>
    <w:rsid w:val="002A37B2"/>
    <w:rPr>
      <w:rFonts w:ascii="Symbol" w:hAnsi="Symbol" w:cs="Symbol" w:hint="default"/>
    </w:rPr>
  </w:style>
  <w:style w:type="character" w:customStyle="1" w:styleId="WW8Num62z0">
    <w:name w:val="WW8Num62z0"/>
    <w:rsid w:val="002A37B2"/>
    <w:rPr>
      <w:rFonts w:ascii="Times New Roman" w:eastAsia="Times New Roman" w:hAnsi="Times New Roman" w:cs="Times New Roman" w:hint="default"/>
      <w:sz w:val="22"/>
      <w:szCs w:val="22"/>
      <w:lang w:val="bg-BG"/>
    </w:rPr>
  </w:style>
  <w:style w:type="character" w:customStyle="1" w:styleId="WW8Num62z1">
    <w:name w:val="WW8Num62z1"/>
    <w:rsid w:val="002A37B2"/>
    <w:rPr>
      <w:rFonts w:ascii="Courier New" w:hAnsi="Courier New" w:cs="Courier New" w:hint="default"/>
    </w:rPr>
  </w:style>
  <w:style w:type="character" w:customStyle="1" w:styleId="WW8Num62z2">
    <w:name w:val="WW8Num62z2"/>
    <w:rsid w:val="002A37B2"/>
    <w:rPr>
      <w:rFonts w:ascii="Wingdings" w:hAnsi="Wingdings" w:cs="Wingdings" w:hint="default"/>
    </w:rPr>
  </w:style>
  <w:style w:type="character" w:customStyle="1" w:styleId="WW8Num62z3">
    <w:name w:val="WW8Num62z3"/>
    <w:rsid w:val="002A37B2"/>
    <w:rPr>
      <w:rFonts w:ascii="Symbol" w:hAnsi="Symbol" w:cs="Symbol" w:hint="default"/>
    </w:rPr>
  </w:style>
  <w:style w:type="character" w:styleId="CommentReference">
    <w:name w:val="annotation reference"/>
    <w:rsid w:val="002A37B2"/>
    <w:rPr>
      <w:rFonts w:ascii="Arial" w:hAnsi="Arial" w:cs="Arial"/>
      <w:sz w:val="16"/>
      <w:szCs w:val="16"/>
    </w:rPr>
  </w:style>
  <w:style w:type="character" w:customStyle="1" w:styleId="a">
    <w:name w:val="Знаци за бележки под линия"/>
    <w:rsid w:val="002A37B2"/>
    <w:rPr>
      <w:rFonts w:ascii="Arial" w:hAnsi="Arial" w:cs="Arial"/>
      <w:vertAlign w:val="superscript"/>
    </w:rPr>
  </w:style>
  <w:style w:type="character" w:styleId="PageNumber">
    <w:name w:val="page number"/>
    <w:rsid w:val="002A37B2"/>
    <w:rPr>
      <w:rFonts w:ascii="Arial" w:hAnsi="Arial" w:cs="Arial"/>
    </w:rPr>
  </w:style>
  <w:style w:type="character" w:customStyle="1" w:styleId="Hidden">
    <w:name w:val="Hidden"/>
    <w:rsid w:val="002A37B2"/>
    <w:rPr>
      <w:vanish/>
    </w:rPr>
  </w:style>
  <w:style w:type="character" w:customStyle="1" w:styleId="BoldItalic">
    <w:name w:val="BoldItalic"/>
    <w:rsid w:val="002A37B2"/>
    <w:rPr>
      <w:rFonts w:ascii="Arial" w:hAnsi="Arial" w:cs="Arial"/>
      <w:b/>
      <w:bCs/>
    </w:rPr>
  </w:style>
  <w:style w:type="character" w:customStyle="1" w:styleId="Subscript">
    <w:name w:val="Subscript"/>
    <w:rsid w:val="002A37B2"/>
    <w:rPr>
      <w:rFonts w:ascii="Arial" w:hAnsi="Arial" w:cs="Arial"/>
      <w:vertAlign w:val="subscript"/>
    </w:rPr>
  </w:style>
  <w:style w:type="character" w:customStyle="1" w:styleId="Superscript">
    <w:name w:val="Superscript"/>
    <w:rsid w:val="002A37B2"/>
    <w:rPr>
      <w:rFonts w:ascii="Arial" w:hAnsi="Arial" w:cs="Arial"/>
      <w:vertAlign w:val="superscript"/>
    </w:rPr>
  </w:style>
  <w:style w:type="character" w:customStyle="1" w:styleId="Underlined">
    <w:name w:val="Underlined"/>
    <w:rsid w:val="002A37B2"/>
    <w:rPr>
      <w:rFonts w:ascii="Arial" w:hAnsi="Arial" w:cs="Arial"/>
      <w:color w:val="auto"/>
      <w:u w:val="none"/>
      <w:shd w:val="clear" w:color="auto" w:fill="00FFFF"/>
    </w:rPr>
  </w:style>
  <w:style w:type="character" w:customStyle="1" w:styleId="German">
    <w:name w:val="German"/>
    <w:rsid w:val="002A37B2"/>
    <w:rPr>
      <w:rFonts w:ascii="Arial" w:hAnsi="Arial" w:cs="Arial"/>
      <w:sz w:val="24"/>
      <w:szCs w:val="24"/>
    </w:rPr>
  </w:style>
  <w:style w:type="character" w:customStyle="1" w:styleId="a0">
    <w:name w:val="Знаци за бележки в края"/>
    <w:rsid w:val="002A37B2"/>
    <w:rPr>
      <w:rFonts w:ascii="Arial" w:hAnsi="Arial" w:cs="Arial"/>
      <w:vertAlign w:val="superscript"/>
    </w:rPr>
  </w:style>
  <w:style w:type="character" w:styleId="Hyperlink">
    <w:name w:val="Hyperlink"/>
    <w:uiPriority w:val="99"/>
    <w:rsid w:val="002A37B2"/>
    <w:rPr>
      <w:color w:val="0000FF"/>
      <w:sz w:val="16"/>
      <w:szCs w:val="16"/>
      <w:u w:val="single"/>
    </w:rPr>
  </w:style>
  <w:style w:type="character" w:styleId="Emphasis">
    <w:name w:val="Emphasis"/>
    <w:qFormat/>
    <w:rsid w:val="002A37B2"/>
    <w:rPr>
      <w:i/>
      <w:iCs/>
    </w:rPr>
  </w:style>
  <w:style w:type="character" w:styleId="FollowedHyperlink">
    <w:name w:val="FollowedHyperlink"/>
    <w:rsid w:val="002A37B2"/>
    <w:rPr>
      <w:color w:val="800080"/>
      <w:u w:val="single"/>
    </w:rPr>
  </w:style>
  <w:style w:type="character" w:customStyle="1" w:styleId="AkronymHTML">
    <w:name w:val="Akronym HTML"/>
    <w:basedOn w:val="DefaultParagraphFont"/>
    <w:rsid w:val="002A37B2"/>
  </w:style>
  <w:style w:type="character" w:customStyle="1" w:styleId="CittHTML">
    <w:name w:val="Citát HTML"/>
    <w:rsid w:val="002A37B2"/>
    <w:rPr>
      <w:i/>
      <w:iCs/>
    </w:rPr>
  </w:style>
  <w:style w:type="character" w:customStyle="1" w:styleId="KdHTML">
    <w:name w:val="Kód HTML"/>
    <w:rsid w:val="002A37B2"/>
    <w:rPr>
      <w:rFonts w:ascii="Courier New" w:hAnsi="Courier New" w:cs="Univers"/>
      <w:sz w:val="20"/>
      <w:szCs w:val="20"/>
    </w:rPr>
  </w:style>
  <w:style w:type="character" w:customStyle="1" w:styleId="DefiniceHTML">
    <w:name w:val="Definice HTML"/>
    <w:rsid w:val="002A37B2"/>
    <w:rPr>
      <w:i/>
      <w:iCs/>
    </w:rPr>
  </w:style>
  <w:style w:type="character" w:customStyle="1" w:styleId="KlvesniceHTML">
    <w:name w:val="Klávesnice HTML"/>
    <w:rsid w:val="002A37B2"/>
    <w:rPr>
      <w:rFonts w:ascii="Courier New" w:hAnsi="Courier New" w:cs="Univers"/>
      <w:sz w:val="20"/>
      <w:szCs w:val="20"/>
    </w:rPr>
  </w:style>
  <w:style w:type="character" w:customStyle="1" w:styleId="UkzkaHTML">
    <w:name w:val="Ukázka HTML"/>
    <w:rsid w:val="002A37B2"/>
    <w:rPr>
      <w:rFonts w:ascii="Courier New" w:hAnsi="Courier New" w:cs="Univers"/>
    </w:rPr>
  </w:style>
  <w:style w:type="character" w:customStyle="1" w:styleId="PsacstrojHTML">
    <w:name w:val="Psací stroj HTML"/>
    <w:rsid w:val="002A37B2"/>
    <w:rPr>
      <w:rFonts w:ascii="Courier New" w:hAnsi="Courier New" w:cs="Univers"/>
      <w:sz w:val="20"/>
      <w:szCs w:val="20"/>
    </w:rPr>
  </w:style>
  <w:style w:type="character" w:customStyle="1" w:styleId="PromnnHTML">
    <w:name w:val="Proměnná HTML"/>
    <w:rsid w:val="002A37B2"/>
    <w:rPr>
      <w:i/>
      <w:iCs/>
    </w:rPr>
  </w:style>
  <w:style w:type="character" w:styleId="LineNumber">
    <w:name w:val="line number"/>
    <w:basedOn w:val="DefaultParagraphFont"/>
    <w:rsid w:val="002A37B2"/>
  </w:style>
  <w:style w:type="character" w:styleId="Strong">
    <w:name w:val="Strong"/>
    <w:qFormat/>
    <w:rsid w:val="002A37B2"/>
    <w:rPr>
      <w:b/>
      <w:bCs/>
    </w:rPr>
  </w:style>
  <w:style w:type="character" w:customStyle="1" w:styleId="NormalIndentChar">
    <w:name w:val="Normal Indent Char"/>
    <w:rsid w:val="002A37B2"/>
    <w:rPr>
      <w:rFonts w:ascii="Univers" w:hAnsi="Univers" w:cs="Arial"/>
      <w:sz w:val="22"/>
      <w:szCs w:val="22"/>
      <w:lang w:val="en-GB" w:eastAsia="ar-SA" w:bidi="ar-SA"/>
    </w:rPr>
  </w:style>
  <w:style w:type="character" w:customStyle="1" w:styleId="NormalBulletChar">
    <w:name w:val="Normal Bullet Char"/>
    <w:rsid w:val="002A37B2"/>
    <w:rPr>
      <w:rFonts w:ascii="Univers" w:hAnsi="Univers" w:cs="Arial"/>
      <w:sz w:val="22"/>
      <w:szCs w:val="22"/>
      <w:lang w:val="en-GB" w:eastAsia="ar-SA" w:bidi="ar-SA"/>
    </w:rPr>
  </w:style>
  <w:style w:type="character" w:styleId="HTMLAcronym">
    <w:name w:val="HTML Acronym"/>
    <w:basedOn w:val="DefaultParagraphFont"/>
    <w:rsid w:val="002A37B2"/>
  </w:style>
  <w:style w:type="character" w:styleId="HTMLCite">
    <w:name w:val="HTML Cite"/>
    <w:rsid w:val="002A37B2"/>
    <w:rPr>
      <w:i/>
      <w:iCs/>
    </w:rPr>
  </w:style>
  <w:style w:type="character" w:styleId="HTMLCode">
    <w:name w:val="HTML Code"/>
    <w:rsid w:val="002A37B2"/>
    <w:rPr>
      <w:rFonts w:ascii="Courier New" w:hAnsi="Courier New" w:cs="Courier New"/>
      <w:sz w:val="20"/>
      <w:szCs w:val="20"/>
    </w:rPr>
  </w:style>
  <w:style w:type="character" w:styleId="HTMLDefinition">
    <w:name w:val="HTML Definition"/>
    <w:rsid w:val="002A37B2"/>
    <w:rPr>
      <w:i/>
      <w:iCs/>
    </w:rPr>
  </w:style>
  <w:style w:type="character" w:styleId="HTMLKeyboard">
    <w:name w:val="HTML Keyboard"/>
    <w:rsid w:val="002A37B2"/>
    <w:rPr>
      <w:rFonts w:ascii="Courier New" w:hAnsi="Courier New" w:cs="Courier New"/>
      <w:sz w:val="20"/>
      <w:szCs w:val="20"/>
    </w:rPr>
  </w:style>
  <w:style w:type="character" w:styleId="HTMLSample">
    <w:name w:val="HTML Sample"/>
    <w:rsid w:val="002A37B2"/>
    <w:rPr>
      <w:rFonts w:ascii="Courier New" w:hAnsi="Courier New" w:cs="Courier New"/>
    </w:rPr>
  </w:style>
  <w:style w:type="character" w:styleId="HTMLTypewriter">
    <w:name w:val="HTML Typewriter"/>
    <w:rsid w:val="002A37B2"/>
    <w:rPr>
      <w:rFonts w:ascii="Courier New" w:hAnsi="Courier New" w:cs="Courier New"/>
      <w:sz w:val="20"/>
      <w:szCs w:val="20"/>
    </w:rPr>
  </w:style>
  <w:style w:type="character" w:styleId="HTMLVariable">
    <w:name w:val="HTML Variable"/>
    <w:rsid w:val="002A37B2"/>
    <w:rPr>
      <w:i/>
      <w:iCs/>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uiPriority w:val="99"/>
    <w:rsid w:val="002A37B2"/>
    <w:rPr>
      <w:rFonts w:ascii="Arial" w:hAnsi="Arial" w:cs="Arial"/>
      <w:sz w:val="18"/>
      <w:szCs w:val="18"/>
      <w:lang w:val="en-GB" w:eastAsia="ar-SA" w:bidi="ar-SA"/>
    </w:rPr>
  </w:style>
  <w:style w:type="character" w:customStyle="1" w:styleId="Footnote">
    <w:name w:val="Footnote Знак"/>
    <w:rsid w:val="002A37B2"/>
    <w:rPr>
      <w:rFonts w:ascii="Arial Narrow" w:hAnsi="Arial Narrow" w:cs="Arial Narrow"/>
      <w:sz w:val="18"/>
      <w:szCs w:val="18"/>
      <w:lang w:val="en-US" w:eastAsia="ar-SA" w:bidi="ar-SA"/>
    </w:rPr>
  </w:style>
  <w:style w:type="character" w:customStyle="1" w:styleId="BodyText2Char">
    <w:name w:val="Body Text 2 Char"/>
    <w:rsid w:val="002A37B2"/>
    <w:rPr>
      <w:rFonts w:ascii="Univers" w:hAnsi="Univers" w:cs="Univers"/>
      <w:sz w:val="22"/>
      <w:szCs w:val="22"/>
      <w:lang w:val="en-GB" w:eastAsia="ar-SA" w:bidi="ar-SA"/>
    </w:rPr>
  </w:style>
  <w:style w:type="character" w:customStyle="1" w:styleId="ldef">
    <w:name w:val="ldef"/>
    <w:basedOn w:val="DefaultParagraphFont"/>
    <w:rsid w:val="002A37B2"/>
  </w:style>
  <w:style w:type="character" w:customStyle="1" w:styleId="CharChar5">
    <w:name w:val="Char Char5"/>
    <w:rsid w:val="002A37B2"/>
    <w:rPr>
      <w:rFonts w:ascii="Arial Narrow" w:hAnsi="Arial Narrow" w:cs="Arial Narrow"/>
      <w:sz w:val="24"/>
      <w:szCs w:val="24"/>
      <w:lang w:val="bg-BG" w:eastAsia="ar-SA" w:bidi="ar-SA"/>
    </w:rPr>
  </w:style>
  <w:style w:type="character" w:customStyle="1" w:styleId="4CharChar">
    <w:name w:val="Знак4 Char Char"/>
    <w:rsid w:val="002A37B2"/>
    <w:rPr>
      <w:rFonts w:ascii="Arial Narrow" w:hAnsi="Arial Narrow" w:cs="Arial Narrow"/>
      <w:sz w:val="24"/>
      <w:szCs w:val="24"/>
      <w:lang w:val="bg-BG" w:eastAsia="ar-SA" w:bidi="ar-SA"/>
    </w:rPr>
  </w:style>
  <w:style w:type="character" w:customStyle="1" w:styleId="ListBulletChar">
    <w:name w:val="List Bullet Char"/>
    <w:rsid w:val="002A37B2"/>
    <w:rPr>
      <w:rFonts w:ascii="Arial" w:hAnsi="Arial" w:cs="Arial"/>
      <w:lang w:val="en-US" w:eastAsia="ar-SA" w:bidi="ar-SA"/>
    </w:rPr>
  </w:style>
  <w:style w:type="character" w:customStyle="1" w:styleId="spelle">
    <w:name w:val="spelle"/>
    <w:basedOn w:val="DefaultParagraphFont"/>
    <w:rsid w:val="002A37B2"/>
  </w:style>
  <w:style w:type="character" w:customStyle="1" w:styleId="Fort">
    <w:name w:val="Fort"/>
    <w:rsid w:val="002A37B2"/>
    <w:rPr>
      <w:b/>
      <w:bCs/>
    </w:rPr>
  </w:style>
  <w:style w:type="character" w:customStyle="1" w:styleId="Definition">
    <w:name w:val="Definition"/>
    <w:rsid w:val="002A37B2"/>
    <w:rPr>
      <w:i/>
      <w:iCs/>
    </w:rPr>
  </w:style>
  <w:style w:type="character" w:customStyle="1" w:styleId="CITE">
    <w:name w:val="CITE"/>
    <w:rsid w:val="002A37B2"/>
    <w:rPr>
      <w:i/>
      <w:iCs/>
    </w:rPr>
  </w:style>
  <w:style w:type="character" w:customStyle="1" w:styleId="CODE">
    <w:name w:val="CODE"/>
    <w:rsid w:val="002A37B2"/>
    <w:rPr>
      <w:rFonts w:ascii="Courier New" w:hAnsi="Courier New" w:cs="Courier New"/>
      <w:sz w:val="20"/>
      <w:szCs w:val="20"/>
    </w:rPr>
  </w:style>
  <w:style w:type="character" w:customStyle="1" w:styleId="Keyboard">
    <w:name w:val="Keyboard"/>
    <w:rsid w:val="002A37B2"/>
    <w:rPr>
      <w:rFonts w:ascii="Courier New" w:hAnsi="Courier New" w:cs="Courier New"/>
      <w:b/>
      <w:bCs/>
      <w:sz w:val="20"/>
      <w:szCs w:val="20"/>
    </w:rPr>
  </w:style>
  <w:style w:type="character" w:customStyle="1" w:styleId="Exemple">
    <w:name w:val="Exemple"/>
    <w:rsid w:val="002A37B2"/>
    <w:rPr>
      <w:rFonts w:ascii="Courier New" w:hAnsi="Courier New" w:cs="Courier New"/>
    </w:rPr>
  </w:style>
  <w:style w:type="character" w:customStyle="1" w:styleId="Machinecrire">
    <w:name w:val="Machine à écrire"/>
    <w:rsid w:val="002A37B2"/>
    <w:rPr>
      <w:rFonts w:ascii="Courier New" w:hAnsi="Courier New" w:cs="Courier New"/>
      <w:sz w:val="20"/>
      <w:szCs w:val="20"/>
    </w:rPr>
  </w:style>
  <w:style w:type="character" w:customStyle="1" w:styleId="Variable">
    <w:name w:val="Variable"/>
    <w:rsid w:val="002A37B2"/>
    <w:rPr>
      <w:i/>
      <w:iCs/>
    </w:rPr>
  </w:style>
  <w:style w:type="character" w:customStyle="1" w:styleId="HTMLMarkup">
    <w:name w:val="HTML Markup"/>
    <w:rsid w:val="002A37B2"/>
    <w:rPr>
      <w:vanish/>
      <w:color w:val="FF0000"/>
    </w:rPr>
  </w:style>
  <w:style w:type="character" w:customStyle="1" w:styleId="Commentaire1">
    <w:name w:val="Commentaire1"/>
    <w:rsid w:val="002A37B2"/>
    <w:rPr>
      <w:vanish/>
    </w:rPr>
  </w:style>
  <w:style w:type="character" w:customStyle="1" w:styleId="bulletpoints2CharCharCharCharCharChar">
    <w:name w:val="bullet points_2 Char Char Char Char Char Char"/>
    <w:rsid w:val="002A37B2"/>
    <w:rPr>
      <w:sz w:val="24"/>
      <w:szCs w:val="24"/>
      <w:lang w:val="en-GB"/>
    </w:rPr>
  </w:style>
  <w:style w:type="character" w:customStyle="1" w:styleId="bulletpoints2CharCharCharCharCharCharCharCharCharCharCharChar">
    <w:name w:val="bullet points_2 Char Char Char Char Char Char Char Char Char Char Char Char"/>
    <w:rsid w:val="002A37B2"/>
    <w:rPr>
      <w:sz w:val="24"/>
      <w:szCs w:val="24"/>
      <w:lang w:val="en-GB" w:eastAsia="ar-SA" w:bidi="ar-SA"/>
    </w:rPr>
  </w:style>
  <w:style w:type="character" w:customStyle="1" w:styleId="Heading2Char">
    <w:name w:val="Heading 2 Char"/>
    <w:rsid w:val="002A37B2"/>
    <w:rPr>
      <w:rFonts w:ascii="Arial Bold" w:hAnsi="Arial Bold" w:cs="Arial Bold"/>
      <w:b/>
      <w:bCs/>
      <w:caps/>
      <w:sz w:val="22"/>
      <w:szCs w:val="22"/>
      <w:lang w:val="en-GB"/>
    </w:rPr>
  </w:style>
  <w:style w:type="character" w:customStyle="1" w:styleId="InitialStyle">
    <w:name w:val="InitialStyle"/>
    <w:rsid w:val="002A37B2"/>
    <w:rPr>
      <w:rFonts w:ascii="Arial" w:hAnsi="Arial" w:cs="Arial"/>
      <w:color w:val="auto"/>
      <w:spacing w:val="0"/>
      <w:sz w:val="20"/>
    </w:rPr>
  </w:style>
  <w:style w:type="character" w:customStyle="1" w:styleId="Style9pt">
    <w:name w:val="Style 9 pt"/>
    <w:rsid w:val="002A37B2"/>
    <w:rPr>
      <w:rFonts w:ascii="Arial" w:hAnsi="Arial" w:cs="Arial"/>
      <w:sz w:val="18"/>
      <w:szCs w:val="18"/>
    </w:rPr>
  </w:style>
  <w:style w:type="character" w:customStyle="1" w:styleId="msoins0">
    <w:name w:val="msoins"/>
    <w:basedOn w:val="DefaultParagraphFont"/>
    <w:rsid w:val="002A37B2"/>
  </w:style>
  <w:style w:type="character" w:customStyle="1" w:styleId="Heading4Char">
    <w:name w:val="Heading 4 Char"/>
    <w:rsid w:val="002A37B2"/>
    <w:rPr>
      <w:rFonts w:ascii="Arial" w:hAnsi="Arial" w:cs="Arial"/>
      <w:b/>
      <w:bCs/>
      <w:iCs/>
      <w:sz w:val="22"/>
      <w:lang w:val="en-GB" w:eastAsia="ar-SA" w:bidi="ar-SA"/>
    </w:rPr>
  </w:style>
  <w:style w:type="character" w:customStyle="1" w:styleId="FontStyle110">
    <w:name w:val="Font Style110"/>
    <w:rsid w:val="002A37B2"/>
    <w:rPr>
      <w:rFonts w:ascii="Arial" w:hAnsi="Arial" w:cs="Arial"/>
      <w:b/>
      <w:bCs/>
      <w:sz w:val="20"/>
      <w:szCs w:val="20"/>
    </w:rPr>
  </w:style>
  <w:style w:type="character" w:customStyle="1" w:styleId="FontStyle111">
    <w:name w:val="Font Style111"/>
    <w:rsid w:val="002A37B2"/>
    <w:rPr>
      <w:rFonts w:ascii="Arial" w:hAnsi="Arial" w:cs="Arial"/>
      <w:sz w:val="20"/>
      <w:szCs w:val="20"/>
    </w:rPr>
  </w:style>
  <w:style w:type="character" w:customStyle="1" w:styleId="FooterChar">
    <w:name w:val="Footer Char"/>
    <w:rsid w:val="002A37B2"/>
    <w:rPr>
      <w:sz w:val="16"/>
      <w:szCs w:val="16"/>
    </w:rPr>
  </w:style>
  <w:style w:type="character" w:customStyle="1" w:styleId="EndnoteTextChar">
    <w:name w:val="Endnote Text Char"/>
    <w:rsid w:val="002A37B2"/>
    <w:rPr>
      <w:rFonts w:ascii="Arial" w:hAnsi="Arial" w:cs="Arial"/>
      <w:lang w:val="en-GB"/>
    </w:rPr>
  </w:style>
  <w:style w:type="character" w:customStyle="1" w:styleId="HeaderChar">
    <w:name w:val="Header Char"/>
    <w:rsid w:val="002A37B2"/>
    <w:rPr>
      <w:rFonts w:ascii="Arial" w:hAnsi="Arial" w:cs="Arial"/>
      <w:i/>
      <w:iCs/>
      <w:lang w:val="en-GB"/>
    </w:rPr>
  </w:style>
  <w:style w:type="character" w:customStyle="1" w:styleId="Text1Char">
    <w:name w:val="Text 1 Char"/>
    <w:rsid w:val="002A37B2"/>
    <w:rPr>
      <w:sz w:val="24"/>
      <w:lang w:val="en-GB" w:eastAsia="ar-SA" w:bidi="ar-SA"/>
    </w:rPr>
  </w:style>
  <w:style w:type="character" w:customStyle="1" w:styleId="FontStyle73">
    <w:name w:val="Font Style73"/>
    <w:rsid w:val="002A37B2"/>
    <w:rPr>
      <w:rFonts w:ascii="Arial" w:hAnsi="Arial" w:cs="Arial"/>
      <w:sz w:val="18"/>
      <w:szCs w:val="18"/>
    </w:rPr>
  </w:style>
  <w:style w:type="character" w:customStyle="1" w:styleId="CommentTextChar">
    <w:name w:val="Comment Text Char"/>
    <w:rsid w:val="002A37B2"/>
    <w:rPr>
      <w:rFonts w:ascii="Arial" w:hAnsi="Arial" w:cs="Arial"/>
      <w:lang w:val="en-GB"/>
      <w14:shadow w14:blurRad="50800" w14:dist="38100" w14:dir="2700000" w14:sx="100000" w14:sy="100000" w14:kx="0" w14:ky="0" w14:algn="tl">
        <w14:srgbClr w14:val="000000">
          <w14:alpha w14:val="60000"/>
        </w14:srgbClr>
      </w14:shadow>
    </w:rPr>
  </w:style>
  <w:style w:type="character" w:customStyle="1" w:styleId="hps">
    <w:name w:val="hps"/>
    <w:rsid w:val="002A37B2"/>
  </w:style>
  <w:style w:type="character" w:customStyle="1" w:styleId="shorttext">
    <w:name w:val="short_text"/>
    <w:rsid w:val="002A37B2"/>
  </w:style>
  <w:style w:type="character" w:customStyle="1" w:styleId="FontStyle62">
    <w:name w:val="Font Style62"/>
    <w:rsid w:val="002A37B2"/>
    <w:rPr>
      <w:rFonts w:ascii="Arial" w:hAnsi="Arial" w:cs="Arial"/>
      <w:b/>
      <w:bCs/>
      <w:i/>
      <w:iCs/>
      <w:sz w:val="26"/>
      <w:szCs w:val="26"/>
    </w:rPr>
  </w:style>
  <w:style w:type="character" w:customStyle="1" w:styleId="FontStyle64">
    <w:name w:val="Font Style64"/>
    <w:rsid w:val="002A37B2"/>
    <w:rPr>
      <w:rFonts w:ascii="Arial" w:hAnsi="Arial" w:cs="Arial"/>
      <w:b/>
      <w:bCs/>
      <w:sz w:val="26"/>
      <w:szCs w:val="26"/>
    </w:rPr>
  </w:style>
  <w:style w:type="character" w:customStyle="1" w:styleId="FontStyle69">
    <w:name w:val="Font Style69"/>
    <w:rsid w:val="002A37B2"/>
    <w:rPr>
      <w:rFonts w:ascii="Arial" w:hAnsi="Arial" w:cs="Arial"/>
      <w:b/>
      <w:bCs/>
      <w:sz w:val="18"/>
      <w:szCs w:val="18"/>
    </w:rPr>
  </w:style>
  <w:style w:type="character" w:customStyle="1" w:styleId="TitleChar">
    <w:name w:val="Title Char"/>
    <w:rsid w:val="002A37B2"/>
    <w:rPr>
      <w:rFonts w:ascii="Arial" w:hAnsi="Arial" w:cs="Arial"/>
      <w:b/>
      <w:bCs/>
      <w:kern w:val="1"/>
      <w:sz w:val="32"/>
      <w:szCs w:val="32"/>
      <w:lang w:val="en-GB"/>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rsid w:val="002A37B2"/>
    <w:rPr>
      <w:rFonts w:ascii="Calibri" w:eastAsia="Calibri" w:hAnsi="Calibri" w:cs="Calibri"/>
      <w:sz w:val="22"/>
      <w:szCs w:val="22"/>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SUPE"/>
    <w:link w:val="SUPERSChar"/>
    <w:uiPriority w:val="99"/>
    <w:rsid w:val="002A37B2"/>
    <w:rPr>
      <w:vertAlign w:val="superscript"/>
    </w:rPr>
  </w:style>
  <w:style w:type="character" w:styleId="EndnoteReference">
    <w:name w:val="endnote reference"/>
    <w:rsid w:val="002A37B2"/>
    <w:rPr>
      <w:vertAlign w:val="superscript"/>
    </w:rPr>
  </w:style>
  <w:style w:type="paragraph" w:customStyle="1" w:styleId="a1">
    <w:name w:val="Заглавие"/>
    <w:basedOn w:val="Normal"/>
    <w:next w:val="BodyText"/>
    <w:rsid w:val="002A37B2"/>
    <w:pPr>
      <w:keepNext/>
      <w:spacing w:before="240" w:after="120"/>
    </w:pPr>
    <w:rPr>
      <w:rFonts w:eastAsia="Microsoft YaHei"/>
      <w:sz w:val="28"/>
      <w:szCs w:val="28"/>
    </w:rPr>
  </w:style>
  <w:style w:type="paragraph" w:styleId="BodyText">
    <w:name w:val="Body Text"/>
    <w:basedOn w:val="Normal"/>
    <w:rsid w:val="002A37B2"/>
    <w:pPr>
      <w:spacing w:after="120"/>
      <w:jc w:val="both"/>
    </w:pPr>
    <w:rPr>
      <w:rFonts w:ascii="Univers" w:hAnsi="Univers" w:cs="Univers"/>
      <w:sz w:val="22"/>
      <w:szCs w:val="22"/>
    </w:rPr>
  </w:style>
  <w:style w:type="paragraph" w:styleId="List">
    <w:name w:val="List"/>
    <w:basedOn w:val="Normal"/>
    <w:rsid w:val="002A37B2"/>
    <w:pPr>
      <w:ind w:left="357" w:hanging="357"/>
    </w:pPr>
  </w:style>
  <w:style w:type="paragraph" w:customStyle="1" w:styleId="a2">
    <w:name w:val="Надпис"/>
    <w:basedOn w:val="Normal"/>
    <w:rsid w:val="002A37B2"/>
    <w:pPr>
      <w:suppressLineNumbers/>
      <w:spacing w:before="120" w:after="120"/>
    </w:pPr>
    <w:rPr>
      <w:i/>
      <w:iCs/>
      <w:sz w:val="24"/>
      <w:szCs w:val="24"/>
    </w:rPr>
  </w:style>
  <w:style w:type="paragraph" w:customStyle="1" w:styleId="a3">
    <w:name w:val="Указател"/>
    <w:basedOn w:val="Normal"/>
    <w:rsid w:val="002A37B2"/>
    <w:pPr>
      <w:suppressLineNumbers/>
    </w:pPr>
  </w:style>
  <w:style w:type="paragraph" w:styleId="ListNumber">
    <w:name w:val="List Number"/>
    <w:basedOn w:val="Normal"/>
    <w:rsid w:val="002A37B2"/>
    <w:pPr>
      <w:tabs>
        <w:tab w:val="num" w:pos="720"/>
      </w:tabs>
      <w:ind w:left="720" w:hanging="360"/>
    </w:pPr>
  </w:style>
  <w:style w:type="paragraph" w:styleId="Title">
    <w:name w:val="Title"/>
    <w:basedOn w:val="Normal"/>
    <w:next w:val="Subtitle"/>
    <w:qFormat/>
    <w:rsid w:val="002A37B2"/>
    <w:pPr>
      <w:spacing w:before="240"/>
      <w:jc w:val="center"/>
    </w:pPr>
    <w:rPr>
      <w:b/>
      <w:bCs/>
      <w:kern w:val="1"/>
      <w:sz w:val="32"/>
      <w:szCs w:val="32"/>
    </w:rPr>
  </w:style>
  <w:style w:type="paragraph" w:styleId="Subtitle">
    <w:name w:val="Subtitle"/>
    <w:basedOn w:val="Normal"/>
    <w:next w:val="BodyText"/>
    <w:qFormat/>
    <w:rsid w:val="002A37B2"/>
    <w:pPr>
      <w:jc w:val="center"/>
    </w:pPr>
    <w:rPr>
      <w:b/>
      <w:bCs/>
      <w:sz w:val="24"/>
      <w:szCs w:val="24"/>
    </w:rPr>
  </w:style>
  <w:style w:type="paragraph" w:styleId="CommentText">
    <w:name w:val="annotation text"/>
    <w:basedOn w:val="Normal"/>
    <w:rsid w:val="002A37B2"/>
    <w:rPr>
      <w14:shadow w14:blurRad="50800" w14:dist="38100" w14:dir="2700000" w14:sx="100000" w14:sy="100000" w14:kx="0" w14:ky="0" w14:algn="tl">
        <w14:srgbClr w14:val="000000">
          <w14:alpha w14:val="60000"/>
        </w14:srgbClr>
      </w14:shadow>
    </w:rPr>
  </w:style>
  <w:style w:type="paragraph" w:customStyle="1" w:styleId="Autor">
    <w:name w:val="Autor"/>
    <w:basedOn w:val="Normal"/>
    <w:rsid w:val="002A37B2"/>
    <w:pPr>
      <w:keepNext/>
      <w:keepLines/>
      <w:spacing w:before="120"/>
      <w:ind w:left="567"/>
    </w:pPr>
    <w:rPr>
      <w:i/>
      <w:iCs/>
    </w:rPr>
  </w:style>
  <w:style w:type="paragraph" w:styleId="FootnoteText">
    <w:name w:val="footnote text"/>
    <w:aliases w:val="stile 1,Footnote1,Footnote2,Footnote3,Footnote4,Footnote5,Footnote6,Footnote7,Footnote8,Footnote9,Footnote10,Footnote11,Footnote21,Footnote31,Footnote41,Footnote51,Footnote61,Footnote71,Footnote81,Footnote91,Fußnote,Fußnotentext arial,fn"/>
    <w:basedOn w:val="Normal"/>
    <w:uiPriority w:val="99"/>
    <w:rsid w:val="002A37B2"/>
    <w:pPr>
      <w:spacing w:line="180" w:lineRule="exact"/>
    </w:pPr>
    <w:rPr>
      <w:sz w:val="18"/>
      <w:szCs w:val="18"/>
    </w:rPr>
  </w:style>
  <w:style w:type="paragraph" w:styleId="Header">
    <w:name w:val="header"/>
    <w:basedOn w:val="Normal"/>
    <w:rsid w:val="002A37B2"/>
    <w:pPr>
      <w:tabs>
        <w:tab w:val="center" w:pos="4320"/>
        <w:tab w:val="right" w:pos="8640"/>
      </w:tabs>
    </w:pPr>
    <w:rPr>
      <w:i/>
      <w:iCs/>
    </w:rPr>
  </w:style>
  <w:style w:type="paragraph" w:styleId="Index1">
    <w:name w:val="index 1"/>
    <w:basedOn w:val="Normal"/>
    <w:next w:val="Normal"/>
    <w:rsid w:val="002A37B2"/>
    <w:rPr>
      <w:sz w:val="22"/>
      <w:szCs w:val="22"/>
    </w:rPr>
  </w:style>
  <w:style w:type="paragraph" w:customStyle="1" w:styleId="Normalcentered">
    <w:name w:val="Normal centered"/>
    <w:basedOn w:val="Normal"/>
    <w:rsid w:val="002A37B2"/>
    <w:pPr>
      <w:jc w:val="center"/>
    </w:pPr>
  </w:style>
  <w:style w:type="paragraph" w:styleId="NormalIndent">
    <w:name w:val="Normal Indent"/>
    <w:basedOn w:val="Normal"/>
    <w:rsid w:val="002A37B2"/>
    <w:pPr>
      <w:spacing w:before="120" w:line="360" w:lineRule="auto"/>
    </w:pPr>
  </w:style>
  <w:style w:type="paragraph" w:customStyle="1" w:styleId="Table">
    <w:name w:val="Table"/>
    <w:basedOn w:val="Normal"/>
    <w:rsid w:val="002A37B2"/>
    <w:pPr>
      <w:keepNext/>
      <w:keepLines/>
      <w:spacing w:line="200" w:lineRule="atLeast"/>
    </w:pPr>
    <w:rPr>
      <w:sz w:val="16"/>
      <w:szCs w:val="16"/>
    </w:rPr>
  </w:style>
  <w:style w:type="paragraph" w:styleId="TableofAuthorities">
    <w:name w:val="table of authorities"/>
    <w:basedOn w:val="Normal"/>
    <w:next w:val="Normal"/>
    <w:rsid w:val="002A37B2"/>
    <w:pPr>
      <w:tabs>
        <w:tab w:val="right" w:leader="dot" w:pos="9962"/>
      </w:tabs>
      <w:ind w:left="240" w:hanging="240"/>
    </w:pPr>
  </w:style>
  <w:style w:type="paragraph" w:customStyle="1" w:styleId="Conclusion">
    <w:name w:val="Conclusion"/>
    <w:basedOn w:val="Normal"/>
    <w:rsid w:val="002A37B2"/>
    <w:pPr>
      <w:ind w:left="397" w:right="397"/>
    </w:pPr>
    <w:rPr>
      <w:b/>
      <w:bCs/>
      <w:i/>
      <w:iCs/>
    </w:rPr>
  </w:style>
  <w:style w:type="paragraph" w:styleId="Footer">
    <w:name w:val="footer"/>
    <w:basedOn w:val="Normal"/>
    <w:rsid w:val="002A37B2"/>
    <w:pPr>
      <w:tabs>
        <w:tab w:val="center" w:pos="4320"/>
        <w:tab w:val="right" w:pos="8640"/>
      </w:tabs>
      <w:jc w:val="both"/>
    </w:pPr>
    <w:rPr>
      <w:rFonts w:ascii="Times New Roman" w:hAnsi="Times New Roman" w:cs="Times New Roman"/>
      <w:sz w:val="16"/>
      <w:szCs w:val="16"/>
      <w:lang w:val="bg-BG"/>
    </w:rPr>
  </w:style>
  <w:style w:type="paragraph" w:styleId="IndexHeading">
    <w:name w:val="index heading"/>
    <w:basedOn w:val="Normal"/>
    <w:next w:val="Index1"/>
    <w:rsid w:val="002A37B2"/>
    <w:rPr>
      <w:b/>
      <w:bCs/>
    </w:rPr>
  </w:style>
  <w:style w:type="paragraph" w:styleId="MessageHeader">
    <w:name w:val="Message Header"/>
    <w:basedOn w:val="Normal"/>
    <w:rsid w:val="002A37B2"/>
    <w:pPr>
      <w:pBdr>
        <w:top w:val="single" w:sz="4" w:space="1" w:color="000000"/>
        <w:left w:val="single" w:sz="4" w:space="1" w:color="000000"/>
        <w:bottom w:val="single" w:sz="4" w:space="1" w:color="000000"/>
        <w:right w:val="single" w:sz="4" w:space="1" w:color="000000"/>
      </w:pBdr>
      <w:ind w:left="1080" w:hanging="1080"/>
    </w:pPr>
    <w:rPr>
      <w:b/>
      <w:bCs/>
    </w:rPr>
  </w:style>
  <w:style w:type="paragraph" w:styleId="TOAHeading">
    <w:name w:val="toa heading"/>
    <w:basedOn w:val="Normal"/>
    <w:next w:val="Normal"/>
    <w:rsid w:val="002A37B2"/>
    <w:pPr>
      <w:spacing w:before="120"/>
    </w:pPr>
    <w:rPr>
      <w:b/>
      <w:bCs/>
    </w:rPr>
  </w:style>
  <w:style w:type="paragraph" w:styleId="TOC6">
    <w:name w:val="toc 6"/>
    <w:basedOn w:val="Normal"/>
    <w:next w:val="Normal"/>
    <w:rsid w:val="002A37B2"/>
    <w:pPr>
      <w:ind w:left="1000"/>
    </w:pPr>
    <w:rPr>
      <w:rFonts w:ascii="Times New Roman" w:hAnsi="Times New Roman" w:cs="Times New Roman"/>
      <w:sz w:val="18"/>
      <w:szCs w:val="18"/>
    </w:rPr>
  </w:style>
  <w:style w:type="paragraph" w:customStyle="1" w:styleId="TableHeading">
    <w:name w:val="Table Heading"/>
    <w:basedOn w:val="Table"/>
    <w:rsid w:val="002A37B2"/>
    <w:pPr>
      <w:ind w:left="1814" w:hanging="680"/>
    </w:pPr>
  </w:style>
  <w:style w:type="paragraph" w:styleId="TableofFigures">
    <w:name w:val="table of figures"/>
    <w:basedOn w:val="Normal"/>
    <w:next w:val="Normal"/>
    <w:rsid w:val="002A37B2"/>
    <w:pPr>
      <w:tabs>
        <w:tab w:val="right" w:leader="dot" w:pos="9752"/>
      </w:tabs>
      <w:ind w:left="480" w:hanging="480"/>
    </w:pPr>
  </w:style>
  <w:style w:type="paragraph" w:styleId="ListBullet2">
    <w:name w:val="List Bullet 2"/>
    <w:basedOn w:val="Normal"/>
    <w:rsid w:val="002A37B2"/>
    <w:pPr>
      <w:tabs>
        <w:tab w:val="num" w:pos="757"/>
      </w:tabs>
      <w:ind w:left="397"/>
    </w:pPr>
  </w:style>
  <w:style w:type="paragraph" w:styleId="ListContinue">
    <w:name w:val="List Continue"/>
    <w:basedOn w:val="Normal"/>
    <w:rsid w:val="002A37B2"/>
    <w:pPr>
      <w:ind w:left="720" w:hanging="720"/>
    </w:pPr>
  </w:style>
  <w:style w:type="paragraph" w:styleId="MacroText">
    <w:name w:val="macro"/>
    <w:rsid w:val="002A37B2"/>
    <w:pPr>
      <w:tabs>
        <w:tab w:val="left" w:pos="480"/>
        <w:tab w:val="left" w:pos="960"/>
        <w:tab w:val="left" w:pos="1440"/>
        <w:tab w:val="left" w:pos="1920"/>
        <w:tab w:val="left" w:pos="2400"/>
        <w:tab w:val="left" w:pos="2880"/>
        <w:tab w:val="left" w:pos="3360"/>
        <w:tab w:val="left" w:pos="3840"/>
        <w:tab w:val="left" w:pos="4320"/>
      </w:tabs>
      <w:suppressAutoHyphens/>
      <w:spacing w:after="60"/>
    </w:pPr>
    <w:rPr>
      <w:rFonts w:ascii="Courier New" w:hAnsi="Courier New" w:cs="Courier New"/>
      <w:lang w:eastAsia="ar-SA"/>
    </w:rPr>
  </w:style>
  <w:style w:type="paragraph" w:customStyle="1" w:styleId="Coment">
    <w:name w:val="Coment"/>
    <w:basedOn w:val="MessageHeader"/>
    <w:rsid w:val="002A37B2"/>
    <w:pPr>
      <w:pBdr>
        <w:top w:val="single" w:sz="20" w:space="1" w:color="000000"/>
        <w:left w:val="single" w:sz="20" w:space="1" w:color="000000"/>
        <w:bottom w:val="single" w:sz="20" w:space="1" w:color="000000"/>
        <w:right w:val="single" w:sz="20" w:space="1" w:color="000000"/>
      </w:pBdr>
      <w:shd w:val="clear" w:color="auto" w:fill="E5E5E5"/>
      <w:ind w:left="0" w:firstLine="0"/>
    </w:pPr>
  </w:style>
  <w:style w:type="paragraph" w:customStyle="1" w:styleId="Footnote0">
    <w:name w:val="Footnote"/>
    <w:basedOn w:val="Normal"/>
    <w:rsid w:val="002A37B2"/>
    <w:rPr>
      <w:sz w:val="24"/>
      <w:szCs w:val="24"/>
    </w:rPr>
  </w:style>
  <w:style w:type="paragraph" w:styleId="Caption">
    <w:name w:val="caption"/>
    <w:basedOn w:val="Normal"/>
    <w:next w:val="Normal"/>
    <w:qFormat/>
    <w:rsid w:val="002A37B2"/>
    <w:pPr>
      <w:keepNext/>
      <w:keepLines/>
      <w:spacing w:before="120"/>
    </w:pPr>
    <w:rPr>
      <w:b/>
      <w:bCs/>
      <w:sz w:val="18"/>
      <w:szCs w:val="18"/>
    </w:rPr>
  </w:style>
  <w:style w:type="paragraph" w:styleId="DocumentMap">
    <w:name w:val="Document Map"/>
    <w:basedOn w:val="Normal"/>
    <w:rsid w:val="002A37B2"/>
    <w:pPr>
      <w:shd w:val="clear" w:color="auto" w:fill="000080"/>
    </w:pPr>
    <w:rPr>
      <w:sz w:val="16"/>
      <w:szCs w:val="16"/>
    </w:rPr>
  </w:style>
  <w:style w:type="paragraph" w:styleId="ListBullet">
    <w:name w:val="List Bullet"/>
    <w:basedOn w:val="Normal"/>
    <w:rsid w:val="002A37B2"/>
    <w:pPr>
      <w:widowControl w:val="0"/>
    </w:pPr>
    <w:rPr>
      <w:lang w:val="en-US"/>
    </w:rPr>
  </w:style>
  <w:style w:type="paragraph" w:styleId="ListNumber4">
    <w:name w:val="List Number 4"/>
    <w:basedOn w:val="Normal"/>
    <w:rsid w:val="002A37B2"/>
    <w:pPr>
      <w:tabs>
        <w:tab w:val="num" w:pos="1209"/>
      </w:tabs>
      <w:ind w:left="1209" w:hanging="360"/>
    </w:pPr>
  </w:style>
  <w:style w:type="paragraph" w:styleId="Index2">
    <w:name w:val="index 2"/>
    <w:basedOn w:val="Normal"/>
    <w:next w:val="Normal"/>
    <w:rsid w:val="002A37B2"/>
    <w:pPr>
      <w:ind w:left="400" w:hanging="200"/>
    </w:pPr>
  </w:style>
  <w:style w:type="paragraph" w:styleId="Index3">
    <w:name w:val="index 3"/>
    <w:basedOn w:val="Normal"/>
    <w:next w:val="Normal"/>
    <w:rsid w:val="002A37B2"/>
    <w:pPr>
      <w:ind w:left="600" w:hanging="200"/>
    </w:pPr>
  </w:style>
  <w:style w:type="paragraph" w:styleId="Index4">
    <w:name w:val="index 4"/>
    <w:basedOn w:val="Normal"/>
    <w:next w:val="Normal"/>
    <w:rsid w:val="002A37B2"/>
    <w:pPr>
      <w:ind w:left="800" w:hanging="200"/>
    </w:pPr>
  </w:style>
  <w:style w:type="paragraph" w:styleId="Index5">
    <w:name w:val="index 5"/>
    <w:basedOn w:val="Normal"/>
    <w:next w:val="Normal"/>
    <w:rsid w:val="002A37B2"/>
    <w:pPr>
      <w:ind w:left="1000" w:hanging="200"/>
    </w:pPr>
  </w:style>
  <w:style w:type="paragraph" w:styleId="Index6">
    <w:name w:val="index 6"/>
    <w:basedOn w:val="Normal"/>
    <w:next w:val="Normal"/>
    <w:rsid w:val="002A37B2"/>
    <w:pPr>
      <w:ind w:left="1200" w:hanging="200"/>
    </w:pPr>
  </w:style>
  <w:style w:type="paragraph" w:styleId="Index7">
    <w:name w:val="index 7"/>
    <w:basedOn w:val="Normal"/>
    <w:next w:val="Normal"/>
    <w:rsid w:val="002A37B2"/>
    <w:pPr>
      <w:ind w:left="1400" w:hanging="200"/>
    </w:pPr>
  </w:style>
  <w:style w:type="paragraph" w:styleId="Index8">
    <w:name w:val="index 8"/>
    <w:basedOn w:val="Normal"/>
    <w:next w:val="Normal"/>
    <w:rsid w:val="002A37B2"/>
    <w:pPr>
      <w:ind w:left="1600" w:hanging="200"/>
    </w:pPr>
  </w:style>
  <w:style w:type="paragraph" w:styleId="Index9">
    <w:name w:val="index 9"/>
    <w:basedOn w:val="Normal"/>
    <w:next w:val="Normal"/>
    <w:rsid w:val="002A37B2"/>
    <w:pPr>
      <w:ind w:left="1800" w:hanging="200"/>
    </w:pPr>
  </w:style>
  <w:style w:type="paragraph" w:styleId="ListBullet3">
    <w:name w:val="List Bullet 3"/>
    <w:basedOn w:val="Normal"/>
    <w:rsid w:val="002A37B2"/>
    <w:pPr>
      <w:tabs>
        <w:tab w:val="num" w:pos="757"/>
        <w:tab w:val="left" w:pos="794"/>
      </w:tabs>
      <w:ind w:left="794" w:hanging="510"/>
    </w:pPr>
  </w:style>
  <w:style w:type="paragraph" w:styleId="ListBullet4">
    <w:name w:val="List Bullet 4"/>
    <w:basedOn w:val="Normal"/>
    <w:rsid w:val="002A37B2"/>
    <w:pPr>
      <w:tabs>
        <w:tab w:val="num" w:pos="1191"/>
      </w:tabs>
      <w:ind w:left="1191" w:hanging="397"/>
    </w:pPr>
  </w:style>
  <w:style w:type="paragraph" w:styleId="ListBullet5">
    <w:name w:val="List Bullet 5"/>
    <w:basedOn w:val="Normal"/>
    <w:rsid w:val="002A37B2"/>
    <w:pPr>
      <w:tabs>
        <w:tab w:val="num" w:pos="360"/>
      </w:tabs>
      <w:ind w:left="360" w:hanging="360"/>
    </w:pPr>
  </w:style>
  <w:style w:type="paragraph" w:styleId="TOC1">
    <w:name w:val="toc 1"/>
    <w:basedOn w:val="Normal"/>
    <w:next w:val="Normal"/>
    <w:uiPriority w:val="39"/>
    <w:rsid w:val="002A37B2"/>
    <w:pPr>
      <w:spacing w:before="120" w:after="120"/>
    </w:pPr>
    <w:rPr>
      <w:rFonts w:ascii="Times New Roman" w:hAnsi="Times New Roman" w:cs="Times New Roman"/>
      <w:b/>
      <w:bCs/>
      <w:caps/>
    </w:rPr>
  </w:style>
  <w:style w:type="paragraph" w:styleId="TOC2">
    <w:name w:val="toc 2"/>
    <w:basedOn w:val="Normal"/>
    <w:next w:val="Normal"/>
    <w:uiPriority w:val="39"/>
    <w:rsid w:val="002A37B2"/>
    <w:pPr>
      <w:ind w:left="200"/>
    </w:pPr>
    <w:rPr>
      <w:rFonts w:ascii="Times New Roman" w:hAnsi="Times New Roman" w:cs="Times New Roman"/>
      <w:smallCaps/>
    </w:rPr>
  </w:style>
  <w:style w:type="paragraph" w:styleId="TOC3">
    <w:name w:val="toc 3"/>
    <w:basedOn w:val="Normal"/>
    <w:next w:val="Normal"/>
    <w:uiPriority w:val="39"/>
    <w:rsid w:val="002A37B2"/>
    <w:pPr>
      <w:ind w:left="400"/>
    </w:pPr>
    <w:rPr>
      <w:rFonts w:ascii="Times New Roman" w:hAnsi="Times New Roman" w:cs="Times New Roman"/>
      <w:i/>
      <w:iCs/>
    </w:rPr>
  </w:style>
  <w:style w:type="paragraph" w:styleId="TOC4">
    <w:name w:val="toc 4"/>
    <w:basedOn w:val="Normal"/>
    <w:next w:val="Normal"/>
    <w:rsid w:val="002A37B2"/>
    <w:pPr>
      <w:ind w:left="600"/>
    </w:pPr>
    <w:rPr>
      <w:rFonts w:ascii="Times New Roman" w:hAnsi="Times New Roman" w:cs="Times New Roman"/>
      <w:sz w:val="18"/>
      <w:szCs w:val="18"/>
    </w:rPr>
  </w:style>
  <w:style w:type="paragraph" w:styleId="TOC5">
    <w:name w:val="toc 5"/>
    <w:basedOn w:val="Normal"/>
    <w:next w:val="Normal"/>
    <w:rsid w:val="002A37B2"/>
    <w:pPr>
      <w:ind w:left="800"/>
    </w:pPr>
    <w:rPr>
      <w:rFonts w:ascii="Times New Roman" w:hAnsi="Times New Roman" w:cs="Times New Roman"/>
      <w:sz w:val="18"/>
      <w:szCs w:val="18"/>
    </w:rPr>
  </w:style>
  <w:style w:type="paragraph" w:styleId="TOC7">
    <w:name w:val="toc 7"/>
    <w:basedOn w:val="Normal"/>
    <w:next w:val="Normal"/>
    <w:rsid w:val="002A37B2"/>
    <w:pPr>
      <w:ind w:left="1200"/>
    </w:pPr>
    <w:rPr>
      <w:rFonts w:ascii="Times New Roman" w:hAnsi="Times New Roman" w:cs="Times New Roman"/>
      <w:sz w:val="18"/>
      <w:szCs w:val="18"/>
    </w:rPr>
  </w:style>
  <w:style w:type="paragraph" w:styleId="TOC8">
    <w:name w:val="toc 8"/>
    <w:basedOn w:val="Normal"/>
    <w:next w:val="Normal"/>
    <w:rsid w:val="002A37B2"/>
    <w:pPr>
      <w:ind w:left="1400"/>
    </w:pPr>
    <w:rPr>
      <w:rFonts w:ascii="Times New Roman" w:hAnsi="Times New Roman" w:cs="Times New Roman"/>
      <w:sz w:val="18"/>
      <w:szCs w:val="18"/>
    </w:rPr>
  </w:style>
  <w:style w:type="paragraph" w:styleId="TOC9">
    <w:name w:val="toc 9"/>
    <w:basedOn w:val="Normal"/>
    <w:next w:val="Normal"/>
    <w:rsid w:val="002A37B2"/>
    <w:pPr>
      <w:ind w:left="1600"/>
    </w:pPr>
    <w:rPr>
      <w:rFonts w:ascii="Times New Roman" w:hAnsi="Times New Roman" w:cs="Times New Roman"/>
      <w:sz w:val="18"/>
      <w:szCs w:val="18"/>
    </w:rPr>
  </w:style>
  <w:style w:type="paragraph" w:customStyle="1" w:styleId="CommentBulleted">
    <w:name w:val="Comment Bulleted"/>
    <w:basedOn w:val="ListBullet"/>
    <w:rsid w:val="002A37B2"/>
    <w:pPr>
      <w:widowControl/>
      <w:pBdr>
        <w:top w:val="single" w:sz="20" w:space="1" w:color="000000"/>
        <w:left w:val="single" w:sz="20" w:space="4" w:color="000000"/>
        <w:bottom w:val="single" w:sz="20" w:space="1" w:color="000000"/>
        <w:right w:val="single" w:sz="20" w:space="4" w:color="000000"/>
      </w:pBdr>
      <w:shd w:val="clear" w:color="auto" w:fill="F2F2F2"/>
      <w:tabs>
        <w:tab w:val="num" w:pos="720"/>
      </w:tabs>
      <w:ind w:left="720" w:hanging="720"/>
    </w:pPr>
  </w:style>
  <w:style w:type="paragraph" w:customStyle="1" w:styleId="Normlnweb">
    <w:name w:val="Normální (web)"/>
    <w:basedOn w:val="Normal"/>
    <w:rsid w:val="002A37B2"/>
    <w:pPr>
      <w:spacing w:before="100" w:after="100"/>
    </w:pPr>
    <w:rPr>
      <w:rFonts w:cs="Times New Roman"/>
      <w:szCs w:val="24"/>
    </w:rPr>
  </w:style>
  <w:style w:type="paragraph" w:customStyle="1" w:styleId="Box">
    <w:name w:val="Box"/>
    <w:basedOn w:val="Normal"/>
    <w:rsid w:val="002A37B2"/>
    <w:pPr>
      <w:pBdr>
        <w:top w:val="single" w:sz="20" w:space="1" w:color="000000"/>
        <w:left w:val="single" w:sz="20" w:space="4" w:color="000000"/>
        <w:bottom w:val="single" w:sz="20" w:space="1" w:color="000000"/>
        <w:right w:val="single" w:sz="20" w:space="4" w:color="000000"/>
      </w:pBdr>
      <w:shd w:val="clear" w:color="auto" w:fill="F2F2F2"/>
    </w:pPr>
    <w:rPr>
      <w:sz w:val="18"/>
      <w:szCs w:val="18"/>
    </w:rPr>
  </w:style>
  <w:style w:type="paragraph" w:customStyle="1" w:styleId="Style1">
    <w:name w:val="Style1"/>
    <w:basedOn w:val="Normal"/>
    <w:rsid w:val="002A37B2"/>
    <w:pPr>
      <w:spacing w:before="120" w:after="120"/>
    </w:pPr>
  </w:style>
  <w:style w:type="paragraph" w:customStyle="1" w:styleId="Normal3BeforeAfter">
    <w:name w:val="Normal 3 Before&amp;After"/>
    <w:basedOn w:val="Normal"/>
    <w:rsid w:val="002A37B2"/>
    <w:pPr>
      <w:spacing w:before="60" w:after="60"/>
    </w:pPr>
  </w:style>
  <w:style w:type="paragraph" w:customStyle="1" w:styleId="Normal6Before">
    <w:name w:val="Normal 6 Before"/>
    <w:basedOn w:val="Normal"/>
    <w:rsid w:val="002A37B2"/>
    <w:pPr>
      <w:spacing w:before="120"/>
    </w:pPr>
  </w:style>
  <w:style w:type="paragraph" w:customStyle="1" w:styleId="Heading1Numbered">
    <w:name w:val="Heading1 Numbered"/>
    <w:basedOn w:val="Heading1"/>
    <w:next w:val="NormalIndent"/>
    <w:rsid w:val="002A37B2"/>
    <w:pPr>
      <w:keepLines w:val="0"/>
      <w:tabs>
        <w:tab w:val="clear" w:pos="432"/>
        <w:tab w:val="left" w:pos="360"/>
        <w:tab w:val="left" w:pos="851"/>
      </w:tabs>
      <w:spacing w:after="240"/>
      <w:ind w:left="851" w:right="0" w:hanging="851"/>
      <w:jc w:val="both"/>
    </w:pPr>
    <w:rPr>
      <w:rFonts w:ascii="Univers" w:hAnsi="Univers" w:cs="Univers"/>
      <w:caps w:val="0"/>
      <w:sz w:val="28"/>
      <w:szCs w:val="28"/>
    </w:rPr>
  </w:style>
  <w:style w:type="paragraph" w:customStyle="1" w:styleId="Heading20">
    <w:name w:val="Heading2"/>
    <w:basedOn w:val="Normal"/>
    <w:rsid w:val="002A37B2"/>
    <w:pPr>
      <w:jc w:val="both"/>
    </w:pPr>
    <w:rPr>
      <w:rFonts w:ascii="Univers" w:hAnsi="Univers" w:cs="Univers"/>
      <w:sz w:val="22"/>
      <w:szCs w:val="22"/>
    </w:rPr>
  </w:style>
  <w:style w:type="paragraph" w:styleId="BlockText">
    <w:name w:val="Block Text"/>
    <w:basedOn w:val="Normal"/>
    <w:rsid w:val="002A37B2"/>
    <w:pPr>
      <w:spacing w:after="120"/>
      <w:ind w:left="1440" w:right="1440"/>
      <w:jc w:val="both"/>
    </w:pPr>
    <w:rPr>
      <w:rFonts w:ascii="Univers" w:hAnsi="Univers" w:cs="Univers"/>
      <w:sz w:val="22"/>
      <w:szCs w:val="22"/>
    </w:rPr>
  </w:style>
  <w:style w:type="paragraph" w:styleId="BodyText2">
    <w:name w:val="Body Text 2"/>
    <w:basedOn w:val="Normal"/>
    <w:rsid w:val="002A37B2"/>
    <w:pPr>
      <w:spacing w:after="120" w:line="480" w:lineRule="auto"/>
      <w:jc w:val="both"/>
    </w:pPr>
    <w:rPr>
      <w:rFonts w:ascii="Univers" w:hAnsi="Univers" w:cs="Univers"/>
      <w:sz w:val="22"/>
      <w:szCs w:val="22"/>
    </w:rPr>
  </w:style>
  <w:style w:type="paragraph" w:styleId="BodyText3">
    <w:name w:val="Body Text 3"/>
    <w:basedOn w:val="Normal"/>
    <w:rsid w:val="002A37B2"/>
    <w:pPr>
      <w:spacing w:after="120"/>
      <w:jc w:val="both"/>
    </w:pPr>
    <w:rPr>
      <w:rFonts w:ascii="Univers" w:hAnsi="Univers" w:cs="Univers"/>
      <w:sz w:val="16"/>
      <w:szCs w:val="16"/>
    </w:rPr>
  </w:style>
  <w:style w:type="paragraph" w:styleId="BodyTextFirstIndent">
    <w:name w:val="Body Text First Indent"/>
    <w:basedOn w:val="BodyText"/>
    <w:rsid w:val="002A37B2"/>
    <w:pPr>
      <w:ind w:firstLine="210"/>
    </w:pPr>
  </w:style>
  <w:style w:type="paragraph" w:styleId="BodyTextIndent">
    <w:name w:val="Body Text Indent"/>
    <w:basedOn w:val="Normal"/>
    <w:rsid w:val="002A37B2"/>
    <w:pPr>
      <w:spacing w:after="120"/>
      <w:ind w:left="283"/>
      <w:jc w:val="both"/>
    </w:pPr>
    <w:rPr>
      <w:rFonts w:ascii="Univers" w:hAnsi="Univers" w:cs="Univers"/>
      <w:sz w:val="22"/>
      <w:szCs w:val="22"/>
    </w:rPr>
  </w:style>
  <w:style w:type="paragraph" w:styleId="BodyTextFirstIndent2">
    <w:name w:val="Body Text First Indent 2"/>
    <w:basedOn w:val="BodyTextIndent"/>
    <w:rsid w:val="002A37B2"/>
    <w:pPr>
      <w:ind w:firstLine="210"/>
    </w:pPr>
  </w:style>
  <w:style w:type="paragraph" w:styleId="BodyTextIndent2">
    <w:name w:val="Body Text Indent 2"/>
    <w:basedOn w:val="Normal"/>
    <w:rsid w:val="002A37B2"/>
    <w:pPr>
      <w:spacing w:after="120" w:line="480" w:lineRule="auto"/>
      <w:ind w:left="283"/>
      <w:jc w:val="both"/>
    </w:pPr>
    <w:rPr>
      <w:rFonts w:ascii="Univers" w:hAnsi="Univers" w:cs="Univers"/>
      <w:sz w:val="22"/>
      <w:szCs w:val="22"/>
    </w:rPr>
  </w:style>
  <w:style w:type="paragraph" w:styleId="BodyTextIndent3">
    <w:name w:val="Body Text Indent 3"/>
    <w:basedOn w:val="Normal"/>
    <w:rsid w:val="002A37B2"/>
    <w:pPr>
      <w:spacing w:after="120"/>
      <w:ind w:left="283"/>
      <w:jc w:val="both"/>
    </w:pPr>
    <w:rPr>
      <w:rFonts w:ascii="Univers" w:hAnsi="Univers" w:cs="Univers"/>
      <w:sz w:val="16"/>
      <w:szCs w:val="16"/>
    </w:rPr>
  </w:style>
  <w:style w:type="paragraph" w:styleId="Closing">
    <w:name w:val="Closing"/>
    <w:basedOn w:val="Normal"/>
    <w:rsid w:val="002A37B2"/>
    <w:pPr>
      <w:ind w:left="4252"/>
      <w:jc w:val="both"/>
    </w:pPr>
    <w:rPr>
      <w:rFonts w:ascii="Univers" w:hAnsi="Univers" w:cs="Univers"/>
      <w:sz w:val="22"/>
      <w:szCs w:val="22"/>
    </w:rPr>
  </w:style>
  <w:style w:type="paragraph" w:styleId="Date">
    <w:name w:val="Date"/>
    <w:basedOn w:val="Normal"/>
    <w:next w:val="Normal"/>
    <w:rsid w:val="002A37B2"/>
    <w:pPr>
      <w:jc w:val="both"/>
    </w:pPr>
    <w:rPr>
      <w:rFonts w:ascii="Univers" w:hAnsi="Univers" w:cs="Univers"/>
      <w:sz w:val="22"/>
      <w:szCs w:val="22"/>
    </w:rPr>
  </w:style>
  <w:style w:type="paragraph" w:customStyle="1" w:styleId="Podpise-mailu">
    <w:name w:val="Podpis e-mailu"/>
    <w:basedOn w:val="Normal"/>
    <w:rsid w:val="002A37B2"/>
    <w:pPr>
      <w:jc w:val="both"/>
    </w:pPr>
    <w:rPr>
      <w:rFonts w:ascii="Univers" w:hAnsi="Univers" w:cs="Univers"/>
      <w:sz w:val="22"/>
      <w:szCs w:val="22"/>
    </w:rPr>
  </w:style>
  <w:style w:type="paragraph" w:styleId="EnvelopeAddress">
    <w:name w:val="envelope address"/>
    <w:basedOn w:val="Normal"/>
    <w:rsid w:val="002A37B2"/>
    <w:pPr>
      <w:ind w:left="2880"/>
      <w:jc w:val="both"/>
    </w:pPr>
    <w:rPr>
      <w:sz w:val="24"/>
      <w:szCs w:val="24"/>
    </w:rPr>
  </w:style>
  <w:style w:type="paragraph" w:styleId="EnvelopeReturn">
    <w:name w:val="envelope return"/>
    <w:basedOn w:val="Normal"/>
    <w:rsid w:val="002A37B2"/>
    <w:pPr>
      <w:jc w:val="both"/>
    </w:pPr>
  </w:style>
  <w:style w:type="paragraph" w:customStyle="1" w:styleId="AdresaHTML">
    <w:name w:val="Adresa HTML"/>
    <w:basedOn w:val="Normal"/>
    <w:rsid w:val="002A37B2"/>
    <w:pPr>
      <w:jc w:val="both"/>
    </w:pPr>
    <w:rPr>
      <w:rFonts w:ascii="Univers" w:hAnsi="Univers" w:cs="Univers"/>
      <w:i/>
      <w:iCs/>
      <w:sz w:val="22"/>
      <w:szCs w:val="22"/>
    </w:rPr>
  </w:style>
  <w:style w:type="paragraph" w:customStyle="1" w:styleId="FormtovanvHTML">
    <w:name w:val="Formátovaný v HTML"/>
    <w:basedOn w:val="Normal"/>
    <w:rsid w:val="002A37B2"/>
    <w:pPr>
      <w:jc w:val="both"/>
    </w:pPr>
    <w:rPr>
      <w:rFonts w:ascii="Courier New" w:hAnsi="Courier New" w:cs="Univers"/>
    </w:rPr>
  </w:style>
  <w:style w:type="paragraph" w:styleId="List2">
    <w:name w:val="List 2"/>
    <w:basedOn w:val="Normal"/>
    <w:rsid w:val="002A37B2"/>
    <w:pPr>
      <w:ind w:left="566" w:hanging="283"/>
      <w:jc w:val="both"/>
    </w:pPr>
    <w:rPr>
      <w:rFonts w:ascii="Univers" w:hAnsi="Univers" w:cs="Univers"/>
      <w:sz w:val="22"/>
      <w:szCs w:val="22"/>
    </w:rPr>
  </w:style>
  <w:style w:type="paragraph" w:styleId="List3">
    <w:name w:val="List 3"/>
    <w:basedOn w:val="Normal"/>
    <w:rsid w:val="002A37B2"/>
    <w:pPr>
      <w:ind w:left="849" w:hanging="283"/>
      <w:jc w:val="both"/>
    </w:pPr>
    <w:rPr>
      <w:rFonts w:ascii="Univers" w:hAnsi="Univers" w:cs="Univers"/>
      <w:sz w:val="22"/>
      <w:szCs w:val="22"/>
    </w:rPr>
  </w:style>
  <w:style w:type="paragraph" w:styleId="List4">
    <w:name w:val="List 4"/>
    <w:basedOn w:val="Normal"/>
    <w:rsid w:val="002A37B2"/>
    <w:pPr>
      <w:ind w:left="1132" w:hanging="283"/>
      <w:jc w:val="both"/>
    </w:pPr>
    <w:rPr>
      <w:rFonts w:ascii="Univers" w:hAnsi="Univers" w:cs="Univers"/>
      <w:sz w:val="22"/>
      <w:szCs w:val="22"/>
    </w:rPr>
  </w:style>
  <w:style w:type="paragraph" w:styleId="List5">
    <w:name w:val="List 5"/>
    <w:basedOn w:val="Normal"/>
    <w:rsid w:val="002A37B2"/>
    <w:pPr>
      <w:ind w:left="1415" w:hanging="283"/>
      <w:jc w:val="both"/>
    </w:pPr>
    <w:rPr>
      <w:rFonts w:ascii="Univers" w:hAnsi="Univers" w:cs="Univers"/>
      <w:sz w:val="22"/>
      <w:szCs w:val="22"/>
    </w:rPr>
  </w:style>
  <w:style w:type="paragraph" w:styleId="ListContinue2">
    <w:name w:val="List Continue 2"/>
    <w:basedOn w:val="Normal"/>
    <w:rsid w:val="002A37B2"/>
    <w:pPr>
      <w:spacing w:after="120"/>
      <w:ind w:left="566"/>
      <w:jc w:val="both"/>
    </w:pPr>
    <w:rPr>
      <w:rFonts w:ascii="Univers" w:hAnsi="Univers" w:cs="Univers"/>
      <w:sz w:val="22"/>
      <w:szCs w:val="22"/>
    </w:rPr>
  </w:style>
  <w:style w:type="paragraph" w:styleId="ListContinue3">
    <w:name w:val="List Continue 3"/>
    <w:basedOn w:val="Normal"/>
    <w:rsid w:val="002A37B2"/>
    <w:pPr>
      <w:spacing w:after="120"/>
      <w:ind w:left="849"/>
      <w:jc w:val="both"/>
    </w:pPr>
    <w:rPr>
      <w:rFonts w:ascii="Univers" w:hAnsi="Univers" w:cs="Univers"/>
      <w:sz w:val="22"/>
      <w:szCs w:val="22"/>
    </w:rPr>
  </w:style>
  <w:style w:type="paragraph" w:styleId="ListContinue4">
    <w:name w:val="List Continue 4"/>
    <w:basedOn w:val="Normal"/>
    <w:rsid w:val="002A37B2"/>
    <w:pPr>
      <w:spacing w:after="120"/>
      <w:ind w:left="1132"/>
      <w:jc w:val="both"/>
    </w:pPr>
    <w:rPr>
      <w:rFonts w:ascii="Univers" w:hAnsi="Univers" w:cs="Univers"/>
      <w:sz w:val="22"/>
      <w:szCs w:val="22"/>
    </w:rPr>
  </w:style>
  <w:style w:type="paragraph" w:styleId="ListContinue5">
    <w:name w:val="List Continue 5"/>
    <w:basedOn w:val="Normal"/>
    <w:rsid w:val="002A37B2"/>
    <w:pPr>
      <w:spacing w:after="120"/>
      <w:ind w:left="1415"/>
      <w:jc w:val="both"/>
    </w:pPr>
    <w:rPr>
      <w:rFonts w:ascii="Univers" w:hAnsi="Univers" w:cs="Univers"/>
      <w:sz w:val="22"/>
      <w:szCs w:val="22"/>
    </w:rPr>
  </w:style>
  <w:style w:type="paragraph" w:styleId="ListNumber2">
    <w:name w:val="List Number 2"/>
    <w:basedOn w:val="Normal"/>
    <w:rsid w:val="002A37B2"/>
    <w:pPr>
      <w:tabs>
        <w:tab w:val="left" w:pos="643"/>
      </w:tabs>
      <w:ind w:left="643" w:hanging="360"/>
      <w:jc w:val="both"/>
    </w:pPr>
    <w:rPr>
      <w:rFonts w:ascii="Univers" w:hAnsi="Univers" w:cs="Univers"/>
      <w:sz w:val="22"/>
      <w:szCs w:val="22"/>
    </w:rPr>
  </w:style>
  <w:style w:type="paragraph" w:styleId="ListNumber3">
    <w:name w:val="List Number 3"/>
    <w:basedOn w:val="Normal"/>
    <w:rsid w:val="002A37B2"/>
    <w:pPr>
      <w:tabs>
        <w:tab w:val="left" w:pos="926"/>
      </w:tabs>
      <w:ind w:left="926" w:hanging="360"/>
      <w:jc w:val="both"/>
    </w:pPr>
    <w:rPr>
      <w:rFonts w:ascii="Univers" w:hAnsi="Univers" w:cs="Univers"/>
      <w:sz w:val="22"/>
      <w:szCs w:val="22"/>
    </w:rPr>
  </w:style>
  <w:style w:type="paragraph" w:styleId="ListNumber5">
    <w:name w:val="List Number 5"/>
    <w:basedOn w:val="Normal"/>
    <w:rsid w:val="002A37B2"/>
    <w:pPr>
      <w:tabs>
        <w:tab w:val="left" w:pos="1492"/>
      </w:tabs>
      <w:ind w:left="1492" w:hanging="360"/>
      <w:jc w:val="both"/>
    </w:pPr>
    <w:rPr>
      <w:rFonts w:ascii="Univers" w:hAnsi="Univers" w:cs="Univers"/>
      <w:sz w:val="22"/>
      <w:szCs w:val="22"/>
    </w:rPr>
  </w:style>
  <w:style w:type="paragraph" w:styleId="NoteHeading">
    <w:name w:val="Note Heading"/>
    <w:basedOn w:val="Normal"/>
    <w:next w:val="Normal"/>
    <w:rsid w:val="002A37B2"/>
    <w:pPr>
      <w:jc w:val="both"/>
    </w:pPr>
    <w:rPr>
      <w:rFonts w:ascii="Univers" w:hAnsi="Univers" w:cs="Univers"/>
      <w:sz w:val="22"/>
      <w:szCs w:val="22"/>
    </w:rPr>
  </w:style>
  <w:style w:type="paragraph" w:styleId="PlainText">
    <w:name w:val="Plain Text"/>
    <w:basedOn w:val="Normal"/>
    <w:rsid w:val="002A37B2"/>
    <w:pPr>
      <w:jc w:val="both"/>
    </w:pPr>
    <w:rPr>
      <w:rFonts w:ascii="Courier New" w:hAnsi="Courier New" w:cs="Courier New"/>
    </w:rPr>
  </w:style>
  <w:style w:type="paragraph" w:styleId="Salutation">
    <w:name w:val="Salutation"/>
    <w:basedOn w:val="Normal"/>
    <w:next w:val="Normal"/>
    <w:rsid w:val="002A37B2"/>
    <w:pPr>
      <w:jc w:val="both"/>
    </w:pPr>
    <w:rPr>
      <w:rFonts w:ascii="Univers" w:hAnsi="Univers" w:cs="Univers"/>
      <w:sz w:val="22"/>
      <w:szCs w:val="22"/>
    </w:rPr>
  </w:style>
  <w:style w:type="paragraph" w:styleId="Signature">
    <w:name w:val="Signature"/>
    <w:basedOn w:val="Normal"/>
    <w:rsid w:val="002A37B2"/>
    <w:pPr>
      <w:ind w:left="4252"/>
      <w:jc w:val="both"/>
    </w:pPr>
    <w:rPr>
      <w:rFonts w:ascii="Univers" w:hAnsi="Univers" w:cs="Univers"/>
      <w:sz w:val="22"/>
      <w:szCs w:val="22"/>
    </w:rPr>
  </w:style>
  <w:style w:type="paragraph" w:customStyle="1" w:styleId="Heading-3">
    <w:name w:val="Heading-3"/>
    <w:basedOn w:val="Heading3"/>
    <w:next w:val="Normal"/>
    <w:rsid w:val="002A37B2"/>
    <w:pPr>
      <w:keepLines w:val="0"/>
      <w:tabs>
        <w:tab w:val="clear" w:pos="720"/>
      </w:tabs>
      <w:spacing w:before="0" w:after="180"/>
      <w:ind w:left="0" w:firstLine="0"/>
      <w:jc w:val="both"/>
    </w:pPr>
    <w:rPr>
      <w:rFonts w:ascii="Univers" w:hAnsi="Univers" w:cs="Univers"/>
      <w:sz w:val="22"/>
      <w:szCs w:val="22"/>
    </w:rPr>
  </w:style>
  <w:style w:type="paragraph" w:customStyle="1" w:styleId="Heading-2">
    <w:name w:val="Heading-2"/>
    <w:basedOn w:val="Heading2"/>
    <w:next w:val="Normal"/>
    <w:rsid w:val="002A37B2"/>
    <w:pPr>
      <w:keepLines w:val="0"/>
      <w:tabs>
        <w:tab w:val="clear" w:pos="567"/>
      </w:tabs>
      <w:spacing w:before="0" w:after="240"/>
      <w:ind w:left="0" w:firstLine="0"/>
      <w:jc w:val="both"/>
    </w:pPr>
    <w:rPr>
      <w:rFonts w:ascii="Univers" w:hAnsi="Univers" w:cs="Univers"/>
      <w:iCs/>
      <w:sz w:val="24"/>
      <w:szCs w:val="24"/>
    </w:rPr>
  </w:style>
  <w:style w:type="paragraph" w:customStyle="1" w:styleId="Heading-1">
    <w:name w:val="Heading-1"/>
    <w:basedOn w:val="Heading1"/>
    <w:next w:val="Normal"/>
    <w:rsid w:val="002A37B2"/>
    <w:pPr>
      <w:keepLines w:val="0"/>
      <w:tabs>
        <w:tab w:val="clear" w:pos="432"/>
        <w:tab w:val="left" w:pos="851"/>
      </w:tabs>
      <w:spacing w:after="240"/>
      <w:ind w:right="0"/>
      <w:jc w:val="both"/>
    </w:pPr>
    <w:rPr>
      <w:rFonts w:ascii="Univers" w:hAnsi="Univers" w:cs="Univers"/>
      <w:caps w:val="0"/>
      <w:sz w:val="28"/>
      <w:szCs w:val="28"/>
    </w:rPr>
  </w:style>
  <w:style w:type="paragraph" w:customStyle="1" w:styleId="NormalIndent3">
    <w:name w:val="Normal Indent3"/>
    <w:basedOn w:val="NormalIndent"/>
    <w:rsid w:val="002A37B2"/>
    <w:pPr>
      <w:ind w:left="1134"/>
      <w:jc w:val="both"/>
    </w:pPr>
    <w:rPr>
      <w:rFonts w:ascii="Univers" w:hAnsi="Univers" w:cs="Univers"/>
      <w:sz w:val="22"/>
      <w:szCs w:val="22"/>
    </w:rPr>
  </w:style>
  <w:style w:type="paragraph" w:customStyle="1" w:styleId="NormalIndent4">
    <w:name w:val="Normal Indent4"/>
    <w:basedOn w:val="NormalIndent3"/>
    <w:rsid w:val="002A37B2"/>
    <w:pPr>
      <w:ind w:left="1985"/>
    </w:pPr>
  </w:style>
  <w:style w:type="paragraph" w:customStyle="1" w:styleId="NormalBullet">
    <w:name w:val="Normal Bullet"/>
    <w:basedOn w:val="Normal"/>
    <w:rsid w:val="002A37B2"/>
    <w:pPr>
      <w:tabs>
        <w:tab w:val="left" w:pos="284"/>
        <w:tab w:val="num" w:pos="567"/>
      </w:tabs>
      <w:spacing w:before="120"/>
      <w:ind w:left="284" w:hanging="284"/>
      <w:jc w:val="both"/>
    </w:pPr>
    <w:rPr>
      <w:rFonts w:ascii="Univers" w:hAnsi="Univers" w:cs="Univers"/>
      <w:sz w:val="22"/>
      <w:szCs w:val="22"/>
    </w:rPr>
  </w:style>
  <w:style w:type="paragraph" w:customStyle="1" w:styleId="NormalIndentBullet">
    <w:name w:val="Normal Indent Bullet"/>
    <w:basedOn w:val="NormalIndent"/>
    <w:rsid w:val="002A37B2"/>
    <w:pPr>
      <w:tabs>
        <w:tab w:val="left" w:pos="1134"/>
      </w:tabs>
      <w:ind w:left="1135" w:hanging="284"/>
      <w:jc w:val="both"/>
    </w:pPr>
    <w:rPr>
      <w:rFonts w:ascii="Univers" w:hAnsi="Univers" w:cs="Univers"/>
      <w:sz w:val="22"/>
      <w:szCs w:val="22"/>
    </w:rPr>
  </w:style>
  <w:style w:type="paragraph" w:customStyle="1" w:styleId="NormalIndent3Bullet">
    <w:name w:val="Normal Indent3 Bullet"/>
    <w:basedOn w:val="NormalIndent3"/>
    <w:rsid w:val="002A37B2"/>
    <w:pPr>
      <w:tabs>
        <w:tab w:val="num" w:pos="1701"/>
      </w:tabs>
      <w:ind w:left="1701" w:hanging="283"/>
    </w:pPr>
  </w:style>
  <w:style w:type="paragraph" w:customStyle="1" w:styleId="NormalIndent4Bullet">
    <w:name w:val="Normal Indent4 Bullet"/>
    <w:basedOn w:val="NormalIndent4"/>
    <w:rsid w:val="002A37B2"/>
    <w:pPr>
      <w:tabs>
        <w:tab w:val="num" w:pos="2268"/>
      </w:tabs>
      <w:ind w:left="2268" w:hanging="283"/>
    </w:pPr>
  </w:style>
  <w:style w:type="paragraph" w:customStyle="1" w:styleId="StyleNormalIndentBefore0ptAfter6ptLinespacing1">
    <w:name w:val="Style Normal Indent + Before:  0 pt After:  6 pt Line spacing:  1..."/>
    <w:basedOn w:val="NormalIndent"/>
    <w:rsid w:val="002A37B2"/>
  </w:style>
  <w:style w:type="paragraph" w:customStyle="1" w:styleId="Text1">
    <w:name w:val="Text 1"/>
    <w:basedOn w:val="Normal"/>
    <w:rsid w:val="002A37B2"/>
    <w:pPr>
      <w:spacing w:after="240"/>
      <w:ind w:left="482"/>
      <w:jc w:val="both"/>
    </w:pPr>
    <w:rPr>
      <w:rFonts w:ascii="Times New Roman" w:hAnsi="Times New Roman" w:cs="Times New Roman"/>
      <w:sz w:val="24"/>
    </w:rPr>
  </w:style>
  <w:style w:type="paragraph" w:customStyle="1" w:styleId="Textbubliny">
    <w:name w:val="Text bubliny"/>
    <w:basedOn w:val="Normal"/>
    <w:rsid w:val="002A37B2"/>
    <w:rPr>
      <w:rFonts w:ascii="Tahoma" w:hAnsi="Tahoma" w:cs="Times"/>
      <w:sz w:val="16"/>
      <w:szCs w:val="16"/>
    </w:rPr>
  </w:style>
  <w:style w:type="paragraph" w:styleId="NormalWeb">
    <w:name w:val="Normal (Web)"/>
    <w:basedOn w:val="Normal"/>
    <w:rsid w:val="002A37B2"/>
    <w:pPr>
      <w:spacing w:before="100" w:after="100"/>
    </w:pPr>
    <w:rPr>
      <w:szCs w:val="24"/>
    </w:rPr>
  </w:style>
  <w:style w:type="paragraph" w:customStyle="1" w:styleId="NumPar2">
    <w:name w:val="NumPar 2"/>
    <w:basedOn w:val="Heading2"/>
    <w:next w:val="Normal"/>
    <w:rsid w:val="002A37B2"/>
    <w:pPr>
      <w:keepNext w:val="0"/>
      <w:keepLines w:val="0"/>
      <w:tabs>
        <w:tab w:val="clear" w:pos="567"/>
        <w:tab w:val="left" w:pos="360"/>
        <w:tab w:val="left" w:pos="792"/>
      </w:tabs>
      <w:spacing w:before="0" w:after="240"/>
      <w:ind w:left="792" w:hanging="283"/>
      <w:jc w:val="both"/>
    </w:pPr>
    <w:rPr>
      <w:rFonts w:ascii="Times New Roman" w:hAnsi="Times New Roman" w:cs="Times New Roman"/>
      <w:b w:val="0"/>
      <w:bCs w:val="0"/>
      <w:sz w:val="24"/>
      <w:szCs w:val="20"/>
      <w:lang w:val="fr-FR"/>
    </w:rPr>
  </w:style>
  <w:style w:type="paragraph" w:customStyle="1" w:styleId="Text2">
    <w:name w:val="Text 2"/>
    <w:basedOn w:val="Normal"/>
    <w:rsid w:val="002A37B2"/>
    <w:pPr>
      <w:tabs>
        <w:tab w:val="left" w:pos="2161"/>
      </w:tabs>
      <w:spacing w:after="240"/>
      <w:ind w:left="1202"/>
      <w:jc w:val="both"/>
    </w:pPr>
    <w:rPr>
      <w:rFonts w:ascii="Times New Roman" w:hAnsi="Times New Roman" w:cs="Times New Roman"/>
      <w:sz w:val="24"/>
    </w:rPr>
  </w:style>
  <w:style w:type="paragraph" w:customStyle="1" w:styleId="Text4">
    <w:name w:val="Text 4"/>
    <w:basedOn w:val="Normal"/>
    <w:rsid w:val="002A37B2"/>
    <w:pPr>
      <w:tabs>
        <w:tab w:val="left" w:pos="2302"/>
      </w:tabs>
      <w:spacing w:after="240"/>
      <w:ind w:left="1202"/>
      <w:jc w:val="both"/>
    </w:pPr>
    <w:rPr>
      <w:rFonts w:ascii="Times New Roman" w:hAnsi="Times New Roman" w:cs="Times New Roman"/>
      <w:sz w:val="24"/>
    </w:rPr>
  </w:style>
  <w:style w:type="paragraph" w:customStyle="1" w:styleId="Clause">
    <w:name w:val="Clause"/>
    <w:basedOn w:val="Normal"/>
    <w:rsid w:val="002A37B2"/>
    <w:pPr>
      <w:tabs>
        <w:tab w:val="left" w:pos="1701"/>
      </w:tabs>
      <w:ind w:left="1701" w:hanging="283"/>
    </w:pPr>
    <w:rPr>
      <w:rFonts w:cs="Times New Roman"/>
      <w:sz w:val="22"/>
    </w:rPr>
  </w:style>
  <w:style w:type="paragraph" w:customStyle="1" w:styleId="Guidelines1">
    <w:name w:val="Guidelines 1"/>
    <w:basedOn w:val="TOC1"/>
    <w:rsid w:val="002A37B2"/>
    <w:pPr>
      <w:pageBreakBefore/>
      <w:spacing w:before="360" w:after="480"/>
      <w:ind w:left="488" w:hanging="488"/>
    </w:pPr>
    <w:rPr>
      <w:rFonts w:ascii="Arial" w:hAnsi="Arial" w:cs="Arial"/>
      <w:bCs w:val="0"/>
      <w:sz w:val="24"/>
    </w:rPr>
  </w:style>
  <w:style w:type="paragraph" w:customStyle="1" w:styleId="Guidelines2">
    <w:name w:val="Guidelines 2"/>
    <w:basedOn w:val="Normal"/>
    <w:rsid w:val="002A37B2"/>
    <w:pPr>
      <w:spacing w:before="240" w:after="240"/>
      <w:jc w:val="both"/>
    </w:pPr>
    <w:rPr>
      <w:rFonts w:ascii="Times New Roman" w:hAnsi="Times New Roman" w:cs="Times New Roman"/>
      <w:b/>
      <w:smallCaps/>
      <w:sz w:val="24"/>
    </w:rPr>
  </w:style>
  <w:style w:type="paragraph" w:customStyle="1" w:styleId="Guidelines3">
    <w:name w:val="Guidelines 3"/>
    <w:basedOn w:val="Text2"/>
    <w:rsid w:val="002A37B2"/>
    <w:pPr>
      <w:pBdr>
        <w:top w:val="single" w:sz="4" w:space="1" w:color="000000"/>
        <w:left w:val="single" w:sz="4" w:space="4" w:color="000000"/>
        <w:bottom w:val="single" w:sz="4" w:space="1" w:color="000000"/>
        <w:right w:val="single" w:sz="4" w:space="4" w:color="000000"/>
      </w:pBdr>
      <w:shd w:val="clear" w:color="auto" w:fill="F2F2F2"/>
      <w:tabs>
        <w:tab w:val="clear" w:pos="2161"/>
        <w:tab w:val="left" w:pos="900"/>
      </w:tabs>
      <w:spacing w:before="240"/>
      <w:ind w:left="902" w:hanging="902"/>
    </w:pPr>
    <w:rPr>
      <w:rFonts w:ascii="Arial" w:hAnsi="Arial" w:cs="Arial"/>
      <w:i/>
      <w:sz w:val="22"/>
    </w:rPr>
  </w:style>
  <w:style w:type="paragraph" w:customStyle="1" w:styleId="Guidelines5">
    <w:name w:val="Guidelines 5"/>
    <w:basedOn w:val="Normal"/>
    <w:rsid w:val="002A37B2"/>
    <w:pPr>
      <w:spacing w:before="240" w:after="240"/>
      <w:jc w:val="both"/>
    </w:pPr>
    <w:rPr>
      <w:rFonts w:ascii="Times New Roman" w:hAnsi="Times New Roman" w:cs="Times New Roman"/>
      <w:b/>
      <w:sz w:val="24"/>
    </w:rPr>
  </w:style>
  <w:style w:type="paragraph" w:customStyle="1" w:styleId="ListBulletIndent">
    <w:name w:val="List Bullet Indent"/>
    <w:basedOn w:val="ListBullet"/>
    <w:rsid w:val="002A37B2"/>
    <w:pPr>
      <w:tabs>
        <w:tab w:val="num" w:pos="340"/>
      </w:tabs>
      <w:spacing w:after="120"/>
      <w:ind w:left="340" w:hanging="340"/>
    </w:pPr>
  </w:style>
  <w:style w:type="paragraph" w:customStyle="1" w:styleId="normaltableau">
    <w:name w:val="normal_tableau"/>
    <w:basedOn w:val="Normal"/>
    <w:rsid w:val="002A37B2"/>
    <w:pPr>
      <w:spacing w:before="120" w:after="120"/>
      <w:jc w:val="both"/>
    </w:pPr>
    <w:rPr>
      <w:rFonts w:ascii="Optima" w:hAnsi="Optima" w:cs="Times New Roman"/>
      <w:sz w:val="22"/>
    </w:rPr>
  </w:style>
  <w:style w:type="paragraph" w:customStyle="1" w:styleId="AnnexTOC">
    <w:name w:val="AnnexTOC"/>
    <w:basedOn w:val="TOC1"/>
    <w:rsid w:val="002A37B2"/>
    <w:pPr>
      <w:spacing w:before="360" w:after="0"/>
    </w:pPr>
    <w:rPr>
      <w:rFonts w:ascii="Arial" w:hAnsi="Arial" w:cs="Arial"/>
      <w:bCs w:val="0"/>
      <w:sz w:val="24"/>
    </w:rPr>
  </w:style>
  <w:style w:type="paragraph" w:styleId="E-mailSignature">
    <w:name w:val="E-mail Signature"/>
    <w:basedOn w:val="Normal"/>
    <w:rsid w:val="002A37B2"/>
    <w:pPr>
      <w:jc w:val="both"/>
    </w:pPr>
    <w:rPr>
      <w:rFonts w:ascii="Univers" w:hAnsi="Univers" w:cs="Univers"/>
      <w:sz w:val="22"/>
      <w:szCs w:val="22"/>
    </w:rPr>
  </w:style>
  <w:style w:type="paragraph" w:styleId="HTMLAddress">
    <w:name w:val="HTML Address"/>
    <w:basedOn w:val="Normal"/>
    <w:rsid w:val="002A37B2"/>
    <w:pPr>
      <w:jc w:val="both"/>
    </w:pPr>
    <w:rPr>
      <w:rFonts w:ascii="Univers" w:hAnsi="Univers" w:cs="Univers"/>
      <w:i/>
      <w:iCs/>
      <w:sz w:val="22"/>
      <w:szCs w:val="22"/>
    </w:rPr>
  </w:style>
  <w:style w:type="paragraph" w:styleId="HTMLPreformatted">
    <w:name w:val="HTML Preformatted"/>
    <w:basedOn w:val="Normal"/>
    <w:rsid w:val="002A37B2"/>
    <w:pPr>
      <w:jc w:val="both"/>
    </w:pPr>
    <w:rPr>
      <w:rFonts w:ascii="Courier New" w:hAnsi="Courier New" w:cs="Courier New"/>
    </w:rPr>
  </w:style>
  <w:style w:type="paragraph" w:styleId="BalloonText">
    <w:name w:val="Balloon Text"/>
    <w:basedOn w:val="Normal"/>
    <w:rsid w:val="002A37B2"/>
    <w:rPr>
      <w:rFonts w:ascii="Tahoma" w:hAnsi="Tahoma" w:cs="Tahoma"/>
      <w:sz w:val="16"/>
      <w:szCs w:val="16"/>
    </w:rPr>
  </w:style>
  <w:style w:type="paragraph" w:customStyle="1" w:styleId="ChapterTitle">
    <w:name w:val="ChapterTitle"/>
    <w:basedOn w:val="Normal"/>
    <w:next w:val="Normal"/>
    <w:rsid w:val="002A37B2"/>
    <w:pPr>
      <w:keepNext/>
      <w:spacing w:before="120" w:after="240"/>
      <w:ind w:left="357"/>
      <w:jc w:val="center"/>
    </w:pPr>
    <w:rPr>
      <w:b/>
      <w:sz w:val="28"/>
    </w:rPr>
  </w:style>
  <w:style w:type="paragraph" w:customStyle="1" w:styleId="DoubSign">
    <w:name w:val="DoubSign"/>
    <w:basedOn w:val="Normal"/>
    <w:next w:val="Normal"/>
    <w:rsid w:val="002A37B2"/>
    <w:pPr>
      <w:tabs>
        <w:tab w:val="left" w:pos="5103"/>
      </w:tabs>
      <w:spacing w:before="1200"/>
      <w:ind w:left="357"/>
      <w:jc w:val="both"/>
    </w:pPr>
    <w:rPr>
      <w:sz w:val="22"/>
    </w:rPr>
  </w:style>
  <w:style w:type="paragraph" w:styleId="CommentSubject">
    <w:name w:val="annotation subject"/>
    <w:basedOn w:val="CommentText"/>
    <w:next w:val="CommentText"/>
    <w:rsid w:val="002A37B2"/>
    <w:rPr>
      <w:b/>
      <w:bCs/>
      <w14:shadow w14:blurRad="0" w14:dist="0" w14:dir="0" w14:sx="0" w14:sy="0" w14:kx="0" w14:ky="0" w14:algn="none">
        <w14:srgbClr w14:val="000000"/>
      </w14:shadow>
    </w:rPr>
  </w:style>
  <w:style w:type="paragraph" w:customStyle="1" w:styleId="CharChar">
    <w:name w:val="Знак Char Char Знак"/>
    <w:basedOn w:val="Normal"/>
    <w:rsid w:val="002A37B2"/>
    <w:pPr>
      <w:tabs>
        <w:tab w:val="left" w:pos="709"/>
      </w:tabs>
      <w:spacing w:line="360" w:lineRule="auto"/>
    </w:pPr>
    <w:rPr>
      <w:rFonts w:ascii="Tahoma" w:hAnsi="Tahoma" w:cs="Tahoma"/>
      <w:sz w:val="24"/>
      <w:szCs w:val="24"/>
      <w:lang w:val="pl-PL"/>
    </w:rPr>
  </w:style>
  <w:style w:type="paragraph" w:customStyle="1" w:styleId="a4">
    <w:name w:val="Основна цел е да се намалят регионалните различия"/>
    <w:basedOn w:val="Normal"/>
    <w:rsid w:val="002A37B2"/>
    <w:pPr>
      <w:jc w:val="both"/>
    </w:pPr>
    <w:rPr>
      <w:rFonts w:ascii="Times New Roman" w:hAnsi="Times New Roman" w:cs="Times New Roman"/>
      <w:sz w:val="24"/>
      <w:szCs w:val="24"/>
      <w:u w:val="single"/>
      <w:lang w:val="bg-BG"/>
    </w:rPr>
  </w:style>
  <w:style w:type="paragraph" w:customStyle="1" w:styleId="3TimesNewRoman">
    <w:name w:val="Основен текст 3 + Times New Roman"/>
    <w:basedOn w:val="Normal"/>
    <w:rsid w:val="002A37B2"/>
    <w:pPr>
      <w:jc w:val="both"/>
    </w:pPr>
    <w:rPr>
      <w:rFonts w:ascii="Times New Roman" w:hAnsi="Times New Roman" w:cs="Times New Roman"/>
      <w:sz w:val="24"/>
      <w:szCs w:val="24"/>
      <w:u w:val="single"/>
      <w:lang w:val="bg-BG"/>
    </w:rPr>
  </w:style>
  <w:style w:type="paragraph" w:customStyle="1" w:styleId="Char1">
    <w:name w:val="Char1"/>
    <w:basedOn w:val="Normal"/>
    <w:rsid w:val="002A37B2"/>
    <w:pPr>
      <w:tabs>
        <w:tab w:val="left" w:pos="709"/>
      </w:tabs>
    </w:pPr>
    <w:rPr>
      <w:rFonts w:ascii="Tahoma" w:hAnsi="Tahoma" w:cs="Tahoma"/>
      <w:sz w:val="24"/>
      <w:szCs w:val="24"/>
      <w:lang w:val="pl-PL"/>
    </w:rPr>
  </w:style>
  <w:style w:type="paragraph" w:customStyle="1" w:styleId="Application3">
    <w:name w:val="Application3"/>
    <w:basedOn w:val="Normal"/>
    <w:rsid w:val="002A37B2"/>
    <w:pPr>
      <w:widowControl w:val="0"/>
      <w:tabs>
        <w:tab w:val="num" w:pos="360"/>
        <w:tab w:val="right" w:pos="8789"/>
      </w:tabs>
      <w:ind w:left="360" w:hanging="360"/>
      <w:jc w:val="both"/>
    </w:pPr>
    <w:rPr>
      <w:b/>
      <w:spacing w:val="-2"/>
      <w:sz w:val="22"/>
    </w:rPr>
  </w:style>
  <w:style w:type="paragraph" w:customStyle="1" w:styleId="Application1">
    <w:name w:val="Application1"/>
    <w:basedOn w:val="Heading1"/>
    <w:next w:val="Normal"/>
    <w:rsid w:val="002A37B2"/>
    <w:pPr>
      <w:keepLines w:val="0"/>
      <w:pageBreakBefore/>
      <w:widowControl w:val="0"/>
      <w:tabs>
        <w:tab w:val="clear" w:pos="432"/>
        <w:tab w:val="num" w:pos="360"/>
      </w:tabs>
      <w:spacing w:before="0" w:after="480"/>
      <w:ind w:right="0"/>
    </w:pPr>
    <w:rPr>
      <w:bCs w:val="0"/>
      <w:sz w:val="28"/>
      <w:szCs w:val="20"/>
    </w:rPr>
  </w:style>
  <w:style w:type="paragraph" w:customStyle="1" w:styleId="Report-1">
    <w:name w:val="Report-1"/>
    <w:basedOn w:val="Normal"/>
    <w:rsid w:val="002A37B2"/>
    <w:pPr>
      <w:widowControl w:val="0"/>
      <w:spacing w:line="360" w:lineRule="auto"/>
      <w:jc w:val="both"/>
    </w:pPr>
    <w:rPr>
      <w:rFonts w:ascii="Times New Roman" w:hAnsi="Times New Roman" w:cs="Times New Roman"/>
      <w:sz w:val="24"/>
      <w:szCs w:val="24"/>
      <w:lang w:val="bg-BG"/>
    </w:rPr>
  </w:style>
  <w:style w:type="paragraph" w:customStyle="1" w:styleId="3">
    <w:name w:val="3 Знак"/>
    <w:basedOn w:val="Normal"/>
    <w:rsid w:val="002A37B2"/>
    <w:pPr>
      <w:tabs>
        <w:tab w:val="left" w:pos="709"/>
      </w:tabs>
      <w:spacing w:line="360" w:lineRule="auto"/>
    </w:pPr>
    <w:rPr>
      <w:rFonts w:ascii="Tahoma" w:hAnsi="Tahoma" w:cs="Tahoma"/>
      <w:sz w:val="24"/>
      <w:szCs w:val="24"/>
      <w:lang w:val="pl-PL"/>
    </w:rPr>
  </w:style>
  <w:style w:type="paragraph" w:customStyle="1" w:styleId="Char">
    <w:name w:val="Char"/>
    <w:basedOn w:val="Normal"/>
    <w:rsid w:val="002A37B2"/>
    <w:pPr>
      <w:tabs>
        <w:tab w:val="left" w:pos="709"/>
      </w:tabs>
    </w:pPr>
    <w:rPr>
      <w:rFonts w:ascii="Futura Bk" w:hAnsi="Futura Bk" w:cs="Futura Bk"/>
      <w:sz w:val="24"/>
      <w:szCs w:val="24"/>
      <w:lang w:val="pl-PL"/>
    </w:rPr>
  </w:style>
  <w:style w:type="paragraph" w:customStyle="1" w:styleId="3CharCharCharChar1">
    <w:name w:val="3 Знак Char Char Знак Char Char1"/>
    <w:basedOn w:val="Normal"/>
    <w:rsid w:val="002A37B2"/>
    <w:pPr>
      <w:tabs>
        <w:tab w:val="left" w:pos="709"/>
      </w:tabs>
      <w:spacing w:line="360" w:lineRule="auto"/>
    </w:pPr>
    <w:rPr>
      <w:rFonts w:ascii="Tahoma" w:hAnsi="Tahoma" w:cs="Tahoma"/>
      <w:sz w:val="24"/>
      <w:szCs w:val="24"/>
      <w:lang w:val="pl-PL"/>
    </w:rPr>
  </w:style>
  <w:style w:type="paragraph" w:customStyle="1" w:styleId="CharCharChar1CharCharChar1CharCharCharCharCharCharCharCharChar">
    <w:name w:val="Char Char Char1 Char Char Char1 Char Char Char Char Char Char Char Char Char"/>
    <w:basedOn w:val="Normal"/>
    <w:rsid w:val="002A37B2"/>
    <w:pPr>
      <w:tabs>
        <w:tab w:val="left" w:pos="709"/>
      </w:tabs>
    </w:pPr>
    <w:rPr>
      <w:rFonts w:ascii="Tahoma" w:hAnsi="Tahoma" w:cs="Tahoma"/>
      <w:sz w:val="24"/>
      <w:szCs w:val="24"/>
      <w:lang w:val="pl-PL"/>
    </w:rPr>
  </w:style>
  <w:style w:type="paragraph" w:customStyle="1" w:styleId="GfAheading1">
    <w:name w:val="GfA heading 1"/>
    <w:basedOn w:val="Normal"/>
    <w:rsid w:val="002A37B2"/>
    <w:pPr>
      <w:tabs>
        <w:tab w:val="num" w:pos="1070"/>
      </w:tabs>
      <w:ind w:left="1070" w:hanging="360"/>
    </w:pPr>
    <w:rPr>
      <w:rFonts w:ascii="Times New Roman" w:hAnsi="Times New Roman" w:cs="Times New Roman"/>
      <w:b/>
      <w:sz w:val="24"/>
      <w:szCs w:val="24"/>
      <w:lang w:val="bg-BG"/>
    </w:rPr>
  </w:style>
  <w:style w:type="paragraph" w:customStyle="1" w:styleId="style0">
    <w:name w:val="style0"/>
    <w:basedOn w:val="Normal"/>
    <w:rsid w:val="002A37B2"/>
    <w:pPr>
      <w:ind w:firstLine="1200"/>
      <w:jc w:val="both"/>
    </w:pPr>
    <w:rPr>
      <w:rFonts w:ascii="Times New Roman" w:hAnsi="Times New Roman" w:cs="Times New Roman"/>
      <w:sz w:val="24"/>
      <w:szCs w:val="24"/>
      <w:lang w:val="bg-BG"/>
    </w:rPr>
  </w:style>
  <w:style w:type="paragraph" w:customStyle="1" w:styleId="SubTitle1">
    <w:name w:val="SubTitle 1"/>
    <w:basedOn w:val="Normal"/>
    <w:next w:val="Normal"/>
    <w:rsid w:val="002A37B2"/>
    <w:pPr>
      <w:spacing w:after="240"/>
      <w:jc w:val="center"/>
    </w:pPr>
    <w:rPr>
      <w:rFonts w:ascii="Times New Roman" w:hAnsi="Times New Roman" w:cs="Times New Roman"/>
      <w:b/>
      <w:sz w:val="40"/>
    </w:rPr>
  </w:style>
  <w:style w:type="paragraph" w:customStyle="1" w:styleId="CharChar0">
    <w:name w:val="Char Знак Char"/>
    <w:basedOn w:val="Normal"/>
    <w:rsid w:val="002A37B2"/>
    <w:pPr>
      <w:tabs>
        <w:tab w:val="left" w:pos="709"/>
      </w:tabs>
    </w:pPr>
    <w:rPr>
      <w:rFonts w:ascii="Futura Bk" w:hAnsi="Futura Bk" w:cs="Futura Bk"/>
      <w:sz w:val="24"/>
      <w:szCs w:val="24"/>
      <w:lang w:val="pl-PL"/>
    </w:rPr>
  </w:style>
  <w:style w:type="paragraph" w:customStyle="1" w:styleId="ListDash2">
    <w:name w:val="List Dash 2"/>
    <w:basedOn w:val="Text2"/>
    <w:rsid w:val="002A37B2"/>
    <w:pPr>
      <w:tabs>
        <w:tab w:val="clear" w:pos="2161"/>
        <w:tab w:val="left" w:pos="1485"/>
      </w:tabs>
      <w:ind w:left="1485" w:hanging="283"/>
    </w:pPr>
  </w:style>
  <w:style w:type="paragraph" w:customStyle="1" w:styleId="firstline">
    <w:name w:val="firstline"/>
    <w:basedOn w:val="Normal"/>
    <w:rsid w:val="002A37B2"/>
    <w:pPr>
      <w:spacing w:line="240" w:lineRule="atLeast"/>
      <w:ind w:firstLine="640"/>
      <w:jc w:val="both"/>
    </w:pPr>
    <w:rPr>
      <w:rFonts w:ascii="Times New Roman" w:hAnsi="Times New Roman" w:cs="Times New Roman"/>
      <w:color w:val="000000"/>
      <w:sz w:val="24"/>
      <w:szCs w:val="24"/>
      <w:lang w:val="bg-BG"/>
    </w:rPr>
  </w:style>
  <w:style w:type="paragraph" w:customStyle="1" w:styleId="CharCharCharCharCharCharChar">
    <w:name w:val="Char Знак Знак Char Знак Знак Char Char Char Char Знак Знак Char"/>
    <w:basedOn w:val="Normal"/>
    <w:rsid w:val="002A37B2"/>
    <w:pPr>
      <w:tabs>
        <w:tab w:val="left" w:pos="709"/>
      </w:tabs>
    </w:pPr>
    <w:rPr>
      <w:rFonts w:ascii="Tahoma" w:hAnsi="Tahoma" w:cs="Tahoma"/>
      <w:sz w:val="24"/>
      <w:szCs w:val="24"/>
      <w:lang w:val="pl-PL"/>
    </w:rPr>
  </w:style>
  <w:style w:type="paragraph" w:customStyle="1" w:styleId="a5">
    <w:name w:val="Знак"/>
    <w:basedOn w:val="Normal"/>
    <w:rsid w:val="002A37B2"/>
    <w:pPr>
      <w:tabs>
        <w:tab w:val="left" w:pos="709"/>
      </w:tabs>
      <w:spacing w:line="360" w:lineRule="auto"/>
    </w:pPr>
    <w:rPr>
      <w:rFonts w:ascii="Tahoma" w:hAnsi="Tahoma" w:cs="Tahoma"/>
      <w:sz w:val="24"/>
      <w:szCs w:val="24"/>
      <w:lang w:val="pl-PL"/>
    </w:rPr>
  </w:style>
  <w:style w:type="paragraph" w:customStyle="1" w:styleId="Style">
    <w:name w:val="Style"/>
    <w:rsid w:val="002A37B2"/>
    <w:pPr>
      <w:widowControl w:val="0"/>
      <w:suppressAutoHyphens/>
      <w:autoSpaceDE w:val="0"/>
      <w:ind w:left="140" w:right="140" w:firstLine="840"/>
      <w:jc w:val="both"/>
    </w:pPr>
    <w:rPr>
      <w:sz w:val="24"/>
      <w:szCs w:val="24"/>
      <w:lang w:eastAsia="ar-SA"/>
    </w:rPr>
  </w:style>
  <w:style w:type="paragraph" w:customStyle="1" w:styleId="Char1CharChar1CharCharCharChar1">
    <w:name w:val="Char1 Char Char1 Char Char Char Char1"/>
    <w:basedOn w:val="Normal"/>
    <w:rsid w:val="002A37B2"/>
    <w:pPr>
      <w:tabs>
        <w:tab w:val="left" w:pos="709"/>
      </w:tabs>
      <w:spacing w:line="360" w:lineRule="auto"/>
    </w:pPr>
    <w:rPr>
      <w:rFonts w:ascii="Tahoma" w:hAnsi="Tahoma" w:cs="Tahoma"/>
      <w:sz w:val="24"/>
      <w:szCs w:val="24"/>
      <w:lang w:val="pl-PL"/>
    </w:rPr>
  </w:style>
  <w:style w:type="paragraph" w:customStyle="1" w:styleId="DefaultText">
    <w:name w:val="Default Text"/>
    <w:basedOn w:val="Normal"/>
    <w:rsid w:val="002A37B2"/>
    <w:rPr>
      <w:rFonts w:ascii="Times New Roman" w:hAnsi="Times New Roman" w:cs="Times New Roman"/>
      <w:sz w:val="24"/>
      <w:szCs w:val="24"/>
      <w:lang w:val="en-US"/>
    </w:rPr>
  </w:style>
  <w:style w:type="paragraph" w:customStyle="1" w:styleId="H4">
    <w:name w:val="H4"/>
    <w:basedOn w:val="Normal"/>
    <w:next w:val="Normal"/>
    <w:rsid w:val="002A37B2"/>
    <w:pPr>
      <w:keepNext/>
      <w:spacing w:before="100" w:after="100"/>
    </w:pPr>
    <w:rPr>
      <w:rFonts w:ascii="Times New Roman" w:hAnsi="Times New Roman" w:cs="Times New Roman"/>
      <w:b/>
      <w:bCs/>
      <w:sz w:val="24"/>
      <w:szCs w:val="24"/>
      <w:lang w:val="fr-FR"/>
    </w:rPr>
  </w:style>
  <w:style w:type="paragraph" w:customStyle="1" w:styleId="DefinitionList">
    <w:name w:val="Definition List"/>
    <w:basedOn w:val="Normal"/>
    <w:next w:val="Normal"/>
    <w:rsid w:val="002A37B2"/>
    <w:pPr>
      <w:ind w:left="360"/>
    </w:pPr>
    <w:rPr>
      <w:rFonts w:ascii="Times New Roman" w:hAnsi="Times New Roman" w:cs="Times New Roman"/>
      <w:sz w:val="24"/>
      <w:szCs w:val="24"/>
      <w:lang w:val="fr-FR"/>
    </w:rPr>
  </w:style>
  <w:style w:type="paragraph" w:customStyle="1" w:styleId="DefinitionTerm">
    <w:name w:val="Definition Term"/>
    <w:basedOn w:val="Normal"/>
    <w:next w:val="Normal"/>
    <w:rsid w:val="002A37B2"/>
    <w:rPr>
      <w:rFonts w:ascii="Times New Roman" w:hAnsi="Times New Roman" w:cs="Times New Roman"/>
      <w:sz w:val="24"/>
      <w:szCs w:val="24"/>
      <w:lang w:val="fr-FR"/>
    </w:rPr>
  </w:style>
  <w:style w:type="paragraph" w:customStyle="1" w:styleId="Blockquote">
    <w:name w:val="Blockquote"/>
    <w:basedOn w:val="Normal"/>
    <w:rsid w:val="002A37B2"/>
    <w:pPr>
      <w:spacing w:before="100" w:after="100"/>
      <w:ind w:left="360" w:right="360"/>
    </w:pPr>
    <w:rPr>
      <w:rFonts w:ascii="Times New Roman" w:hAnsi="Times New Roman" w:cs="Times New Roman"/>
      <w:sz w:val="24"/>
      <w:szCs w:val="24"/>
      <w:lang w:val="fr-FR"/>
    </w:rPr>
  </w:style>
  <w:style w:type="paragraph" w:customStyle="1" w:styleId="H2">
    <w:name w:val="H2"/>
    <w:basedOn w:val="Normal"/>
    <w:next w:val="Normal"/>
    <w:rsid w:val="002A37B2"/>
    <w:pPr>
      <w:keepNext/>
      <w:spacing w:before="100" w:after="100"/>
    </w:pPr>
    <w:rPr>
      <w:rFonts w:ascii="Times New Roman" w:hAnsi="Times New Roman" w:cs="Times New Roman"/>
      <w:b/>
      <w:bCs/>
      <w:sz w:val="36"/>
      <w:szCs w:val="36"/>
      <w:lang w:val="fr-FR"/>
    </w:rPr>
  </w:style>
  <w:style w:type="paragraph" w:customStyle="1" w:styleId="H1">
    <w:name w:val="H1"/>
    <w:basedOn w:val="Normal"/>
    <w:next w:val="Normal"/>
    <w:rsid w:val="002A37B2"/>
    <w:pPr>
      <w:keepNext/>
      <w:spacing w:before="100" w:after="100"/>
    </w:pPr>
    <w:rPr>
      <w:rFonts w:ascii="Times New Roman" w:hAnsi="Times New Roman" w:cs="Times New Roman"/>
      <w:b/>
      <w:bCs/>
      <w:kern w:val="1"/>
      <w:sz w:val="48"/>
      <w:szCs w:val="48"/>
      <w:lang w:val="fr-FR"/>
    </w:rPr>
  </w:style>
  <w:style w:type="paragraph" w:customStyle="1" w:styleId="H3">
    <w:name w:val="H3"/>
    <w:basedOn w:val="Normal"/>
    <w:next w:val="Normal"/>
    <w:rsid w:val="002A37B2"/>
    <w:pPr>
      <w:keepNext/>
      <w:spacing w:before="100" w:after="100"/>
    </w:pPr>
    <w:rPr>
      <w:rFonts w:ascii="Times New Roman" w:hAnsi="Times New Roman" w:cs="Times New Roman"/>
      <w:b/>
      <w:bCs/>
      <w:sz w:val="28"/>
      <w:szCs w:val="28"/>
      <w:lang w:val="fr-FR"/>
    </w:rPr>
  </w:style>
  <w:style w:type="paragraph" w:customStyle="1" w:styleId="H5">
    <w:name w:val="H5"/>
    <w:basedOn w:val="Normal"/>
    <w:next w:val="Normal"/>
    <w:rsid w:val="002A37B2"/>
    <w:pPr>
      <w:keepNext/>
      <w:spacing w:before="100" w:after="100"/>
    </w:pPr>
    <w:rPr>
      <w:rFonts w:ascii="Times New Roman" w:hAnsi="Times New Roman" w:cs="Times New Roman"/>
      <w:b/>
      <w:bCs/>
      <w:lang w:val="fr-FR"/>
    </w:rPr>
  </w:style>
  <w:style w:type="paragraph" w:customStyle="1" w:styleId="H6">
    <w:name w:val="H6"/>
    <w:basedOn w:val="Normal"/>
    <w:next w:val="Normal"/>
    <w:rsid w:val="002A37B2"/>
    <w:pPr>
      <w:keepNext/>
      <w:spacing w:before="100" w:after="100"/>
    </w:pPr>
    <w:rPr>
      <w:rFonts w:ascii="Times New Roman" w:hAnsi="Times New Roman" w:cs="Times New Roman"/>
      <w:b/>
      <w:bCs/>
      <w:sz w:val="16"/>
      <w:szCs w:val="16"/>
      <w:lang w:val="fr-FR"/>
    </w:rPr>
  </w:style>
  <w:style w:type="paragraph" w:customStyle="1" w:styleId="Adresse">
    <w:name w:val="Adresse"/>
    <w:basedOn w:val="Normal"/>
    <w:next w:val="Normal"/>
    <w:rsid w:val="002A37B2"/>
    <w:rPr>
      <w:rFonts w:ascii="Times New Roman" w:hAnsi="Times New Roman" w:cs="Times New Roman"/>
      <w:i/>
      <w:iCs/>
      <w:sz w:val="24"/>
      <w:szCs w:val="24"/>
      <w:lang w:val="fr-FR"/>
    </w:rPr>
  </w:style>
  <w:style w:type="paragraph" w:customStyle="1" w:styleId="Preformatted">
    <w:name w:val="Preformatted"/>
    <w:basedOn w:val="Normal"/>
    <w:rsid w:val="002A37B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lang w:val="fr-FR"/>
    </w:rPr>
  </w:style>
  <w:style w:type="paragraph" w:customStyle="1" w:styleId="z-BottomofForm1">
    <w:name w:val="z-Bottom of Form1"/>
    <w:next w:val="Normal"/>
    <w:rsid w:val="002A37B2"/>
    <w:pPr>
      <w:pBdr>
        <w:top w:val="double" w:sz="1" w:space="0" w:color="000000"/>
      </w:pBdr>
      <w:suppressAutoHyphens/>
      <w:jc w:val="center"/>
    </w:pPr>
    <w:rPr>
      <w:rFonts w:ascii="Arial" w:hAnsi="Arial" w:cs="Arial"/>
      <w:vanish/>
      <w:sz w:val="16"/>
      <w:szCs w:val="16"/>
      <w:lang w:val="fr-FR" w:eastAsia="ar-SA"/>
    </w:rPr>
  </w:style>
  <w:style w:type="paragraph" w:customStyle="1" w:styleId="z-TopofForm1">
    <w:name w:val="z-Top of Form1"/>
    <w:next w:val="Normal"/>
    <w:rsid w:val="002A37B2"/>
    <w:pPr>
      <w:pBdr>
        <w:bottom w:val="double" w:sz="1" w:space="0" w:color="000000"/>
      </w:pBdr>
      <w:suppressAutoHyphens/>
      <w:jc w:val="center"/>
    </w:pPr>
    <w:rPr>
      <w:rFonts w:ascii="Arial" w:hAnsi="Arial" w:cs="Arial"/>
      <w:vanish/>
      <w:sz w:val="16"/>
      <w:szCs w:val="16"/>
      <w:lang w:val="fr-FR" w:eastAsia="ar-SA"/>
    </w:rPr>
  </w:style>
  <w:style w:type="paragraph" w:customStyle="1" w:styleId="NormalSpace">
    <w:name w:val="Normal Space"/>
    <w:basedOn w:val="Normal"/>
    <w:rsid w:val="002A37B2"/>
    <w:pPr>
      <w:spacing w:before="120" w:after="120"/>
      <w:jc w:val="both"/>
    </w:pPr>
    <w:rPr>
      <w:rFonts w:ascii="Times New Roman" w:hAnsi="Times New Roman" w:cs="Times New Roman"/>
      <w:sz w:val="24"/>
      <w:szCs w:val="24"/>
      <w:lang w:val="en-US"/>
    </w:rPr>
  </w:style>
  <w:style w:type="paragraph" w:customStyle="1" w:styleId="BodyText21">
    <w:name w:val="Body Text 21"/>
    <w:basedOn w:val="Normal"/>
    <w:rsid w:val="002A37B2"/>
    <w:pPr>
      <w:overflowPunct w:val="0"/>
      <w:autoSpaceDE w:val="0"/>
      <w:ind w:left="4253"/>
      <w:jc w:val="both"/>
      <w:textAlignment w:val="baseline"/>
    </w:pPr>
    <w:rPr>
      <w:rFonts w:ascii="Arial Narrow" w:hAnsi="Arial Narrow" w:cs="Arial Narrow"/>
      <w:sz w:val="24"/>
      <w:szCs w:val="24"/>
      <w:lang w:val="en-US"/>
    </w:rPr>
  </w:style>
  <w:style w:type="paragraph" w:customStyle="1" w:styleId="UnderTitle">
    <w:name w:val="Under Title"/>
    <w:basedOn w:val="Normal"/>
    <w:next w:val="Normal"/>
    <w:rsid w:val="002A37B2"/>
    <w:pPr>
      <w:keepNext/>
      <w:widowControl w:val="0"/>
      <w:overflowPunct w:val="0"/>
      <w:autoSpaceDE w:val="0"/>
      <w:jc w:val="both"/>
      <w:textAlignment w:val="baseline"/>
    </w:pPr>
    <w:rPr>
      <w:rFonts w:ascii="Palatino" w:hAnsi="Palatino" w:cs="Palatino"/>
      <w:sz w:val="24"/>
      <w:szCs w:val="24"/>
      <w:lang w:val="en-US"/>
    </w:rPr>
  </w:style>
  <w:style w:type="paragraph" w:customStyle="1" w:styleId="Style2">
    <w:name w:val="Style2"/>
    <w:basedOn w:val="TOC2"/>
    <w:rsid w:val="002A37B2"/>
    <w:pPr>
      <w:tabs>
        <w:tab w:val="right" w:leader="dot" w:pos="9628"/>
      </w:tabs>
      <w:spacing w:before="120"/>
      <w:ind w:left="9628"/>
    </w:pPr>
    <w:rPr>
      <w:i/>
      <w:iCs/>
      <w:smallCaps w:val="0"/>
      <w:szCs w:val="24"/>
      <w:lang w:val="en-US"/>
    </w:rPr>
  </w:style>
  <w:style w:type="paragraph" w:customStyle="1" w:styleId="Style3">
    <w:name w:val="Style3"/>
    <w:basedOn w:val="TOC2"/>
    <w:next w:val="TOC2"/>
    <w:rsid w:val="002A37B2"/>
    <w:pPr>
      <w:tabs>
        <w:tab w:val="left" w:pos="1000"/>
        <w:tab w:val="right" w:leader="dot" w:pos="9629"/>
      </w:tabs>
      <w:spacing w:before="120"/>
    </w:pPr>
    <w:rPr>
      <w:lang w:val="fr-BE"/>
    </w:rPr>
  </w:style>
  <w:style w:type="paragraph" w:customStyle="1" w:styleId="Achievement">
    <w:name w:val="Achievement"/>
    <w:basedOn w:val="Normal"/>
    <w:rsid w:val="002A37B2"/>
    <w:pPr>
      <w:tabs>
        <w:tab w:val="num" w:pos="360"/>
      </w:tabs>
      <w:ind w:left="360" w:hanging="360"/>
    </w:pPr>
    <w:rPr>
      <w:rFonts w:ascii="Times New Roman" w:hAnsi="Times New Roman" w:cs="Times New Roman"/>
      <w:lang w:val="en-AU"/>
    </w:rPr>
  </w:style>
  <w:style w:type="paragraph" w:customStyle="1" w:styleId="Style21">
    <w:name w:val="Style21"/>
    <w:basedOn w:val="TOC2"/>
    <w:next w:val="Style2"/>
    <w:rsid w:val="002A37B2"/>
    <w:pPr>
      <w:tabs>
        <w:tab w:val="right" w:leader="dot" w:pos="9628"/>
      </w:tabs>
      <w:spacing w:before="120"/>
    </w:pPr>
    <w:rPr>
      <w:i/>
      <w:iCs/>
      <w:smallCaps w:val="0"/>
      <w:lang w:val="en-US"/>
    </w:rPr>
  </w:style>
  <w:style w:type="paragraph" w:customStyle="1" w:styleId="BodyText1">
    <w:name w:val="Body Text1"/>
    <w:basedOn w:val="Normal"/>
    <w:rsid w:val="002A37B2"/>
    <w:pPr>
      <w:spacing w:before="240" w:after="240"/>
      <w:jc w:val="both"/>
    </w:pPr>
    <w:rPr>
      <w:rFonts w:ascii="Times New Roman" w:hAnsi="Times New Roman" w:cs="Times New Roman"/>
      <w:sz w:val="24"/>
      <w:szCs w:val="24"/>
      <w:lang w:val="en-US"/>
    </w:rPr>
  </w:style>
  <w:style w:type="paragraph" w:customStyle="1" w:styleId="bulletpoints1">
    <w:name w:val="bullet points_1"/>
    <w:basedOn w:val="Normal"/>
    <w:rsid w:val="002A37B2"/>
    <w:pPr>
      <w:tabs>
        <w:tab w:val="num" w:pos="720"/>
      </w:tabs>
      <w:ind w:left="720" w:hanging="360"/>
    </w:pPr>
    <w:rPr>
      <w:rFonts w:ascii="Times New Roman" w:hAnsi="Times New Roman" w:cs="Times New Roman"/>
      <w:sz w:val="24"/>
      <w:szCs w:val="24"/>
      <w:lang w:val="en-US"/>
    </w:rPr>
  </w:style>
  <w:style w:type="paragraph" w:customStyle="1" w:styleId="bulletpoints2CharCharCharCharChar">
    <w:name w:val="bullet points_2 Char Char Char Char Char"/>
    <w:basedOn w:val="Normal"/>
    <w:next w:val="BodyText1"/>
    <w:rsid w:val="002A37B2"/>
    <w:pPr>
      <w:tabs>
        <w:tab w:val="num" w:pos="964"/>
      </w:tabs>
      <w:ind w:left="964" w:hanging="397"/>
    </w:pPr>
    <w:rPr>
      <w:rFonts w:ascii="Times New Roman" w:hAnsi="Times New Roman" w:cs="Times New Roman"/>
      <w:sz w:val="24"/>
      <w:szCs w:val="24"/>
      <w:lang w:val="en-US"/>
    </w:rPr>
  </w:style>
  <w:style w:type="paragraph" w:customStyle="1" w:styleId="bulletpoints2CharCharCharCharCharCharCharCharCharCharChar">
    <w:name w:val="bullet points_2 Char Char Char Char Char Char Char Char Char Char Char"/>
    <w:basedOn w:val="Normal"/>
    <w:next w:val="BodyText1"/>
    <w:rsid w:val="002A37B2"/>
    <w:pPr>
      <w:tabs>
        <w:tab w:val="left" w:pos="937"/>
      </w:tabs>
      <w:ind w:left="937" w:hanging="397"/>
    </w:pPr>
    <w:rPr>
      <w:rFonts w:ascii="Times New Roman" w:hAnsi="Times New Roman" w:cs="Times New Roman"/>
      <w:sz w:val="24"/>
      <w:szCs w:val="24"/>
      <w:lang w:val="en-US"/>
    </w:rPr>
  </w:style>
  <w:style w:type="paragraph" w:customStyle="1" w:styleId="Norml">
    <w:name w:val="Norml"/>
    <w:rsid w:val="002A37B2"/>
    <w:pPr>
      <w:suppressAutoHyphens/>
    </w:pPr>
    <w:rPr>
      <w:rFonts w:ascii="Arial" w:hAnsi="Arial" w:cs="Arial"/>
      <w:sz w:val="24"/>
      <w:lang w:val="hu-HU" w:eastAsia="ar-SA"/>
    </w:rPr>
  </w:style>
  <w:style w:type="paragraph" w:customStyle="1" w:styleId="NoteHead">
    <w:name w:val="NoteHead"/>
    <w:basedOn w:val="Normal"/>
    <w:next w:val="Normal"/>
    <w:rsid w:val="002A37B2"/>
    <w:pPr>
      <w:spacing w:before="720" w:after="720"/>
      <w:jc w:val="center"/>
    </w:pPr>
    <w:rPr>
      <w:rFonts w:ascii="Times New Roman" w:hAnsi="Times New Roman" w:cs="Times New Roman"/>
      <w:b/>
      <w:bCs/>
      <w:smallCaps/>
      <w:sz w:val="24"/>
      <w:szCs w:val="24"/>
      <w:lang w:val="en-US"/>
    </w:rPr>
  </w:style>
  <w:style w:type="paragraph" w:customStyle="1" w:styleId="CompanyName">
    <w:name w:val="Company Name"/>
    <w:basedOn w:val="BodyText"/>
    <w:rsid w:val="002A37B2"/>
    <w:pPr>
      <w:keepLines/>
      <w:spacing w:after="80" w:line="240" w:lineRule="atLeast"/>
      <w:jc w:val="center"/>
    </w:pPr>
    <w:rPr>
      <w:rFonts w:ascii="Garamond" w:hAnsi="Garamond" w:cs="Garamond"/>
      <w:caps/>
      <w:spacing w:val="75"/>
      <w:sz w:val="21"/>
      <w:szCs w:val="20"/>
      <w:lang w:val="bg-BG"/>
    </w:rPr>
  </w:style>
  <w:style w:type="paragraph" w:customStyle="1" w:styleId="ReturnAddress">
    <w:name w:val="Return Address"/>
    <w:rsid w:val="002A37B2"/>
    <w:pPr>
      <w:suppressAutoHyphens/>
      <w:spacing w:line="240" w:lineRule="atLeast"/>
      <w:ind w:right="-240"/>
      <w:jc w:val="center"/>
    </w:pPr>
    <w:rPr>
      <w:rFonts w:ascii="Garamond" w:hAnsi="Garamond" w:cs="Garamond"/>
      <w:caps/>
      <w:spacing w:val="30"/>
      <w:sz w:val="15"/>
      <w:lang w:eastAsia="ar-SA"/>
    </w:rPr>
  </w:style>
  <w:style w:type="paragraph" w:customStyle="1" w:styleId="MessageHeaderFirst">
    <w:name w:val="Message Header First"/>
    <w:basedOn w:val="MessageHeader"/>
    <w:next w:val="MessageHeader"/>
    <w:rsid w:val="002A37B2"/>
    <w:pPr>
      <w:keepLines/>
      <w:pBdr>
        <w:top w:val="none" w:sz="0" w:space="0" w:color="auto"/>
        <w:left w:val="none" w:sz="0" w:space="0" w:color="auto"/>
        <w:bottom w:val="none" w:sz="0" w:space="0" w:color="auto"/>
        <w:right w:val="none" w:sz="0" w:space="0" w:color="auto"/>
      </w:pBdr>
      <w:spacing w:after="40" w:line="140" w:lineRule="atLeast"/>
      <w:ind w:left="360" w:firstLine="0"/>
    </w:pPr>
    <w:rPr>
      <w:rFonts w:ascii="Garamond" w:hAnsi="Garamond" w:cs="Garamond"/>
      <w:b w:val="0"/>
      <w:bCs w:val="0"/>
      <w:spacing w:val="-5"/>
      <w:sz w:val="24"/>
      <w:lang w:val="en-US"/>
    </w:rPr>
  </w:style>
  <w:style w:type="paragraph" w:customStyle="1" w:styleId="MessageHeaderLabel">
    <w:name w:val="Message Header Label"/>
    <w:basedOn w:val="MessageHeader"/>
    <w:next w:val="MessageHeader"/>
    <w:rsid w:val="002A37B2"/>
    <w:pPr>
      <w:keepLines/>
      <w:pBdr>
        <w:top w:val="none" w:sz="0" w:space="0" w:color="auto"/>
        <w:left w:val="none" w:sz="0" w:space="0" w:color="auto"/>
        <w:bottom w:val="none" w:sz="0" w:space="0" w:color="auto"/>
        <w:right w:val="none" w:sz="0" w:space="0" w:color="auto"/>
      </w:pBdr>
      <w:spacing w:before="40" w:line="140" w:lineRule="atLeast"/>
      <w:ind w:left="0" w:firstLine="0"/>
    </w:pPr>
    <w:rPr>
      <w:rFonts w:ascii="Garamond" w:hAnsi="Garamond" w:cs="Garamond"/>
      <w:b w:val="0"/>
      <w:bCs w:val="0"/>
      <w:caps/>
      <w:spacing w:val="6"/>
      <w:position w:val="6"/>
      <w:sz w:val="14"/>
      <w:lang w:val="en-US"/>
    </w:rPr>
  </w:style>
  <w:style w:type="paragraph" w:customStyle="1" w:styleId="111Heading3new">
    <w:name w:val="1.1.1 Heading 3 new"/>
    <w:basedOn w:val="Heading3"/>
    <w:rsid w:val="002A37B2"/>
    <w:pPr>
      <w:keepLines w:val="0"/>
      <w:widowControl w:val="0"/>
      <w:tabs>
        <w:tab w:val="clear" w:pos="720"/>
        <w:tab w:val="left" w:pos="757"/>
      </w:tabs>
      <w:spacing w:before="240" w:after="60"/>
      <w:ind w:left="284" w:firstLine="113"/>
    </w:pPr>
    <w:rPr>
      <w:rFonts w:ascii="Bookman Old Style" w:hAnsi="Bookman Old Style"/>
      <w:b w:val="0"/>
      <w:szCs w:val="26"/>
      <w:lang w:val="en-US"/>
    </w:rPr>
  </w:style>
  <w:style w:type="paragraph" w:customStyle="1" w:styleId="11Heading2">
    <w:name w:val="1.1 Heading 2"/>
    <w:basedOn w:val="Heading2"/>
    <w:rsid w:val="002A37B2"/>
    <w:pPr>
      <w:keepLines w:val="0"/>
      <w:widowControl w:val="0"/>
      <w:tabs>
        <w:tab w:val="clear" w:pos="567"/>
        <w:tab w:val="left" w:pos="851"/>
      </w:tabs>
      <w:spacing w:after="60"/>
      <w:ind w:left="851" w:hanging="851"/>
    </w:pPr>
    <w:rPr>
      <w:rFonts w:ascii="Bookman Old Style" w:hAnsi="Bookman Old Style" w:cs="Arial"/>
      <w:b w:val="0"/>
      <w:iCs/>
      <w:sz w:val="20"/>
      <w:szCs w:val="28"/>
      <w:lang w:val="en-US"/>
    </w:rPr>
  </w:style>
  <w:style w:type="paragraph" w:customStyle="1" w:styleId="CharCharCharCharCharCharCharChar">
    <w:name w:val="Char Знак Знак Char Char Char Знак Знак Char Char Char Char"/>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CharCharCharChar">
    <w:name w:val="Char Char Char1 Char Char Char1 Char Char Char Char Char Char Char Char Char Знак Знак Char Знак Знак Char Знак Знак Char Знак Знак Char Знак Знак Char"/>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CharChar">
    <w:name w:val="Char Char Char1 Char Char Char1 Char Char Char Char Char Char Char Char Char Знак Знак Char Знак Знак Char Знак Знак Char"/>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CharCharChar">
    <w:name w:val="Char Char Char1 Char Char Char1 Char Char Char Char Char Char Char Char Char Знак Знак Char Знак Знак Char Знак Знак Char Знак Знак Char"/>
    <w:basedOn w:val="Normal"/>
    <w:rsid w:val="002A37B2"/>
    <w:pPr>
      <w:tabs>
        <w:tab w:val="left" w:pos="709"/>
      </w:tabs>
    </w:pPr>
    <w:rPr>
      <w:rFonts w:ascii="Tahoma" w:hAnsi="Tahoma" w:cs="Tahoma"/>
      <w:sz w:val="24"/>
      <w:szCs w:val="24"/>
      <w:lang w:val="pl-PL"/>
    </w:rPr>
  </w:style>
  <w:style w:type="paragraph" w:customStyle="1" w:styleId="CharCharCharCharCharChar">
    <w:name w:val="Char Char Char Char Char Char"/>
    <w:basedOn w:val="Normal"/>
    <w:rsid w:val="002A37B2"/>
    <w:pPr>
      <w:tabs>
        <w:tab w:val="left" w:pos="709"/>
      </w:tabs>
    </w:pPr>
    <w:rPr>
      <w:rFonts w:ascii="Tahoma" w:hAnsi="Tahoma" w:cs="Tahoma"/>
      <w:sz w:val="24"/>
      <w:szCs w:val="24"/>
      <w:lang w:val="pl-PL"/>
    </w:rPr>
  </w:style>
  <w:style w:type="paragraph" w:customStyle="1" w:styleId="CharCharChar">
    <w:name w:val="Char Знак Знак Char Знак Знак Char"/>
    <w:basedOn w:val="Normal"/>
    <w:rsid w:val="002A37B2"/>
    <w:pPr>
      <w:tabs>
        <w:tab w:val="left" w:pos="709"/>
      </w:tabs>
    </w:pPr>
    <w:rPr>
      <w:rFonts w:ascii="Tahoma" w:hAnsi="Tahoma" w:cs="Tahoma"/>
      <w:sz w:val="24"/>
      <w:szCs w:val="24"/>
      <w:lang w:val="pl-PL"/>
    </w:rPr>
  </w:style>
  <w:style w:type="paragraph" w:customStyle="1" w:styleId="CharCharCharCharCharCharCharCharChar">
    <w:name w:val="Char Char Char Char Char Char Char Char Char"/>
    <w:basedOn w:val="Normal"/>
    <w:rsid w:val="002A37B2"/>
    <w:pPr>
      <w:tabs>
        <w:tab w:val="left" w:pos="709"/>
      </w:tabs>
    </w:pPr>
    <w:rPr>
      <w:rFonts w:ascii="Tahoma" w:hAnsi="Tahoma" w:cs="Tahoma"/>
      <w:sz w:val="24"/>
      <w:szCs w:val="24"/>
      <w:lang w:val="pl-PL"/>
    </w:rPr>
  </w:style>
  <w:style w:type="paragraph" w:customStyle="1" w:styleId="Default">
    <w:name w:val="Default"/>
    <w:rsid w:val="002A37B2"/>
    <w:pPr>
      <w:suppressAutoHyphens/>
      <w:autoSpaceDE w:val="0"/>
    </w:pPr>
    <w:rPr>
      <w:color w:val="000000"/>
      <w:sz w:val="24"/>
      <w:szCs w:val="24"/>
      <w:lang w:val="bg-BG" w:eastAsia="ar-SA"/>
    </w:rPr>
  </w:style>
  <w:style w:type="paragraph" w:customStyle="1" w:styleId="SubTitle2">
    <w:name w:val="SubTitle 2"/>
    <w:basedOn w:val="Normal"/>
    <w:rsid w:val="002A37B2"/>
    <w:pPr>
      <w:spacing w:after="240"/>
      <w:jc w:val="center"/>
    </w:pPr>
    <w:rPr>
      <w:rFonts w:ascii="Times New Roman" w:hAnsi="Times New Roman" w:cs="Times New Roman"/>
      <w:b/>
      <w:sz w:val="32"/>
      <w:lang w:val="en-US"/>
    </w:rPr>
  </w:style>
  <w:style w:type="paragraph" w:customStyle="1" w:styleId="Application2">
    <w:name w:val="Application2"/>
    <w:basedOn w:val="Normal"/>
    <w:rsid w:val="002A37B2"/>
    <w:pPr>
      <w:widowControl w:val="0"/>
      <w:tabs>
        <w:tab w:val="left" w:pos="360"/>
        <w:tab w:val="left" w:pos="567"/>
      </w:tabs>
      <w:spacing w:after="120"/>
      <w:ind w:left="360" w:hanging="360"/>
      <w:jc w:val="both"/>
    </w:pPr>
    <w:rPr>
      <w:b/>
      <w:spacing w:val="-2"/>
      <w:sz w:val="22"/>
      <w:lang w:val="en-US"/>
    </w:rPr>
  </w:style>
  <w:style w:type="paragraph" w:customStyle="1" w:styleId="CharCharChar1CharCharChar1CharCharCharCharCharCharCharCharCharCharCharCharCharCharCharCharCharCharCharCharChar">
    <w:name w:val="Char Char Char1 Char Char Char1 Char Char Char Char Char Char Char Char Char Знак Знак Char Знак Знак Char Знак Знак Char Знак Знак Char Знак Знак Char Char Char Char Char Char Знак Знак Char Знак Знак Char"/>
    <w:basedOn w:val="Normal"/>
    <w:rsid w:val="002A37B2"/>
    <w:pPr>
      <w:tabs>
        <w:tab w:val="left" w:pos="709"/>
      </w:tabs>
    </w:pPr>
    <w:rPr>
      <w:rFonts w:ascii="Tahoma" w:hAnsi="Tahoma" w:cs="Tahoma"/>
      <w:sz w:val="24"/>
      <w:szCs w:val="24"/>
      <w:lang w:val="pl-PL"/>
    </w:rPr>
  </w:style>
  <w:style w:type="paragraph" w:customStyle="1" w:styleId="CharCharCharChar1">
    <w:name w:val="Char Char Char Char1"/>
    <w:basedOn w:val="Normal"/>
    <w:rsid w:val="002A37B2"/>
    <w:pPr>
      <w:tabs>
        <w:tab w:val="left" w:pos="709"/>
      </w:tabs>
    </w:pPr>
    <w:rPr>
      <w:rFonts w:ascii="Tahoma" w:hAnsi="Tahoma" w:cs="Tahoma"/>
      <w:sz w:val="24"/>
      <w:szCs w:val="24"/>
      <w:lang w:val="pl-PL"/>
    </w:rPr>
  </w:style>
  <w:style w:type="paragraph" w:customStyle="1" w:styleId="TableText">
    <w:name w:val="Table Text"/>
    <w:basedOn w:val="Normal"/>
    <w:rsid w:val="002A37B2"/>
    <w:pPr>
      <w:spacing w:before="60"/>
    </w:pPr>
    <w:rPr>
      <w:spacing w:val="-5"/>
      <w:sz w:val="16"/>
      <w:lang w:val="en-US"/>
    </w:rPr>
  </w:style>
  <w:style w:type="paragraph" w:customStyle="1" w:styleId="CharCharChar0">
    <w:name w:val="Char Char Char"/>
    <w:basedOn w:val="Normal"/>
    <w:rsid w:val="002A37B2"/>
    <w:pPr>
      <w:tabs>
        <w:tab w:val="left" w:pos="709"/>
      </w:tabs>
    </w:pPr>
    <w:rPr>
      <w:rFonts w:ascii="Tahoma" w:hAnsi="Tahoma" w:cs="Tahoma"/>
      <w:sz w:val="24"/>
      <w:szCs w:val="24"/>
      <w:lang w:val="pl-PL"/>
    </w:rPr>
  </w:style>
  <w:style w:type="paragraph" w:customStyle="1" w:styleId="1">
    <w:name w:val="1"/>
    <w:basedOn w:val="Normal"/>
    <w:rsid w:val="002A37B2"/>
    <w:pPr>
      <w:tabs>
        <w:tab w:val="left" w:pos="709"/>
      </w:tabs>
    </w:pPr>
    <w:rPr>
      <w:rFonts w:ascii="Tahoma" w:hAnsi="Tahoma" w:cs="Tahoma"/>
      <w:sz w:val="24"/>
      <w:szCs w:val="24"/>
      <w:lang w:val="pl-PL"/>
    </w:rPr>
  </w:style>
  <w:style w:type="paragraph" w:customStyle="1" w:styleId="Char2CharCharCharCharCharChar">
    <w:name w:val="Char2 Char Char Char Char Char Char"/>
    <w:basedOn w:val="Normal"/>
    <w:rsid w:val="002A37B2"/>
    <w:pPr>
      <w:tabs>
        <w:tab w:val="left" w:pos="709"/>
      </w:tabs>
    </w:pPr>
    <w:rPr>
      <w:rFonts w:ascii="Tahoma" w:hAnsi="Tahoma" w:cs="Tahoma"/>
      <w:sz w:val="24"/>
      <w:szCs w:val="24"/>
      <w:lang w:val="pl-PL"/>
    </w:rPr>
  </w:style>
  <w:style w:type="paragraph" w:customStyle="1" w:styleId="CharCharCharCharCharCharChar0">
    <w:name w:val="Char Char Char Char Char Char Char"/>
    <w:basedOn w:val="Normal"/>
    <w:rsid w:val="002A37B2"/>
    <w:pPr>
      <w:tabs>
        <w:tab w:val="left" w:pos="709"/>
      </w:tabs>
    </w:pPr>
    <w:rPr>
      <w:rFonts w:ascii="Tahoma" w:hAnsi="Tahoma" w:cs="Tahoma"/>
      <w:sz w:val="24"/>
      <w:szCs w:val="24"/>
      <w:lang w:val="pl-PL"/>
    </w:rPr>
  </w:style>
  <w:style w:type="paragraph" w:customStyle="1" w:styleId="CharCharChar1CharCharChar">
    <w:name w:val="Char Char Char1 Char Char Char"/>
    <w:basedOn w:val="Normal"/>
    <w:rsid w:val="002A37B2"/>
    <w:pPr>
      <w:tabs>
        <w:tab w:val="left" w:pos="709"/>
      </w:tabs>
    </w:pPr>
    <w:rPr>
      <w:rFonts w:ascii="Tahoma" w:hAnsi="Tahoma" w:cs="Tahoma"/>
      <w:sz w:val="24"/>
      <w:szCs w:val="24"/>
      <w:lang w:val="pl-PL"/>
    </w:rPr>
  </w:style>
  <w:style w:type="paragraph" w:customStyle="1" w:styleId="CharCharChar1">
    <w:name w:val="Char Char Char1"/>
    <w:basedOn w:val="Normal"/>
    <w:rsid w:val="002A37B2"/>
    <w:pPr>
      <w:tabs>
        <w:tab w:val="left" w:pos="709"/>
      </w:tabs>
    </w:pPr>
    <w:rPr>
      <w:rFonts w:ascii="Tahoma" w:hAnsi="Tahoma" w:cs="Tahoma"/>
      <w:sz w:val="24"/>
      <w:szCs w:val="24"/>
      <w:lang w:val="pl-PL"/>
    </w:rPr>
  </w:style>
  <w:style w:type="paragraph" w:customStyle="1" w:styleId="CharCharCharCharCharCharChar1CharChar">
    <w:name w:val="Char Char Char Char Char Char Char1 Char Char"/>
    <w:basedOn w:val="Normal"/>
    <w:rsid w:val="002A37B2"/>
    <w:pPr>
      <w:tabs>
        <w:tab w:val="left" w:pos="709"/>
      </w:tabs>
    </w:pPr>
    <w:rPr>
      <w:rFonts w:ascii="Tahoma" w:hAnsi="Tahoma" w:cs="Tahoma"/>
      <w:sz w:val="24"/>
      <w:szCs w:val="24"/>
      <w:lang w:val="pl-PL"/>
    </w:rPr>
  </w:style>
  <w:style w:type="paragraph" w:customStyle="1" w:styleId="CharCharCharCharCharCharCharCharCharChar">
    <w:name w:val="Char Char Char Char Char Char Char Char Char Char"/>
    <w:basedOn w:val="Normal"/>
    <w:rsid w:val="002A37B2"/>
    <w:pPr>
      <w:tabs>
        <w:tab w:val="left" w:pos="709"/>
      </w:tabs>
    </w:pPr>
    <w:rPr>
      <w:rFonts w:ascii="Tahoma" w:hAnsi="Tahoma" w:cs="Tahoma"/>
      <w:sz w:val="24"/>
      <w:szCs w:val="24"/>
      <w:lang w:val="pl-PL"/>
    </w:rPr>
  </w:style>
  <w:style w:type="paragraph" w:customStyle="1" w:styleId="CharCharChar1CharCharChar1CharCharChar">
    <w:name w:val="Char Char Char1 Char Char Char1 Char Char Char"/>
    <w:basedOn w:val="Normal"/>
    <w:rsid w:val="002A37B2"/>
    <w:pPr>
      <w:tabs>
        <w:tab w:val="left" w:pos="709"/>
      </w:tabs>
    </w:pPr>
    <w:rPr>
      <w:rFonts w:ascii="Tahoma" w:hAnsi="Tahoma" w:cs="Tahoma"/>
      <w:sz w:val="24"/>
      <w:szCs w:val="24"/>
      <w:lang w:val="pl-PL"/>
    </w:rPr>
  </w:style>
  <w:style w:type="paragraph" w:customStyle="1" w:styleId="CharCharCharChar">
    <w:name w:val="Char Char Char Char"/>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Char">
    <w:name w:val="Char Char Char1 Char Char Char1 Char Char Char Char Char Char Char Char Char Знак Знак Char Знак Знак Char"/>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
    <w:name w:val="Char Char Char1 Char Char Char1 Char Char Char Char Char Char Char Char Char Знак Знак Char Знак Знак"/>
    <w:basedOn w:val="Normal"/>
    <w:rsid w:val="002A37B2"/>
    <w:pPr>
      <w:tabs>
        <w:tab w:val="left" w:pos="709"/>
      </w:tabs>
    </w:pPr>
    <w:rPr>
      <w:rFonts w:ascii="Tahoma" w:hAnsi="Tahoma" w:cs="Tahoma"/>
      <w:sz w:val="24"/>
      <w:szCs w:val="24"/>
      <w:lang w:val="pl-PL"/>
    </w:rPr>
  </w:style>
  <w:style w:type="paragraph" w:customStyle="1" w:styleId="CharChar1">
    <w:name w:val="Char Знак Знак Char Знак Знак"/>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CharCharCharChar0">
    <w:name w:val="Char Char Char1 Char Char Char1 Char Char Char Char Char Char Char Char Char Знак Знак Char Знак Знак Char Знак Знак Char Знак Знак Char Знак Знак Char Знак Знак"/>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CharCharCharCharCharCharCharChar">
    <w:name w:val="Char Char Char1 Char Char Char1 Char Char Char Char Char Char Char Char Char Знак Знак Char Знак Знак Char Знак Знак Char Знак Знак Char Знак Знак Char Знак Знак Char Знак Знак Char Знак Знак Char Char Знак Знак"/>
    <w:basedOn w:val="Normal"/>
    <w:rsid w:val="002A37B2"/>
    <w:pPr>
      <w:tabs>
        <w:tab w:val="left" w:pos="709"/>
      </w:tabs>
    </w:pPr>
    <w:rPr>
      <w:rFonts w:ascii="Tahoma" w:hAnsi="Tahoma" w:cs="Tahoma"/>
      <w:sz w:val="24"/>
      <w:szCs w:val="24"/>
      <w:lang w:val="pl-PL"/>
    </w:rPr>
  </w:style>
  <w:style w:type="paragraph" w:customStyle="1" w:styleId="CharCharChar2">
    <w:name w:val="Знак Знак Char Char Знак Char"/>
    <w:basedOn w:val="Normal"/>
    <w:rsid w:val="002A37B2"/>
    <w:pPr>
      <w:tabs>
        <w:tab w:val="left" w:pos="709"/>
      </w:tabs>
    </w:pPr>
    <w:rPr>
      <w:rFonts w:ascii="Tahoma" w:hAnsi="Tahoma" w:cs="Tahoma"/>
      <w:sz w:val="24"/>
      <w:szCs w:val="24"/>
      <w:lang w:val="pl-PL"/>
    </w:rPr>
  </w:style>
  <w:style w:type="paragraph" w:customStyle="1" w:styleId="CharCharCharCharCharChar0">
    <w:name w:val="Char Знак Знак Char Знак Знак Char Char Char Char"/>
    <w:basedOn w:val="Normal"/>
    <w:rsid w:val="002A37B2"/>
    <w:pPr>
      <w:tabs>
        <w:tab w:val="left" w:pos="709"/>
      </w:tabs>
    </w:pPr>
    <w:rPr>
      <w:rFonts w:ascii="Tahoma" w:hAnsi="Tahoma" w:cs="Tahoma"/>
      <w:sz w:val="24"/>
      <w:szCs w:val="24"/>
      <w:lang w:val="pl-PL"/>
    </w:rPr>
  </w:style>
  <w:style w:type="paragraph" w:customStyle="1" w:styleId="CharCharCharChar2">
    <w:name w:val="Char Знак Знак Char Char Char2"/>
    <w:basedOn w:val="Normal"/>
    <w:rsid w:val="002A37B2"/>
    <w:pPr>
      <w:tabs>
        <w:tab w:val="left" w:pos="709"/>
      </w:tabs>
    </w:pPr>
    <w:rPr>
      <w:rFonts w:ascii="Tahoma" w:hAnsi="Tahoma" w:cs="Tahoma"/>
      <w:sz w:val="24"/>
      <w:szCs w:val="24"/>
      <w:lang w:val="pl-PL"/>
    </w:rPr>
  </w:style>
  <w:style w:type="paragraph" w:customStyle="1" w:styleId="a6">
    <w:name w:val="Знак Знак"/>
    <w:basedOn w:val="Normal"/>
    <w:rsid w:val="002A37B2"/>
    <w:pPr>
      <w:tabs>
        <w:tab w:val="left" w:pos="709"/>
      </w:tabs>
    </w:pPr>
    <w:rPr>
      <w:rFonts w:ascii="Tahoma" w:hAnsi="Tahoma" w:cs="Tahoma"/>
      <w:sz w:val="24"/>
      <w:szCs w:val="24"/>
      <w:lang w:val="pl-PL"/>
    </w:rPr>
  </w:style>
  <w:style w:type="paragraph" w:customStyle="1" w:styleId="Application4">
    <w:name w:val="Application4"/>
    <w:basedOn w:val="Application3"/>
    <w:rsid w:val="002A37B2"/>
    <w:pPr>
      <w:tabs>
        <w:tab w:val="left" w:pos="360"/>
      </w:tabs>
      <w:jc w:val="left"/>
    </w:pPr>
    <w:rPr>
      <w:b w:val="0"/>
      <w:sz w:val="20"/>
      <w:lang w:val="en-US"/>
    </w:rPr>
  </w:style>
  <w:style w:type="paragraph" w:customStyle="1" w:styleId="Text3">
    <w:name w:val="Text 3"/>
    <w:basedOn w:val="Normal"/>
    <w:rsid w:val="002A37B2"/>
    <w:pPr>
      <w:tabs>
        <w:tab w:val="left" w:pos="2302"/>
      </w:tabs>
      <w:spacing w:after="240"/>
      <w:ind w:left="1202"/>
      <w:jc w:val="both"/>
    </w:pPr>
    <w:rPr>
      <w:rFonts w:ascii="Times New Roman" w:hAnsi="Times New Roman" w:cs="Times New Roman"/>
      <w:sz w:val="24"/>
      <w:lang w:val="en-US"/>
    </w:rPr>
  </w:style>
  <w:style w:type="paragraph" w:customStyle="1" w:styleId="NormalIndent1">
    <w:name w:val="Normal Indent 1"/>
    <w:basedOn w:val="NormalIndent"/>
    <w:rsid w:val="002A37B2"/>
    <w:pPr>
      <w:spacing w:before="0" w:line="240" w:lineRule="auto"/>
      <w:ind w:left="630"/>
    </w:pPr>
    <w:rPr>
      <w:b/>
      <w:lang w:val="en-US"/>
    </w:rPr>
  </w:style>
  <w:style w:type="paragraph" w:customStyle="1" w:styleId="NormalIndent2">
    <w:name w:val="Normal Indent 2"/>
    <w:basedOn w:val="NormalIndent1"/>
    <w:rsid w:val="002A37B2"/>
    <w:pPr>
      <w:tabs>
        <w:tab w:val="left" w:pos="757"/>
      </w:tabs>
      <w:spacing w:before="120" w:line="120" w:lineRule="atLeast"/>
      <w:ind w:left="397" w:hanging="540"/>
      <w:jc w:val="both"/>
    </w:pPr>
    <w:rPr>
      <w:rFonts w:ascii="Tahoma" w:hAnsi="Tahoma" w:cs="Tahoma"/>
      <w:i/>
    </w:rPr>
  </w:style>
  <w:style w:type="paragraph" w:customStyle="1" w:styleId="Char2CharCharChar">
    <w:name w:val="Char2 Char Char Char"/>
    <w:basedOn w:val="Normal"/>
    <w:rsid w:val="002A37B2"/>
    <w:pPr>
      <w:tabs>
        <w:tab w:val="left" w:pos="709"/>
      </w:tabs>
    </w:pPr>
    <w:rPr>
      <w:rFonts w:ascii="Tahoma" w:hAnsi="Tahoma" w:cs="Tahoma"/>
      <w:sz w:val="24"/>
      <w:szCs w:val="24"/>
      <w:lang w:val="pl-PL"/>
    </w:rPr>
  </w:style>
  <w:style w:type="paragraph" w:customStyle="1" w:styleId="application40">
    <w:name w:val="application4"/>
    <w:basedOn w:val="Normal"/>
    <w:rsid w:val="002A37B2"/>
    <w:pPr>
      <w:spacing w:before="100" w:after="100"/>
    </w:pPr>
    <w:rPr>
      <w:rFonts w:ascii="Times New Roman" w:hAnsi="Times New Roman" w:cs="Times New Roman"/>
      <w:sz w:val="24"/>
      <w:szCs w:val="24"/>
      <w:lang w:val="bg-BG"/>
    </w:rPr>
  </w:style>
  <w:style w:type="paragraph" w:customStyle="1" w:styleId="CharCharChar3">
    <w:name w:val="Знак Знак Char Char Char"/>
    <w:basedOn w:val="Normal"/>
    <w:rsid w:val="002A37B2"/>
    <w:pPr>
      <w:tabs>
        <w:tab w:val="left" w:pos="709"/>
      </w:tabs>
    </w:pPr>
    <w:rPr>
      <w:rFonts w:ascii="Tahoma" w:hAnsi="Tahoma" w:cs="Tahoma"/>
      <w:sz w:val="24"/>
      <w:szCs w:val="24"/>
      <w:lang w:val="pl-PL"/>
    </w:rPr>
  </w:style>
  <w:style w:type="paragraph" w:customStyle="1" w:styleId="Normalenglish">
    <w:name w:val="Normalenglish"/>
    <w:basedOn w:val="Normal"/>
    <w:rsid w:val="002A37B2"/>
    <w:pPr>
      <w:ind w:left="72" w:hanging="142"/>
    </w:pPr>
    <w:rPr>
      <w:rFonts w:ascii="Times New Roman" w:hAnsi="Times New Roman" w:cs="Times New Roman"/>
      <w:sz w:val="22"/>
      <w:szCs w:val="22"/>
      <w:lang w:val="pl-PL"/>
    </w:rPr>
  </w:style>
  <w:style w:type="paragraph" w:customStyle="1" w:styleId="CharCharCharCharCharCharChar1CharCharCharCharCharCharCharCharCharCharCharChar">
    <w:name w:val="Char Char Char Char Char Char Char1 Char Char Char Char Char Char Char Char Char Char Char Char"/>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0">
    <w:name w:val="Char Char Char1 Char Char Char1 Char Char Char Char Char Char Char Char Char Знак"/>
    <w:basedOn w:val="Normal"/>
    <w:rsid w:val="002A37B2"/>
    <w:pPr>
      <w:tabs>
        <w:tab w:val="left" w:pos="709"/>
      </w:tabs>
    </w:pPr>
    <w:rPr>
      <w:rFonts w:ascii="Tahoma" w:hAnsi="Tahoma" w:cs="Tahoma"/>
      <w:sz w:val="24"/>
      <w:szCs w:val="24"/>
      <w:lang w:val="pl-PL"/>
    </w:rPr>
  </w:style>
  <w:style w:type="paragraph" w:customStyle="1" w:styleId="Char11">
    <w:name w:val="Char11"/>
    <w:basedOn w:val="Normal"/>
    <w:rsid w:val="002A37B2"/>
    <w:pPr>
      <w:tabs>
        <w:tab w:val="left" w:pos="709"/>
      </w:tabs>
    </w:pPr>
    <w:rPr>
      <w:rFonts w:ascii="Tahoma" w:hAnsi="Tahoma" w:cs="Tahoma"/>
      <w:sz w:val="24"/>
      <w:szCs w:val="24"/>
      <w:lang w:val="pl-PL"/>
    </w:rPr>
  </w:style>
  <w:style w:type="paragraph" w:customStyle="1" w:styleId="3CharCharCharChar">
    <w:name w:val="3 Знак Char Char Знак Char Char"/>
    <w:basedOn w:val="Normal"/>
    <w:rsid w:val="002A37B2"/>
    <w:pPr>
      <w:tabs>
        <w:tab w:val="left" w:pos="709"/>
      </w:tabs>
      <w:spacing w:line="360" w:lineRule="auto"/>
    </w:pPr>
    <w:rPr>
      <w:rFonts w:ascii="Tahoma" w:hAnsi="Tahoma" w:cs="Tahoma"/>
      <w:sz w:val="24"/>
      <w:szCs w:val="24"/>
      <w:lang w:val="pl-PL"/>
    </w:rPr>
  </w:style>
  <w:style w:type="paragraph" w:customStyle="1" w:styleId="3CharCharCharCharCharChar">
    <w:name w:val="3 Знак Char Char Знак Char Char Char Char"/>
    <w:basedOn w:val="Normal"/>
    <w:rsid w:val="002A37B2"/>
    <w:pPr>
      <w:tabs>
        <w:tab w:val="left" w:pos="709"/>
      </w:tabs>
      <w:spacing w:line="360" w:lineRule="auto"/>
    </w:pPr>
    <w:rPr>
      <w:rFonts w:ascii="Tahoma" w:hAnsi="Tahoma" w:cs="Tahoma"/>
      <w:sz w:val="24"/>
      <w:szCs w:val="24"/>
      <w:lang w:val="pl-PL"/>
    </w:rPr>
  </w:style>
  <w:style w:type="paragraph" w:customStyle="1" w:styleId="1CharCharChar">
    <w:name w:val="1 Char Char Char Знак"/>
    <w:basedOn w:val="Normal"/>
    <w:rsid w:val="002A37B2"/>
    <w:pPr>
      <w:tabs>
        <w:tab w:val="left" w:pos="709"/>
      </w:tabs>
    </w:pPr>
    <w:rPr>
      <w:rFonts w:ascii="Tahoma" w:hAnsi="Tahoma" w:cs="Tahoma"/>
      <w:sz w:val="24"/>
      <w:szCs w:val="24"/>
      <w:lang w:val="pl-PL"/>
    </w:rPr>
  </w:style>
  <w:style w:type="paragraph" w:customStyle="1" w:styleId="CharCharChar4">
    <w:name w:val="Char Знак Char Знак Char Знак"/>
    <w:basedOn w:val="Normal"/>
    <w:rsid w:val="002A37B2"/>
    <w:pPr>
      <w:tabs>
        <w:tab w:val="left" w:pos="709"/>
      </w:tabs>
    </w:pPr>
    <w:rPr>
      <w:rFonts w:ascii="Futura Bk" w:hAnsi="Futura Bk" w:cs="Futura Bk"/>
      <w:sz w:val="24"/>
      <w:szCs w:val="24"/>
      <w:lang w:val="pl-PL"/>
    </w:rPr>
  </w:style>
  <w:style w:type="paragraph" w:customStyle="1" w:styleId="CharCharChar5">
    <w:name w:val="Char Char Char Знак"/>
    <w:basedOn w:val="Normal"/>
    <w:rsid w:val="002A37B2"/>
    <w:pPr>
      <w:tabs>
        <w:tab w:val="left" w:pos="709"/>
      </w:tabs>
    </w:pPr>
    <w:rPr>
      <w:rFonts w:ascii="Futura Bk" w:hAnsi="Futura Bk" w:cs="Futura Bk"/>
      <w:sz w:val="24"/>
      <w:szCs w:val="24"/>
      <w:lang w:val="pl-PL"/>
    </w:rPr>
  </w:style>
  <w:style w:type="paragraph" w:customStyle="1" w:styleId="211pt">
    <w:name w:val="Заглавие 2 + 11 pt"/>
    <w:basedOn w:val="Heading1"/>
    <w:rsid w:val="002A37B2"/>
    <w:pPr>
      <w:tabs>
        <w:tab w:val="clear" w:pos="432"/>
        <w:tab w:val="num" w:pos="360"/>
      </w:tabs>
      <w:spacing w:after="240"/>
      <w:ind w:left="360" w:hanging="360"/>
      <w:jc w:val="both"/>
    </w:pPr>
    <w:rPr>
      <w:sz w:val="22"/>
      <w:szCs w:val="22"/>
      <w:lang w:val="bg-BG"/>
    </w:rPr>
  </w:style>
  <w:style w:type="paragraph" w:customStyle="1" w:styleId="StyleHeading2CarArialNotAllcaps">
    <w:name w:val="Style Heading 2Car + Arial Not All caps"/>
    <w:basedOn w:val="Heading2"/>
    <w:rsid w:val="002A37B2"/>
    <w:pPr>
      <w:tabs>
        <w:tab w:val="num" w:pos="360"/>
      </w:tabs>
      <w:ind w:left="0" w:firstLine="0"/>
    </w:pPr>
    <w:rPr>
      <w:rFonts w:ascii="Arial" w:hAnsi="Arial" w:cs="Arial"/>
      <w:caps w:val="0"/>
    </w:rPr>
  </w:style>
  <w:style w:type="paragraph" w:customStyle="1" w:styleId="StyleHeading1Arial">
    <w:name w:val="Style Heading 1 + Arial"/>
    <w:basedOn w:val="Heading1"/>
    <w:rsid w:val="002A37B2"/>
    <w:pPr>
      <w:tabs>
        <w:tab w:val="clear" w:pos="432"/>
        <w:tab w:val="num" w:pos="360"/>
      </w:tabs>
      <w:spacing w:before="360"/>
      <w:ind w:left="357" w:right="0" w:hanging="357"/>
      <w:jc w:val="both"/>
    </w:pPr>
    <w:rPr>
      <w:sz w:val="22"/>
      <w:szCs w:val="22"/>
      <w:lang w:val="ru-RU"/>
    </w:rPr>
  </w:style>
  <w:style w:type="paragraph" w:customStyle="1" w:styleId="CharCharCharCharCharCharCharCharCharChar0">
    <w:name w:val="Char Char Знак Char Char Знак Char Char Знак Char Char Знак Char Char Знак"/>
    <w:basedOn w:val="Normal"/>
    <w:rsid w:val="002A37B2"/>
    <w:pPr>
      <w:spacing w:after="160" w:line="240" w:lineRule="exact"/>
    </w:pPr>
    <w:rPr>
      <w:rFonts w:ascii="Tahoma" w:hAnsi="Tahoma" w:cs="Tahoma"/>
      <w:lang w:val="en-US"/>
    </w:rPr>
  </w:style>
  <w:style w:type="paragraph" w:customStyle="1" w:styleId="Style8">
    <w:name w:val="Style8"/>
    <w:basedOn w:val="Normal"/>
    <w:rsid w:val="002A37B2"/>
    <w:pPr>
      <w:widowControl w:val="0"/>
      <w:autoSpaceDE w:val="0"/>
    </w:pPr>
    <w:rPr>
      <w:sz w:val="24"/>
      <w:szCs w:val="24"/>
      <w:lang w:val="bg-BG"/>
    </w:rPr>
  </w:style>
  <w:style w:type="paragraph" w:customStyle="1" w:styleId="Style72">
    <w:name w:val="Style72"/>
    <w:basedOn w:val="Normal"/>
    <w:rsid w:val="002A37B2"/>
    <w:pPr>
      <w:widowControl w:val="0"/>
      <w:autoSpaceDE w:val="0"/>
      <w:spacing w:line="250" w:lineRule="exact"/>
      <w:jc w:val="both"/>
    </w:pPr>
    <w:rPr>
      <w:sz w:val="24"/>
      <w:szCs w:val="24"/>
      <w:lang w:val="bg-BG"/>
    </w:rPr>
  </w:style>
  <w:style w:type="paragraph" w:styleId="EndnoteText">
    <w:name w:val="endnote text"/>
    <w:basedOn w:val="Normal"/>
    <w:rsid w:val="002A37B2"/>
  </w:style>
  <w:style w:type="paragraph" w:customStyle="1" w:styleId="Style42">
    <w:name w:val="Style42"/>
    <w:basedOn w:val="Normal"/>
    <w:rsid w:val="002A37B2"/>
    <w:pPr>
      <w:widowControl w:val="0"/>
      <w:autoSpaceDE w:val="0"/>
      <w:spacing w:line="320" w:lineRule="exact"/>
      <w:jc w:val="both"/>
    </w:pPr>
    <w:rPr>
      <w:sz w:val="24"/>
      <w:szCs w:val="24"/>
      <w:lang w:val="bg-BG"/>
    </w:rPr>
  </w:style>
  <w:style w:type="paragraph" w:customStyle="1" w:styleId="Style18">
    <w:name w:val="Style18"/>
    <w:basedOn w:val="Normal"/>
    <w:rsid w:val="002A37B2"/>
    <w:pPr>
      <w:widowControl w:val="0"/>
      <w:autoSpaceDE w:val="0"/>
      <w:jc w:val="both"/>
    </w:pPr>
    <w:rPr>
      <w:sz w:val="24"/>
      <w:szCs w:val="24"/>
      <w:lang w:val="bg-BG"/>
    </w:rPr>
  </w:style>
  <w:style w:type="paragraph" w:customStyle="1" w:styleId="CM1">
    <w:name w:val="CM1"/>
    <w:basedOn w:val="Default"/>
    <w:next w:val="Default"/>
    <w:rsid w:val="002A37B2"/>
    <w:rPr>
      <w:rFonts w:ascii="EUAlbertina" w:hAnsi="EUAlbertina" w:cs="EUAlbertina"/>
      <w:color w:val="auto"/>
    </w:rPr>
  </w:style>
  <w:style w:type="paragraph" w:customStyle="1" w:styleId="CM3">
    <w:name w:val="CM3"/>
    <w:basedOn w:val="Default"/>
    <w:next w:val="Default"/>
    <w:rsid w:val="002A37B2"/>
    <w:rPr>
      <w:rFonts w:ascii="EUAlbertina" w:hAnsi="EUAlbertina" w:cs="EUAlbertina"/>
      <w:color w:val="auto"/>
    </w:rPr>
  </w:style>
  <w:style w:type="paragraph" w:customStyle="1" w:styleId="CharCharCharChar20">
    <w:name w:val="Char Char Char Char2"/>
    <w:basedOn w:val="Normal"/>
    <w:rsid w:val="002A37B2"/>
    <w:pPr>
      <w:tabs>
        <w:tab w:val="left" w:pos="709"/>
      </w:tabs>
    </w:pPr>
    <w:rPr>
      <w:rFonts w:ascii="Tahoma" w:hAnsi="Tahoma" w:cs="Tahoma"/>
      <w:sz w:val="24"/>
      <w:szCs w:val="24"/>
      <w:lang w:val="pl-PL"/>
    </w:rPr>
  </w:style>
  <w:style w:type="paragraph" w:customStyle="1" w:styleId="xl72">
    <w:name w:val="xl72"/>
    <w:basedOn w:val="Normal"/>
    <w:rsid w:val="002A37B2"/>
    <w:pPr>
      <w:pBdr>
        <w:top w:val="single" w:sz="4" w:space="0" w:color="000000"/>
        <w:left w:val="single" w:sz="4" w:space="0" w:color="000000"/>
        <w:bottom w:val="single" w:sz="4" w:space="0" w:color="000000"/>
        <w:right w:val="single" w:sz="4" w:space="0" w:color="000000"/>
      </w:pBdr>
      <w:spacing w:before="100" w:after="100"/>
    </w:pPr>
    <w:rPr>
      <w:rFonts w:ascii="Cambria" w:hAnsi="Cambria" w:cs="Cambria"/>
      <w:sz w:val="24"/>
      <w:szCs w:val="24"/>
      <w:lang w:val="bg-BG"/>
    </w:rPr>
  </w:style>
  <w:style w:type="paragraph" w:customStyle="1" w:styleId="xl73">
    <w:name w:val="xl73"/>
    <w:basedOn w:val="Normal"/>
    <w:rsid w:val="002A37B2"/>
    <w:pPr>
      <w:pBdr>
        <w:top w:val="single" w:sz="4" w:space="0" w:color="000000"/>
        <w:left w:val="single" w:sz="4" w:space="0" w:color="000000"/>
        <w:bottom w:val="single" w:sz="4" w:space="0" w:color="000000"/>
        <w:right w:val="single" w:sz="4" w:space="0" w:color="000000"/>
      </w:pBdr>
      <w:spacing w:before="100" w:after="100"/>
    </w:pPr>
    <w:rPr>
      <w:rFonts w:ascii="Cambria" w:hAnsi="Cambria" w:cs="Cambria"/>
      <w:sz w:val="24"/>
      <w:szCs w:val="24"/>
      <w:lang w:val="bg-BG"/>
    </w:rPr>
  </w:style>
  <w:style w:type="paragraph" w:customStyle="1" w:styleId="xl74">
    <w:name w:val="xl74"/>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75">
    <w:name w:val="xl75"/>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76">
    <w:name w:val="xl76"/>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77">
    <w:name w:val="xl77"/>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78">
    <w:name w:val="xl78"/>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79">
    <w:name w:val="xl79"/>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80">
    <w:name w:val="xl80"/>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81">
    <w:name w:val="xl81"/>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pPr>
    <w:rPr>
      <w:rFonts w:ascii="Cambria" w:hAnsi="Cambria" w:cs="Cambria"/>
      <w:sz w:val="24"/>
      <w:szCs w:val="24"/>
      <w:lang w:val="bg-BG"/>
    </w:rPr>
  </w:style>
  <w:style w:type="paragraph" w:customStyle="1" w:styleId="xl82">
    <w:name w:val="xl82"/>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pPr>
    <w:rPr>
      <w:rFonts w:ascii="Cambria" w:hAnsi="Cambria" w:cs="Cambria"/>
      <w:sz w:val="24"/>
      <w:szCs w:val="24"/>
      <w:lang w:val="bg-BG"/>
    </w:rPr>
  </w:style>
  <w:style w:type="paragraph" w:customStyle="1" w:styleId="xl83">
    <w:name w:val="xl83"/>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84">
    <w:name w:val="xl84"/>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85">
    <w:name w:val="xl85"/>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86">
    <w:name w:val="xl86"/>
    <w:basedOn w:val="Normal"/>
    <w:rsid w:val="002A37B2"/>
    <w:pPr>
      <w:shd w:val="clear" w:color="auto" w:fill="FFFF00"/>
      <w:spacing w:before="100" w:after="100"/>
    </w:pPr>
    <w:rPr>
      <w:rFonts w:ascii="Times New Roman" w:hAnsi="Times New Roman" w:cs="Times New Roman"/>
      <w:sz w:val="24"/>
      <w:szCs w:val="24"/>
      <w:lang w:val="bg-BG"/>
    </w:rPr>
  </w:style>
  <w:style w:type="paragraph" w:customStyle="1" w:styleId="xl87">
    <w:name w:val="xl87"/>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88">
    <w:name w:val="xl88"/>
    <w:basedOn w:val="Normal"/>
    <w:rsid w:val="002A37B2"/>
    <w:pPr>
      <w:pBdr>
        <w:left w:val="single" w:sz="8" w:space="0" w:color="000000"/>
        <w:bottom w:val="single" w:sz="8" w:space="0" w:color="000000"/>
      </w:pBdr>
      <w:spacing w:before="100" w:after="100"/>
      <w:jc w:val="center"/>
      <w:textAlignment w:val="center"/>
    </w:pPr>
    <w:rPr>
      <w:rFonts w:ascii="Cambria" w:hAnsi="Cambria" w:cs="Cambria"/>
      <w:b/>
      <w:bCs/>
      <w:sz w:val="24"/>
      <w:szCs w:val="24"/>
      <w:lang w:val="bg-BG"/>
    </w:rPr>
  </w:style>
  <w:style w:type="paragraph" w:customStyle="1" w:styleId="xl89">
    <w:name w:val="xl89"/>
    <w:basedOn w:val="Normal"/>
    <w:rsid w:val="002A37B2"/>
    <w:pPr>
      <w:spacing w:before="100" w:after="100"/>
    </w:pPr>
    <w:rPr>
      <w:rFonts w:ascii="Cambria" w:hAnsi="Cambria" w:cs="Cambria"/>
      <w:sz w:val="24"/>
      <w:szCs w:val="24"/>
      <w:lang w:val="bg-BG"/>
    </w:rPr>
  </w:style>
  <w:style w:type="paragraph" w:customStyle="1" w:styleId="xl90">
    <w:name w:val="xl90"/>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91">
    <w:name w:val="xl91"/>
    <w:basedOn w:val="Normal"/>
    <w:rsid w:val="002A37B2"/>
    <w:pPr>
      <w:pBdr>
        <w:top w:val="single" w:sz="8" w:space="0" w:color="000000"/>
        <w:left w:val="single" w:sz="8" w:space="0" w:color="000000"/>
        <w:bottom w:val="single" w:sz="8" w:space="0" w:color="000000"/>
        <w:right w:val="single" w:sz="4" w:space="0" w:color="000000"/>
      </w:pBdr>
      <w:spacing w:before="100" w:after="100"/>
      <w:jc w:val="center"/>
      <w:textAlignment w:val="center"/>
    </w:pPr>
    <w:rPr>
      <w:rFonts w:ascii="Cambria" w:hAnsi="Cambria" w:cs="Cambria"/>
      <w:b/>
      <w:bCs/>
      <w:sz w:val="24"/>
      <w:szCs w:val="24"/>
      <w:lang w:val="bg-BG"/>
    </w:rPr>
  </w:style>
  <w:style w:type="paragraph" w:customStyle="1" w:styleId="xl92">
    <w:name w:val="xl92"/>
    <w:basedOn w:val="Normal"/>
    <w:rsid w:val="002A37B2"/>
    <w:pPr>
      <w:pBdr>
        <w:top w:val="single" w:sz="8" w:space="0" w:color="000000"/>
        <w:left w:val="single" w:sz="4" w:space="0" w:color="000000"/>
        <w:bottom w:val="single" w:sz="8" w:space="0" w:color="000000"/>
        <w:right w:val="single" w:sz="4" w:space="0" w:color="000000"/>
      </w:pBdr>
      <w:spacing w:before="100" w:after="100"/>
      <w:jc w:val="center"/>
      <w:textAlignment w:val="center"/>
    </w:pPr>
    <w:rPr>
      <w:rFonts w:ascii="Cambria" w:hAnsi="Cambria" w:cs="Cambria"/>
      <w:b/>
      <w:bCs/>
      <w:sz w:val="24"/>
      <w:szCs w:val="24"/>
      <w:lang w:val="bg-BG"/>
    </w:rPr>
  </w:style>
  <w:style w:type="paragraph" w:customStyle="1" w:styleId="xl93">
    <w:name w:val="xl93"/>
    <w:basedOn w:val="Normal"/>
    <w:rsid w:val="002A37B2"/>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Cambria" w:hAnsi="Cambria" w:cs="Cambria"/>
      <w:b/>
      <w:bCs/>
      <w:sz w:val="24"/>
      <w:szCs w:val="24"/>
      <w:lang w:val="bg-BG"/>
    </w:rPr>
  </w:style>
  <w:style w:type="paragraph" w:customStyle="1" w:styleId="xl94">
    <w:name w:val="xl94"/>
    <w:basedOn w:val="Normal"/>
    <w:rsid w:val="002A37B2"/>
    <w:pPr>
      <w:pBdr>
        <w:left w:val="single" w:sz="8" w:space="0" w:color="000000"/>
        <w:bottom w:val="single" w:sz="8" w:space="0" w:color="000000"/>
        <w:right w:val="single" w:sz="4" w:space="0" w:color="000000"/>
      </w:pBdr>
      <w:spacing w:before="100" w:after="100"/>
      <w:jc w:val="center"/>
      <w:textAlignment w:val="center"/>
    </w:pPr>
    <w:rPr>
      <w:rFonts w:ascii="Cambria" w:hAnsi="Cambria" w:cs="Cambria"/>
      <w:b/>
      <w:bCs/>
      <w:sz w:val="24"/>
      <w:szCs w:val="24"/>
      <w:lang w:val="bg-BG"/>
    </w:rPr>
  </w:style>
  <w:style w:type="paragraph" w:customStyle="1" w:styleId="xl95">
    <w:name w:val="xl95"/>
    <w:basedOn w:val="Normal"/>
    <w:rsid w:val="002A37B2"/>
    <w:pPr>
      <w:pBdr>
        <w:bottom w:val="single" w:sz="8" w:space="0" w:color="000000"/>
        <w:right w:val="single" w:sz="4" w:space="0" w:color="000000"/>
      </w:pBdr>
      <w:spacing w:before="100" w:after="100"/>
      <w:jc w:val="center"/>
      <w:textAlignment w:val="center"/>
    </w:pPr>
    <w:rPr>
      <w:rFonts w:ascii="Cambria" w:hAnsi="Cambria" w:cs="Cambria"/>
      <w:b/>
      <w:bCs/>
      <w:sz w:val="24"/>
      <w:szCs w:val="24"/>
      <w:lang w:val="bg-BG"/>
    </w:rPr>
  </w:style>
  <w:style w:type="paragraph" w:customStyle="1" w:styleId="xl96">
    <w:name w:val="xl96"/>
    <w:basedOn w:val="Normal"/>
    <w:rsid w:val="002A37B2"/>
    <w:pPr>
      <w:pBdr>
        <w:bottom w:val="single" w:sz="8" w:space="0" w:color="000000"/>
        <w:right w:val="single" w:sz="8" w:space="0" w:color="000000"/>
      </w:pBdr>
      <w:spacing w:before="100" w:after="100"/>
      <w:jc w:val="center"/>
      <w:textAlignment w:val="center"/>
    </w:pPr>
    <w:rPr>
      <w:rFonts w:ascii="Cambria" w:hAnsi="Cambria" w:cs="Cambria"/>
      <w:b/>
      <w:bCs/>
      <w:sz w:val="24"/>
      <w:szCs w:val="24"/>
      <w:lang w:val="bg-BG"/>
    </w:rPr>
  </w:style>
  <w:style w:type="paragraph" w:customStyle="1" w:styleId="xl97">
    <w:name w:val="xl97"/>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98">
    <w:name w:val="xl98"/>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b/>
      <w:bCs/>
      <w:sz w:val="24"/>
      <w:szCs w:val="24"/>
      <w:lang w:val="bg-BG"/>
    </w:rPr>
  </w:style>
  <w:style w:type="paragraph" w:customStyle="1" w:styleId="xl99">
    <w:name w:val="xl99"/>
    <w:basedOn w:val="Normal"/>
    <w:rsid w:val="002A37B2"/>
    <w:pPr>
      <w:spacing w:before="100" w:after="100"/>
      <w:jc w:val="center"/>
    </w:pPr>
    <w:rPr>
      <w:rFonts w:ascii="Cambria" w:hAnsi="Cambria" w:cs="Cambria"/>
      <w:sz w:val="24"/>
      <w:szCs w:val="24"/>
      <w:lang w:val="bg-BG"/>
    </w:rPr>
  </w:style>
  <w:style w:type="paragraph" w:customStyle="1" w:styleId="xl100">
    <w:name w:val="xl100"/>
    <w:basedOn w:val="Normal"/>
    <w:rsid w:val="002A37B2"/>
    <w:pPr>
      <w:spacing w:before="100" w:after="100"/>
      <w:jc w:val="center"/>
    </w:pPr>
    <w:rPr>
      <w:rFonts w:ascii="Cambria" w:hAnsi="Cambria" w:cs="Cambria"/>
      <w:sz w:val="24"/>
      <w:szCs w:val="24"/>
      <w:lang w:val="bg-BG"/>
    </w:rPr>
  </w:style>
  <w:style w:type="paragraph" w:customStyle="1" w:styleId="xl101">
    <w:name w:val="xl101"/>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102">
    <w:name w:val="xl102"/>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b/>
      <w:bCs/>
      <w:sz w:val="24"/>
      <w:szCs w:val="24"/>
      <w:lang w:val="bg-BG"/>
    </w:rPr>
  </w:style>
  <w:style w:type="paragraph" w:customStyle="1" w:styleId="xl103">
    <w:name w:val="xl103"/>
    <w:basedOn w:val="Normal"/>
    <w:rsid w:val="002A37B2"/>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Cambria" w:hAnsi="Cambria" w:cs="Cambria"/>
      <w:sz w:val="24"/>
      <w:szCs w:val="24"/>
      <w:lang w:val="bg-BG"/>
    </w:rPr>
  </w:style>
  <w:style w:type="paragraph" w:customStyle="1" w:styleId="xl104">
    <w:name w:val="xl104"/>
    <w:basedOn w:val="Normal"/>
    <w:rsid w:val="002A37B2"/>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Cambria" w:hAnsi="Cambria" w:cs="Cambria"/>
      <w:sz w:val="24"/>
      <w:szCs w:val="24"/>
      <w:lang w:val="bg-BG"/>
    </w:rPr>
  </w:style>
  <w:style w:type="paragraph" w:customStyle="1" w:styleId="xl105">
    <w:name w:val="xl105"/>
    <w:basedOn w:val="Normal"/>
    <w:rsid w:val="002A37B2"/>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Cambria" w:hAnsi="Cambria" w:cs="Cambria"/>
      <w:sz w:val="24"/>
      <w:szCs w:val="24"/>
      <w:lang w:val="bg-BG"/>
    </w:rPr>
  </w:style>
  <w:style w:type="paragraph" w:customStyle="1" w:styleId="xl106">
    <w:name w:val="xl106"/>
    <w:basedOn w:val="Normal"/>
    <w:rsid w:val="002A37B2"/>
    <w:pPr>
      <w:pBdr>
        <w:top w:val="single" w:sz="4" w:space="0" w:color="000000"/>
        <w:left w:val="single" w:sz="4" w:space="0" w:color="000000"/>
        <w:bottom w:val="single" w:sz="4" w:space="0" w:color="000000"/>
        <w:right w:val="single" w:sz="4" w:space="0" w:color="000000"/>
      </w:pBdr>
      <w:shd w:val="clear" w:color="auto" w:fill="FF0000"/>
      <w:spacing w:before="100" w:after="100"/>
    </w:pPr>
    <w:rPr>
      <w:rFonts w:ascii="Cambria" w:hAnsi="Cambria" w:cs="Cambria"/>
      <w:sz w:val="24"/>
      <w:szCs w:val="24"/>
      <w:lang w:val="bg-BG"/>
    </w:rPr>
  </w:style>
  <w:style w:type="paragraph" w:customStyle="1" w:styleId="xl107">
    <w:name w:val="xl107"/>
    <w:basedOn w:val="Normal"/>
    <w:rsid w:val="002A37B2"/>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Cambria" w:hAnsi="Cambria" w:cs="Cambria"/>
      <w:sz w:val="24"/>
      <w:szCs w:val="24"/>
      <w:lang w:val="bg-BG"/>
    </w:rPr>
  </w:style>
  <w:style w:type="paragraph" w:customStyle="1" w:styleId="xl108">
    <w:name w:val="xl108"/>
    <w:basedOn w:val="Normal"/>
    <w:rsid w:val="002A37B2"/>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Cambria" w:hAnsi="Cambria" w:cs="Cambria"/>
      <w:b/>
      <w:bCs/>
      <w:sz w:val="24"/>
      <w:szCs w:val="24"/>
      <w:lang w:val="bg-BG"/>
    </w:rPr>
  </w:style>
  <w:style w:type="paragraph" w:customStyle="1" w:styleId="xl109">
    <w:name w:val="xl109"/>
    <w:basedOn w:val="Normal"/>
    <w:rsid w:val="002A37B2"/>
    <w:pPr>
      <w:shd w:val="clear" w:color="auto" w:fill="FF0000"/>
      <w:spacing w:before="100" w:after="100"/>
    </w:pPr>
    <w:rPr>
      <w:rFonts w:ascii="Times New Roman" w:hAnsi="Times New Roman" w:cs="Times New Roman"/>
      <w:sz w:val="24"/>
      <w:szCs w:val="24"/>
      <w:lang w:val="bg-BG"/>
    </w:rPr>
  </w:style>
  <w:style w:type="paragraph" w:customStyle="1" w:styleId="xl110">
    <w:name w:val="xl110"/>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111">
    <w:name w:val="xl111"/>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styleId="Revision">
    <w:name w:val="Revision"/>
    <w:rsid w:val="002A37B2"/>
    <w:pPr>
      <w:suppressAutoHyphens/>
    </w:pPr>
    <w:rPr>
      <w:rFonts w:ascii="Arial" w:hAnsi="Arial" w:cs="Arial"/>
      <w:lang w:val="en-GB" w:eastAsia="ar-SA"/>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uiPriority w:val="34"/>
    <w:qFormat/>
    <w:rsid w:val="002A37B2"/>
    <w:pPr>
      <w:spacing w:after="200" w:line="276" w:lineRule="auto"/>
      <w:ind w:left="720"/>
    </w:pPr>
    <w:rPr>
      <w:rFonts w:ascii="Calibri" w:eastAsia="Calibri" w:hAnsi="Calibri" w:cs="Calibri"/>
      <w:sz w:val="22"/>
      <w:szCs w:val="22"/>
      <w:lang w:val="bg-BG"/>
    </w:rPr>
  </w:style>
  <w:style w:type="paragraph" w:customStyle="1" w:styleId="xl66">
    <w:name w:val="xl66"/>
    <w:basedOn w:val="Normal"/>
    <w:rsid w:val="002A37B2"/>
    <w:pPr>
      <w:shd w:val="clear" w:color="auto" w:fill="FFFFFF"/>
      <w:spacing w:before="100" w:after="100"/>
    </w:pPr>
    <w:rPr>
      <w:rFonts w:ascii="Times New Roman" w:hAnsi="Times New Roman" w:cs="Times New Roman"/>
      <w:color w:val="000000"/>
      <w:sz w:val="24"/>
      <w:szCs w:val="24"/>
      <w:lang w:val="bg-BG"/>
    </w:rPr>
  </w:style>
  <w:style w:type="paragraph" w:customStyle="1" w:styleId="xl67">
    <w:name w:val="xl67"/>
    <w:basedOn w:val="Normal"/>
    <w:rsid w:val="002A37B2"/>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Times New Roman" w:hAnsi="Times New Roman" w:cs="Times New Roman"/>
      <w:color w:val="000000"/>
      <w:sz w:val="24"/>
      <w:szCs w:val="24"/>
      <w:lang w:val="bg-BG"/>
    </w:rPr>
  </w:style>
  <w:style w:type="paragraph" w:customStyle="1" w:styleId="xl68">
    <w:name w:val="xl68"/>
    <w:basedOn w:val="Normal"/>
    <w:rsid w:val="002A37B2"/>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Times New Roman" w:hAnsi="Times New Roman" w:cs="Times New Roman"/>
      <w:sz w:val="24"/>
      <w:szCs w:val="24"/>
      <w:lang w:val="bg-BG"/>
    </w:rPr>
  </w:style>
  <w:style w:type="paragraph" w:customStyle="1" w:styleId="xl69">
    <w:name w:val="xl69"/>
    <w:basedOn w:val="Normal"/>
    <w:rsid w:val="002A37B2"/>
    <w:pPr>
      <w:pBdr>
        <w:top w:val="single" w:sz="4" w:space="0" w:color="000000"/>
        <w:left w:val="single" w:sz="4" w:space="0" w:color="000000"/>
        <w:bottom w:val="single" w:sz="8" w:space="0" w:color="000000"/>
        <w:right w:val="single" w:sz="4" w:space="0" w:color="000000"/>
      </w:pBdr>
      <w:shd w:val="clear" w:color="auto" w:fill="FFFFFF"/>
      <w:spacing w:before="100" w:after="100"/>
      <w:textAlignment w:val="top"/>
    </w:pPr>
    <w:rPr>
      <w:rFonts w:ascii="Times New Roman" w:hAnsi="Times New Roman" w:cs="Times New Roman"/>
      <w:b/>
      <w:bCs/>
      <w:sz w:val="24"/>
      <w:szCs w:val="24"/>
      <w:lang w:val="bg-BG"/>
    </w:rPr>
  </w:style>
  <w:style w:type="paragraph" w:customStyle="1" w:styleId="xl70">
    <w:name w:val="xl70"/>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pPr>
    <w:rPr>
      <w:rFonts w:ascii="Times New Roman" w:hAnsi="Times New Roman" w:cs="Times New Roman"/>
      <w:sz w:val="24"/>
      <w:szCs w:val="24"/>
      <w:lang w:val="bg-BG"/>
    </w:rPr>
  </w:style>
  <w:style w:type="paragraph" w:customStyle="1" w:styleId="xl71">
    <w:name w:val="xl71"/>
    <w:basedOn w:val="Normal"/>
    <w:rsid w:val="002A37B2"/>
    <w:pPr>
      <w:pBdr>
        <w:left w:val="single" w:sz="8" w:space="0" w:color="000000"/>
        <w:bottom w:val="single" w:sz="4" w:space="0" w:color="000000"/>
        <w:right w:val="single" w:sz="4" w:space="0" w:color="000000"/>
      </w:pBdr>
      <w:shd w:val="clear" w:color="auto" w:fill="FFFFFF"/>
      <w:spacing w:before="100" w:after="100"/>
      <w:textAlignment w:val="top"/>
    </w:pPr>
    <w:rPr>
      <w:rFonts w:ascii="Times New Roman" w:hAnsi="Times New Roman" w:cs="Times New Roman"/>
      <w:sz w:val="24"/>
      <w:szCs w:val="24"/>
      <w:lang w:val="bg-BG"/>
    </w:rPr>
  </w:style>
  <w:style w:type="paragraph" w:customStyle="1" w:styleId="-">
    <w:name w:val="Таблица - съдържание"/>
    <w:basedOn w:val="Normal"/>
    <w:rsid w:val="002A37B2"/>
    <w:pPr>
      <w:suppressLineNumbers/>
    </w:pPr>
  </w:style>
  <w:style w:type="paragraph" w:customStyle="1" w:styleId="-0">
    <w:name w:val="Таблица - заглавие"/>
    <w:basedOn w:val="-"/>
    <w:rsid w:val="002A37B2"/>
    <w:pPr>
      <w:jc w:val="center"/>
    </w:pPr>
    <w:rPr>
      <w:b/>
      <w:bCs/>
    </w:rPr>
  </w:style>
  <w:style w:type="paragraph" w:customStyle="1" w:styleId="10">
    <w:name w:val="Съдържание 10"/>
    <w:basedOn w:val="a3"/>
    <w:rsid w:val="002A37B2"/>
    <w:pPr>
      <w:tabs>
        <w:tab w:val="right" w:leader="dot" w:pos="7091"/>
      </w:tabs>
      <w:ind w:left="2547"/>
    </w:pPr>
  </w:style>
  <w:style w:type="numbering" w:customStyle="1" w:styleId="1111111">
    <w:name w:val="1 / 1.1 / 1.1.11"/>
    <w:basedOn w:val="NoList"/>
    <w:next w:val="111111"/>
    <w:rsid w:val="001662AE"/>
  </w:style>
  <w:style w:type="numbering" w:styleId="111111">
    <w:name w:val="Outline List 2"/>
    <w:basedOn w:val="NoList"/>
    <w:uiPriority w:val="99"/>
    <w:semiHidden/>
    <w:unhideWhenUsed/>
    <w:rsid w:val="001662AE"/>
    <w:pPr>
      <w:numPr>
        <w:numId w:val="55"/>
      </w:numPr>
    </w:pPr>
  </w:style>
  <w:style w:type="paragraph" w:customStyle="1" w:styleId="SUPERSChar">
    <w:name w:val="SUPERS Char"/>
    <w:aliases w:val="EN Footnote Reference Char"/>
    <w:basedOn w:val="Normal"/>
    <w:link w:val="FootnoteReference"/>
    <w:uiPriority w:val="99"/>
    <w:rsid w:val="004D665F"/>
    <w:pPr>
      <w:suppressAutoHyphens w:val="0"/>
      <w:spacing w:after="160" w:line="240" w:lineRule="exact"/>
    </w:pPr>
    <w:rPr>
      <w:rFonts w:ascii="Times New Roman" w:hAnsi="Times New Roman" w:cs="Times New Roman"/>
      <w:vertAlign w:val="superscript"/>
      <w:lang w:val="bg-BG" w:eastAsia="bg-BG"/>
    </w:rPr>
  </w:style>
  <w:style w:type="character" w:customStyle="1" w:styleId="Hyperlink1">
    <w:name w:val="Hyperlink1"/>
    <w:uiPriority w:val="99"/>
    <w:unhideWhenUsed/>
    <w:rsid w:val="004D665F"/>
    <w:rPr>
      <w:color w:val="0563C1"/>
      <w:u w:val="single"/>
    </w:rPr>
  </w:style>
  <w:style w:type="character" w:customStyle="1" w:styleId="Bodytext11">
    <w:name w:val="Body text (11)_"/>
    <w:link w:val="Bodytext110"/>
    <w:rsid w:val="00A97139"/>
    <w:rPr>
      <w:sz w:val="19"/>
      <w:szCs w:val="19"/>
      <w:shd w:val="clear" w:color="auto" w:fill="FFFFFF"/>
    </w:rPr>
  </w:style>
  <w:style w:type="paragraph" w:customStyle="1" w:styleId="Bodytext110">
    <w:name w:val="Body text (11)"/>
    <w:basedOn w:val="Normal"/>
    <w:link w:val="Bodytext11"/>
    <w:rsid w:val="00A97139"/>
    <w:pPr>
      <w:shd w:val="clear" w:color="auto" w:fill="FFFFFF"/>
      <w:suppressAutoHyphens w:val="0"/>
      <w:spacing w:line="0" w:lineRule="atLeast"/>
    </w:pPr>
    <w:rPr>
      <w:rFonts w:ascii="Times New Roman" w:hAnsi="Times New Roman" w:cs="Times New Roman"/>
      <w:sz w:val="19"/>
      <w:szCs w:val="19"/>
      <w:lang w:val="bg-BG" w:eastAsia="bg-BG"/>
    </w:rPr>
  </w:style>
  <w:style w:type="character" w:customStyle="1" w:styleId="Bodytext0">
    <w:name w:val="Body text_"/>
    <w:link w:val="BodyText20"/>
    <w:rsid w:val="00A97139"/>
    <w:rPr>
      <w:sz w:val="23"/>
      <w:szCs w:val="23"/>
      <w:shd w:val="clear" w:color="auto" w:fill="FFFFFF"/>
    </w:rPr>
  </w:style>
  <w:style w:type="character" w:customStyle="1" w:styleId="Heading30">
    <w:name w:val="Heading #3_"/>
    <w:link w:val="Heading31"/>
    <w:rsid w:val="00A97139"/>
    <w:rPr>
      <w:sz w:val="23"/>
      <w:szCs w:val="23"/>
      <w:shd w:val="clear" w:color="auto" w:fill="FFFFFF"/>
    </w:rPr>
  </w:style>
  <w:style w:type="character" w:customStyle="1" w:styleId="Bodytext145ptSmallCaps">
    <w:name w:val="Body text + 14.5 pt;Small Caps"/>
    <w:rsid w:val="00A97139"/>
    <w:rPr>
      <w:rFonts w:ascii="Times New Roman" w:eastAsia="Times New Roman" w:hAnsi="Times New Roman" w:cs="Times New Roman"/>
      <w:b w:val="0"/>
      <w:bCs w:val="0"/>
      <w:i w:val="0"/>
      <w:iCs w:val="0"/>
      <w:smallCaps/>
      <w:strike w:val="0"/>
      <w:spacing w:val="0"/>
      <w:sz w:val="29"/>
      <w:szCs w:val="29"/>
    </w:rPr>
  </w:style>
  <w:style w:type="paragraph" w:customStyle="1" w:styleId="BodyText20">
    <w:name w:val="Body Text2"/>
    <w:basedOn w:val="Normal"/>
    <w:link w:val="Bodytext0"/>
    <w:rsid w:val="00A97139"/>
    <w:pPr>
      <w:shd w:val="clear" w:color="auto" w:fill="FFFFFF"/>
      <w:suppressAutoHyphens w:val="0"/>
      <w:spacing w:line="0" w:lineRule="atLeast"/>
      <w:ind w:hanging="420"/>
    </w:pPr>
    <w:rPr>
      <w:rFonts w:ascii="Times New Roman" w:hAnsi="Times New Roman" w:cs="Times New Roman"/>
      <w:sz w:val="23"/>
      <w:szCs w:val="23"/>
      <w:lang w:val="bg-BG" w:eastAsia="bg-BG"/>
    </w:rPr>
  </w:style>
  <w:style w:type="paragraph" w:customStyle="1" w:styleId="Heading31">
    <w:name w:val="Heading #3"/>
    <w:basedOn w:val="Normal"/>
    <w:link w:val="Heading30"/>
    <w:rsid w:val="00A97139"/>
    <w:pPr>
      <w:shd w:val="clear" w:color="auto" w:fill="FFFFFF"/>
      <w:suppressAutoHyphens w:val="0"/>
      <w:spacing w:before="240" w:after="300" w:line="0" w:lineRule="atLeast"/>
      <w:ind w:firstLine="680"/>
      <w:jc w:val="both"/>
      <w:outlineLvl w:val="2"/>
    </w:pPr>
    <w:rPr>
      <w:rFonts w:ascii="Times New Roman" w:hAnsi="Times New Roman" w:cs="Times New Roman"/>
      <w:sz w:val="23"/>
      <w:szCs w:val="23"/>
      <w:lang w:val="bg-BG" w:eastAsia="bg-BG"/>
    </w:rPr>
  </w:style>
  <w:style w:type="table" w:styleId="TableGrid">
    <w:name w:val="Table Grid"/>
    <w:basedOn w:val="TableNormal"/>
    <w:uiPriority w:val="59"/>
    <w:rsid w:val="004F7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docreference">
    <w:name w:val="newdocreference"/>
    <w:basedOn w:val="DefaultParagraphFont"/>
    <w:rsid w:val="00D8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5873">
      <w:bodyDiv w:val="1"/>
      <w:marLeft w:val="0"/>
      <w:marRight w:val="0"/>
      <w:marTop w:val="0"/>
      <w:marBottom w:val="0"/>
      <w:divBdr>
        <w:top w:val="none" w:sz="0" w:space="0" w:color="auto"/>
        <w:left w:val="none" w:sz="0" w:space="0" w:color="auto"/>
        <w:bottom w:val="none" w:sz="0" w:space="0" w:color="auto"/>
        <w:right w:val="none" w:sz="0" w:space="0" w:color="auto"/>
      </w:divBdr>
    </w:div>
    <w:div w:id="107548262">
      <w:bodyDiv w:val="1"/>
      <w:marLeft w:val="0"/>
      <w:marRight w:val="0"/>
      <w:marTop w:val="0"/>
      <w:marBottom w:val="0"/>
      <w:divBdr>
        <w:top w:val="none" w:sz="0" w:space="0" w:color="auto"/>
        <w:left w:val="none" w:sz="0" w:space="0" w:color="auto"/>
        <w:bottom w:val="none" w:sz="0" w:space="0" w:color="auto"/>
        <w:right w:val="none" w:sz="0" w:space="0" w:color="auto"/>
      </w:divBdr>
    </w:div>
    <w:div w:id="150676840">
      <w:bodyDiv w:val="1"/>
      <w:marLeft w:val="0"/>
      <w:marRight w:val="0"/>
      <w:marTop w:val="0"/>
      <w:marBottom w:val="0"/>
      <w:divBdr>
        <w:top w:val="none" w:sz="0" w:space="0" w:color="auto"/>
        <w:left w:val="none" w:sz="0" w:space="0" w:color="auto"/>
        <w:bottom w:val="none" w:sz="0" w:space="0" w:color="auto"/>
        <w:right w:val="none" w:sz="0" w:space="0" w:color="auto"/>
      </w:divBdr>
    </w:div>
    <w:div w:id="209264998">
      <w:bodyDiv w:val="1"/>
      <w:marLeft w:val="0"/>
      <w:marRight w:val="0"/>
      <w:marTop w:val="0"/>
      <w:marBottom w:val="0"/>
      <w:divBdr>
        <w:top w:val="none" w:sz="0" w:space="0" w:color="auto"/>
        <w:left w:val="none" w:sz="0" w:space="0" w:color="auto"/>
        <w:bottom w:val="none" w:sz="0" w:space="0" w:color="auto"/>
        <w:right w:val="none" w:sz="0" w:space="0" w:color="auto"/>
      </w:divBdr>
    </w:div>
    <w:div w:id="482165509">
      <w:bodyDiv w:val="1"/>
      <w:marLeft w:val="0"/>
      <w:marRight w:val="0"/>
      <w:marTop w:val="0"/>
      <w:marBottom w:val="0"/>
      <w:divBdr>
        <w:top w:val="none" w:sz="0" w:space="0" w:color="auto"/>
        <w:left w:val="none" w:sz="0" w:space="0" w:color="auto"/>
        <w:bottom w:val="none" w:sz="0" w:space="0" w:color="auto"/>
        <w:right w:val="none" w:sz="0" w:space="0" w:color="auto"/>
      </w:divBdr>
    </w:div>
    <w:div w:id="515656842">
      <w:bodyDiv w:val="1"/>
      <w:marLeft w:val="0"/>
      <w:marRight w:val="0"/>
      <w:marTop w:val="0"/>
      <w:marBottom w:val="0"/>
      <w:divBdr>
        <w:top w:val="none" w:sz="0" w:space="0" w:color="auto"/>
        <w:left w:val="none" w:sz="0" w:space="0" w:color="auto"/>
        <w:bottom w:val="none" w:sz="0" w:space="0" w:color="auto"/>
        <w:right w:val="none" w:sz="0" w:space="0" w:color="auto"/>
      </w:divBdr>
    </w:div>
    <w:div w:id="987248286">
      <w:bodyDiv w:val="1"/>
      <w:marLeft w:val="0"/>
      <w:marRight w:val="0"/>
      <w:marTop w:val="0"/>
      <w:marBottom w:val="0"/>
      <w:divBdr>
        <w:top w:val="none" w:sz="0" w:space="0" w:color="auto"/>
        <w:left w:val="none" w:sz="0" w:space="0" w:color="auto"/>
        <w:bottom w:val="none" w:sz="0" w:space="0" w:color="auto"/>
        <w:right w:val="none" w:sz="0" w:space="0" w:color="auto"/>
      </w:divBdr>
    </w:div>
    <w:div w:id="1009522693">
      <w:bodyDiv w:val="1"/>
      <w:marLeft w:val="0"/>
      <w:marRight w:val="0"/>
      <w:marTop w:val="0"/>
      <w:marBottom w:val="0"/>
      <w:divBdr>
        <w:top w:val="none" w:sz="0" w:space="0" w:color="auto"/>
        <w:left w:val="none" w:sz="0" w:space="0" w:color="auto"/>
        <w:bottom w:val="none" w:sz="0" w:space="0" w:color="auto"/>
        <w:right w:val="none" w:sz="0" w:space="0" w:color="auto"/>
      </w:divBdr>
    </w:div>
    <w:div w:id="1807816448">
      <w:bodyDiv w:val="1"/>
      <w:marLeft w:val="0"/>
      <w:marRight w:val="0"/>
      <w:marTop w:val="0"/>
      <w:marBottom w:val="0"/>
      <w:divBdr>
        <w:top w:val="none" w:sz="0" w:space="0" w:color="auto"/>
        <w:left w:val="none" w:sz="0" w:space="0" w:color="auto"/>
        <w:bottom w:val="none" w:sz="0" w:space="0" w:color="auto"/>
        <w:right w:val="none" w:sz="0" w:space="0" w:color="auto"/>
      </w:divBdr>
    </w:div>
    <w:div w:id="1980261230">
      <w:bodyDiv w:val="1"/>
      <w:marLeft w:val="0"/>
      <w:marRight w:val="0"/>
      <w:marTop w:val="0"/>
      <w:marBottom w:val="0"/>
      <w:divBdr>
        <w:top w:val="none" w:sz="0" w:space="0" w:color="auto"/>
        <w:left w:val="none" w:sz="0" w:space="0" w:color="auto"/>
        <w:bottom w:val="none" w:sz="0" w:space="0" w:color="auto"/>
        <w:right w:val="none" w:sz="0" w:space="0" w:color="auto"/>
      </w:divBdr>
    </w:div>
    <w:div w:id="2054645983">
      <w:bodyDiv w:val="1"/>
      <w:marLeft w:val="0"/>
      <w:marRight w:val="0"/>
      <w:marTop w:val="0"/>
      <w:marBottom w:val="0"/>
      <w:divBdr>
        <w:top w:val="none" w:sz="0" w:space="0" w:color="auto"/>
        <w:left w:val="none" w:sz="0" w:space="0" w:color="auto"/>
        <w:bottom w:val="none" w:sz="0" w:space="0" w:color="auto"/>
        <w:right w:val="none" w:sz="0" w:space="0" w:color="auto"/>
      </w:divBdr>
    </w:div>
    <w:div w:id="2122458884">
      <w:bodyDiv w:val="1"/>
      <w:marLeft w:val="0"/>
      <w:marRight w:val="0"/>
      <w:marTop w:val="0"/>
      <w:marBottom w:val="0"/>
      <w:divBdr>
        <w:top w:val="none" w:sz="0" w:space="0" w:color="auto"/>
        <w:left w:val="none" w:sz="0" w:space="0" w:color="auto"/>
        <w:bottom w:val="none" w:sz="0" w:space="0" w:color="auto"/>
        <w:right w:val="none" w:sz="0" w:space="0" w:color="auto"/>
      </w:divBdr>
    </w:div>
    <w:div w:id="2141216404">
      <w:bodyDiv w:val="1"/>
      <w:marLeft w:val="390"/>
      <w:marRight w:val="390"/>
      <w:marTop w:val="0"/>
      <w:marBottom w:val="0"/>
      <w:divBdr>
        <w:top w:val="none" w:sz="0" w:space="0" w:color="auto"/>
        <w:left w:val="none" w:sz="0" w:space="0" w:color="auto"/>
        <w:bottom w:val="none" w:sz="0" w:space="0" w:color="auto"/>
        <w:right w:val="none" w:sz="0" w:space="0" w:color="auto"/>
      </w:divBdr>
      <w:divsChild>
        <w:div w:id="1404328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ube-region.eu/" TargetMode="External"/><Relationship Id="rId13" Type="http://schemas.openxmlformats.org/officeDocument/2006/relationships/hyperlink" Target="mailto:oprd@mrrb.government.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mis2020.government.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funds.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rrb.government.bg" TargetMode="External"/><Relationship Id="rId4" Type="http://schemas.openxmlformats.org/officeDocument/2006/relationships/settings" Target="settings.xml"/><Relationship Id="rId9" Type="http://schemas.openxmlformats.org/officeDocument/2006/relationships/hyperlink" Target="http://www.bgregio.e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uria.europa.eu/juris/document/document.jsf;jsessionid=9ea7d0f130d58ff90add2187421ab943fe633df4b730.e34KaxiLc3eQc40LaxqMbN4Oc38Oe0?text=&amp;docid=46789&amp;pageIndex=0&amp;doclang=EN&amp;mode=lst&amp;dir=&amp;occ=first&amp;part=1&amp;cid=67395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nov\Application%20Data\Microsoft\Templates\Doc1_cor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951BC-0C4F-4084-AE8D-C9D34884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Doc1_corr</Template>
  <TotalTime>0</TotalTime>
  <Pages>40</Pages>
  <Words>17350</Words>
  <Characters>98898</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Guidelines_FRPI</vt:lpstr>
    </vt:vector>
  </TitlesOfParts>
  <Company>Grizli777</Company>
  <LinksUpToDate>false</LinksUpToDate>
  <CharactersWithSpaces>116016</CharactersWithSpaces>
  <SharedDoc>false</SharedDoc>
  <HLinks>
    <vt:vector size="282" baseType="variant">
      <vt:variant>
        <vt:i4>393336</vt:i4>
      </vt:variant>
      <vt:variant>
        <vt:i4>405</vt:i4>
      </vt:variant>
      <vt:variant>
        <vt:i4>0</vt:i4>
      </vt:variant>
      <vt:variant>
        <vt:i4>5</vt:i4>
      </vt:variant>
      <vt:variant>
        <vt:lpwstr>mailto:oprd@mrrb.government.bg</vt:lpwstr>
      </vt:variant>
      <vt:variant>
        <vt:lpwstr/>
      </vt:variant>
      <vt:variant>
        <vt:i4>1769490</vt:i4>
      </vt:variant>
      <vt:variant>
        <vt:i4>402</vt:i4>
      </vt:variant>
      <vt:variant>
        <vt:i4>0</vt:i4>
      </vt:variant>
      <vt:variant>
        <vt:i4>5</vt:i4>
      </vt:variant>
      <vt:variant>
        <vt:lpwstr>https://eumis2020.government.bg/</vt:lpwstr>
      </vt:variant>
      <vt:variant>
        <vt:lpwstr/>
      </vt:variant>
      <vt:variant>
        <vt:i4>7864445</vt:i4>
      </vt:variant>
      <vt:variant>
        <vt:i4>399</vt:i4>
      </vt:variant>
      <vt:variant>
        <vt:i4>0</vt:i4>
      </vt:variant>
      <vt:variant>
        <vt:i4>5</vt:i4>
      </vt:variant>
      <vt:variant>
        <vt:lpwstr>http://www.eufunds.bg/</vt:lpwstr>
      </vt:variant>
      <vt:variant>
        <vt:lpwstr/>
      </vt:variant>
      <vt:variant>
        <vt:i4>2228329</vt:i4>
      </vt:variant>
      <vt:variant>
        <vt:i4>396</vt:i4>
      </vt:variant>
      <vt:variant>
        <vt:i4>0</vt:i4>
      </vt:variant>
      <vt:variant>
        <vt:i4>5</vt:i4>
      </vt:variant>
      <vt:variant>
        <vt:lpwstr>http://www.mrrb.government.bg/</vt:lpwstr>
      </vt:variant>
      <vt:variant>
        <vt:lpwstr/>
      </vt:variant>
      <vt:variant>
        <vt:i4>7929952</vt:i4>
      </vt:variant>
      <vt:variant>
        <vt:i4>393</vt:i4>
      </vt:variant>
      <vt:variant>
        <vt:i4>0</vt:i4>
      </vt:variant>
      <vt:variant>
        <vt:i4>5</vt:i4>
      </vt:variant>
      <vt:variant>
        <vt:lpwstr>http://www.bgregio.eu/</vt:lpwstr>
      </vt:variant>
      <vt:variant>
        <vt:lpwstr/>
      </vt:variant>
      <vt:variant>
        <vt:i4>7929952</vt:i4>
      </vt:variant>
      <vt:variant>
        <vt:i4>390</vt:i4>
      </vt:variant>
      <vt:variant>
        <vt:i4>0</vt:i4>
      </vt:variant>
      <vt:variant>
        <vt:i4>5</vt:i4>
      </vt:variant>
      <vt:variant>
        <vt:lpwstr>http://www.bgregio.eu/</vt:lpwstr>
      </vt:variant>
      <vt:variant>
        <vt:lpwstr/>
      </vt:variant>
      <vt:variant>
        <vt:i4>4587520</vt:i4>
      </vt:variant>
      <vt:variant>
        <vt:i4>228</vt:i4>
      </vt:variant>
      <vt:variant>
        <vt:i4>0</vt:i4>
      </vt:variant>
      <vt:variant>
        <vt:i4>5</vt:i4>
      </vt:variant>
      <vt:variant>
        <vt:lpwstr>http://www.danube-region.eu/</vt:lpwstr>
      </vt:variant>
      <vt:variant>
        <vt:lpwstr/>
      </vt:variant>
      <vt:variant>
        <vt:i4>1638457</vt:i4>
      </vt:variant>
      <vt:variant>
        <vt:i4>218</vt:i4>
      </vt:variant>
      <vt:variant>
        <vt:i4>0</vt:i4>
      </vt:variant>
      <vt:variant>
        <vt:i4>5</vt:i4>
      </vt:variant>
      <vt:variant>
        <vt:lpwstr/>
      </vt:variant>
      <vt:variant>
        <vt:lpwstr>_Toc499643025</vt:lpwstr>
      </vt:variant>
      <vt:variant>
        <vt:i4>1638457</vt:i4>
      </vt:variant>
      <vt:variant>
        <vt:i4>212</vt:i4>
      </vt:variant>
      <vt:variant>
        <vt:i4>0</vt:i4>
      </vt:variant>
      <vt:variant>
        <vt:i4>5</vt:i4>
      </vt:variant>
      <vt:variant>
        <vt:lpwstr/>
      </vt:variant>
      <vt:variant>
        <vt:lpwstr>_Toc499643024</vt:lpwstr>
      </vt:variant>
      <vt:variant>
        <vt:i4>1638457</vt:i4>
      </vt:variant>
      <vt:variant>
        <vt:i4>206</vt:i4>
      </vt:variant>
      <vt:variant>
        <vt:i4>0</vt:i4>
      </vt:variant>
      <vt:variant>
        <vt:i4>5</vt:i4>
      </vt:variant>
      <vt:variant>
        <vt:lpwstr/>
      </vt:variant>
      <vt:variant>
        <vt:lpwstr>_Toc499643023</vt:lpwstr>
      </vt:variant>
      <vt:variant>
        <vt:i4>1638457</vt:i4>
      </vt:variant>
      <vt:variant>
        <vt:i4>200</vt:i4>
      </vt:variant>
      <vt:variant>
        <vt:i4>0</vt:i4>
      </vt:variant>
      <vt:variant>
        <vt:i4>5</vt:i4>
      </vt:variant>
      <vt:variant>
        <vt:lpwstr/>
      </vt:variant>
      <vt:variant>
        <vt:lpwstr>_Toc499643022</vt:lpwstr>
      </vt:variant>
      <vt:variant>
        <vt:i4>1638457</vt:i4>
      </vt:variant>
      <vt:variant>
        <vt:i4>194</vt:i4>
      </vt:variant>
      <vt:variant>
        <vt:i4>0</vt:i4>
      </vt:variant>
      <vt:variant>
        <vt:i4>5</vt:i4>
      </vt:variant>
      <vt:variant>
        <vt:lpwstr/>
      </vt:variant>
      <vt:variant>
        <vt:lpwstr>_Toc499643021</vt:lpwstr>
      </vt:variant>
      <vt:variant>
        <vt:i4>1638457</vt:i4>
      </vt:variant>
      <vt:variant>
        <vt:i4>188</vt:i4>
      </vt:variant>
      <vt:variant>
        <vt:i4>0</vt:i4>
      </vt:variant>
      <vt:variant>
        <vt:i4>5</vt:i4>
      </vt:variant>
      <vt:variant>
        <vt:lpwstr/>
      </vt:variant>
      <vt:variant>
        <vt:lpwstr>_Toc499643020</vt:lpwstr>
      </vt:variant>
      <vt:variant>
        <vt:i4>1703993</vt:i4>
      </vt:variant>
      <vt:variant>
        <vt:i4>182</vt:i4>
      </vt:variant>
      <vt:variant>
        <vt:i4>0</vt:i4>
      </vt:variant>
      <vt:variant>
        <vt:i4>5</vt:i4>
      </vt:variant>
      <vt:variant>
        <vt:lpwstr/>
      </vt:variant>
      <vt:variant>
        <vt:lpwstr>_Toc499643019</vt:lpwstr>
      </vt:variant>
      <vt:variant>
        <vt:i4>1703993</vt:i4>
      </vt:variant>
      <vt:variant>
        <vt:i4>176</vt:i4>
      </vt:variant>
      <vt:variant>
        <vt:i4>0</vt:i4>
      </vt:variant>
      <vt:variant>
        <vt:i4>5</vt:i4>
      </vt:variant>
      <vt:variant>
        <vt:lpwstr/>
      </vt:variant>
      <vt:variant>
        <vt:lpwstr>_Toc499643018</vt:lpwstr>
      </vt:variant>
      <vt:variant>
        <vt:i4>1703993</vt:i4>
      </vt:variant>
      <vt:variant>
        <vt:i4>170</vt:i4>
      </vt:variant>
      <vt:variant>
        <vt:i4>0</vt:i4>
      </vt:variant>
      <vt:variant>
        <vt:i4>5</vt:i4>
      </vt:variant>
      <vt:variant>
        <vt:lpwstr/>
      </vt:variant>
      <vt:variant>
        <vt:lpwstr>_Toc499643017</vt:lpwstr>
      </vt:variant>
      <vt:variant>
        <vt:i4>1703993</vt:i4>
      </vt:variant>
      <vt:variant>
        <vt:i4>164</vt:i4>
      </vt:variant>
      <vt:variant>
        <vt:i4>0</vt:i4>
      </vt:variant>
      <vt:variant>
        <vt:i4>5</vt:i4>
      </vt:variant>
      <vt:variant>
        <vt:lpwstr/>
      </vt:variant>
      <vt:variant>
        <vt:lpwstr>_Toc499643016</vt:lpwstr>
      </vt:variant>
      <vt:variant>
        <vt:i4>1703993</vt:i4>
      </vt:variant>
      <vt:variant>
        <vt:i4>158</vt:i4>
      </vt:variant>
      <vt:variant>
        <vt:i4>0</vt:i4>
      </vt:variant>
      <vt:variant>
        <vt:i4>5</vt:i4>
      </vt:variant>
      <vt:variant>
        <vt:lpwstr/>
      </vt:variant>
      <vt:variant>
        <vt:lpwstr>_Toc499643015</vt:lpwstr>
      </vt:variant>
      <vt:variant>
        <vt:i4>1703993</vt:i4>
      </vt:variant>
      <vt:variant>
        <vt:i4>152</vt:i4>
      </vt:variant>
      <vt:variant>
        <vt:i4>0</vt:i4>
      </vt:variant>
      <vt:variant>
        <vt:i4>5</vt:i4>
      </vt:variant>
      <vt:variant>
        <vt:lpwstr/>
      </vt:variant>
      <vt:variant>
        <vt:lpwstr>_Toc499643014</vt:lpwstr>
      </vt:variant>
      <vt:variant>
        <vt:i4>1703993</vt:i4>
      </vt:variant>
      <vt:variant>
        <vt:i4>146</vt:i4>
      </vt:variant>
      <vt:variant>
        <vt:i4>0</vt:i4>
      </vt:variant>
      <vt:variant>
        <vt:i4>5</vt:i4>
      </vt:variant>
      <vt:variant>
        <vt:lpwstr/>
      </vt:variant>
      <vt:variant>
        <vt:lpwstr>_Toc499643013</vt:lpwstr>
      </vt:variant>
      <vt:variant>
        <vt:i4>1703993</vt:i4>
      </vt:variant>
      <vt:variant>
        <vt:i4>140</vt:i4>
      </vt:variant>
      <vt:variant>
        <vt:i4>0</vt:i4>
      </vt:variant>
      <vt:variant>
        <vt:i4>5</vt:i4>
      </vt:variant>
      <vt:variant>
        <vt:lpwstr/>
      </vt:variant>
      <vt:variant>
        <vt:lpwstr>_Toc499643012</vt:lpwstr>
      </vt:variant>
      <vt:variant>
        <vt:i4>1703993</vt:i4>
      </vt:variant>
      <vt:variant>
        <vt:i4>134</vt:i4>
      </vt:variant>
      <vt:variant>
        <vt:i4>0</vt:i4>
      </vt:variant>
      <vt:variant>
        <vt:i4>5</vt:i4>
      </vt:variant>
      <vt:variant>
        <vt:lpwstr/>
      </vt:variant>
      <vt:variant>
        <vt:lpwstr>_Toc499643011</vt:lpwstr>
      </vt:variant>
      <vt:variant>
        <vt:i4>1703993</vt:i4>
      </vt:variant>
      <vt:variant>
        <vt:i4>128</vt:i4>
      </vt:variant>
      <vt:variant>
        <vt:i4>0</vt:i4>
      </vt:variant>
      <vt:variant>
        <vt:i4>5</vt:i4>
      </vt:variant>
      <vt:variant>
        <vt:lpwstr/>
      </vt:variant>
      <vt:variant>
        <vt:lpwstr>_Toc499643010</vt:lpwstr>
      </vt:variant>
      <vt:variant>
        <vt:i4>1769529</vt:i4>
      </vt:variant>
      <vt:variant>
        <vt:i4>122</vt:i4>
      </vt:variant>
      <vt:variant>
        <vt:i4>0</vt:i4>
      </vt:variant>
      <vt:variant>
        <vt:i4>5</vt:i4>
      </vt:variant>
      <vt:variant>
        <vt:lpwstr/>
      </vt:variant>
      <vt:variant>
        <vt:lpwstr>_Toc499643009</vt:lpwstr>
      </vt:variant>
      <vt:variant>
        <vt:i4>1769529</vt:i4>
      </vt:variant>
      <vt:variant>
        <vt:i4>116</vt:i4>
      </vt:variant>
      <vt:variant>
        <vt:i4>0</vt:i4>
      </vt:variant>
      <vt:variant>
        <vt:i4>5</vt:i4>
      </vt:variant>
      <vt:variant>
        <vt:lpwstr/>
      </vt:variant>
      <vt:variant>
        <vt:lpwstr>_Toc499643008</vt:lpwstr>
      </vt:variant>
      <vt:variant>
        <vt:i4>1769529</vt:i4>
      </vt:variant>
      <vt:variant>
        <vt:i4>110</vt:i4>
      </vt:variant>
      <vt:variant>
        <vt:i4>0</vt:i4>
      </vt:variant>
      <vt:variant>
        <vt:i4>5</vt:i4>
      </vt:variant>
      <vt:variant>
        <vt:lpwstr/>
      </vt:variant>
      <vt:variant>
        <vt:lpwstr>_Toc499643007</vt:lpwstr>
      </vt:variant>
      <vt:variant>
        <vt:i4>1769529</vt:i4>
      </vt:variant>
      <vt:variant>
        <vt:i4>104</vt:i4>
      </vt:variant>
      <vt:variant>
        <vt:i4>0</vt:i4>
      </vt:variant>
      <vt:variant>
        <vt:i4>5</vt:i4>
      </vt:variant>
      <vt:variant>
        <vt:lpwstr/>
      </vt:variant>
      <vt:variant>
        <vt:lpwstr>_Toc499643006</vt:lpwstr>
      </vt:variant>
      <vt:variant>
        <vt:i4>1769529</vt:i4>
      </vt:variant>
      <vt:variant>
        <vt:i4>98</vt:i4>
      </vt:variant>
      <vt:variant>
        <vt:i4>0</vt:i4>
      </vt:variant>
      <vt:variant>
        <vt:i4>5</vt:i4>
      </vt:variant>
      <vt:variant>
        <vt:lpwstr/>
      </vt:variant>
      <vt:variant>
        <vt:lpwstr>_Toc499643005</vt:lpwstr>
      </vt:variant>
      <vt:variant>
        <vt:i4>1769529</vt:i4>
      </vt:variant>
      <vt:variant>
        <vt:i4>92</vt:i4>
      </vt:variant>
      <vt:variant>
        <vt:i4>0</vt:i4>
      </vt:variant>
      <vt:variant>
        <vt:i4>5</vt:i4>
      </vt:variant>
      <vt:variant>
        <vt:lpwstr/>
      </vt:variant>
      <vt:variant>
        <vt:lpwstr>_Toc499643004</vt:lpwstr>
      </vt:variant>
      <vt:variant>
        <vt:i4>1769529</vt:i4>
      </vt:variant>
      <vt:variant>
        <vt:i4>86</vt:i4>
      </vt:variant>
      <vt:variant>
        <vt:i4>0</vt:i4>
      </vt:variant>
      <vt:variant>
        <vt:i4>5</vt:i4>
      </vt:variant>
      <vt:variant>
        <vt:lpwstr/>
      </vt:variant>
      <vt:variant>
        <vt:lpwstr>_Toc499643003</vt:lpwstr>
      </vt:variant>
      <vt:variant>
        <vt:i4>1769529</vt:i4>
      </vt:variant>
      <vt:variant>
        <vt:i4>80</vt:i4>
      </vt:variant>
      <vt:variant>
        <vt:i4>0</vt:i4>
      </vt:variant>
      <vt:variant>
        <vt:i4>5</vt:i4>
      </vt:variant>
      <vt:variant>
        <vt:lpwstr/>
      </vt:variant>
      <vt:variant>
        <vt:lpwstr>_Toc499643002</vt:lpwstr>
      </vt:variant>
      <vt:variant>
        <vt:i4>1769529</vt:i4>
      </vt:variant>
      <vt:variant>
        <vt:i4>74</vt:i4>
      </vt:variant>
      <vt:variant>
        <vt:i4>0</vt:i4>
      </vt:variant>
      <vt:variant>
        <vt:i4>5</vt:i4>
      </vt:variant>
      <vt:variant>
        <vt:lpwstr/>
      </vt:variant>
      <vt:variant>
        <vt:lpwstr>_Toc499643001</vt:lpwstr>
      </vt:variant>
      <vt:variant>
        <vt:i4>1769529</vt:i4>
      </vt:variant>
      <vt:variant>
        <vt:i4>68</vt:i4>
      </vt:variant>
      <vt:variant>
        <vt:i4>0</vt:i4>
      </vt:variant>
      <vt:variant>
        <vt:i4>5</vt:i4>
      </vt:variant>
      <vt:variant>
        <vt:lpwstr/>
      </vt:variant>
      <vt:variant>
        <vt:lpwstr>_Toc499643000</vt:lpwstr>
      </vt:variant>
      <vt:variant>
        <vt:i4>1245232</vt:i4>
      </vt:variant>
      <vt:variant>
        <vt:i4>62</vt:i4>
      </vt:variant>
      <vt:variant>
        <vt:i4>0</vt:i4>
      </vt:variant>
      <vt:variant>
        <vt:i4>5</vt:i4>
      </vt:variant>
      <vt:variant>
        <vt:lpwstr/>
      </vt:variant>
      <vt:variant>
        <vt:lpwstr>_Toc499642999</vt:lpwstr>
      </vt:variant>
      <vt:variant>
        <vt:i4>1245232</vt:i4>
      </vt:variant>
      <vt:variant>
        <vt:i4>56</vt:i4>
      </vt:variant>
      <vt:variant>
        <vt:i4>0</vt:i4>
      </vt:variant>
      <vt:variant>
        <vt:i4>5</vt:i4>
      </vt:variant>
      <vt:variant>
        <vt:lpwstr/>
      </vt:variant>
      <vt:variant>
        <vt:lpwstr>_Toc499642998</vt:lpwstr>
      </vt:variant>
      <vt:variant>
        <vt:i4>1245232</vt:i4>
      </vt:variant>
      <vt:variant>
        <vt:i4>50</vt:i4>
      </vt:variant>
      <vt:variant>
        <vt:i4>0</vt:i4>
      </vt:variant>
      <vt:variant>
        <vt:i4>5</vt:i4>
      </vt:variant>
      <vt:variant>
        <vt:lpwstr/>
      </vt:variant>
      <vt:variant>
        <vt:lpwstr>_Toc499642997</vt:lpwstr>
      </vt:variant>
      <vt:variant>
        <vt:i4>1245232</vt:i4>
      </vt:variant>
      <vt:variant>
        <vt:i4>44</vt:i4>
      </vt:variant>
      <vt:variant>
        <vt:i4>0</vt:i4>
      </vt:variant>
      <vt:variant>
        <vt:i4>5</vt:i4>
      </vt:variant>
      <vt:variant>
        <vt:lpwstr/>
      </vt:variant>
      <vt:variant>
        <vt:lpwstr>_Toc499642996</vt:lpwstr>
      </vt:variant>
      <vt:variant>
        <vt:i4>1245232</vt:i4>
      </vt:variant>
      <vt:variant>
        <vt:i4>38</vt:i4>
      </vt:variant>
      <vt:variant>
        <vt:i4>0</vt:i4>
      </vt:variant>
      <vt:variant>
        <vt:i4>5</vt:i4>
      </vt:variant>
      <vt:variant>
        <vt:lpwstr/>
      </vt:variant>
      <vt:variant>
        <vt:lpwstr>_Toc499642995</vt:lpwstr>
      </vt:variant>
      <vt:variant>
        <vt:i4>1245232</vt:i4>
      </vt:variant>
      <vt:variant>
        <vt:i4>32</vt:i4>
      </vt:variant>
      <vt:variant>
        <vt:i4>0</vt:i4>
      </vt:variant>
      <vt:variant>
        <vt:i4>5</vt:i4>
      </vt:variant>
      <vt:variant>
        <vt:lpwstr/>
      </vt:variant>
      <vt:variant>
        <vt:lpwstr>_Toc499642994</vt:lpwstr>
      </vt:variant>
      <vt:variant>
        <vt:i4>1245232</vt:i4>
      </vt:variant>
      <vt:variant>
        <vt:i4>26</vt:i4>
      </vt:variant>
      <vt:variant>
        <vt:i4>0</vt:i4>
      </vt:variant>
      <vt:variant>
        <vt:i4>5</vt:i4>
      </vt:variant>
      <vt:variant>
        <vt:lpwstr/>
      </vt:variant>
      <vt:variant>
        <vt:lpwstr>_Toc499642993</vt:lpwstr>
      </vt:variant>
      <vt:variant>
        <vt:i4>1245232</vt:i4>
      </vt:variant>
      <vt:variant>
        <vt:i4>20</vt:i4>
      </vt:variant>
      <vt:variant>
        <vt:i4>0</vt:i4>
      </vt:variant>
      <vt:variant>
        <vt:i4>5</vt:i4>
      </vt:variant>
      <vt:variant>
        <vt:lpwstr/>
      </vt:variant>
      <vt:variant>
        <vt:lpwstr>_Toc499642992</vt:lpwstr>
      </vt:variant>
      <vt:variant>
        <vt:i4>1245232</vt:i4>
      </vt:variant>
      <vt:variant>
        <vt:i4>14</vt:i4>
      </vt:variant>
      <vt:variant>
        <vt:i4>0</vt:i4>
      </vt:variant>
      <vt:variant>
        <vt:i4>5</vt:i4>
      </vt:variant>
      <vt:variant>
        <vt:lpwstr/>
      </vt:variant>
      <vt:variant>
        <vt:lpwstr>_Toc499642991</vt:lpwstr>
      </vt:variant>
      <vt:variant>
        <vt:i4>1245232</vt:i4>
      </vt:variant>
      <vt:variant>
        <vt:i4>8</vt:i4>
      </vt:variant>
      <vt:variant>
        <vt:i4>0</vt:i4>
      </vt:variant>
      <vt:variant>
        <vt:i4>5</vt:i4>
      </vt:variant>
      <vt:variant>
        <vt:lpwstr/>
      </vt:variant>
      <vt:variant>
        <vt:lpwstr>_Toc499642990</vt:lpwstr>
      </vt:variant>
      <vt:variant>
        <vt:i4>1179696</vt:i4>
      </vt:variant>
      <vt:variant>
        <vt:i4>2</vt:i4>
      </vt:variant>
      <vt:variant>
        <vt:i4>0</vt:i4>
      </vt:variant>
      <vt:variant>
        <vt:i4>5</vt:i4>
      </vt:variant>
      <vt:variant>
        <vt:lpwstr/>
      </vt:variant>
      <vt:variant>
        <vt:lpwstr>_Toc499642989</vt:lpwstr>
      </vt:variant>
      <vt:variant>
        <vt:i4>5898258</vt:i4>
      </vt:variant>
      <vt:variant>
        <vt:i4>6</vt:i4>
      </vt:variant>
      <vt:variant>
        <vt:i4>0</vt:i4>
      </vt:variant>
      <vt:variant>
        <vt:i4>5</vt:i4>
      </vt:variant>
      <vt:variant>
        <vt:lpwstr>http://curia.europa.eu/juris/document/document.jsf;jsessionid=9ea7d0f130d58ff90add2187421ab943fe633df4b730.e34KaxiLc3eQc40LaxqMbN4Oc38Oe0?text=&amp;docid=46789&amp;pageIndex=0&amp;doclang=EN&amp;mode=lst&amp;dir=&amp;occ=first&amp;part=1&amp;cid=673950</vt:lpwstr>
      </vt:variant>
      <vt:variant>
        <vt:lpwstr/>
      </vt:variant>
      <vt:variant>
        <vt:i4>5373965</vt:i4>
      </vt:variant>
      <vt:variant>
        <vt:i4>3</vt:i4>
      </vt:variant>
      <vt:variant>
        <vt:i4>0</vt:i4>
      </vt:variant>
      <vt:variant>
        <vt:i4>5</vt:i4>
      </vt:variant>
      <vt:variant>
        <vt:lpwstr>http://www.bulnao.government.bg/</vt:lpwstr>
      </vt:variant>
      <vt:variant>
        <vt:lpwstr/>
      </vt:variant>
      <vt:variant>
        <vt:i4>5832794</vt:i4>
      </vt:variant>
      <vt:variant>
        <vt:i4>0</vt:i4>
      </vt:variant>
      <vt:variant>
        <vt:i4>0</vt:i4>
      </vt:variant>
      <vt:variant>
        <vt:i4>5</vt:i4>
      </vt:variant>
      <vt:variant>
        <vt:lpwstr>http://www.bulnao.government.bg/bg/articles/download/8733/od-spesh-pomost280915.docx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Guidelines_FRPI</dc:title>
  <dc:subject>Grant Scheme Roads</dc:subject>
  <dc:creator>Implementation Unit</dc:creator>
  <cp:keywords/>
  <dc:description/>
  <cp:lastModifiedBy>TATYANA NIKOLOVA ANGELCHEVA</cp:lastModifiedBy>
  <cp:revision>2</cp:revision>
  <cp:lastPrinted>2018-03-20T14:39:00Z</cp:lastPrinted>
  <dcterms:created xsi:type="dcterms:W3CDTF">2020-02-27T11:56:00Z</dcterms:created>
  <dcterms:modified xsi:type="dcterms:W3CDTF">2020-02-27T11:56:00Z</dcterms:modified>
</cp:coreProperties>
</file>