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7777777" w:rsidR="00CC572F" w:rsidRPr="00B005D3" w:rsidRDefault="00CC572F" w:rsidP="00CC572F">
      <w:pPr>
        <w:jc w:val="center"/>
        <w:rPr>
          <w:b/>
          <w:bCs/>
        </w:rPr>
      </w:pPr>
      <w:r w:rsidRPr="00B005D3">
        <w:rPr>
          <w:b/>
          <w:bCs/>
        </w:rPr>
        <w:t xml:space="preserve"> ПО ПРИОРИТЕТНИ ОСИ 2 И 3</w:t>
      </w:r>
    </w:p>
    <w:p w14:paraId="1E37C022" w14:textId="4928624E" w:rsidR="00CC572F" w:rsidRPr="00B005D3" w:rsidRDefault="00CC572F" w:rsidP="00CC572F">
      <w:pPr>
        <w:jc w:val="center"/>
        <w:rPr>
          <w:b/>
          <w:bCs/>
        </w:rPr>
      </w:pPr>
      <w:r w:rsidRPr="00B005D3">
        <w:rPr>
          <w:b/>
          <w:bCs/>
        </w:rPr>
        <w:t>ОТ ОПЕРАТИВНА ПРОГРАМА “НАУКА И ОБРАЗОВАНИЕ ЗА ИНТЕЛИГЕНТЕН РАСТЕЖ”</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0BE19F7F" w14:textId="173CF4F1" w:rsidR="00862198" w:rsidRPr="00071E10" w:rsidRDefault="00862198" w:rsidP="00862198">
      <w:pPr>
        <w:pStyle w:val="NumPar2"/>
        <w:numPr>
          <w:ilvl w:val="0"/>
          <w:numId w:val="0"/>
        </w:numPr>
        <w:ind w:left="720" w:hanging="720"/>
        <w:rPr>
          <w:szCs w:val="24"/>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AA7803" w:rsidRPr="00071E10">
        <w:rPr>
          <w:szCs w:val="24"/>
          <w:lang w:val="bg-BG"/>
        </w:rPr>
        <w:t>,</w:t>
      </w:r>
      <w:r w:rsidR="00AA7803" w:rsidRPr="00071E10" w:rsidDel="00AA7803">
        <w:rPr>
          <w:szCs w:val="24"/>
          <w:lang w:val="bg-BG"/>
        </w:rPr>
        <w:t xml:space="preserve"> </w:t>
      </w:r>
      <w:r w:rsidRPr="00071E10">
        <w:rPr>
          <w:szCs w:val="24"/>
          <w:lang w:val="bg-BG"/>
        </w:rPr>
        <w:t xml:space="preserve">и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3C2DCFD9"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 xml:space="preserve">с настоящия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4FDD9E03"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 в описанието на проекта дейности.</w:t>
      </w:r>
    </w:p>
    <w:p w14:paraId="08E907CD" w14:textId="5CEF3054"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006E4968" w:rsidR="00D15D32" w:rsidRPr="00071E10"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2"/>
    </w:p>
    <w:p w14:paraId="6EDCEA82" w14:textId="5F1DEAC5"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структурни и инвестиционни фондове </w:t>
      </w:r>
      <w:r w:rsidR="00243EA3" w:rsidRPr="00A459ED">
        <w:rPr>
          <w:rFonts w:ascii="Times New Roman" w:hAnsi="Times New Roman"/>
          <w:szCs w:val="24"/>
          <w:lang w:val="bg-BG" w:eastAsia="en-GB"/>
        </w:rPr>
        <w:t>(</w:t>
      </w:r>
      <w:r w:rsidR="00243EA3" w:rsidRPr="00AC13CA">
        <w:rPr>
          <w:rFonts w:ascii="Times New Roman" w:hAnsi="Times New Roman"/>
          <w:szCs w:val="24"/>
          <w:lang w:val="bg-BG" w:eastAsia="en-GB"/>
        </w:rPr>
        <w:t>ЗУСЕСИФ</w:t>
      </w:r>
      <w:r w:rsidR="00243EA3" w:rsidRPr="00A459ED">
        <w:rPr>
          <w:rFonts w:ascii="Times New Roman" w:hAnsi="Times New Roman"/>
          <w:szCs w:val="24"/>
          <w:lang w:val="bg-BG" w:eastAsia="en-GB"/>
        </w:rPr>
        <w:t>)</w:t>
      </w:r>
      <w:r w:rsidR="00D54C65">
        <w:rPr>
          <w:rFonts w:ascii="Times New Roman" w:hAnsi="Times New Roman"/>
          <w:szCs w:val="24"/>
          <w:lang w:val="bg-BG" w:eastAsia="en-GB"/>
        </w:rPr>
        <w:t xml:space="preserve"> и П</w:t>
      </w:r>
      <w:r w:rsidR="00D748BC">
        <w:rPr>
          <w:rFonts w:ascii="Times New Roman" w:hAnsi="Times New Roman"/>
          <w:szCs w:val="24"/>
          <w:lang w:val="bg-BG" w:eastAsia="en-GB"/>
        </w:rPr>
        <w:t xml:space="preserve">остановление </w:t>
      </w:r>
      <w:r w:rsidR="00D54C65">
        <w:rPr>
          <w:rFonts w:ascii="Times New Roman" w:hAnsi="Times New Roman"/>
          <w:szCs w:val="24"/>
          <w:lang w:val="bg-BG" w:eastAsia="en-GB"/>
        </w:rPr>
        <w:t xml:space="preserve"> №</w:t>
      </w:r>
      <w:r w:rsidR="000B2973" w:rsidRPr="00A459ED">
        <w:rPr>
          <w:rFonts w:ascii="Times New Roman" w:hAnsi="Times New Roman"/>
          <w:szCs w:val="24"/>
          <w:lang w:val="bg-BG" w:eastAsia="en-GB"/>
        </w:rPr>
        <w:t xml:space="preserve"> </w:t>
      </w:r>
      <w:r w:rsidR="00D54C65">
        <w:rPr>
          <w:rFonts w:ascii="Times New Roman" w:hAnsi="Times New Roman"/>
          <w:szCs w:val="24"/>
          <w:lang w:val="bg-BG" w:eastAsia="en-GB"/>
        </w:rPr>
        <w:t xml:space="preserve">160 </w:t>
      </w:r>
      <w:r w:rsidR="00D748BC">
        <w:rPr>
          <w:rFonts w:ascii="Times New Roman" w:hAnsi="Times New Roman"/>
          <w:szCs w:val="24"/>
          <w:lang w:val="bg-BG" w:eastAsia="en-GB"/>
        </w:rPr>
        <w:t xml:space="preserve">на Министерския съвет </w:t>
      </w:r>
      <w:r w:rsidR="00D54C65">
        <w:rPr>
          <w:rFonts w:ascii="Times New Roman" w:hAnsi="Times New Roman"/>
          <w:szCs w:val="24"/>
          <w:lang w:val="bg-BG" w:eastAsia="en-GB"/>
        </w:rPr>
        <w:t>от 1 юли 2016</w:t>
      </w:r>
      <w:r w:rsidR="007A5B36" w:rsidRPr="00A459ED">
        <w:rPr>
          <w:rFonts w:ascii="Times New Roman" w:hAnsi="Times New Roman"/>
          <w:szCs w:val="24"/>
          <w:lang w:val="bg-BG" w:eastAsia="en-GB"/>
        </w:rPr>
        <w:t xml:space="preserve"> </w:t>
      </w:r>
      <w:r w:rsidR="00D54C65">
        <w:rPr>
          <w:rFonts w:ascii="Times New Roman" w:hAnsi="Times New Roman"/>
          <w:szCs w:val="24"/>
          <w:lang w:val="bg-BG" w:eastAsia="en-GB"/>
        </w:rPr>
        <w:t>г.</w:t>
      </w:r>
      <w:r w:rsidR="00D748BC">
        <w:rPr>
          <w:rFonts w:ascii="Times New Roman" w:hAnsi="Times New Roman"/>
          <w:szCs w:val="24"/>
          <w:lang w:val="bg-BG" w:eastAsia="en-GB"/>
        </w:rPr>
        <w:t>,</w:t>
      </w:r>
      <w:r w:rsidR="00243EA3" w:rsidRPr="00071E10">
        <w:rPr>
          <w:rFonts w:ascii="Times New Roman" w:hAnsi="Times New Roman"/>
          <w:szCs w:val="24"/>
          <w:lang w:val="bg-BG" w:eastAsia="en-GB"/>
        </w:rPr>
        <w:t xml:space="preserve"> </w:t>
      </w:r>
      <w:r w:rsidR="00F5754F" w:rsidRPr="00071E10">
        <w:rPr>
          <w:rFonts w:ascii="Times New Roman" w:hAnsi="Times New Roman"/>
          <w:szCs w:val="24"/>
          <w:lang w:val="bg-BG" w:eastAsia="en-GB"/>
        </w:rPr>
        <w:t xml:space="preserve">или Закона за обществените поръчки </w:t>
      </w:r>
      <w:r w:rsidR="00243EA3" w:rsidRPr="00071E10">
        <w:rPr>
          <w:rFonts w:ascii="Times New Roman" w:hAnsi="Times New Roman"/>
          <w:szCs w:val="24"/>
          <w:lang w:val="bg-BG" w:eastAsia="en-GB"/>
        </w:rPr>
        <w:t xml:space="preserve">(ЗОП) </w:t>
      </w:r>
      <w:r w:rsidR="00F5754F" w:rsidRPr="00071E10">
        <w:rPr>
          <w:rFonts w:ascii="Times New Roman" w:hAnsi="Times New Roman"/>
          <w:szCs w:val="24"/>
          <w:lang w:val="bg-BG" w:eastAsia="en-GB"/>
        </w:rPr>
        <w:t xml:space="preserve">и подзаконовите нормативни актове по прилагането му, когато </w:t>
      </w:r>
      <w:r w:rsidR="00A926BB" w:rsidRPr="00071E10">
        <w:rPr>
          <w:rFonts w:ascii="Times New Roman" w:hAnsi="Times New Roman"/>
          <w:szCs w:val="24"/>
          <w:lang w:val="bg-BG" w:eastAsia="en-GB"/>
        </w:rPr>
        <w:t xml:space="preserve">Бенефициентът </w:t>
      </w:r>
      <w:r w:rsidR="005C217F" w:rsidRPr="00071E10">
        <w:rPr>
          <w:rFonts w:ascii="Times New Roman" w:hAnsi="Times New Roman"/>
          <w:szCs w:val="24"/>
          <w:lang w:val="bg-BG" w:eastAsia="en-GB"/>
        </w:rPr>
        <w:t xml:space="preserve">е </w:t>
      </w:r>
      <w:r w:rsidR="00F5754F" w:rsidRPr="00071E10">
        <w:rPr>
          <w:rFonts w:ascii="Times New Roman" w:hAnsi="Times New Roman"/>
          <w:szCs w:val="24"/>
          <w:lang w:val="bg-BG" w:eastAsia="en-GB"/>
        </w:rPr>
        <w:t xml:space="preserve">възложител по смисъла на </w:t>
      </w:r>
      <w:r w:rsidR="00243EA3" w:rsidRPr="00071E10">
        <w:rPr>
          <w:rFonts w:ascii="Times New Roman" w:hAnsi="Times New Roman"/>
          <w:szCs w:val="24"/>
          <w:lang w:val="bg-BG" w:eastAsia="en-GB"/>
        </w:rPr>
        <w:t>ЗОП</w:t>
      </w:r>
      <w:r w:rsidR="00F5754F" w:rsidRPr="00071E10">
        <w:rPr>
          <w:rFonts w:ascii="Times New Roman" w:hAnsi="Times New Roman"/>
          <w:szCs w:val="24"/>
          <w:lang w:val="bg-BG" w:eastAsia="en-GB"/>
        </w:rPr>
        <w:t>.</w:t>
      </w:r>
    </w:p>
    <w:p w14:paraId="1FCC3A2D" w14:textId="1E0D6221"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 xml:space="preserve">договори са задължителни за </w:t>
      </w:r>
      <w:r w:rsidR="000C7EEB" w:rsidRPr="00071E10">
        <w:rPr>
          <w:szCs w:val="24"/>
          <w:lang w:val="bg-BG"/>
        </w:rPr>
        <w:t>бенефициентите</w:t>
      </w:r>
      <w:r w:rsidR="00BD63C4" w:rsidRPr="00071E10">
        <w:rPr>
          <w:szCs w:val="24"/>
          <w:lang w:val="bg-BG"/>
        </w:rPr>
        <w:t>.</w:t>
      </w:r>
    </w:p>
    <w:p w14:paraId="78E0895D" w14:textId="23934D9B" w:rsidR="00BD63C4" w:rsidRDefault="00BD63C4" w:rsidP="00BD63C4">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w:t>
      </w:r>
      <w:r w:rsidRPr="00071E10">
        <w:rPr>
          <w:szCs w:val="24"/>
          <w:lang w:val="bg-BG"/>
        </w:rPr>
        <w:lastRenderedPageBreak/>
        <w:t xml:space="preserve">Европейските структурни и инвестиционни фондове (ЕСИФ),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налага финансови корекции по реда и при условията на приложимото национално законодателство.</w:t>
      </w:r>
    </w:p>
    <w:p w14:paraId="5DAA08D5" w14:textId="7BE8365F" w:rsidR="004A1AEE" w:rsidRPr="00523519" w:rsidRDefault="006054F6" w:rsidP="00AC13CA">
      <w:pPr>
        <w:pStyle w:val="Text2"/>
        <w:tabs>
          <w:tab w:val="clear" w:pos="2161"/>
          <w:tab w:val="num" w:pos="142"/>
        </w:tabs>
        <w:spacing w:after="120"/>
        <w:ind w:left="708" w:hanging="709"/>
        <w:rPr>
          <w:szCs w:val="24"/>
          <w:lang w:val="bg-BG"/>
        </w:rPr>
      </w:pPr>
      <w:r>
        <w:rPr>
          <w:szCs w:val="24"/>
          <w:lang w:val="bg-BG"/>
        </w:rPr>
        <w:tab/>
      </w:r>
    </w:p>
    <w:p w14:paraId="5F21B3F6" w14:textId="6515067A"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17278515" w14:textId="58E04F0E" w:rsidR="00330590" w:rsidRPr="00523519" w:rsidRDefault="00330590" w:rsidP="00330590">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и чл. 14 от настоящите Общи условия, до всички негови изпълнители. Той е длъжен да включи разпоредби в този смисъл в договорите, които сключва с тези лица.</w:t>
      </w:r>
    </w:p>
    <w:p w14:paraId="62293FAF" w14:textId="77777777" w:rsidR="00330590" w:rsidRPr="00523519" w:rsidRDefault="00330590" w:rsidP="00330590">
      <w:pPr>
        <w:pStyle w:val="ZDGName"/>
        <w:ind w:left="709" w:hanging="709"/>
        <w:rPr>
          <w:rFonts w:ascii="Times New Roman" w:hAnsi="Times New Roman"/>
          <w:sz w:val="24"/>
          <w:szCs w:val="24"/>
          <w:lang w:val="bg-BG"/>
        </w:rPr>
      </w:pPr>
    </w:p>
    <w:p w14:paraId="637CFA3C" w14:textId="4CA5243F" w:rsidR="00330590" w:rsidRPr="00523519" w:rsidRDefault="00330590" w:rsidP="00330590">
      <w:pPr>
        <w:pStyle w:val="ZDGName"/>
        <w:ind w:left="709" w:hanging="709"/>
        <w:rPr>
          <w:rFonts w:ascii="Times New Roman" w:hAnsi="Times New Roman"/>
          <w:sz w:val="24"/>
          <w:szCs w:val="24"/>
          <w:lang w:val="bg-BG"/>
        </w:rPr>
      </w:pPr>
      <w:r w:rsidRPr="00443828">
        <w:rPr>
          <w:rFonts w:ascii="Times New Roman" w:hAnsi="Times New Roman"/>
          <w:sz w:val="24"/>
          <w:szCs w:val="24"/>
          <w:lang w:val="bg-BG"/>
        </w:rPr>
        <w:t xml:space="preserve">1.9. </w:t>
      </w:r>
      <w:r w:rsidRPr="00443828">
        <w:rPr>
          <w:rFonts w:ascii="Times New Roman" w:hAnsi="Times New Roman"/>
          <w:sz w:val="24"/>
          <w:szCs w:val="24"/>
          <w:lang w:val="bg-BG"/>
        </w:rPr>
        <w:tab/>
        <w:t xml:space="preserve">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w:t>
      </w:r>
      <w:r w:rsidR="002D555E" w:rsidRPr="00443828">
        <w:rPr>
          <w:rFonts w:ascii="Times New Roman" w:hAnsi="Times New Roman"/>
          <w:sz w:val="24"/>
          <w:szCs w:val="24"/>
          <w:lang w:val="bg-BG"/>
        </w:rPr>
        <w:t xml:space="preserve">административния </w:t>
      </w:r>
      <w:r w:rsidRPr="00071E10">
        <w:rPr>
          <w:rFonts w:ascii="Times New Roman" w:hAnsi="Times New Roman"/>
          <w:sz w:val="24"/>
          <w:szCs w:val="24"/>
          <w:lang w:val="bg-BG"/>
        </w:rPr>
        <w:t xml:space="preserve">договор за </w:t>
      </w:r>
      <w:r w:rsidR="00E2173C" w:rsidRPr="00523519">
        <w:rPr>
          <w:rFonts w:ascii="Times New Roman" w:hAnsi="Times New Roman"/>
          <w:sz w:val="24"/>
          <w:szCs w:val="24"/>
          <w:lang w:val="bg-BG"/>
        </w:rPr>
        <w:t>БФП</w:t>
      </w:r>
      <w:r w:rsidRPr="00443828">
        <w:rPr>
          <w:rFonts w:ascii="Times New Roman" w:hAnsi="Times New Roman"/>
          <w:sz w:val="24"/>
          <w:szCs w:val="24"/>
          <w:lang w:val="bg-BG"/>
        </w:rPr>
        <w:t xml:space="preserve"> за период от пет години от окончателното плащане. При неизпълнение на това задължение безвъзмездната финансова помощ за съответния актив се възстановява от </w:t>
      </w:r>
      <w:r w:rsidR="00593CED" w:rsidRPr="00443828">
        <w:rPr>
          <w:rFonts w:ascii="Times New Roman" w:hAnsi="Times New Roman"/>
          <w:sz w:val="24"/>
          <w:szCs w:val="24"/>
          <w:lang w:val="bg-BG"/>
        </w:rPr>
        <w:t>Бенефиц</w:t>
      </w:r>
      <w:r w:rsidR="00593CED" w:rsidRPr="00071E10">
        <w:rPr>
          <w:rFonts w:ascii="Times New Roman" w:hAnsi="Times New Roman"/>
          <w:sz w:val="24"/>
          <w:szCs w:val="24"/>
          <w:lang w:val="bg-BG"/>
        </w:rPr>
        <w:t>иента</w:t>
      </w:r>
      <w:r w:rsidRPr="00071E10">
        <w:rPr>
          <w:rFonts w:ascii="Times New Roman" w:hAnsi="Times New Roman"/>
          <w:sz w:val="24"/>
          <w:szCs w:val="24"/>
          <w:lang w:val="bg-BG"/>
        </w:rPr>
        <w:t>.</w:t>
      </w:r>
    </w:p>
    <w:p w14:paraId="77D73C0C" w14:textId="77777777" w:rsidR="00330590" w:rsidRPr="00523519" w:rsidRDefault="00330590" w:rsidP="004A72FB">
      <w:pPr>
        <w:pStyle w:val="ZDGName"/>
        <w:rPr>
          <w:rFonts w:ascii="Times New Roman" w:hAnsi="Times New Roman"/>
          <w:sz w:val="24"/>
          <w:szCs w:val="24"/>
          <w:lang w:val="bg-BG"/>
        </w:rPr>
      </w:pPr>
    </w:p>
    <w:p w14:paraId="2B01C361" w14:textId="77777777"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Задължение за предоставяне на информация. Финансови и технически доклади</w:t>
      </w:r>
      <w:bookmarkEnd w:id="8"/>
      <w:bookmarkEnd w:id="9"/>
    </w:p>
    <w:p w14:paraId="7DB12000" w14:textId="40D64225"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Сертифициращия орган цялата изисквана информация относно изпълнението на проекта. За тази цел </w:t>
      </w:r>
      <w:r w:rsidR="00B005D3" w:rsidRPr="00071E10">
        <w:rPr>
          <w:szCs w:val="24"/>
          <w:lang w:val="bg-BG"/>
        </w:rPr>
        <w:t>Бенефициентът</w:t>
      </w:r>
      <w:r w:rsidRPr="00071E10">
        <w:rPr>
          <w:szCs w:val="24"/>
          <w:lang w:val="bg-BG"/>
        </w:rPr>
        <w:t xml:space="preserve"> се задължава да изготвя доклади.</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7DBE6119"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3D95C4B1" w14:textId="49406B4A" w:rsidR="009764F4" w:rsidRPr="00071E10"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междинни </w:t>
      </w:r>
      <w:r w:rsidR="00AC753E" w:rsidRPr="00071E10">
        <w:rPr>
          <w:szCs w:val="24"/>
          <w:lang w:val="bg-BG"/>
        </w:rPr>
        <w:t>отчети</w:t>
      </w:r>
      <w:r w:rsidR="00090FB2" w:rsidRPr="00071E10">
        <w:rPr>
          <w:szCs w:val="24"/>
          <w:lang w:val="bg-BG"/>
        </w:rPr>
        <w:t xml:space="preserve"> и </w:t>
      </w:r>
      <w:r w:rsidR="009B40F0" w:rsidRPr="00071E10">
        <w:rPr>
          <w:szCs w:val="24"/>
          <w:lang w:val="bg-BG"/>
        </w:rPr>
        <w:t xml:space="preserve">окончателен </w:t>
      </w:r>
      <w:r w:rsidR="00AC753E" w:rsidRPr="00071E10">
        <w:rPr>
          <w:szCs w:val="24"/>
          <w:lang w:val="bg-BG"/>
        </w:rPr>
        <w:t>отчет</w:t>
      </w:r>
      <w:r w:rsidR="008A2061">
        <w:rPr>
          <w:szCs w:val="24"/>
          <w:lang w:val="bg-BG"/>
        </w:rPr>
        <w:t>,</w:t>
      </w:r>
      <w:r w:rsidR="008A2061" w:rsidRPr="008A2061">
        <w:rPr>
          <w:szCs w:val="24"/>
          <w:lang w:val="bg-BG"/>
        </w:rPr>
        <w:t xml:space="preserve"> </w:t>
      </w:r>
      <w:r w:rsidR="008A2061" w:rsidRPr="009A5E32">
        <w:rPr>
          <w:szCs w:val="24"/>
          <w:lang w:val="bg-BG"/>
        </w:rPr>
        <w:t xml:space="preserve">които подава чрез Информационната система за управление и наблюдение ИСУН 2020. Пакетите отчетни документи се състоят от искане за плащане, технически отчет, финансов отчет, </w:t>
      </w:r>
      <w:proofErr w:type="spellStart"/>
      <w:r w:rsidR="008A2061" w:rsidRPr="009A5E32">
        <w:rPr>
          <w:szCs w:val="24"/>
          <w:lang w:val="bg-BG"/>
        </w:rPr>
        <w:t>микроданни</w:t>
      </w:r>
      <w:proofErr w:type="spellEnd"/>
      <w:r w:rsidR="008A2061" w:rsidRPr="009A5E32">
        <w:rPr>
          <w:szCs w:val="24"/>
          <w:lang w:val="bg-BG"/>
        </w:rPr>
        <w:t xml:space="preserve"> участници (ЕСФ). Изготвят се съгласно образците в ИСУН 2020.</w:t>
      </w:r>
    </w:p>
    <w:p w14:paraId="12CAD466" w14:textId="545C06BC" w:rsidR="00862198" w:rsidRPr="00A459ED"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0A1317" w:rsidRPr="00071E10">
        <w:rPr>
          <w:szCs w:val="24"/>
          <w:lang w:val="bg-BG"/>
        </w:rPr>
        <w:t>Отчетите</w:t>
      </w:r>
      <w:r w:rsidR="006369A9" w:rsidRPr="00071E10">
        <w:rPr>
          <w:szCs w:val="24"/>
          <w:lang w:val="bg-BG"/>
        </w:rPr>
        <w:t xml:space="preserve">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8A2061">
        <w:rPr>
          <w:szCs w:val="24"/>
          <w:lang w:val="bg-BG"/>
        </w:rPr>
        <w:t>Част от</w:t>
      </w:r>
      <w:r w:rsidR="006369A9" w:rsidRPr="00071E10">
        <w:rPr>
          <w:szCs w:val="24"/>
          <w:lang w:val="bg-BG"/>
        </w:rPr>
        <w:t xml:space="preserve"> </w:t>
      </w:r>
      <w:r w:rsidR="000A1317" w:rsidRPr="00071E10">
        <w:rPr>
          <w:szCs w:val="24"/>
          <w:lang w:val="bg-BG"/>
        </w:rPr>
        <w:t>съответния отчет</w:t>
      </w:r>
      <w:r w:rsidR="006369A9" w:rsidRPr="00071E10">
        <w:rPr>
          <w:szCs w:val="24"/>
          <w:lang w:val="bg-BG"/>
        </w:rPr>
        <w:t xml:space="preserve"> се прилага опис на </w:t>
      </w:r>
      <w:proofErr w:type="spellStart"/>
      <w:r w:rsidR="006369A9" w:rsidRPr="00071E10">
        <w:rPr>
          <w:szCs w:val="24"/>
          <w:lang w:val="bg-BG"/>
        </w:rPr>
        <w:t>разходооправдателните</w:t>
      </w:r>
      <w:proofErr w:type="spellEnd"/>
      <w:r w:rsidR="006369A9" w:rsidRPr="00071E10">
        <w:rPr>
          <w:szCs w:val="24"/>
          <w:lang w:val="bg-BG"/>
        </w:rPr>
        <w:t xml:space="preserve"> документи, </w:t>
      </w:r>
      <w:r w:rsidR="008A2061">
        <w:rPr>
          <w:szCs w:val="24"/>
          <w:lang w:val="bg-BG"/>
        </w:rPr>
        <w:t>прикачват се сканирани</w:t>
      </w:r>
      <w:r w:rsidR="008A2061" w:rsidRPr="008A2061">
        <w:rPr>
          <w:szCs w:val="24"/>
          <w:lang w:val="bg-BG"/>
        </w:rPr>
        <w:t xml:space="preserve"> </w:t>
      </w:r>
      <w:r w:rsidR="008A2061" w:rsidRPr="00071E10">
        <w:rPr>
          <w:szCs w:val="24"/>
          <w:lang w:val="bg-BG"/>
        </w:rPr>
        <w:t>копия на документите</w:t>
      </w:r>
      <w:r w:rsidR="0082613C" w:rsidRPr="00071E10">
        <w:rPr>
          <w:szCs w:val="24"/>
          <w:lang w:val="bg-BG"/>
        </w:rPr>
        <w:t xml:space="preserve">, удостоверяващи </w:t>
      </w:r>
      <w:r w:rsidR="006369A9" w:rsidRPr="00071E10">
        <w:rPr>
          <w:szCs w:val="24"/>
          <w:lang w:val="bg-BG"/>
        </w:rPr>
        <w:t xml:space="preserve">всички разходи, направени през периода, за който се отнася </w:t>
      </w:r>
      <w:r w:rsidR="008957CD" w:rsidRPr="00071E10">
        <w:rPr>
          <w:szCs w:val="24"/>
          <w:lang w:val="bg-BG"/>
        </w:rPr>
        <w:t>отчетът</w:t>
      </w:r>
      <w:r w:rsidR="006369A9" w:rsidRPr="00071E10">
        <w:rPr>
          <w:szCs w:val="24"/>
          <w:lang w:val="bg-BG"/>
        </w:rPr>
        <w:t>, с информация за наименованието, размера, съответн</w:t>
      </w:r>
      <w:r w:rsidR="009B40F0" w:rsidRPr="00071E10">
        <w:rPr>
          <w:szCs w:val="24"/>
          <w:lang w:val="bg-BG"/>
        </w:rPr>
        <w:t>ия</w:t>
      </w:r>
      <w:r w:rsidR="006369A9" w:rsidRPr="00071E10">
        <w:rPr>
          <w:szCs w:val="24"/>
          <w:lang w:val="bg-BG"/>
        </w:rPr>
        <w:t xml:space="preserve"> </w:t>
      </w:r>
      <w:r w:rsidR="009B40F0" w:rsidRPr="00071E10">
        <w:rPr>
          <w:szCs w:val="24"/>
          <w:lang w:val="bg-BG"/>
        </w:rPr>
        <w:t>ред</w:t>
      </w:r>
      <w:r w:rsidR="006369A9" w:rsidRPr="00071E10">
        <w:rPr>
          <w:szCs w:val="24"/>
          <w:lang w:val="bg-BG"/>
        </w:rPr>
        <w:t xml:space="preserve"> в бюджета на проекта и посочване на </w:t>
      </w:r>
      <w:proofErr w:type="spellStart"/>
      <w:r w:rsidR="006369A9" w:rsidRPr="00071E10">
        <w:rPr>
          <w:szCs w:val="24"/>
          <w:lang w:val="bg-BG"/>
        </w:rPr>
        <w:t>разходооправдателния</w:t>
      </w:r>
      <w:proofErr w:type="spellEnd"/>
      <w:r w:rsidR="006369A9" w:rsidRPr="00071E10">
        <w:rPr>
          <w:szCs w:val="24"/>
          <w:lang w:val="bg-BG"/>
        </w:rPr>
        <w:t xml:space="preserve"> документ.</w:t>
      </w:r>
      <w:r w:rsidR="00F402D8">
        <w:rPr>
          <w:szCs w:val="24"/>
          <w:lang w:val="bg-BG"/>
        </w:rPr>
        <w:t xml:space="preserve">  </w:t>
      </w:r>
    </w:p>
    <w:p w14:paraId="0A43167D" w14:textId="00B0D62D" w:rsidR="00862198" w:rsidRPr="00071E10" w:rsidRDefault="00862198" w:rsidP="00862198">
      <w:pPr>
        <w:pStyle w:val="NumPar2"/>
        <w:numPr>
          <w:ilvl w:val="0"/>
          <w:numId w:val="0"/>
        </w:numPr>
        <w:ind w:left="709" w:hanging="720"/>
        <w:rPr>
          <w:szCs w:val="24"/>
          <w:lang w:val="bg-BG"/>
        </w:rPr>
      </w:pPr>
      <w:r w:rsidRPr="00071E10">
        <w:rPr>
          <w:szCs w:val="24"/>
          <w:lang w:val="bg-BG"/>
        </w:rPr>
        <w:lastRenderedPageBreak/>
        <w:t>2.6.</w:t>
      </w:r>
      <w:r w:rsidRPr="00071E10">
        <w:rPr>
          <w:szCs w:val="24"/>
          <w:lang w:val="bg-BG"/>
        </w:rPr>
        <w:tab/>
      </w:r>
      <w:r w:rsidR="006E7A3B" w:rsidRPr="00071E10">
        <w:rPr>
          <w:szCs w:val="24"/>
          <w:lang w:val="bg-BG"/>
        </w:rPr>
        <w:t xml:space="preserve">Отчетите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1B153D3D" w:rsidR="00862198" w:rsidRPr="00071E10" w:rsidRDefault="00862198" w:rsidP="00F15455">
      <w:pPr>
        <w:pStyle w:val="NumPar2"/>
        <w:numPr>
          <w:ilvl w:val="0"/>
          <w:numId w:val="19"/>
        </w:numPr>
        <w:ind w:left="1170"/>
        <w:rPr>
          <w:szCs w:val="24"/>
          <w:lang w:val="bg-BG"/>
        </w:rPr>
      </w:pPr>
      <w:r w:rsidRPr="00071E10">
        <w:rPr>
          <w:szCs w:val="24"/>
          <w:lang w:val="bg-BG"/>
        </w:rPr>
        <w:t>Междинни</w:t>
      </w:r>
      <w:r w:rsidR="005577E8" w:rsidRPr="00071E10">
        <w:rPr>
          <w:szCs w:val="24"/>
          <w:lang w:val="bg-BG"/>
        </w:rPr>
        <w:t>те</w:t>
      </w:r>
      <w:r w:rsidRPr="00071E10">
        <w:rPr>
          <w:szCs w:val="24"/>
          <w:lang w:val="bg-BG"/>
        </w:rPr>
        <w:t xml:space="preserve"> </w:t>
      </w:r>
      <w:r w:rsidR="00B33FCB" w:rsidRPr="00071E10">
        <w:rPr>
          <w:szCs w:val="24"/>
          <w:lang w:val="bg-BG"/>
        </w:rPr>
        <w:t xml:space="preserve">отчети </w:t>
      </w:r>
      <w:r w:rsidRPr="00071E10">
        <w:rPr>
          <w:szCs w:val="24"/>
          <w:lang w:val="bg-BG"/>
        </w:rPr>
        <w:t>се представят заедно с всяко искане за междинно плащане</w:t>
      </w:r>
      <w:r w:rsidR="00667BF6" w:rsidRPr="00071E10">
        <w:rPr>
          <w:szCs w:val="24"/>
          <w:lang w:val="bg-BG"/>
        </w:rPr>
        <w:t xml:space="preserve">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B33FCB" w:rsidRPr="00071E10">
        <w:rPr>
          <w:szCs w:val="24"/>
          <w:lang w:val="bg-BG"/>
        </w:rPr>
        <w:t>;</w:t>
      </w:r>
    </w:p>
    <w:p w14:paraId="1FE3919F" w14:textId="53CC6F2F" w:rsidR="00862198" w:rsidRPr="00071E10" w:rsidRDefault="009B40F0" w:rsidP="00F15455">
      <w:pPr>
        <w:pStyle w:val="ZCom"/>
        <w:numPr>
          <w:ilvl w:val="0"/>
          <w:numId w:val="19"/>
        </w:numPr>
        <w:ind w:left="1170"/>
        <w:rPr>
          <w:rFonts w:ascii="Times New Roman" w:hAnsi="Times New Roman"/>
          <w:szCs w:val="24"/>
          <w:lang w:val="bg-BG" w:eastAsia="en-GB"/>
        </w:rPr>
      </w:pPr>
      <w:r w:rsidRPr="00071E10">
        <w:rPr>
          <w:rFonts w:ascii="Times New Roman" w:hAnsi="Times New Roman"/>
          <w:snapToGrid/>
          <w:szCs w:val="24"/>
          <w:lang w:val="bg-BG" w:eastAsia="en-GB"/>
        </w:rPr>
        <w:t xml:space="preserve">Окончателният </w:t>
      </w:r>
      <w:r w:rsidR="00331DFD" w:rsidRPr="00071E10">
        <w:rPr>
          <w:rFonts w:ascii="Times New Roman" w:hAnsi="Times New Roman"/>
          <w:snapToGrid/>
          <w:szCs w:val="24"/>
          <w:lang w:val="bg-BG" w:eastAsia="en-GB"/>
        </w:rPr>
        <w:t xml:space="preserve">отчет </w:t>
      </w:r>
      <w:r w:rsidR="00862198" w:rsidRPr="00071E10">
        <w:rPr>
          <w:rFonts w:ascii="Times New Roman" w:hAnsi="Times New Roman"/>
          <w:snapToGrid/>
          <w:szCs w:val="24"/>
          <w:lang w:val="bg-BG" w:eastAsia="en-GB"/>
        </w:rPr>
        <w:t xml:space="preserve">се изпраща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18A374F5"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предаде междинните и </w:t>
      </w:r>
      <w:r w:rsidR="009B40F0" w:rsidRPr="00071E10">
        <w:rPr>
          <w:szCs w:val="24"/>
          <w:lang w:val="bg-BG"/>
        </w:rPr>
        <w:t xml:space="preserve">окончателния </w:t>
      </w:r>
      <w:r w:rsidR="0081429F" w:rsidRPr="00071E10">
        <w:rPr>
          <w:szCs w:val="24"/>
          <w:lang w:val="bg-BG"/>
        </w:rPr>
        <w:t xml:space="preserve">отчети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11.2 </w:t>
      </w:r>
      <w:r w:rsidR="001F4262" w:rsidRPr="008F1A6E">
        <w:rPr>
          <w:szCs w:val="24"/>
          <w:lang w:val="bg-BG"/>
        </w:rPr>
        <w:t>б</w:t>
      </w:r>
      <w:r w:rsidRPr="008F1A6E">
        <w:rPr>
          <w:szCs w:val="24"/>
          <w:lang w:val="bg-BG"/>
        </w:rPr>
        <w:t>) и да</w:t>
      </w:r>
      <w:r w:rsidRPr="00071E10">
        <w:rPr>
          <w:szCs w:val="24"/>
          <w:lang w:val="bg-BG"/>
        </w:rPr>
        <w:t xml:space="preserve"> изиска връщане на недължимо платените суми.</w:t>
      </w:r>
    </w:p>
    <w:p w14:paraId="223C5CA7" w14:textId="2E58584D"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допълнение, в съответствие с </w:t>
      </w:r>
      <w:r w:rsidR="002E6803" w:rsidRPr="00071E10">
        <w:rPr>
          <w:szCs w:val="24"/>
          <w:lang w:val="bg-BG"/>
        </w:rPr>
        <w:t xml:space="preserve">указания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относно 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 xml:space="preserve">като допустим разход при изпълнение на проекти по оперативните програми,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Сертифициращия 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0" w:name="_Toc41300138"/>
      <w:bookmarkStart w:id="11" w:name="_Toc41303345"/>
      <w:bookmarkStart w:id="12" w:name="_Ref41304489"/>
      <w:bookmarkStart w:id="13" w:name="_Toc132048903"/>
      <w:bookmarkStart w:id="14" w:name="_Toc206396583"/>
      <w:r w:rsidRPr="00071E10">
        <w:rPr>
          <w:szCs w:val="24"/>
          <w:lang w:val="bg-BG"/>
        </w:rPr>
        <w:t>ЧЛЕН</w:t>
      </w:r>
      <w:bookmarkEnd w:id="10"/>
      <w:bookmarkEnd w:id="11"/>
      <w:bookmarkEnd w:id="12"/>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3"/>
      <w:bookmarkEnd w:id="14"/>
    </w:p>
    <w:p w14:paraId="223482C9" w14:textId="208B902F"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16C421B2"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77777777" w:rsidR="00862198" w:rsidRPr="00071E10" w:rsidRDefault="00862198" w:rsidP="00862198">
      <w:pPr>
        <w:pStyle w:val="Heading1"/>
        <w:numPr>
          <w:ilvl w:val="0"/>
          <w:numId w:val="0"/>
        </w:numPr>
        <w:rPr>
          <w:szCs w:val="24"/>
          <w:lang w:val="bg-BG"/>
        </w:rPr>
      </w:pPr>
      <w:bookmarkStart w:id="15"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6" w:name="_Toc173497338"/>
      <w:r w:rsidRPr="00071E10">
        <w:rPr>
          <w:szCs w:val="24"/>
          <w:lang w:val="bg-BG"/>
        </w:rPr>
        <w:t>Конфликт на интереси</w:t>
      </w:r>
      <w:bookmarkEnd w:id="15"/>
      <w:bookmarkEnd w:id="16"/>
    </w:p>
    <w:p w14:paraId="378F5E61" w14:textId="51B0DE8B"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11388026"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 xml:space="preserve">(ЕО, </w:t>
      </w:r>
      <w:proofErr w:type="spellStart"/>
      <w:r w:rsidR="00721B6C" w:rsidRPr="00071E10">
        <w:rPr>
          <w:rFonts w:ascii="Times New Roman" w:hAnsi="Times New Roman"/>
          <w:lang w:val="bg-BG" w:eastAsia="en-GB"/>
        </w:rPr>
        <w:t>Евратом</w:t>
      </w:r>
      <w:proofErr w:type="spellEnd"/>
      <w:r w:rsidR="00721B6C" w:rsidRPr="00071E10">
        <w:rPr>
          <w:rFonts w:ascii="Times New Roman" w:hAnsi="Times New Roman"/>
          <w:lang w:val="bg-BG" w:eastAsia="en-GB"/>
        </w:rPr>
        <w:t xml:space="preserve">) </w:t>
      </w:r>
      <w:r w:rsidR="000F6033" w:rsidRPr="00071E10">
        <w:rPr>
          <w:rFonts w:ascii="Times New Roman" w:hAnsi="Times New Roman"/>
          <w:lang w:val="bg-BG" w:eastAsia="en-GB"/>
        </w:rPr>
        <w:t xml:space="preserve">№ </w:t>
      </w:r>
      <w:r w:rsidR="00A051F5" w:rsidRPr="00A051F5">
        <w:rPr>
          <w:rFonts w:ascii="Times New Roman" w:hAnsi="Times New Roman"/>
          <w:lang w:val="bg-BG" w:eastAsia="en-GB"/>
        </w:rPr>
        <w:t xml:space="preserve">№ 2018/1046 на Европейския парламент и на Съвета от 18 юли 2018 относно финансовите правила, приложими за общия бюджет на Съюза и за отмяна на Регламент (ЕО, </w:t>
      </w:r>
      <w:proofErr w:type="spellStart"/>
      <w:r w:rsidR="00A051F5" w:rsidRPr="00A051F5">
        <w:rPr>
          <w:rFonts w:ascii="Times New Roman" w:hAnsi="Times New Roman"/>
          <w:lang w:val="bg-BG" w:eastAsia="en-GB"/>
        </w:rPr>
        <w:t>Евратом</w:t>
      </w:r>
      <w:proofErr w:type="spellEnd"/>
      <w:r w:rsidR="00A051F5" w:rsidRPr="00A051F5">
        <w:rPr>
          <w:rFonts w:ascii="Times New Roman" w:hAnsi="Times New Roman"/>
          <w:lang w:val="bg-BG" w:eastAsia="en-GB"/>
        </w:rPr>
        <w:t>) № 966/2012 на Съвета</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7" w:name="_Toc41300140"/>
      <w:bookmarkStart w:id="18" w:name="_Toc41303347"/>
      <w:bookmarkStart w:id="19" w:name="_Ref41304510"/>
      <w:bookmarkStart w:id="20" w:name="_Ref41304939"/>
      <w:bookmarkStart w:id="21" w:name="_Toc173497339"/>
      <w:bookmarkStart w:id="22" w:name="_Toc206396585"/>
      <w:r w:rsidRPr="00071E10">
        <w:rPr>
          <w:szCs w:val="24"/>
          <w:lang w:val="bg-BG"/>
        </w:rPr>
        <w:t>ЧЛЕН 5</w:t>
      </w:r>
      <w:r w:rsidR="00FE2819" w:rsidRPr="00071E10">
        <w:rPr>
          <w:szCs w:val="24"/>
          <w:lang w:val="bg-BG"/>
        </w:rPr>
        <w:t>.</w:t>
      </w:r>
      <w:r w:rsidRPr="00071E10">
        <w:rPr>
          <w:szCs w:val="24"/>
          <w:lang w:val="bg-BG"/>
        </w:rPr>
        <w:t xml:space="preserve"> </w:t>
      </w:r>
      <w:bookmarkEnd w:id="17"/>
      <w:bookmarkEnd w:id="18"/>
      <w:bookmarkEnd w:id="19"/>
      <w:bookmarkEnd w:id="20"/>
      <w:r w:rsidRPr="00071E10">
        <w:rPr>
          <w:szCs w:val="24"/>
          <w:lang w:val="bg-BG"/>
        </w:rPr>
        <w:t>Поверителност</w:t>
      </w:r>
      <w:bookmarkEnd w:id="21"/>
      <w:bookmarkEnd w:id="22"/>
    </w:p>
    <w:p w14:paraId="79765ED0" w14:textId="5F5F676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Сертифициращият 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2E88FBFF"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Сертифициращият 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19B58589" w:rsidR="00862198" w:rsidRPr="00071E10" w:rsidRDefault="00862198" w:rsidP="00862198">
      <w:pPr>
        <w:pStyle w:val="Heading1"/>
        <w:numPr>
          <w:ilvl w:val="0"/>
          <w:numId w:val="0"/>
        </w:numPr>
        <w:rPr>
          <w:szCs w:val="24"/>
          <w:lang w:val="bg-BG"/>
        </w:rPr>
      </w:pPr>
      <w:bookmarkStart w:id="23" w:name="_Toc41300141"/>
      <w:bookmarkStart w:id="24" w:name="_Toc41303348"/>
      <w:bookmarkStart w:id="25" w:name="_Ref41304521"/>
      <w:bookmarkStart w:id="26" w:name="_Toc173497340"/>
      <w:bookmarkStart w:id="27" w:name="_Toc206396586"/>
      <w:r w:rsidRPr="00071E10">
        <w:rPr>
          <w:szCs w:val="24"/>
          <w:lang w:val="bg-BG"/>
        </w:rPr>
        <w:t>ЧЛЕН 6</w:t>
      </w:r>
      <w:r w:rsidR="00FE2819" w:rsidRPr="00071E10">
        <w:rPr>
          <w:szCs w:val="24"/>
          <w:lang w:val="bg-BG"/>
        </w:rPr>
        <w:t>.</w:t>
      </w:r>
      <w:r w:rsidRPr="00071E10">
        <w:rPr>
          <w:szCs w:val="24"/>
          <w:lang w:val="bg-BG"/>
        </w:rPr>
        <w:t xml:space="preserve"> </w:t>
      </w:r>
      <w:bookmarkEnd w:id="23"/>
      <w:bookmarkEnd w:id="24"/>
      <w:bookmarkEnd w:id="25"/>
      <w:bookmarkEnd w:id="26"/>
      <w:bookmarkEnd w:id="27"/>
      <w:r w:rsidR="00507625" w:rsidRPr="00071E10">
        <w:rPr>
          <w:bCs/>
          <w:szCs w:val="24"/>
          <w:lang w:val="bg-BG"/>
        </w:rPr>
        <w:t>Мерки за информация и комуникация</w:t>
      </w:r>
    </w:p>
    <w:p w14:paraId="4CC681EE" w14:textId="1087C1C9"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C5662D" w:rsidRPr="00071E10">
        <w:rPr>
          <w:szCs w:val="24"/>
          <w:lang w:val="bg-BG"/>
        </w:rPr>
        <w:t>ЕСИФ</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информиране и публичност, предвидени в </w:t>
      </w:r>
      <w:r w:rsidR="006E1E53" w:rsidRPr="00071E10">
        <w:rPr>
          <w:szCs w:val="24"/>
          <w:lang w:val="bg-BG"/>
        </w:rPr>
        <w:t xml:space="preserve">Приложение ХII към </w:t>
      </w:r>
      <w:r w:rsidR="00CC7FC3" w:rsidRPr="00071E10">
        <w:rPr>
          <w:szCs w:val="24"/>
          <w:lang w:val="bg-BG"/>
        </w:rPr>
        <w:t xml:space="preserve">Регламент (ЕС) № 1303/2013 на Европейския парламент и на Съвета от 17 декември 2013 година за определяне на </w:t>
      </w:r>
      <w:proofErr w:type="spellStart"/>
      <w:r w:rsidR="00CC7FC3" w:rsidRPr="00071E10">
        <w:rPr>
          <w:szCs w:val="24"/>
          <w:lang w:val="bg-BG"/>
        </w:rPr>
        <w:t>общоприложими</w:t>
      </w:r>
      <w:proofErr w:type="spellEnd"/>
      <w:r w:rsidR="00CC7FC3" w:rsidRPr="00071E10">
        <w:rPr>
          <w:szCs w:val="24"/>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7962D2" w:rsidRPr="00071E10">
        <w:rPr>
          <w:szCs w:val="24"/>
          <w:lang w:val="bg-BG"/>
        </w:rPr>
        <w:t xml:space="preserve"> (Регламент № 1303/2013)</w:t>
      </w:r>
      <w:r w:rsidR="00CC7FC3" w:rsidRPr="00071E10" w:rsidDel="00CC7FC3">
        <w:rPr>
          <w:szCs w:val="24"/>
          <w:lang w:val="bg-BG"/>
        </w:rPr>
        <w:t xml:space="preserve"> </w:t>
      </w:r>
      <w:r w:rsidRPr="00071E10">
        <w:rPr>
          <w:szCs w:val="24"/>
          <w:lang w:val="bg-BG"/>
        </w:rPr>
        <w:t xml:space="preserve">и </w:t>
      </w:r>
      <w:r w:rsidR="00F06A18" w:rsidRPr="00071E10">
        <w:rPr>
          <w:szCs w:val="24"/>
          <w:lang w:val="bg-BG"/>
        </w:rPr>
        <w:t xml:space="preserve">в </w:t>
      </w:r>
      <w:r w:rsidR="00C2226C" w:rsidRPr="00071E10">
        <w:rPr>
          <w:szCs w:val="24"/>
          <w:lang w:val="bg-BG"/>
        </w:rPr>
        <w:t>Единния наръчник на бенефициента за прилагане на правилата за информация и комуникация 2014-2020 г</w:t>
      </w:r>
      <w:r w:rsidRPr="00071E10">
        <w:rPr>
          <w:snapToGrid w:val="0"/>
          <w:szCs w:val="24"/>
          <w:lang w:val="bg-BG"/>
        </w:rPr>
        <w:t>.</w:t>
      </w:r>
      <w:r w:rsidRPr="00071E10" w:rsidDel="00675B6D">
        <w:rPr>
          <w:szCs w:val="24"/>
          <w:lang w:val="bg-BG"/>
        </w:rPr>
        <w:t xml:space="preserve"> </w:t>
      </w:r>
    </w:p>
    <w:p w14:paraId="76737441" w14:textId="7D4786C3" w:rsidR="00087151" w:rsidRPr="00071E10"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463FD7ED" w14:textId="77777777" w:rsidR="00862198" w:rsidRPr="00071E10" w:rsidRDefault="00862198" w:rsidP="00862198">
      <w:pPr>
        <w:pStyle w:val="Heading1"/>
        <w:numPr>
          <w:ilvl w:val="0"/>
          <w:numId w:val="0"/>
        </w:numPr>
        <w:rPr>
          <w:szCs w:val="24"/>
          <w:lang w:val="bg-BG"/>
        </w:rPr>
      </w:pPr>
      <w:bookmarkStart w:id="28" w:name="_Toc41300142"/>
      <w:bookmarkStart w:id="29" w:name="_Toc41303349"/>
      <w:bookmarkStart w:id="30" w:name="_Ref41304530"/>
      <w:bookmarkStart w:id="31" w:name="_Toc173497341"/>
      <w:bookmarkStart w:id="32" w:name="_Toc206396587"/>
      <w:r w:rsidRPr="00071E10">
        <w:rPr>
          <w:szCs w:val="24"/>
          <w:lang w:val="bg-BG"/>
        </w:rPr>
        <w:t>ЧЛЕН 7</w:t>
      </w:r>
      <w:r w:rsidR="00FE2819" w:rsidRPr="00071E10">
        <w:rPr>
          <w:szCs w:val="24"/>
          <w:lang w:val="bg-BG"/>
        </w:rPr>
        <w:t>.</w:t>
      </w:r>
      <w:r w:rsidRPr="00071E10">
        <w:rPr>
          <w:szCs w:val="24"/>
          <w:lang w:val="bg-BG"/>
        </w:rPr>
        <w:t xml:space="preserve"> </w:t>
      </w:r>
      <w:bookmarkEnd w:id="28"/>
      <w:bookmarkEnd w:id="29"/>
      <w:bookmarkEnd w:id="30"/>
      <w:r w:rsidRPr="00071E10">
        <w:rPr>
          <w:bCs/>
          <w:szCs w:val="24"/>
          <w:lang w:val="bg-BG"/>
        </w:rPr>
        <w:t>Право на собственост/ ползване на резултатите и закупеното оборудване</w:t>
      </w:r>
      <w:bookmarkEnd w:id="31"/>
      <w:bookmarkEnd w:id="32"/>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3"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3"/>
    </w:p>
    <w:p w14:paraId="5B576D46" w14:textId="664EB989"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lastRenderedPageBreak/>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условия</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3C09DAFB" w:rsidR="00862198" w:rsidRPr="00071E10" w:rsidRDefault="00862198" w:rsidP="00862198">
      <w:pPr>
        <w:pStyle w:val="Heading1"/>
        <w:numPr>
          <w:ilvl w:val="0"/>
          <w:numId w:val="0"/>
        </w:numPr>
        <w:rPr>
          <w:bCs/>
          <w:szCs w:val="24"/>
          <w:lang w:val="bg-BG"/>
        </w:rPr>
      </w:pPr>
      <w:bookmarkStart w:id="34" w:name="_Toc41300144"/>
      <w:bookmarkStart w:id="35" w:name="_Toc41303351"/>
      <w:bookmarkStart w:id="36" w:name="_Toc173497342"/>
      <w:bookmarkStart w:id="37"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4"/>
      <w:bookmarkEnd w:id="35"/>
      <w:bookmarkEnd w:id="36"/>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7"/>
    </w:p>
    <w:p w14:paraId="015404D4" w14:textId="71CF46CB" w:rsidR="00862198" w:rsidRPr="00071E10" w:rsidRDefault="00862198" w:rsidP="00862198">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694332" w:rsidRPr="00071E10">
        <w:rPr>
          <w:szCs w:val="24"/>
          <w:lang w:val="bg-BG"/>
        </w:rPr>
        <w:t xml:space="preserve">Всички </w:t>
      </w:r>
      <w:r w:rsidR="00590888" w:rsidRPr="00071E10">
        <w:rPr>
          <w:szCs w:val="24"/>
          <w:lang w:val="bg-BG"/>
        </w:rPr>
        <w:t xml:space="preserve">изменения </w:t>
      </w:r>
      <w:r w:rsidRPr="00071E10">
        <w:rPr>
          <w:szCs w:val="24"/>
          <w:lang w:val="bg-BG"/>
        </w:rPr>
        <w:t>се правят в писмена форма в съответствие с разпоредбите на</w:t>
      </w:r>
      <w:r w:rsidR="00694332" w:rsidRPr="00071E10">
        <w:rPr>
          <w:szCs w:val="24"/>
          <w:lang w:val="bg-BG"/>
        </w:rPr>
        <w:t xml:space="preserve"> чл. </w:t>
      </w:r>
      <w:r w:rsidR="005D3C68" w:rsidRPr="00071E10">
        <w:rPr>
          <w:szCs w:val="24"/>
          <w:lang w:val="bg-BG"/>
        </w:rPr>
        <w:t>39</w:t>
      </w:r>
      <w:r w:rsidR="00841B09" w:rsidRPr="00071E10">
        <w:rPr>
          <w:szCs w:val="24"/>
          <w:lang w:val="bg-BG"/>
        </w:rPr>
        <w:t xml:space="preserve"> от ЗУСЕСИФ/съответно на чл. 47 </w:t>
      </w:r>
      <w:r w:rsidR="00694332" w:rsidRPr="00071E10">
        <w:rPr>
          <w:szCs w:val="24"/>
          <w:lang w:val="bg-BG"/>
        </w:rPr>
        <w:t xml:space="preserve">от </w:t>
      </w:r>
      <w:r w:rsidR="002E3932" w:rsidRPr="00071E10">
        <w:rPr>
          <w:szCs w:val="24"/>
          <w:lang w:val="bg-BG"/>
        </w:rPr>
        <w:t>ЗУСЕСИФ.</w:t>
      </w:r>
    </w:p>
    <w:p w14:paraId="0F49D737" w14:textId="07203ADC" w:rsidR="00862198" w:rsidRPr="0052351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862198" w:rsidRPr="00071E10">
        <w:rPr>
          <w:rFonts w:ascii="Times New Roman" w:hAnsi="Times New Roman"/>
          <w:snapToGrid/>
          <w:szCs w:val="24"/>
          <w:lang w:val="bg-BG" w:eastAsia="en-GB"/>
        </w:rPr>
        <w:t xml:space="preserve">Ако изменението е поискано от </w:t>
      </w:r>
      <w:r w:rsidR="00777C13" w:rsidRPr="00071E10">
        <w:rPr>
          <w:rFonts w:ascii="Times New Roman" w:hAnsi="Times New Roman"/>
          <w:snapToGrid/>
          <w:szCs w:val="24"/>
          <w:lang w:val="bg-BG" w:eastAsia="en-GB"/>
        </w:rPr>
        <w:t>Бенефициента</w:t>
      </w:r>
      <w:r w:rsidR="00862198" w:rsidRPr="00071E10">
        <w:rPr>
          <w:rFonts w:ascii="Times New Roman" w:hAnsi="Times New Roman"/>
          <w:snapToGrid/>
          <w:szCs w:val="24"/>
          <w:lang w:val="bg-BG" w:eastAsia="en-GB"/>
        </w:rPr>
        <w:t xml:space="preserve">, последният трябва да представи искането си на </w:t>
      </w:r>
      <w:r w:rsidR="009933C9" w:rsidRPr="00C57F7C">
        <w:rPr>
          <w:rFonts w:ascii="Times New Roman" w:hAnsi="Times New Roman"/>
          <w:snapToGrid/>
          <w:szCs w:val="24"/>
          <w:lang w:val="bg-BG" w:eastAsia="en-GB"/>
        </w:rPr>
        <w:t>У</w:t>
      </w:r>
      <w:r w:rsidR="009933C9" w:rsidRPr="00071E10">
        <w:rPr>
          <w:rFonts w:ascii="Times New Roman" w:hAnsi="Times New Roman"/>
          <w:snapToGrid/>
          <w:szCs w:val="24"/>
          <w:lang w:val="bg-BG" w:eastAsia="en-GB"/>
        </w:rPr>
        <w:t>О</w:t>
      </w:r>
      <w:r w:rsidR="00862198" w:rsidRPr="00071E10">
        <w:rPr>
          <w:rFonts w:ascii="Times New Roman" w:hAnsi="Times New Roman"/>
          <w:snapToGrid/>
          <w:szCs w:val="24"/>
          <w:lang w:val="bg-BG" w:eastAsia="en-GB"/>
        </w:rPr>
        <w:t xml:space="preserve"> в едномесечен срок преди предвидената дата на влизане на </w:t>
      </w:r>
      <w:r w:rsidR="00DE3AF2" w:rsidRPr="00071E10">
        <w:rPr>
          <w:rFonts w:ascii="Times New Roman" w:hAnsi="Times New Roman"/>
          <w:snapToGrid/>
          <w:szCs w:val="24"/>
          <w:lang w:val="bg-BG" w:eastAsia="en-GB"/>
        </w:rPr>
        <w:t>промяната</w:t>
      </w:r>
      <w:r w:rsidR="009933C9" w:rsidRPr="00071E10">
        <w:rPr>
          <w:rFonts w:ascii="Times New Roman" w:hAnsi="Times New Roman"/>
          <w:snapToGrid/>
          <w:szCs w:val="24"/>
          <w:lang w:val="bg-BG" w:eastAsia="en-GB"/>
        </w:rPr>
        <w:t xml:space="preserve"> </w:t>
      </w:r>
      <w:r w:rsidR="00862198" w:rsidRPr="00071E10">
        <w:rPr>
          <w:rFonts w:ascii="Times New Roman" w:hAnsi="Times New Roman"/>
          <w:snapToGrid/>
          <w:szCs w:val="24"/>
          <w:lang w:val="bg-BG" w:eastAsia="en-GB"/>
        </w:rPr>
        <w:t xml:space="preserve">в сила, освен ако са налице особени обстоятелства, надлежно обосновани от </w:t>
      </w:r>
      <w:r w:rsidR="00777C13" w:rsidRPr="00071E10">
        <w:rPr>
          <w:rFonts w:ascii="Times New Roman" w:hAnsi="Times New Roman"/>
          <w:snapToGrid/>
          <w:szCs w:val="24"/>
          <w:lang w:val="bg-BG" w:eastAsia="en-GB"/>
        </w:rPr>
        <w:t>Бенефициента</w:t>
      </w:r>
      <w:r w:rsidR="00862198" w:rsidRPr="00071E10">
        <w:rPr>
          <w:rFonts w:ascii="Times New Roman" w:hAnsi="Times New Roman"/>
          <w:snapToGrid/>
          <w:szCs w:val="24"/>
          <w:lang w:val="bg-BG" w:eastAsia="en-GB"/>
        </w:rPr>
        <w:t xml:space="preserve"> и приети от </w:t>
      </w:r>
      <w:r w:rsidR="009933C9" w:rsidRPr="00C57F7C">
        <w:rPr>
          <w:rFonts w:ascii="Times New Roman" w:hAnsi="Times New Roman"/>
          <w:snapToGrid/>
          <w:szCs w:val="24"/>
          <w:lang w:val="bg-BG" w:eastAsia="en-GB"/>
        </w:rPr>
        <w:t>У</w:t>
      </w:r>
      <w:r w:rsidR="009933C9" w:rsidRPr="00071E10">
        <w:rPr>
          <w:rFonts w:ascii="Times New Roman" w:hAnsi="Times New Roman"/>
          <w:snapToGrid/>
          <w:szCs w:val="24"/>
          <w:lang w:val="bg-BG" w:eastAsia="en-GB"/>
        </w:rPr>
        <w:t>О</w:t>
      </w:r>
      <w:r w:rsidR="00862198" w:rsidRPr="00071E10">
        <w:rPr>
          <w:rFonts w:ascii="Times New Roman" w:hAnsi="Times New Roman"/>
          <w:snapToGrid/>
          <w:szCs w:val="24"/>
          <w:lang w:val="bg-BG" w:eastAsia="en-GB"/>
        </w:rPr>
        <w:t>.</w:t>
      </w:r>
      <w:r w:rsidR="000E70BD" w:rsidRPr="00523519">
        <w:rPr>
          <w:rFonts w:ascii="Times New Roman" w:hAnsi="Times New Roman"/>
          <w:snapToGrid/>
          <w:szCs w:val="24"/>
          <w:lang w:val="bg-BG" w:eastAsia="en-GB"/>
        </w:rPr>
        <w:t xml:space="preserve"> У</w:t>
      </w:r>
      <w:r w:rsidR="00E77411">
        <w:rPr>
          <w:rFonts w:ascii="Times New Roman" w:hAnsi="Times New Roman"/>
          <w:snapToGrid/>
          <w:szCs w:val="24"/>
          <w:lang w:val="bg-BG" w:eastAsia="en-GB"/>
        </w:rPr>
        <w:t>О</w:t>
      </w:r>
      <w:r w:rsidR="000E70BD" w:rsidRPr="00523519">
        <w:rPr>
          <w:rFonts w:ascii="Times New Roman" w:hAnsi="Times New Roman"/>
          <w:snapToGrid/>
          <w:szCs w:val="24"/>
          <w:lang w:val="bg-BG" w:eastAsia="en-GB"/>
        </w:rPr>
        <w:t xml:space="preserve"> си запазва правото да откаже исканото от Бенефициента изменение на </w:t>
      </w:r>
      <w:r w:rsidR="00724FB4" w:rsidRPr="00071E10">
        <w:rPr>
          <w:rFonts w:ascii="Times New Roman" w:hAnsi="Times New Roman"/>
          <w:snapToGrid/>
          <w:szCs w:val="24"/>
          <w:lang w:val="bg-BG" w:eastAsia="en-GB"/>
        </w:rPr>
        <w:t xml:space="preserve">административния </w:t>
      </w:r>
      <w:r w:rsidR="000E70BD" w:rsidRPr="00071E10">
        <w:rPr>
          <w:rFonts w:ascii="Times New Roman" w:hAnsi="Times New Roman"/>
          <w:snapToGrid/>
          <w:szCs w:val="24"/>
          <w:lang w:val="bg-BG" w:eastAsia="en-GB"/>
        </w:rPr>
        <w:t>договор.</w:t>
      </w:r>
    </w:p>
    <w:p w14:paraId="1ED2142D" w14:textId="77777777" w:rsidR="00F81F24" w:rsidRPr="00071E10" w:rsidRDefault="00F81F24" w:rsidP="00523519">
      <w:pPr>
        <w:pStyle w:val="firstline"/>
        <w:ind w:firstLine="0"/>
      </w:pPr>
    </w:p>
    <w:p w14:paraId="7C5CD45A" w14:textId="7A7EB9F3" w:rsidR="00862198" w:rsidRPr="00071E10" w:rsidRDefault="00E31334" w:rsidP="00B005D3">
      <w:pPr>
        <w:pStyle w:val="CharChar"/>
        <w:ind w:left="709" w:hanging="720"/>
        <w:jc w:val="both"/>
        <w:rPr>
          <w:rFonts w:ascii="Times New Roman" w:hAnsi="Times New Roman"/>
          <w:lang w:val="bg-BG"/>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862198" w:rsidRPr="00071E10">
        <w:rPr>
          <w:rFonts w:ascii="Times New Roman" w:hAnsi="Times New Roman"/>
          <w:lang w:val="bg-BG" w:eastAsia="en-GB"/>
        </w:rPr>
        <w:t>В случаите, когато промяната в бюджета или в описанието на проекта (в т.ч</w:t>
      </w:r>
      <w:r w:rsidR="00CE7856" w:rsidRPr="00071E10">
        <w:rPr>
          <w:rFonts w:ascii="Times New Roman" w:hAnsi="Times New Roman"/>
          <w:lang w:val="bg-BG" w:eastAsia="en-GB"/>
        </w:rPr>
        <w:t>.</w:t>
      </w:r>
      <w:r w:rsidR="00862198" w:rsidRPr="00071E10">
        <w:rPr>
          <w:rFonts w:ascii="Times New Roman" w:hAnsi="Times New Roman"/>
          <w:lang w:val="bg-BG" w:eastAsia="en-GB"/>
        </w:rPr>
        <w:t xml:space="preserve"> промяна на п</w:t>
      </w:r>
      <w:r w:rsidR="00FB68C1" w:rsidRPr="00071E10">
        <w:rPr>
          <w:rFonts w:ascii="Times New Roman" w:hAnsi="Times New Roman"/>
          <w:lang w:val="bg-BG" w:eastAsia="en-GB"/>
        </w:rPr>
        <w:t xml:space="preserve">лана за изпълнение </w:t>
      </w:r>
      <w:r w:rsidR="00862198" w:rsidRPr="00071E10">
        <w:rPr>
          <w:rFonts w:ascii="Times New Roman" w:hAnsi="Times New Roman"/>
          <w:lang w:val="bg-BG" w:eastAsia="en-GB"/>
        </w:rPr>
        <w:t xml:space="preserve">на дейностите, промяна на адреси и т.н.), не засяга основната цел на проекта, а финансовият ефект от нея се ограничава до прехвърляне на средства в рамките на един </w:t>
      </w:r>
      <w:r w:rsidR="000E729A" w:rsidRPr="00071E10">
        <w:rPr>
          <w:rFonts w:ascii="Times New Roman" w:hAnsi="Times New Roman"/>
          <w:lang w:val="bg-BG" w:eastAsia="en-GB"/>
        </w:rPr>
        <w:t>тип разходи</w:t>
      </w:r>
      <w:r w:rsidR="00862198" w:rsidRPr="00071E10">
        <w:rPr>
          <w:rFonts w:ascii="Times New Roman" w:hAnsi="Times New Roman"/>
          <w:lang w:val="bg-BG" w:eastAsia="en-GB"/>
        </w:rPr>
        <w:t xml:space="preserve"> или промяна до 15 % на договорения размер</w:t>
      </w:r>
      <w:r w:rsidR="009933C9" w:rsidRPr="00071E10">
        <w:rPr>
          <w:rFonts w:ascii="Times New Roman" w:hAnsi="Times New Roman"/>
          <w:lang w:val="bg-BG" w:eastAsia="en-GB"/>
        </w:rPr>
        <w:t xml:space="preserve"> </w:t>
      </w:r>
      <w:r w:rsidR="000E729A" w:rsidRPr="00071E10">
        <w:rPr>
          <w:rFonts w:ascii="Times New Roman" w:hAnsi="Times New Roman"/>
          <w:lang w:val="bg-BG" w:eastAsia="en-GB"/>
        </w:rPr>
        <w:t>в рамките на два и повече типа разходи</w:t>
      </w:r>
      <w:r w:rsidR="00862198" w:rsidRPr="00071E10">
        <w:rPr>
          <w:rFonts w:ascii="Times New Roman" w:hAnsi="Times New Roman"/>
          <w:lang w:val="bg-BG" w:eastAsia="en-GB"/>
        </w:rPr>
        <w:t xml:space="preserve"> (при прехвърляне на средства между </w:t>
      </w:r>
      <w:r w:rsidR="000E729A" w:rsidRPr="00071E10">
        <w:rPr>
          <w:rFonts w:ascii="Times New Roman" w:hAnsi="Times New Roman"/>
          <w:lang w:val="bg-BG" w:eastAsia="en-GB"/>
        </w:rPr>
        <w:t>тях</w:t>
      </w:r>
      <w:r w:rsidR="00862198" w:rsidRPr="00071E10">
        <w:rPr>
          <w:rFonts w:ascii="Times New Roman" w:hAnsi="Times New Roman"/>
          <w:lang w:val="bg-BG" w:eastAsia="en-GB"/>
        </w:rPr>
        <w:t xml:space="preserve">), </w:t>
      </w:r>
      <w:r w:rsidR="003B7F40" w:rsidRPr="00071E10">
        <w:rPr>
          <w:rFonts w:ascii="Times New Roman" w:hAnsi="Times New Roman"/>
          <w:lang w:val="bg-BG" w:eastAsia="en-GB"/>
        </w:rPr>
        <w:t xml:space="preserve">като тази </w:t>
      </w:r>
      <w:r w:rsidR="00862198" w:rsidRPr="00071E10">
        <w:rPr>
          <w:rFonts w:ascii="Times New Roman" w:hAnsi="Times New Roman"/>
          <w:lang w:val="bg-BG" w:eastAsia="en-GB"/>
        </w:rPr>
        <w:t xml:space="preserve">промяна няма да попречи за постигане на планираните резултати,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има право да </w:t>
      </w:r>
      <w:r w:rsidR="009933C9" w:rsidRPr="00071E10">
        <w:rPr>
          <w:rFonts w:ascii="Times New Roman" w:hAnsi="Times New Roman"/>
          <w:lang w:val="bg-BG" w:eastAsia="en-GB"/>
        </w:rPr>
        <w:t>пр</w:t>
      </w:r>
      <w:r w:rsidR="002763F7">
        <w:rPr>
          <w:rFonts w:ascii="Times New Roman" w:hAnsi="Times New Roman"/>
          <w:lang w:val="bg-BG" w:eastAsia="en-GB"/>
        </w:rPr>
        <w:t>и</w:t>
      </w:r>
      <w:r w:rsidR="009933C9" w:rsidRPr="00071E10">
        <w:rPr>
          <w:rFonts w:ascii="Times New Roman" w:hAnsi="Times New Roman"/>
          <w:lang w:val="bg-BG" w:eastAsia="en-GB"/>
        </w:rPr>
        <w:t xml:space="preserve">ложи </w:t>
      </w:r>
      <w:r w:rsidR="00862198" w:rsidRPr="00071E10">
        <w:rPr>
          <w:rFonts w:ascii="Times New Roman" w:hAnsi="Times New Roman"/>
          <w:lang w:val="bg-BG" w:eastAsia="en-GB"/>
        </w:rPr>
        <w:t xml:space="preserve">изменението, за което задължително уведомява </w:t>
      </w:r>
      <w:r w:rsidR="009933C9" w:rsidRPr="00071E10">
        <w:rPr>
          <w:rFonts w:ascii="Times New Roman" w:hAnsi="Times New Roman"/>
          <w:lang w:val="bg-BG" w:eastAsia="en-GB"/>
        </w:rPr>
        <w:t>УО</w:t>
      </w:r>
      <w:r w:rsidR="00862198" w:rsidRPr="00071E10">
        <w:rPr>
          <w:rFonts w:ascii="Times New Roman" w:hAnsi="Times New Roman"/>
          <w:lang w:val="bg-BG" w:eastAsia="en-GB"/>
        </w:rPr>
        <w:t xml:space="preserve"> писмено. </w:t>
      </w:r>
      <w:r w:rsidR="00862198" w:rsidRPr="00071E10">
        <w:rPr>
          <w:rFonts w:ascii="Times New Roman" w:hAnsi="Times New Roman"/>
          <w:snapToGrid w:val="0"/>
          <w:lang w:val="bg-BG" w:eastAsia="en-GB"/>
        </w:rPr>
        <w:t>У</w:t>
      </w:r>
      <w:r w:rsidR="00E77411">
        <w:rPr>
          <w:rFonts w:ascii="Times New Roman" w:hAnsi="Times New Roman"/>
          <w:snapToGrid w:val="0"/>
          <w:lang w:val="bg-BG" w:eastAsia="en-GB"/>
        </w:rPr>
        <w:t xml:space="preserve">О </w:t>
      </w:r>
      <w:r w:rsidR="00862198" w:rsidRPr="00071E10">
        <w:rPr>
          <w:rFonts w:ascii="Times New Roman" w:hAnsi="Times New Roman"/>
          <w:snapToGrid w:val="0"/>
          <w:lang w:val="bg-BG" w:eastAsia="en-GB"/>
        </w:rPr>
        <w:t>си запазва правото да не приеме направената промяна</w:t>
      </w:r>
      <w:r w:rsidR="005C0091" w:rsidRPr="00071E10">
        <w:rPr>
          <w:rFonts w:ascii="Times New Roman" w:hAnsi="Times New Roman"/>
          <w:snapToGrid w:val="0"/>
          <w:lang w:val="bg-BG" w:eastAsia="en-GB"/>
        </w:rPr>
        <w:t>,</w:t>
      </w:r>
      <w:r w:rsidR="00862198" w:rsidRPr="00071E10">
        <w:rPr>
          <w:rFonts w:ascii="Times New Roman" w:hAnsi="Times New Roman"/>
          <w:snapToGrid w:val="0"/>
          <w:lang w:val="bg-BG" w:eastAsia="en-GB"/>
        </w:rPr>
        <w:t xml:space="preserve"> ако</w:t>
      </w:r>
      <w:r w:rsidRPr="00071E10">
        <w:rPr>
          <w:rFonts w:ascii="Times New Roman" w:hAnsi="Times New Roman"/>
          <w:snapToGrid w:val="0"/>
          <w:lang w:val="bg-BG" w:eastAsia="en-GB"/>
        </w:rPr>
        <w:t xml:space="preserve"> </w:t>
      </w:r>
      <w:r w:rsidR="00862198" w:rsidRPr="00071E10">
        <w:rPr>
          <w:rFonts w:ascii="Times New Roman" w:hAnsi="Times New Roman"/>
          <w:lang w:val="bg-BG" w:eastAsia="en-GB"/>
        </w:rPr>
        <w:t>по вид не е сред изредените по-горе</w:t>
      </w:r>
      <w:r w:rsidRPr="00071E10">
        <w:rPr>
          <w:rFonts w:ascii="Times New Roman" w:hAnsi="Times New Roman"/>
          <w:lang w:val="bg-BG" w:eastAsia="en-GB"/>
        </w:rPr>
        <w:t xml:space="preserve"> и/или </w:t>
      </w:r>
      <w:r w:rsidR="00862198" w:rsidRPr="00071E10">
        <w:rPr>
          <w:rFonts w:ascii="Times New Roman" w:hAnsi="Times New Roman"/>
          <w:lang w:val="bg-BG"/>
        </w:rPr>
        <w:t>липсва писмено уведомление за извършването</w:t>
      </w:r>
      <w:r w:rsidR="000E729A" w:rsidRPr="00071E10">
        <w:rPr>
          <w:rFonts w:ascii="Times New Roman" w:hAnsi="Times New Roman"/>
          <w:lang w:val="bg-BG"/>
        </w:rPr>
        <w:t xml:space="preserve"> й</w:t>
      </w:r>
      <w:r w:rsidRPr="00071E10">
        <w:rPr>
          <w:rFonts w:ascii="Times New Roman" w:hAnsi="Times New Roman"/>
          <w:lang w:val="bg-BG"/>
        </w:rPr>
        <w:t xml:space="preserve"> и/или </w:t>
      </w:r>
      <w:r w:rsidR="00862198" w:rsidRPr="00071E10">
        <w:rPr>
          <w:rFonts w:ascii="Times New Roman" w:hAnsi="Times New Roman"/>
          <w:lang w:val="bg-BG"/>
        </w:rPr>
        <w:t xml:space="preserve">не е добре обоснована необходимостта от извършването </w:t>
      </w:r>
      <w:r w:rsidR="0006260D" w:rsidRPr="00071E10">
        <w:rPr>
          <w:rFonts w:ascii="Times New Roman" w:hAnsi="Times New Roman"/>
          <w:lang w:val="bg-BG"/>
        </w:rPr>
        <w:t>ѝ</w:t>
      </w:r>
      <w:r w:rsidR="00862198" w:rsidRPr="00071E10">
        <w:rPr>
          <w:rFonts w:ascii="Times New Roman" w:hAnsi="Times New Roman"/>
          <w:lang w:val="bg-BG"/>
        </w:rPr>
        <w:t>.</w:t>
      </w: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C59E01A" w:rsidR="00862198" w:rsidRDefault="007D30EB" w:rsidP="00B005D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590888" w:rsidRPr="00071E10">
        <w:rPr>
          <w:rFonts w:ascii="Times New Roman" w:hAnsi="Times New Roman"/>
          <w:lang w:val="bg-BG" w:eastAsia="en-GB"/>
        </w:rPr>
        <w:t xml:space="preserve">Изменението </w:t>
      </w:r>
      <w:r w:rsidR="00862198" w:rsidRPr="00071E10">
        <w:rPr>
          <w:rFonts w:ascii="Times New Roman" w:hAnsi="Times New Roman"/>
          <w:lang w:val="bg-BG" w:eastAsia="en-GB"/>
        </w:rPr>
        <w:t xml:space="preserve">на </w:t>
      </w:r>
      <w:r w:rsidR="0017690D" w:rsidRPr="00071E10">
        <w:rPr>
          <w:rFonts w:ascii="Times New Roman" w:hAnsi="Times New Roman"/>
          <w:lang w:val="bg-BG" w:eastAsia="en-GB"/>
        </w:rPr>
        <w:t xml:space="preserve">административния </w:t>
      </w:r>
      <w:r w:rsidR="003B4432" w:rsidRPr="00071E10">
        <w:rPr>
          <w:rFonts w:ascii="Times New Roman" w:hAnsi="Times New Roman"/>
          <w:lang w:val="bg-BG" w:eastAsia="en-GB"/>
        </w:rPr>
        <w:t>договор</w:t>
      </w:r>
      <w:r w:rsidR="00590888" w:rsidRPr="00071E10">
        <w:rPr>
          <w:rFonts w:ascii="Times New Roman" w:hAnsi="Times New Roman"/>
          <w:lang w:val="bg-BG" w:eastAsia="en-GB"/>
        </w:rPr>
        <w:t xml:space="preserve"> чрез сключване на допълнително </w:t>
      </w:r>
      <w:r w:rsidR="00EF70F5" w:rsidRPr="00071E10">
        <w:rPr>
          <w:rFonts w:ascii="Times New Roman" w:hAnsi="Times New Roman"/>
          <w:lang w:val="bg-BG" w:eastAsia="en-GB"/>
        </w:rPr>
        <w:t xml:space="preserve">споразумение, </w:t>
      </w:r>
      <w:r w:rsidR="00862198" w:rsidRPr="00071E10">
        <w:rPr>
          <w:rFonts w:ascii="Times New Roman" w:hAnsi="Times New Roman"/>
          <w:lang w:val="bg-BG" w:eastAsia="en-GB"/>
        </w:rPr>
        <w:t xml:space="preserve">се </w:t>
      </w:r>
      <w:r w:rsidR="00EF70F5" w:rsidRPr="00071E10">
        <w:rPr>
          <w:rFonts w:ascii="Times New Roman" w:hAnsi="Times New Roman"/>
          <w:lang w:val="bg-BG" w:eastAsia="en-GB"/>
        </w:rPr>
        <w:t xml:space="preserve">извършва </w:t>
      </w:r>
      <w:r w:rsidR="00862198" w:rsidRPr="00071E10">
        <w:rPr>
          <w:rFonts w:ascii="Times New Roman" w:hAnsi="Times New Roman"/>
          <w:lang w:val="bg-BG" w:eastAsia="en-GB"/>
        </w:rPr>
        <w:t xml:space="preserve">при промяна на първоначалните стойности на </w:t>
      </w:r>
      <w:r w:rsidR="000E729A" w:rsidRPr="00071E10">
        <w:rPr>
          <w:rFonts w:ascii="Times New Roman" w:hAnsi="Times New Roman"/>
          <w:lang w:val="bg-BG" w:eastAsia="en-GB"/>
        </w:rPr>
        <w:t>типовете разходи</w:t>
      </w:r>
      <w:r w:rsidR="00862198" w:rsidRPr="00071E10">
        <w:rPr>
          <w:rFonts w:ascii="Times New Roman" w:hAnsi="Times New Roman"/>
          <w:lang w:val="bg-BG" w:eastAsia="en-GB"/>
        </w:rPr>
        <w:t>, когато се извършва преразпределение на средствата в бюджета на проекта, водещо до</w:t>
      </w:r>
      <w:r w:rsidR="002D451F"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увеличаване или намаляване с повече от 15 % на договорените в бюджета стойности по </w:t>
      </w:r>
      <w:r w:rsidR="000E729A" w:rsidRPr="00071E10">
        <w:rPr>
          <w:rFonts w:ascii="Times New Roman" w:hAnsi="Times New Roman"/>
          <w:lang w:val="bg-BG" w:eastAsia="en-GB"/>
        </w:rPr>
        <w:t>типове разходи</w:t>
      </w:r>
      <w:r w:rsidR="002D451F" w:rsidRPr="00071E10">
        <w:rPr>
          <w:rFonts w:ascii="Times New Roman" w:hAnsi="Times New Roman"/>
          <w:lang w:val="bg-BG" w:eastAsia="en-GB"/>
        </w:rPr>
        <w:t xml:space="preserve"> </w:t>
      </w:r>
      <w:r w:rsidR="0040607B" w:rsidRPr="00071E10">
        <w:rPr>
          <w:rFonts w:ascii="Times New Roman" w:hAnsi="Times New Roman"/>
          <w:lang w:val="bg-BG"/>
        </w:rPr>
        <w:t xml:space="preserve">(освен ако тази промяна не е в резултат на </w:t>
      </w:r>
      <w:r w:rsidR="00CE7856" w:rsidRPr="00071E10">
        <w:rPr>
          <w:rFonts w:ascii="Times New Roman" w:hAnsi="Times New Roman"/>
          <w:lang w:val="bg-BG"/>
        </w:rPr>
        <w:t>възложена</w:t>
      </w:r>
      <w:r w:rsidR="0040607B" w:rsidRPr="00071E10">
        <w:rPr>
          <w:rFonts w:ascii="Times New Roman" w:hAnsi="Times New Roman"/>
          <w:lang w:val="bg-BG"/>
        </w:rPr>
        <w:t xml:space="preserve"> обществена поръчка</w:t>
      </w:r>
      <w:r w:rsidR="00CE7856" w:rsidRPr="00071E10">
        <w:rPr>
          <w:rFonts w:ascii="Times New Roman" w:hAnsi="Times New Roman"/>
          <w:lang w:val="bg-BG"/>
        </w:rPr>
        <w:t>/извършен избор на изпълнител</w:t>
      </w:r>
      <w:r w:rsidR="0040607B" w:rsidRPr="00071E10">
        <w:rPr>
          <w:rFonts w:ascii="Times New Roman" w:hAnsi="Times New Roman"/>
          <w:lang w:val="bg-BG"/>
        </w:rPr>
        <w:t xml:space="preserve">) </w:t>
      </w:r>
      <w:r w:rsidR="002D451F" w:rsidRPr="00071E10">
        <w:rPr>
          <w:rFonts w:ascii="Times New Roman" w:hAnsi="Times New Roman"/>
          <w:lang w:val="bg-BG" w:eastAsia="en-GB"/>
        </w:rPr>
        <w:t xml:space="preserve">и/или </w:t>
      </w:r>
      <w:r w:rsidR="00862198" w:rsidRPr="00071E10">
        <w:rPr>
          <w:rFonts w:ascii="Times New Roman" w:hAnsi="Times New Roman"/>
          <w:lang w:val="bg-BG" w:eastAsia="en-GB"/>
        </w:rPr>
        <w:t xml:space="preserve">появата на нови бюджетни </w:t>
      </w:r>
      <w:r w:rsidR="000E729A" w:rsidRPr="00071E10">
        <w:rPr>
          <w:rFonts w:ascii="Times New Roman" w:hAnsi="Times New Roman"/>
          <w:lang w:val="bg-BG" w:eastAsia="en-GB"/>
        </w:rPr>
        <w:t xml:space="preserve">редове </w:t>
      </w:r>
      <w:r w:rsidR="002D451F" w:rsidRPr="00071E10">
        <w:rPr>
          <w:rFonts w:ascii="Times New Roman" w:hAnsi="Times New Roman"/>
          <w:lang w:val="bg-BG" w:eastAsia="en-GB"/>
        </w:rPr>
        <w:t>(</w:t>
      </w:r>
      <w:r w:rsidR="00862198" w:rsidRPr="00071E10">
        <w:rPr>
          <w:rFonts w:ascii="Times New Roman" w:hAnsi="Times New Roman"/>
          <w:lang w:val="bg-BG" w:eastAsia="en-GB"/>
        </w:rPr>
        <w:t>видове разходи</w:t>
      </w:r>
      <w:r w:rsidR="002D451F" w:rsidRPr="00071E10">
        <w:rPr>
          <w:rFonts w:ascii="Times New Roman" w:hAnsi="Times New Roman"/>
          <w:lang w:val="bg-BG" w:eastAsia="en-GB"/>
        </w:rPr>
        <w:t>)</w:t>
      </w:r>
      <w:r w:rsidR="00862198" w:rsidRPr="00071E10">
        <w:rPr>
          <w:rFonts w:ascii="Times New Roman" w:hAnsi="Times New Roman"/>
          <w:lang w:val="bg-BG" w:eastAsia="en-GB"/>
        </w:rPr>
        <w:t>, които не са договорени с първоначалния бюджет.</w:t>
      </w:r>
    </w:p>
    <w:p w14:paraId="5824B956" w14:textId="77777777" w:rsidR="00692C26" w:rsidRPr="00071E10" w:rsidRDefault="00692C26" w:rsidP="00B005D3">
      <w:pPr>
        <w:pStyle w:val="CharChar"/>
        <w:ind w:left="709" w:hanging="720"/>
        <w:jc w:val="both"/>
        <w:rPr>
          <w:rFonts w:ascii="Times New Roman" w:hAnsi="Times New Roman"/>
          <w:lang w:val="bg-BG" w:eastAsia="en-GB"/>
        </w:rPr>
      </w:pPr>
    </w:p>
    <w:p w14:paraId="3D8EE5E5" w14:textId="77777777" w:rsidR="00862198" w:rsidRPr="00071E10" w:rsidRDefault="00862198" w:rsidP="00523519"/>
    <w:p w14:paraId="2E166459" w14:textId="7061760C" w:rsidR="0005404E" w:rsidRPr="00071E10" w:rsidRDefault="004D1ABB" w:rsidP="0005404E">
      <w:pPr>
        <w:pStyle w:val="CharChar"/>
        <w:ind w:left="709" w:hanging="720"/>
        <w:jc w:val="both"/>
        <w:rPr>
          <w:rFonts w:ascii="Times New Roman" w:hAnsi="Times New Roman"/>
          <w:lang w:val="bg-BG" w:eastAsia="en-GB"/>
        </w:rPr>
      </w:pPr>
      <w:r w:rsidRPr="00071E10">
        <w:rPr>
          <w:rFonts w:ascii="Times New Roman" w:hAnsi="Times New Roman"/>
          <w:lang w:val="bg-BG" w:eastAsia="en-GB"/>
        </w:rPr>
        <w:t>8.</w:t>
      </w:r>
      <w:r w:rsidR="00F111DE">
        <w:rPr>
          <w:rFonts w:ascii="Times New Roman" w:hAnsi="Times New Roman"/>
          <w:lang w:val="en-US" w:eastAsia="en-GB"/>
        </w:rPr>
        <w:t>5</w:t>
      </w:r>
      <w:r w:rsidRPr="00071E10">
        <w:rPr>
          <w:rFonts w:ascii="Times New Roman" w:hAnsi="Times New Roman"/>
          <w:lang w:val="bg-BG" w:eastAsia="en-GB"/>
        </w:rPr>
        <w:t xml:space="preserve">. </w:t>
      </w:r>
      <w:r w:rsidRPr="00071E10">
        <w:rPr>
          <w:rFonts w:ascii="Times New Roman" w:hAnsi="Times New Roman"/>
          <w:lang w:val="bg-BG" w:eastAsia="en-GB"/>
        </w:rPr>
        <w:tab/>
      </w:r>
      <w:r w:rsidR="0005404E" w:rsidRPr="00071E10">
        <w:rPr>
          <w:rFonts w:ascii="Times New Roman" w:hAnsi="Times New Roman"/>
          <w:lang w:val="bg-BG" w:eastAsia="en-GB"/>
        </w:rPr>
        <w:t xml:space="preserve">Недопустими са следните </w:t>
      </w:r>
      <w:r w:rsidR="00B95F78" w:rsidRPr="00071E10">
        <w:rPr>
          <w:rFonts w:ascii="Times New Roman" w:hAnsi="Times New Roman"/>
          <w:lang w:val="bg-BG" w:eastAsia="en-GB"/>
        </w:rPr>
        <w:t>изменения</w:t>
      </w:r>
      <w:r w:rsidR="0005404E" w:rsidRPr="00071E10">
        <w:rPr>
          <w:rFonts w:ascii="Times New Roman" w:hAnsi="Times New Roman"/>
          <w:lang w:val="bg-BG" w:eastAsia="en-GB"/>
        </w:rPr>
        <w:t>:</w:t>
      </w:r>
    </w:p>
    <w:p w14:paraId="2C148239" w14:textId="77777777" w:rsidR="00EF54EC" w:rsidRPr="00071E10" w:rsidRDefault="00EF54EC" w:rsidP="0005404E">
      <w:pPr>
        <w:pStyle w:val="CharChar"/>
        <w:ind w:left="709" w:hanging="720"/>
        <w:jc w:val="both"/>
        <w:rPr>
          <w:rFonts w:ascii="Times New Roman" w:hAnsi="Times New Roman"/>
          <w:lang w:val="bg-BG" w:eastAsia="en-GB"/>
        </w:rPr>
      </w:pPr>
    </w:p>
    <w:p w14:paraId="29D4A105" w14:textId="211F0B81" w:rsidR="0005404E" w:rsidRPr="00071E10" w:rsidRDefault="0005404E" w:rsidP="00523519">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 xml:space="preserve">Промени в бюджета на проекта, водещи до увеличаване на първоначално </w:t>
      </w:r>
      <w:r w:rsidR="00D071D0" w:rsidRPr="00071E10">
        <w:rPr>
          <w:rFonts w:ascii="Times New Roman" w:hAnsi="Times New Roman"/>
          <w:lang w:val="bg-BG" w:eastAsia="en-GB"/>
        </w:rPr>
        <w:t xml:space="preserve">заложения </w:t>
      </w:r>
      <w:r w:rsidRPr="00071E10">
        <w:rPr>
          <w:rFonts w:ascii="Times New Roman" w:hAnsi="Times New Roman"/>
          <w:lang w:val="bg-BG" w:eastAsia="en-GB"/>
        </w:rPr>
        <w:t xml:space="preserve">размер, предвиден в </w:t>
      </w:r>
      <w:r w:rsidR="00C43693" w:rsidRPr="00071E10">
        <w:rPr>
          <w:rFonts w:ascii="Times New Roman" w:hAnsi="Times New Roman"/>
          <w:lang w:val="bg-BG" w:eastAsia="en-GB"/>
        </w:rPr>
        <w:t xml:space="preserve">административния </w:t>
      </w:r>
      <w:r w:rsidRPr="00071E10">
        <w:rPr>
          <w:rFonts w:ascii="Times New Roman" w:hAnsi="Times New Roman"/>
          <w:lang w:val="bg-BG" w:eastAsia="en-GB"/>
        </w:rPr>
        <w:t xml:space="preserve">договор, и/или водещи до превишаване на средствата по „тип разходи“, за които има определен размер в нормативен акт, в акт на правото на </w:t>
      </w:r>
      <w:r w:rsidR="00777C13" w:rsidRPr="00071E10">
        <w:rPr>
          <w:rFonts w:ascii="Times New Roman" w:hAnsi="Times New Roman"/>
          <w:lang w:val="bg-BG" w:eastAsia="en-GB"/>
        </w:rPr>
        <w:t>Е</w:t>
      </w:r>
      <w:r w:rsidRPr="00071E10">
        <w:rPr>
          <w:rFonts w:ascii="Times New Roman" w:hAnsi="Times New Roman"/>
          <w:lang w:val="bg-BG" w:eastAsia="en-GB"/>
        </w:rPr>
        <w:t>вропейския съюз или в съответните насоки за кандидатстване;</w:t>
      </w:r>
    </w:p>
    <w:p w14:paraId="5D320E43" w14:textId="77777777" w:rsidR="00EF54EC" w:rsidRPr="00071E10" w:rsidRDefault="00EF54EC" w:rsidP="008A6C2C">
      <w:pPr>
        <w:pStyle w:val="CharChar"/>
        <w:tabs>
          <w:tab w:val="clear" w:pos="709"/>
        </w:tabs>
        <w:ind w:left="1170" w:hanging="720"/>
        <w:jc w:val="both"/>
        <w:rPr>
          <w:rFonts w:ascii="Times New Roman" w:hAnsi="Times New Roman"/>
          <w:lang w:val="bg-BG" w:eastAsia="en-GB"/>
        </w:rPr>
      </w:pPr>
    </w:p>
    <w:p w14:paraId="645A0B30" w14:textId="1739767D" w:rsidR="0005404E" w:rsidRPr="00071E10" w:rsidRDefault="0005404E" w:rsidP="00F15455">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lastRenderedPageBreak/>
        <w:t>Промени, които поставят под въпрос постигането на основната цел и планираните резултати на проекта</w:t>
      </w:r>
      <w:r w:rsidR="00EF54EC" w:rsidRPr="00071E10">
        <w:rPr>
          <w:rFonts w:ascii="Times New Roman" w:hAnsi="Times New Roman"/>
          <w:lang w:val="bg-BG" w:eastAsia="en-GB"/>
        </w:rPr>
        <w:t>;</w:t>
      </w:r>
    </w:p>
    <w:p w14:paraId="6D6C0B06" w14:textId="77777777" w:rsidR="00EF54EC" w:rsidRPr="00071E10" w:rsidRDefault="00EF54EC" w:rsidP="008A6C2C">
      <w:pPr>
        <w:pStyle w:val="CharChar"/>
        <w:tabs>
          <w:tab w:val="clear" w:pos="709"/>
        </w:tabs>
        <w:ind w:left="1170" w:hanging="720"/>
        <w:jc w:val="both"/>
        <w:rPr>
          <w:rFonts w:ascii="Times New Roman" w:hAnsi="Times New Roman"/>
          <w:lang w:val="bg-BG" w:eastAsia="en-GB"/>
        </w:rPr>
      </w:pPr>
    </w:p>
    <w:p w14:paraId="64EFD62B" w14:textId="20670007" w:rsidR="0005404E" w:rsidRPr="00071E10" w:rsidRDefault="00123737" w:rsidP="00F15455">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Промени</w:t>
      </w:r>
      <w:r w:rsidR="0005404E" w:rsidRPr="00071E10">
        <w:rPr>
          <w:rFonts w:ascii="Times New Roman" w:hAnsi="Times New Roman"/>
          <w:lang w:val="bg-BG" w:eastAsia="en-GB"/>
        </w:rPr>
        <w:t xml:space="preserve">, които биха представлявали нарушение на принципа на равнопоставеност на кандидатите и нарушават конкурентните условия, заложени в насоките, приложимата нормативна уредба към съответната процедура за </w:t>
      </w:r>
      <w:r w:rsidR="00B95F78" w:rsidRPr="00071E10">
        <w:rPr>
          <w:rFonts w:ascii="Times New Roman" w:hAnsi="Times New Roman"/>
          <w:lang w:val="bg-BG" w:eastAsia="en-GB"/>
        </w:rPr>
        <w:t>подбор на проекти</w:t>
      </w:r>
      <w:r w:rsidR="00D4174A">
        <w:rPr>
          <w:rFonts w:ascii="Times New Roman" w:hAnsi="Times New Roman"/>
          <w:lang w:val="bg-BG" w:eastAsia="en-GB"/>
        </w:rPr>
        <w:t xml:space="preserve"> и/или принципите по чл. 29, ал.1 от ЗУСЕСИФ</w:t>
      </w:r>
      <w:r w:rsidR="00480370" w:rsidRPr="00071E10">
        <w:rPr>
          <w:rFonts w:ascii="Times New Roman" w:hAnsi="Times New Roman"/>
          <w:lang w:val="bg-BG" w:eastAsia="en-GB"/>
        </w:rPr>
        <w:t>;</w:t>
      </w:r>
    </w:p>
    <w:p w14:paraId="5FF82C86" w14:textId="77777777" w:rsidR="00480370" w:rsidRPr="00071E10" w:rsidRDefault="00480370" w:rsidP="008A6C2C">
      <w:pPr>
        <w:pStyle w:val="CharChar"/>
        <w:tabs>
          <w:tab w:val="clear" w:pos="709"/>
        </w:tabs>
        <w:ind w:left="1170" w:hanging="720"/>
        <w:jc w:val="both"/>
        <w:rPr>
          <w:rFonts w:ascii="Times New Roman" w:hAnsi="Times New Roman"/>
          <w:lang w:val="bg-BG" w:eastAsia="en-GB"/>
        </w:rPr>
      </w:pPr>
    </w:p>
    <w:p w14:paraId="4ED10904" w14:textId="1AF064B6" w:rsidR="00862198" w:rsidRPr="00071E10" w:rsidRDefault="00123737" w:rsidP="00523519">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Промени</w:t>
      </w:r>
      <w:r w:rsidR="0005404E" w:rsidRPr="00071E10">
        <w:rPr>
          <w:rFonts w:ascii="Times New Roman" w:hAnsi="Times New Roman"/>
          <w:lang w:val="bg-BG" w:eastAsia="en-GB"/>
        </w:rPr>
        <w:t xml:space="preserve">, които биха довели до несъответствие на </w:t>
      </w:r>
      <w:r w:rsidR="00982E75" w:rsidRPr="00071E10">
        <w:rPr>
          <w:rFonts w:ascii="Times New Roman" w:hAnsi="Times New Roman"/>
          <w:lang w:val="bg-BG" w:eastAsia="en-GB"/>
        </w:rPr>
        <w:t xml:space="preserve">административния </w:t>
      </w:r>
      <w:r w:rsidR="0005404E" w:rsidRPr="00071E10">
        <w:rPr>
          <w:rFonts w:ascii="Times New Roman" w:hAnsi="Times New Roman"/>
          <w:lang w:val="bg-BG" w:eastAsia="en-GB"/>
        </w:rPr>
        <w:t>договор със съответните правила за държавна помощ.</w:t>
      </w:r>
    </w:p>
    <w:p w14:paraId="4453AD5A" w14:textId="27A12A52" w:rsidR="00862198" w:rsidRPr="00071E10" w:rsidRDefault="00862198" w:rsidP="00862198">
      <w:pPr>
        <w:pStyle w:val="Heading1"/>
        <w:numPr>
          <w:ilvl w:val="0"/>
          <w:numId w:val="0"/>
        </w:numPr>
        <w:rPr>
          <w:szCs w:val="24"/>
          <w:lang w:val="bg-BG"/>
        </w:rPr>
      </w:pPr>
      <w:bookmarkStart w:id="38" w:name="_Toc41300145"/>
      <w:bookmarkStart w:id="39" w:name="_Toc41303352"/>
      <w:bookmarkStart w:id="40" w:name="_Ref41304552"/>
      <w:bookmarkStart w:id="41" w:name="_Ref41305100"/>
      <w:bookmarkStart w:id="42" w:name="_Toc132048910"/>
      <w:bookmarkStart w:id="43" w:name="_Toc206396589"/>
      <w:r w:rsidRPr="00071E10">
        <w:rPr>
          <w:szCs w:val="24"/>
          <w:lang w:val="bg-BG"/>
        </w:rPr>
        <w:t>ЧЛЕН 9</w:t>
      </w:r>
      <w:bookmarkEnd w:id="38"/>
      <w:bookmarkEnd w:id="39"/>
      <w:bookmarkEnd w:id="40"/>
      <w:bookmarkEnd w:id="41"/>
      <w:r w:rsidR="00FE2819" w:rsidRPr="00071E10">
        <w:rPr>
          <w:szCs w:val="24"/>
          <w:lang w:val="bg-BG"/>
        </w:rPr>
        <w:t>.</w:t>
      </w:r>
      <w:r w:rsidRPr="00071E10">
        <w:rPr>
          <w:szCs w:val="24"/>
          <w:lang w:val="bg-BG"/>
        </w:rPr>
        <w:t xml:space="preserve"> Прехвърляне на права и задължения по </w:t>
      </w:r>
      <w:bookmarkEnd w:id="42"/>
      <w:bookmarkEnd w:id="43"/>
      <w:r w:rsidR="00DE3A3A" w:rsidRPr="00071E10">
        <w:rPr>
          <w:szCs w:val="24"/>
          <w:lang w:val="bg-BG"/>
        </w:rPr>
        <w:t xml:space="preserve">административния </w:t>
      </w:r>
      <w:r w:rsidR="00A16C74" w:rsidRPr="00071E10">
        <w:rPr>
          <w:szCs w:val="24"/>
          <w:lang w:val="bg-BG"/>
        </w:rPr>
        <w:t>договор</w:t>
      </w:r>
    </w:p>
    <w:p w14:paraId="592E39CC" w14:textId="18F15D9E"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0AF523D7" w:rsidR="00862198" w:rsidRPr="00071E10" w:rsidRDefault="00862198" w:rsidP="00862198">
      <w:pPr>
        <w:pStyle w:val="Heading1"/>
        <w:numPr>
          <w:ilvl w:val="0"/>
          <w:numId w:val="0"/>
        </w:numPr>
        <w:rPr>
          <w:szCs w:val="24"/>
          <w:lang w:val="bg-BG"/>
        </w:rPr>
      </w:pPr>
      <w:bookmarkStart w:id="44" w:name="_Toc41300147"/>
      <w:bookmarkStart w:id="45" w:name="_Toc41303353"/>
      <w:bookmarkStart w:id="46" w:name="_Toc173497344"/>
      <w:bookmarkStart w:id="47" w:name="_Toc206396590"/>
      <w:r w:rsidRPr="00071E10">
        <w:rPr>
          <w:szCs w:val="24"/>
          <w:lang w:val="bg-BG"/>
        </w:rPr>
        <w:t>ЧЛЕН 10</w:t>
      </w:r>
      <w:r w:rsidR="00FE2819" w:rsidRPr="00071E10">
        <w:rPr>
          <w:szCs w:val="24"/>
          <w:lang w:val="bg-BG"/>
        </w:rPr>
        <w:t>.</w:t>
      </w:r>
      <w:r w:rsidRPr="00071E10">
        <w:rPr>
          <w:szCs w:val="24"/>
          <w:lang w:val="bg-BG"/>
        </w:rPr>
        <w:t xml:space="preserve"> </w:t>
      </w:r>
      <w:bookmarkEnd w:id="44"/>
      <w:bookmarkEnd w:id="45"/>
      <w:r w:rsidRPr="00071E10">
        <w:rPr>
          <w:szCs w:val="24"/>
          <w:lang w:val="bg-BG"/>
        </w:rPr>
        <w:t xml:space="preserve">Срок за изпълнение на проекта. Удължаване, спиране, извънредни обстоятелства и краен срок на </w:t>
      </w:r>
      <w:bookmarkEnd w:id="46"/>
      <w:r w:rsidR="006812DB" w:rsidRPr="00071E10">
        <w:rPr>
          <w:szCs w:val="24"/>
          <w:lang w:val="bg-BG"/>
        </w:rPr>
        <w:t xml:space="preserve">административния </w:t>
      </w:r>
      <w:r w:rsidR="00E342DD" w:rsidRPr="00071E10">
        <w:rPr>
          <w:szCs w:val="24"/>
          <w:lang w:val="bg-BG"/>
        </w:rPr>
        <w:t>договор</w:t>
      </w:r>
      <w:bookmarkEnd w:id="47"/>
    </w:p>
    <w:p w14:paraId="1C15AF77" w14:textId="0D7B9ACA"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 xml:space="preserve">В съответствие с предвиденото в член 8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 при условие, че срокът не излиза извън рамките за изпълнение на операцията по </w:t>
      </w:r>
      <w:r w:rsidR="00FB155C" w:rsidRPr="00071E10">
        <w:t xml:space="preserve">оперативната </w:t>
      </w:r>
      <w:r w:rsidRPr="00071E10">
        <w:t>програма</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16945464"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член 11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4016F6AC"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16BB7958" w:rsidR="00862198" w:rsidRPr="00071E10" w:rsidRDefault="00862198" w:rsidP="00862198">
      <w:pPr>
        <w:pStyle w:val="NumPar2"/>
        <w:numPr>
          <w:ilvl w:val="0"/>
          <w:numId w:val="0"/>
        </w:numPr>
        <w:ind w:left="709" w:hanging="720"/>
        <w:rPr>
          <w:szCs w:val="24"/>
          <w:lang w:val="bg-BG"/>
        </w:rPr>
      </w:pPr>
      <w:r w:rsidRPr="00071E10">
        <w:rPr>
          <w:szCs w:val="24"/>
          <w:lang w:val="bg-BG"/>
        </w:rPr>
        <w:lastRenderedPageBreak/>
        <w:t>10.4.</w:t>
      </w:r>
      <w:r w:rsidRPr="00071E10">
        <w:rPr>
          <w:szCs w:val="24"/>
          <w:lang w:val="bg-BG"/>
        </w:rPr>
        <w:tab/>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5636C2A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8A7726F"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69C019AB" w:rsidR="00D323B2" w:rsidRPr="00071E10" w:rsidRDefault="00862198" w:rsidP="00C66B4C">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xml:space="preserve">. Не е налице извънредно </w:t>
      </w:r>
      <w:proofErr w:type="spellStart"/>
      <w:r w:rsidR="00A03972">
        <w:rPr>
          <w:szCs w:val="24"/>
          <w:lang w:val="bg-BG"/>
        </w:rPr>
        <w:t>обсоятелство</w:t>
      </w:r>
      <w:proofErr w:type="spellEnd"/>
      <w:r w:rsidR="00A03972">
        <w:rPr>
          <w:szCs w:val="24"/>
          <w:lang w:val="bg-BG"/>
        </w:rPr>
        <w:t xml:space="preserve">,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40EF4E4A" w:rsidR="0011354C" w:rsidRPr="00071E10" w:rsidRDefault="00D323B2" w:rsidP="00546AFA">
      <w:pPr>
        <w:pStyle w:val="NumPar2"/>
        <w:numPr>
          <w:ilvl w:val="0"/>
          <w:numId w:val="0"/>
        </w:numPr>
        <w:ind w:left="709" w:hanging="720"/>
        <w:rPr>
          <w:szCs w:val="24"/>
          <w:lang w:val="bg-BG"/>
        </w:rPr>
      </w:pPr>
      <w:r w:rsidRPr="00071E10">
        <w:rPr>
          <w:szCs w:val="24"/>
          <w:lang w:val="bg-BG"/>
        </w:rPr>
        <w:t xml:space="preserve">10.6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w:t>
      </w:r>
      <w:proofErr w:type="spellStart"/>
      <w:r w:rsidRPr="00071E10">
        <w:rPr>
          <w:szCs w:val="24"/>
          <w:lang w:val="bg-BG"/>
        </w:rPr>
        <w:t>неизвършени</w:t>
      </w:r>
      <w:proofErr w:type="spellEnd"/>
      <w:r w:rsidRPr="00071E10">
        <w:rPr>
          <w:szCs w:val="24"/>
          <w:lang w:val="bg-BG"/>
        </w:rPr>
        <w:t xml:space="preserve">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86 и чл. 136 от Регламент (ЕС) № 1303/2013 на Европейския парламент и на Съвета,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1303/2013 на Европейския парламент и на Съвета най-малко 6 месеца преди изтичането му.</w:t>
      </w:r>
    </w:p>
    <w:p w14:paraId="09284FB5" w14:textId="57F85B47" w:rsidR="00862198" w:rsidRPr="00071E10" w:rsidRDefault="00862198" w:rsidP="00862198">
      <w:pPr>
        <w:pStyle w:val="Heading1"/>
        <w:numPr>
          <w:ilvl w:val="0"/>
          <w:numId w:val="0"/>
        </w:numPr>
        <w:rPr>
          <w:szCs w:val="24"/>
          <w:lang w:val="bg-BG"/>
        </w:rPr>
      </w:pPr>
      <w:bookmarkStart w:id="48" w:name="_Toc206396591"/>
      <w:bookmarkStart w:id="49" w:name="_Toc41300146"/>
      <w:bookmarkStart w:id="50" w:name="_Toc41303354"/>
      <w:bookmarkStart w:id="51"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48"/>
    </w:p>
    <w:p w14:paraId="6A8676DE" w14:textId="246A3F4A" w:rsidR="00EA60A3" w:rsidRPr="00071E10" w:rsidRDefault="00862198" w:rsidP="00B005D3">
      <w:pPr>
        <w:ind w:left="709" w:hanging="709"/>
        <w:jc w:val="both"/>
      </w:pPr>
      <w:bookmarkStart w:id="52" w:name="_Ref41304998"/>
      <w:bookmarkEnd w:id="49"/>
      <w:bookmarkEnd w:id="50"/>
      <w:bookmarkEnd w:id="51"/>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xml:space="preserve"> с двумесечно писмено предизвестие, без задължение за изплащане на обезщетение.</w:t>
      </w:r>
    </w:p>
    <w:p w14:paraId="438B119E" w14:textId="77777777" w:rsidR="00862198" w:rsidRPr="00071E10" w:rsidRDefault="00862198" w:rsidP="00862198">
      <w:pPr>
        <w:ind w:left="709" w:hanging="709"/>
      </w:pPr>
    </w:p>
    <w:p w14:paraId="492FB49D" w14:textId="40B83F74" w:rsidR="00862198" w:rsidRPr="00071E10" w:rsidRDefault="00862198" w:rsidP="00862198">
      <w:pPr>
        <w:pStyle w:val="NumPar2"/>
        <w:numPr>
          <w:ilvl w:val="0"/>
          <w:numId w:val="0"/>
        </w:numPr>
        <w:ind w:left="709" w:hanging="720"/>
        <w:rPr>
          <w:szCs w:val="24"/>
          <w:lang w:val="bg-BG"/>
        </w:rPr>
      </w:pPr>
      <w:bookmarkStart w:id="53" w:name="_Ref41304819"/>
      <w:bookmarkEnd w:id="52"/>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3"/>
    </w:p>
    <w:p w14:paraId="4630B92F" w14:textId="6CCC0378" w:rsidR="00862198" w:rsidRPr="00443828" w:rsidRDefault="006468EB" w:rsidP="00692C26">
      <w:pPr>
        <w:pStyle w:val="ListParagraph"/>
        <w:ind w:left="709"/>
        <w:jc w:val="both"/>
      </w:pPr>
      <w:bookmarkStart w:id="54" w:name="_Ref41304805"/>
      <w:r>
        <w:lastRenderedPageBreak/>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5" w:name="_Ref41305202"/>
      <w:bookmarkEnd w:id="54"/>
    </w:p>
    <w:bookmarkEnd w:id="55"/>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071E10">
        <w:rPr>
          <w:szCs w:val="24"/>
          <w:lang w:val="bg-BG"/>
        </w:rPr>
        <w:t xml:space="preserve">2, </w:t>
      </w:r>
      <w:r w:rsidR="00862198" w:rsidRPr="00071E10">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6"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6"/>
    </w:p>
    <w:p w14:paraId="4A23057A" w14:textId="5F97714D" w:rsidR="0033233D" w:rsidRPr="00071E10" w:rsidRDefault="0033233D" w:rsidP="00560783">
      <w:pPr>
        <w:pStyle w:val="ListParagraph"/>
        <w:ind w:left="709"/>
        <w:jc w:val="both"/>
      </w:pPr>
      <w:r>
        <w:t>г)</w:t>
      </w:r>
      <w:r w:rsidR="005F0C7E" w:rsidRPr="005F0C7E">
        <w:t xml:space="preserve"> </w:t>
      </w:r>
      <w:r w:rsidR="005F0C7E">
        <w:t>Н</w:t>
      </w:r>
      <w:r w:rsidR="005F0C7E" w:rsidRPr="005F0C7E">
        <w:t>е сключи договор с изпълнител до 12 месеца от изтичането на срока, предвиден за неговото сключване.</w:t>
      </w:r>
    </w:p>
    <w:p w14:paraId="0F57EC03" w14:textId="77777777" w:rsidR="00DF576F" w:rsidRPr="00071E10" w:rsidRDefault="00DF576F" w:rsidP="00B005D3">
      <w:pPr>
        <w:ind w:left="709" w:hanging="1"/>
        <w:jc w:val="both"/>
      </w:pPr>
    </w:p>
    <w:p w14:paraId="6E472A06" w14:textId="7D2B3689"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86 и </w:t>
      </w:r>
      <w:r w:rsidR="00427BDE" w:rsidRPr="00071E10">
        <w:rPr>
          <w:szCs w:val="24"/>
          <w:lang w:val="bg-BG"/>
        </w:rPr>
        <w:t xml:space="preserve">чл. 136 от Регламент (ЕС) </w:t>
      </w:r>
      <w:r w:rsidR="00E62235" w:rsidRPr="00071E10">
        <w:rPr>
          <w:szCs w:val="24"/>
          <w:lang w:val="bg-BG"/>
        </w:rPr>
        <w:t xml:space="preserve">№ </w:t>
      </w:r>
      <w:r w:rsidR="002C497F">
        <w:rPr>
          <w:szCs w:val="24"/>
          <w:lang w:val="bg-BG"/>
        </w:rPr>
        <w:t>1303/2013.</w:t>
      </w:r>
    </w:p>
    <w:p w14:paraId="3B2413C7" w14:textId="4FD23862"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 xml:space="preserve">Независимо от момента на установяване на недопустимостта на разход, </w:t>
      </w:r>
      <w:r w:rsidR="00B005D3" w:rsidRPr="00071E10">
        <w:rPr>
          <w:szCs w:val="24"/>
          <w:lang w:val="bg-BG"/>
        </w:rPr>
        <w:t>Бенефициентът</w:t>
      </w:r>
      <w:r w:rsidRPr="00071E10">
        <w:rPr>
          <w:szCs w:val="24"/>
          <w:lang w:val="bg-BG"/>
        </w:rPr>
        <w:t xml:space="preserve"> дължи възстановяването му.</w:t>
      </w:r>
    </w:p>
    <w:p w14:paraId="1A312633" w14:textId="537C47C5" w:rsidR="005D4071" w:rsidRPr="00443A8C" w:rsidRDefault="006A2AEE" w:rsidP="005D4071">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 xml:space="preserve">предоставена с административния договор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чл. 70 от ЗУСЕСИФ и Наредбата </w:t>
      </w:r>
      <w:r w:rsidR="00C25C01" w:rsidRPr="00C25C01">
        <w:rPr>
          <w:szCs w:val="24"/>
          <w:lang w:val="bg-BG"/>
        </w:rPr>
        <w:t>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МС № 57 на Министерския съвет от 28.03.2017 г.</w:t>
      </w:r>
    </w:p>
    <w:p w14:paraId="739A481B" w14:textId="64FC6D91" w:rsidR="00702004" w:rsidRDefault="00862198" w:rsidP="00064A1C">
      <w:pPr>
        <w:pStyle w:val="NumPar2"/>
        <w:numPr>
          <w:ilvl w:val="0"/>
          <w:numId w:val="0"/>
        </w:numPr>
        <w:ind w:left="709" w:hanging="720"/>
        <w:rPr>
          <w:szCs w:val="24"/>
          <w:lang w:val="bg-BG"/>
        </w:rPr>
      </w:pPr>
      <w:bookmarkStart w:id="57"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може 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21870104" w:rsidR="00A00EA3" w:rsidRPr="00071E10"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57"/>
    </w:p>
    <w:p w14:paraId="0C82DBE4" w14:textId="77777777" w:rsidR="00862198" w:rsidRPr="00071E10" w:rsidRDefault="00862198" w:rsidP="00862198">
      <w:pPr>
        <w:pStyle w:val="Heading1"/>
        <w:numPr>
          <w:ilvl w:val="0"/>
          <w:numId w:val="0"/>
        </w:numPr>
        <w:rPr>
          <w:szCs w:val="24"/>
          <w:lang w:val="bg-BG"/>
        </w:rPr>
      </w:pPr>
      <w:bookmarkStart w:id="58" w:name="_Toc41300149"/>
      <w:bookmarkStart w:id="59" w:name="_Toc41303356"/>
      <w:bookmarkStart w:id="60" w:name="_Ref41304563"/>
      <w:bookmarkStart w:id="61" w:name="_Toc173497345"/>
      <w:bookmarkStart w:id="62" w:name="_Toc206396592"/>
      <w:r w:rsidRPr="00071E10">
        <w:rPr>
          <w:szCs w:val="24"/>
          <w:lang w:val="bg-BG"/>
        </w:rPr>
        <w:t>ЧЛЕН 12</w:t>
      </w:r>
      <w:r w:rsidR="00FE2819" w:rsidRPr="00071E10">
        <w:rPr>
          <w:szCs w:val="24"/>
          <w:lang w:val="bg-BG"/>
        </w:rPr>
        <w:t>.</w:t>
      </w:r>
      <w:r w:rsidRPr="00071E10">
        <w:rPr>
          <w:szCs w:val="24"/>
          <w:lang w:val="bg-BG"/>
        </w:rPr>
        <w:t xml:space="preserve"> </w:t>
      </w:r>
      <w:bookmarkEnd w:id="58"/>
      <w:bookmarkEnd w:id="59"/>
      <w:bookmarkEnd w:id="60"/>
      <w:r w:rsidRPr="00071E10">
        <w:rPr>
          <w:szCs w:val="24"/>
          <w:lang w:val="bg-BG"/>
        </w:rPr>
        <w:t>Допустими разходи</w:t>
      </w:r>
      <w:bookmarkEnd w:id="61"/>
      <w:bookmarkEnd w:id="62"/>
    </w:p>
    <w:p w14:paraId="133A6DE8" w14:textId="4D7BC406"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Регламент № 1303/2013</w:t>
      </w:r>
      <w:r w:rsidRPr="00071E10">
        <w:rPr>
          <w:szCs w:val="24"/>
          <w:lang w:val="bg-BG"/>
        </w:rPr>
        <w:t xml:space="preserve">, </w:t>
      </w:r>
      <w:r w:rsidR="00975614" w:rsidRPr="00071E10">
        <w:rPr>
          <w:szCs w:val="24"/>
          <w:lang w:val="bg-BG"/>
        </w:rPr>
        <w:t>Регламент (ЕС) № 1304/2013 на Европейския парламент и на Съвета от 17 декември 2013 г. относно Европейския социален фонд и за отмяна на Регламент (ЕО) № 1081/2006 на Съвета</w:t>
      </w:r>
      <w:r w:rsidR="001B0EF1" w:rsidRPr="00071E10">
        <w:rPr>
          <w:szCs w:val="24"/>
          <w:lang w:val="bg-BG"/>
        </w:rPr>
        <w:t xml:space="preserve"> и </w:t>
      </w:r>
      <w:r w:rsidR="00C53854">
        <w:rPr>
          <w:szCs w:val="24"/>
          <w:lang w:val="bg-BG"/>
        </w:rPr>
        <w:t xml:space="preserve">на </w:t>
      </w:r>
      <w:r w:rsidR="00C53854" w:rsidRPr="00C53854">
        <w:rPr>
          <w:szCs w:val="24"/>
          <w:lang w:val="bg-BG"/>
        </w:rPr>
        <w:t>ЗУСЕСИФ</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одобрените проекти</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3" w:name="_Toc206335564"/>
      <w:bookmarkStart w:id="64" w:name="_Toc206335565"/>
      <w:bookmarkStart w:id="65" w:name="_Toc206335566"/>
      <w:bookmarkStart w:id="66" w:name="_Toc206335567"/>
      <w:bookmarkStart w:id="67" w:name="_Toc206335568"/>
      <w:bookmarkEnd w:id="63"/>
      <w:bookmarkEnd w:id="64"/>
      <w:bookmarkEnd w:id="65"/>
      <w:bookmarkEnd w:id="66"/>
      <w:bookmarkEnd w:id="67"/>
    </w:p>
    <w:p w14:paraId="439719F9" w14:textId="77777777" w:rsidR="00862198" w:rsidRPr="00071E10" w:rsidRDefault="00862198" w:rsidP="00862198">
      <w:pPr>
        <w:pStyle w:val="Heading1"/>
        <w:numPr>
          <w:ilvl w:val="0"/>
          <w:numId w:val="0"/>
        </w:numPr>
        <w:rPr>
          <w:szCs w:val="24"/>
          <w:lang w:val="bg-BG"/>
        </w:rPr>
      </w:pPr>
      <w:bookmarkStart w:id="68" w:name="_Toc41300150"/>
      <w:bookmarkStart w:id="69" w:name="_Toc41303357"/>
      <w:bookmarkStart w:id="70" w:name="_Toc206396593"/>
      <w:bookmarkStart w:id="71" w:name="_Toc173497346"/>
      <w:r w:rsidRPr="00071E10">
        <w:rPr>
          <w:szCs w:val="24"/>
          <w:lang w:val="bg-BG"/>
        </w:rPr>
        <w:t>ЧЛЕН 13</w:t>
      </w:r>
      <w:r w:rsidR="00FE2819" w:rsidRPr="00071E10">
        <w:rPr>
          <w:szCs w:val="24"/>
          <w:lang w:val="bg-BG"/>
        </w:rPr>
        <w:t>.</w:t>
      </w:r>
      <w:r w:rsidRPr="00071E10">
        <w:rPr>
          <w:szCs w:val="24"/>
          <w:lang w:val="bg-BG"/>
        </w:rPr>
        <w:t xml:space="preserve"> </w:t>
      </w:r>
      <w:bookmarkEnd w:id="68"/>
      <w:bookmarkEnd w:id="69"/>
      <w:r w:rsidRPr="00071E10">
        <w:rPr>
          <w:szCs w:val="24"/>
          <w:lang w:val="bg-BG"/>
        </w:rPr>
        <w:t>Плащания</w:t>
      </w:r>
      <w:bookmarkEnd w:id="70"/>
      <w:r w:rsidRPr="00071E10">
        <w:rPr>
          <w:szCs w:val="24"/>
          <w:lang w:val="bg-BG"/>
        </w:rPr>
        <w:t xml:space="preserve"> </w:t>
      </w:r>
      <w:bookmarkEnd w:id="71"/>
    </w:p>
    <w:p w14:paraId="16CC443F" w14:textId="321FF178" w:rsidR="00D6164B" w:rsidRPr="00071E10" w:rsidRDefault="00862198" w:rsidP="00B005D3">
      <w:pPr>
        <w:ind w:left="709" w:hanging="709"/>
        <w:jc w:val="both"/>
      </w:pPr>
      <w:bookmarkStart w:id="72"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ЗУСЕСИФ</w:t>
      </w:r>
      <w:r w:rsidR="0012727C">
        <w:t>, актовете по неговото прилагане</w:t>
      </w:r>
      <w:r w:rsidR="00F27B62">
        <w:t>,</w:t>
      </w:r>
      <w:r w:rsidR="0012727C" w:rsidRPr="0012727C" w:rsidDel="0012727C">
        <w:t xml:space="preserve"> </w:t>
      </w:r>
      <w:r w:rsidR="00F27B62">
        <w:t xml:space="preserve">Наредба Н-3 от 22.05.2018 г. </w:t>
      </w:r>
      <w:r w:rsidR="00A04606" w:rsidRPr="00071E10">
        <w:t xml:space="preserve">и чл. 132 от Регламент </w:t>
      </w:r>
      <w:r w:rsidR="00E62235" w:rsidRPr="00071E10">
        <w:t xml:space="preserve">(ЕС) </w:t>
      </w:r>
      <w:r w:rsidR="00A04606" w:rsidRPr="00071E10">
        <w:t>№</w:t>
      </w:r>
      <w:r w:rsidR="0088537C" w:rsidRPr="00071E10">
        <w:t xml:space="preserve"> 1303/201</w:t>
      </w:r>
      <w:r w:rsidR="00871204" w:rsidRPr="00071E10">
        <w:t>3</w:t>
      </w:r>
      <w:r w:rsidR="0088537C" w:rsidRPr="00071E10">
        <w:t>.</w:t>
      </w:r>
      <w:r w:rsidR="00A74EDC">
        <w:t xml:space="preserve"> </w:t>
      </w:r>
    </w:p>
    <w:bookmarkEnd w:id="72"/>
    <w:p w14:paraId="3562CFBF" w14:textId="77777777" w:rsidR="00862198" w:rsidRPr="00071E10" w:rsidRDefault="00862198" w:rsidP="00862198">
      <w:pPr>
        <w:ind w:left="709" w:hanging="709"/>
      </w:pPr>
    </w:p>
    <w:p w14:paraId="2AC8A855" w14:textId="372CED25" w:rsidR="00862198" w:rsidRPr="00071E10" w:rsidRDefault="00862198" w:rsidP="00862198">
      <w:pPr>
        <w:pStyle w:val="NumPar2"/>
        <w:numPr>
          <w:ilvl w:val="0"/>
          <w:numId w:val="0"/>
        </w:numPr>
        <w:spacing w:after="120"/>
        <w:ind w:left="709" w:hanging="720"/>
        <w:rPr>
          <w:szCs w:val="24"/>
          <w:lang w:val="bg-BG"/>
        </w:rPr>
      </w:pPr>
      <w:bookmarkStart w:id="73" w:name="_Ref41305337"/>
      <w:r w:rsidRPr="00071E10">
        <w:rPr>
          <w:szCs w:val="24"/>
          <w:lang w:val="bg-BG"/>
        </w:rPr>
        <w:lastRenderedPageBreak/>
        <w:t>13.2.</w:t>
      </w:r>
      <w:r w:rsidRPr="00071E10">
        <w:rPr>
          <w:szCs w:val="24"/>
          <w:lang w:val="bg-BG"/>
        </w:rPr>
        <w:tab/>
      </w:r>
      <w:bookmarkEnd w:id="73"/>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8A2061">
        <w:rPr>
          <w:szCs w:val="24"/>
          <w:lang w:val="bg-BG"/>
        </w:rPr>
        <w:t xml:space="preserve">определен от УО </w:t>
      </w:r>
      <w:r w:rsidRPr="00071E10">
        <w:rPr>
          <w:szCs w:val="24"/>
          <w:lang w:val="bg-BG"/>
        </w:rPr>
        <w:t>срок</w:t>
      </w:r>
      <w:r w:rsidR="008A2061">
        <w:rPr>
          <w:szCs w:val="24"/>
          <w:lang w:val="bg-BG"/>
        </w:rPr>
        <w:t>, който не може да бъде по-кратък</w:t>
      </w:r>
      <w:r w:rsidRPr="00071E10">
        <w:rPr>
          <w:szCs w:val="24"/>
          <w:lang w:val="bg-BG"/>
        </w:rPr>
        <w:t xml:space="preserve"> 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7BDB23A3"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решението 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8A2061">
        <w:rPr>
          <w:szCs w:val="24"/>
          <w:lang w:val="bg-BG"/>
        </w:rPr>
        <w:t>определения срок</w:t>
      </w:r>
      <w:r w:rsidR="006E1CE1" w:rsidRPr="00071E10">
        <w:rPr>
          <w:szCs w:val="24"/>
          <w:lang w:val="bg-BG"/>
        </w:rPr>
        <w:t xml:space="preserve">. </w:t>
      </w:r>
    </w:p>
    <w:p w14:paraId="2F066462" w14:textId="20F310F0"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05E5F7FE"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акта</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по чл. 7, ал. 4</w:t>
      </w:r>
      <w:r w:rsidR="00FB4BF9">
        <w:rPr>
          <w:szCs w:val="24"/>
          <w:lang w:val="bg-BG"/>
        </w:rPr>
        <w:t xml:space="preserve"> от ЗУСЕСИФ </w:t>
      </w:r>
      <w:r w:rsidRPr="00071E10">
        <w:rPr>
          <w:szCs w:val="24"/>
          <w:lang w:val="bg-BG"/>
        </w:rPr>
        <w:t>относно реда и начина за предоставяне и отчитане на средствата от ЕСИФ.</w:t>
      </w:r>
    </w:p>
    <w:p w14:paraId="31CE0AE7" w14:textId="748CB191"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Pr="005E21AB">
        <w:rPr>
          <w:color w:val="000000"/>
          <w:szCs w:val="24"/>
          <w:lang w:val="bg-BG"/>
        </w:rPr>
        <w:t>7</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в банкова сметка на Бенефициента, посочена във формуляра за финансова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 разрядния код на бенефициента.</w:t>
      </w:r>
    </w:p>
    <w:p w14:paraId="4884FDE2" w14:textId="62677B7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Pr="005E21AB">
        <w:rPr>
          <w:szCs w:val="24"/>
          <w:lang w:val="bg-BG"/>
        </w:rPr>
        <w:t>8</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310CA942" w14:textId="3D94F36A" w:rsidR="00613C2A" w:rsidRPr="00443828" w:rsidRDefault="00613C2A" w:rsidP="00613C2A">
      <w:pPr>
        <w:pStyle w:val="NumPar2"/>
        <w:numPr>
          <w:ilvl w:val="0"/>
          <w:numId w:val="0"/>
        </w:numPr>
        <w:spacing w:after="120"/>
        <w:ind w:left="709" w:hanging="709"/>
        <w:rPr>
          <w:szCs w:val="24"/>
          <w:lang w:val="bg-BG"/>
        </w:rPr>
      </w:pPr>
      <w:r w:rsidRPr="00071E10">
        <w:rPr>
          <w:color w:val="000000"/>
          <w:szCs w:val="24"/>
          <w:lang w:val="bg-BG"/>
        </w:rPr>
        <w:t xml:space="preserve">13.9. </w:t>
      </w:r>
      <w:r w:rsidRPr="00071E10">
        <w:rPr>
          <w:color w:val="000000"/>
          <w:szCs w:val="24"/>
          <w:lang w:val="bg-BG"/>
        </w:rPr>
        <w:tab/>
        <w:t xml:space="preserve">Всички лихви по банковата сметка на Бенефициента, открита само за целите на проекта и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76E45CEE" w14:textId="77777777" w:rsidR="00613C2A" w:rsidRPr="006E1468" w:rsidRDefault="00613C2A" w:rsidP="004A72FB">
      <w:pPr>
        <w:pStyle w:val="Text2"/>
        <w:rPr>
          <w:szCs w:val="24"/>
          <w:lang w:val="bg-BG"/>
        </w:rPr>
      </w:pPr>
    </w:p>
    <w:p w14:paraId="5A8AD174" w14:textId="77777777" w:rsidR="00862198" w:rsidRPr="00071E10" w:rsidRDefault="00862198" w:rsidP="00862198">
      <w:pPr>
        <w:pStyle w:val="Heading1"/>
        <w:numPr>
          <w:ilvl w:val="0"/>
          <w:numId w:val="0"/>
        </w:numPr>
        <w:rPr>
          <w:szCs w:val="24"/>
          <w:lang w:val="bg-BG"/>
        </w:rPr>
      </w:pPr>
      <w:bookmarkStart w:id="74" w:name="_Toc41300151"/>
      <w:bookmarkStart w:id="75" w:name="_Toc41303358"/>
      <w:bookmarkStart w:id="76" w:name="_Ref41304576"/>
      <w:bookmarkStart w:id="77" w:name="_Ref41304900"/>
      <w:bookmarkStart w:id="78" w:name="_Ref41305110"/>
      <w:bookmarkStart w:id="79" w:name="_Ref41305756"/>
      <w:bookmarkStart w:id="80" w:name="_Toc173497347"/>
      <w:bookmarkStart w:id="81" w:name="_Toc206396594"/>
      <w:r w:rsidRPr="00071E10">
        <w:rPr>
          <w:szCs w:val="24"/>
          <w:lang w:val="bg-BG"/>
        </w:rPr>
        <w:t>ЧЛЕН</w:t>
      </w:r>
      <w:bookmarkEnd w:id="74"/>
      <w:bookmarkEnd w:id="75"/>
      <w:bookmarkEnd w:id="76"/>
      <w:bookmarkEnd w:id="77"/>
      <w:bookmarkEnd w:id="78"/>
      <w:bookmarkEnd w:id="79"/>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0"/>
      <w:bookmarkEnd w:id="81"/>
    </w:p>
    <w:p w14:paraId="1A924215" w14:textId="6ED6AFCA"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B005D3" w:rsidRPr="00071E10">
        <w:rPr>
          <w:szCs w:val="24"/>
          <w:lang w:val="bg-BG"/>
        </w:rPr>
        <w:t>Бенефициентът</w:t>
      </w:r>
      <w:r w:rsidRPr="00071E10">
        <w:rPr>
          <w:szCs w:val="24"/>
          <w:lang w:val="bg-BG"/>
        </w:rPr>
        <w:t xml:space="preserve">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w:t>
      </w:r>
      <w:r w:rsidR="00777C13" w:rsidRPr="00071E10">
        <w:rPr>
          <w:szCs w:val="24"/>
          <w:lang w:val="bg-BG"/>
        </w:rPr>
        <w:t>Бенефициента</w:t>
      </w:r>
      <w:r w:rsidRPr="00071E10">
        <w:rPr>
          <w:szCs w:val="24"/>
          <w:lang w:val="bg-BG"/>
        </w:rPr>
        <w:t xml:space="preserve">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 </w:t>
      </w:r>
    </w:p>
    <w:p w14:paraId="77FDEB87" w14:textId="6EF7BE75" w:rsidR="00862198" w:rsidRPr="00443828" w:rsidRDefault="00862198" w:rsidP="00862198">
      <w:pPr>
        <w:pStyle w:val="NumPar2"/>
        <w:numPr>
          <w:ilvl w:val="0"/>
          <w:numId w:val="0"/>
        </w:numPr>
        <w:ind w:left="709" w:hanging="709"/>
        <w:rPr>
          <w:szCs w:val="24"/>
          <w:lang w:val="bg-BG"/>
        </w:rPr>
      </w:pPr>
      <w:r w:rsidRPr="00071E10">
        <w:rPr>
          <w:szCs w:val="24"/>
          <w:lang w:val="bg-BG"/>
        </w:rPr>
        <w:lastRenderedPageBreak/>
        <w:t>14.2.</w:t>
      </w:r>
      <w:r w:rsidRPr="00071E10">
        <w:rPr>
          <w:szCs w:val="24"/>
          <w:lang w:val="bg-BG"/>
        </w:rPr>
        <w:tab/>
      </w:r>
      <w:r w:rsidR="00275C19" w:rsidRPr="00071E10">
        <w:rPr>
          <w:szCs w:val="24"/>
          <w:lang w:val="bg-BG"/>
        </w:rPr>
        <w:t xml:space="preserve">В случаите, когато Бенефициентът не е </w:t>
      </w:r>
      <w:r w:rsidR="00A25C98" w:rsidRPr="00071E10">
        <w:rPr>
          <w:szCs w:val="24"/>
          <w:lang w:val="bg-BG"/>
        </w:rPr>
        <w:t>бюджетн</w:t>
      </w:r>
      <w:r w:rsidR="00A25C98">
        <w:rPr>
          <w:szCs w:val="24"/>
          <w:lang w:val="bg-BG"/>
        </w:rPr>
        <w:t>а</w:t>
      </w:r>
      <w:r w:rsidR="00A25C98" w:rsidRPr="00071E10">
        <w:rPr>
          <w:szCs w:val="24"/>
          <w:lang w:val="bg-BG"/>
        </w:rPr>
        <w:t xml:space="preserve"> </w:t>
      </w:r>
      <w:r w:rsidR="00A25C98">
        <w:rPr>
          <w:szCs w:val="24"/>
          <w:lang w:val="bg-BG"/>
        </w:rPr>
        <w:t xml:space="preserve">организация </w:t>
      </w:r>
      <w:r w:rsidR="00275C19" w:rsidRPr="00A25C98">
        <w:rPr>
          <w:szCs w:val="24"/>
          <w:lang w:val="bg-BG"/>
        </w:rPr>
        <w:t xml:space="preserve">и избраната схема на плащане включва авансово плащане, той 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27853143" w:rsidR="00862198" w:rsidRPr="00071E10" w:rsidRDefault="00862198" w:rsidP="00862198">
      <w:pPr>
        <w:pStyle w:val="NumPar2"/>
        <w:numPr>
          <w:ilvl w:val="0"/>
          <w:numId w:val="0"/>
        </w:numPr>
        <w:ind w:left="709" w:hanging="709"/>
        <w:rPr>
          <w:szCs w:val="24"/>
          <w:lang w:val="bg-BG"/>
        </w:rPr>
      </w:pPr>
      <w:bookmarkStart w:id="82"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xml:space="preserve">, Сертифициращия орган, националните одитни органи, Европейската комисия, Европейската служба за борба с измамите, Европейската сметна палата </w:t>
      </w:r>
      <w:r w:rsidRPr="00071E10">
        <w:rPr>
          <w:snapToGrid w:val="0"/>
          <w:szCs w:val="24"/>
          <w:lang w:val="bg-BG" w:eastAsia="en-US"/>
        </w:rPr>
        <w:t xml:space="preserve">и външни одитори </w:t>
      </w:r>
      <w:r w:rsidRPr="00071E10">
        <w:rPr>
          <w:color w:val="000000"/>
          <w:szCs w:val="24"/>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140 от Регламент </w:t>
      </w:r>
      <w:r w:rsidR="00024D9E" w:rsidRPr="00071E10">
        <w:rPr>
          <w:snapToGrid w:val="0"/>
          <w:szCs w:val="24"/>
          <w:lang w:val="bg-BG" w:eastAsia="en-US"/>
        </w:rPr>
        <w:t xml:space="preserve">(ЕС) </w:t>
      </w:r>
      <w:r w:rsidR="00D00CFB" w:rsidRPr="00071E10">
        <w:rPr>
          <w:snapToGrid w:val="0"/>
          <w:szCs w:val="24"/>
          <w:lang w:val="bg-BG" w:eastAsia="en-US"/>
        </w:rPr>
        <w:t>№ 1303/2013</w:t>
      </w:r>
      <w:r w:rsidR="00B71819">
        <w:rPr>
          <w:snapToGrid w:val="0"/>
          <w:szCs w:val="24"/>
          <w:lang w:val="bg-BG" w:eastAsia="en-US"/>
        </w:rPr>
        <w:t xml:space="preserve"> и на чл. 6, </w:t>
      </w:r>
      <w:proofErr w:type="spellStart"/>
      <w:r w:rsidR="00B71819">
        <w:rPr>
          <w:snapToGrid w:val="0"/>
          <w:szCs w:val="24"/>
          <w:lang w:val="bg-BG" w:eastAsia="en-US"/>
        </w:rPr>
        <w:t>пар</w:t>
      </w:r>
      <w:proofErr w:type="spellEnd"/>
      <w:r w:rsidR="00B71819">
        <w:rPr>
          <w:snapToGrid w:val="0"/>
          <w:szCs w:val="24"/>
          <w:lang w:val="bg-BG" w:eastAsia="en-US"/>
        </w:rPr>
        <w:t>. 4 от Регламент (ЕС)</w:t>
      </w:r>
      <w:bookmarkStart w:id="83" w:name="_GoBack"/>
      <w:bookmarkEnd w:id="83"/>
      <w:r w:rsidR="00B71819">
        <w:rPr>
          <w:snapToGrid w:val="0"/>
          <w:szCs w:val="24"/>
          <w:lang w:val="bg-BG" w:eastAsia="en-US"/>
        </w:rPr>
        <w:t xml:space="preserve"> № 1407/2013</w:t>
      </w:r>
      <w:r w:rsidR="00D00CFB" w:rsidRPr="00071E10">
        <w:rPr>
          <w:snapToGrid w:val="0"/>
          <w:szCs w:val="24"/>
          <w:lang w:val="bg-BG" w:eastAsia="en-US"/>
        </w:rPr>
        <w:t>.</w:t>
      </w:r>
      <w:bookmarkEnd w:id="82"/>
    </w:p>
    <w:p w14:paraId="717E953A" w14:textId="52729F7E" w:rsidR="00862198" w:rsidRPr="00071E10" w:rsidRDefault="00552F91" w:rsidP="00B005D3">
      <w:pPr>
        <w:pStyle w:val="NumPar2"/>
        <w:numPr>
          <w:ilvl w:val="0"/>
          <w:numId w:val="0"/>
        </w:numPr>
        <w:ind w:left="709" w:hanging="709"/>
        <w:rPr>
          <w:color w:val="000000"/>
          <w:szCs w:val="24"/>
          <w:lang w:val="bg-BG"/>
        </w:rPr>
      </w:pPr>
      <w:r w:rsidRPr="00071E10">
        <w:rPr>
          <w:color w:val="000000"/>
          <w:szCs w:val="24"/>
          <w:lang w:val="bg-BG"/>
        </w:rPr>
        <w:t xml:space="preserve">14.5. </w:t>
      </w:r>
      <w:r w:rsidRPr="00071E10">
        <w:rPr>
          <w:color w:val="000000"/>
          <w:szCs w:val="24"/>
          <w:lang w:val="bg-BG"/>
        </w:rPr>
        <w:tab/>
      </w:r>
      <w:r w:rsidR="00B005D3" w:rsidRPr="00071E10">
        <w:rPr>
          <w:color w:val="000000"/>
          <w:szCs w:val="24"/>
          <w:lang w:val="bg-BG"/>
        </w:rPr>
        <w:t>Бенефициентът</w:t>
      </w:r>
      <w:r w:rsidR="00862198" w:rsidRPr="00071E10">
        <w:rPr>
          <w:color w:val="000000"/>
          <w:szCs w:val="24"/>
          <w:lang w:val="bg-BG"/>
        </w:rPr>
        <w:t xml:space="preserve"> е длъжен да допусне </w:t>
      </w:r>
      <w:r w:rsidR="00720A1E">
        <w:rPr>
          <w:szCs w:val="24"/>
          <w:lang w:val="bg-BG"/>
        </w:rPr>
        <w:t>УО</w:t>
      </w:r>
      <w:r w:rsidR="00862198" w:rsidRPr="00720A1E">
        <w:rPr>
          <w:color w:val="000000"/>
          <w:szCs w:val="24"/>
          <w:lang w:val="bg-BG"/>
        </w:rPr>
        <w:t>, Сертифициращия орган, националните одитни органи, Европейската служба за борба с измамите и външн</w:t>
      </w:r>
      <w:r w:rsidR="00862198" w:rsidRPr="00443828">
        <w:rPr>
          <w:color w:val="000000"/>
          <w:szCs w:val="24"/>
          <w:lang w:val="bg-BG"/>
        </w:rPr>
        <w:t xml:space="preserve">и одитори да извършат проверки и инспекции на място в съответствие с процедурите, предвидени в законодателството на </w:t>
      </w:r>
      <w:r w:rsidR="00E064E2" w:rsidRPr="00071E10">
        <w:rPr>
          <w:color w:val="000000"/>
          <w:szCs w:val="24"/>
          <w:lang w:val="bg-BG"/>
        </w:rPr>
        <w:t xml:space="preserve">Европейския съюз </w:t>
      </w:r>
      <w:r w:rsidR="00862198" w:rsidRPr="00071E10">
        <w:rPr>
          <w:color w:val="000000"/>
          <w:szCs w:val="24"/>
          <w:lang w:val="bg-BG"/>
        </w:rPr>
        <w:t>за защита на финансовите интереси на Европейските общности срещу измами и други нарушения и приложимото национално законодателство.</w:t>
      </w:r>
    </w:p>
    <w:p w14:paraId="202FC709" w14:textId="259FECB1"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 xml:space="preserve">14.6.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xml:space="preserve">, Сертифициращия орган, националните одитни органи, Европейската комисия, Европейската служба за борба с измамите и </w:t>
      </w:r>
      <w:r w:rsidR="00862198" w:rsidRPr="00443828">
        <w:rPr>
          <w:color w:val="000000"/>
          <w:szCs w:val="24"/>
          <w:lang w:val="bg-BG"/>
        </w:rPr>
        <w:t>Европейската сметна пал</w:t>
      </w:r>
      <w:r w:rsidR="00975C57">
        <w:rPr>
          <w:color w:val="000000"/>
          <w:szCs w:val="24"/>
          <w:lang w:val="bg-BG"/>
        </w:rPr>
        <w:t xml:space="preserve">ата,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Сертифициращия орган, националните одитни органи, Европейската комисия, Европейската служба за борба с изм</w:t>
      </w:r>
      <w:r w:rsidR="00862198" w:rsidRPr="00443828">
        <w:rPr>
          <w:color w:val="000000"/>
          <w:szCs w:val="24"/>
          <w:lang w:val="bg-BG"/>
        </w:rPr>
        <w:t xml:space="preserve">амите, Европейската сметна палата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325C189D" w:rsidR="00862198" w:rsidRPr="00071E10" w:rsidRDefault="00862198" w:rsidP="00862198">
      <w:pPr>
        <w:pStyle w:val="Text1"/>
        <w:keepLines/>
        <w:ind w:left="709" w:hanging="709"/>
        <w:rPr>
          <w:szCs w:val="24"/>
          <w:lang w:val="bg-BG"/>
        </w:rPr>
      </w:pPr>
      <w:r w:rsidRPr="00443828">
        <w:rPr>
          <w:snapToGrid w:val="0"/>
          <w:szCs w:val="24"/>
          <w:lang w:val="bg-BG" w:eastAsia="en-US"/>
        </w:rPr>
        <w:lastRenderedPageBreak/>
        <w:t>14.</w:t>
      </w:r>
      <w:r w:rsidR="00FA1191" w:rsidRPr="00443828">
        <w:rPr>
          <w:snapToGrid w:val="0"/>
          <w:szCs w:val="24"/>
          <w:lang w:val="bg-BG" w:eastAsia="en-US"/>
        </w:rPr>
        <w:t>7</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Сертифициращия орган,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AA3379E" w:rsidR="00534B52" w:rsidRPr="00071E10" w:rsidRDefault="00862198" w:rsidP="00862198">
      <w:pPr>
        <w:pStyle w:val="Text1"/>
        <w:keepLines/>
        <w:ind w:left="709" w:hanging="709"/>
        <w:rPr>
          <w:szCs w:val="24"/>
          <w:lang w:val="bg-BG"/>
        </w:rPr>
      </w:pPr>
      <w:r w:rsidRPr="00071E10">
        <w:rPr>
          <w:szCs w:val="24"/>
          <w:lang w:val="bg-BG"/>
        </w:rPr>
        <w:t>14.</w:t>
      </w:r>
      <w:r w:rsidR="00534B52" w:rsidRPr="00071E10">
        <w:rPr>
          <w:szCs w:val="24"/>
          <w:lang w:val="bg-BG"/>
        </w:rPr>
        <w:t>8</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14543A" w:rsidRPr="00071E10">
        <w:rPr>
          <w:szCs w:val="24"/>
          <w:lang w:val="bg-BG"/>
        </w:rPr>
        <w:t>140 от Регламент (ЕС) № 1303/2013.</w:t>
      </w:r>
    </w:p>
    <w:p w14:paraId="6AA47271" w14:textId="46C08BB3" w:rsidR="00862198" w:rsidRPr="00071E10" w:rsidRDefault="006D7DB9" w:rsidP="00064A1C">
      <w:pPr>
        <w:pStyle w:val="Text1"/>
        <w:keepLines/>
        <w:ind w:left="709" w:hanging="709"/>
        <w:rPr>
          <w:szCs w:val="24"/>
          <w:lang w:val="bg-BG"/>
        </w:rPr>
      </w:pPr>
      <w:r w:rsidRPr="00071E10">
        <w:rPr>
          <w:szCs w:val="24"/>
          <w:lang w:val="bg-BG"/>
        </w:rPr>
        <w:t xml:space="preserve">14.9. </w:t>
      </w:r>
      <w:r w:rsidRPr="00071E10">
        <w:rPr>
          <w:szCs w:val="24"/>
          <w:lang w:val="bg-BG"/>
        </w:rPr>
        <w:tab/>
      </w:r>
      <w:r w:rsidR="0093370D">
        <w:rPr>
          <w:szCs w:val="24"/>
          <w:lang w:val="bg-BG"/>
        </w:rPr>
        <w:t xml:space="preserve">В случаите, когато предоставянето на безвъзмездна помощ представлява държавна/минимална помощ </w:t>
      </w:r>
      <w:r w:rsidR="0097502E">
        <w:rPr>
          <w:lang w:val="bg-BG" w:eastAsia="en-US"/>
        </w:rPr>
        <w:t>срокът за съхраняване на документите по чл. 14.8 е</w:t>
      </w:r>
      <w:r w:rsidR="0093370D" w:rsidRPr="00DD4100">
        <w:rPr>
          <w:lang w:val="bg-BG" w:eastAsia="en-US"/>
        </w:rPr>
        <w:t xml:space="preserve"> 10 години от датата на предоставяне на</w:t>
      </w:r>
      <w:r w:rsidR="0093370D">
        <w:rPr>
          <w:lang w:val="bg-BG" w:eastAsia="en-US"/>
        </w:rPr>
        <w:t xml:space="preserve"> </w:t>
      </w:r>
      <w:r w:rsidR="0093370D" w:rsidRPr="00DD4100">
        <w:rPr>
          <w:lang w:val="bg-BG" w:eastAsia="en-US"/>
        </w:rPr>
        <w:t xml:space="preserve">помощта </w:t>
      </w:r>
      <w:proofErr w:type="spellStart"/>
      <w:r w:rsidR="0093370D" w:rsidRPr="00DD4100">
        <w:rPr>
          <w:lang w:val="bg-BG" w:eastAsia="en-US"/>
        </w:rPr>
        <w:t>ad</w:t>
      </w:r>
      <w:proofErr w:type="spellEnd"/>
      <w:r w:rsidR="0093370D" w:rsidRPr="00DD4100">
        <w:rPr>
          <w:lang w:val="bg-BG" w:eastAsia="en-US"/>
        </w:rPr>
        <w:t xml:space="preserve"> </w:t>
      </w:r>
      <w:proofErr w:type="spellStart"/>
      <w:r w:rsidR="0093370D" w:rsidRPr="00DD4100">
        <w:rPr>
          <w:lang w:val="bg-BG" w:eastAsia="en-US"/>
        </w:rPr>
        <w:t>hoc</w:t>
      </w:r>
      <w:proofErr w:type="spellEnd"/>
      <w:r w:rsidR="0093370D" w:rsidRPr="00DD4100">
        <w:rPr>
          <w:lang w:val="bg-BG" w:eastAsia="en-US"/>
        </w:rPr>
        <w:t xml:space="preserve"> или от датата на предоставяне на последната помощ по схемата</w:t>
      </w:r>
      <w:r w:rsidRPr="00071E10">
        <w:rPr>
          <w:szCs w:val="24"/>
          <w:lang w:val="bg-BG"/>
        </w:rPr>
        <w:t>.</w:t>
      </w:r>
    </w:p>
    <w:p w14:paraId="41C742B3" w14:textId="77777777" w:rsidR="00862198" w:rsidRPr="00071E10" w:rsidRDefault="00862198" w:rsidP="00862198">
      <w:pPr>
        <w:pStyle w:val="Heading1"/>
        <w:numPr>
          <w:ilvl w:val="0"/>
          <w:numId w:val="0"/>
        </w:numPr>
        <w:rPr>
          <w:szCs w:val="24"/>
          <w:lang w:val="bg-BG"/>
        </w:rPr>
      </w:pPr>
      <w:bookmarkStart w:id="84" w:name="_Toc41300152"/>
      <w:bookmarkStart w:id="85" w:name="_Toc41303359"/>
      <w:bookmarkStart w:id="86" w:name="_Ref41304589"/>
      <w:bookmarkStart w:id="87" w:name="_Toc173497348"/>
      <w:bookmarkStart w:id="88" w:name="_Toc206396595"/>
      <w:r w:rsidRPr="00071E10">
        <w:rPr>
          <w:szCs w:val="24"/>
          <w:lang w:val="bg-BG"/>
        </w:rPr>
        <w:t>ЧЛЕН 15</w:t>
      </w:r>
      <w:r w:rsidR="00FE2819" w:rsidRPr="00071E10">
        <w:rPr>
          <w:szCs w:val="24"/>
          <w:lang w:val="bg-BG"/>
        </w:rPr>
        <w:t>.</w:t>
      </w:r>
      <w:r w:rsidRPr="00071E10">
        <w:rPr>
          <w:szCs w:val="24"/>
          <w:lang w:val="bg-BG"/>
        </w:rPr>
        <w:t xml:space="preserve"> </w:t>
      </w:r>
      <w:bookmarkEnd w:id="84"/>
      <w:bookmarkEnd w:id="85"/>
      <w:bookmarkEnd w:id="86"/>
      <w:r w:rsidRPr="00071E10">
        <w:rPr>
          <w:szCs w:val="24"/>
          <w:lang w:val="bg-BG"/>
        </w:rPr>
        <w:t>Окончателен размер на финансирането</w:t>
      </w:r>
      <w:bookmarkEnd w:id="87"/>
      <w:bookmarkEnd w:id="88"/>
    </w:p>
    <w:p w14:paraId="1456AB37" w14:textId="11196234"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89"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89"/>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44DEDBF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0" w:name="_Toc41300153"/>
      <w:bookmarkStart w:id="91" w:name="_Toc41303360"/>
      <w:bookmarkStart w:id="92" w:name="_Ref41305712"/>
      <w:bookmarkStart w:id="93" w:name="_Toc173497349"/>
      <w:bookmarkStart w:id="94" w:name="_Toc206396596"/>
      <w:r w:rsidRPr="00E93BCC">
        <w:rPr>
          <w:szCs w:val="24"/>
          <w:lang w:val="bg-BG"/>
        </w:rPr>
        <w:t>ЧЛЕН 16 – ФИНАНСОВИ КОРЕКЦИИ</w:t>
      </w:r>
    </w:p>
    <w:p w14:paraId="6669F4BE" w14:textId="3EDF8B85" w:rsidR="00E828F3" w:rsidRPr="00E828F3" w:rsidRDefault="00E93BCC" w:rsidP="00E93BCC">
      <w:pPr>
        <w:pStyle w:val="Heading1"/>
        <w:numPr>
          <w:ilvl w:val="0"/>
          <w:numId w:val="0"/>
        </w:numPr>
        <w:ind w:left="709" w:hanging="709"/>
        <w:rPr>
          <w:b w:val="0"/>
          <w:smallCaps w:val="0"/>
          <w:kern w:val="0"/>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Pr>
          <w:b w:val="0"/>
          <w:smallCaps w:val="0"/>
          <w:kern w:val="0"/>
          <w:szCs w:val="24"/>
          <w:lang w:val="bg-BG"/>
        </w:rPr>
        <w:t xml:space="preserve">Глава </w:t>
      </w:r>
      <w:r w:rsidR="00E828F3">
        <w:rPr>
          <w:b w:val="0"/>
          <w:smallCaps w:val="0"/>
          <w:kern w:val="0"/>
          <w:szCs w:val="24"/>
          <w:lang w:val="bg-BG"/>
        </w:rPr>
        <w:t xml:space="preserve">пета, Раздел </w:t>
      </w:r>
      <w:r w:rsidR="00E828F3">
        <w:rPr>
          <w:b w:val="0"/>
          <w:smallCaps w:val="0"/>
          <w:kern w:val="0"/>
          <w:szCs w:val="24"/>
          <w:lang w:val="en-US"/>
        </w:rPr>
        <w:t>III</w:t>
      </w:r>
      <w:r w:rsidR="00E828F3">
        <w:rPr>
          <w:b w:val="0"/>
          <w:smallCaps w:val="0"/>
          <w:kern w:val="0"/>
          <w:szCs w:val="24"/>
          <w:lang w:val="bg-BG"/>
        </w:rPr>
        <w:t xml:space="preserve"> от ЗУСЕСИФ 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p>
    <w:p w14:paraId="76B2C208" w14:textId="522A0DE3" w:rsidR="00E828F3" w:rsidRPr="00E828F3" w:rsidRDefault="00E828F3" w:rsidP="001C7C98">
      <w:pPr>
        <w:pStyle w:val="Text1"/>
        <w:rPr>
          <w:lang w:val="bg-BG"/>
        </w:rPr>
      </w:pPr>
      <w:r>
        <w:rPr>
          <w:szCs w:val="24"/>
          <w:lang w:val="bg-BG"/>
        </w:rPr>
        <w:t xml:space="preserve">           </w:t>
      </w:r>
      <w:r w:rsidR="00E93BCC" w:rsidRPr="00E93BCC">
        <w:rPr>
          <w:szCs w:val="24"/>
          <w:lang w:val="bg-BG"/>
        </w:rPr>
        <w:t xml:space="preserve">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w:t>
      </w:r>
      <w:r w:rsidR="00E93BCC" w:rsidRPr="00E93BCC">
        <w:rPr>
          <w:szCs w:val="24"/>
          <w:lang w:val="bg-BG"/>
        </w:rPr>
        <w:lastRenderedPageBreak/>
        <w:t>-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ЕСИФ.</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5" w:name="_Toc206396597"/>
      <w:bookmarkEnd w:id="90"/>
      <w:bookmarkEnd w:id="91"/>
      <w:bookmarkEnd w:id="92"/>
      <w:bookmarkEnd w:id="93"/>
      <w:bookmarkEnd w:id="94"/>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5"/>
      <w:r w:rsidRPr="00071E10" w:rsidDel="00DF6372">
        <w:rPr>
          <w:szCs w:val="24"/>
          <w:lang w:val="bg-BG"/>
        </w:rPr>
        <w:t xml:space="preserve"> </w:t>
      </w:r>
    </w:p>
    <w:p w14:paraId="0CF91C7C" w14:textId="47D9B07A"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7"/>
      <w:footerReference w:type="default" r:id="rId8"/>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4E7B5" w14:textId="77777777" w:rsidR="00E6758E" w:rsidRDefault="00E6758E" w:rsidP="00C5450D">
      <w:r>
        <w:separator/>
      </w:r>
    </w:p>
  </w:endnote>
  <w:endnote w:type="continuationSeparator" w:id="0">
    <w:p w14:paraId="781932C8" w14:textId="77777777" w:rsidR="00E6758E" w:rsidRDefault="00E6758E"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975902"/>
      <w:docPartObj>
        <w:docPartGallery w:val="Page Numbers (Bottom of Page)"/>
        <w:docPartUnique/>
      </w:docPartObj>
    </w:sdtPr>
    <w:sdtEndPr>
      <w:rPr>
        <w:noProof/>
      </w:rPr>
    </w:sdtEndPr>
    <w:sdtContent>
      <w:p w14:paraId="6432CB0E" w14:textId="5D99BE3B" w:rsidR="003B6AC8" w:rsidRDefault="003B6AC8">
        <w:pPr>
          <w:pStyle w:val="Footer"/>
          <w:jc w:val="right"/>
        </w:pPr>
        <w:r>
          <w:fldChar w:fldCharType="begin"/>
        </w:r>
        <w:r>
          <w:instrText xml:space="preserve"> PAGE   \* MERGEFORMAT </w:instrText>
        </w:r>
        <w:r>
          <w:fldChar w:fldCharType="separate"/>
        </w:r>
        <w:r w:rsidR="00D42D1F">
          <w:rPr>
            <w:noProof/>
          </w:rPr>
          <w:t>12</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2BD7D" w14:textId="77777777" w:rsidR="00E6758E" w:rsidRDefault="00E6758E" w:rsidP="00C5450D">
      <w:r>
        <w:separator/>
      </w:r>
    </w:p>
  </w:footnote>
  <w:footnote w:type="continuationSeparator" w:id="0">
    <w:p w14:paraId="082DAD85" w14:textId="77777777" w:rsidR="00E6758E" w:rsidRDefault="00E6758E"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78E1A" w14:textId="77777777" w:rsidR="00C5450D" w:rsidRDefault="00C5450D">
    <w:pPr>
      <w:pStyle w:val="Header"/>
      <w:pBdr>
        <w:bottom w:val="single" w:sz="6" w:space="1" w:color="auto"/>
      </w:pBdr>
      <w:rPr>
        <w:lang w:val="en-US"/>
      </w:rPr>
    </w:pPr>
    <w:r>
      <w:rPr>
        <w:noProof/>
      </w:rPr>
      <w:drawing>
        <wp:inline distT="0" distB="0" distL="0" distR="0" wp14:anchorId="2BBE0768" wp14:editId="342EE8F0">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06AB15F5" wp14:editId="6C761884">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14:paraId="53B36265" w14:textId="77777777" w:rsidR="00C5450D" w:rsidRPr="00C5450D" w:rsidRDefault="00C5450D">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10"/>
  </w:num>
  <w:num w:numId="5">
    <w:abstractNumId w:val="4"/>
  </w:num>
  <w:num w:numId="6">
    <w:abstractNumId w:val="8"/>
  </w:num>
  <w:num w:numId="7">
    <w:abstractNumId w:val="15"/>
  </w:num>
  <w:num w:numId="8">
    <w:abstractNumId w:val="17"/>
  </w:num>
  <w:num w:numId="9">
    <w:abstractNumId w:val="6"/>
  </w:num>
  <w:num w:numId="10">
    <w:abstractNumId w:val="14"/>
  </w:num>
  <w:num w:numId="11">
    <w:abstractNumId w:val="13"/>
  </w:num>
  <w:num w:numId="12">
    <w:abstractNumId w:val="11"/>
  </w:num>
  <w:num w:numId="13">
    <w:abstractNumId w:val="12"/>
  </w:num>
  <w:num w:numId="14">
    <w:abstractNumId w:val="3"/>
  </w:num>
  <w:num w:numId="15">
    <w:abstractNumId w:val="7"/>
  </w:num>
  <w:num w:numId="16">
    <w:abstractNumId w:val="2"/>
  </w:num>
  <w:num w:numId="17">
    <w:abstractNumId w:val="5"/>
  </w:num>
  <w:num w:numId="18">
    <w:abstractNumId w:val="18"/>
  </w:num>
  <w:num w:numId="19">
    <w:abstractNumId w:val="9"/>
  </w:num>
  <w:num w:numId="20">
    <w:abstractNumId w:val="16"/>
  </w:num>
  <w:num w:numId="2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3D95"/>
    <w:rsid w:val="000158B7"/>
    <w:rsid w:val="00024D9E"/>
    <w:rsid w:val="00035A99"/>
    <w:rsid w:val="000425AE"/>
    <w:rsid w:val="000439EA"/>
    <w:rsid w:val="000470DF"/>
    <w:rsid w:val="00047DDE"/>
    <w:rsid w:val="000510AA"/>
    <w:rsid w:val="00052A09"/>
    <w:rsid w:val="0005404E"/>
    <w:rsid w:val="00056405"/>
    <w:rsid w:val="00056B2E"/>
    <w:rsid w:val="000622A2"/>
    <w:rsid w:val="0006260D"/>
    <w:rsid w:val="0006493A"/>
    <w:rsid w:val="00064A1C"/>
    <w:rsid w:val="00066A02"/>
    <w:rsid w:val="0006774D"/>
    <w:rsid w:val="00071E10"/>
    <w:rsid w:val="00074A1E"/>
    <w:rsid w:val="00087151"/>
    <w:rsid w:val="00090FB2"/>
    <w:rsid w:val="0009117F"/>
    <w:rsid w:val="0009151D"/>
    <w:rsid w:val="00092CE1"/>
    <w:rsid w:val="00096078"/>
    <w:rsid w:val="000A1317"/>
    <w:rsid w:val="000A3AAC"/>
    <w:rsid w:val="000A3F8E"/>
    <w:rsid w:val="000A4495"/>
    <w:rsid w:val="000A4C98"/>
    <w:rsid w:val="000B2973"/>
    <w:rsid w:val="000B6B1F"/>
    <w:rsid w:val="000B7E9B"/>
    <w:rsid w:val="000C4B2C"/>
    <w:rsid w:val="000C7EEB"/>
    <w:rsid w:val="000E2763"/>
    <w:rsid w:val="000E2A31"/>
    <w:rsid w:val="000E6C6C"/>
    <w:rsid w:val="000E70BD"/>
    <w:rsid w:val="000E729A"/>
    <w:rsid w:val="000F1A76"/>
    <w:rsid w:val="000F2497"/>
    <w:rsid w:val="000F2B05"/>
    <w:rsid w:val="000F4347"/>
    <w:rsid w:val="000F54AC"/>
    <w:rsid w:val="000F6033"/>
    <w:rsid w:val="00100E64"/>
    <w:rsid w:val="00103818"/>
    <w:rsid w:val="00106CFA"/>
    <w:rsid w:val="00110B98"/>
    <w:rsid w:val="00112366"/>
    <w:rsid w:val="0011354C"/>
    <w:rsid w:val="00115211"/>
    <w:rsid w:val="001173C2"/>
    <w:rsid w:val="0011796C"/>
    <w:rsid w:val="00123737"/>
    <w:rsid w:val="00124004"/>
    <w:rsid w:val="0012727C"/>
    <w:rsid w:val="00127AB7"/>
    <w:rsid w:val="00130093"/>
    <w:rsid w:val="00141C22"/>
    <w:rsid w:val="001438FD"/>
    <w:rsid w:val="0014543A"/>
    <w:rsid w:val="00161006"/>
    <w:rsid w:val="0016304A"/>
    <w:rsid w:val="00165293"/>
    <w:rsid w:val="001679EB"/>
    <w:rsid w:val="00170BB4"/>
    <w:rsid w:val="001728DB"/>
    <w:rsid w:val="0017515F"/>
    <w:rsid w:val="0017690D"/>
    <w:rsid w:val="00185E3D"/>
    <w:rsid w:val="001862C4"/>
    <w:rsid w:val="00193151"/>
    <w:rsid w:val="001A64E2"/>
    <w:rsid w:val="001A6B73"/>
    <w:rsid w:val="001A6F41"/>
    <w:rsid w:val="001A7EBB"/>
    <w:rsid w:val="001B0EF1"/>
    <w:rsid w:val="001B23A8"/>
    <w:rsid w:val="001B6880"/>
    <w:rsid w:val="001B7567"/>
    <w:rsid w:val="001C7C98"/>
    <w:rsid w:val="001D3429"/>
    <w:rsid w:val="001E2293"/>
    <w:rsid w:val="001F4262"/>
    <w:rsid w:val="001F4926"/>
    <w:rsid w:val="001F55C5"/>
    <w:rsid w:val="002076CD"/>
    <w:rsid w:val="00211B80"/>
    <w:rsid w:val="002122C9"/>
    <w:rsid w:val="00223A0F"/>
    <w:rsid w:val="002320AF"/>
    <w:rsid w:val="0023264C"/>
    <w:rsid w:val="002327C0"/>
    <w:rsid w:val="00232EC0"/>
    <w:rsid w:val="002424EC"/>
    <w:rsid w:val="00243EA3"/>
    <w:rsid w:val="002466CD"/>
    <w:rsid w:val="00247BCF"/>
    <w:rsid w:val="00251CD6"/>
    <w:rsid w:val="002526A3"/>
    <w:rsid w:val="00263E7A"/>
    <w:rsid w:val="002673FE"/>
    <w:rsid w:val="00267BCE"/>
    <w:rsid w:val="002708DA"/>
    <w:rsid w:val="00271A93"/>
    <w:rsid w:val="002737F8"/>
    <w:rsid w:val="002739B1"/>
    <w:rsid w:val="00273FBE"/>
    <w:rsid w:val="00275C19"/>
    <w:rsid w:val="002763F7"/>
    <w:rsid w:val="002808D4"/>
    <w:rsid w:val="00281A67"/>
    <w:rsid w:val="00281C22"/>
    <w:rsid w:val="00285A16"/>
    <w:rsid w:val="00291D89"/>
    <w:rsid w:val="0029566B"/>
    <w:rsid w:val="002A2FBA"/>
    <w:rsid w:val="002A4DD7"/>
    <w:rsid w:val="002A5834"/>
    <w:rsid w:val="002A610B"/>
    <w:rsid w:val="002B4805"/>
    <w:rsid w:val="002C0B3D"/>
    <w:rsid w:val="002C227E"/>
    <w:rsid w:val="002C3B70"/>
    <w:rsid w:val="002C497F"/>
    <w:rsid w:val="002C5A74"/>
    <w:rsid w:val="002C5FFF"/>
    <w:rsid w:val="002C6F17"/>
    <w:rsid w:val="002D0F54"/>
    <w:rsid w:val="002D1C7A"/>
    <w:rsid w:val="002D42CF"/>
    <w:rsid w:val="002D451F"/>
    <w:rsid w:val="002D555E"/>
    <w:rsid w:val="002D6E2B"/>
    <w:rsid w:val="002E0F02"/>
    <w:rsid w:val="002E3932"/>
    <w:rsid w:val="002E6803"/>
    <w:rsid w:val="002E77E2"/>
    <w:rsid w:val="002E7BEA"/>
    <w:rsid w:val="002F3A67"/>
    <w:rsid w:val="002F4B50"/>
    <w:rsid w:val="002F7158"/>
    <w:rsid w:val="00301399"/>
    <w:rsid w:val="003224AA"/>
    <w:rsid w:val="00324AA3"/>
    <w:rsid w:val="00325189"/>
    <w:rsid w:val="00325E24"/>
    <w:rsid w:val="00330590"/>
    <w:rsid w:val="00331DFD"/>
    <w:rsid w:val="0033233D"/>
    <w:rsid w:val="00333A65"/>
    <w:rsid w:val="0034214E"/>
    <w:rsid w:val="00344F7B"/>
    <w:rsid w:val="003617DC"/>
    <w:rsid w:val="0036318E"/>
    <w:rsid w:val="00364681"/>
    <w:rsid w:val="00367BED"/>
    <w:rsid w:val="003726B7"/>
    <w:rsid w:val="00373069"/>
    <w:rsid w:val="003730DE"/>
    <w:rsid w:val="003758DA"/>
    <w:rsid w:val="00382052"/>
    <w:rsid w:val="003841E5"/>
    <w:rsid w:val="00387771"/>
    <w:rsid w:val="00392DBD"/>
    <w:rsid w:val="00394D37"/>
    <w:rsid w:val="003A0942"/>
    <w:rsid w:val="003A3432"/>
    <w:rsid w:val="003B4432"/>
    <w:rsid w:val="003B5EA6"/>
    <w:rsid w:val="003B62E2"/>
    <w:rsid w:val="003B6AC8"/>
    <w:rsid w:val="003B7F40"/>
    <w:rsid w:val="003C2263"/>
    <w:rsid w:val="003C3578"/>
    <w:rsid w:val="003D24D3"/>
    <w:rsid w:val="003D4E69"/>
    <w:rsid w:val="003D64D1"/>
    <w:rsid w:val="003D6F2C"/>
    <w:rsid w:val="003E1123"/>
    <w:rsid w:val="003E618C"/>
    <w:rsid w:val="003F0D1E"/>
    <w:rsid w:val="003F4E06"/>
    <w:rsid w:val="003F60C7"/>
    <w:rsid w:val="004031DC"/>
    <w:rsid w:val="0040607B"/>
    <w:rsid w:val="004079B1"/>
    <w:rsid w:val="00410670"/>
    <w:rsid w:val="00412511"/>
    <w:rsid w:val="0041262C"/>
    <w:rsid w:val="00427BDE"/>
    <w:rsid w:val="00430178"/>
    <w:rsid w:val="00432F34"/>
    <w:rsid w:val="00432F76"/>
    <w:rsid w:val="00440AE9"/>
    <w:rsid w:val="00443828"/>
    <w:rsid w:val="0044539E"/>
    <w:rsid w:val="00446FB1"/>
    <w:rsid w:val="00451178"/>
    <w:rsid w:val="00451A08"/>
    <w:rsid w:val="00453687"/>
    <w:rsid w:val="00454B87"/>
    <w:rsid w:val="00457FFE"/>
    <w:rsid w:val="00460D70"/>
    <w:rsid w:val="0046496F"/>
    <w:rsid w:val="00471FA4"/>
    <w:rsid w:val="00473A74"/>
    <w:rsid w:val="00480370"/>
    <w:rsid w:val="00493C88"/>
    <w:rsid w:val="00494A28"/>
    <w:rsid w:val="004964A8"/>
    <w:rsid w:val="004A1AEE"/>
    <w:rsid w:val="004A5300"/>
    <w:rsid w:val="004A72FB"/>
    <w:rsid w:val="004B0D3A"/>
    <w:rsid w:val="004B4670"/>
    <w:rsid w:val="004B5584"/>
    <w:rsid w:val="004B57D7"/>
    <w:rsid w:val="004C17C2"/>
    <w:rsid w:val="004C7BF5"/>
    <w:rsid w:val="004C7D87"/>
    <w:rsid w:val="004D1ABB"/>
    <w:rsid w:val="004D4898"/>
    <w:rsid w:val="004D6BAC"/>
    <w:rsid w:val="004E09B2"/>
    <w:rsid w:val="004E3B62"/>
    <w:rsid w:val="004E5DCE"/>
    <w:rsid w:val="004F14F8"/>
    <w:rsid w:val="004F36D5"/>
    <w:rsid w:val="004F61D9"/>
    <w:rsid w:val="004F751F"/>
    <w:rsid w:val="004F7A7C"/>
    <w:rsid w:val="00502D15"/>
    <w:rsid w:val="005053CC"/>
    <w:rsid w:val="00507625"/>
    <w:rsid w:val="00511B2E"/>
    <w:rsid w:val="00515D9F"/>
    <w:rsid w:val="005167AF"/>
    <w:rsid w:val="00517544"/>
    <w:rsid w:val="00521521"/>
    <w:rsid w:val="005217EF"/>
    <w:rsid w:val="00523519"/>
    <w:rsid w:val="005319D2"/>
    <w:rsid w:val="00534B52"/>
    <w:rsid w:val="0054446E"/>
    <w:rsid w:val="00546AFA"/>
    <w:rsid w:val="00552F91"/>
    <w:rsid w:val="00553AC8"/>
    <w:rsid w:val="00555EDB"/>
    <w:rsid w:val="005577E8"/>
    <w:rsid w:val="00557D6F"/>
    <w:rsid w:val="00560783"/>
    <w:rsid w:val="00560FB3"/>
    <w:rsid w:val="005634EC"/>
    <w:rsid w:val="00565DC5"/>
    <w:rsid w:val="00571542"/>
    <w:rsid w:val="00575367"/>
    <w:rsid w:val="0057685D"/>
    <w:rsid w:val="00577C4E"/>
    <w:rsid w:val="00577D92"/>
    <w:rsid w:val="00582DFD"/>
    <w:rsid w:val="005845E4"/>
    <w:rsid w:val="00584F9E"/>
    <w:rsid w:val="005864B2"/>
    <w:rsid w:val="005869DB"/>
    <w:rsid w:val="00590888"/>
    <w:rsid w:val="00592C8C"/>
    <w:rsid w:val="00593CED"/>
    <w:rsid w:val="0059412F"/>
    <w:rsid w:val="005954E2"/>
    <w:rsid w:val="005963DC"/>
    <w:rsid w:val="005974E8"/>
    <w:rsid w:val="005A1623"/>
    <w:rsid w:val="005A31DC"/>
    <w:rsid w:val="005A589A"/>
    <w:rsid w:val="005B70C0"/>
    <w:rsid w:val="005C0091"/>
    <w:rsid w:val="005C217F"/>
    <w:rsid w:val="005C729E"/>
    <w:rsid w:val="005D0377"/>
    <w:rsid w:val="005D0D83"/>
    <w:rsid w:val="005D236D"/>
    <w:rsid w:val="005D3C68"/>
    <w:rsid w:val="005D4071"/>
    <w:rsid w:val="005D7302"/>
    <w:rsid w:val="005E0B77"/>
    <w:rsid w:val="005E172F"/>
    <w:rsid w:val="005E1D28"/>
    <w:rsid w:val="005E21AB"/>
    <w:rsid w:val="005E50CD"/>
    <w:rsid w:val="005F0C7E"/>
    <w:rsid w:val="005F3062"/>
    <w:rsid w:val="005F37B0"/>
    <w:rsid w:val="005F3FDA"/>
    <w:rsid w:val="006003F1"/>
    <w:rsid w:val="006016B4"/>
    <w:rsid w:val="006054F6"/>
    <w:rsid w:val="00610AFE"/>
    <w:rsid w:val="00611253"/>
    <w:rsid w:val="00611D91"/>
    <w:rsid w:val="006120C5"/>
    <w:rsid w:val="00613C2A"/>
    <w:rsid w:val="0062107C"/>
    <w:rsid w:val="00621BE4"/>
    <w:rsid w:val="006273D1"/>
    <w:rsid w:val="0063062F"/>
    <w:rsid w:val="00635DC9"/>
    <w:rsid w:val="006369A9"/>
    <w:rsid w:val="006468EB"/>
    <w:rsid w:val="00647F11"/>
    <w:rsid w:val="006508A3"/>
    <w:rsid w:val="00651641"/>
    <w:rsid w:val="00651810"/>
    <w:rsid w:val="0065193E"/>
    <w:rsid w:val="00657370"/>
    <w:rsid w:val="00663F34"/>
    <w:rsid w:val="00667BF6"/>
    <w:rsid w:val="00676931"/>
    <w:rsid w:val="006801AC"/>
    <w:rsid w:val="00680987"/>
    <w:rsid w:val="006812DB"/>
    <w:rsid w:val="00682D88"/>
    <w:rsid w:val="00685257"/>
    <w:rsid w:val="00687E81"/>
    <w:rsid w:val="006919F8"/>
    <w:rsid w:val="00692C26"/>
    <w:rsid w:val="00693789"/>
    <w:rsid w:val="00694332"/>
    <w:rsid w:val="0069469F"/>
    <w:rsid w:val="00694AE5"/>
    <w:rsid w:val="00697FBE"/>
    <w:rsid w:val="006A2AEE"/>
    <w:rsid w:val="006B0875"/>
    <w:rsid w:val="006B583F"/>
    <w:rsid w:val="006B7C00"/>
    <w:rsid w:val="006C1F43"/>
    <w:rsid w:val="006C65E5"/>
    <w:rsid w:val="006C7F4B"/>
    <w:rsid w:val="006D79DD"/>
    <w:rsid w:val="006D7DB9"/>
    <w:rsid w:val="006E06B0"/>
    <w:rsid w:val="006E1468"/>
    <w:rsid w:val="006E1CE1"/>
    <w:rsid w:val="006E1E53"/>
    <w:rsid w:val="006E4F52"/>
    <w:rsid w:val="006E6F58"/>
    <w:rsid w:val="006E7A3B"/>
    <w:rsid w:val="006F07C3"/>
    <w:rsid w:val="00700C53"/>
    <w:rsid w:val="00702004"/>
    <w:rsid w:val="00702EC0"/>
    <w:rsid w:val="00703696"/>
    <w:rsid w:val="0070451D"/>
    <w:rsid w:val="00705DDD"/>
    <w:rsid w:val="00710C69"/>
    <w:rsid w:val="00711E89"/>
    <w:rsid w:val="00712945"/>
    <w:rsid w:val="00713104"/>
    <w:rsid w:val="00713782"/>
    <w:rsid w:val="0072057E"/>
    <w:rsid w:val="00720A1E"/>
    <w:rsid w:val="00721B6C"/>
    <w:rsid w:val="00721E4F"/>
    <w:rsid w:val="00724FB4"/>
    <w:rsid w:val="007267F0"/>
    <w:rsid w:val="00731B57"/>
    <w:rsid w:val="0073298A"/>
    <w:rsid w:val="007361EB"/>
    <w:rsid w:val="007575E7"/>
    <w:rsid w:val="00757CCF"/>
    <w:rsid w:val="00760ED5"/>
    <w:rsid w:val="00764B51"/>
    <w:rsid w:val="00767C11"/>
    <w:rsid w:val="0077139D"/>
    <w:rsid w:val="00774769"/>
    <w:rsid w:val="00777292"/>
    <w:rsid w:val="00777C13"/>
    <w:rsid w:val="007812C6"/>
    <w:rsid w:val="007813B5"/>
    <w:rsid w:val="00783E6C"/>
    <w:rsid w:val="007842E0"/>
    <w:rsid w:val="007845DE"/>
    <w:rsid w:val="00785D21"/>
    <w:rsid w:val="00787CB8"/>
    <w:rsid w:val="00790851"/>
    <w:rsid w:val="00791776"/>
    <w:rsid w:val="00791EAC"/>
    <w:rsid w:val="007962D2"/>
    <w:rsid w:val="0079732C"/>
    <w:rsid w:val="007A5B36"/>
    <w:rsid w:val="007B20EC"/>
    <w:rsid w:val="007B47B0"/>
    <w:rsid w:val="007B5513"/>
    <w:rsid w:val="007B6619"/>
    <w:rsid w:val="007C158D"/>
    <w:rsid w:val="007C7AAD"/>
    <w:rsid w:val="007D0B01"/>
    <w:rsid w:val="007D30EB"/>
    <w:rsid w:val="007D6557"/>
    <w:rsid w:val="007E3CE2"/>
    <w:rsid w:val="007E3D27"/>
    <w:rsid w:val="007F1B97"/>
    <w:rsid w:val="007F3D3A"/>
    <w:rsid w:val="007F3E9A"/>
    <w:rsid w:val="00807CE4"/>
    <w:rsid w:val="00810520"/>
    <w:rsid w:val="00813962"/>
    <w:rsid w:val="0081429F"/>
    <w:rsid w:val="00815E5F"/>
    <w:rsid w:val="0082613C"/>
    <w:rsid w:val="00830662"/>
    <w:rsid w:val="00836680"/>
    <w:rsid w:val="00840B68"/>
    <w:rsid w:val="00841B09"/>
    <w:rsid w:val="008527A9"/>
    <w:rsid w:val="00853164"/>
    <w:rsid w:val="00853B0F"/>
    <w:rsid w:val="00856C73"/>
    <w:rsid w:val="0085785F"/>
    <w:rsid w:val="00862198"/>
    <w:rsid w:val="008651F9"/>
    <w:rsid w:val="00871204"/>
    <w:rsid w:val="00880F3D"/>
    <w:rsid w:val="00882C41"/>
    <w:rsid w:val="00883788"/>
    <w:rsid w:val="0088414A"/>
    <w:rsid w:val="0088537C"/>
    <w:rsid w:val="008930A0"/>
    <w:rsid w:val="00894F93"/>
    <w:rsid w:val="008957CD"/>
    <w:rsid w:val="00896573"/>
    <w:rsid w:val="008A2061"/>
    <w:rsid w:val="008A6C2C"/>
    <w:rsid w:val="008B09E2"/>
    <w:rsid w:val="008B17E9"/>
    <w:rsid w:val="008B6199"/>
    <w:rsid w:val="008C5F38"/>
    <w:rsid w:val="008D3FF4"/>
    <w:rsid w:val="008D6DD9"/>
    <w:rsid w:val="008E2225"/>
    <w:rsid w:val="008E55D3"/>
    <w:rsid w:val="008F1A6E"/>
    <w:rsid w:val="008F5B89"/>
    <w:rsid w:val="009021BE"/>
    <w:rsid w:val="00902611"/>
    <w:rsid w:val="00903753"/>
    <w:rsid w:val="00911513"/>
    <w:rsid w:val="009179FE"/>
    <w:rsid w:val="00922D0D"/>
    <w:rsid w:val="0093370D"/>
    <w:rsid w:val="00937AA9"/>
    <w:rsid w:val="00940B5C"/>
    <w:rsid w:val="00941C81"/>
    <w:rsid w:val="00941F2D"/>
    <w:rsid w:val="009446CD"/>
    <w:rsid w:val="00946289"/>
    <w:rsid w:val="009527E0"/>
    <w:rsid w:val="00954B1F"/>
    <w:rsid w:val="00957235"/>
    <w:rsid w:val="00957510"/>
    <w:rsid w:val="00961553"/>
    <w:rsid w:val="0096580E"/>
    <w:rsid w:val="0097502E"/>
    <w:rsid w:val="00975614"/>
    <w:rsid w:val="00975C57"/>
    <w:rsid w:val="009764F4"/>
    <w:rsid w:val="0098206A"/>
    <w:rsid w:val="00982E75"/>
    <w:rsid w:val="0099141B"/>
    <w:rsid w:val="009933C9"/>
    <w:rsid w:val="009937ED"/>
    <w:rsid w:val="00997502"/>
    <w:rsid w:val="009A2CC9"/>
    <w:rsid w:val="009A4284"/>
    <w:rsid w:val="009A4E13"/>
    <w:rsid w:val="009A54D0"/>
    <w:rsid w:val="009B40F0"/>
    <w:rsid w:val="009B663A"/>
    <w:rsid w:val="009C6C41"/>
    <w:rsid w:val="009D35B0"/>
    <w:rsid w:val="009D61C8"/>
    <w:rsid w:val="009D75B0"/>
    <w:rsid w:val="009D7B54"/>
    <w:rsid w:val="009D7BB8"/>
    <w:rsid w:val="009E098B"/>
    <w:rsid w:val="009E5B28"/>
    <w:rsid w:val="009F13E7"/>
    <w:rsid w:val="009F5A00"/>
    <w:rsid w:val="009F5E89"/>
    <w:rsid w:val="00A00EA3"/>
    <w:rsid w:val="00A03972"/>
    <w:rsid w:val="00A04606"/>
    <w:rsid w:val="00A051F5"/>
    <w:rsid w:val="00A0791A"/>
    <w:rsid w:val="00A14265"/>
    <w:rsid w:val="00A16C16"/>
    <w:rsid w:val="00A16C74"/>
    <w:rsid w:val="00A23667"/>
    <w:rsid w:val="00A25C98"/>
    <w:rsid w:val="00A37164"/>
    <w:rsid w:val="00A40D11"/>
    <w:rsid w:val="00A459ED"/>
    <w:rsid w:val="00A51C71"/>
    <w:rsid w:val="00A564B1"/>
    <w:rsid w:val="00A72566"/>
    <w:rsid w:val="00A74EDC"/>
    <w:rsid w:val="00A75306"/>
    <w:rsid w:val="00A84CFF"/>
    <w:rsid w:val="00A91946"/>
    <w:rsid w:val="00A926BB"/>
    <w:rsid w:val="00AA26D9"/>
    <w:rsid w:val="00AA7803"/>
    <w:rsid w:val="00AB30A9"/>
    <w:rsid w:val="00AC05CA"/>
    <w:rsid w:val="00AC13CA"/>
    <w:rsid w:val="00AC7533"/>
    <w:rsid w:val="00AC753E"/>
    <w:rsid w:val="00AE17C5"/>
    <w:rsid w:val="00AE1C6D"/>
    <w:rsid w:val="00AE4241"/>
    <w:rsid w:val="00AE64F7"/>
    <w:rsid w:val="00AF1AAF"/>
    <w:rsid w:val="00B005D3"/>
    <w:rsid w:val="00B05F2A"/>
    <w:rsid w:val="00B0669C"/>
    <w:rsid w:val="00B1163D"/>
    <w:rsid w:val="00B222AD"/>
    <w:rsid w:val="00B32586"/>
    <w:rsid w:val="00B33A99"/>
    <w:rsid w:val="00B33FCB"/>
    <w:rsid w:val="00B35103"/>
    <w:rsid w:val="00B44E43"/>
    <w:rsid w:val="00B453F1"/>
    <w:rsid w:val="00B46B3A"/>
    <w:rsid w:val="00B504BE"/>
    <w:rsid w:val="00B5558D"/>
    <w:rsid w:val="00B60FAD"/>
    <w:rsid w:val="00B61CE8"/>
    <w:rsid w:val="00B63A9D"/>
    <w:rsid w:val="00B65055"/>
    <w:rsid w:val="00B70137"/>
    <w:rsid w:val="00B70B81"/>
    <w:rsid w:val="00B71819"/>
    <w:rsid w:val="00B73733"/>
    <w:rsid w:val="00B76947"/>
    <w:rsid w:val="00B82CFF"/>
    <w:rsid w:val="00B85E0C"/>
    <w:rsid w:val="00B93ED4"/>
    <w:rsid w:val="00B95F78"/>
    <w:rsid w:val="00BA152A"/>
    <w:rsid w:val="00BA21A3"/>
    <w:rsid w:val="00BA45C1"/>
    <w:rsid w:val="00BB4174"/>
    <w:rsid w:val="00BB4455"/>
    <w:rsid w:val="00BB6FB3"/>
    <w:rsid w:val="00BC0D33"/>
    <w:rsid w:val="00BD271C"/>
    <w:rsid w:val="00BD3EBB"/>
    <w:rsid w:val="00BD63C4"/>
    <w:rsid w:val="00BE131C"/>
    <w:rsid w:val="00BE15B7"/>
    <w:rsid w:val="00BE28E1"/>
    <w:rsid w:val="00BE558A"/>
    <w:rsid w:val="00BF0EB3"/>
    <w:rsid w:val="00BF7865"/>
    <w:rsid w:val="00BF7DD8"/>
    <w:rsid w:val="00C00C47"/>
    <w:rsid w:val="00C0129F"/>
    <w:rsid w:val="00C01B86"/>
    <w:rsid w:val="00C037AA"/>
    <w:rsid w:val="00C04B51"/>
    <w:rsid w:val="00C07091"/>
    <w:rsid w:val="00C114B1"/>
    <w:rsid w:val="00C12ECE"/>
    <w:rsid w:val="00C178A3"/>
    <w:rsid w:val="00C20FF7"/>
    <w:rsid w:val="00C2226C"/>
    <w:rsid w:val="00C24F7B"/>
    <w:rsid w:val="00C25C01"/>
    <w:rsid w:val="00C25F20"/>
    <w:rsid w:val="00C30332"/>
    <w:rsid w:val="00C3248C"/>
    <w:rsid w:val="00C4021D"/>
    <w:rsid w:val="00C43693"/>
    <w:rsid w:val="00C457B0"/>
    <w:rsid w:val="00C46038"/>
    <w:rsid w:val="00C4693A"/>
    <w:rsid w:val="00C47874"/>
    <w:rsid w:val="00C521CA"/>
    <w:rsid w:val="00C53854"/>
    <w:rsid w:val="00C5450D"/>
    <w:rsid w:val="00C5662D"/>
    <w:rsid w:val="00C57F7C"/>
    <w:rsid w:val="00C66B4C"/>
    <w:rsid w:val="00C70049"/>
    <w:rsid w:val="00C705B4"/>
    <w:rsid w:val="00C76E83"/>
    <w:rsid w:val="00C80496"/>
    <w:rsid w:val="00C81021"/>
    <w:rsid w:val="00C8241C"/>
    <w:rsid w:val="00C84638"/>
    <w:rsid w:val="00C87258"/>
    <w:rsid w:val="00C87290"/>
    <w:rsid w:val="00C92BA0"/>
    <w:rsid w:val="00C9540E"/>
    <w:rsid w:val="00C96B95"/>
    <w:rsid w:val="00CA1A54"/>
    <w:rsid w:val="00CA33A0"/>
    <w:rsid w:val="00CB1988"/>
    <w:rsid w:val="00CB7711"/>
    <w:rsid w:val="00CC0032"/>
    <w:rsid w:val="00CC2502"/>
    <w:rsid w:val="00CC2E7E"/>
    <w:rsid w:val="00CC572F"/>
    <w:rsid w:val="00CC7FC3"/>
    <w:rsid w:val="00CD1A95"/>
    <w:rsid w:val="00CD4104"/>
    <w:rsid w:val="00CE7856"/>
    <w:rsid w:val="00CF2F80"/>
    <w:rsid w:val="00CF4EE5"/>
    <w:rsid w:val="00D00CFB"/>
    <w:rsid w:val="00D01EAD"/>
    <w:rsid w:val="00D02344"/>
    <w:rsid w:val="00D04940"/>
    <w:rsid w:val="00D071D0"/>
    <w:rsid w:val="00D15D32"/>
    <w:rsid w:val="00D323B2"/>
    <w:rsid w:val="00D35515"/>
    <w:rsid w:val="00D36816"/>
    <w:rsid w:val="00D36E7B"/>
    <w:rsid w:val="00D4174A"/>
    <w:rsid w:val="00D42D1F"/>
    <w:rsid w:val="00D476D8"/>
    <w:rsid w:val="00D541E6"/>
    <w:rsid w:val="00D546D4"/>
    <w:rsid w:val="00D54BDA"/>
    <w:rsid w:val="00D54C65"/>
    <w:rsid w:val="00D55B88"/>
    <w:rsid w:val="00D55D8D"/>
    <w:rsid w:val="00D6164B"/>
    <w:rsid w:val="00D675EE"/>
    <w:rsid w:val="00D72D96"/>
    <w:rsid w:val="00D744C9"/>
    <w:rsid w:val="00D748BC"/>
    <w:rsid w:val="00D81690"/>
    <w:rsid w:val="00D85371"/>
    <w:rsid w:val="00D85C09"/>
    <w:rsid w:val="00D85CB5"/>
    <w:rsid w:val="00D94377"/>
    <w:rsid w:val="00D95369"/>
    <w:rsid w:val="00D96CC4"/>
    <w:rsid w:val="00DA4A17"/>
    <w:rsid w:val="00DB3F6A"/>
    <w:rsid w:val="00DC1191"/>
    <w:rsid w:val="00DC2D7B"/>
    <w:rsid w:val="00DC31AE"/>
    <w:rsid w:val="00DC7377"/>
    <w:rsid w:val="00DD660A"/>
    <w:rsid w:val="00DE0CB5"/>
    <w:rsid w:val="00DE2269"/>
    <w:rsid w:val="00DE2A38"/>
    <w:rsid w:val="00DE3A3A"/>
    <w:rsid w:val="00DE3AF2"/>
    <w:rsid w:val="00DE7637"/>
    <w:rsid w:val="00DF0BD1"/>
    <w:rsid w:val="00DF576F"/>
    <w:rsid w:val="00E048EE"/>
    <w:rsid w:val="00E064E2"/>
    <w:rsid w:val="00E07DEE"/>
    <w:rsid w:val="00E142C1"/>
    <w:rsid w:val="00E1447E"/>
    <w:rsid w:val="00E144D8"/>
    <w:rsid w:val="00E157D7"/>
    <w:rsid w:val="00E2173C"/>
    <w:rsid w:val="00E268EB"/>
    <w:rsid w:val="00E26A7E"/>
    <w:rsid w:val="00E31334"/>
    <w:rsid w:val="00E342DD"/>
    <w:rsid w:val="00E36A0E"/>
    <w:rsid w:val="00E403C3"/>
    <w:rsid w:val="00E452A6"/>
    <w:rsid w:val="00E50604"/>
    <w:rsid w:val="00E51313"/>
    <w:rsid w:val="00E57E3A"/>
    <w:rsid w:val="00E620B2"/>
    <w:rsid w:val="00E62235"/>
    <w:rsid w:val="00E64A32"/>
    <w:rsid w:val="00E6758E"/>
    <w:rsid w:val="00E75BB6"/>
    <w:rsid w:val="00E77411"/>
    <w:rsid w:val="00E81487"/>
    <w:rsid w:val="00E828F3"/>
    <w:rsid w:val="00E87339"/>
    <w:rsid w:val="00E90265"/>
    <w:rsid w:val="00E90796"/>
    <w:rsid w:val="00E93BCC"/>
    <w:rsid w:val="00E95BA7"/>
    <w:rsid w:val="00E96689"/>
    <w:rsid w:val="00E97193"/>
    <w:rsid w:val="00E979B3"/>
    <w:rsid w:val="00EA0B9B"/>
    <w:rsid w:val="00EA2D84"/>
    <w:rsid w:val="00EA60A3"/>
    <w:rsid w:val="00EB7D96"/>
    <w:rsid w:val="00EC1DD6"/>
    <w:rsid w:val="00EC3269"/>
    <w:rsid w:val="00ED2CA9"/>
    <w:rsid w:val="00ED53F1"/>
    <w:rsid w:val="00EE6A5C"/>
    <w:rsid w:val="00EF0D35"/>
    <w:rsid w:val="00EF54EC"/>
    <w:rsid w:val="00EF5D80"/>
    <w:rsid w:val="00EF70F5"/>
    <w:rsid w:val="00F01EC5"/>
    <w:rsid w:val="00F04FCA"/>
    <w:rsid w:val="00F05E2E"/>
    <w:rsid w:val="00F0687D"/>
    <w:rsid w:val="00F06A18"/>
    <w:rsid w:val="00F111DE"/>
    <w:rsid w:val="00F15455"/>
    <w:rsid w:val="00F15E96"/>
    <w:rsid w:val="00F2275F"/>
    <w:rsid w:val="00F27B62"/>
    <w:rsid w:val="00F30222"/>
    <w:rsid w:val="00F32632"/>
    <w:rsid w:val="00F33AC4"/>
    <w:rsid w:val="00F36D18"/>
    <w:rsid w:val="00F37440"/>
    <w:rsid w:val="00F402D8"/>
    <w:rsid w:val="00F4073D"/>
    <w:rsid w:val="00F41CD1"/>
    <w:rsid w:val="00F47727"/>
    <w:rsid w:val="00F54C4E"/>
    <w:rsid w:val="00F5754F"/>
    <w:rsid w:val="00F575F2"/>
    <w:rsid w:val="00F66E40"/>
    <w:rsid w:val="00F71581"/>
    <w:rsid w:val="00F72470"/>
    <w:rsid w:val="00F76224"/>
    <w:rsid w:val="00F770CA"/>
    <w:rsid w:val="00F81F24"/>
    <w:rsid w:val="00F850AB"/>
    <w:rsid w:val="00F9730C"/>
    <w:rsid w:val="00F97F29"/>
    <w:rsid w:val="00FA1191"/>
    <w:rsid w:val="00FA35CB"/>
    <w:rsid w:val="00FA71C9"/>
    <w:rsid w:val="00FB04C1"/>
    <w:rsid w:val="00FB155C"/>
    <w:rsid w:val="00FB27D4"/>
    <w:rsid w:val="00FB4BF9"/>
    <w:rsid w:val="00FB68C1"/>
    <w:rsid w:val="00FB6D96"/>
    <w:rsid w:val="00FC201A"/>
    <w:rsid w:val="00FC3828"/>
    <w:rsid w:val="00FC3A0E"/>
    <w:rsid w:val="00FD22C2"/>
    <w:rsid w:val="00FD3AF2"/>
    <w:rsid w:val="00FE2819"/>
    <w:rsid w:val="00FE3318"/>
    <w:rsid w:val="00FF089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8B343ED7-C22D-471C-9A37-99E9A6C7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semiHidden/>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4690</Words>
  <Characters>26735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user</cp:lastModifiedBy>
  <cp:revision>4</cp:revision>
  <cp:lastPrinted>2016-03-16T09:01:00Z</cp:lastPrinted>
  <dcterms:created xsi:type="dcterms:W3CDTF">2020-07-16T12:45:00Z</dcterms:created>
  <dcterms:modified xsi:type="dcterms:W3CDTF">2020-07-16T13:23:00Z</dcterms:modified>
</cp:coreProperties>
</file>