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6B79" w14:textId="13C9E821" w:rsidR="00E53F61" w:rsidRDefault="00E53F61" w:rsidP="00E53F61">
      <w:pPr>
        <w:pStyle w:val="Subtitle"/>
        <w:jc w:val="left"/>
        <w:rPr>
          <w:sz w:val="28"/>
          <w:szCs w:val="28"/>
          <w:lang w:val="en-US"/>
        </w:rPr>
      </w:pPr>
      <w:r w:rsidRPr="00E53F61">
        <w:rPr>
          <w:rFonts w:ascii="Calibri" w:eastAsia="Calibri" w:hAnsi="Calibri"/>
          <w:noProof/>
          <w:snapToGrid/>
          <w:sz w:val="22"/>
          <w:szCs w:val="22"/>
          <w:lang w:val="en-US"/>
        </w:rPr>
        <w:drawing>
          <wp:anchor distT="0" distB="0" distL="114300" distR="114300" simplePos="0" relativeHeight="251661312" behindDoc="0" locked="0" layoutInCell="1" allowOverlap="1" wp14:anchorId="0FA26334" wp14:editId="442446DD">
            <wp:simplePos x="0" y="0"/>
            <wp:positionH relativeFrom="margin">
              <wp:posOffset>3362325</wp:posOffset>
            </wp:positionH>
            <wp:positionV relativeFrom="paragraph">
              <wp:posOffset>-80645</wp:posOffset>
            </wp:positionV>
            <wp:extent cx="2307590" cy="651510"/>
            <wp:effectExtent l="0" t="0" r="0" b="0"/>
            <wp:wrapNone/>
            <wp:docPr id="1" name="Picture 1" descr="C:\Users\h.yordanov\Documents\ПНИИДИТ\Лого ЕС\headers_logos\headers\single\ppniidit_logo_left_aligned_T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.yordanov\Documents\ПНИИДИТ\Лого ЕС\headers_logos\headers\single\ppniidit_logo_left_aligned_Tex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59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4B2D" w:rsidRPr="001776DD">
        <w:rPr>
          <w:sz w:val="28"/>
          <w:szCs w:val="28"/>
        </w:rPr>
        <w:t xml:space="preserve">      </w:t>
      </w:r>
      <w:r w:rsidRPr="00E53F61">
        <w:rPr>
          <w:rFonts w:ascii="Calibri" w:eastAsia="Calibri" w:hAnsi="Calibri"/>
          <w:noProof/>
          <w:snapToGrid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570C746" wp14:editId="22997637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2334895" cy="572135"/>
            <wp:effectExtent l="0" t="0" r="825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B2D" w:rsidRPr="001776DD">
        <w:rPr>
          <w:sz w:val="28"/>
          <w:szCs w:val="28"/>
        </w:rPr>
        <w:t xml:space="preserve">                </w:t>
      </w:r>
      <w:r>
        <w:rPr>
          <w:sz w:val="28"/>
          <w:szCs w:val="28"/>
          <w:lang w:val="en-US"/>
        </w:rPr>
        <w:t xml:space="preserve">                                                                                                          </w:t>
      </w:r>
    </w:p>
    <w:p w14:paraId="4F13971C" w14:textId="7C6A4444" w:rsidR="00E53F61" w:rsidRPr="00E53F61" w:rsidRDefault="00E53F61" w:rsidP="00E53F61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</w:t>
      </w:r>
    </w:p>
    <w:p w14:paraId="5496C79C" w14:textId="77777777" w:rsidR="00E53F61" w:rsidRPr="00025F24" w:rsidRDefault="00E53F61" w:rsidP="00CA0F05">
      <w:pPr>
        <w:pStyle w:val="Subtitle"/>
        <w:jc w:val="right"/>
        <w:rPr>
          <w:rFonts w:ascii="Times New Roman" w:hAnsi="Times New Roman"/>
          <w:noProof/>
          <w:sz w:val="28"/>
          <w:szCs w:val="28"/>
        </w:rPr>
      </w:pPr>
    </w:p>
    <w:p w14:paraId="4762C7BB" w14:textId="7D62532E" w:rsidR="00714B2D" w:rsidRPr="00025F24" w:rsidRDefault="00714B2D" w:rsidP="00CA0F05">
      <w:pPr>
        <w:pStyle w:val="Subtitle"/>
        <w:jc w:val="right"/>
        <w:rPr>
          <w:rFonts w:ascii="Times New Roman" w:hAnsi="Times New Roman"/>
          <w:b/>
          <w:bCs/>
          <w:i/>
          <w:iCs/>
        </w:rPr>
      </w:pPr>
      <w:r w:rsidRPr="001776DD">
        <w:rPr>
          <w:sz w:val="28"/>
          <w:szCs w:val="28"/>
        </w:rPr>
        <w:t xml:space="preserve"> </w:t>
      </w:r>
      <w:r w:rsidR="00025F24" w:rsidRPr="00025F24">
        <w:rPr>
          <w:rFonts w:ascii="Times New Roman" w:hAnsi="Times New Roman"/>
          <w:b/>
          <w:bCs/>
          <w:i/>
          <w:iCs/>
        </w:rPr>
        <w:t>Приложение 13 към Условията за изпълнение</w:t>
      </w:r>
    </w:p>
    <w:p w14:paraId="5035D53A" w14:textId="77777777" w:rsidR="00025F24" w:rsidRDefault="00025F24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</w:p>
    <w:p w14:paraId="33951E7C" w14:textId="51AC0B2E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7ABF54CF" w14:textId="77777777" w:rsidR="00FD0783" w:rsidRPr="001776DD" w:rsidRDefault="00FD0783" w:rsidP="00B54ABB">
      <w:pPr>
        <w:pStyle w:val="Subtitle"/>
        <w:spacing w:after="0" w:line="360" w:lineRule="auto"/>
        <w:jc w:val="left"/>
        <w:rPr>
          <w:rFonts w:ascii="Times New Roman" w:hAnsi="Times New Roman"/>
          <w:b/>
          <w:i/>
        </w:rPr>
      </w:pP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</w:p>
    <w:p w14:paraId="49152F08" w14:textId="77777777" w:rsidR="00025F24" w:rsidRDefault="00025F24" w:rsidP="00BF799E">
      <w:pPr>
        <w:spacing w:line="360" w:lineRule="auto"/>
        <w:ind w:left="75"/>
        <w:jc w:val="center"/>
        <w:rPr>
          <w:b/>
          <w:sz w:val="28"/>
          <w:szCs w:val="28"/>
        </w:rPr>
      </w:pPr>
    </w:p>
    <w:p w14:paraId="19257A45" w14:textId="3C41F307" w:rsidR="009354EB" w:rsidRPr="004E656B" w:rsidRDefault="007C30D5" w:rsidP="00BF799E">
      <w:pPr>
        <w:spacing w:line="360" w:lineRule="auto"/>
        <w:ind w:left="75"/>
        <w:jc w:val="center"/>
        <w:rPr>
          <w:b/>
          <w:sz w:val="28"/>
          <w:szCs w:val="28"/>
        </w:rPr>
      </w:pPr>
      <w:r w:rsidRPr="004E656B">
        <w:rPr>
          <w:b/>
          <w:sz w:val="28"/>
          <w:szCs w:val="28"/>
        </w:rPr>
        <w:t>ДЕКЛАРАЦИЯ</w:t>
      </w:r>
      <w:r w:rsidR="007849CD" w:rsidRPr="004E656B">
        <w:rPr>
          <w:b/>
          <w:sz w:val="28"/>
          <w:szCs w:val="28"/>
        </w:rPr>
        <w:t xml:space="preserve"> </w:t>
      </w:r>
    </w:p>
    <w:p w14:paraId="4DD0604A" w14:textId="77777777" w:rsidR="00D9763F" w:rsidRDefault="00D9763F" w:rsidP="009354EB">
      <w:pPr>
        <w:pStyle w:val="Default"/>
        <w:jc w:val="center"/>
        <w:rPr>
          <w:b/>
        </w:rPr>
      </w:pPr>
    </w:p>
    <w:p w14:paraId="4E0ACBB3" w14:textId="77777777" w:rsidR="007C30D5" w:rsidRPr="001776DD" w:rsidRDefault="007C30D5" w:rsidP="009354EB">
      <w:pPr>
        <w:pStyle w:val="NormalWeb"/>
        <w:spacing w:before="0" w:beforeAutospacing="0" w:after="0" w:afterAutospacing="0"/>
        <w:jc w:val="both"/>
      </w:pPr>
      <w:r w:rsidRPr="001776DD">
        <w:rPr>
          <w:rStyle w:val="spelle"/>
        </w:rPr>
        <w:t>Долуподписаният/ата</w:t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14:paraId="0F35838C" w14:textId="77777777" w:rsidR="007C30D5" w:rsidRPr="009354EB" w:rsidRDefault="007C30D5" w:rsidP="009354EB">
      <w:pPr>
        <w:pStyle w:val="NormalWeb"/>
        <w:spacing w:before="0" w:beforeAutospacing="0" w:after="0" w:afterAutospacing="0" w:line="360" w:lineRule="auto"/>
        <w:jc w:val="center"/>
        <w:rPr>
          <w:i/>
        </w:rPr>
      </w:pPr>
      <w:r w:rsidRPr="009354EB">
        <w:rPr>
          <w:i/>
        </w:rPr>
        <w:t>(</w:t>
      </w:r>
      <w:r w:rsidRPr="009354EB">
        <w:rPr>
          <w:rStyle w:val="spelle"/>
          <w:i/>
        </w:rPr>
        <w:t>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презиме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фамилия</w:t>
      </w:r>
      <w:r w:rsidRPr="009354EB">
        <w:rPr>
          <w:i/>
        </w:rPr>
        <w:t>)</w:t>
      </w:r>
    </w:p>
    <w:p w14:paraId="13044C75" w14:textId="1D4A7D40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</w:t>
      </w:r>
      <w:r w:rsidR="00D16960">
        <w:t xml:space="preserve">ръководител на проект </w:t>
      </w:r>
      <w:r w:rsidR="00C106F7">
        <w:rPr>
          <w:b/>
        </w:rPr>
        <w:t>………………….</w:t>
      </w:r>
      <w:r w:rsidR="00081B2C">
        <w:rPr>
          <w:b/>
        </w:rPr>
        <w:t>…</w:t>
      </w:r>
      <w:r w:rsidR="009509D8">
        <w:rPr>
          <w:b/>
        </w:rPr>
        <w:t>………….</w:t>
      </w:r>
      <w:r w:rsidR="00081B2C">
        <w:rPr>
          <w:b/>
        </w:rPr>
        <w:t>.</w:t>
      </w:r>
      <w:r w:rsidR="00D16960" w:rsidRPr="00B86D39">
        <w:rPr>
          <w:b/>
        </w:rPr>
        <w:t xml:space="preserve"> </w:t>
      </w:r>
      <w:r w:rsidR="004E656B">
        <w:t xml:space="preserve">представляващ </w:t>
      </w:r>
      <w:r w:rsidR="00D16960">
        <w:t>бенефициент</w:t>
      </w:r>
      <w:r w:rsidR="00081B2C">
        <w:t>а</w:t>
      </w:r>
      <w:r w:rsidR="00D16960">
        <w:t xml:space="preserve"> </w:t>
      </w:r>
      <w:r w:rsidR="00081B2C">
        <w:t>…………</w:t>
      </w:r>
      <w:r w:rsidR="009509D8">
        <w:t>……………………..</w:t>
      </w:r>
      <w:r w:rsidR="00081B2C">
        <w:t>……</w:t>
      </w:r>
      <w:r w:rsidR="00B86D39">
        <w:t xml:space="preserve">, </w:t>
      </w:r>
      <w:r w:rsidRPr="001776DD">
        <w:t xml:space="preserve">ЕИК </w:t>
      </w:r>
      <w:r w:rsidR="00081B2C">
        <w:t>………………….</w:t>
      </w:r>
      <w:r w:rsidRPr="001776DD">
        <w:t xml:space="preserve">, </w:t>
      </w:r>
    </w:p>
    <w:p w14:paraId="26F5D9A1" w14:textId="77777777" w:rsidR="007C30D5" w:rsidRPr="001776DD" w:rsidRDefault="007C30D5" w:rsidP="00291E64">
      <w:pPr>
        <w:pStyle w:val="NormalWeb"/>
        <w:spacing w:before="0" w:beforeAutospacing="0" w:after="0" w:afterAutospacing="0"/>
        <w:jc w:val="both"/>
      </w:pPr>
    </w:p>
    <w:p w14:paraId="709BF689" w14:textId="2A4DE0CE" w:rsidR="00B54ABB" w:rsidRPr="004178E5" w:rsidRDefault="007C30D5" w:rsidP="001B2F33">
      <w:pPr>
        <w:pStyle w:val="Header"/>
        <w:tabs>
          <w:tab w:val="clear" w:pos="4536"/>
          <w:tab w:val="clear" w:pos="9072"/>
          <w:tab w:val="left" w:pos="3086"/>
        </w:tabs>
        <w:spacing w:after="120" w:line="360" w:lineRule="auto"/>
        <w:jc w:val="both"/>
        <w:rPr>
          <w:b/>
          <w:szCs w:val="24"/>
        </w:rPr>
      </w:pPr>
      <w:r w:rsidRPr="004178E5">
        <w:rPr>
          <w:rStyle w:val="spelle"/>
          <w:b/>
        </w:rPr>
        <w:t>Декларирам</w:t>
      </w:r>
      <w:r w:rsidRPr="004178E5">
        <w:rPr>
          <w:b/>
        </w:rPr>
        <w:t xml:space="preserve">, </w:t>
      </w:r>
      <w:r w:rsidRPr="004178E5">
        <w:rPr>
          <w:rStyle w:val="spelle"/>
          <w:b/>
        </w:rPr>
        <w:t>че</w:t>
      </w:r>
      <w:r w:rsidR="00120F29" w:rsidRPr="004178E5">
        <w:rPr>
          <w:b/>
        </w:rPr>
        <w:t xml:space="preserve"> при изпълнението на </w:t>
      </w:r>
      <w:r w:rsidR="00D661FE">
        <w:rPr>
          <w:b/>
          <w:szCs w:val="24"/>
        </w:rPr>
        <w:t xml:space="preserve">дейностите </w:t>
      </w:r>
      <w:r w:rsidR="00707AED">
        <w:rPr>
          <w:b/>
          <w:szCs w:val="24"/>
        </w:rPr>
        <w:t xml:space="preserve">по </w:t>
      </w:r>
      <w:r w:rsidR="00120F29" w:rsidRPr="004178E5">
        <w:rPr>
          <w:b/>
        </w:rPr>
        <w:t xml:space="preserve">проект </w:t>
      </w:r>
      <w:r w:rsidR="00C106F7">
        <w:rPr>
          <w:b/>
          <w:szCs w:val="24"/>
        </w:rPr>
        <w:t>………………</w:t>
      </w:r>
      <w:r w:rsidR="00707AED">
        <w:rPr>
          <w:b/>
          <w:szCs w:val="24"/>
        </w:rPr>
        <w:t>………………………..</w:t>
      </w:r>
      <w:r w:rsidR="00081B2C">
        <w:rPr>
          <w:b/>
          <w:szCs w:val="24"/>
        </w:rPr>
        <w:t>…………..</w:t>
      </w:r>
      <w:r w:rsidR="0049279A">
        <w:rPr>
          <w:b/>
          <w:szCs w:val="24"/>
        </w:rPr>
        <w:t xml:space="preserve">, </w:t>
      </w:r>
      <w:r w:rsidR="00120F29" w:rsidRPr="004178E5">
        <w:rPr>
          <w:b/>
          <w:szCs w:val="24"/>
        </w:rPr>
        <w:t>в периода …………</w:t>
      </w:r>
      <w:r w:rsidR="00546C41">
        <w:rPr>
          <w:b/>
          <w:szCs w:val="24"/>
        </w:rPr>
        <w:t>……</w:t>
      </w:r>
      <w:r w:rsidR="00120F29" w:rsidRPr="004178E5">
        <w:rPr>
          <w:b/>
          <w:szCs w:val="24"/>
        </w:rPr>
        <w:t xml:space="preserve">……………… са извършени </w:t>
      </w:r>
      <w:r w:rsidR="00546C41">
        <w:rPr>
          <w:b/>
          <w:szCs w:val="24"/>
        </w:rPr>
        <w:t xml:space="preserve">или планирани </w:t>
      </w:r>
      <w:r w:rsidR="00AC7581" w:rsidRPr="004178E5">
        <w:rPr>
          <w:b/>
          <w:szCs w:val="24"/>
        </w:rPr>
        <w:t xml:space="preserve">следните </w:t>
      </w:r>
      <w:r w:rsidR="00325C7C">
        <w:rPr>
          <w:b/>
          <w:szCs w:val="24"/>
        </w:rPr>
        <w:t>ДРУГИ преки и непреки</w:t>
      </w:r>
      <w:r w:rsidR="00AC7581" w:rsidRPr="004178E5">
        <w:rPr>
          <w:b/>
          <w:szCs w:val="24"/>
        </w:rPr>
        <w:t xml:space="preserve"> </w:t>
      </w:r>
      <w:r w:rsidR="00EB05C8">
        <w:rPr>
          <w:b/>
          <w:szCs w:val="24"/>
        </w:rPr>
        <w:t>разходи</w:t>
      </w:r>
      <w:r w:rsidR="00255114">
        <w:rPr>
          <w:b/>
          <w:szCs w:val="24"/>
        </w:rPr>
        <w:t xml:space="preserve"> </w:t>
      </w:r>
      <w:r w:rsidR="00255114" w:rsidRPr="00725D71">
        <w:rPr>
          <w:b/>
          <w:szCs w:val="24"/>
        </w:rPr>
        <w:t xml:space="preserve">(раздел </w:t>
      </w:r>
      <w:r w:rsidR="00255114" w:rsidRPr="00725D71">
        <w:rPr>
          <w:b/>
          <w:szCs w:val="24"/>
          <w:lang w:val="en-US"/>
        </w:rPr>
        <w:t>II</w:t>
      </w:r>
      <w:r w:rsidR="00C525DC" w:rsidRPr="00725D71">
        <w:rPr>
          <w:b/>
          <w:szCs w:val="24"/>
        </w:rPr>
        <w:t>. Единна ставка</w:t>
      </w:r>
      <w:r w:rsidR="00255114" w:rsidRPr="00725D71">
        <w:rPr>
          <w:b/>
          <w:szCs w:val="24"/>
        </w:rPr>
        <w:t xml:space="preserve"> от бюджета на проекта)</w:t>
      </w:r>
      <w:r w:rsidR="00AC7581" w:rsidRPr="00725D71">
        <w:rPr>
          <w:b/>
          <w:szCs w:val="24"/>
        </w:rPr>
        <w:t>:</w:t>
      </w:r>
      <w:r w:rsidR="00AC7581" w:rsidRPr="004178E5">
        <w:rPr>
          <w:b/>
          <w:szCs w:val="24"/>
        </w:rPr>
        <w:t xml:space="preserve"> </w:t>
      </w:r>
    </w:p>
    <w:p w14:paraId="2AF2BABF" w14:textId="31BE5752" w:rsidR="00A90BC2" w:rsidRPr="00AA4E38" w:rsidRDefault="00536566" w:rsidP="00832AA0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 w:rsidRPr="00536566">
        <w:rPr>
          <w:szCs w:val="24"/>
        </w:rPr>
        <w:t>Материали и консумативи, необходими за НИРД</w:t>
      </w:r>
      <w:r w:rsidR="00AF6F84">
        <w:rPr>
          <w:szCs w:val="24"/>
        </w:rPr>
        <w:t>;</w:t>
      </w:r>
    </w:p>
    <w:p w14:paraId="10A4A32B" w14:textId="6E28AB98" w:rsidR="00725D71" w:rsidRDefault="00536566" w:rsidP="00832AA0">
      <w:pPr>
        <w:pStyle w:val="Header"/>
        <w:numPr>
          <w:ilvl w:val="0"/>
          <w:numId w:val="5"/>
        </w:numPr>
        <w:tabs>
          <w:tab w:val="left" w:pos="3086"/>
        </w:tabs>
        <w:spacing w:line="276" w:lineRule="auto"/>
        <w:ind w:left="714" w:hanging="357"/>
        <w:jc w:val="both"/>
        <w:rPr>
          <w:szCs w:val="24"/>
        </w:rPr>
      </w:pPr>
      <w:bookmarkStart w:id="0" w:name="_Hlk141887660"/>
      <w:r w:rsidRPr="00536566">
        <w:rPr>
          <w:szCs w:val="24"/>
        </w:rPr>
        <w:t>Поддръжка на научноизследователската инфраструктура</w:t>
      </w:r>
      <w:r w:rsidR="00AF6F84">
        <w:rPr>
          <w:szCs w:val="24"/>
        </w:rPr>
        <w:t>;</w:t>
      </w:r>
    </w:p>
    <w:p w14:paraId="1586579F" w14:textId="7B9F5ACC" w:rsidR="00725D71" w:rsidRDefault="00536566" w:rsidP="00832AA0">
      <w:pPr>
        <w:pStyle w:val="Header"/>
        <w:numPr>
          <w:ilvl w:val="0"/>
          <w:numId w:val="5"/>
        </w:numPr>
        <w:tabs>
          <w:tab w:val="left" w:pos="3086"/>
        </w:tabs>
        <w:spacing w:line="276" w:lineRule="auto"/>
        <w:ind w:left="714" w:hanging="357"/>
        <w:jc w:val="both"/>
        <w:rPr>
          <w:szCs w:val="24"/>
        </w:rPr>
      </w:pPr>
      <w:r w:rsidRPr="00536566">
        <w:rPr>
          <w:szCs w:val="24"/>
        </w:rPr>
        <w:t>Такси за участие в научни събития</w:t>
      </w:r>
      <w:r w:rsidR="00AF6F84">
        <w:rPr>
          <w:szCs w:val="24"/>
        </w:rPr>
        <w:t>;</w:t>
      </w:r>
    </w:p>
    <w:p w14:paraId="0353559E" w14:textId="12439297" w:rsidR="00536566" w:rsidRPr="00536566" w:rsidRDefault="00536566" w:rsidP="00536566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Възнаграждения на екипа за организация и управление;</w:t>
      </w:r>
    </w:p>
    <w:p w14:paraId="2DF9DBD4" w14:textId="7952C9F7" w:rsidR="00536566" w:rsidRDefault="00536566" w:rsidP="00536566">
      <w:pPr>
        <w:pStyle w:val="ListParagraph"/>
        <w:numPr>
          <w:ilvl w:val="0"/>
          <w:numId w:val="5"/>
        </w:numPr>
      </w:pPr>
      <w:r w:rsidRPr="00536566">
        <w:t>Командировъчни разходи за екипа за организация и управление</w:t>
      </w:r>
      <w:r>
        <w:t>;</w:t>
      </w:r>
    </w:p>
    <w:p w14:paraId="660408E5" w14:textId="70676693" w:rsidR="00536566" w:rsidRPr="00536566" w:rsidRDefault="00536566" w:rsidP="00536566">
      <w:pPr>
        <w:pStyle w:val="ListParagraph"/>
        <w:numPr>
          <w:ilvl w:val="0"/>
          <w:numId w:val="5"/>
        </w:numPr>
      </w:pPr>
      <w:r w:rsidRPr="00536566">
        <w:t>Разходи за материали, необходими за управление на проекта</w:t>
      </w:r>
      <w:r w:rsidR="000C2FBF">
        <w:t>;</w:t>
      </w:r>
    </w:p>
    <w:p w14:paraId="781B0B67" w14:textId="178BA56E" w:rsidR="00536566" w:rsidRPr="00536566" w:rsidRDefault="00536566" w:rsidP="00536566">
      <w:pPr>
        <w:pStyle w:val="ListParagraph"/>
        <w:numPr>
          <w:ilvl w:val="0"/>
          <w:numId w:val="5"/>
        </w:numPr>
      </w:pPr>
      <w:r>
        <w:t>………………………</w:t>
      </w:r>
      <w:r w:rsidR="00A76375">
        <w:t>……………………………………………….</w:t>
      </w:r>
    </w:p>
    <w:p w14:paraId="37048CDA" w14:textId="08B5FC35" w:rsidR="00AF6F84" w:rsidRDefault="00AF6F84" w:rsidP="00B54ABB">
      <w:pPr>
        <w:pStyle w:val="Header"/>
        <w:tabs>
          <w:tab w:val="left" w:pos="3086"/>
        </w:tabs>
        <w:spacing w:line="276" w:lineRule="auto"/>
        <w:jc w:val="both"/>
        <w:rPr>
          <w:szCs w:val="24"/>
        </w:rPr>
      </w:pPr>
    </w:p>
    <w:p w14:paraId="489927AA" w14:textId="77777777" w:rsidR="00B54ABB" w:rsidRPr="00725D71" w:rsidRDefault="00B54ABB" w:rsidP="00B54ABB">
      <w:pPr>
        <w:pStyle w:val="Header"/>
        <w:tabs>
          <w:tab w:val="left" w:pos="3086"/>
        </w:tabs>
        <w:spacing w:line="276" w:lineRule="auto"/>
        <w:jc w:val="both"/>
        <w:rPr>
          <w:szCs w:val="24"/>
        </w:rPr>
      </w:pPr>
    </w:p>
    <w:bookmarkEnd w:id="0"/>
    <w:p w14:paraId="3F58F6F8" w14:textId="7BBB991D" w:rsidR="00AC7581" w:rsidRDefault="00AC7581" w:rsidP="00546C41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  <w:r w:rsidRPr="00B944DB">
        <w:rPr>
          <w:b/>
        </w:rPr>
        <w:t xml:space="preserve">Общата сума на </w:t>
      </w:r>
      <w:r w:rsidR="00546C41">
        <w:rPr>
          <w:b/>
        </w:rPr>
        <w:t xml:space="preserve">допустимите </w:t>
      </w:r>
      <w:r w:rsidRPr="00B944DB">
        <w:rPr>
          <w:b/>
        </w:rPr>
        <w:t>разходи</w:t>
      </w:r>
      <w:r w:rsidR="00B944DB" w:rsidRPr="00B944DB">
        <w:rPr>
          <w:b/>
        </w:rPr>
        <w:t xml:space="preserve"> </w:t>
      </w:r>
      <w:r w:rsidR="00704F7C">
        <w:rPr>
          <w:b/>
        </w:rPr>
        <w:t xml:space="preserve">в бюджетен раздел </w:t>
      </w:r>
      <w:r w:rsidR="00704F7C">
        <w:rPr>
          <w:b/>
          <w:lang w:val="en-US"/>
        </w:rPr>
        <w:t xml:space="preserve">II </w:t>
      </w:r>
      <w:r w:rsidRPr="00B944DB">
        <w:rPr>
          <w:b/>
        </w:rPr>
        <w:t>е ……………….</w:t>
      </w:r>
      <w:r w:rsidR="00B944DB" w:rsidRPr="00B944DB">
        <w:rPr>
          <w:b/>
        </w:rPr>
        <w:t xml:space="preserve"> лв.</w:t>
      </w:r>
      <w:r w:rsidRPr="00B944DB">
        <w:rPr>
          <w:b/>
        </w:rPr>
        <w:t xml:space="preserve"> </w:t>
      </w:r>
    </w:p>
    <w:p w14:paraId="53075857" w14:textId="1A870BB5" w:rsidR="00546C41" w:rsidRDefault="00546C41" w:rsidP="00546C41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</w:rPr>
      </w:pPr>
      <w:r w:rsidRPr="00546C41">
        <w:rPr>
          <w:i/>
        </w:rPr>
        <w:t>(</w:t>
      </w:r>
      <w:r w:rsidR="005D2A17">
        <w:rPr>
          <w:i/>
        </w:rPr>
        <w:t>40</w:t>
      </w:r>
      <w:r w:rsidRPr="00546C41">
        <w:rPr>
          <w:i/>
        </w:rPr>
        <w:t xml:space="preserve"> % от допустимите преки разходи</w:t>
      </w:r>
      <w:r w:rsidR="005D2A17">
        <w:rPr>
          <w:i/>
        </w:rPr>
        <w:t xml:space="preserve"> за персонал</w:t>
      </w:r>
      <w:r w:rsidRPr="00546C41">
        <w:rPr>
          <w:i/>
        </w:rPr>
        <w:t>, поискани за възстановяване)</w:t>
      </w:r>
    </w:p>
    <w:p w14:paraId="66A658A1" w14:textId="04E98A2C" w:rsidR="00462F0E" w:rsidRDefault="00462F0E" w:rsidP="00462F0E">
      <w:pPr>
        <w:pStyle w:val="Header"/>
        <w:rPr>
          <w:i/>
        </w:rPr>
      </w:pPr>
      <w:r w:rsidRPr="00462F0E">
        <w:rPr>
          <w:i/>
        </w:rPr>
        <w:t xml:space="preserve">Общата изчислена сума на разходите в раздел </w:t>
      </w:r>
      <w:r w:rsidRPr="00462F0E">
        <w:rPr>
          <w:i/>
          <w:lang w:val="en-US"/>
        </w:rPr>
        <w:t>II</w:t>
      </w:r>
      <w:r w:rsidRPr="00462F0E">
        <w:rPr>
          <w:i/>
        </w:rPr>
        <w:t xml:space="preserve"> се разпределя, както следва:</w:t>
      </w:r>
    </w:p>
    <w:p w14:paraId="0E667A0D" w14:textId="77777777" w:rsidR="00462F0E" w:rsidRPr="00462F0E" w:rsidRDefault="00462F0E" w:rsidP="00462F0E">
      <w:pPr>
        <w:pStyle w:val="Header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6"/>
        <w:gridCol w:w="2253"/>
      </w:tblGrid>
      <w:tr w:rsidR="00462F0E" w:rsidRPr="00462F0E" w14:paraId="3CEBA847" w14:textId="77777777" w:rsidTr="00462F0E">
        <w:trPr>
          <w:trHeight w:val="308"/>
        </w:trPr>
        <w:tc>
          <w:tcPr>
            <w:tcW w:w="6776" w:type="dxa"/>
          </w:tcPr>
          <w:p w14:paraId="711797DF" w14:textId="77777777" w:rsidR="00462F0E" w:rsidRPr="00462F0E" w:rsidRDefault="00462F0E" w:rsidP="00462F0E">
            <w:pPr>
              <w:pStyle w:val="Header"/>
              <w:rPr>
                <w:i/>
                <w:iCs/>
              </w:rPr>
            </w:pPr>
            <w:r w:rsidRPr="00462F0E">
              <w:rPr>
                <w:i/>
                <w:iCs/>
              </w:rPr>
              <w:t>Бюджетен ред</w:t>
            </w:r>
          </w:p>
        </w:tc>
        <w:tc>
          <w:tcPr>
            <w:tcW w:w="2253" w:type="dxa"/>
          </w:tcPr>
          <w:p w14:paraId="312A4025" w14:textId="77777777" w:rsidR="00462F0E" w:rsidRPr="00462F0E" w:rsidRDefault="00462F0E" w:rsidP="00462F0E">
            <w:pPr>
              <w:pStyle w:val="Header"/>
              <w:rPr>
                <w:i/>
                <w:iCs/>
              </w:rPr>
            </w:pPr>
            <w:r w:rsidRPr="00462F0E">
              <w:rPr>
                <w:i/>
                <w:iCs/>
              </w:rPr>
              <w:t>Сума</w:t>
            </w:r>
          </w:p>
        </w:tc>
      </w:tr>
      <w:tr w:rsidR="00462F0E" w:rsidRPr="00462F0E" w14:paraId="35118595" w14:textId="77777777" w:rsidTr="00462F0E">
        <w:trPr>
          <w:trHeight w:val="308"/>
        </w:trPr>
        <w:tc>
          <w:tcPr>
            <w:tcW w:w="6776" w:type="dxa"/>
          </w:tcPr>
          <w:p w14:paraId="7D08E3D4" w14:textId="3D038E48" w:rsidR="00462F0E" w:rsidRPr="00462F0E" w:rsidRDefault="00DB4526" w:rsidP="00462F0E">
            <w:pPr>
              <w:pStyle w:val="Header"/>
              <w:rPr>
                <w:i/>
                <w:iCs/>
              </w:rPr>
            </w:pPr>
            <w:r w:rsidRPr="00DB4526">
              <w:rPr>
                <w:i/>
                <w:iCs/>
              </w:rPr>
              <w:t xml:space="preserve">2.1 </w:t>
            </w:r>
            <w:r w:rsidRPr="00462F0E">
              <w:rPr>
                <w:i/>
                <w:iCs/>
              </w:rPr>
              <w:t>Други преки</w:t>
            </w:r>
            <w:r w:rsidR="0085475B">
              <w:rPr>
                <w:i/>
                <w:iCs/>
              </w:rPr>
              <w:t xml:space="preserve"> </w:t>
            </w:r>
            <w:r w:rsidRPr="00462F0E">
              <w:rPr>
                <w:i/>
                <w:iCs/>
              </w:rPr>
              <w:t>разходи</w:t>
            </w:r>
          </w:p>
        </w:tc>
        <w:tc>
          <w:tcPr>
            <w:tcW w:w="2253" w:type="dxa"/>
          </w:tcPr>
          <w:p w14:paraId="5919279D" w14:textId="77777777" w:rsidR="00462F0E" w:rsidRPr="00462F0E" w:rsidRDefault="00462F0E" w:rsidP="00462F0E">
            <w:pPr>
              <w:pStyle w:val="Header"/>
              <w:rPr>
                <w:i/>
                <w:iCs/>
              </w:rPr>
            </w:pPr>
          </w:p>
        </w:tc>
      </w:tr>
      <w:tr w:rsidR="00462F0E" w:rsidRPr="00462F0E" w14:paraId="3E2C3E1E" w14:textId="77777777" w:rsidTr="00B54ABB">
        <w:trPr>
          <w:trHeight w:val="350"/>
        </w:trPr>
        <w:tc>
          <w:tcPr>
            <w:tcW w:w="6776" w:type="dxa"/>
          </w:tcPr>
          <w:p w14:paraId="37A387A8" w14:textId="02B42A34" w:rsidR="00462F0E" w:rsidRPr="00462F0E" w:rsidRDefault="00462F0E" w:rsidP="00462F0E">
            <w:pPr>
              <w:pStyle w:val="Header"/>
              <w:rPr>
                <w:i/>
              </w:rPr>
            </w:pPr>
            <w:r>
              <w:rPr>
                <w:i/>
              </w:rPr>
              <w:t>2.2 Н</w:t>
            </w:r>
            <w:r w:rsidRPr="00462F0E">
              <w:rPr>
                <w:i/>
              </w:rPr>
              <w:t>епреки разходи</w:t>
            </w:r>
          </w:p>
        </w:tc>
        <w:tc>
          <w:tcPr>
            <w:tcW w:w="2253" w:type="dxa"/>
          </w:tcPr>
          <w:p w14:paraId="17980609" w14:textId="77777777" w:rsidR="00462F0E" w:rsidRPr="00462F0E" w:rsidRDefault="00462F0E" w:rsidP="00462F0E">
            <w:pPr>
              <w:pStyle w:val="Header"/>
              <w:rPr>
                <w:i/>
                <w:iCs/>
              </w:rPr>
            </w:pPr>
          </w:p>
        </w:tc>
      </w:tr>
    </w:tbl>
    <w:p w14:paraId="749AC4F1" w14:textId="4E4C5EB8" w:rsidR="00D661FE" w:rsidRDefault="00D661FE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62DA88B7" w14:textId="77777777" w:rsidR="00B54ABB" w:rsidRDefault="00B54ABB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6DDC75BD" w14:textId="74847880" w:rsidR="00AF6F84" w:rsidRDefault="00EE76DF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 w:rsidRPr="00631CDE">
        <w:rPr>
          <w:b/>
        </w:rPr>
        <w:t xml:space="preserve">Всички извършени </w:t>
      </w:r>
      <w:r w:rsidR="00DA1EBB" w:rsidRPr="00B944DB">
        <w:rPr>
          <w:b/>
        </w:rPr>
        <w:t xml:space="preserve">разходи </w:t>
      </w:r>
      <w:r w:rsidR="0097379F">
        <w:rPr>
          <w:b/>
        </w:rPr>
        <w:t xml:space="preserve">по </w:t>
      </w:r>
      <w:r w:rsidR="00DA1EBB">
        <w:rPr>
          <w:b/>
        </w:rPr>
        <w:t xml:space="preserve">бюджетен раздел </w:t>
      </w:r>
      <w:r w:rsidR="00DA1EBB">
        <w:rPr>
          <w:b/>
          <w:lang w:val="en-US"/>
        </w:rPr>
        <w:t xml:space="preserve">II </w:t>
      </w:r>
      <w:r w:rsidRPr="00631CDE">
        <w:rPr>
          <w:b/>
        </w:rPr>
        <w:t>са осчетоводени като разход по проекта.</w:t>
      </w:r>
    </w:p>
    <w:p w14:paraId="190FB7CB" w14:textId="6AA2260C" w:rsidR="00B54ABB" w:rsidRDefault="00B54ABB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699A947E" w14:textId="77777777" w:rsidR="00B54ABB" w:rsidRPr="00631CDE" w:rsidRDefault="00B54ABB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1A21A26B" w14:textId="77777777" w:rsidR="00025F24" w:rsidRDefault="00025F24" w:rsidP="00546C41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i/>
        </w:rPr>
      </w:pPr>
    </w:p>
    <w:p w14:paraId="6EF34BD2" w14:textId="77777777" w:rsidR="00025F24" w:rsidRDefault="00025F24" w:rsidP="00546C41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i/>
        </w:rPr>
      </w:pPr>
    </w:p>
    <w:p w14:paraId="2792D6C5" w14:textId="176092FA" w:rsidR="00B944DB" w:rsidRPr="00B944DB" w:rsidRDefault="00B944DB" w:rsidP="00546C41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i/>
        </w:rPr>
      </w:pPr>
      <w:r w:rsidRPr="00B944DB">
        <w:rPr>
          <w:b/>
          <w:i/>
        </w:rPr>
        <w:lastRenderedPageBreak/>
        <w:t>Приложения:</w:t>
      </w:r>
    </w:p>
    <w:p w14:paraId="66170525" w14:textId="40D922F7" w:rsidR="00AC7581" w:rsidRPr="0069652C" w:rsidRDefault="00BF19C0" w:rsidP="00D661F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BF19C0">
        <w:rPr>
          <w:i/>
          <w:iCs/>
          <w:szCs w:val="24"/>
        </w:rPr>
        <w:t xml:space="preserve">Документи, които доказват изпълнението на </w:t>
      </w:r>
      <w:r w:rsidR="000E6A5F" w:rsidRPr="000E6A5F">
        <w:rPr>
          <w:i/>
          <w:iCs/>
          <w:szCs w:val="24"/>
        </w:rPr>
        <w:t>конкретни дейности или резултати,</w:t>
      </w:r>
      <w:r w:rsidR="000E6A5F" w:rsidRPr="00D661FE">
        <w:rPr>
          <w:i/>
          <w:iCs/>
          <w:szCs w:val="24"/>
        </w:rPr>
        <w:t xml:space="preserve"> които се финансират чрез </w:t>
      </w:r>
      <w:r w:rsidR="004032F6" w:rsidRPr="00D661FE">
        <w:rPr>
          <w:i/>
          <w:iCs/>
          <w:szCs w:val="24"/>
        </w:rPr>
        <w:t xml:space="preserve">прилагането на </w:t>
      </w:r>
      <w:r w:rsidR="000E6A5F" w:rsidRPr="00D661FE">
        <w:rPr>
          <w:i/>
          <w:iCs/>
          <w:szCs w:val="24"/>
        </w:rPr>
        <w:t>единна ставка 40 %</w:t>
      </w:r>
    </w:p>
    <w:p w14:paraId="6EC3A51C" w14:textId="77777777" w:rsidR="0069652C" w:rsidRPr="009C1D72" w:rsidRDefault="0069652C" w:rsidP="0069652C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bCs/>
          <w:i/>
        </w:rPr>
      </w:pPr>
      <w:r>
        <w:rPr>
          <w:i/>
        </w:rPr>
        <w:t xml:space="preserve">Документи относно изпълнените мерки за </w:t>
      </w:r>
      <w:r w:rsidRPr="009C1D72">
        <w:rPr>
          <w:b/>
          <w:bCs/>
          <w:i/>
        </w:rPr>
        <w:t>видимост, прозрачност и комуникация</w:t>
      </w:r>
    </w:p>
    <w:p w14:paraId="62A223AC" w14:textId="77777777" w:rsidR="0069652C" w:rsidRPr="00BF19C0" w:rsidRDefault="0069652C" w:rsidP="0069652C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BF19C0">
        <w:rPr>
          <w:i/>
          <w:iCs/>
          <w:szCs w:val="24"/>
        </w:rPr>
        <w:t xml:space="preserve">Документи, които доказват изпълнението на </w:t>
      </w:r>
      <w:r w:rsidRPr="00BF19C0">
        <w:rPr>
          <w:b/>
          <w:bCs/>
          <w:i/>
          <w:iCs/>
          <w:szCs w:val="24"/>
        </w:rPr>
        <w:t>индикатори, резултати, продукти</w:t>
      </w:r>
      <w:r w:rsidRPr="00BF19C0">
        <w:rPr>
          <w:i/>
          <w:iCs/>
          <w:szCs w:val="24"/>
        </w:rPr>
        <w:t>, посочени в описанието на Непреките дейности</w:t>
      </w:r>
      <w:r w:rsidRPr="00BF19C0">
        <w:rPr>
          <w:i/>
          <w:iCs/>
        </w:rPr>
        <w:t xml:space="preserve">   </w:t>
      </w:r>
    </w:p>
    <w:p w14:paraId="013F6B1C" w14:textId="77777777" w:rsidR="0069652C" w:rsidRPr="00BF19C0" w:rsidRDefault="0069652C" w:rsidP="0069652C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4B75517A" w14:textId="77777777" w:rsidR="0069652C" w:rsidRPr="00D661FE" w:rsidRDefault="0069652C" w:rsidP="00703A1C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ind w:left="720"/>
        <w:jc w:val="both"/>
        <w:rPr>
          <w:i/>
          <w:iCs/>
        </w:rPr>
      </w:pP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77777777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 на деклариране: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Декларатор:  </w:t>
      </w:r>
    </w:p>
    <w:p w14:paraId="53A04EB1" w14:textId="77777777" w:rsidR="006A7EE8" w:rsidRPr="004178E5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A83F4" w14:textId="77777777" w:rsidR="00004EFF" w:rsidRDefault="00004EFF">
      <w:r>
        <w:separator/>
      </w:r>
    </w:p>
  </w:endnote>
  <w:endnote w:type="continuationSeparator" w:id="0">
    <w:p w14:paraId="7143964C" w14:textId="77777777" w:rsidR="00004EFF" w:rsidRDefault="00004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1057E" w14:textId="77777777" w:rsidR="00004EFF" w:rsidRDefault="00004EFF">
      <w:r>
        <w:separator/>
      </w:r>
    </w:p>
  </w:footnote>
  <w:footnote w:type="continuationSeparator" w:id="0">
    <w:p w14:paraId="21C8CB11" w14:textId="77777777" w:rsidR="00004EFF" w:rsidRDefault="00004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1A3"/>
    <w:rsid w:val="00001D85"/>
    <w:rsid w:val="00004EFF"/>
    <w:rsid w:val="000067A1"/>
    <w:rsid w:val="00014265"/>
    <w:rsid w:val="00025F24"/>
    <w:rsid w:val="00053B98"/>
    <w:rsid w:val="00055558"/>
    <w:rsid w:val="00056742"/>
    <w:rsid w:val="0006204B"/>
    <w:rsid w:val="000644B4"/>
    <w:rsid w:val="000663FF"/>
    <w:rsid w:val="00067B2E"/>
    <w:rsid w:val="00081B2C"/>
    <w:rsid w:val="000845CC"/>
    <w:rsid w:val="000872F3"/>
    <w:rsid w:val="000A5B17"/>
    <w:rsid w:val="000B65D9"/>
    <w:rsid w:val="000C1CBB"/>
    <w:rsid w:val="000C2FBF"/>
    <w:rsid w:val="000C7647"/>
    <w:rsid w:val="000D29F0"/>
    <w:rsid w:val="000D436D"/>
    <w:rsid w:val="000E6A5F"/>
    <w:rsid w:val="000E74D2"/>
    <w:rsid w:val="000F472D"/>
    <w:rsid w:val="000F4D12"/>
    <w:rsid w:val="001033EE"/>
    <w:rsid w:val="00104482"/>
    <w:rsid w:val="001077EB"/>
    <w:rsid w:val="00110390"/>
    <w:rsid w:val="00111134"/>
    <w:rsid w:val="001172FE"/>
    <w:rsid w:val="00120F29"/>
    <w:rsid w:val="001302BA"/>
    <w:rsid w:val="0013248D"/>
    <w:rsid w:val="00135D90"/>
    <w:rsid w:val="00144629"/>
    <w:rsid w:val="00146474"/>
    <w:rsid w:val="0015035C"/>
    <w:rsid w:val="001525A0"/>
    <w:rsid w:val="0015331B"/>
    <w:rsid w:val="0015480E"/>
    <w:rsid w:val="00156A1E"/>
    <w:rsid w:val="00165063"/>
    <w:rsid w:val="0017736A"/>
    <w:rsid w:val="001776DD"/>
    <w:rsid w:val="00180AC7"/>
    <w:rsid w:val="00185F89"/>
    <w:rsid w:val="001962B6"/>
    <w:rsid w:val="001A56E4"/>
    <w:rsid w:val="001B2F33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113F3"/>
    <w:rsid w:val="00214FB2"/>
    <w:rsid w:val="00215176"/>
    <w:rsid w:val="002151EF"/>
    <w:rsid w:val="00221574"/>
    <w:rsid w:val="00234DB7"/>
    <w:rsid w:val="00235D11"/>
    <w:rsid w:val="00241F3E"/>
    <w:rsid w:val="0024366C"/>
    <w:rsid w:val="00244394"/>
    <w:rsid w:val="002544A2"/>
    <w:rsid w:val="00255114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4370F"/>
    <w:rsid w:val="003542E1"/>
    <w:rsid w:val="0035498F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E1824"/>
    <w:rsid w:val="003E20D1"/>
    <w:rsid w:val="003F07C6"/>
    <w:rsid w:val="003F3F50"/>
    <w:rsid w:val="003F621C"/>
    <w:rsid w:val="004032F6"/>
    <w:rsid w:val="00414AB5"/>
    <w:rsid w:val="004156B3"/>
    <w:rsid w:val="004178E5"/>
    <w:rsid w:val="004206CB"/>
    <w:rsid w:val="004233CA"/>
    <w:rsid w:val="00441FB6"/>
    <w:rsid w:val="0044586F"/>
    <w:rsid w:val="00453050"/>
    <w:rsid w:val="00462F0E"/>
    <w:rsid w:val="00463043"/>
    <w:rsid w:val="0046557D"/>
    <w:rsid w:val="004726F0"/>
    <w:rsid w:val="00473A41"/>
    <w:rsid w:val="00475B09"/>
    <w:rsid w:val="00486B60"/>
    <w:rsid w:val="00487DD4"/>
    <w:rsid w:val="0049021A"/>
    <w:rsid w:val="0049279A"/>
    <w:rsid w:val="004A33DD"/>
    <w:rsid w:val="004A7CBC"/>
    <w:rsid w:val="004B4950"/>
    <w:rsid w:val="004B7310"/>
    <w:rsid w:val="004C524B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36566"/>
    <w:rsid w:val="00546C41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2A94"/>
    <w:rsid w:val="00587882"/>
    <w:rsid w:val="00591C19"/>
    <w:rsid w:val="005A1FF7"/>
    <w:rsid w:val="005A62DB"/>
    <w:rsid w:val="005B0D50"/>
    <w:rsid w:val="005B5469"/>
    <w:rsid w:val="005C53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4AE8"/>
    <w:rsid w:val="00631447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3C9C"/>
    <w:rsid w:val="00682DAF"/>
    <w:rsid w:val="0068446D"/>
    <w:rsid w:val="00685DD9"/>
    <w:rsid w:val="00687AFB"/>
    <w:rsid w:val="00687B57"/>
    <w:rsid w:val="0069329F"/>
    <w:rsid w:val="0069652C"/>
    <w:rsid w:val="006A52EF"/>
    <w:rsid w:val="006A7EE8"/>
    <w:rsid w:val="006C2081"/>
    <w:rsid w:val="006C5C92"/>
    <w:rsid w:val="00703A1C"/>
    <w:rsid w:val="00704F7C"/>
    <w:rsid w:val="00707AED"/>
    <w:rsid w:val="00714B2D"/>
    <w:rsid w:val="007167D5"/>
    <w:rsid w:val="00716AB1"/>
    <w:rsid w:val="00723BF5"/>
    <w:rsid w:val="00725D71"/>
    <w:rsid w:val="00727D18"/>
    <w:rsid w:val="00740F4B"/>
    <w:rsid w:val="00744011"/>
    <w:rsid w:val="00745E13"/>
    <w:rsid w:val="00746209"/>
    <w:rsid w:val="007658E3"/>
    <w:rsid w:val="00775857"/>
    <w:rsid w:val="00777862"/>
    <w:rsid w:val="007849CD"/>
    <w:rsid w:val="007A2B51"/>
    <w:rsid w:val="007B3149"/>
    <w:rsid w:val="007C238D"/>
    <w:rsid w:val="007C30D5"/>
    <w:rsid w:val="007C5796"/>
    <w:rsid w:val="007C6535"/>
    <w:rsid w:val="007D448E"/>
    <w:rsid w:val="007E55EE"/>
    <w:rsid w:val="007E5F6A"/>
    <w:rsid w:val="007E64A0"/>
    <w:rsid w:val="0080257F"/>
    <w:rsid w:val="00813FEB"/>
    <w:rsid w:val="0081491F"/>
    <w:rsid w:val="00822940"/>
    <w:rsid w:val="00830461"/>
    <w:rsid w:val="00832AA0"/>
    <w:rsid w:val="00836687"/>
    <w:rsid w:val="008516FB"/>
    <w:rsid w:val="00854681"/>
    <w:rsid w:val="0085475B"/>
    <w:rsid w:val="00854E9D"/>
    <w:rsid w:val="008566B9"/>
    <w:rsid w:val="00856F5A"/>
    <w:rsid w:val="008666BD"/>
    <w:rsid w:val="00871BCC"/>
    <w:rsid w:val="008723E4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768D"/>
    <w:rsid w:val="009324E4"/>
    <w:rsid w:val="009354EB"/>
    <w:rsid w:val="009509D8"/>
    <w:rsid w:val="009525F1"/>
    <w:rsid w:val="00961FAF"/>
    <w:rsid w:val="00964AE5"/>
    <w:rsid w:val="0097379F"/>
    <w:rsid w:val="00977D3B"/>
    <w:rsid w:val="00986DBC"/>
    <w:rsid w:val="009871D5"/>
    <w:rsid w:val="009955CA"/>
    <w:rsid w:val="0099709B"/>
    <w:rsid w:val="009A0FEF"/>
    <w:rsid w:val="009A3A4B"/>
    <w:rsid w:val="009A700B"/>
    <w:rsid w:val="009B7B0F"/>
    <w:rsid w:val="009C1D72"/>
    <w:rsid w:val="009C25EC"/>
    <w:rsid w:val="009D0FFF"/>
    <w:rsid w:val="009D5EF5"/>
    <w:rsid w:val="009F6DB9"/>
    <w:rsid w:val="009F7C47"/>
    <w:rsid w:val="00A1046B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62B8D"/>
    <w:rsid w:val="00A6601B"/>
    <w:rsid w:val="00A67EFB"/>
    <w:rsid w:val="00A7188F"/>
    <w:rsid w:val="00A76375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E5710"/>
    <w:rsid w:val="00AF2E47"/>
    <w:rsid w:val="00AF6F84"/>
    <w:rsid w:val="00B049F7"/>
    <w:rsid w:val="00B05205"/>
    <w:rsid w:val="00B06AC8"/>
    <w:rsid w:val="00B15998"/>
    <w:rsid w:val="00B15CBC"/>
    <w:rsid w:val="00B224EF"/>
    <w:rsid w:val="00B22B15"/>
    <w:rsid w:val="00B2474B"/>
    <w:rsid w:val="00B2499B"/>
    <w:rsid w:val="00B35888"/>
    <w:rsid w:val="00B46F25"/>
    <w:rsid w:val="00B54ABB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B5AD9"/>
    <w:rsid w:val="00BC6031"/>
    <w:rsid w:val="00BC6418"/>
    <w:rsid w:val="00BD24DC"/>
    <w:rsid w:val="00BD6537"/>
    <w:rsid w:val="00BE1D82"/>
    <w:rsid w:val="00BE4963"/>
    <w:rsid w:val="00BF19C0"/>
    <w:rsid w:val="00BF3B01"/>
    <w:rsid w:val="00BF3E2D"/>
    <w:rsid w:val="00BF799E"/>
    <w:rsid w:val="00C00140"/>
    <w:rsid w:val="00C04157"/>
    <w:rsid w:val="00C04C68"/>
    <w:rsid w:val="00C106F7"/>
    <w:rsid w:val="00C22B77"/>
    <w:rsid w:val="00C2375B"/>
    <w:rsid w:val="00C25B1C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8665A"/>
    <w:rsid w:val="00C8677D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7CFF"/>
    <w:rsid w:val="00CF3437"/>
    <w:rsid w:val="00CF4B03"/>
    <w:rsid w:val="00CF72FD"/>
    <w:rsid w:val="00D01629"/>
    <w:rsid w:val="00D03D0C"/>
    <w:rsid w:val="00D05AEB"/>
    <w:rsid w:val="00D1005F"/>
    <w:rsid w:val="00D1029D"/>
    <w:rsid w:val="00D16960"/>
    <w:rsid w:val="00D41DBA"/>
    <w:rsid w:val="00D47A33"/>
    <w:rsid w:val="00D52F55"/>
    <w:rsid w:val="00D62EFF"/>
    <w:rsid w:val="00D661FE"/>
    <w:rsid w:val="00D67306"/>
    <w:rsid w:val="00D701E4"/>
    <w:rsid w:val="00D74008"/>
    <w:rsid w:val="00D755F6"/>
    <w:rsid w:val="00D947E7"/>
    <w:rsid w:val="00D964A1"/>
    <w:rsid w:val="00D9763F"/>
    <w:rsid w:val="00DA1EBB"/>
    <w:rsid w:val="00DA23CE"/>
    <w:rsid w:val="00DB32EF"/>
    <w:rsid w:val="00DB4526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42F5"/>
    <w:rsid w:val="00DF6B46"/>
    <w:rsid w:val="00E004C1"/>
    <w:rsid w:val="00E013DE"/>
    <w:rsid w:val="00E05270"/>
    <w:rsid w:val="00E06F0C"/>
    <w:rsid w:val="00E079F2"/>
    <w:rsid w:val="00E11550"/>
    <w:rsid w:val="00E12273"/>
    <w:rsid w:val="00E257DF"/>
    <w:rsid w:val="00E413BD"/>
    <w:rsid w:val="00E41422"/>
    <w:rsid w:val="00E43800"/>
    <w:rsid w:val="00E46064"/>
    <w:rsid w:val="00E472F6"/>
    <w:rsid w:val="00E53F61"/>
    <w:rsid w:val="00E60659"/>
    <w:rsid w:val="00E6145D"/>
    <w:rsid w:val="00E63945"/>
    <w:rsid w:val="00E750B5"/>
    <w:rsid w:val="00E753C5"/>
    <w:rsid w:val="00E75471"/>
    <w:rsid w:val="00E77FC6"/>
    <w:rsid w:val="00E857E4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F00C64"/>
    <w:rsid w:val="00F11824"/>
    <w:rsid w:val="00F13CC5"/>
    <w:rsid w:val="00F212A5"/>
    <w:rsid w:val="00F41A91"/>
    <w:rsid w:val="00F51667"/>
    <w:rsid w:val="00F52283"/>
    <w:rsid w:val="00F52C96"/>
    <w:rsid w:val="00F52F2A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A1BD2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Maya Ninova</cp:lastModifiedBy>
  <cp:revision>4</cp:revision>
  <cp:lastPrinted>2018-10-12T12:02:00Z</cp:lastPrinted>
  <dcterms:created xsi:type="dcterms:W3CDTF">2023-11-22T13:14:00Z</dcterms:created>
  <dcterms:modified xsi:type="dcterms:W3CDTF">2023-11-22T13:16:00Z</dcterms:modified>
</cp:coreProperties>
</file>