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77B3B2B7" w:rsidR="00714B2D" w:rsidRPr="001776DD" w:rsidRDefault="00541515" w:rsidP="00CA0F05">
      <w:pPr>
        <w:pStyle w:val="Subtitle"/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3DC1C74" wp14:editId="0D06028D">
            <wp:simplePos x="0" y="0"/>
            <wp:positionH relativeFrom="column">
              <wp:posOffset>4325815</wp:posOffset>
            </wp:positionH>
            <wp:positionV relativeFrom="paragraph">
              <wp:posOffset>244</wp:posOffset>
            </wp:positionV>
            <wp:extent cx="1476375" cy="536575"/>
            <wp:effectExtent l="0" t="0" r="9525" b="0"/>
            <wp:wrapThrough wrapText="bothSides">
              <wp:wrapPolygon edited="0">
                <wp:start x="0" y="0"/>
                <wp:lineTo x="0" y="20705"/>
                <wp:lineTo x="21461" y="20705"/>
                <wp:lineTo x="21461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C10DB5C" wp14:editId="7DBC12F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39401" cy="49974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401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B2D" w:rsidRPr="001776DD">
        <w:rPr>
          <w:sz w:val="28"/>
          <w:szCs w:val="28"/>
        </w:rPr>
        <w:t xml:space="preserve">                       </w:t>
      </w:r>
    </w:p>
    <w:p w14:paraId="7ABF54CF" w14:textId="77777777" w:rsidR="00FD0783" w:rsidRPr="001776DD" w:rsidRDefault="00FD0783" w:rsidP="00BF799E">
      <w:pPr>
        <w:pStyle w:val="Subtitle"/>
        <w:spacing w:after="0" w:line="360" w:lineRule="auto"/>
        <w:jc w:val="right"/>
        <w:rPr>
          <w:rFonts w:ascii="Times New Roman" w:hAnsi="Times New Roman"/>
          <w:b/>
          <w:i/>
        </w:rPr>
      </w:pP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</w:p>
    <w:p w14:paraId="255D00B5" w14:textId="77777777" w:rsidR="00541515" w:rsidRDefault="00541515" w:rsidP="00BF799E">
      <w:pPr>
        <w:spacing w:line="360" w:lineRule="auto"/>
        <w:ind w:left="75"/>
        <w:jc w:val="center"/>
        <w:rPr>
          <w:b/>
          <w:sz w:val="28"/>
          <w:szCs w:val="28"/>
        </w:rPr>
      </w:pPr>
    </w:p>
    <w:p w14:paraId="632BD5DA" w14:textId="77777777" w:rsidR="00541515" w:rsidRDefault="00541515" w:rsidP="00BF799E">
      <w:pPr>
        <w:spacing w:line="360" w:lineRule="auto"/>
        <w:ind w:left="75"/>
        <w:jc w:val="center"/>
        <w:rPr>
          <w:b/>
          <w:sz w:val="28"/>
          <w:szCs w:val="28"/>
        </w:rPr>
      </w:pPr>
    </w:p>
    <w:p w14:paraId="19257A45" w14:textId="7BF0E270" w:rsidR="009354EB" w:rsidRPr="004E656B" w:rsidRDefault="007C30D5" w:rsidP="00BF799E">
      <w:pPr>
        <w:spacing w:line="360" w:lineRule="auto"/>
        <w:ind w:left="75"/>
        <w:jc w:val="center"/>
        <w:rPr>
          <w:b/>
          <w:sz w:val="28"/>
          <w:szCs w:val="28"/>
        </w:rPr>
      </w:pPr>
      <w:r w:rsidRPr="004E656B">
        <w:rPr>
          <w:b/>
          <w:sz w:val="28"/>
          <w:szCs w:val="28"/>
        </w:rPr>
        <w:t>ДЕКЛАРАЦИЯ</w:t>
      </w:r>
      <w:r w:rsidR="007849CD" w:rsidRPr="004E656B">
        <w:rPr>
          <w:b/>
          <w:sz w:val="28"/>
          <w:szCs w:val="28"/>
        </w:rPr>
        <w:t xml:space="preserve"> </w:t>
      </w:r>
    </w:p>
    <w:p w14:paraId="4DD0604A" w14:textId="77777777" w:rsidR="00D9763F" w:rsidRDefault="00D9763F" w:rsidP="009354EB">
      <w:pPr>
        <w:pStyle w:val="Default"/>
        <w:jc w:val="center"/>
        <w:rPr>
          <w:b/>
        </w:rPr>
      </w:pPr>
    </w:p>
    <w:p w14:paraId="4E0ACBB3" w14:textId="77777777" w:rsidR="007C30D5" w:rsidRPr="001776DD" w:rsidRDefault="007C30D5" w:rsidP="009354EB">
      <w:pPr>
        <w:pStyle w:val="NormalWeb"/>
        <w:spacing w:before="0" w:beforeAutospacing="0" w:after="0" w:afterAutospacing="0"/>
        <w:jc w:val="both"/>
      </w:pPr>
      <w:r w:rsidRPr="001776DD">
        <w:rPr>
          <w:rStyle w:val="spelle"/>
        </w:rPr>
        <w:t>Долуподписаният/ата</w:t>
      </w:r>
      <w:r w:rsidRPr="001776DD">
        <w:t>: ...................................</w:t>
      </w:r>
      <w:r w:rsidR="00215176" w:rsidRPr="001776DD">
        <w:t>...............................</w:t>
      </w:r>
      <w:r w:rsidRPr="001776DD">
        <w:t xml:space="preserve">..........................................,  </w:t>
      </w:r>
    </w:p>
    <w:p w14:paraId="0F35838C" w14:textId="77777777" w:rsidR="007C30D5" w:rsidRPr="009354EB" w:rsidRDefault="007C30D5" w:rsidP="009354EB">
      <w:pPr>
        <w:pStyle w:val="NormalWeb"/>
        <w:spacing w:before="0" w:beforeAutospacing="0" w:after="0" w:afterAutospacing="0" w:line="360" w:lineRule="auto"/>
        <w:jc w:val="center"/>
        <w:rPr>
          <w:i/>
        </w:rPr>
      </w:pPr>
      <w:r w:rsidRPr="009354EB">
        <w:rPr>
          <w:i/>
        </w:rPr>
        <w:t>(</w:t>
      </w:r>
      <w:r w:rsidRPr="009354EB">
        <w:rPr>
          <w:rStyle w:val="spelle"/>
          <w:i/>
        </w:rPr>
        <w:t>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презиме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фамилия</w:t>
      </w:r>
      <w:r w:rsidRPr="009354EB">
        <w:rPr>
          <w:i/>
        </w:rPr>
        <w:t>)</w:t>
      </w:r>
    </w:p>
    <w:p w14:paraId="13044C75" w14:textId="1D4A7D40"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grame"/>
        </w:rPr>
        <w:t>в</w:t>
      </w:r>
      <w:r w:rsidRPr="001776DD">
        <w:t xml:space="preserve"> </w:t>
      </w:r>
      <w:r w:rsidRPr="001776DD">
        <w:rPr>
          <w:rStyle w:val="spelle"/>
        </w:rPr>
        <w:t>качеството</w:t>
      </w:r>
      <w:r w:rsidRPr="001776DD">
        <w:t xml:space="preserve"> </w:t>
      </w:r>
      <w:r w:rsidRPr="001776DD">
        <w:rPr>
          <w:rStyle w:val="spelle"/>
        </w:rPr>
        <w:t>ми</w:t>
      </w:r>
      <w:r w:rsidRPr="001776DD">
        <w:t xml:space="preserve"> </w:t>
      </w:r>
      <w:r w:rsidRPr="001776DD">
        <w:rPr>
          <w:rStyle w:val="spelle"/>
        </w:rPr>
        <w:t>на</w:t>
      </w:r>
      <w:r w:rsidRPr="001776DD">
        <w:t xml:space="preserve"> </w:t>
      </w:r>
      <w:r w:rsidR="00D16960">
        <w:t xml:space="preserve">ръководител на проект </w:t>
      </w:r>
      <w:r w:rsidR="00C106F7">
        <w:rPr>
          <w:b/>
        </w:rPr>
        <w:t>………………….</w:t>
      </w:r>
      <w:r w:rsidR="00081B2C">
        <w:rPr>
          <w:b/>
        </w:rPr>
        <w:t>…</w:t>
      </w:r>
      <w:r w:rsidR="009509D8">
        <w:rPr>
          <w:b/>
        </w:rPr>
        <w:t>………….</w:t>
      </w:r>
      <w:r w:rsidR="00081B2C">
        <w:rPr>
          <w:b/>
        </w:rPr>
        <w:t>.</w:t>
      </w:r>
      <w:r w:rsidR="00D16960" w:rsidRPr="00B86D39">
        <w:rPr>
          <w:b/>
        </w:rPr>
        <w:t xml:space="preserve"> </w:t>
      </w:r>
      <w:r w:rsidR="004E656B">
        <w:t xml:space="preserve">представляващ </w:t>
      </w:r>
      <w:r w:rsidR="00D16960">
        <w:t>бенефициент</w:t>
      </w:r>
      <w:r w:rsidR="00081B2C">
        <w:t>а</w:t>
      </w:r>
      <w:r w:rsidR="00D16960">
        <w:t xml:space="preserve"> </w:t>
      </w:r>
      <w:r w:rsidR="00081B2C">
        <w:t>…………</w:t>
      </w:r>
      <w:r w:rsidR="009509D8">
        <w:t>……………………..</w:t>
      </w:r>
      <w:r w:rsidR="00081B2C">
        <w:t>……</w:t>
      </w:r>
      <w:r w:rsidR="00B86D39">
        <w:t xml:space="preserve">, </w:t>
      </w:r>
      <w:r w:rsidRPr="001776DD">
        <w:t xml:space="preserve">ЕИК </w:t>
      </w:r>
      <w:r w:rsidR="00081B2C">
        <w:t>………………….</w:t>
      </w:r>
      <w:r w:rsidRPr="001776DD">
        <w:t xml:space="preserve">, </w:t>
      </w:r>
    </w:p>
    <w:p w14:paraId="26F5D9A1" w14:textId="77777777" w:rsidR="007C30D5" w:rsidRPr="001776DD" w:rsidRDefault="007C30D5" w:rsidP="00291E64">
      <w:pPr>
        <w:pStyle w:val="NormalWeb"/>
        <w:spacing w:before="0" w:beforeAutospacing="0" w:after="0" w:afterAutospacing="0"/>
        <w:jc w:val="both"/>
      </w:pPr>
    </w:p>
    <w:p w14:paraId="40AAC703" w14:textId="03FA4143" w:rsidR="00AC7581" w:rsidRPr="004178E5" w:rsidRDefault="007C30D5" w:rsidP="001B2F33">
      <w:pPr>
        <w:pStyle w:val="Header"/>
        <w:tabs>
          <w:tab w:val="clear" w:pos="4536"/>
          <w:tab w:val="clear" w:pos="9072"/>
          <w:tab w:val="left" w:pos="3086"/>
        </w:tabs>
        <w:spacing w:after="120" w:line="360" w:lineRule="auto"/>
        <w:jc w:val="both"/>
        <w:rPr>
          <w:b/>
          <w:szCs w:val="24"/>
        </w:rPr>
      </w:pPr>
      <w:r w:rsidRPr="004178E5">
        <w:rPr>
          <w:rStyle w:val="spelle"/>
          <w:b/>
        </w:rPr>
        <w:t>Декларирам</w:t>
      </w:r>
      <w:r w:rsidRPr="004178E5">
        <w:rPr>
          <w:b/>
        </w:rPr>
        <w:t xml:space="preserve">, </w:t>
      </w:r>
      <w:r w:rsidRPr="004178E5">
        <w:rPr>
          <w:rStyle w:val="spelle"/>
          <w:b/>
        </w:rPr>
        <w:t>че</w:t>
      </w:r>
      <w:r w:rsidR="00120F29" w:rsidRPr="004178E5">
        <w:rPr>
          <w:b/>
        </w:rPr>
        <w:t xml:space="preserve"> при изпълнението на проект </w:t>
      </w:r>
      <w:r w:rsidR="00C106F7">
        <w:rPr>
          <w:b/>
          <w:szCs w:val="24"/>
        </w:rPr>
        <w:t>………………..</w:t>
      </w:r>
      <w:r w:rsidR="00081B2C">
        <w:rPr>
          <w:b/>
          <w:szCs w:val="24"/>
        </w:rPr>
        <w:t>…………..</w:t>
      </w:r>
      <w:r w:rsidR="00120F29" w:rsidRPr="004178E5">
        <w:rPr>
          <w:b/>
          <w:szCs w:val="24"/>
        </w:rPr>
        <w:t xml:space="preserve"> в периода …………</w:t>
      </w:r>
      <w:r w:rsidR="00546C41">
        <w:rPr>
          <w:b/>
          <w:szCs w:val="24"/>
        </w:rPr>
        <w:t>……</w:t>
      </w:r>
      <w:r w:rsidR="00120F29" w:rsidRPr="004178E5">
        <w:rPr>
          <w:b/>
          <w:szCs w:val="24"/>
        </w:rPr>
        <w:t xml:space="preserve">……………… са извършени </w:t>
      </w:r>
      <w:r w:rsidR="00546C41">
        <w:rPr>
          <w:b/>
          <w:szCs w:val="24"/>
        </w:rPr>
        <w:t xml:space="preserve">или планирани </w:t>
      </w:r>
      <w:r w:rsidR="00AC7581" w:rsidRPr="004178E5">
        <w:rPr>
          <w:b/>
          <w:szCs w:val="24"/>
        </w:rPr>
        <w:t xml:space="preserve">следните </w:t>
      </w:r>
      <w:r w:rsidR="00291E64">
        <w:rPr>
          <w:b/>
          <w:szCs w:val="24"/>
        </w:rPr>
        <w:t>НЕПРЕКИ</w:t>
      </w:r>
      <w:r w:rsidR="00AC7581" w:rsidRPr="004178E5">
        <w:rPr>
          <w:b/>
          <w:szCs w:val="24"/>
        </w:rPr>
        <w:t xml:space="preserve"> </w:t>
      </w:r>
      <w:r w:rsidR="00EB05C8">
        <w:rPr>
          <w:b/>
          <w:szCs w:val="24"/>
        </w:rPr>
        <w:t>разходи</w:t>
      </w:r>
      <w:r w:rsidR="00AC7581" w:rsidRPr="004178E5">
        <w:rPr>
          <w:b/>
          <w:szCs w:val="24"/>
        </w:rPr>
        <w:t xml:space="preserve">: </w:t>
      </w:r>
    </w:p>
    <w:p w14:paraId="72A1898A" w14:textId="77777777" w:rsidR="00F52C96" w:rsidRPr="0066519E" w:rsidRDefault="00EB05C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 xml:space="preserve">Възнаграждения на </w:t>
      </w:r>
      <w:r w:rsidR="00F52C96">
        <w:rPr>
          <w:szCs w:val="24"/>
        </w:rPr>
        <w:t>екипа за организация и управление</w:t>
      </w:r>
    </w:p>
    <w:p w14:paraId="3A266FF7" w14:textId="77777777" w:rsidR="006055AE" w:rsidRPr="00F52C96" w:rsidRDefault="00AA4E3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 xml:space="preserve">Командировъчни разходи за </w:t>
      </w:r>
      <w:r w:rsidR="00081B2C">
        <w:rPr>
          <w:szCs w:val="24"/>
        </w:rPr>
        <w:t>екипа за организация и управление</w:t>
      </w:r>
    </w:p>
    <w:p w14:paraId="6FA221E2" w14:textId="5FC804B3" w:rsidR="006055AE" w:rsidRPr="00AA4E38" w:rsidRDefault="00AA4E3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 xml:space="preserve">Разходи за </w:t>
      </w:r>
      <w:r w:rsidR="00961FAF">
        <w:rPr>
          <w:szCs w:val="24"/>
        </w:rPr>
        <w:t>видимост, прозрачност</w:t>
      </w:r>
      <w:r>
        <w:rPr>
          <w:szCs w:val="24"/>
        </w:rPr>
        <w:t xml:space="preserve"> и комуникация относно безвъзмездната помощ от ЕС</w:t>
      </w:r>
    </w:p>
    <w:p w14:paraId="39FABC0F" w14:textId="77777777" w:rsidR="00AA4E38" w:rsidRPr="00AA4E38" w:rsidRDefault="00AA4E3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Разходи за работн</w:t>
      </w:r>
      <w:r w:rsidR="00546C41">
        <w:rPr>
          <w:szCs w:val="24"/>
        </w:rPr>
        <w:t>и срещи</w:t>
      </w:r>
      <w:r>
        <w:rPr>
          <w:szCs w:val="24"/>
        </w:rPr>
        <w:t xml:space="preserve"> с </w:t>
      </w:r>
      <w:r w:rsidR="00BE4963">
        <w:rPr>
          <w:szCs w:val="24"/>
        </w:rPr>
        <w:t>екипите</w:t>
      </w:r>
      <w:r w:rsidR="00F52C96">
        <w:rPr>
          <w:szCs w:val="24"/>
        </w:rPr>
        <w:t xml:space="preserve"> на </w:t>
      </w:r>
      <w:r w:rsidR="0066519E">
        <w:rPr>
          <w:szCs w:val="24"/>
        </w:rPr>
        <w:t>участващите образователни институции</w:t>
      </w:r>
    </w:p>
    <w:p w14:paraId="630D6716" w14:textId="77777777" w:rsidR="00AA4E38" w:rsidRPr="009B7B0F" w:rsidRDefault="00AA4E3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 xml:space="preserve">Разходи за материали, необходими за </w:t>
      </w:r>
      <w:r w:rsidR="00F52C96">
        <w:rPr>
          <w:szCs w:val="24"/>
        </w:rPr>
        <w:t>управление на проекта</w:t>
      </w:r>
    </w:p>
    <w:p w14:paraId="14389674" w14:textId="77777777" w:rsidR="009B7B0F" w:rsidRPr="00B86D39" w:rsidRDefault="009B7B0F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 xml:space="preserve">Разходи за счетоводно обслужване </w:t>
      </w:r>
    </w:p>
    <w:p w14:paraId="59F0A35A" w14:textId="77777777" w:rsidR="00AA4E38" w:rsidRPr="006055AE" w:rsidRDefault="00AA4E3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…………………………………………………….</w:t>
      </w:r>
    </w:p>
    <w:p w14:paraId="7FB78AE9" w14:textId="77777777" w:rsidR="00291E64" w:rsidRDefault="00291E64" w:rsidP="00291E64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b/>
        </w:rPr>
      </w:pPr>
    </w:p>
    <w:p w14:paraId="3F58F6F8" w14:textId="77777777" w:rsidR="00AC7581" w:rsidRDefault="00AC7581" w:rsidP="00546C41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b/>
        </w:rPr>
      </w:pPr>
      <w:r w:rsidRPr="00B944DB">
        <w:rPr>
          <w:b/>
        </w:rPr>
        <w:t xml:space="preserve">Общата сума на </w:t>
      </w:r>
      <w:r w:rsidR="00546C41">
        <w:rPr>
          <w:b/>
        </w:rPr>
        <w:t xml:space="preserve">допустимите </w:t>
      </w:r>
      <w:r w:rsidR="00AA4E38">
        <w:rPr>
          <w:b/>
        </w:rPr>
        <w:t xml:space="preserve">непреки </w:t>
      </w:r>
      <w:r w:rsidRPr="00B944DB">
        <w:rPr>
          <w:b/>
        </w:rPr>
        <w:t>разходи</w:t>
      </w:r>
      <w:r w:rsidR="00B944DB" w:rsidRPr="00B944DB">
        <w:rPr>
          <w:b/>
        </w:rPr>
        <w:t xml:space="preserve"> </w:t>
      </w:r>
      <w:r w:rsidRPr="00B944DB">
        <w:rPr>
          <w:b/>
        </w:rPr>
        <w:t>е …………………….</w:t>
      </w:r>
      <w:r w:rsidR="00B944DB" w:rsidRPr="00B944DB">
        <w:rPr>
          <w:b/>
        </w:rPr>
        <w:t xml:space="preserve"> лв.</w:t>
      </w:r>
      <w:r w:rsidRPr="00B944DB">
        <w:rPr>
          <w:b/>
        </w:rPr>
        <w:t xml:space="preserve"> </w:t>
      </w:r>
    </w:p>
    <w:p w14:paraId="53075857" w14:textId="45793776" w:rsidR="00546C41" w:rsidRPr="00546C41" w:rsidRDefault="00546C41" w:rsidP="00546C41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</w:rPr>
      </w:pPr>
      <w:r w:rsidRPr="00546C41">
        <w:rPr>
          <w:i/>
        </w:rPr>
        <w:t>(</w:t>
      </w:r>
      <w:r w:rsidR="00961FAF">
        <w:rPr>
          <w:i/>
        </w:rPr>
        <w:t>15</w:t>
      </w:r>
      <w:r w:rsidRPr="00546C41">
        <w:rPr>
          <w:i/>
        </w:rPr>
        <w:t xml:space="preserve"> % от допустимите преки разходи</w:t>
      </w:r>
      <w:r w:rsidR="00AF5124">
        <w:rPr>
          <w:i/>
        </w:rPr>
        <w:t xml:space="preserve"> по б.р. 1-4</w:t>
      </w:r>
      <w:r w:rsidRPr="00546C41">
        <w:rPr>
          <w:i/>
        </w:rPr>
        <w:t>, поискани за възстановяване)</w:t>
      </w:r>
    </w:p>
    <w:p w14:paraId="1D67862B" w14:textId="77777777" w:rsidR="00EE76DF" w:rsidRPr="00631CDE" w:rsidRDefault="00EE76DF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b/>
        </w:rPr>
      </w:pPr>
      <w:r w:rsidRPr="00631CDE">
        <w:rPr>
          <w:b/>
        </w:rPr>
        <w:t xml:space="preserve">Всички извършени </w:t>
      </w:r>
      <w:r>
        <w:rPr>
          <w:b/>
        </w:rPr>
        <w:t>непреки</w:t>
      </w:r>
      <w:r w:rsidRPr="00631CDE">
        <w:rPr>
          <w:b/>
        </w:rPr>
        <w:t xml:space="preserve"> разходи са осчетоводени като разход по проекта.</w:t>
      </w:r>
    </w:p>
    <w:p w14:paraId="2792D6C5" w14:textId="77777777" w:rsidR="00B944DB" w:rsidRPr="00B944DB" w:rsidRDefault="00B944DB" w:rsidP="00546C41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i/>
        </w:rPr>
      </w:pPr>
      <w:r w:rsidRPr="00B944DB">
        <w:rPr>
          <w:b/>
          <w:i/>
        </w:rPr>
        <w:t>Приложения:</w:t>
      </w:r>
    </w:p>
    <w:p w14:paraId="4746116B" w14:textId="745CFCDC" w:rsidR="004178E5" w:rsidRPr="009C1D72" w:rsidRDefault="00291E64" w:rsidP="00546C41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bCs/>
          <w:i/>
        </w:rPr>
      </w:pPr>
      <w:r>
        <w:rPr>
          <w:i/>
        </w:rPr>
        <w:t xml:space="preserve">Документи относно изпълнените мерки за </w:t>
      </w:r>
      <w:r w:rsidR="00EB4003" w:rsidRPr="009C1D72">
        <w:rPr>
          <w:b/>
          <w:bCs/>
          <w:i/>
        </w:rPr>
        <w:t>видимост, прозрачност и комуникация</w:t>
      </w:r>
    </w:p>
    <w:p w14:paraId="66170525" w14:textId="5199AE31" w:rsidR="00AC7581" w:rsidRPr="00BF19C0" w:rsidRDefault="00BF19C0" w:rsidP="00EB4003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BF19C0">
        <w:rPr>
          <w:i/>
          <w:iCs/>
          <w:szCs w:val="24"/>
        </w:rPr>
        <w:t xml:space="preserve">Документи, които доказват изпълнението на </w:t>
      </w:r>
      <w:r w:rsidRPr="00BF19C0">
        <w:rPr>
          <w:b/>
          <w:bCs/>
          <w:i/>
          <w:iCs/>
          <w:szCs w:val="24"/>
        </w:rPr>
        <w:t>индикатори, резултати, продукти</w:t>
      </w:r>
      <w:r w:rsidRPr="00BF19C0">
        <w:rPr>
          <w:i/>
          <w:iCs/>
          <w:szCs w:val="24"/>
        </w:rPr>
        <w:t>, посочени в описанието на Непреките дейности</w:t>
      </w:r>
      <w:r w:rsidR="00B86D39" w:rsidRPr="00BF19C0">
        <w:rPr>
          <w:i/>
          <w:iCs/>
        </w:rPr>
        <w:t xml:space="preserve"> </w:t>
      </w:r>
      <w:r w:rsidR="005E04DC" w:rsidRPr="00BF19C0">
        <w:rPr>
          <w:i/>
          <w:iCs/>
        </w:rPr>
        <w:t xml:space="preserve"> </w:t>
      </w:r>
      <w:r w:rsidR="00B944DB" w:rsidRPr="00BF19C0">
        <w:rPr>
          <w:i/>
          <w:iCs/>
        </w:rPr>
        <w:t xml:space="preserve"> 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77777777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 на деклариране: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  <w:t xml:space="preserve">Декларатор:  </w:t>
      </w:r>
    </w:p>
    <w:p w14:paraId="53A04EB1" w14:textId="77777777" w:rsidR="006A7EE8" w:rsidRPr="004178E5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sectPr w:rsidR="006A7EE8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6121F" w14:textId="77777777" w:rsidR="00DF7277" w:rsidRDefault="00DF7277">
      <w:r>
        <w:separator/>
      </w:r>
    </w:p>
  </w:endnote>
  <w:endnote w:type="continuationSeparator" w:id="0">
    <w:p w14:paraId="472B9CE5" w14:textId="77777777" w:rsidR="00DF7277" w:rsidRDefault="00DF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7D7E3" w14:textId="77777777" w:rsidR="00DF7277" w:rsidRDefault="00DF7277">
      <w:r>
        <w:separator/>
      </w:r>
    </w:p>
  </w:footnote>
  <w:footnote w:type="continuationSeparator" w:id="0">
    <w:p w14:paraId="4F266F22" w14:textId="77777777" w:rsidR="00DF7277" w:rsidRDefault="00DF7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81B2C"/>
    <w:rsid w:val="000845CC"/>
    <w:rsid w:val="000872F3"/>
    <w:rsid w:val="000A5B17"/>
    <w:rsid w:val="000B65D9"/>
    <w:rsid w:val="000C1CBB"/>
    <w:rsid w:val="000C7647"/>
    <w:rsid w:val="000D29F0"/>
    <w:rsid w:val="000D436D"/>
    <w:rsid w:val="000F472D"/>
    <w:rsid w:val="001033EE"/>
    <w:rsid w:val="00104482"/>
    <w:rsid w:val="001077EB"/>
    <w:rsid w:val="00110390"/>
    <w:rsid w:val="00111134"/>
    <w:rsid w:val="001172FE"/>
    <w:rsid w:val="00120F29"/>
    <w:rsid w:val="001302BA"/>
    <w:rsid w:val="0013248D"/>
    <w:rsid w:val="00135D90"/>
    <w:rsid w:val="00144629"/>
    <w:rsid w:val="00146474"/>
    <w:rsid w:val="0015035C"/>
    <w:rsid w:val="001525A0"/>
    <w:rsid w:val="0015331B"/>
    <w:rsid w:val="0015480E"/>
    <w:rsid w:val="00156A1E"/>
    <w:rsid w:val="00165063"/>
    <w:rsid w:val="0017736A"/>
    <w:rsid w:val="001776DD"/>
    <w:rsid w:val="00180AC7"/>
    <w:rsid w:val="00185F89"/>
    <w:rsid w:val="001A56E4"/>
    <w:rsid w:val="001B2F33"/>
    <w:rsid w:val="001B51B3"/>
    <w:rsid w:val="001B6668"/>
    <w:rsid w:val="001C6C14"/>
    <w:rsid w:val="001D0968"/>
    <w:rsid w:val="001D0F6E"/>
    <w:rsid w:val="001D2C56"/>
    <w:rsid w:val="001D639A"/>
    <w:rsid w:val="001F19EE"/>
    <w:rsid w:val="001F629F"/>
    <w:rsid w:val="00203CD1"/>
    <w:rsid w:val="002113F3"/>
    <w:rsid w:val="00215176"/>
    <w:rsid w:val="00221574"/>
    <w:rsid w:val="00234DB7"/>
    <w:rsid w:val="00235D11"/>
    <w:rsid w:val="00241F3E"/>
    <w:rsid w:val="0024366C"/>
    <w:rsid w:val="00244394"/>
    <w:rsid w:val="002544A2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D06CF"/>
    <w:rsid w:val="002D1681"/>
    <w:rsid w:val="002D33BC"/>
    <w:rsid w:val="002D499B"/>
    <w:rsid w:val="002D65D1"/>
    <w:rsid w:val="0030608A"/>
    <w:rsid w:val="00306316"/>
    <w:rsid w:val="003151B3"/>
    <w:rsid w:val="00315FE4"/>
    <w:rsid w:val="00324B44"/>
    <w:rsid w:val="00327803"/>
    <w:rsid w:val="003346BA"/>
    <w:rsid w:val="0034370F"/>
    <w:rsid w:val="003542E1"/>
    <w:rsid w:val="0035498F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E1824"/>
    <w:rsid w:val="003E20D1"/>
    <w:rsid w:val="003F07C6"/>
    <w:rsid w:val="003F3F50"/>
    <w:rsid w:val="003F621C"/>
    <w:rsid w:val="00414AB5"/>
    <w:rsid w:val="004156B3"/>
    <w:rsid w:val="004178E5"/>
    <w:rsid w:val="004206CB"/>
    <w:rsid w:val="0044586F"/>
    <w:rsid w:val="00453050"/>
    <w:rsid w:val="00463043"/>
    <w:rsid w:val="0046557D"/>
    <w:rsid w:val="004726F0"/>
    <w:rsid w:val="00473A41"/>
    <w:rsid w:val="00475B09"/>
    <w:rsid w:val="00486B60"/>
    <w:rsid w:val="00487DD4"/>
    <w:rsid w:val="0049021A"/>
    <w:rsid w:val="004B4950"/>
    <w:rsid w:val="004B7310"/>
    <w:rsid w:val="004C524B"/>
    <w:rsid w:val="004E656B"/>
    <w:rsid w:val="004F0124"/>
    <w:rsid w:val="004F5046"/>
    <w:rsid w:val="004F7A76"/>
    <w:rsid w:val="0050409B"/>
    <w:rsid w:val="00505B91"/>
    <w:rsid w:val="0051644F"/>
    <w:rsid w:val="0052214A"/>
    <w:rsid w:val="005279DF"/>
    <w:rsid w:val="00530A21"/>
    <w:rsid w:val="005330BB"/>
    <w:rsid w:val="00541515"/>
    <w:rsid w:val="00546C41"/>
    <w:rsid w:val="0056084C"/>
    <w:rsid w:val="0056417C"/>
    <w:rsid w:val="0056550B"/>
    <w:rsid w:val="00570553"/>
    <w:rsid w:val="00571F15"/>
    <w:rsid w:val="00572507"/>
    <w:rsid w:val="00573025"/>
    <w:rsid w:val="00574E69"/>
    <w:rsid w:val="00582A94"/>
    <w:rsid w:val="00587882"/>
    <w:rsid w:val="00591C19"/>
    <w:rsid w:val="005A1FF7"/>
    <w:rsid w:val="005A62DB"/>
    <w:rsid w:val="005B0D50"/>
    <w:rsid w:val="005B5469"/>
    <w:rsid w:val="005C53EC"/>
    <w:rsid w:val="005D1A43"/>
    <w:rsid w:val="005E04DC"/>
    <w:rsid w:val="005F3330"/>
    <w:rsid w:val="006005F3"/>
    <w:rsid w:val="0060544A"/>
    <w:rsid w:val="006055AE"/>
    <w:rsid w:val="006061EF"/>
    <w:rsid w:val="00610622"/>
    <w:rsid w:val="00614AE8"/>
    <w:rsid w:val="00631697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3C9C"/>
    <w:rsid w:val="0068446D"/>
    <w:rsid w:val="00685DD9"/>
    <w:rsid w:val="00687AFB"/>
    <w:rsid w:val="00687B57"/>
    <w:rsid w:val="0069329F"/>
    <w:rsid w:val="006A52EF"/>
    <w:rsid w:val="006A7EE8"/>
    <w:rsid w:val="006C2081"/>
    <w:rsid w:val="00714B2D"/>
    <w:rsid w:val="007167D5"/>
    <w:rsid w:val="00716AB1"/>
    <w:rsid w:val="00723BF5"/>
    <w:rsid w:val="00727D18"/>
    <w:rsid w:val="00740F4B"/>
    <w:rsid w:val="00744011"/>
    <w:rsid w:val="00745E13"/>
    <w:rsid w:val="00746209"/>
    <w:rsid w:val="007658E3"/>
    <w:rsid w:val="00775857"/>
    <w:rsid w:val="00777862"/>
    <w:rsid w:val="007849CD"/>
    <w:rsid w:val="007A2B51"/>
    <w:rsid w:val="007B3149"/>
    <w:rsid w:val="007C30D5"/>
    <w:rsid w:val="007C5796"/>
    <w:rsid w:val="007C6535"/>
    <w:rsid w:val="007D448E"/>
    <w:rsid w:val="007E55EE"/>
    <w:rsid w:val="007E5F6A"/>
    <w:rsid w:val="007E64A0"/>
    <w:rsid w:val="0080257F"/>
    <w:rsid w:val="00813FEB"/>
    <w:rsid w:val="0081491F"/>
    <w:rsid w:val="00822940"/>
    <w:rsid w:val="00830461"/>
    <w:rsid w:val="00836687"/>
    <w:rsid w:val="008516FB"/>
    <w:rsid w:val="00854E9D"/>
    <w:rsid w:val="008566B9"/>
    <w:rsid w:val="00856F5A"/>
    <w:rsid w:val="008666BD"/>
    <w:rsid w:val="00871BCC"/>
    <w:rsid w:val="008723E4"/>
    <w:rsid w:val="00890C02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768D"/>
    <w:rsid w:val="009324E4"/>
    <w:rsid w:val="009354EB"/>
    <w:rsid w:val="009509D8"/>
    <w:rsid w:val="009525F1"/>
    <w:rsid w:val="00961FAF"/>
    <w:rsid w:val="00964AE5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D0FFF"/>
    <w:rsid w:val="009D5EF5"/>
    <w:rsid w:val="009F6DB9"/>
    <w:rsid w:val="009F7C47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62B8D"/>
    <w:rsid w:val="00A6601B"/>
    <w:rsid w:val="00A67EFB"/>
    <w:rsid w:val="00A7188F"/>
    <w:rsid w:val="00A85EC4"/>
    <w:rsid w:val="00AA1D43"/>
    <w:rsid w:val="00AA4E38"/>
    <w:rsid w:val="00AA6FF4"/>
    <w:rsid w:val="00AB449F"/>
    <w:rsid w:val="00AC2BDB"/>
    <w:rsid w:val="00AC7581"/>
    <w:rsid w:val="00AE2A31"/>
    <w:rsid w:val="00AF2E47"/>
    <w:rsid w:val="00AF5124"/>
    <w:rsid w:val="00B05205"/>
    <w:rsid w:val="00B06AC8"/>
    <w:rsid w:val="00B15CBC"/>
    <w:rsid w:val="00B224EF"/>
    <w:rsid w:val="00B2474B"/>
    <w:rsid w:val="00B2499B"/>
    <w:rsid w:val="00B3343A"/>
    <w:rsid w:val="00B35888"/>
    <w:rsid w:val="00B62F7F"/>
    <w:rsid w:val="00B63A0D"/>
    <w:rsid w:val="00B67C5F"/>
    <w:rsid w:val="00B703BC"/>
    <w:rsid w:val="00B80226"/>
    <w:rsid w:val="00B83AB3"/>
    <w:rsid w:val="00B86D39"/>
    <w:rsid w:val="00B87D05"/>
    <w:rsid w:val="00B944DB"/>
    <w:rsid w:val="00B95CA9"/>
    <w:rsid w:val="00BB5AD9"/>
    <w:rsid w:val="00BC6031"/>
    <w:rsid w:val="00BC6418"/>
    <w:rsid w:val="00BD24DC"/>
    <w:rsid w:val="00BD6537"/>
    <w:rsid w:val="00BE1D82"/>
    <w:rsid w:val="00BE4963"/>
    <w:rsid w:val="00BF19C0"/>
    <w:rsid w:val="00BF3E2D"/>
    <w:rsid w:val="00BF799E"/>
    <w:rsid w:val="00C00140"/>
    <w:rsid w:val="00C04C68"/>
    <w:rsid w:val="00C106F7"/>
    <w:rsid w:val="00C22B77"/>
    <w:rsid w:val="00C2375B"/>
    <w:rsid w:val="00C25B1C"/>
    <w:rsid w:val="00C340CB"/>
    <w:rsid w:val="00C41373"/>
    <w:rsid w:val="00C41D93"/>
    <w:rsid w:val="00C54B37"/>
    <w:rsid w:val="00C57A4C"/>
    <w:rsid w:val="00C6466E"/>
    <w:rsid w:val="00C64D77"/>
    <w:rsid w:val="00C64ED6"/>
    <w:rsid w:val="00C66ED6"/>
    <w:rsid w:val="00C8665A"/>
    <w:rsid w:val="00C8677D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7CFF"/>
    <w:rsid w:val="00CF3437"/>
    <w:rsid w:val="00CF4B03"/>
    <w:rsid w:val="00CF72FD"/>
    <w:rsid w:val="00D03D0C"/>
    <w:rsid w:val="00D05AEB"/>
    <w:rsid w:val="00D1005F"/>
    <w:rsid w:val="00D1029D"/>
    <w:rsid w:val="00D16960"/>
    <w:rsid w:val="00D41DBA"/>
    <w:rsid w:val="00D47A33"/>
    <w:rsid w:val="00D52F55"/>
    <w:rsid w:val="00D67306"/>
    <w:rsid w:val="00D701E4"/>
    <w:rsid w:val="00D74008"/>
    <w:rsid w:val="00D755F6"/>
    <w:rsid w:val="00D947E7"/>
    <w:rsid w:val="00D964A1"/>
    <w:rsid w:val="00D9763F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DF7277"/>
    <w:rsid w:val="00E004C1"/>
    <w:rsid w:val="00E013DE"/>
    <w:rsid w:val="00E05270"/>
    <w:rsid w:val="00E06F0C"/>
    <w:rsid w:val="00E079F2"/>
    <w:rsid w:val="00E11550"/>
    <w:rsid w:val="00E12273"/>
    <w:rsid w:val="00E257DF"/>
    <w:rsid w:val="00E413BD"/>
    <w:rsid w:val="00E41422"/>
    <w:rsid w:val="00E43800"/>
    <w:rsid w:val="00E46064"/>
    <w:rsid w:val="00E472F6"/>
    <w:rsid w:val="00E6145D"/>
    <w:rsid w:val="00E63945"/>
    <w:rsid w:val="00E750B5"/>
    <w:rsid w:val="00E753C5"/>
    <w:rsid w:val="00E75471"/>
    <w:rsid w:val="00E77FC6"/>
    <w:rsid w:val="00E857E4"/>
    <w:rsid w:val="00EA47CE"/>
    <w:rsid w:val="00EB05C8"/>
    <w:rsid w:val="00EB10A1"/>
    <w:rsid w:val="00EB4003"/>
    <w:rsid w:val="00EC70A4"/>
    <w:rsid w:val="00ED2D4F"/>
    <w:rsid w:val="00ED4A22"/>
    <w:rsid w:val="00EE0CC5"/>
    <w:rsid w:val="00EE76DF"/>
    <w:rsid w:val="00EF11F6"/>
    <w:rsid w:val="00F00C64"/>
    <w:rsid w:val="00F11824"/>
    <w:rsid w:val="00F13CC5"/>
    <w:rsid w:val="00F212A5"/>
    <w:rsid w:val="00F41A91"/>
    <w:rsid w:val="00F52283"/>
    <w:rsid w:val="00F52C96"/>
    <w:rsid w:val="00F54130"/>
    <w:rsid w:val="00F54396"/>
    <w:rsid w:val="00F61F8C"/>
    <w:rsid w:val="00F64EC5"/>
    <w:rsid w:val="00F67AE2"/>
    <w:rsid w:val="00F80BAA"/>
    <w:rsid w:val="00F814E1"/>
    <w:rsid w:val="00F82D80"/>
    <w:rsid w:val="00F8321E"/>
    <w:rsid w:val="00FA1BD2"/>
    <w:rsid w:val="00FB0C54"/>
    <w:rsid w:val="00FB25DC"/>
    <w:rsid w:val="00FB5DFC"/>
    <w:rsid w:val="00FB7662"/>
    <w:rsid w:val="00FD0783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Dinko Draganov</cp:lastModifiedBy>
  <cp:revision>3</cp:revision>
  <cp:lastPrinted>2018-10-12T12:02:00Z</cp:lastPrinted>
  <dcterms:created xsi:type="dcterms:W3CDTF">2023-09-26T10:13:00Z</dcterms:created>
  <dcterms:modified xsi:type="dcterms:W3CDTF">2024-02-29T10:21:00Z</dcterms:modified>
</cp:coreProperties>
</file>