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1A05" w:rsidRPr="00BF3E30" w:rsidRDefault="008C1A05" w:rsidP="00C417E4">
      <w:pPr>
        <w:tabs>
          <w:tab w:val="num" w:pos="1418"/>
          <w:tab w:val="num" w:pos="1648"/>
        </w:tabs>
        <w:spacing w:after="120"/>
        <w:jc w:val="both"/>
      </w:pPr>
      <w:bookmarkStart w:id="0" w:name="_GoBack"/>
      <w:bookmarkEnd w:id="0"/>
    </w:p>
    <w:p w:rsidR="00BD03E8" w:rsidRPr="00BF3E30" w:rsidRDefault="00BD03E8" w:rsidP="00C417E4">
      <w:pPr>
        <w:spacing w:after="120"/>
        <w:jc w:val="center"/>
        <w:rPr>
          <w:b/>
          <w:sz w:val="32"/>
          <w:szCs w:val="32"/>
        </w:rPr>
      </w:pPr>
    </w:p>
    <w:p w:rsidR="00BD03E8" w:rsidRPr="00BF3E30" w:rsidRDefault="00BD03E8" w:rsidP="00C417E4">
      <w:pPr>
        <w:spacing w:after="120"/>
        <w:jc w:val="center"/>
        <w:rPr>
          <w:b/>
          <w:sz w:val="32"/>
          <w:szCs w:val="32"/>
        </w:rPr>
      </w:pPr>
    </w:p>
    <w:p w:rsidR="00BD03E8" w:rsidRPr="00BF3E30" w:rsidRDefault="00BD03E8" w:rsidP="00C417E4">
      <w:pPr>
        <w:spacing w:after="120"/>
        <w:jc w:val="center"/>
        <w:rPr>
          <w:b/>
          <w:sz w:val="32"/>
          <w:szCs w:val="32"/>
        </w:rPr>
      </w:pPr>
    </w:p>
    <w:p w:rsidR="00BD03E8" w:rsidRPr="00BF3E30" w:rsidRDefault="00BD03E8" w:rsidP="00C417E4">
      <w:pPr>
        <w:spacing w:after="120"/>
        <w:jc w:val="center"/>
        <w:rPr>
          <w:b/>
          <w:sz w:val="32"/>
          <w:szCs w:val="32"/>
        </w:rPr>
      </w:pPr>
    </w:p>
    <w:p w:rsidR="008C1A05" w:rsidRPr="00BF3E30" w:rsidRDefault="008C1A05" w:rsidP="00C417E4">
      <w:pPr>
        <w:spacing w:after="120"/>
        <w:jc w:val="center"/>
        <w:rPr>
          <w:b/>
          <w:sz w:val="32"/>
          <w:szCs w:val="32"/>
        </w:rPr>
      </w:pPr>
      <w:r w:rsidRPr="00BF3E30">
        <w:rPr>
          <w:b/>
          <w:sz w:val="32"/>
          <w:szCs w:val="32"/>
        </w:rPr>
        <w:t xml:space="preserve">Описание на </w:t>
      </w:r>
      <w:r w:rsidR="008D6F28" w:rsidRPr="00BF3E30">
        <w:rPr>
          <w:b/>
          <w:sz w:val="32"/>
          <w:szCs w:val="32"/>
        </w:rPr>
        <w:t xml:space="preserve">действащите функции и процедури, свързани с управляващите органи и сертифициращия орган </w:t>
      </w:r>
    </w:p>
    <w:p w:rsidR="008C1A05" w:rsidRPr="00BF3E30" w:rsidRDefault="008C1A05" w:rsidP="00C417E4">
      <w:pPr>
        <w:spacing w:after="120"/>
        <w:jc w:val="center"/>
        <w:rPr>
          <w:b/>
          <w:sz w:val="32"/>
          <w:szCs w:val="32"/>
        </w:rPr>
      </w:pPr>
      <w:r w:rsidRPr="00BF3E30">
        <w:rPr>
          <w:b/>
          <w:sz w:val="32"/>
          <w:szCs w:val="32"/>
        </w:rPr>
        <w:t>2014 - 2020</w:t>
      </w:r>
    </w:p>
    <w:p w:rsidR="008C1A05" w:rsidRPr="00BF3E30" w:rsidRDefault="008C1A05" w:rsidP="00CB75EB">
      <w:pPr>
        <w:spacing w:after="120"/>
        <w:jc w:val="center"/>
        <w:rPr>
          <w:b/>
          <w:caps/>
          <w:sz w:val="28"/>
          <w:szCs w:val="28"/>
        </w:rPr>
      </w:pPr>
      <w:r w:rsidRPr="00BF3E30">
        <w:rPr>
          <w:b/>
          <w:caps/>
          <w:sz w:val="28"/>
          <w:szCs w:val="28"/>
        </w:rPr>
        <w:br w:type="page"/>
      </w:r>
      <w:r w:rsidRPr="00BF3E30">
        <w:rPr>
          <w:b/>
          <w:caps/>
          <w:sz w:val="28"/>
          <w:szCs w:val="28"/>
        </w:rPr>
        <w:lastRenderedPageBreak/>
        <w:t>Списък на съкращенията</w:t>
      </w:r>
    </w:p>
    <w:p w:rsidR="008C1A05" w:rsidRPr="00BF3E30" w:rsidRDefault="008C1A05" w:rsidP="00C417E4">
      <w:pPr>
        <w:spacing w:after="120"/>
        <w:rPr>
          <w:b/>
          <w:cap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261"/>
      </w:tblGrid>
      <w:tr w:rsidR="008C1A05" w:rsidRPr="00BF3E30" w:rsidTr="0045467D">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ГДс</w:t>
            </w:r>
          </w:p>
        </w:tc>
        <w:tc>
          <w:tcPr>
            <w:tcW w:w="7261" w:type="dxa"/>
          </w:tcPr>
          <w:p w:rsidR="008C1A05" w:rsidRPr="00BF3E30" w:rsidRDefault="008C1A05" w:rsidP="00C417E4">
            <w:pPr>
              <w:spacing w:after="120"/>
              <w:rPr>
                <w:caps/>
                <w:sz w:val="28"/>
                <w:szCs w:val="28"/>
              </w:rPr>
            </w:pPr>
            <w:r w:rsidRPr="00BF3E30">
              <w:t>Годишен доклад по сертификация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ГСО</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Годишен счетоводен отчет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ДДР</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Декларация за допустимите разходи</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дс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Доклад по сертификация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ЕК</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t>Европейска Комисия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ЕКС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t>Експерт по контрол и сертификация</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ЕС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t>Европейски съюз</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bCs/>
              </w:rPr>
              <w:t>ЕСФ</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rPr>
                <w:bCs/>
              </w:rPr>
              <w:t>Европейски</w:t>
            </w:r>
            <w:r w:rsidR="00AF3BB9" w:rsidRPr="00BF3E30">
              <w:rPr>
                <w:bCs/>
              </w:rPr>
              <w:t xml:space="preserve"> С</w:t>
            </w:r>
            <w:r w:rsidRPr="00BF3E30">
              <w:rPr>
                <w:bCs/>
              </w:rPr>
              <w:t xml:space="preserve">оциален фонд </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ЕСИФ</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Европейски структурни и инвестиционни фондове</w:t>
            </w:r>
          </w:p>
        </w:tc>
      </w:tr>
      <w:tr w:rsidR="008C1A05" w:rsidRPr="00BF3E30" w:rsidTr="00E7572C">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bCs/>
              </w:rPr>
              <w:t>ЕФРР</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pPr>
            <w:r w:rsidRPr="00BF3E30">
              <w:rPr>
                <w:bCs/>
              </w:rPr>
              <w:t>Европейски фонд за регионално развитие</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ИМЗ</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t>Инициатива за младежка заетост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ИСУН 2020</w:t>
            </w:r>
          </w:p>
        </w:tc>
        <w:tc>
          <w:tcPr>
            <w:tcW w:w="7261" w:type="dxa"/>
          </w:tcPr>
          <w:p w:rsidR="008C1A05" w:rsidRPr="00BF3E30" w:rsidRDefault="008C1A05" w:rsidP="002E5BBF">
            <w:pPr>
              <w:numPr>
                <w:ilvl w:val="0"/>
                <w:numId w:val="8"/>
              </w:numPr>
              <w:autoSpaceDE w:val="0"/>
              <w:autoSpaceDN w:val="0"/>
              <w:adjustRightInd w:val="0"/>
              <w:spacing w:after="120"/>
              <w:ind w:left="357" w:hanging="357"/>
              <w:jc w:val="both"/>
            </w:pPr>
            <w:r w:rsidRPr="00BF3E30">
              <w:rPr>
                <w:color w:val="000000"/>
              </w:rPr>
              <w:t>Информационна система за управление и наблюдение на Структурните инструменти на Европейския Съюз в България</w:t>
            </w:r>
            <w:r w:rsidR="00222022" w:rsidRPr="00BF3E30">
              <w:rPr>
                <w:color w:val="000000"/>
              </w:rPr>
              <w:t xml:space="preserve"> 2007-2013 и 2014-2020</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bCs/>
              </w:rPr>
              <w:t>КФ</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Кохезионен фонд</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t>МС</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Министерски съвет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pPr>
            <w:r w:rsidRPr="00BF3E30">
              <w:t>OLAF</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bCs/>
              </w:rPr>
            </w:pPr>
            <w:r w:rsidRPr="00BF3E30">
              <w:rPr>
                <w:bCs/>
              </w:rPr>
              <w:t>Европейска служба за борба с измамите</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ОО</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Одитен орган</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rPr>
                <w:caps/>
              </w:rPr>
              <w:t>С</w:t>
            </w:r>
            <w:r w:rsidRPr="00BF3E30">
              <w:t>ч</w:t>
            </w:r>
            <w:r w:rsidRPr="00BF3E30">
              <w:rPr>
                <w:caps/>
              </w:rPr>
              <w:t>О</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Счетоводна отчетност</w:t>
            </w:r>
          </w:p>
        </w:tc>
      </w:tr>
      <w:tr w:rsidR="008C1A05" w:rsidRPr="00BF3E30" w:rsidTr="004D2874">
        <w:tc>
          <w:tcPr>
            <w:tcW w:w="1951" w:type="dxa"/>
          </w:tcPr>
          <w:p w:rsidR="008C1A05" w:rsidRPr="00BF3E30" w:rsidRDefault="008C1A05" w:rsidP="002E5BBF">
            <w:pPr>
              <w:numPr>
                <w:ilvl w:val="0"/>
                <w:numId w:val="8"/>
              </w:numPr>
              <w:autoSpaceDE w:val="0"/>
              <w:autoSpaceDN w:val="0"/>
              <w:adjustRightInd w:val="0"/>
              <w:spacing w:after="120" w:line="360" w:lineRule="auto"/>
              <w:jc w:val="both"/>
              <w:rPr>
                <w:caps/>
              </w:rPr>
            </w:pPr>
            <w:r w:rsidRPr="00BF3E30">
              <w:t>ФЕПН</w:t>
            </w:r>
          </w:p>
        </w:tc>
        <w:tc>
          <w:tcPr>
            <w:tcW w:w="7261" w:type="dxa"/>
          </w:tcPr>
          <w:p w:rsidR="008C1A05" w:rsidRPr="00BF3E30" w:rsidRDefault="008C1A05" w:rsidP="002E5BBF">
            <w:pPr>
              <w:numPr>
                <w:ilvl w:val="0"/>
                <w:numId w:val="8"/>
              </w:numPr>
              <w:autoSpaceDE w:val="0"/>
              <w:autoSpaceDN w:val="0"/>
              <w:adjustRightInd w:val="0"/>
              <w:spacing w:after="120" w:line="360" w:lineRule="auto"/>
              <w:jc w:val="both"/>
              <w:rPr>
                <w:caps/>
                <w:sz w:val="28"/>
                <w:szCs w:val="28"/>
              </w:rPr>
            </w:pPr>
            <w:r w:rsidRPr="00BF3E30">
              <w:t>Фонд за европейско подпомагане на най-нуждаещите се лица</w:t>
            </w:r>
          </w:p>
        </w:tc>
      </w:tr>
    </w:tbl>
    <w:p w:rsidR="008C1A05" w:rsidRPr="00BF3E30" w:rsidRDefault="008C1A05" w:rsidP="00C417E4">
      <w:pPr>
        <w:spacing w:after="120"/>
        <w:rPr>
          <w:b/>
          <w:i/>
          <w:caps/>
          <w:sz w:val="28"/>
          <w:szCs w:val="28"/>
        </w:rPr>
      </w:pPr>
      <w:r w:rsidRPr="00BF3E30">
        <w:rPr>
          <w:b/>
          <w:caps/>
          <w:sz w:val="28"/>
          <w:szCs w:val="28"/>
        </w:rPr>
        <w:br w:type="page"/>
      </w:r>
    </w:p>
    <w:p w:rsidR="008602CE" w:rsidRPr="00BF3E30" w:rsidRDefault="005F4FD7" w:rsidP="005F4FD7">
      <w:pPr>
        <w:ind w:firstLine="709"/>
      </w:pPr>
      <w:r w:rsidRPr="00BF3E30">
        <w:lastRenderedPageBreak/>
        <w:t xml:space="preserve">1. </w:t>
      </w:r>
      <w:r w:rsidR="008C1A05" w:rsidRPr="00BF3E30">
        <w:t>О</w:t>
      </w:r>
      <w:r w:rsidR="00193FFB" w:rsidRPr="00BF3E30">
        <w:t>БЩ</w:t>
      </w:r>
      <w:r w:rsidR="008602CE" w:rsidRPr="00BF3E30">
        <w:t>И ПОЛОЖЕНИЯ</w:t>
      </w:r>
    </w:p>
    <w:p w:rsidR="008C1A05" w:rsidRPr="00BF3E30" w:rsidRDefault="005106E7" w:rsidP="005106E7">
      <w:pPr>
        <w:ind w:firstLine="709"/>
      </w:pPr>
      <w:r w:rsidRPr="00BF3E30">
        <w:t>2. УПРАВЛЯВАЩ ОРГАН</w:t>
      </w:r>
    </w:p>
    <w:p w:rsidR="005106E7" w:rsidRPr="00BF3E30" w:rsidRDefault="005106E7" w:rsidP="00D553A8">
      <w:pPr>
        <w:ind w:firstLine="709"/>
      </w:pPr>
    </w:p>
    <w:p w:rsidR="00D553A8" w:rsidRPr="00BF3E30" w:rsidRDefault="00D553A8" w:rsidP="00D553A8">
      <w:pPr>
        <w:ind w:firstLine="709"/>
      </w:pPr>
      <w:r w:rsidRPr="00BF3E30">
        <w:t>3. СЕРТИФИЦИРАЩ ОРГАН</w:t>
      </w:r>
    </w:p>
    <w:p w:rsidR="002911ED" w:rsidRPr="00BF3E30" w:rsidRDefault="002911ED" w:rsidP="00A3629E">
      <w:pPr>
        <w:spacing w:before="240" w:after="120"/>
        <w:ind w:left="709"/>
        <w:rPr>
          <w:caps/>
          <w:sz w:val="28"/>
          <w:szCs w:val="28"/>
        </w:rPr>
      </w:pPr>
      <w:bookmarkStart w:id="1" w:name="_Toc246509878"/>
    </w:p>
    <w:p w:rsidR="008C1A05" w:rsidRPr="00BF3E30" w:rsidRDefault="00A3629E" w:rsidP="002911ED">
      <w:pPr>
        <w:ind w:firstLine="709"/>
      </w:pPr>
      <w:r w:rsidRPr="00BF3E30">
        <w:t xml:space="preserve">4. </w:t>
      </w:r>
      <w:r w:rsidR="008C1A05" w:rsidRPr="00BF3E30">
        <w:t xml:space="preserve">ИНФОРМАЦИОННА СИСТЕМА </w:t>
      </w:r>
      <w:bookmarkEnd w:id="1"/>
    </w:p>
    <w:p w:rsidR="000A5626" w:rsidRPr="00BF3E30" w:rsidRDefault="000A5626" w:rsidP="00A84BE3">
      <w:pPr>
        <w:tabs>
          <w:tab w:val="left" w:pos="1134"/>
          <w:tab w:val="left" w:pos="1418"/>
        </w:tabs>
        <w:ind w:left="1418" w:hanging="709"/>
        <w:jc w:val="both"/>
        <w:outlineLvl w:val="0"/>
        <w:rPr>
          <w:b/>
        </w:rPr>
      </w:pPr>
      <w:bookmarkStart w:id="2" w:name="_Toc246509879"/>
      <w:r w:rsidRPr="00BF3E30">
        <w:rPr>
          <w:b/>
        </w:rPr>
        <w:t>4.1</w:t>
      </w:r>
      <w:bookmarkEnd w:id="2"/>
      <w:r w:rsidR="005946B7" w:rsidRPr="00BF3E30">
        <w:rPr>
          <w:b/>
        </w:rPr>
        <w:t xml:space="preserve"> </w:t>
      </w:r>
      <w:r w:rsidR="00A84BE3" w:rsidRPr="00BF3E30">
        <w:rPr>
          <w:b/>
        </w:rPr>
        <w:t xml:space="preserve"> </w:t>
      </w:r>
      <w:r w:rsidRPr="00BF3E30">
        <w:rPr>
          <w:b/>
        </w:rPr>
        <w:t>Описание на информационните системи (централна или</w:t>
      </w:r>
      <w:r w:rsidR="005946B7" w:rsidRPr="00BF3E30">
        <w:rPr>
          <w:b/>
        </w:rPr>
        <w:t xml:space="preserve"> обща мрежова с</w:t>
      </w:r>
      <w:r w:rsidRPr="00BF3E30">
        <w:rPr>
          <w:b/>
        </w:rPr>
        <w:t>истема или децентрализирана система с връзки между системите),</w:t>
      </w:r>
      <w:r w:rsidR="005946B7" w:rsidRPr="00BF3E30">
        <w:rPr>
          <w:b/>
        </w:rPr>
        <w:t xml:space="preserve"> в</w:t>
      </w:r>
      <w:r w:rsidRPr="00BF3E30">
        <w:rPr>
          <w:b/>
        </w:rPr>
        <w:t xml:space="preserve">ключително диаграма, за: </w:t>
      </w:r>
    </w:p>
    <w:p w:rsidR="00A84BE3" w:rsidRPr="00BF3E30" w:rsidRDefault="00A84BE3" w:rsidP="00A84BE3">
      <w:pPr>
        <w:tabs>
          <w:tab w:val="left" w:pos="1134"/>
          <w:tab w:val="left" w:pos="1418"/>
        </w:tabs>
        <w:ind w:left="1418" w:hanging="709"/>
        <w:jc w:val="both"/>
        <w:outlineLvl w:val="0"/>
        <w:rPr>
          <w:b/>
        </w:rPr>
      </w:pPr>
    </w:p>
    <w:p w:rsidR="008C1A05" w:rsidRPr="00BF3E30" w:rsidRDefault="000A5626" w:rsidP="005946B7">
      <w:pPr>
        <w:spacing w:after="120"/>
        <w:ind w:left="1418" w:hanging="709"/>
        <w:jc w:val="both"/>
        <w:rPr>
          <w:b/>
          <w:i/>
        </w:rPr>
      </w:pPr>
      <w:r w:rsidRPr="00BF3E30">
        <w:rPr>
          <w:b/>
          <w:i/>
        </w:rPr>
        <w:t xml:space="preserve">4.1.1 </w:t>
      </w:r>
      <w:r w:rsidR="005946B7" w:rsidRPr="00BF3E30">
        <w:rPr>
          <w:b/>
          <w:i/>
        </w:rPr>
        <w:t xml:space="preserve"> </w:t>
      </w:r>
      <w:r w:rsidRPr="00BF3E30">
        <w:rPr>
          <w:b/>
          <w:i/>
        </w:rPr>
        <w:t>Събиране, записване и съхраняване в електронна форма на данни за всяка операция, включително при необходимост данни относно отделните участници и разбивка по пол на данните относно показателите, когато това се изисква, необходими за мониторинга, оценката, финансовото управление, проверката и одита, както се изисква в член 125, параграф 2, буква г) от Регламент (ЕС) № 1303/2013 и в член 24 от Делегиран регламент № 480/2014 на Комисията</w:t>
      </w:r>
    </w:p>
    <w:p w:rsidR="00B95F88" w:rsidRPr="00BF3E30" w:rsidRDefault="002A2C24" w:rsidP="00C417E4">
      <w:pPr>
        <w:pStyle w:val="BodyTextIndent2"/>
        <w:spacing w:line="240" w:lineRule="auto"/>
        <w:ind w:left="0" w:firstLine="708"/>
        <w:jc w:val="both"/>
        <w:rPr>
          <w:lang w:val="bg-BG"/>
        </w:rPr>
      </w:pPr>
      <w:bookmarkStart w:id="3" w:name="to_paragraph_id3992786"/>
      <w:bookmarkEnd w:id="3"/>
      <w:r w:rsidRPr="00BF3E30">
        <w:rPr>
          <w:lang w:val="bg-BG"/>
        </w:rPr>
        <w:t>В България се използва единна информационна система за управление на всички оперативни програми, съфинансирани от Европейските структурни и инвестиционни фондове: Оперативна програма „Транспорт и транспортна инфраструктура”, Оперативна програма „Околна среда”, Оперативна програма „Региони в растеж”, Оперативна програма „Иновации и конкурентоспособността ”, Оперативна програма „Добро управление”, Оперативна програма „Развитие на човешките ресурси”, Оперативна програма „Наука и образование за интелигентен растеж”, Оперативна програма за храни и/или основно материално подпомагане и Програмата за морско дело и рибарство – Информационна система за управление и наблюдение (ИСУН). За управлението на средствата от ЕС през 2010 г. е въведена в експлоатация Информационна система за управление и наблюдение (ИСУН). В нея се записват и съхраняват в компютъризирана форма данните за всяка операция, необходими за мониторинга, оценката, финансовото управление, проверките и одита, изключение са счетоводните записв</w:t>
      </w:r>
      <w:r w:rsidR="00EC0DC6">
        <w:rPr>
          <w:lang w:val="bg-BG"/>
        </w:rPr>
        <w:t>ания, които се извършват SAP R3, като между двете системи има изградена връзка.</w:t>
      </w:r>
      <w:r w:rsidRPr="00BF3E30">
        <w:rPr>
          <w:lang w:val="bg-BG"/>
        </w:rPr>
        <w:t xml:space="preserve"> </w:t>
      </w:r>
      <w:r w:rsidR="008C1A05" w:rsidRPr="00BF3E30">
        <w:rPr>
          <w:lang w:val="bg-BG"/>
        </w:rPr>
        <w:t xml:space="preserve"> </w:t>
      </w:r>
    </w:p>
    <w:p w:rsidR="00AF3BB9" w:rsidRPr="00BF3E30" w:rsidRDefault="00AF3BB9" w:rsidP="00C417E4">
      <w:pPr>
        <w:pStyle w:val="BodyTextIndent2"/>
        <w:spacing w:line="240" w:lineRule="auto"/>
        <w:ind w:left="0" w:firstLine="708"/>
        <w:jc w:val="both"/>
        <w:rPr>
          <w:lang w:val="bg-BG"/>
        </w:rPr>
      </w:pPr>
      <w:r w:rsidRPr="00BF3E30">
        <w:rPr>
          <w:lang w:val="bg-BG"/>
        </w:rPr>
        <w:t>Физическата архитектура на системата е представена в следната схема:</w:t>
      </w:r>
    </w:p>
    <w:p w:rsidR="00AF3BB9" w:rsidRPr="00BF3E30" w:rsidRDefault="00AF3BB9" w:rsidP="00C417E4">
      <w:pPr>
        <w:pStyle w:val="BodyTextIndent2"/>
        <w:spacing w:line="240" w:lineRule="auto"/>
        <w:ind w:left="0" w:firstLine="708"/>
        <w:jc w:val="both"/>
        <w:rPr>
          <w:color w:val="000000"/>
          <w:lang w:val="bg-BG"/>
        </w:rPr>
      </w:pPr>
      <w:r w:rsidRPr="00BF3E30">
        <w:rPr>
          <w:color w:val="000000"/>
          <w:lang w:val="bg-BG"/>
        </w:rPr>
        <w:object w:dxaOrig="11340" w:dyaOrig="14508" w14:anchorId="5FD710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96.25pt" o:ole="">
            <v:imagedata r:id="rId8" o:title=""/>
          </v:shape>
          <o:OLEObject Type="Embed" ProgID="Visio.Drawing.15" ShapeID="_x0000_i1025" DrawAspect="Content" ObjectID="_1610727236" r:id="rId9"/>
        </w:object>
      </w:r>
    </w:p>
    <w:p w:rsidR="008C1A05" w:rsidRPr="00BF3E30" w:rsidRDefault="008C1A05" w:rsidP="00C417E4">
      <w:pPr>
        <w:pStyle w:val="BodyTextIndent2"/>
        <w:spacing w:line="240" w:lineRule="auto"/>
        <w:ind w:left="0" w:firstLine="708"/>
        <w:jc w:val="both"/>
        <w:rPr>
          <w:lang w:val="bg-BG"/>
        </w:rPr>
      </w:pPr>
      <w:r w:rsidRPr="00BF3E30">
        <w:rPr>
          <w:lang w:val="bg-BG"/>
        </w:rPr>
        <w:t xml:space="preserve">Системата </w:t>
      </w:r>
      <w:r w:rsidR="00B95F88" w:rsidRPr="00BF3E30">
        <w:rPr>
          <w:lang w:val="bg-BG"/>
        </w:rPr>
        <w:t>е</w:t>
      </w:r>
      <w:r w:rsidRPr="00BF3E30">
        <w:rPr>
          <w:lang w:val="bg-BG"/>
        </w:rPr>
        <w:t xml:space="preserve"> базирана на информационната система</w:t>
      </w:r>
      <w:r w:rsidR="000561EB" w:rsidRPr="00BF3E30">
        <w:rPr>
          <w:lang w:val="bg-BG"/>
        </w:rPr>
        <w:t>,</w:t>
      </w:r>
      <w:r w:rsidRPr="00BF3E30">
        <w:rPr>
          <w:lang w:val="bg-BG"/>
        </w:rPr>
        <w:t xml:space="preserve"> използвана през програмния период 2007-2013, като част от функционалностите </w:t>
      </w:r>
      <w:r w:rsidR="00B95F88" w:rsidRPr="00BF3E30">
        <w:rPr>
          <w:lang w:val="bg-BG"/>
        </w:rPr>
        <w:t>с</w:t>
      </w:r>
      <w:r w:rsidR="002A2C24" w:rsidRPr="00BF3E30">
        <w:rPr>
          <w:lang w:val="bg-BG"/>
        </w:rPr>
        <w:t>a</w:t>
      </w:r>
      <w:r w:rsidRPr="00BF3E30">
        <w:rPr>
          <w:lang w:val="bg-BG"/>
        </w:rPr>
        <w:t xml:space="preserve"> </w:t>
      </w:r>
      <w:r w:rsidR="00B95F88" w:rsidRPr="00BF3E30">
        <w:rPr>
          <w:lang w:val="bg-BG"/>
        </w:rPr>
        <w:t>преработ</w:t>
      </w:r>
      <w:r w:rsidR="002A2C24" w:rsidRPr="00BF3E30">
        <w:rPr>
          <w:lang w:val="bg-BG"/>
        </w:rPr>
        <w:t xml:space="preserve">ени </w:t>
      </w:r>
      <w:r w:rsidRPr="00BF3E30">
        <w:rPr>
          <w:lang w:val="bg-BG"/>
        </w:rPr>
        <w:t>или доразработени</w:t>
      </w:r>
      <w:r w:rsidR="00BF3E30" w:rsidRPr="00BF3E30">
        <w:rPr>
          <w:lang w:val="bg-BG"/>
        </w:rPr>
        <w:t>,</w:t>
      </w:r>
      <w:r w:rsidRPr="00BF3E30">
        <w:rPr>
          <w:lang w:val="bg-BG"/>
        </w:rPr>
        <w:t xml:space="preserve"> </w:t>
      </w:r>
      <w:r w:rsidR="002A2C24" w:rsidRPr="00BF3E30">
        <w:rPr>
          <w:lang w:val="bg-BG"/>
        </w:rPr>
        <w:t>за да се оптимизират процесите в нея, да се подобрят възможностите за прогнозиране, планиране и анализиране на информацията и да се осигури среда за електронна комуникация между управляващите органи и бенефициентите. Технически ИСУН за програмния период 2014-2020</w:t>
      </w:r>
      <w:r w:rsidRPr="00BF3E30">
        <w:rPr>
          <w:lang w:val="bg-BG"/>
        </w:rPr>
        <w:t xml:space="preserve"> </w:t>
      </w:r>
      <w:r w:rsidR="00B95F88" w:rsidRPr="00BF3E30">
        <w:rPr>
          <w:lang w:val="bg-BG"/>
        </w:rPr>
        <w:t xml:space="preserve">се </w:t>
      </w:r>
      <w:r w:rsidRPr="00BF3E30">
        <w:rPr>
          <w:lang w:val="bg-BG"/>
        </w:rPr>
        <w:t>изгра</w:t>
      </w:r>
      <w:r w:rsidR="00B95F88" w:rsidRPr="00BF3E30">
        <w:rPr>
          <w:lang w:val="bg-BG"/>
        </w:rPr>
        <w:t>жда</w:t>
      </w:r>
      <w:r w:rsidRPr="00BF3E30">
        <w:rPr>
          <w:lang w:val="bg-BG"/>
        </w:rPr>
        <w:t xml:space="preserve"> като централизирана база данни. Достъпът до системата се осъществява от потребителите чрез Интернет. Връзката може да се осъществи от всеки компютър с инсталиран браузър.</w:t>
      </w:r>
    </w:p>
    <w:p w:rsidR="008C1A05" w:rsidRPr="00BF3E30" w:rsidRDefault="008C1A05" w:rsidP="00C417E4">
      <w:pPr>
        <w:pStyle w:val="BodyTextIndent2"/>
        <w:spacing w:line="240" w:lineRule="auto"/>
        <w:ind w:left="0" w:firstLine="708"/>
        <w:jc w:val="both"/>
        <w:rPr>
          <w:lang w:val="bg-BG"/>
        </w:rPr>
      </w:pPr>
      <w:r w:rsidRPr="00BF3E30">
        <w:rPr>
          <w:lang w:val="bg-BG"/>
        </w:rPr>
        <w:t>ИСУН 2020 има модулна структура, която обхваща комуникацията с бенефициентите, изпълнението, наблюдението, финансовото управление и контрола на оперативните програми. Системата гарантира разделението на функциите на отделните потребители и на отделните административни нива. Тя събира финансова и статистическа информация за целите на финансовото управление и сертифицирането на разходите, а също и за целите на наблюдението, оценката, одита и контрола.</w:t>
      </w:r>
    </w:p>
    <w:p w:rsidR="008C1A05" w:rsidRPr="00BF3E30" w:rsidRDefault="008C1A05" w:rsidP="00C417E4">
      <w:pPr>
        <w:pStyle w:val="BodyTextIndent2"/>
        <w:spacing w:line="240" w:lineRule="auto"/>
        <w:ind w:left="0" w:firstLine="708"/>
        <w:jc w:val="both"/>
        <w:rPr>
          <w:lang w:val="bg-BG"/>
        </w:rPr>
      </w:pPr>
      <w:r w:rsidRPr="00BF3E30">
        <w:rPr>
          <w:lang w:val="bg-BG"/>
        </w:rPr>
        <w:t>Системата позволява автоматично генериране на информацията, необходима за изготвянето на годишните и финалните отчети за изпълнението на оперативните програми, на информация по проекти за целите на сертификация и на одита, както и др. информация.</w:t>
      </w:r>
    </w:p>
    <w:p w:rsidR="008C1A05" w:rsidRPr="00BF3E30" w:rsidRDefault="00AF3BB9" w:rsidP="00C417E4">
      <w:pPr>
        <w:pStyle w:val="BodyTextIndent2"/>
        <w:spacing w:line="240" w:lineRule="auto"/>
        <w:ind w:left="0" w:firstLine="708"/>
        <w:jc w:val="both"/>
        <w:rPr>
          <w:lang w:val="bg-BG"/>
        </w:rPr>
      </w:pPr>
      <w:r w:rsidRPr="00BF3E30">
        <w:rPr>
          <w:lang w:val="bg-BG"/>
        </w:rPr>
        <w:t>С</w:t>
      </w:r>
      <w:r w:rsidR="008C1A05" w:rsidRPr="00BF3E30">
        <w:rPr>
          <w:lang w:val="bg-BG"/>
        </w:rPr>
        <w:t>истемата</w:t>
      </w:r>
      <w:r w:rsidRPr="00BF3E30">
        <w:rPr>
          <w:lang w:val="bg-BG"/>
        </w:rPr>
        <w:t xml:space="preserve"> включва следните модули</w:t>
      </w:r>
      <w:r w:rsidR="008C1A05" w:rsidRPr="00BF3E30">
        <w:rPr>
          <w:lang w:val="bg-BG"/>
        </w:rPr>
        <w:t>:</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 xml:space="preserve">Модул „Управление на потребителите“ </w:t>
      </w:r>
      <w:r w:rsidR="00A3629E" w:rsidRPr="00BF3E30">
        <w:rPr>
          <w:lang w:val="bg-BG"/>
        </w:rPr>
        <w:t>–</w:t>
      </w:r>
      <w:r w:rsidRPr="00BF3E30">
        <w:rPr>
          <w:lang w:val="bg-BG"/>
        </w:rPr>
        <w:t xml:space="preserve"> Посредством този модул, администраторите на потребители задават индивидуалните права на всеки един потребител от административните структури отговорни за управление на оперативните програми в системата.</w:t>
      </w:r>
      <w:r w:rsidR="00AF3BB9" w:rsidRPr="00BF3E30">
        <w:rPr>
          <w:lang w:val="bg-BG"/>
        </w:rPr>
        <w:t xml:space="preserve">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„Параметри”</w:t>
      </w:r>
      <w:r w:rsidRPr="00BF3E30">
        <w:rPr>
          <w:lang w:val="bg-BG"/>
        </w:rPr>
        <w:t xml:space="preserve"> съдържа основната информация за Оперативните програми и техните приоритетни оси, реализирани като карта на оперативните програми. В него се регистрират и всички процедури, обявени от Управляващия орган. Модулът предоставя основни данни в ИС и се използва от потребителите при работа с останалите модули на системата, задават се параметрите за всички ОП, както и на техните по-ниски нива като приоритетни оси, под-приоритети, процедури и </w:t>
      </w:r>
      <w:r w:rsidR="00B95F88" w:rsidRPr="00BF3E30">
        <w:rPr>
          <w:lang w:val="bg-BG"/>
        </w:rPr>
        <w:t>така нататък</w:t>
      </w:r>
      <w:r w:rsidRPr="00BF3E30">
        <w:rPr>
          <w:lang w:val="bg-BG"/>
        </w:rPr>
        <w:t xml:space="preserve">. Реализирана е нова функционалност на системата изискваща проверка на данните за регистрирана в системата процедура. ИСУН </w:t>
      </w:r>
      <w:r w:rsidR="00B95F88" w:rsidRPr="00BF3E30">
        <w:rPr>
          <w:lang w:val="bg-BG"/>
        </w:rPr>
        <w:t xml:space="preserve">2020 </w:t>
      </w:r>
      <w:r w:rsidRPr="00BF3E30">
        <w:rPr>
          <w:lang w:val="bg-BG"/>
        </w:rPr>
        <w:t>позволява регистрация на проектни предложения към процедура, само ако статус</w:t>
      </w:r>
      <w:r w:rsidR="00B95F88" w:rsidRPr="00BF3E30">
        <w:rPr>
          <w:lang w:val="bg-BG"/>
        </w:rPr>
        <w:t>ът</w:t>
      </w:r>
      <w:r w:rsidRPr="00BF3E30">
        <w:rPr>
          <w:lang w:val="bg-BG"/>
        </w:rPr>
        <w:t xml:space="preserve"> е „проверена”.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 xml:space="preserve">Модул “Системна информация”. </w:t>
      </w:r>
      <w:r w:rsidRPr="00BF3E30">
        <w:rPr>
          <w:lang w:val="bg-BG"/>
        </w:rPr>
        <w:t>В модула се въвеждат общи данни за всички проекти финансирани от процедурата, които се използват от потребителите при работа с останалите модули, като например райони за планиране, области, градове и др. населени места, пощенски кодове и т.н. В този модул потребителите могат да посочват и типа на проектите, които се изпълняват: стандартен проект, интегриран проект, бюджетна линия и т.н.</w:t>
      </w:r>
    </w:p>
    <w:p w:rsidR="008C1A05" w:rsidRPr="00BF3E30" w:rsidRDefault="008C1A05" w:rsidP="002E5BBF">
      <w:pPr>
        <w:pStyle w:val="BodyTextIndent2"/>
        <w:numPr>
          <w:ilvl w:val="0"/>
          <w:numId w:val="6"/>
        </w:numPr>
        <w:spacing w:line="240" w:lineRule="auto"/>
        <w:ind w:hanging="11"/>
        <w:jc w:val="both"/>
        <w:rPr>
          <w:lang w:val="bg-BG"/>
        </w:rPr>
      </w:pPr>
      <w:r w:rsidRPr="00BF3E30">
        <w:rPr>
          <w:b/>
          <w:lang w:val="bg-BG"/>
        </w:rPr>
        <w:t>Модул “Регистрация”</w:t>
      </w:r>
      <w:r w:rsidRPr="00BF3E30">
        <w:rPr>
          <w:lang w:val="bg-BG"/>
        </w:rPr>
        <w:t xml:space="preserve"> </w:t>
      </w:r>
      <w:r w:rsidR="00B95F88" w:rsidRPr="00BF3E30">
        <w:rPr>
          <w:lang w:val="bg-BG"/>
        </w:rPr>
        <w:t>се</w:t>
      </w:r>
      <w:r w:rsidRPr="00BF3E30">
        <w:rPr>
          <w:lang w:val="bg-BG"/>
        </w:rPr>
        <w:t xml:space="preserve"> </w:t>
      </w:r>
      <w:r w:rsidR="00B95F88" w:rsidRPr="00BF3E30">
        <w:rPr>
          <w:lang w:val="bg-BG"/>
        </w:rPr>
        <w:t xml:space="preserve">разделя </w:t>
      </w:r>
      <w:r w:rsidRPr="00BF3E30">
        <w:rPr>
          <w:lang w:val="bg-BG"/>
        </w:rPr>
        <w:t>на 2 под-модула.</w:t>
      </w:r>
    </w:p>
    <w:p w:rsidR="008C1A05" w:rsidRPr="00BF3E30" w:rsidRDefault="008C1A05" w:rsidP="00A44EB2">
      <w:pPr>
        <w:pStyle w:val="BodyTextIndent2"/>
        <w:spacing w:line="240" w:lineRule="auto"/>
        <w:ind w:left="0" w:firstLine="720"/>
        <w:jc w:val="both"/>
        <w:rPr>
          <w:lang w:val="bg-BG"/>
        </w:rPr>
      </w:pPr>
      <w:r w:rsidRPr="00BF3E30">
        <w:rPr>
          <w:lang w:val="bg-BG"/>
        </w:rPr>
        <w:t xml:space="preserve">В под-модул „Регистрация на кандидати” се въвежда следната информация: наименование, БУЛСТАТ, адрес, телефон, електронна поща, данни за представителя. С цел избягване на двойно въвеждане на едни и същи данни в системата, като бъдат запазвани всички данни при първоначалното въвеждане, като след това същият кандидат може да бъде избран от списък. Тази информация се регистрира в системата за всички кандидати подали проектни предложения, техните партньори, както и за изпълнителите по отделните проекти. </w:t>
      </w:r>
    </w:p>
    <w:p w:rsidR="008C1A05" w:rsidRPr="00BF3E30" w:rsidRDefault="008C1A05" w:rsidP="00A44EB2">
      <w:pPr>
        <w:pStyle w:val="BodyTextIndent2"/>
        <w:spacing w:line="240" w:lineRule="auto"/>
        <w:ind w:left="0" w:firstLine="720"/>
        <w:jc w:val="both"/>
        <w:rPr>
          <w:lang w:val="bg-BG"/>
        </w:rPr>
      </w:pPr>
      <w:r w:rsidRPr="00BF3E30">
        <w:rPr>
          <w:lang w:val="bg-BG"/>
        </w:rPr>
        <w:t>В под-модул „Регистрация на проектни предложения” се въвежда цялостна информация за постъпилите проектни предложения. Системата позволява цялостното поддържането на данните от формулярите за кандидатстване като структурирана информация, която може да бъде автоматично прехвърляна като информация за сключен договор. В случите на електронно подаване на проектни предложения данните попълнени и подадени от бенефициента се прехвърлят автоматично в различните модули на ИСУН 2020, които използват тези данни.</w:t>
      </w:r>
    </w:p>
    <w:p w:rsidR="008C1A05" w:rsidRPr="00BF3E30" w:rsidRDefault="008C1A05" w:rsidP="00A44EB2">
      <w:pPr>
        <w:pStyle w:val="BodyTextIndent2"/>
        <w:spacing w:line="240" w:lineRule="auto"/>
        <w:ind w:left="0" w:firstLine="720"/>
        <w:jc w:val="both"/>
        <w:rPr>
          <w:lang w:val="bg-BG"/>
        </w:rPr>
      </w:pPr>
      <w:r w:rsidRPr="00BF3E30">
        <w:rPr>
          <w:lang w:val="bg-BG"/>
        </w:rPr>
        <w:t xml:space="preserve">В модул “Регистрация” </w:t>
      </w:r>
      <w:r w:rsidR="00B95F88" w:rsidRPr="00BF3E30">
        <w:rPr>
          <w:lang w:val="bg-BG"/>
        </w:rPr>
        <w:t>се</w:t>
      </w:r>
      <w:r w:rsidRPr="00BF3E30">
        <w:rPr>
          <w:lang w:val="bg-BG"/>
        </w:rPr>
        <w:t xml:space="preserve"> </w:t>
      </w:r>
      <w:r w:rsidR="00B95F88" w:rsidRPr="00BF3E30">
        <w:rPr>
          <w:lang w:val="bg-BG"/>
        </w:rPr>
        <w:t xml:space="preserve">запазва </w:t>
      </w:r>
      <w:r w:rsidRPr="00BF3E30">
        <w:rPr>
          <w:lang w:val="bg-BG"/>
        </w:rPr>
        <w:t xml:space="preserve">функционалността, която позволява да се извърши проверка за двойно финансиране. Тази функционалност може да се използва самостоятелно или при регистрацията на проектно предложение на кандидат, който вече е регистриран в системата.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“Oценка”-</w:t>
      </w:r>
      <w:r w:rsidRPr="00BF3E30">
        <w:rPr>
          <w:lang w:val="bg-BG"/>
        </w:rPr>
        <w:t xml:space="preserve"> В този модул се регистрира основната информация, свързана с отделните етапи от оценката на проектното предложение, докладите на оценителната комисия и решенията на Управляващия орган във връзка с одобрението или отхвърлянето на съответното проектно предложение. Модулът позволява цялата работа на оценителната комисия да се проведе в системата, като оценителят, </w:t>
      </w:r>
      <w:r w:rsidR="000561EB" w:rsidRPr="00BF3E30">
        <w:rPr>
          <w:lang w:val="bg-BG"/>
        </w:rPr>
        <w:t xml:space="preserve">който </w:t>
      </w:r>
      <w:r w:rsidRPr="00BF3E30">
        <w:rPr>
          <w:lang w:val="bg-BG"/>
        </w:rPr>
        <w:t xml:space="preserve">получи достъп до системата може да въведе своите оценки директно, като за това </w:t>
      </w:r>
      <w:r w:rsidR="00784BA6">
        <w:rPr>
          <w:lang w:val="bg-BG"/>
        </w:rPr>
        <w:t>с</w:t>
      </w:r>
      <w:r w:rsidRPr="00BF3E30">
        <w:rPr>
          <w:lang w:val="bg-BG"/>
        </w:rPr>
        <w:t>е запаз</w:t>
      </w:r>
      <w:r w:rsidR="00784BA6">
        <w:rPr>
          <w:lang w:val="bg-BG"/>
        </w:rPr>
        <w:t>ва</w:t>
      </w:r>
      <w:r w:rsidRPr="00BF3E30">
        <w:rPr>
          <w:lang w:val="bg-BG"/>
        </w:rPr>
        <w:t xml:space="preserve"> одитна следа. При директно въвеждане на оценките в ИСУН 2020 системата автоматично класира участниците. Подадените по електронен път проектни предложения са видими само за членовете на оценителната комисия, които имат потребителски достъп до съответната сесия. Служители на</w:t>
      </w:r>
      <w:r w:rsidR="00CB3C33" w:rsidRPr="00BF3E30">
        <w:rPr>
          <w:lang w:val="bg-BG"/>
        </w:rPr>
        <w:t xml:space="preserve"> </w:t>
      </w:r>
      <w:r w:rsidRPr="00BF3E30">
        <w:rPr>
          <w:lang w:val="bg-BG"/>
        </w:rPr>
        <w:t>Управляващите органи няма да имат достъп до сесии</w:t>
      </w:r>
      <w:r w:rsidR="00B718D1" w:rsidRPr="00BF3E30">
        <w:rPr>
          <w:lang w:val="bg-BG"/>
        </w:rPr>
        <w:t>,</w:t>
      </w:r>
      <w:r w:rsidRPr="00BF3E30">
        <w:rPr>
          <w:lang w:val="bg-BG"/>
        </w:rPr>
        <w:t xml:space="preserve"> за които не са оторизирани.</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“Договори”</w:t>
      </w:r>
      <w:r w:rsidRPr="00BF3E30">
        <w:rPr>
          <w:lang w:val="bg-BG"/>
        </w:rPr>
        <w:t xml:space="preserve"> </w:t>
      </w:r>
      <w:r w:rsidR="00A3629E" w:rsidRPr="00BF3E30">
        <w:rPr>
          <w:lang w:val="bg-BG"/>
        </w:rPr>
        <w:t>–</w:t>
      </w:r>
      <w:r w:rsidRPr="00BF3E30">
        <w:rPr>
          <w:lang w:val="bg-BG"/>
        </w:rPr>
        <w:t xml:space="preserve"> В този модул се въвежда подробна информация за подписаните договори, както и за всички изменения на договори (анекси). В този модул се поддържа пълната информация от апликационната форма. Регистрацията на договор в системата „заключва” данните за съответното проектно предложение, така че те </w:t>
      </w:r>
      <w:r w:rsidR="000561EB" w:rsidRPr="00BF3E30">
        <w:rPr>
          <w:lang w:val="bg-BG"/>
        </w:rPr>
        <w:t xml:space="preserve">да не могат </w:t>
      </w:r>
      <w:r w:rsidRPr="00BF3E30">
        <w:rPr>
          <w:lang w:val="bg-BG"/>
        </w:rPr>
        <w:t xml:space="preserve">да бъдат редактирани или променяни. </w:t>
      </w:r>
      <w:r w:rsidR="00784BA6">
        <w:rPr>
          <w:lang w:val="bg-BG"/>
        </w:rPr>
        <w:t>П</w:t>
      </w:r>
      <w:r w:rsidRPr="00BF3E30">
        <w:rPr>
          <w:lang w:val="bg-BG"/>
        </w:rPr>
        <w:t>родълж</w:t>
      </w:r>
      <w:r w:rsidR="00784BA6">
        <w:rPr>
          <w:lang w:val="bg-BG"/>
        </w:rPr>
        <w:t>ава</w:t>
      </w:r>
      <w:r w:rsidRPr="00BF3E30">
        <w:rPr>
          <w:lang w:val="bg-BG"/>
        </w:rPr>
        <w:t xml:space="preserve"> да се използва функционалността за проверка на данните въведени за договори / анекси, както и нова роля за потребител, който да извършва тези проверки. Когато статусът на договор бъде променен на „проверен”, то въведените за договора данни се „заключват” и не могат да бъдат редактирани / променяни. Статусът на договор не може да бъде „проверен”, ако за този договор не са въведени всички задължителни данни. Всички данни налични в модул договори могат да бъдат използвани от другите модули на системата.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„Управление на проекти”</w:t>
      </w:r>
      <w:r w:rsidR="000561EB" w:rsidRPr="00BF3E30">
        <w:rPr>
          <w:lang w:val="bg-BG"/>
        </w:rPr>
        <w:t>:</w:t>
      </w:r>
      <w:r w:rsidRPr="00BF3E30">
        <w:rPr>
          <w:lang w:val="bg-BG"/>
        </w:rPr>
        <w:t xml:space="preserve"> Този модул </w:t>
      </w:r>
      <w:r w:rsidR="00B95F88" w:rsidRPr="00BF3E30">
        <w:rPr>
          <w:lang w:val="bg-BG"/>
        </w:rPr>
        <w:t>е</w:t>
      </w:r>
      <w:r w:rsidRPr="00BF3E30">
        <w:rPr>
          <w:lang w:val="bg-BG"/>
        </w:rPr>
        <w:t xml:space="preserve"> основния модул за проследяване на изпълнението на проектите и оперативните програми. Той съдържа следните под модули: </w:t>
      </w:r>
    </w:p>
    <w:p w:rsidR="008C1A05" w:rsidRPr="00BF3E30" w:rsidRDefault="008C1A05" w:rsidP="00A44EB2">
      <w:pPr>
        <w:pStyle w:val="BodyTextIndent2"/>
        <w:spacing w:line="240" w:lineRule="auto"/>
        <w:ind w:left="0" w:firstLine="709"/>
        <w:jc w:val="both"/>
        <w:rPr>
          <w:lang w:val="bg-BG"/>
        </w:rPr>
      </w:pPr>
      <w:r w:rsidRPr="00BF3E30">
        <w:rPr>
          <w:color w:val="000000"/>
          <w:u w:val="single"/>
          <w:lang w:val="bg-BG"/>
        </w:rPr>
        <w:t>Под-модул „Технически отчет“</w:t>
      </w:r>
      <w:r w:rsidR="000561EB" w:rsidRPr="00BF3E30">
        <w:rPr>
          <w:color w:val="000000"/>
          <w:u w:val="single"/>
          <w:lang w:val="bg-BG"/>
        </w:rPr>
        <w:t>:</w:t>
      </w:r>
      <w:r w:rsidRPr="00BF3E30">
        <w:rPr>
          <w:lang w:val="bg-BG"/>
        </w:rPr>
        <w:t xml:space="preserve"> </w:t>
      </w:r>
      <w:r w:rsidR="000561EB" w:rsidRPr="00BF3E30">
        <w:rPr>
          <w:lang w:val="bg-BG"/>
        </w:rPr>
        <w:t xml:space="preserve">Потребителите </w:t>
      </w:r>
      <w:r w:rsidRPr="00BF3E30">
        <w:rPr>
          <w:lang w:val="bg-BG"/>
        </w:rPr>
        <w:t>въвеждат данни за изпълнение на договорите: изпълнение на дейностите, постигане на индикаторите, данни за проведени обществени поръчки и сключени договори с изпълнители, данни за изпълнението на дейности, информация за екипите работещи по проекти и т.н. При електронно отчитане данните подадени от бенефициентите се прехвърлят автоматично без да е нужно тяхното попълване от служителите на</w:t>
      </w:r>
      <w:r w:rsidR="00CB3C33" w:rsidRPr="00BF3E30">
        <w:rPr>
          <w:lang w:val="bg-BG"/>
        </w:rPr>
        <w:t xml:space="preserve"> </w:t>
      </w:r>
      <w:r w:rsidR="000561EB" w:rsidRPr="00BF3E30">
        <w:rPr>
          <w:lang w:val="bg-BG"/>
        </w:rPr>
        <w:t xml:space="preserve">Управляващия </w:t>
      </w:r>
      <w:r w:rsidRPr="00BF3E30">
        <w:rPr>
          <w:lang w:val="bg-BG"/>
        </w:rPr>
        <w:t>орган.</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„Финансов отчет”</w:t>
      </w:r>
      <w:r w:rsidR="000561EB" w:rsidRPr="00BF3E30">
        <w:rPr>
          <w:color w:val="000000"/>
          <w:lang w:val="bg-BG"/>
        </w:rPr>
        <w:t>:</w:t>
      </w:r>
      <w:r w:rsidRPr="00BF3E30">
        <w:rPr>
          <w:color w:val="000000"/>
          <w:lang w:val="bg-BG"/>
        </w:rPr>
        <w:t xml:space="preserve"> </w:t>
      </w:r>
      <w:r w:rsidR="00B718D1" w:rsidRPr="00BF3E30">
        <w:rPr>
          <w:color w:val="000000"/>
          <w:lang w:val="bg-BG"/>
        </w:rPr>
        <w:t>В</w:t>
      </w:r>
      <w:r w:rsidRPr="00BF3E30">
        <w:rPr>
          <w:color w:val="000000"/>
          <w:lang w:val="bg-BG"/>
        </w:rPr>
        <w:t xml:space="preserve">ъвежда </w:t>
      </w:r>
      <w:r w:rsidR="00B718D1" w:rsidRPr="00BF3E30">
        <w:rPr>
          <w:color w:val="000000"/>
          <w:lang w:val="bg-BG"/>
        </w:rPr>
        <w:t xml:space="preserve">се </w:t>
      </w:r>
      <w:r w:rsidRPr="00BF3E30">
        <w:rPr>
          <w:color w:val="000000"/>
          <w:lang w:val="bg-BG"/>
        </w:rPr>
        <w:t>отчетената от бенефициента финансова информация. Поддържаната информация за финансов отчет е идентична на информацията за финансовия отчет поддържана в компонент „Електронни услуги“. Системата под</w:t>
      </w:r>
      <w:r w:rsidR="00B718D1" w:rsidRPr="00BF3E30">
        <w:rPr>
          <w:color w:val="000000"/>
          <w:lang w:val="bg-BG"/>
        </w:rPr>
        <w:t>държа функционалностите на ИСУН</w:t>
      </w:r>
      <w:r w:rsidR="004D791B" w:rsidRPr="00BF3E30">
        <w:rPr>
          <w:color w:val="000000"/>
          <w:lang w:val="bg-BG"/>
        </w:rPr>
        <w:t xml:space="preserve"> </w:t>
      </w:r>
      <w:r w:rsidRPr="00BF3E30">
        <w:rPr>
          <w:color w:val="000000"/>
          <w:lang w:val="bg-BG"/>
        </w:rPr>
        <w:t xml:space="preserve">от програмния период 2007-2013, включително данни за разходи, като в допълнение като минимум </w:t>
      </w:r>
      <w:r w:rsidR="004D791B" w:rsidRPr="00BF3E30">
        <w:rPr>
          <w:color w:val="000000"/>
          <w:lang w:val="bg-BG"/>
        </w:rPr>
        <w:t>се</w:t>
      </w:r>
      <w:r w:rsidRPr="00BF3E30">
        <w:rPr>
          <w:color w:val="000000"/>
          <w:lang w:val="bg-BG"/>
        </w:rPr>
        <w:t xml:space="preserve"> </w:t>
      </w:r>
      <w:r w:rsidR="004D791B" w:rsidRPr="00BF3E30">
        <w:rPr>
          <w:color w:val="000000"/>
          <w:lang w:val="bg-BG"/>
        </w:rPr>
        <w:t>разработят</w:t>
      </w:r>
      <w:r w:rsidRPr="00BF3E30">
        <w:rPr>
          <w:color w:val="000000"/>
          <w:lang w:val="bg-BG"/>
        </w:rPr>
        <w:t xml:space="preserve">: Визуализиране на пълния набор от приложима информация (системно дефинирана и дефинирана от потребителя в модул „Оперативна карта”); Обобщаване на въведената информация в Под-модул „Извършени разходи“. В този модул се поддържа цялостна информация за всички извършени и декларирани от бенефициента разходи. </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„Искане за плащане“</w:t>
      </w:r>
      <w:r w:rsidR="000561EB" w:rsidRPr="00BF3E30">
        <w:rPr>
          <w:color w:val="000000"/>
          <w:lang w:val="bg-BG"/>
        </w:rPr>
        <w:t xml:space="preserve">: Въвежда </w:t>
      </w:r>
      <w:r w:rsidRPr="00BF3E30">
        <w:rPr>
          <w:color w:val="000000"/>
          <w:lang w:val="bg-BG"/>
        </w:rPr>
        <w:t xml:space="preserve">се поисканата от бенефициента сума за възстановяване. Системата поддържа настоящата функционалност като в допълнение </w:t>
      </w:r>
      <w:r w:rsidR="00784BA6">
        <w:rPr>
          <w:color w:val="000000"/>
          <w:lang w:val="bg-BG"/>
        </w:rPr>
        <w:t>са</w:t>
      </w:r>
      <w:r w:rsidRPr="00BF3E30">
        <w:rPr>
          <w:color w:val="000000"/>
          <w:lang w:val="bg-BG"/>
        </w:rPr>
        <w:t xml:space="preserve"> разработени: Визуализиране на пълния набор от приложима информация (системно дефинирана и дефинирана от потребителя в модул „Оперативна карта”); Функционалност за въвеждане на допълнителна информация; Наличие на предефиниране контроли</w:t>
      </w:r>
      <w:r w:rsidR="00B718D1" w:rsidRPr="00BF3E30">
        <w:rPr>
          <w:color w:val="000000"/>
          <w:lang w:val="bg-BG"/>
        </w:rPr>
        <w:t xml:space="preserve"> при въвеждането на информация.</w:t>
      </w:r>
    </w:p>
    <w:p w:rsidR="008C1A05" w:rsidRPr="00BF3E30" w:rsidRDefault="003411D1" w:rsidP="00A44EB2">
      <w:pPr>
        <w:pStyle w:val="BodyTextIndent2"/>
        <w:spacing w:line="240" w:lineRule="auto"/>
        <w:ind w:left="0" w:firstLine="709"/>
        <w:jc w:val="both"/>
        <w:rPr>
          <w:color w:val="000000"/>
          <w:lang w:val="bg-BG"/>
        </w:rPr>
      </w:pPr>
      <w:r w:rsidRPr="00BF3E30">
        <w:rPr>
          <w:color w:val="000000"/>
          <w:u w:val="single"/>
          <w:lang w:val="bg-BG"/>
        </w:rPr>
        <w:t>“Функционалност за събиране на микроданни“</w:t>
      </w:r>
      <w:r w:rsidR="000561EB" w:rsidRPr="00BF3E30">
        <w:rPr>
          <w:color w:val="000000"/>
          <w:u w:val="single"/>
          <w:lang w:val="bg-BG"/>
        </w:rPr>
        <w:t>:</w:t>
      </w:r>
      <w:r w:rsidR="008C1A05" w:rsidRPr="00BF3E30">
        <w:rPr>
          <w:color w:val="000000"/>
          <w:lang w:val="bg-BG"/>
        </w:rPr>
        <w:t xml:space="preserve"> </w:t>
      </w:r>
      <w:r w:rsidRPr="00BF3E30">
        <w:rPr>
          <w:color w:val="000000"/>
          <w:lang w:val="bg-BG"/>
        </w:rPr>
        <w:t>П</w:t>
      </w:r>
      <w:r w:rsidR="008C1A05" w:rsidRPr="00BF3E30">
        <w:rPr>
          <w:color w:val="000000"/>
          <w:lang w:val="bg-BG"/>
        </w:rPr>
        <w:t>оддържа</w:t>
      </w:r>
      <w:r w:rsidRPr="00BF3E30">
        <w:rPr>
          <w:color w:val="000000"/>
          <w:lang w:val="bg-BG"/>
        </w:rPr>
        <w:t xml:space="preserve"> се</w:t>
      </w:r>
      <w:r w:rsidR="008C1A05" w:rsidRPr="00BF3E30">
        <w:rPr>
          <w:color w:val="000000"/>
          <w:lang w:val="bg-BG"/>
        </w:rPr>
        <w:t xml:space="preserve"> необходимата информация за индивидуалните участниците в проекти</w:t>
      </w:r>
      <w:r w:rsidR="000561EB" w:rsidRPr="00BF3E30">
        <w:rPr>
          <w:color w:val="000000"/>
          <w:lang w:val="bg-BG"/>
        </w:rPr>
        <w:t>,</w:t>
      </w:r>
      <w:r w:rsidR="008C1A05" w:rsidRPr="00BF3E30">
        <w:rPr>
          <w:color w:val="000000"/>
          <w:lang w:val="bg-BG"/>
        </w:rPr>
        <w:t xml:space="preserve"> финансирани от ЕСФ</w:t>
      </w:r>
      <w:r w:rsidR="000561EB" w:rsidRPr="00BF3E30">
        <w:rPr>
          <w:color w:val="000000"/>
          <w:lang w:val="bg-BG"/>
        </w:rPr>
        <w:t>,</w:t>
      </w:r>
      <w:r w:rsidR="008C1A05" w:rsidRPr="00BF3E30">
        <w:rPr>
          <w:color w:val="000000"/>
          <w:lang w:val="bg-BG"/>
        </w:rPr>
        <w:t xml:space="preserve"> в съответствие с изискванията на Приложение 1 на </w:t>
      </w:r>
      <w:r w:rsidR="00922305" w:rsidRPr="00BF3E30">
        <w:rPr>
          <w:color w:val="000000"/>
          <w:lang w:val="bg-BG"/>
        </w:rPr>
        <w:t>Регламент (ЕС)</w:t>
      </w:r>
      <w:r w:rsidR="008C1A05" w:rsidRPr="00BF3E30">
        <w:rPr>
          <w:color w:val="000000"/>
          <w:lang w:val="bg-BG"/>
        </w:rPr>
        <w:t xml:space="preserve"> № 1304/2013 г.</w:t>
      </w:r>
    </w:p>
    <w:p w:rsidR="008C1A05" w:rsidRPr="00BF3E30" w:rsidRDefault="008C1A05" w:rsidP="002E5BBF">
      <w:pPr>
        <w:pStyle w:val="BodyTextIndent2"/>
        <w:numPr>
          <w:ilvl w:val="0"/>
          <w:numId w:val="6"/>
        </w:numPr>
        <w:spacing w:line="240" w:lineRule="auto"/>
        <w:ind w:left="0" w:firstLine="709"/>
        <w:jc w:val="both"/>
        <w:rPr>
          <w:color w:val="000000"/>
          <w:lang w:val="bg-BG"/>
        </w:rPr>
      </w:pPr>
      <w:r w:rsidRPr="00BF3E30">
        <w:rPr>
          <w:b/>
          <w:color w:val="000000"/>
          <w:lang w:val="bg-BG"/>
        </w:rPr>
        <w:t>Модул „Мониторинг и Финансов контрол“</w:t>
      </w:r>
      <w:r w:rsidR="000561EB" w:rsidRPr="00BF3E30">
        <w:rPr>
          <w:color w:val="000000"/>
          <w:lang w:val="bg-BG"/>
        </w:rPr>
        <w:t>:</w:t>
      </w:r>
      <w:r w:rsidRPr="00BF3E30">
        <w:rPr>
          <w:color w:val="000000"/>
          <w:lang w:val="bg-BG"/>
        </w:rPr>
        <w:t xml:space="preserve"> </w:t>
      </w:r>
      <w:r w:rsidR="00784BA6">
        <w:rPr>
          <w:color w:val="000000"/>
          <w:lang w:val="bg-BG"/>
        </w:rPr>
        <w:t>В</w:t>
      </w:r>
      <w:r w:rsidRPr="00BF3E30">
        <w:rPr>
          <w:color w:val="000000"/>
          <w:lang w:val="bg-BG"/>
        </w:rPr>
        <w:t xml:space="preserve">ъвежда </w:t>
      </w:r>
      <w:r w:rsidR="00784BA6">
        <w:rPr>
          <w:color w:val="000000"/>
          <w:lang w:val="bg-BG"/>
        </w:rPr>
        <w:t xml:space="preserve">се </w:t>
      </w:r>
      <w:r w:rsidRPr="00BF3E30">
        <w:rPr>
          <w:color w:val="000000"/>
          <w:lang w:val="bg-BG"/>
        </w:rPr>
        <w:t>и</w:t>
      </w:r>
      <w:r w:rsidR="00784BA6">
        <w:rPr>
          <w:color w:val="000000"/>
          <w:lang w:val="bg-BG"/>
        </w:rPr>
        <w:t xml:space="preserve"> се</w:t>
      </w:r>
      <w:r w:rsidRPr="00BF3E30">
        <w:rPr>
          <w:color w:val="000000"/>
          <w:lang w:val="bg-BG"/>
        </w:rPr>
        <w:t xml:space="preserve"> поддържа информация от съответните потребители в</w:t>
      </w:r>
      <w:r w:rsidR="00CB3C33" w:rsidRPr="00BF3E30">
        <w:rPr>
          <w:color w:val="000000"/>
          <w:lang w:val="bg-BG"/>
        </w:rPr>
        <w:t xml:space="preserve"> </w:t>
      </w:r>
      <w:r w:rsidRPr="00BF3E30">
        <w:rPr>
          <w:color w:val="000000"/>
          <w:lang w:val="bg-BG"/>
        </w:rPr>
        <w:t>Управляващите органи отговорни за проверката и контрола на отчетните документи. Модулът позволява цялостно проследяване на проверките по из</w:t>
      </w:r>
      <w:r w:rsidR="00784BA6">
        <w:rPr>
          <w:color w:val="000000"/>
          <w:lang w:val="bg-BG"/>
        </w:rPr>
        <w:t xml:space="preserve">пълнението на проектите. Той </w:t>
      </w:r>
      <w:r w:rsidRPr="00BF3E30">
        <w:rPr>
          <w:color w:val="000000"/>
          <w:lang w:val="bg-BG"/>
        </w:rPr>
        <w:t>се състои от следните под-модули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„Проверка на технически отчет“</w:t>
      </w:r>
      <w:r w:rsidR="000561EB" w:rsidRPr="00BF3E30">
        <w:rPr>
          <w:color w:val="000000"/>
          <w:u w:val="single"/>
          <w:lang w:val="bg-BG"/>
        </w:rPr>
        <w:t>:</w:t>
      </w:r>
      <w:r w:rsidRPr="00BF3E30">
        <w:rPr>
          <w:color w:val="000000"/>
          <w:lang w:val="bg-BG"/>
        </w:rPr>
        <w:t xml:space="preserve">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извършената от служителите проверка на предадения технически отчет.</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„Проверка на финансов отчет“</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извършената от служителите проверка на предадения финансов отчет.</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„Верифициране на средства“</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извършената от служителите верификация на отчетените средства.</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„Финансови корекции“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свързана с наложени финансови корекции по предходни искания за плащане.</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„Изравнителен документ”</w:t>
      </w:r>
      <w:r w:rsidRPr="00BF3E30">
        <w:rPr>
          <w:color w:val="000000"/>
          <w:lang w:val="bg-BG"/>
        </w:rPr>
        <w:t xml:space="preserve"> – </w:t>
      </w:r>
      <w:r w:rsidR="003411D1" w:rsidRPr="00BF3E30">
        <w:rPr>
          <w:color w:val="000000"/>
          <w:lang w:val="bg-BG"/>
        </w:rPr>
        <w:t>В</w:t>
      </w:r>
      <w:r w:rsidRPr="00BF3E30">
        <w:rPr>
          <w:color w:val="000000"/>
          <w:lang w:val="bg-BG"/>
        </w:rPr>
        <w:t xml:space="preserve">ъвежда </w:t>
      </w:r>
      <w:r w:rsidR="003411D1" w:rsidRPr="00BF3E30">
        <w:rPr>
          <w:color w:val="000000"/>
          <w:lang w:val="bg-BG"/>
        </w:rPr>
        <w:t xml:space="preserve">се </w:t>
      </w:r>
      <w:r w:rsidRPr="00BF3E30">
        <w:rPr>
          <w:color w:val="000000"/>
          <w:lang w:val="bg-BG"/>
        </w:rPr>
        <w:t>информация за добавяне на елемент</w:t>
      </w:r>
      <w:r w:rsidR="003411D1" w:rsidRPr="00BF3E30">
        <w:rPr>
          <w:color w:val="000000"/>
          <w:lang w:val="bg-BG"/>
        </w:rPr>
        <w:t>, отразяващ се на финансовите параметри извън процеса на верификация на Искане за плащане</w:t>
      </w:r>
      <w:r w:rsidRPr="00BF3E30">
        <w:rPr>
          <w:color w:val="000000"/>
          <w:lang w:val="bg-BG"/>
        </w:rPr>
        <w:t>.</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„Реално изплатени суми“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извършени плащания.</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„Възстановени суми“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възстановени от бенефициента суми.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„Дългове/Дължими суми по ОП от бенефициентите“</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начислените дългове на бенефициента.</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„Книги на длъжниците”</w:t>
      </w:r>
      <w:r w:rsidRPr="00BF3E30">
        <w:rPr>
          <w:color w:val="000000"/>
          <w:lang w:val="bg-BG"/>
        </w:rPr>
        <w:t xml:space="preserve"> – </w:t>
      </w:r>
      <w:r w:rsidR="003411D1" w:rsidRPr="00BF3E30">
        <w:rPr>
          <w:color w:val="000000"/>
          <w:lang w:val="bg-BG"/>
        </w:rPr>
        <w:t>П</w:t>
      </w:r>
      <w:r w:rsidRPr="00BF3E30">
        <w:rPr>
          <w:color w:val="000000"/>
          <w:lang w:val="bg-BG"/>
        </w:rPr>
        <w:t>редоставя</w:t>
      </w:r>
      <w:r w:rsidR="003411D1" w:rsidRPr="00BF3E30">
        <w:rPr>
          <w:color w:val="000000"/>
          <w:lang w:val="bg-BG"/>
        </w:rPr>
        <w:t xml:space="preserve"> се</w:t>
      </w:r>
      <w:r w:rsidRPr="00BF3E30">
        <w:rPr>
          <w:color w:val="000000"/>
          <w:lang w:val="bg-BG"/>
        </w:rPr>
        <w:t xml:space="preserve"> възможност за генериране на данни въз основа на въведените в системата дългове.</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„Плоски финансови корекции”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наложени плоски финансови корекции към елемент от оперативната карта.</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„Доклад по сертификация”</w:t>
      </w:r>
      <w:r w:rsidRPr="00BF3E30">
        <w:rPr>
          <w:color w:val="000000"/>
          <w:lang w:val="bg-BG"/>
        </w:rPr>
        <w:t xml:space="preserve"> – </w:t>
      </w:r>
      <w:r w:rsidR="003411D1" w:rsidRPr="00BF3E30">
        <w:rPr>
          <w:color w:val="000000"/>
          <w:sz w:val="26"/>
          <w:lang w:val="bg-BG"/>
        </w:rPr>
        <w:t>И</w:t>
      </w:r>
      <w:r w:rsidRPr="00BF3E30">
        <w:rPr>
          <w:color w:val="000000"/>
          <w:lang w:val="bg-BG"/>
        </w:rPr>
        <w:t xml:space="preserve">зползва </w:t>
      </w:r>
      <w:r w:rsidR="003411D1" w:rsidRPr="00BF3E30">
        <w:rPr>
          <w:color w:val="000000"/>
          <w:lang w:val="bg-BG"/>
        </w:rPr>
        <w:t xml:space="preserve">се </w:t>
      </w:r>
      <w:r w:rsidRPr="00BF3E30">
        <w:rPr>
          <w:color w:val="000000"/>
          <w:lang w:val="bg-BG"/>
        </w:rPr>
        <w:t>за генериране на доклад по сертификация към сертифициращия орган от страна на управляващия орган. Доклад</w:t>
      </w:r>
      <w:r w:rsidR="003411D1" w:rsidRPr="00BF3E30">
        <w:rPr>
          <w:color w:val="000000"/>
          <w:lang w:val="bg-BG"/>
        </w:rPr>
        <w:t>ът</w:t>
      </w:r>
      <w:r w:rsidRPr="00BF3E30">
        <w:rPr>
          <w:color w:val="000000"/>
          <w:lang w:val="bg-BG"/>
        </w:rPr>
        <w:t xml:space="preserve"> визуализира информация за всички верифицирани от</w:t>
      </w:r>
      <w:r w:rsidR="00CB3C33" w:rsidRPr="00BF3E30">
        <w:rPr>
          <w:color w:val="000000"/>
          <w:lang w:val="bg-BG"/>
        </w:rPr>
        <w:t xml:space="preserve"> </w:t>
      </w:r>
      <w:r w:rsidRPr="00BF3E30">
        <w:rPr>
          <w:color w:val="000000"/>
          <w:lang w:val="bg-BG"/>
        </w:rPr>
        <w:t xml:space="preserve">Управляващите органи разходи, които следва да бъдат сертифицирани. </w:t>
      </w:r>
    </w:p>
    <w:p w:rsidR="004D791B" w:rsidRPr="00BF3E30" w:rsidRDefault="008C1A05" w:rsidP="002E5BBF">
      <w:pPr>
        <w:pStyle w:val="ListParagraph"/>
        <w:numPr>
          <w:ilvl w:val="0"/>
          <w:numId w:val="6"/>
        </w:numPr>
        <w:spacing w:before="120" w:after="120" w:line="240" w:lineRule="auto"/>
        <w:ind w:left="0" w:firstLine="709"/>
        <w:jc w:val="both"/>
        <w:rPr>
          <w:rFonts w:ascii="Times New Roman" w:hAnsi="Times New Roman"/>
          <w:color w:val="000000"/>
          <w:lang w:val="bg-BG" w:eastAsia="bg-BG"/>
        </w:rPr>
      </w:pPr>
      <w:r w:rsidRPr="00BF3E30">
        <w:rPr>
          <w:rFonts w:ascii="Times New Roman" w:hAnsi="Times New Roman"/>
          <w:b/>
          <w:color w:val="000000"/>
          <w:lang w:val="bg-BG" w:eastAsia="bg-BG"/>
        </w:rPr>
        <w:t>Модул „Сертифициращ орган“</w:t>
      </w:r>
      <w:r w:rsidR="003411D1" w:rsidRPr="00BF3E30">
        <w:rPr>
          <w:rFonts w:ascii="Times New Roman" w:hAnsi="Times New Roman"/>
          <w:color w:val="000000"/>
          <w:lang w:val="bg-BG" w:eastAsia="bg-BG"/>
        </w:rPr>
        <w:t xml:space="preserve"> – П</w:t>
      </w:r>
      <w:r w:rsidRPr="00BF3E30">
        <w:rPr>
          <w:rFonts w:ascii="Times New Roman" w:hAnsi="Times New Roman"/>
          <w:color w:val="000000"/>
          <w:lang w:val="bg-BG" w:eastAsia="bg-BG"/>
        </w:rPr>
        <w:t>озволява записването и отразяване на действията на сертифициращия орган при управлението на оперативните програми, чрез следните под-модули:</w:t>
      </w:r>
    </w:p>
    <w:p w:rsidR="008C1A05" w:rsidRPr="00BF3E30" w:rsidRDefault="008C1A05" w:rsidP="00DA3A38">
      <w:pPr>
        <w:pStyle w:val="ListParagraph"/>
        <w:spacing w:before="120" w:after="120" w:line="240" w:lineRule="auto"/>
        <w:ind w:left="0" w:firstLine="709"/>
        <w:jc w:val="both"/>
        <w:rPr>
          <w:rFonts w:ascii="Times New Roman" w:hAnsi="Times New Roman"/>
          <w:color w:val="000000"/>
          <w:lang w:val="bg-BG" w:eastAsia="bg-BG"/>
        </w:rPr>
      </w:pPr>
      <w:r w:rsidRPr="00BF3E30">
        <w:rPr>
          <w:rFonts w:ascii="Times New Roman" w:hAnsi="Times New Roman"/>
          <w:color w:val="000000"/>
          <w:u w:val="single"/>
          <w:lang w:val="bg-BG"/>
        </w:rPr>
        <w:t>Под-модул „Проверка на доклад по сертификация“</w:t>
      </w:r>
      <w:r w:rsidR="003411D1" w:rsidRPr="00BF3E30">
        <w:rPr>
          <w:rFonts w:ascii="Times New Roman" w:hAnsi="Times New Roman"/>
          <w:color w:val="000000"/>
          <w:lang w:val="bg-BG"/>
        </w:rPr>
        <w:t xml:space="preserve"> – П</w:t>
      </w:r>
      <w:r w:rsidRPr="00BF3E30">
        <w:rPr>
          <w:rFonts w:ascii="Times New Roman" w:hAnsi="Times New Roman"/>
          <w:color w:val="000000"/>
          <w:lang w:val="bg-BG"/>
        </w:rPr>
        <w:t>озволява извършването на проверка от сертифициращия орган относно допустимостта на разходите включени в доклади по сертификация.</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„Възстановени от ЕК суми“</w:t>
      </w:r>
      <w:r w:rsidRPr="00BF3E30">
        <w:rPr>
          <w:color w:val="000000"/>
          <w:lang w:val="bg-BG"/>
        </w:rPr>
        <w:t xml:space="preserve"> – </w:t>
      </w:r>
      <w:r w:rsidR="003411D1" w:rsidRPr="00BF3E30">
        <w:rPr>
          <w:color w:val="000000"/>
          <w:lang w:val="bg-BG"/>
        </w:rPr>
        <w:t>П</w:t>
      </w:r>
      <w:r w:rsidRPr="00BF3E30">
        <w:rPr>
          <w:color w:val="000000"/>
          <w:lang w:val="bg-BG"/>
        </w:rPr>
        <w:t>озволява въвеждането и проследяването на информация за средствата по изпратени сертификати, които са възстановени от ЕК</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 xml:space="preserve">Под-модул „Проверки на място – СО“ </w:t>
      </w:r>
      <w:r w:rsidR="003411D1" w:rsidRPr="00BF3E30">
        <w:rPr>
          <w:color w:val="000000"/>
          <w:lang w:val="bg-BG"/>
        </w:rPr>
        <w:t>– П</w:t>
      </w:r>
      <w:r w:rsidRPr="00BF3E30">
        <w:rPr>
          <w:color w:val="000000"/>
          <w:lang w:val="bg-BG"/>
        </w:rPr>
        <w:t>озволява въвеждането и проследяването на информация за извършени от</w:t>
      </w:r>
      <w:r w:rsidR="00CB3C33" w:rsidRPr="00BF3E30">
        <w:rPr>
          <w:color w:val="000000"/>
          <w:lang w:val="bg-BG"/>
        </w:rPr>
        <w:t xml:space="preserve"> </w:t>
      </w:r>
      <w:r w:rsidRPr="00BF3E30">
        <w:rPr>
          <w:color w:val="000000"/>
          <w:lang w:val="bg-BG"/>
        </w:rPr>
        <w:t>Сертифициращия орган</w:t>
      </w:r>
      <w:r w:rsidR="00CB3C33" w:rsidRPr="00BF3E30">
        <w:rPr>
          <w:color w:val="000000"/>
          <w:lang w:val="bg-BG"/>
        </w:rPr>
        <w:t xml:space="preserve"> </w:t>
      </w:r>
      <w:r w:rsidRPr="00BF3E30">
        <w:rPr>
          <w:color w:val="000000"/>
          <w:lang w:val="bg-BG"/>
        </w:rPr>
        <w:t>проверки на място.</w:t>
      </w:r>
    </w:p>
    <w:p w:rsidR="008C1A05" w:rsidRPr="00BF3E30" w:rsidRDefault="008C1A05" w:rsidP="002E5BBF">
      <w:pPr>
        <w:pStyle w:val="BodyTextIndent2"/>
        <w:numPr>
          <w:ilvl w:val="0"/>
          <w:numId w:val="6"/>
        </w:numPr>
        <w:spacing w:line="240" w:lineRule="auto"/>
        <w:ind w:left="0" w:firstLine="709"/>
        <w:jc w:val="both"/>
        <w:rPr>
          <w:b/>
          <w:color w:val="000000"/>
          <w:lang w:val="bg-BG"/>
        </w:rPr>
      </w:pPr>
      <w:r w:rsidRPr="00BF3E30">
        <w:rPr>
          <w:b/>
          <w:color w:val="000000"/>
          <w:lang w:val="bg-BG"/>
        </w:rPr>
        <w:t xml:space="preserve">Модул „Финансови инструменти/Инструменти за финансов инжинеринг” </w:t>
      </w:r>
      <w:r w:rsidR="003411D1" w:rsidRPr="00BF3E30">
        <w:rPr>
          <w:color w:val="000000"/>
          <w:lang w:val="bg-BG"/>
        </w:rPr>
        <w:t>– П</w:t>
      </w:r>
      <w:r w:rsidRPr="00BF3E30">
        <w:rPr>
          <w:color w:val="000000"/>
          <w:lang w:val="bg-BG"/>
        </w:rPr>
        <w:t>озволява проследяване на изпълнението на всеки един финансов инструмент използван от ОП-ми, включително</w:t>
      </w:r>
      <w:r w:rsidR="003411D1" w:rsidRPr="00BF3E30">
        <w:rPr>
          <w:color w:val="000000"/>
          <w:lang w:val="bg-BG"/>
        </w:rPr>
        <w:t xml:space="preserve"> и</w:t>
      </w:r>
      <w:r w:rsidRPr="00BF3E30">
        <w:rPr>
          <w:color w:val="000000"/>
          <w:lang w:val="bg-BG"/>
        </w:rPr>
        <w:t xml:space="preserve"> да бъде поддържана информация за крайните получатели на помощта. </w:t>
      </w:r>
    </w:p>
    <w:p w:rsidR="008C1A05" w:rsidRPr="00BF3E30" w:rsidRDefault="008C1A05" w:rsidP="002E5BBF">
      <w:pPr>
        <w:pStyle w:val="BodyTextIndent2"/>
        <w:numPr>
          <w:ilvl w:val="0"/>
          <w:numId w:val="6"/>
        </w:numPr>
        <w:spacing w:line="240" w:lineRule="auto"/>
        <w:ind w:left="0" w:firstLine="709"/>
        <w:jc w:val="both"/>
        <w:rPr>
          <w:b/>
          <w:color w:val="000000"/>
          <w:lang w:val="bg-BG"/>
        </w:rPr>
      </w:pPr>
      <w:r w:rsidRPr="00BF3E30">
        <w:rPr>
          <w:b/>
          <w:color w:val="000000"/>
          <w:lang w:val="bg-BG"/>
        </w:rPr>
        <w:t>Модул „Проверки”</w:t>
      </w:r>
      <w:r w:rsidRPr="00BF3E30">
        <w:rPr>
          <w:color w:val="000000"/>
          <w:lang w:val="bg-BG"/>
        </w:rPr>
        <w:t xml:space="preserve"> –  в него се въвежда информация за извършените от контролните органи проверки и установени нередности. Той съдържа следните под-модули: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„Проверки на място”</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извършени при бенефициентите проверки на място.</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„Сигнали за нередности”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подадени сигнали за нередности.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„Нередности”</w:t>
      </w:r>
      <w:r w:rsidRPr="00BF3E30">
        <w:rPr>
          <w:color w:val="000000"/>
          <w:lang w:val="bg-BG"/>
        </w:rPr>
        <w:t xml:space="preserve"> – </w:t>
      </w:r>
      <w:r w:rsidR="003411D1" w:rsidRPr="00BF3E30">
        <w:rPr>
          <w:color w:val="000000"/>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информация за установените нередности.</w:t>
      </w:r>
    </w:p>
    <w:p w:rsidR="008C1A05" w:rsidRPr="00BF3E30" w:rsidRDefault="008C1A05" w:rsidP="00A44EB2">
      <w:pPr>
        <w:pStyle w:val="BodyTextIndent2"/>
        <w:spacing w:line="240" w:lineRule="auto"/>
        <w:ind w:left="0" w:firstLine="709"/>
        <w:jc w:val="both"/>
        <w:rPr>
          <w:color w:val="000000"/>
          <w:lang w:val="bg-BG"/>
        </w:rPr>
      </w:pPr>
      <w:r w:rsidRPr="00BF3E30">
        <w:rPr>
          <w:color w:val="000000"/>
          <w:u w:val="single"/>
          <w:lang w:val="bg-BG"/>
        </w:rPr>
        <w:t>Под-модул „Одит”</w:t>
      </w:r>
      <w:r w:rsidRPr="00BF3E30">
        <w:rPr>
          <w:color w:val="000000"/>
          <w:lang w:val="bg-BG"/>
        </w:rPr>
        <w:t xml:space="preserve"> – </w:t>
      </w:r>
      <w:r w:rsidR="003411D1" w:rsidRPr="00BF3E30">
        <w:rPr>
          <w:color w:val="000000"/>
          <w:lang w:val="bg-BG"/>
        </w:rPr>
        <w:t>В</w:t>
      </w:r>
      <w:r w:rsidRPr="00BF3E30">
        <w:rPr>
          <w:color w:val="000000"/>
          <w:lang w:val="bg-BG"/>
        </w:rPr>
        <w:t xml:space="preserve">ъвежда </w:t>
      </w:r>
      <w:r w:rsidR="003411D1" w:rsidRPr="00BF3E30">
        <w:rPr>
          <w:color w:val="000000"/>
          <w:lang w:val="bg-BG"/>
        </w:rPr>
        <w:t xml:space="preserve">се </w:t>
      </w:r>
      <w:r w:rsidRPr="00BF3E30">
        <w:rPr>
          <w:color w:val="000000"/>
          <w:lang w:val="bg-BG"/>
        </w:rPr>
        <w:t>информация за всички извършени одити и констатациите по тях.</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lang w:val="bg-BG"/>
        </w:rPr>
        <w:t>Модул „Наблюдение”</w:t>
      </w:r>
      <w:r w:rsidRPr="00BF3E30">
        <w:rPr>
          <w:color w:val="000000"/>
          <w:lang w:val="bg-BG"/>
        </w:rPr>
        <w:t xml:space="preserve">– </w:t>
      </w:r>
      <w:r w:rsidR="003411D1" w:rsidRPr="00BF3E30">
        <w:rPr>
          <w:color w:val="000000"/>
          <w:lang w:val="bg-BG"/>
        </w:rPr>
        <w:t>П</w:t>
      </w:r>
      <w:r w:rsidRPr="00BF3E30">
        <w:rPr>
          <w:lang w:val="bg-BG"/>
        </w:rPr>
        <w:t>озволява генериране на различни видове справки, които да се включват в изготвяните отчети и доклади и да подпомогнат процесите по управление, анализ и оценка на въздейст</w:t>
      </w:r>
      <w:r w:rsidR="003411D1" w:rsidRPr="00BF3E30">
        <w:rPr>
          <w:lang w:val="bg-BG"/>
        </w:rPr>
        <w:t>вието на прилаганите мерки. П</w:t>
      </w:r>
      <w:r w:rsidRPr="00BF3E30">
        <w:rPr>
          <w:lang w:val="bg-BG"/>
        </w:rPr>
        <w:t xml:space="preserve">озволява извеждането на задължителните за поддържане в компютъризирана форма данни. </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color w:val="000000"/>
          <w:lang w:val="bg-BG"/>
        </w:rPr>
        <w:t>Модул „Лог”</w:t>
      </w:r>
      <w:r w:rsidRPr="00BF3E30">
        <w:rPr>
          <w:color w:val="000000"/>
          <w:lang w:val="bg-BG"/>
        </w:rPr>
        <w:t xml:space="preserve"> –</w:t>
      </w:r>
      <w:r w:rsidR="00784BA6">
        <w:rPr>
          <w:color w:val="000000"/>
          <w:lang w:val="bg-BG"/>
        </w:rPr>
        <w:t xml:space="preserve"> </w:t>
      </w:r>
      <w:r w:rsidRPr="00BF3E30">
        <w:rPr>
          <w:color w:val="000000"/>
          <w:lang w:val="bg-BG"/>
        </w:rPr>
        <w:t>поддържа</w:t>
      </w:r>
      <w:r w:rsidR="00784BA6">
        <w:rPr>
          <w:color w:val="000000"/>
          <w:lang w:val="bg-BG"/>
        </w:rPr>
        <w:t xml:space="preserve"> се</w:t>
      </w:r>
      <w:r w:rsidRPr="00BF3E30">
        <w:rPr>
          <w:color w:val="000000"/>
          <w:lang w:val="bg-BG"/>
        </w:rPr>
        <w:t xml:space="preserve"> пълен лог на извършените от потребителите действия.</w:t>
      </w:r>
    </w:p>
    <w:p w:rsidR="008C1A05" w:rsidRDefault="008C1A05" w:rsidP="003411D1">
      <w:pPr>
        <w:pStyle w:val="BodyTextIndent2"/>
        <w:numPr>
          <w:ilvl w:val="0"/>
          <w:numId w:val="6"/>
        </w:numPr>
        <w:spacing w:line="240" w:lineRule="auto"/>
        <w:ind w:left="0" w:firstLine="709"/>
        <w:jc w:val="both"/>
        <w:rPr>
          <w:color w:val="000000"/>
          <w:lang w:val="bg-BG"/>
        </w:rPr>
      </w:pPr>
      <w:r w:rsidRPr="00BF3E30">
        <w:rPr>
          <w:b/>
          <w:color w:val="000000"/>
          <w:lang w:val="bg-BG"/>
        </w:rPr>
        <w:t xml:space="preserve">Връзки с външни информационни системи – </w:t>
      </w:r>
      <w:r w:rsidRPr="00BF3E30">
        <w:rPr>
          <w:color w:val="000000"/>
          <w:lang w:val="bg-BG"/>
        </w:rPr>
        <w:t xml:space="preserve">системата поддържа връзки с други информационни системи, които позволяват извършването на различни насрещни проверки и намаляват вероятността от грешки при въвеждане на данни. </w:t>
      </w:r>
      <w:r w:rsidR="00EC0DC6">
        <w:rPr>
          <w:color w:val="000000"/>
          <w:lang w:val="bg-BG"/>
        </w:rPr>
        <w:t>Изградени са връзки с Търговския регистър, Регистър „Булстат“ и Централния регистър на юридическите лица с нестопанска цел. Разработена е връзка между ИСУН и счетоводната система САП, която може да се опише със следната диаграма:</w:t>
      </w:r>
    </w:p>
    <w:p w:rsidR="00EC0DC6" w:rsidRDefault="00EC0DC6" w:rsidP="00EC0DC6">
      <w:pPr>
        <w:pStyle w:val="BodyTextIndent2"/>
        <w:spacing w:line="240" w:lineRule="auto"/>
        <w:jc w:val="both"/>
        <w:rPr>
          <w:color w:val="000000"/>
          <w:lang w:val="bg-BG"/>
        </w:rPr>
      </w:pPr>
      <w:r>
        <w:object w:dxaOrig="10456" w:dyaOrig="11521">
          <v:shape id="_x0000_i1026" type="#_x0000_t75" style="width:447.75pt;height:493.5pt" o:ole="">
            <v:imagedata r:id="rId10" o:title=""/>
          </v:shape>
          <o:OLEObject Type="Embed" ProgID="Visio.Drawing.15" ShapeID="_x0000_i1026" DrawAspect="Content" ObjectID="_1610727237" r:id="rId11"/>
        </w:object>
      </w:r>
    </w:p>
    <w:p w:rsidR="00EC0DC6" w:rsidRDefault="00EC0DC6" w:rsidP="00EC0DC6">
      <w:pPr>
        <w:pStyle w:val="BodyTextIndent2"/>
        <w:spacing w:line="240" w:lineRule="auto"/>
        <w:jc w:val="both"/>
        <w:rPr>
          <w:color w:val="000000"/>
          <w:lang w:val="bg-BG"/>
        </w:rPr>
      </w:pPr>
    </w:p>
    <w:p w:rsidR="00EC0DC6" w:rsidRDefault="00EC0DC6" w:rsidP="00EC0DC6">
      <w:pPr>
        <w:pStyle w:val="BodyTextIndent2"/>
        <w:spacing w:line="240" w:lineRule="auto"/>
        <w:jc w:val="both"/>
        <w:rPr>
          <w:color w:val="000000"/>
          <w:lang w:val="bg-BG"/>
        </w:rPr>
      </w:pPr>
    </w:p>
    <w:p w:rsidR="00EC0DC6" w:rsidRPr="00BF3E30" w:rsidRDefault="00EC0DC6" w:rsidP="00EC0DC6">
      <w:pPr>
        <w:pStyle w:val="BodyTextIndent2"/>
        <w:spacing w:line="240" w:lineRule="auto"/>
        <w:jc w:val="both"/>
        <w:rPr>
          <w:color w:val="000000"/>
          <w:lang w:val="bg-BG"/>
        </w:rPr>
      </w:pPr>
    </w:p>
    <w:p w:rsidR="008C1A05" w:rsidRPr="00BF3E30" w:rsidRDefault="008C1A05" w:rsidP="002E5BBF">
      <w:pPr>
        <w:pStyle w:val="BodyTextIndent2"/>
        <w:numPr>
          <w:ilvl w:val="0"/>
          <w:numId w:val="6"/>
        </w:numPr>
        <w:spacing w:line="240" w:lineRule="auto"/>
        <w:ind w:left="0" w:firstLine="709"/>
        <w:jc w:val="both"/>
        <w:rPr>
          <w:lang w:val="bg-BG"/>
        </w:rPr>
      </w:pPr>
      <w:r w:rsidRPr="00BF3E30">
        <w:rPr>
          <w:b/>
          <w:color w:val="000000"/>
          <w:lang w:val="bg-BG"/>
        </w:rPr>
        <w:t>Модул „Е-кандидатстване”</w:t>
      </w:r>
      <w:r w:rsidR="003411D1" w:rsidRPr="00BF3E30">
        <w:rPr>
          <w:color w:val="000000"/>
          <w:lang w:val="bg-BG"/>
        </w:rPr>
        <w:t xml:space="preserve"> – П</w:t>
      </w:r>
      <w:r w:rsidRPr="00BF3E30">
        <w:rPr>
          <w:color w:val="000000"/>
          <w:lang w:val="bg-BG"/>
        </w:rPr>
        <w:t>редоставя възможност за електронно подаване на проектни предложения от кандидатите, чрез използване</w:t>
      </w:r>
      <w:r w:rsidR="003411D1" w:rsidRPr="00BF3E30">
        <w:rPr>
          <w:color w:val="000000"/>
          <w:lang w:val="bg-BG"/>
        </w:rPr>
        <w:t>то на електронен подпис. Той е</w:t>
      </w:r>
      <w:r w:rsidRPr="00BF3E30">
        <w:rPr>
          <w:color w:val="000000"/>
          <w:lang w:val="bg-BG"/>
        </w:rPr>
        <w:t xml:space="preserve"> изграден на база използваните в програмния период 2007</w:t>
      </w:r>
      <w:r w:rsidR="003411D1" w:rsidRPr="00BF3E30">
        <w:rPr>
          <w:color w:val="000000"/>
          <w:lang w:val="bg-BG"/>
        </w:rPr>
        <w:t xml:space="preserve">-2013 г. електронни услуги и </w:t>
      </w:r>
      <w:r w:rsidRPr="00BF3E30">
        <w:rPr>
          <w:color w:val="000000"/>
          <w:lang w:val="bg-BG"/>
        </w:rPr>
        <w:t>съдържа следните под-модули:</w:t>
      </w:r>
    </w:p>
    <w:p w:rsidR="008C1A05" w:rsidRPr="00BF3E30" w:rsidRDefault="008C1A05" w:rsidP="00A44EB2">
      <w:pPr>
        <w:pStyle w:val="BodyTextIndent2"/>
        <w:spacing w:line="240" w:lineRule="auto"/>
        <w:ind w:left="0" w:firstLine="709"/>
        <w:jc w:val="both"/>
        <w:rPr>
          <w:lang w:val="bg-BG"/>
        </w:rPr>
      </w:pPr>
      <w:r w:rsidRPr="00BF3E30">
        <w:rPr>
          <w:u w:val="single"/>
          <w:lang w:val="bg-BG"/>
        </w:rPr>
        <w:t>Под-модул „Регистрация”</w:t>
      </w:r>
      <w:r w:rsidRPr="00BF3E30">
        <w:rPr>
          <w:lang w:val="bg-BG"/>
        </w:rPr>
        <w:t xml:space="preserve"> – </w:t>
      </w:r>
      <w:r w:rsidR="003411D1" w:rsidRPr="00BF3E30">
        <w:rPr>
          <w:lang w:val="bg-BG"/>
        </w:rPr>
        <w:t>В</w:t>
      </w:r>
      <w:r w:rsidRPr="00BF3E30">
        <w:rPr>
          <w:color w:val="000000"/>
          <w:lang w:val="bg-BG"/>
        </w:rPr>
        <w:t xml:space="preserve">ъвежда </w:t>
      </w:r>
      <w:r w:rsidR="003411D1" w:rsidRPr="00BF3E30">
        <w:rPr>
          <w:color w:val="000000"/>
          <w:lang w:val="bg-BG"/>
        </w:rPr>
        <w:t xml:space="preserve">се </w:t>
      </w:r>
      <w:r w:rsidRPr="00BF3E30">
        <w:rPr>
          <w:lang w:val="bg-BG"/>
        </w:rPr>
        <w:t>обща информация за кандидата.</w:t>
      </w:r>
    </w:p>
    <w:p w:rsidR="008C1A05" w:rsidRPr="00BF3E30" w:rsidRDefault="008C1A05" w:rsidP="00A44EB2">
      <w:pPr>
        <w:pStyle w:val="BodyTextIndent2"/>
        <w:spacing w:line="240" w:lineRule="auto"/>
        <w:ind w:left="0" w:firstLine="709"/>
        <w:jc w:val="both"/>
        <w:rPr>
          <w:lang w:val="bg-BG"/>
        </w:rPr>
      </w:pPr>
      <w:r w:rsidRPr="00BF3E30">
        <w:rPr>
          <w:u w:val="single"/>
          <w:lang w:val="bg-BG"/>
        </w:rPr>
        <w:t>Под-модул „Проектни предложения”</w:t>
      </w:r>
      <w:r w:rsidRPr="00BF3E30">
        <w:rPr>
          <w:lang w:val="bg-BG"/>
        </w:rPr>
        <w:t xml:space="preserve"> – </w:t>
      </w:r>
      <w:r w:rsidR="003411D1" w:rsidRPr="00BF3E30">
        <w:rPr>
          <w:lang w:val="bg-BG"/>
        </w:rPr>
        <w:t>В</w:t>
      </w:r>
      <w:r w:rsidRPr="00BF3E30">
        <w:rPr>
          <w:color w:val="000000"/>
          <w:lang w:val="bg-BG"/>
        </w:rPr>
        <w:t>ъвежда</w:t>
      </w:r>
      <w:r w:rsidR="003411D1" w:rsidRPr="00BF3E30">
        <w:rPr>
          <w:color w:val="000000"/>
          <w:lang w:val="bg-BG"/>
        </w:rPr>
        <w:t xml:space="preserve"> се</w:t>
      </w:r>
      <w:r w:rsidRPr="00BF3E30">
        <w:rPr>
          <w:color w:val="000000"/>
          <w:lang w:val="bg-BG"/>
        </w:rPr>
        <w:t xml:space="preserve"> </w:t>
      </w:r>
      <w:r w:rsidRPr="00BF3E30">
        <w:rPr>
          <w:lang w:val="bg-BG"/>
        </w:rPr>
        <w:t xml:space="preserve">информация за проектни предложения. В ИСУН 2020 </w:t>
      </w:r>
      <w:r w:rsidR="003411D1" w:rsidRPr="00BF3E30">
        <w:rPr>
          <w:lang w:val="bg-BG"/>
        </w:rPr>
        <w:t>се</w:t>
      </w:r>
      <w:r w:rsidRPr="00BF3E30">
        <w:rPr>
          <w:lang w:val="bg-BG"/>
        </w:rPr>
        <w:t xml:space="preserve"> поддържа информация за проектно предложение, включваща цялостния формуляр за кандидатстване, а не само части от него. Чрез този модул освен формуляра за кандидатстване мо</w:t>
      </w:r>
      <w:r w:rsidR="003411D1" w:rsidRPr="00BF3E30">
        <w:rPr>
          <w:lang w:val="bg-BG"/>
        </w:rPr>
        <w:t>гат</w:t>
      </w:r>
      <w:r w:rsidRPr="00BF3E30">
        <w:rPr>
          <w:lang w:val="bg-BG"/>
        </w:rPr>
        <w:t xml:space="preserve"> да бъдат подавани и необходимите за кандидатстване други  доказателствени документи (декларации, справки и т.н.)</w:t>
      </w:r>
    </w:p>
    <w:p w:rsidR="008C1A05" w:rsidRPr="00BF3E30" w:rsidRDefault="008C1A05" w:rsidP="00A44EB2">
      <w:pPr>
        <w:pStyle w:val="BodyTextIndent2"/>
        <w:spacing w:line="240" w:lineRule="auto"/>
        <w:ind w:left="0" w:firstLine="709"/>
        <w:jc w:val="both"/>
        <w:rPr>
          <w:lang w:val="bg-BG"/>
        </w:rPr>
      </w:pPr>
      <w:r w:rsidRPr="00BF3E30">
        <w:rPr>
          <w:u w:val="single"/>
          <w:lang w:val="bg-BG"/>
        </w:rPr>
        <w:t>Под-модул „Комуникации”</w:t>
      </w:r>
      <w:r w:rsidRPr="00BF3E30">
        <w:rPr>
          <w:lang w:val="bg-BG"/>
        </w:rPr>
        <w:t xml:space="preserve"> – </w:t>
      </w:r>
      <w:r w:rsidR="003411D1" w:rsidRPr="00BF3E30">
        <w:rPr>
          <w:lang w:val="bg-BG"/>
        </w:rPr>
        <w:t>П</w:t>
      </w:r>
      <w:r w:rsidRPr="00BF3E30">
        <w:rPr>
          <w:lang w:val="bg-BG"/>
        </w:rPr>
        <w:t>редоставя възможност за осъществяване на комуникация между кандидата и управляващия орган/оценителната комисия в процеса на оценка.</w:t>
      </w:r>
    </w:p>
    <w:p w:rsidR="008C1A05" w:rsidRPr="00BF3E30" w:rsidRDefault="008C1A05" w:rsidP="002E5BBF">
      <w:pPr>
        <w:pStyle w:val="BodyTextIndent2"/>
        <w:numPr>
          <w:ilvl w:val="0"/>
          <w:numId w:val="6"/>
        </w:numPr>
        <w:spacing w:line="240" w:lineRule="auto"/>
        <w:ind w:left="0" w:firstLine="709"/>
        <w:jc w:val="both"/>
        <w:rPr>
          <w:lang w:val="bg-BG"/>
        </w:rPr>
      </w:pPr>
      <w:r w:rsidRPr="00BF3E30">
        <w:rPr>
          <w:b/>
          <w:color w:val="000000"/>
          <w:lang w:val="bg-BG"/>
        </w:rPr>
        <w:t>Модул „Е-Управление на проекти”</w:t>
      </w:r>
      <w:r w:rsidRPr="00BF3E30">
        <w:rPr>
          <w:color w:val="000000"/>
          <w:lang w:val="bg-BG"/>
        </w:rPr>
        <w:t xml:space="preserve"> – функционалността </w:t>
      </w:r>
      <w:r w:rsidR="003411D1" w:rsidRPr="00BF3E30">
        <w:rPr>
          <w:color w:val="000000"/>
          <w:lang w:val="bg-BG"/>
        </w:rPr>
        <w:t>осигурява</w:t>
      </w:r>
      <w:r w:rsidRPr="00BF3E30">
        <w:rPr>
          <w:color w:val="000000"/>
          <w:lang w:val="bg-BG"/>
        </w:rPr>
        <w:t xml:space="preserve"> цялостно отчитане на проекта от страна на бенефициента и комуникация с управляващия орган. Съдържа следните под-модули:</w:t>
      </w:r>
    </w:p>
    <w:p w:rsidR="008C1A05" w:rsidRPr="00BF3E30" w:rsidRDefault="008C1A05" w:rsidP="003411D1">
      <w:pPr>
        <w:pStyle w:val="BodyTextIndent2"/>
        <w:spacing w:line="240" w:lineRule="auto"/>
        <w:ind w:left="0" w:firstLine="709"/>
        <w:jc w:val="both"/>
        <w:rPr>
          <w:lang w:val="bg-BG"/>
        </w:rPr>
      </w:pPr>
      <w:r w:rsidRPr="00BF3E30">
        <w:rPr>
          <w:u w:val="single"/>
          <w:lang w:val="bg-BG"/>
        </w:rPr>
        <w:t xml:space="preserve">Под-модул „Е-комуникация“ </w:t>
      </w:r>
      <w:r w:rsidRPr="00BF3E30">
        <w:rPr>
          <w:lang w:val="bg-BG"/>
        </w:rPr>
        <w:t xml:space="preserve">– </w:t>
      </w:r>
      <w:r w:rsidR="00256B31" w:rsidRPr="00BF3E30">
        <w:rPr>
          <w:sz w:val="22"/>
          <w:lang w:val="bg-BG"/>
        </w:rPr>
        <w:t>Ф</w:t>
      </w:r>
      <w:r w:rsidR="003411D1" w:rsidRPr="00BF3E30">
        <w:rPr>
          <w:lang w:val="bg-BG"/>
        </w:rPr>
        <w:t xml:space="preserve">ункционалността </w:t>
      </w:r>
      <w:r w:rsidRPr="00BF3E30">
        <w:rPr>
          <w:lang w:val="bg-BG"/>
        </w:rPr>
        <w:t xml:space="preserve">предоставя възможност за изцяло електронна комуникация на бенефициента с Управляващ орган, Сертифициращ и Одитен орган, включително изпращане на официални документи. </w:t>
      </w:r>
    </w:p>
    <w:p w:rsidR="008C1A05" w:rsidRPr="00BF3E30" w:rsidRDefault="008C1A05" w:rsidP="003411D1">
      <w:pPr>
        <w:pStyle w:val="BodyTextIndent2"/>
        <w:spacing w:line="240" w:lineRule="auto"/>
        <w:ind w:left="0" w:firstLine="709"/>
        <w:jc w:val="both"/>
        <w:rPr>
          <w:color w:val="000000"/>
          <w:lang w:val="bg-BG"/>
        </w:rPr>
      </w:pPr>
      <w:r w:rsidRPr="00BF3E30">
        <w:rPr>
          <w:u w:val="single"/>
          <w:lang w:val="bg-BG"/>
        </w:rPr>
        <w:t>Под-модул „Е-отчитане”</w:t>
      </w:r>
      <w:r w:rsidRPr="00BF3E30">
        <w:rPr>
          <w:lang w:val="bg-BG"/>
        </w:rPr>
        <w:t xml:space="preserve"> – </w:t>
      </w:r>
      <w:r w:rsidR="003411D1" w:rsidRPr="00BF3E30">
        <w:rPr>
          <w:lang w:val="bg-BG"/>
        </w:rPr>
        <w:t>П</w:t>
      </w:r>
      <w:r w:rsidRPr="00BF3E30">
        <w:rPr>
          <w:lang w:val="bg-BG"/>
        </w:rPr>
        <w:t>редоставя на потребителя възможност за електронно подаване на отчетни документи, включително:</w:t>
      </w:r>
      <w:r w:rsidR="00A44EB2" w:rsidRPr="00BF3E30">
        <w:rPr>
          <w:color w:val="000000"/>
          <w:lang w:val="bg-BG"/>
        </w:rPr>
        <w:t xml:space="preserve"> т</w:t>
      </w:r>
      <w:r w:rsidRPr="00BF3E30">
        <w:rPr>
          <w:color w:val="000000"/>
          <w:lang w:val="bg-BG"/>
        </w:rPr>
        <w:t>ехнически отчет</w:t>
      </w:r>
      <w:r w:rsidR="00A44EB2" w:rsidRPr="00BF3E30">
        <w:rPr>
          <w:color w:val="000000"/>
          <w:lang w:val="bg-BG"/>
        </w:rPr>
        <w:t>, р</w:t>
      </w:r>
      <w:r w:rsidRPr="00BF3E30">
        <w:rPr>
          <w:color w:val="000000"/>
          <w:lang w:val="bg-BG"/>
        </w:rPr>
        <w:t>азходооправдателни документи</w:t>
      </w:r>
      <w:r w:rsidR="00A44EB2" w:rsidRPr="00BF3E30">
        <w:rPr>
          <w:color w:val="000000"/>
          <w:lang w:val="bg-BG"/>
        </w:rPr>
        <w:t>, ф</w:t>
      </w:r>
      <w:r w:rsidRPr="00BF3E30">
        <w:rPr>
          <w:color w:val="000000"/>
          <w:lang w:val="bg-BG"/>
        </w:rPr>
        <w:t>инансов отчет</w:t>
      </w:r>
      <w:r w:rsidR="00A44EB2" w:rsidRPr="00BF3E30">
        <w:rPr>
          <w:color w:val="000000"/>
          <w:lang w:val="bg-BG"/>
        </w:rPr>
        <w:t>, и</w:t>
      </w:r>
      <w:r w:rsidRPr="00BF3E30">
        <w:rPr>
          <w:color w:val="000000"/>
          <w:lang w:val="bg-BG"/>
        </w:rPr>
        <w:t>скане за плащане.</w:t>
      </w:r>
    </w:p>
    <w:p w:rsidR="008C1A05" w:rsidRPr="00BF3E30" w:rsidRDefault="008C1A05" w:rsidP="002E5BBF">
      <w:pPr>
        <w:pStyle w:val="BodyTextIndent2"/>
        <w:numPr>
          <w:ilvl w:val="0"/>
          <w:numId w:val="6"/>
        </w:numPr>
        <w:spacing w:line="240" w:lineRule="auto"/>
        <w:ind w:left="0" w:firstLine="426"/>
        <w:jc w:val="both"/>
        <w:rPr>
          <w:b/>
          <w:color w:val="000000"/>
          <w:lang w:val="bg-BG"/>
        </w:rPr>
      </w:pPr>
      <w:r w:rsidRPr="00BF3E30">
        <w:rPr>
          <w:b/>
          <w:color w:val="000000"/>
          <w:lang w:val="bg-BG"/>
        </w:rPr>
        <w:t xml:space="preserve">Модул за публична информация </w:t>
      </w:r>
      <w:r w:rsidR="00A3629E" w:rsidRPr="00BF3E30">
        <w:rPr>
          <w:b/>
          <w:color w:val="000000"/>
          <w:lang w:val="bg-BG"/>
        </w:rPr>
        <w:t>–</w:t>
      </w:r>
      <w:r w:rsidRPr="00BF3E30">
        <w:rPr>
          <w:b/>
          <w:color w:val="000000"/>
          <w:lang w:val="bg-BG"/>
        </w:rPr>
        <w:t xml:space="preserve"> </w:t>
      </w:r>
      <w:r w:rsidR="003411D1" w:rsidRPr="00BF3E30">
        <w:rPr>
          <w:color w:val="000000"/>
          <w:lang w:val="bg-BG"/>
        </w:rPr>
        <w:t>П</w:t>
      </w:r>
      <w:r w:rsidRPr="00BF3E30">
        <w:rPr>
          <w:color w:val="000000"/>
          <w:lang w:val="bg-BG"/>
        </w:rPr>
        <w:t xml:space="preserve">редоставя обобщена информация за финансовото изпълнение на Оперативните програми (договорени и изплатени средства), </w:t>
      </w:r>
      <w:r w:rsidR="008D0ACA">
        <w:rPr>
          <w:color w:val="000000"/>
          <w:lang w:val="bg-BG"/>
        </w:rPr>
        <w:t>общо</w:t>
      </w:r>
      <w:r w:rsidRPr="00BF3E30">
        <w:rPr>
          <w:color w:val="000000"/>
          <w:lang w:val="bg-BG"/>
        </w:rPr>
        <w:t xml:space="preserve"> и по отделно за всяка една, на различните нива на информацията: от ниво програма (профил, прогноза, изпълнение), през приоритетна ос, под-приоритет, процедура. </w:t>
      </w:r>
      <w:r w:rsidR="003411D1" w:rsidRPr="00BF3E30">
        <w:rPr>
          <w:color w:val="000000"/>
          <w:lang w:val="bg-BG"/>
        </w:rPr>
        <w:t>П</w:t>
      </w:r>
      <w:r w:rsidRPr="00BF3E30">
        <w:rPr>
          <w:color w:val="000000"/>
          <w:lang w:val="bg-BG"/>
        </w:rPr>
        <w:t>редоставя информация за проектите, които се изпълняват при бенефициентите (по тип на бенефициента) и за изпълнителите на проектите. Модулът изпълнява изискванията за предоставяне на публична информация съгласно Приложение X</w:t>
      </w:r>
      <w:r w:rsidR="003411D1" w:rsidRPr="00BF3E30">
        <w:rPr>
          <w:color w:val="000000"/>
          <w:lang w:val="bg-BG"/>
        </w:rPr>
        <w:t>II</w:t>
      </w:r>
      <w:r w:rsidRPr="00BF3E30">
        <w:rPr>
          <w:color w:val="000000"/>
          <w:lang w:val="bg-BG"/>
        </w:rPr>
        <w:t xml:space="preserve"> на </w:t>
      </w:r>
      <w:r w:rsidR="00922305" w:rsidRPr="00BF3E30">
        <w:rPr>
          <w:color w:val="000000"/>
          <w:lang w:val="bg-BG"/>
        </w:rPr>
        <w:t>Регламент (ЕС)</w:t>
      </w:r>
      <w:r w:rsidRPr="00BF3E30">
        <w:rPr>
          <w:color w:val="000000"/>
          <w:lang w:val="bg-BG"/>
        </w:rPr>
        <w:t xml:space="preserve"> </w:t>
      </w:r>
      <w:r w:rsidR="00922305" w:rsidRPr="00BF3E30">
        <w:rPr>
          <w:color w:val="000000"/>
          <w:lang w:val="bg-BG"/>
        </w:rPr>
        <w:t>№ 1303</w:t>
      </w:r>
      <w:r w:rsidRPr="00BF3E30">
        <w:rPr>
          <w:color w:val="000000"/>
          <w:lang w:val="bg-BG"/>
        </w:rPr>
        <w:t>/2013 г.</w:t>
      </w:r>
    </w:p>
    <w:p w:rsidR="00A3629E" w:rsidRPr="00BF3E30" w:rsidRDefault="00A3629E" w:rsidP="00A3629E">
      <w:pPr>
        <w:spacing w:after="120"/>
        <w:ind w:left="426"/>
        <w:jc w:val="both"/>
        <w:rPr>
          <w:b/>
          <w:i/>
        </w:rPr>
      </w:pPr>
    </w:p>
    <w:p w:rsidR="008C1A05" w:rsidRPr="00BF3E30" w:rsidRDefault="00A3629E" w:rsidP="00A84BE3">
      <w:pPr>
        <w:spacing w:after="120"/>
        <w:ind w:left="1418" w:hanging="709"/>
        <w:jc w:val="both"/>
        <w:rPr>
          <w:b/>
        </w:rPr>
      </w:pPr>
      <w:r w:rsidRPr="00BF3E30">
        <w:rPr>
          <w:b/>
          <w:i/>
        </w:rPr>
        <w:t>4.1.2 Осигуряване на гаранции, че данните, посочени в предходната точка, се събират, въвеждат и съхраняват в системата, и че данните за показателите се разбиват по пол, когато това се изисква съгласно приложения I и II към Регламент (ЕС) № 1304/2013, както и съгласно член 125, параграф 2, буква д) от Регламент (ЕС) № 1303/2013</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За гарантиране на навременното въвеждане на информацията в системата, както и за цялостно управление на системата са приети следните документи:</w:t>
      </w:r>
    </w:p>
    <w:p w:rsidR="008C1A05" w:rsidRPr="00BF3E30" w:rsidRDefault="008C1A05" w:rsidP="002E5BBF">
      <w:pPr>
        <w:pStyle w:val="ListParagraph"/>
        <w:numPr>
          <w:ilvl w:val="0"/>
          <w:numId w:val="13"/>
        </w:numPr>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Постановление за определяне на условията, реда и механизма за функциониране на Информационните системи за управление и наблюдение на средствата от Европейския фонд за регионално развитие, Европейския социален фонд и Кохезионния фонд на Европейския съюз в Република България;</w:t>
      </w:r>
    </w:p>
    <w:p w:rsidR="008C1A05" w:rsidRPr="00BF3E30" w:rsidRDefault="008C1A05" w:rsidP="002E5BBF">
      <w:pPr>
        <w:pStyle w:val="ListParagraph"/>
        <w:numPr>
          <w:ilvl w:val="0"/>
          <w:numId w:val="13"/>
        </w:numPr>
        <w:spacing w:before="120"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Правила за Информационна сигурност на ИСУН</w:t>
      </w:r>
      <w:r w:rsidR="000030EB" w:rsidRPr="00BF3E30">
        <w:rPr>
          <w:rFonts w:ascii="Times New Roman" w:hAnsi="Times New Roman"/>
          <w:color w:val="000000"/>
          <w:lang w:val="bg-BG"/>
        </w:rPr>
        <w:t>,</w:t>
      </w:r>
      <w:r w:rsidRPr="00BF3E30">
        <w:rPr>
          <w:rFonts w:ascii="Times New Roman" w:hAnsi="Times New Roman"/>
          <w:color w:val="000000"/>
          <w:lang w:val="bg-BG"/>
        </w:rPr>
        <w:t xml:space="preserve"> определящи реда за работа, поддръжка и развитие на системата;</w:t>
      </w:r>
    </w:p>
    <w:p w:rsidR="008C1A05" w:rsidRPr="00BF3E30" w:rsidRDefault="008C1A05" w:rsidP="002E5BBF">
      <w:pPr>
        <w:pStyle w:val="ListParagraph"/>
        <w:numPr>
          <w:ilvl w:val="0"/>
          <w:numId w:val="13"/>
        </w:numPr>
        <w:spacing w:before="120"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Указания за електронно кандидатстване и отчитане.</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 xml:space="preserve">В допълнение </w:t>
      </w:r>
      <w:r w:rsidR="00C6717E" w:rsidRPr="00BF3E30">
        <w:rPr>
          <w:color w:val="000000"/>
          <w:lang w:val="bg-BG"/>
        </w:rPr>
        <w:t>са</w:t>
      </w:r>
      <w:r w:rsidRPr="00BF3E30">
        <w:rPr>
          <w:color w:val="000000"/>
          <w:lang w:val="bg-BG"/>
        </w:rPr>
        <w:t xml:space="preserve"> въведени автоматични кон</w:t>
      </w:r>
      <w:r w:rsidR="00B04767" w:rsidRPr="00BF3E30">
        <w:rPr>
          <w:color w:val="000000"/>
          <w:lang w:val="bg-BG"/>
        </w:rPr>
        <w:t>троли на системно ниво, които</w:t>
      </w:r>
      <w:r w:rsidRPr="00BF3E30">
        <w:rPr>
          <w:color w:val="000000"/>
          <w:lang w:val="bg-BG"/>
        </w:rPr>
        <w:t xml:space="preserve"> гарантират навременното и пълно въвеждане на информация. Тези контроли включват:</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Невъзможност за записване на информация, ако не са попълнени определени като задължителни полета;</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Невъзможност за подаване на отчет/искане за плащане, ако не са въведени определени като задължителни данни;</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Невъзможност потребителя да извърши проверка на данни, ако не е въведена минимум необходимата информация;</w:t>
      </w:r>
    </w:p>
    <w:p w:rsidR="008C1A05" w:rsidRPr="00BF3E30" w:rsidRDefault="008C1A05" w:rsidP="002E5BBF">
      <w:pPr>
        <w:pStyle w:val="ListParagraph"/>
        <w:numPr>
          <w:ilvl w:val="0"/>
          <w:numId w:val="14"/>
        </w:numPr>
        <w:tabs>
          <w:tab w:val="left" w:pos="1134"/>
        </w:tabs>
        <w:spacing w:after="120" w:line="240" w:lineRule="auto"/>
        <w:ind w:left="1134" w:hanging="425"/>
        <w:jc w:val="both"/>
        <w:rPr>
          <w:rFonts w:ascii="Times New Roman" w:hAnsi="Times New Roman"/>
          <w:color w:val="000000"/>
          <w:lang w:val="bg-BG"/>
        </w:rPr>
      </w:pPr>
      <w:r w:rsidRPr="00BF3E30">
        <w:rPr>
          <w:rFonts w:ascii="Times New Roman" w:hAnsi="Times New Roman"/>
          <w:color w:val="000000"/>
          <w:lang w:val="bg-BG"/>
        </w:rPr>
        <w:t>Функционалности за спазване на принципа на четирите очи, които да осигурят проверката на въведените данни от поне двама потребители</w:t>
      </w:r>
      <w:r w:rsidR="00A44EB2" w:rsidRPr="00BF3E30">
        <w:rPr>
          <w:rFonts w:ascii="Times New Roman" w:hAnsi="Times New Roman"/>
          <w:color w:val="000000"/>
          <w:lang w:val="bg-BG"/>
        </w:rPr>
        <w:t>.</w:t>
      </w:r>
    </w:p>
    <w:p w:rsidR="008C1A05" w:rsidRPr="00BF3E30" w:rsidRDefault="00A3629E" w:rsidP="00A84BE3">
      <w:pPr>
        <w:spacing w:before="240" w:after="120"/>
        <w:ind w:left="1418" w:hanging="709"/>
        <w:jc w:val="both"/>
        <w:rPr>
          <w:b/>
          <w:i/>
        </w:rPr>
      </w:pPr>
      <w:r w:rsidRPr="00BF3E30">
        <w:rPr>
          <w:b/>
          <w:bCs/>
          <w:i/>
          <w:lang w:eastAsia="en-GB"/>
        </w:rPr>
        <w:t>4.1.3 Осигуряване на гаранции, че съществува система, в която се записват и съхраняват в електронна форма счетоводните записи за всяка операция и която поддържа всички данни, необходими за изготвянето на заявленията за плащане и отчетите, включително записи на сумите, които подлежат на събиране, на възстановените суми, сумите, неподлежащи на събиране, и сумите, оттеглени в резултат на отмяната на целия или на част от приноса за дадена операция или оперативна програма, както е предвидено в член 126, буква г) и член 137, буква б) от Регламент (ЕС) № 1303/2013</w:t>
      </w:r>
    </w:p>
    <w:p w:rsidR="00B04767" w:rsidRPr="00BF3E30" w:rsidRDefault="00B04767" w:rsidP="00B04767">
      <w:pPr>
        <w:pStyle w:val="BodyTextIndent2"/>
        <w:spacing w:line="240" w:lineRule="auto"/>
        <w:ind w:left="0" w:firstLine="720"/>
        <w:jc w:val="both"/>
        <w:rPr>
          <w:color w:val="000000"/>
          <w:lang w:val="bg-BG"/>
        </w:rPr>
      </w:pPr>
      <w:r w:rsidRPr="00BF3E30">
        <w:rPr>
          <w:color w:val="000000"/>
          <w:lang w:val="bg-BG"/>
        </w:rPr>
        <w:t xml:space="preserve">Системата САП представлява интегрирана компютърно базирана информационна система, която се администрира от Министерство на финансите и се използва при счетоводното отчитане на средствата по оперативните програми, финансирани от ЕФРР, ЕСФ, КФ, ИМЗ и ФЕПН на ЕС. Системата покрива изцяло нуждите на счетоводното отчитане. </w:t>
      </w:r>
    </w:p>
    <w:p w:rsidR="00B04767" w:rsidRPr="00BF3E30" w:rsidRDefault="00B04767" w:rsidP="00B04767">
      <w:pPr>
        <w:pStyle w:val="BodyTextIndent2"/>
        <w:spacing w:line="240" w:lineRule="auto"/>
        <w:ind w:left="0" w:firstLine="720"/>
        <w:jc w:val="both"/>
        <w:rPr>
          <w:color w:val="000000"/>
          <w:lang w:val="bg-BG"/>
        </w:rPr>
      </w:pPr>
      <w:r w:rsidRPr="00BF3E30">
        <w:rPr>
          <w:color w:val="000000"/>
          <w:lang w:val="bg-BG"/>
        </w:rPr>
        <w:t xml:space="preserve">Създаването, промяната и заличаването на профили на потребители в рамките на системата, както и всички дейности, свързани с администрацията на системата, включително обучението на новопостъпили служители са от компетенцията на Министерството на финансите. За целите на създаването, промяната или изтриването на профили на потребители в САП системата се прилага Процедурата за управление на потребителски профили в информационната система за финансово управление (ИСФУ). При необходимост процедурата се актуализира като последната ѝ актуална версия се публикува на Интранет страницата на Министерство на финансите и в помощната страница на САП системата – </w:t>
      </w:r>
      <w:r w:rsidRPr="00BF3E30">
        <w:rPr>
          <w:b/>
          <w:color w:val="000000"/>
          <w:lang w:val="bg-BG"/>
        </w:rPr>
        <w:t>http://fmis.minfin.bg</w:t>
      </w:r>
      <w:r w:rsidRPr="00BF3E30">
        <w:rPr>
          <w:color w:val="000000"/>
          <w:lang w:val="bg-BG"/>
        </w:rPr>
        <w:t xml:space="preserve">. </w:t>
      </w:r>
    </w:p>
    <w:p w:rsidR="00B04767" w:rsidRPr="00BF3E30" w:rsidRDefault="00B04767" w:rsidP="00B04767">
      <w:pPr>
        <w:pStyle w:val="BodyTextIndent2"/>
        <w:spacing w:line="240" w:lineRule="auto"/>
        <w:ind w:left="0" w:firstLine="720"/>
        <w:jc w:val="both"/>
        <w:rPr>
          <w:color w:val="000000"/>
          <w:lang w:val="bg-BG"/>
        </w:rPr>
      </w:pPr>
      <w:r w:rsidRPr="00BF3E30">
        <w:rPr>
          <w:color w:val="000000"/>
          <w:lang w:val="bg-BG"/>
        </w:rPr>
        <w:t>От съображения за сигурност при напускане или трайно отсъствие (болест, майчинство, дългосрочна командировка и др.) на служител, притежаващ потребителски профил за достъп до ИСФУ, ръководителят на Управляващ орган в срок от 5 работни дни след настъпването на обстоятелствата изпраща писмено искане за изтриване на потребителски профил.</w:t>
      </w:r>
    </w:p>
    <w:p w:rsidR="008C1A05" w:rsidRPr="00BF3E30" w:rsidRDefault="00B04767" w:rsidP="00B04767">
      <w:pPr>
        <w:pStyle w:val="BodyTextIndent2"/>
        <w:spacing w:line="240" w:lineRule="auto"/>
        <w:ind w:left="0" w:firstLine="720"/>
        <w:jc w:val="both"/>
        <w:rPr>
          <w:color w:val="000000"/>
          <w:lang w:val="bg-BG"/>
        </w:rPr>
      </w:pPr>
      <w:r w:rsidRPr="00BF3E30">
        <w:rPr>
          <w:color w:val="000000"/>
          <w:lang w:val="bg-BG"/>
        </w:rPr>
        <w:t>Непрекъснатата работа на ИТ в дирекция „Национален фонд“ се регулира от общия за министерството „План за непрекъсваемост на ИТ процесите в Министерство на финансите“, разработен от дирекция „Информационни системи“ и одобрен от главния секретар на министерството. В него се установени ясни процедури за действие на ИТ и бизнес специалистите от дирекцията в условията на извънредна ситуация, в зависимост от нейното класифициране.</w:t>
      </w:r>
      <w:r w:rsidR="008C1A05" w:rsidRPr="00BF3E30">
        <w:rPr>
          <w:color w:val="000000"/>
          <w:lang w:val="bg-BG"/>
        </w:rPr>
        <w:t xml:space="preserve"> </w:t>
      </w:r>
    </w:p>
    <w:p w:rsidR="00A3629E" w:rsidRPr="00BF3E30" w:rsidRDefault="00A3629E" w:rsidP="001D6814">
      <w:pPr>
        <w:spacing w:before="240" w:after="120"/>
        <w:ind w:left="1276" w:hanging="567"/>
        <w:jc w:val="both"/>
        <w:rPr>
          <w:b/>
          <w:i/>
        </w:rPr>
      </w:pPr>
      <w:r w:rsidRPr="00BF3E30">
        <w:rPr>
          <w:b/>
          <w:i/>
        </w:rPr>
        <w:t>4.1.4 Поддържане на счетоводни записи в електронна форма на декларираните пред Комисията разходи и съответния публичен принос, изплатен на бенефициерите, както е предвидено в член 126, буква ж) от Регламент (ЕС) № 1303/2013</w:t>
      </w:r>
    </w:p>
    <w:p w:rsidR="004039BB" w:rsidRPr="00BF3E30" w:rsidRDefault="008C1A05" w:rsidP="00A3629E">
      <w:pPr>
        <w:spacing w:before="240" w:after="120"/>
        <w:ind w:firstLine="709"/>
        <w:jc w:val="both"/>
        <w:rPr>
          <w:color w:val="000000"/>
        </w:rPr>
      </w:pPr>
      <w:r w:rsidRPr="00BF3E30">
        <w:rPr>
          <w:color w:val="000000"/>
        </w:rPr>
        <w:t>Сертифициращият орган поддържа счетоводна информация за сертифицирани разходи и заявени</w:t>
      </w:r>
      <w:r w:rsidR="00256B31" w:rsidRPr="00BF3E30">
        <w:rPr>
          <w:color w:val="000000"/>
        </w:rPr>
        <w:t>те</w:t>
      </w:r>
      <w:r w:rsidRPr="00BF3E30">
        <w:rPr>
          <w:color w:val="000000"/>
        </w:rPr>
        <w:t xml:space="preserve"> за възстановяване средства по оперативните програми, декларирани към ЕК със междинни сертификати и заявления за плащан</w:t>
      </w:r>
      <w:r w:rsidR="00FA5ADF" w:rsidRPr="00BF3E30">
        <w:rPr>
          <w:color w:val="000000"/>
        </w:rPr>
        <w:t xml:space="preserve">е. </w:t>
      </w:r>
    </w:p>
    <w:p w:rsidR="008C1A05" w:rsidRPr="00BF3E30" w:rsidRDefault="00FA5ADF" w:rsidP="00CB75EB">
      <w:pPr>
        <w:pStyle w:val="BodyTextIndent2"/>
        <w:spacing w:line="240" w:lineRule="auto"/>
        <w:ind w:left="0" w:firstLine="720"/>
        <w:jc w:val="both"/>
        <w:rPr>
          <w:color w:val="000000"/>
          <w:lang w:val="bg-BG"/>
        </w:rPr>
      </w:pPr>
      <w:r w:rsidRPr="00BF3E30">
        <w:rPr>
          <w:color w:val="000000"/>
          <w:lang w:val="bg-BG"/>
        </w:rPr>
        <w:t>Отчетността се осигурява като съгласно утвърдената процедура с</w:t>
      </w:r>
      <w:r w:rsidR="008C1A05" w:rsidRPr="00BF3E30">
        <w:rPr>
          <w:color w:val="000000"/>
          <w:lang w:val="bg-BG"/>
        </w:rPr>
        <w:t>лед изпращане на заявление за плащане към ЕК, на отдел „Счетоводна отчетност“ се предоставя копие от изпратения документ, ко</w:t>
      </w:r>
      <w:r w:rsidRPr="00BF3E30">
        <w:rPr>
          <w:color w:val="000000"/>
          <w:lang w:val="bg-BG"/>
        </w:rPr>
        <w:t>й</w:t>
      </w:r>
      <w:r w:rsidR="008C1A05" w:rsidRPr="00BF3E30">
        <w:rPr>
          <w:color w:val="000000"/>
          <w:lang w:val="bg-BG"/>
        </w:rPr>
        <w:t>то е основание за въвеждане на информацията за сертифицираните разходи в счетоводната система на Сертифициращия орган.</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Счетоводните данни се поддържат на ниво фонд, оперативна програма, приоритетна ос и източник на финансиране(европейско и национално финансиране– безвъзмездна финансова помощ и финансиране със средства от бен</w:t>
      </w:r>
      <w:r w:rsidR="00FA5ADF" w:rsidRPr="00BF3E30">
        <w:rPr>
          <w:color w:val="000000"/>
          <w:lang w:val="bg-BG"/>
        </w:rPr>
        <w:t>е</w:t>
      </w:r>
      <w:r w:rsidRPr="00BF3E30">
        <w:rPr>
          <w:color w:val="000000"/>
          <w:lang w:val="bg-BG"/>
        </w:rPr>
        <w:t>фициента)</w:t>
      </w:r>
      <w:r w:rsidR="004039BB" w:rsidRPr="00BF3E30">
        <w:rPr>
          <w:color w:val="000000"/>
          <w:lang w:val="bg-BG"/>
        </w:rPr>
        <w:t xml:space="preserve"> и с натрупване</w:t>
      </w:r>
      <w:r w:rsidRPr="00BF3E30">
        <w:rPr>
          <w:color w:val="000000"/>
          <w:lang w:val="bg-BG"/>
        </w:rPr>
        <w:t>.</w:t>
      </w:r>
    </w:p>
    <w:p w:rsidR="008C1A05" w:rsidRPr="00BF3E30" w:rsidRDefault="004039BB" w:rsidP="00CB75EB">
      <w:pPr>
        <w:pStyle w:val="BodyTextIndent2"/>
        <w:spacing w:line="240" w:lineRule="auto"/>
        <w:ind w:left="0" w:firstLine="720"/>
        <w:jc w:val="both"/>
        <w:rPr>
          <w:color w:val="000000"/>
          <w:lang w:val="bg-BG"/>
        </w:rPr>
      </w:pPr>
      <w:r w:rsidRPr="00BF3E30">
        <w:rPr>
          <w:color w:val="000000"/>
          <w:lang w:val="bg-BG"/>
        </w:rPr>
        <w:t>С оглед осъществяване на контролните дейности на Сертифициращия орган, д</w:t>
      </w:r>
      <w:r w:rsidR="008C1A05" w:rsidRPr="00BF3E30">
        <w:rPr>
          <w:color w:val="000000"/>
          <w:lang w:val="bg-BG"/>
        </w:rPr>
        <w:t>анните за верифицираните</w:t>
      </w:r>
      <w:r w:rsidR="00FA5ADF" w:rsidRPr="00BF3E30">
        <w:rPr>
          <w:color w:val="000000"/>
          <w:lang w:val="bg-BG"/>
        </w:rPr>
        <w:t xml:space="preserve"> </w:t>
      </w:r>
      <w:r w:rsidR="008C1A05" w:rsidRPr="00BF3E30">
        <w:rPr>
          <w:color w:val="000000"/>
          <w:lang w:val="bg-BG"/>
        </w:rPr>
        <w:t>разходи с предходен ДС и ДДР, декларирани от съответния Управляващ орган</w:t>
      </w:r>
      <w:r w:rsidR="00FA5ADF" w:rsidRPr="00BF3E30">
        <w:rPr>
          <w:color w:val="000000"/>
          <w:lang w:val="bg-BG"/>
        </w:rPr>
        <w:t xml:space="preserve"> </w:t>
      </w:r>
      <w:r w:rsidR="008C1A05" w:rsidRPr="00BF3E30">
        <w:rPr>
          <w:color w:val="000000"/>
          <w:lang w:val="bg-BG"/>
        </w:rPr>
        <w:t>се равняват при получаване на следващия ДС и ДДР с информацията за сертифицираните разходи</w:t>
      </w:r>
      <w:r w:rsidR="00FA5ADF" w:rsidRPr="00BF3E30">
        <w:rPr>
          <w:color w:val="000000"/>
          <w:lang w:val="bg-BG"/>
        </w:rPr>
        <w:t xml:space="preserve"> осчетоводена от </w:t>
      </w:r>
      <w:r w:rsidRPr="00BF3E30">
        <w:rPr>
          <w:color w:val="000000"/>
          <w:lang w:val="bg-BG"/>
        </w:rPr>
        <w:t>в счетоводната на С</w:t>
      </w:r>
      <w:r w:rsidR="00FA5ADF" w:rsidRPr="00BF3E30">
        <w:rPr>
          <w:color w:val="000000"/>
          <w:lang w:val="bg-BG"/>
        </w:rPr>
        <w:t>ертифициращия орган</w:t>
      </w:r>
      <w:r w:rsidR="008C1A05" w:rsidRPr="00BF3E30">
        <w:rPr>
          <w:color w:val="000000"/>
          <w:lang w:val="bg-BG"/>
        </w:rPr>
        <w:t>.</w:t>
      </w:r>
      <w:r w:rsidR="00FA5ADF" w:rsidRPr="00BF3E30">
        <w:rPr>
          <w:color w:val="000000"/>
          <w:lang w:val="bg-BG"/>
        </w:rPr>
        <w:t xml:space="preserve"> </w:t>
      </w:r>
      <w:r w:rsidR="008C1A05" w:rsidRPr="00BF3E30">
        <w:rPr>
          <w:color w:val="000000"/>
          <w:lang w:val="bg-BG"/>
        </w:rPr>
        <w:t xml:space="preserve">Не се допуска неравнение и </w:t>
      </w:r>
      <w:r w:rsidRPr="00BF3E30">
        <w:rPr>
          <w:color w:val="000000"/>
          <w:lang w:val="bg-BG"/>
        </w:rPr>
        <w:t>при установена разлика се</w:t>
      </w:r>
      <w:r w:rsidR="008C1A05" w:rsidRPr="00BF3E30">
        <w:rPr>
          <w:color w:val="000000"/>
          <w:lang w:val="bg-BG"/>
        </w:rPr>
        <w:t xml:space="preserve"> комуникира </w:t>
      </w:r>
      <w:r w:rsidRPr="00BF3E30">
        <w:rPr>
          <w:color w:val="000000"/>
          <w:lang w:val="bg-BG"/>
        </w:rPr>
        <w:t xml:space="preserve">своевременно </w:t>
      </w:r>
      <w:r w:rsidR="008C1A05" w:rsidRPr="00BF3E30">
        <w:rPr>
          <w:color w:val="000000"/>
          <w:lang w:val="bg-BG"/>
        </w:rPr>
        <w:t>със съответния Управляващ орган.</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 xml:space="preserve">В допълнение Сертифициращият орган контролира съответствието на въведените от Управляващите органи верифицирани разходи и декларираните с ДС и ДДР. Не се допуска неравнение и </w:t>
      </w:r>
      <w:r w:rsidR="004039BB" w:rsidRPr="00BF3E30">
        <w:rPr>
          <w:color w:val="000000"/>
          <w:lang w:val="bg-BG"/>
        </w:rPr>
        <w:t>при установена разлика, тя</w:t>
      </w:r>
      <w:r w:rsidRPr="00BF3E30">
        <w:rPr>
          <w:color w:val="000000"/>
          <w:lang w:val="bg-BG"/>
        </w:rPr>
        <w:t xml:space="preserve"> се комуникира със съответния Управляващ орган, като след установяване на съответствие Сертифициращия орган въвежда данните агрегирано на ниво фонд, оперативна програма, приоритетна ос и източник на финансиране в счетоводната си система.</w:t>
      </w:r>
    </w:p>
    <w:p w:rsidR="00385D5A" w:rsidRPr="00BF3E30" w:rsidRDefault="008C1A05" w:rsidP="00CB75EB">
      <w:pPr>
        <w:pStyle w:val="BodyTextIndent2"/>
        <w:spacing w:line="240" w:lineRule="auto"/>
        <w:ind w:left="0" w:firstLine="720"/>
        <w:jc w:val="both"/>
        <w:rPr>
          <w:color w:val="000000"/>
          <w:lang w:val="bg-BG"/>
        </w:rPr>
      </w:pPr>
      <w:r w:rsidRPr="00BF3E30">
        <w:rPr>
          <w:color w:val="000000"/>
          <w:lang w:val="bg-BG"/>
        </w:rPr>
        <w:t xml:space="preserve">Счетоводна информация за верифицираните </w:t>
      </w:r>
      <w:r w:rsidR="006625D4" w:rsidRPr="00BF3E30">
        <w:rPr>
          <w:color w:val="000000"/>
          <w:lang w:val="bg-BG"/>
        </w:rPr>
        <w:t xml:space="preserve">и платени </w:t>
      </w:r>
      <w:r w:rsidRPr="00BF3E30">
        <w:rPr>
          <w:color w:val="000000"/>
          <w:lang w:val="bg-BG"/>
        </w:rPr>
        <w:t>разходи</w:t>
      </w:r>
      <w:r w:rsidR="006625D4" w:rsidRPr="00BF3E30">
        <w:rPr>
          <w:color w:val="000000"/>
          <w:lang w:val="bg-BG"/>
        </w:rPr>
        <w:t xml:space="preserve"> </w:t>
      </w:r>
      <w:r w:rsidRPr="00BF3E30">
        <w:rPr>
          <w:color w:val="000000"/>
          <w:lang w:val="bg-BG"/>
        </w:rPr>
        <w:t>на ниво проект се поддържа от Управляващите органи</w:t>
      </w:r>
      <w:r w:rsidR="00385D5A" w:rsidRPr="00BF3E30">
        <w:rPr>
          <w:color w:val="000000"/>
          <w:lang w:val="bg-BG"/>
        </w:rPr>
        <w:t xml:space="preserve"> предвид функциите на Управляващите органи по договаряне, верификация и разплащане и организирането на платежния процес на национално ниво</w:t>
      </w:r>
      <w:r w:rsidRPr="00BF3E30">
        <w:rPr>
          <w:color w:val="000000"/>
          <w:lang w:val="bg-BG"/>
        </w:rPr>
        <w:t xml:space="preserve">. </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След сертифициране на разходи от Сертифициращия орган и изпращане на заявление за плащане към ЕК, информацията за верифицираните разходи в счетоводната система на съответния Управляващ орган за периода на подадения ДС и ДДС съотв</w:t>
      </w:r>
      <w:r w:rsidR="006625D4" w:rsidRPr="00BF3E30">
        <w:rPr>
          <w:color w:val="000000"/>
          <w:lang w:val="bg-BG"/>
        </w:rPr>
        <w:t>е</w:t>
      </w:r>
      <w:r w:rsidRPr="00BF3E30">
        <w:rPr>
          <w:color w:val="000000"/>
          <w:lang w:val="bg-BG"/>
        </w:rPr>
        <w:t>тства на размера на сертифицираните разходи. При установени недопустими разходи или корекции</w:t>
      </w:r>
      <w:r w:rsidR="00256B31" w:rsidRPr="00BF3E30">
        <w:rPr>
          <w:color w:val="000000"/>
          <w:lang w:val="bg-BG"/>
        </w:rPr>
        <w:t>,</w:t>
      </w:r>
      <w:r w:rsidRPr="00BF3E30">
        <w:rPr>
          <w:color w:val="000000"/>
          <w:lang w:val="bg-BG"/>
        </w:rPr>
        <w:t xml:space="preserve"> извършени от Сертифициращия орган, декларираните разходи с ДС и ДДР от Управляващия орган се коригират в счетоводната</w:t>
      </w:r>
      <w:r w:rsidR="006625D4" w:rsidRPr="00BF3E30">
        <w:rPr>
          <w:color w:val="000000"/>
          <w:lang w:val="bg-BG"/>
        </w:rPr>
        <w:t xml:space="preserve"> </w:t>
      </w:r>
      <w:r w:rsidRPr="00BF3E30">
        <w:rPr>
          <w:color w:val="000000"/>
          <w:lang w:val="bg-BG"/>
        </w:rPr>
        <w:t>система на Управляващите органи.</w:t>
      </w:r>
      <w:r w:rsidR="00385D5A" w:rsidRPr="00BF3E30">
        <w:rPr>
          <w:color w:val="000000"/>
          <w:lang w:val="bg-BG"/>
        </w:rPr>
        <w:t xml:space="preserve"> </w:t>
      </w:r>
      <w:r w:rsidRPr="00BF3E30">
        <w:rPr>
          <w:color w:val="000000"/>
          <w:lang w:val="bg-BG"/>
        </w:rPr>
        <w:t>Сертифициращият орган съгласно установената процедура изготвя уведомление</w:t>
      </w:r>
      <w:r w:rsidR="00385D5A" w:rsidRPr="00BF3E30">
        <w:rPr>
          <w:color w:val="000000"/>
          <w:lang w:val="bg-BG"/>
        </w:rPr>
        <w:t xml:space="preserve"> </w:t>
      </w:r>
      <w:r w:rsidRPr="00BF3E30">
        <w:rPr>
          <w:color w:val="000000"/>
          <w:lang w:val="bg-BG"/>
        </w:rPr>
        <w:t>/индикира в ИСУН 2020 по кой проект и в какъв размер не е сертифициран разход.</w:t>
      </w:r>
    </w:p>
    <w:p w:rsidR="008C1A05" w:rsidRPr="00BF3E30" w:rsidRDefault="008C1A05" w:rsidP="00CB75EB">
      <w:pPr>
        <w:pStyle w:val="BodyTextIndent2"/>
        <w:spacing w:line="240" w:lineRule="auto"/>
        <w:ind w:left="0" w:firstLine="720"/>
        <w:jc w:val="both"/>
        <w:rPr>
          <w:color w:val="000000"/>
          <w:lang w:val="bg-BG"/>
        </w:rPr>
      </w:pPr>
      <w:r w:rsidRPr="00BF3E30">
        <w:rPr>
          <w:color w:val="000000"/>
          <w:lang w:val="bg-BG"/>
        </w:rPr>
        <w:t>Организирана е сходна отчетност и за сертифицирани разходи към ЕК с годишните</w:t>
      </w:r>
      <w:r w:rsidR="006625D4" w:rsidRPr="00BF3E30">
        <w:rPr>
          <w:color w:val="000000"/>
          <w:lang w:val="bg-BG"/>
        </w:rPr>
        <w:t xml:space="preserve"> </w:t>
      </w:r>
      <w:r w:rsidRPr="00BF3E30">
        <w:rPr>
          <w:color w:val="000000"/>
          <w:lang w:val="bg-BG"/>
        </w:rPr>
        <w:t xml:space="preserve">счетоводни отчет съгласно </w:t>
      </w:r>
      <w:r w:rsidRPr="00BF3E30">
        <w:rPr>
          <w:i/>
          <w:lang w:val="bg-BG"/>
        </w:rPr>
        <w:t>чл.59 (5)</w:t>
      </w:r>
      <w:r w:rsidR="00BA746A" w:rsidRPr="00BF3E30">
        <w:rPr>
          <w:i/>
          <w:lang w:val="bg-BG"/>
        </w:rPr>
        <w:t xml:space="preserve"> </w:t>
      </w:r>
      <w:r w:rsidRPr="00BF3E30">
        <w:rPr>
          <w:i/>
          <w:lang w:val="bg-BG"/>
        </w:rPr>
        <w:t xml:space="preserve">от Регламент (ЕС, Евратом) № 966/2012 (чл.126 (б) от </w:t>
      </w:r>
      <w:r w:rsidR="00922305" w:rsidRPr="00BF3E30">
        <w:rPr>
          <w:i/>
          <w:lang w:val="bg-BG"/>
        </w:rPr>
        <w:t>Регламент (ЕС)</w:t>
      </w:r>
      <w:r w:rsidRPr="00BF3E30">
        <w:rPr>
          <w:i/>
          <w:lang w:val="bg-BG"/>
        </w:rPr>
        <w:t xml:space="preserve"> </w:t>
      </w:r>
      <w:r w:rsidR="00922305" w:rsidRPr="00BF3E30">
        <w:rPr>
          <w:i/>
          <w:lang w:val="bg-BG"/>
        </w:rPr>
        <w:t>№ 1303</w:t>
      </w:r>
      <w:r w:rsidRPr="00BF3E30">
        <w:rPr>
          <w:i/>
          <w:lang w:val="bg-BG"/>
        </w:rPr>
        <w:t xml:space="preserve">/2013 </w:t>
      </w:r>
      <w:r w:rsidR="00385D5A" w:rsidRPr="00BF3E30">
        <w:rPr>
          <w:i/>
          <w:lang w:val="bg-BG"/>
        </w:rPr>
        <w:t>и чл.49(б</w:t>
      </w:r>
      <w:r w:rsidRPr="00BF3E30">
        <w:rPr>
          <w:i/>
          <w:lang w:val="bg-BG"/>
        </w:rPr>
        <w:t>)</w:t>
      </w:r>
      <w:r w:rsidR="00385D5A" w:rsidRPr="00BF3E30">
        <w:rPr>
          <w:i/>
          <w:lang w:val="bg-BG"/>
        </w:rPr>
        <w:t xml:space="preserve">от </w:t>
      </w:r>
      <w:r w:rsidR="00922305" w:rsidRPr="00BF3E30">
        <w:rPr>
          <w:i/>
          <w:lang w:val="bg-BG"/>
        </w:rPr>
        <w:t>Регламент (ЕС)</w:t>
      </w:r>
      <w:r w:rsidR="00385D5A" w:rsidRPr="00BF3E30">
        <w:rPr>
          <w:i/>
          <w:lang w:val="bg-BG"/>
        </w:rPr>
        <w:t xml:space="preserve"> </w:t>
      </w:r>
      <w:r w:rsidR="00922305" w:rsidRPr="00BF3E30">
        <w:rPr>
          <w:i/>
          <w:lang w:val="bg-BG"/>
        </w:rPr>
        <w:t>№ 223</w:t>
      </w:r>
      <w:r w:rsidR="00385D5A" w:rsidRPr="00BF3E30">
        <w:rPr>
          <w:i/>
          <w:lang w:val="bg-BG"/>
        </w:rPr>
        <w:t>/2014)</w:t>
      </w:r>
      <w:r w:rsidRPr="00BF3E30">
        <w:rPr>
          <w:color w:val="000000"/>
          <w:lang w:val="bg-BG"/>
        </w:rPr>
        <w:t>.</w:t>
      </w:r>
    </w:p>
    <w:p w:rsidR="008C1A05" w:rsidRPr="00BF3E30" w:rsidRDefault="008C1A05" w:rsidP="00B26287">
      <w:pPr>
        <w:pStyle w:val="BodyTextIndent2"/>
        <w:spacing w:line="240" w:lineRule="auto"/>
        <w:ind w:left="0" w:firstLine="720"/>
        <w:jc w:val="both"/>
        <w:rPr>
          <w:color w:val="000000"/>
          <w:lang w:val="bg-BG"/>
        </w:rPr>
      </w:pPr>
      <w:r w:rsidRPr="00BF3E30">
        <w:rPr>
          <w:color w:val="000000"/>
          <w:lang w:val="bg-BG"/>
        </w:rPr>
        <w:t>След изпращане на годишните</w:t>
      </w:r>
      <w:r w:rsidR="00385D5A" w:rsidRPr="00BF3E30">
        <w:rPr>
          <w:color w:val="000000"/>
          <w:lang w:val="bg-BG"/>
        </w:rPr>
        <w:t xml:space="preserve"> </w:t>
      </w:r>
      <w:r w:rsidRPr="00BF3E30">
        <w:rPr>
          <w:color w:val="000000"/>
          <w:lang w:val="bg-BG"/>
        </w:rPr>
        <w:t>счетоводни отчет</w:t>
      </w:r>
      <w:r w:rsidR="00256B31" w:rsidRPr="00BF3E30">
        <w:rPr>
          <w:color w:val="000000"/>
          <w:lang w:val="bg-BG"/>
        </w:rPr>
        <w:t>и</w:t>
      </w:r>
      <w:r w:rsidR="00385D5A" w:rsidRPr="00BF3E30">
        <w:rPr>
          <w:color w:val="000000"/>
          <w:lang w:val="bg-BG"/>
        </w:rPr>
        <w:t xml:space="preserve"> </w:t>
      </w:r>
      <w:r w:rsidRPr="00BF3E30">
        <w:rPr>
          <w:color w:val="000000"/>
          <w:lang w:val="bg-BG"/>
        </w:rPr>
        <w:t xml:space="preserve">към </w:t>
      </w:r>
      <w:r w:rsidR="00BA746A" w:rsidRPr="00BF3E30">
        <w:rPr>
          <w:color w:val="000000"/>
          <w:lang w:val="bg-BG"/>
        </w:rPr>
        <w:t>ЕК</w:t>
      </w:r>
      <w:r w:rsidRPr="00BF3E30">
        <w:rPr>
          <w:color w:val="000000"/>
          <w:lang w:val="bg-BG"/>
        </w:rPr>
        <w:t>, съгласно утвърдената процедура на отдел „Счетоводна отчетност“ се предоставя копие от изпратения документ, които е основание за въвеждане на информацията за сертифицираните разходи в счетоводната система на Сертифициращия орган.</w:t>
      </w:r>
    </w:p>
    <w:p w:rsidR="008C1A05" w:rsidRPr="00BF3E30" w:rsidRDefault="008C1A05" w:rsidP="00B26287">
      <w:pPr>
        <w:pStyle w:val="BodyTextIndent2"/>
        <w:spacing w:line="240" w:lineRule="auto"/>
        <w:ind w:left="0" w:firstLine="720"/>
        <w:jc w:val="both"/>
        <w:rPr>
          <w:color w:val="000000"/>
          <w:lang w:val="bg-BG"/>
        </w:rPr>
      </w:pPr>
      <w:r w:rsidRPr="00BF3E30">
        <w:rPr>
          <w:color w:val="000000"/>
          <w:lang w:val="bg-BG"/>
        </w:rPr>
        <w:t xml:space="preserve">Счетоводните данни се поддържат </w:t>
      </w:r>
      <w:r w:rsidR="00CD11CE" w:rsidRPr="00BF3E30">
        <w:rPr>
          <w:color w:val="000000"/>
          <w:lang w:val="bg-BG"/>
        </w:rPr>
        <w:t xml:space="preserve">с натрупване </w:t>
      </w:r>
      <w:r w:rsidRPr="00BF3E30">
        <w:rPr>
          <w:color w:val="000000"/>
          <w:lang w:val="bg-BG"/>
        </w:rPr>
        <w:t>на ниво фонд, оперативна програма, приоритетна ос и източник на финансиране (европейско и национално финансиране– безвъзмездна финансова помощ и финансиране със средства от бен</w:t>
      </w:r>
      <w:r w:rsidR="00CD11CE" w:rsidRPr="00BF3E30">
        <w:rPr>
          <w:color w:val="000000"/>
          <w:lang w:val="bg-BG"/>
        </w:rPr>
        <w:t>е</w:t>
      </w:r>
      <w:r w:rsidRPr="00BF3E30">
        <w:rPr>
          <w:color w:val="000000"/>
          <w:lang w:val="bg-BG"/>
        </w:rPr>
        <w:t xml:space="preserve">фициента). </w:t>
      </w:r>
    </w:p>
    <w:p w:rsidR="008C1A05" w:rsidRPr="00BF3E30" w:rsidRDefault="00CD11CE" w:rsidP="00B26287">
      <w:pPr>
        <w:pStyle w:val="BodyTextIndent2"/>
        <w:spacing w:line="240" w:lineRule="auto"/>
        <w:ind w:left="0" w:firstLine="720"/>
        <w:jc w:val="both"/>
        <w:rPr>
          <w:color w:val="000000"/>
          <w:lang w:val="bg-BG"/>
        </w:rPr>
      </w:pPr>
      <w:r w:rsidRPr="00BF3E30">
        <w:rPr>
          <w:color w:val="000000"/>
          <w:lang w:val="bg-BG"/>
        </w:rPr>
        <w:t>Д</w:t>
      </w:r>
      <w:r w:rsidR="008C1A05" w:rsidRPr="00BF3E30">
        <w:rPr>
          <w:color w:val="000000"/>
          <w:lang w:val="bg-BG"/>
        </w:rPr>
        <w:t>анните за верифицираните разходи с годишния счетоводен отчет, д</w:t>
      </w:r>
      <w:r w:rsidR="00BA746A" w:rsidRPr="00BF3E30">
        <w:rPr>
          <w:color w:val="000000"/>
          <w:lang w:val="bg-BG"/>
        </w:rPr>
        <w:t>ек</w:t>
      </w:r>
      <w:r w:rsidR="008C1A05" w:rsidRPr="00BF3E30">
        <w:rPr>
          <w:color w:val="000000"/>
          <w:lang w:val="bg-BG"/>
        </w:rPr>
        <w:t>ларирани от съответния Управляващ орган се равняват с информацията за сертифицираните разходи</w:t>
      </w:r>
      <w:r w:rsidRPr="00BF3E30">
        <w:rPr>
          <w:color w:val="000000"/>
          <w:lang w:val="bg-BG"/>
        </w:rPr>
        <w:t>, отчетено от Сертифициращия орган</w:t>
      </w:r>
      <w:r w:rsidR="008C1A05" w:rsidRPr="00BF3E30">
        <w:rPr>
          <w:color w:val="000000"/>
          <w:lang w:val="bg-BG"/>
        </w:rPr>
        <w:t xml:space="preserve"> за счетоводната година. Не се допуска неравнение и </w:t>
      </w:r>
      <w:r w:rsidRPr="00BF3E30">
        <w:rPr>
          <w:color w:val="000000"/>
          <w:lang w:val="bg-BG"/>
        </w:rPr>
        <w:t xml:space="preserve">при установяване на </w:t>
      </w:r>
      <w:r w:rsidR="008C1A05" w:rsidRPr="00BF3E30">
        <w:rPr>
          <w:color w:val="000000"/>
          <w:lang w:val="bg-BG"/>
        </w:rPr>
        <w:t>разликата</w:t>
      </w:r>
      <w:r w:rsidRPr="00BF3E30">
        <w:rPr>
          <w:color w:val="000000"/>
          <w:lang w:val="bg-BG"/>
        </w:rPr>
        <w:t>, тя</w:t>
      </w:r>
      <w:r w:rsidR="008C1A05" w:rsidRPr="00BF3E30">
        <w:rPr>
          <w:color w:val="000000"/>
          <w:lang w:val="bg-BG"/>
        </w:rPr>
        <w:t xml:space="preserve"> се комуникира със съответния Управляващ орган.</w:t>
      </w:r>
    </w:p>
    <w:p w:rsidR="00A3629E" w:rsidRPr="00BF3E30" w:rsidRDefault="00FA3D34" w:rsidP="001D6814">
      <w:pPr>
        <w:spacing w:before="240" w:after="120"/>
        <w:ind w:left="1276" w:hanging="567"/>
        <w:jc w:val="both"/>
        <w:rPr>
          <w:b/>
          <w:i/>
        </w:rPr>
      </w:pPr>
      <w:r>
        <w:rPr>
          <w:b/>
          <w:i/>
        </w:rPr>
        <w:t>4.1.5</w:t>
      </w:r>
      <w:r w:rsidR="00A3629E" w:rsidRPr="00BF3E30">
        <w:rPr>
          <w:b/>
          <w:i/>
        </w:rPr>
        <w:t xml:space="preserve"> Водене на счетоводство на сумите, подлежащи на събиране, и на сумите, оттеглени в резултат на отмяната на целия или на част от приноса за дадена операция, както е предвидено в член 126, буква з) от Регламент (ЕС) № 1303/2013</w:t>
      </w:r>
    </w:p>
    <w:p w:rsidR="00803574" w:rsidRPr="00BF3E30" w:rsidRDefault="00803574" w:rsidP="00803574">
      <w:pPr>
        <w:spacing w:before="240" w:after="120"/>
        <w:ind w:firstLine="539"/>
        <w:jc w:val="both"/>
      </w:pPr>
      <w:r w:rsidRPr="00BF3E30">
        <w:t>За възникналите вземания по недопустими разходи, подлежащи на възстановяване към ресурсите по съответната оперативна програма, Сертифициращият орган поддържа детайлна аналитична отчетност, основана на първична информация, предоставяна от Управляващите органи, в качеството им на договаряща страна с бенефициентите съгласно правилата и реда разписан в т.3.3.2.</w:t>
      </w:r>
    </w:p>
    <w:p w:rsidR="008C1A05" w:rsidRPr="00BF3E30" w:rsidRDefault="00A3629E" w:rsidP="001D6814">
      <w:pPr>
        <w:spacing w:before="240" w:after="120"/>
        <w:ind w:left="1276" w:hanging="567"/>
        <w:jc w:val="both"/>
        <w:rPr>
          <w:b/>
          <w:i/>
        </w:rPr>
      </w:pPr>
      <w:r w:rsidRPr="00BF3E30">
        <w:rPr>
          <w:b/>
          <w:i/>
        </w:rPr>
        <w:t xml:space="preserve">4.1.6 </w:t>
      </w:r>
      <w:r w:rsidR="001D6814" w:rsidRPr="00BF3E30">
        <w:rPr>
          <w:b/>
          <w:i/>
        </w:rPr>
        <w:t xml:space="preserve"> </w:t>
      </w:r>
      <w:r w:rsidRPr="00BF3E30">
        <w:rPr>
          <w:b/>
          <w:i/>
        </w:rPr>
        <w:t>Водене на отчетност на сумите, свързани със спиране на операциите поради съдебно производство или административно обжалване със суспензивно действие</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Сертифициращият орган е установил отчетност</w:t>
      </w:r>
      <w:r w:rsidR="00256B31" w:rsidRPr="00BF3E30">
        <w:rPr>
          <w:color w:val="000000"/>
          <w:lang w:val="bg-BG"/>
        </w:rPr>
        <w:t>,</w:t>
      </w:r>
      <w:r w:rsidRPr="00BF3E30">
        <w:rPr>
          <w:color w:val="000000"/>
          <w:lang w:val="bg-BG"/>
        </w:rPr>
        <w:t xml:space="preserve"> поддържана при Управляващите органи на ниво фонд, оперативна програма, приоритетна ос, проект и източник на финансиране за верифицирани и въ</w:t>
      </w:r>
      <w:r w:rsidR="003F7553" w:rsidRPr="00BF3E30">
        <w:rPr>
          <w:color w:val="000000"/>
          <w:lang w:val="bg-BG"/>
        </w:rPr>
        <w:t>з</w:t>
      </w:r>
      <w:r w:rsidRPr="00BF3E30">
        <w:rPr>
          <w:color w:val="000000"/>
          <w:lang w:val="bg-BG"/>
        </w:rPr>
        <w:t>становени на бенефициента разходи, които не могат да бъдат декларирани за въ</w:t>
      </w:r>
      <w:r w:rsidR="003F7553" w:rsidRPr="00BF3E30">
        <w:rPr>
          <w:color w:val="000000"/>
          <w:lang w:val="bg-BG"/>
        </w:rPr>
        <w:t>з</w:t>
      </w:r>
      <w:r w:rsidRPr="00BF3E30">
        <w:rPr>
          <w:color w:val="000000"/>
          <w:lang w:val="bg-BG"/>
        </w:rPr>
        <w:t>становяване</w:t>
      </w:r>
      <w:r w:rsidR="003F7553" w:rsidRPr="00BF3E30">
        <w:rPr>
          <w:color w:val="000000"/>
          <w:lang w:val="bg-BG"/>
        </w:rPr>
        <w:t xml:space="preserve"> </w:t>
      </w:r>
      <w:r w:rsidRPr="00BF3E30">
        <w:rPr>
          <w:color w:val="000000"/>
          <w:lang w:val="bg-BG"/>
        </w:rPr>
        <w:t>к</w:t>
      </w:r>
      <w:r w:rsidR="003F7553" w:rsidRPr="00BF3E30">
        <w:rPr>
          <w:color w:val="000000"/>
          <w:lang w:val="bg-BG"/>
        </w:rPr>
        <w:t>ъ</w:t>
      </w:r>
      <w:r w:rsidRPr="00BF3E30">
        <w:rPr>
          <w:color w:val="000000"/>
          <w:lang w:val="bg-BG"/>
        </w:rPr>
        <w:t>м ЕК поради констатирани пропуски при одити и проверки на национални и европейски одитни и контролни органи, съответно стартирали съдебни и административни действия.</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 xml:space="preserve">Сумите се намаляват от осчетоводените верифицирани разходи </w:t>
      </w:r>
      <w:r w:rsidR="00256B31" w:rsidRPr="00BF3E30">
        <w:rPr>
          <w:color w:val="000000"/>
          <w:lang w:val="bg-BG"/>
        </w:rPr>
        <w:t>от съответния Управляващ орган</w:t>
      </w:r>
      <w:r w:rsidR="00256B31" w:rsidRPr="00BF3E30" w:rsidDel="00256B31">
        <w:rPr>
          <w:color w:val="000000"/>
          <w:lang w:val="bg-BG"/>
        </w:rPr>
        <w:t xml:space="preserve"> </w:t>
      </w:r>
      <w:r w:rsidRPr="00BF3E30">
        <w:rPr>
          <w:color w:val="000000"/>
          <w:lang w:val="bg-BG"/>
        </w:rPr>
        <w:t>аргументирано при получаване на предварителен одитен доклад или доклад от контролна проверка или при получаване на уведомление за заведен иск и стартирали съдебни и административни действия.</w:t>
      </w:r>
    </w:p>
    <w:p w:rsidR="008C1A05" w:rsidRPr="00BF3E30" w:rsidRDefault="008C1A05" w:rsidP="00C417E4">
      <w:pPr>
        <w:pStyle w:val="BodyTextIndent2"/>
        <w:spacing w:line="240" w:lineRule="auto"/>
        <w:ind w:left="0" w:firstLine="720"/>
        <w:jc w:val="both"/>
        <w:rPr>
          <w:color w:val="000000"/>
          <w:lang w:val="bg-BG"/>
        </w:rPr>
      </w:pPr>
      <w:r w:rsidRPr="00BF3E30">
        <w:rPr>
          <w:color w:val="000000"/>
          <w:lang w:val="bg-BG"/>
        </w:rPr>
        <w:t>След получаване на окончателен одитен доклад или доклад от проверката на контролен орган или при приключване на съдебните действия и издаване на съдебно решения разходите се установяват като допустими и се препотвърждават в следващ ДС и ДДР</w:t>
      </w:r>
      <w:r w:rsidR="003F7553" w:rsidRPr="00BF3E30">
        <w:rPr>
          <w:color w:val="000000"/>
          <w:lang w:val="bg-BG"/>
        </w:rPr>
        <w:t>, т.е се</w:t>
      </w:r>
      <w:r w:rsidRPr="00BF3E30">
        <w:rPr>
          <w:color w:val="000000"/>
          <w:lang w:val="bg-BG"/>
        </w:rPr>
        <w:t xml:space="preserve"> отчитат като верифицирани/сертифицирани или като недопустими и се коригират окончателно от верифицираните разходи от Управляващия орган. </w:t>
      </w:r>
    </w:p>
    <w:p w:rsidR="00A3629E" w:rsidRPr="00BF3E30" w:rsidRDefault="00A3629E" w:rsidP="001D6814">
      <w:pPr>
        <w:spacing w:before="240" w:after="120"/>
        <w:ind w:left="1276" w:hanging="567"/>
        <w:jc w:val="both"/>
        <w:rPr>
          <w:b/>
          <w:i/>
        </w:rPr>
      </w:pPr>
      <w:r w:rsidRPr="00BF3E30">
        <w:rPr>
          <w:b/>
          <w:i/>
        </w:rPr>
        <w:t>4.1.7 Посочване на това дали системите са оперативни и могат надеждно да записват данните, посочени по-горе</w:t>
      </w:r>
    </w:p>
    <w:p w:rsidR="00090C20" w:rsidRPr="00BF3E30" w:rsidRDefault="00090C20" w:rsidP="00090C20">
      <w:pPr>
        <w:pStyle w:val="BodyTextIndent2"/>
        <w:spacing w:line="240" w:lineRule="auto"/>
        <w:ind w:left="0" w:firstLine="720"/>
        <w:jc w:val="both"/>
        <w:rPr>
          <w:color w:val="000000"/>
          <w:lang w:val="bg-BG"/>
        </w:rPr>
      </w:pPr>
      <w:r w:rsidRPr="00BF3E30">
        <w:rPr>
          <w:color w:val="000000"/>
          <w:lang w:val="bg-BG"/>
        </w:rPr>
        <w:t>Счетоводна система САП е децентрализирана и on-line базирана. Това позволява на потребителите – лицата отговорни за отчетността в Управляващите органи, както и в Сертифициращия орган, да въвеждат счетоводни данни, които в реално време формират общ масив от счетоводна информация. Счетоводната информация се актуализира своевременно след записване на всяка счетоводна трансакция в системата.</w:t>
      </w:r>
    </w:p>
    <w:p w:rsidR="00F65744" w:rsidRPr="00BF3E30" w:rsidRDefault="00F65744" w:rsidP="00F65744">
      <w:pPr>
        <w:pStyle w:val="BodyTextIndent2"/>
        <w:spacing w:line="240" w:lineRule="auto"/>
        <w:ind w:left="0" w:firstLine="720"/>
        <w:jc w:val="both"/>
        <w:rPr>
          <w:color w:val="000000"/>
          <w:lang w:val="bg-BG"/>
        </w:rPr>
      </w:pPr>
      <w:r w:rsidRPr="00BF3E30">
        <w:rPr>
          <w:color w:val="000000"/>
          <w:lang w:val="bg-BG"/>
        </w:rPr>
        <w:t>Единната Информационна система за управление и наблюдение (ИСУН) е реализирана изцяло като Интернет базирано приложение, което позволява на потребителите – лицата отговорни за финансовата отчетност в Управляващите органи, както и в Сертифициращия орган, да въвеждат данните, свързани с управлението на средствата от ЕС в реално време в обща база данни, както и да генерират необходимите им справки.</w:t>
      </w:r>
    </w:p>
    <w:p w:rsidR="00A3629E" w:rsidRPr="00BF3E30" w:rsidRDefault="00A3629E" w:rsidP="001D6814">
      <w:pPr>
        <w:spacing w:before="240" w:after="120"/>
        <w:ind w:left="1276" w:hanging="567"/>
        <w:jc w:val="both"/>
        <w:rPr>
          <w:b/>
        </w:rPr>
      </w:pPr>
      <w:r w:rsidRPr="00BF3E30">
        <w:rPr>
          <w:b/>
        </w:rPr>
        <w:t xml:space="preserve">4.2 </w:t>
      </w:r>
      <w:r w:rsidR="001D6814" w:rsidRPr="00BF3E30">
        <w:rPr>
          <w:b/>
        </w:rPr>
        <w:t xml:space="preserve">  </w:t>
      </w:r>
      <w:r w:rsidRPr="00BF3E30">
        <w:rPr>
          <w:b/>
        </w:rPr>
        <w:t>Описание на процедурите за проверка на това гарантирана ли е сигурността на информационните системи</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Сигурността на ИТ на дирекция „Национален фонд“ е регламентирана в актуалните версии на Политика по мрежова и информационна сигурност на информационните системи в Министерство на финансите и Правилника за нейното прилагане.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Ръководителят на Сертифициращия орган или ръководителя на Управляващия орган определя права за достъп на всеки служител до информацията, съхранявана на файловия сървър на министерството в писмена форма. Оторизациите се представя на дирекция „Информационни системи“, която от своя страна се грижи за реализиране на правата за достъп. Освен при възникнала потребност, преглед и актуализация на правата на достъп на всеки служител от дирекцията се извършва от директора на всеки шест месеца.</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Оторизация за писане и модифициране на данни в счетоводната система се предоставя единствено на лицата, отговорни за отчетността в Сертифициращия орган и Управляващите органи. Оторизация за разглеждане на счетоводни данни се предоставя на лица, отговорни за контрола на счетоводната информация. Контрол върху правата за достъп до САП се упражнява на базата на системни дневници.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Редовното обезпечаване на резервни копия във всички сфери се регламентира от утвърдените процедури за архив и възстановяване на данни.</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Достъпът до ИТ активите на Министерство на финансите става с използването на индивидуално определени идентификатори – потребителски имена и пароли. Потребителите ползват ресурсите, за които имат права, посредством своето потребителско име и парола, чиято цел е да удостовери кое е лицето, ползващо приложението, системата или споделените ресурси в мрежата, съгласно Политиката по мрежова и информационна сигурност на информационните системи в Министерство на финансите.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Системата САП разполага със специализирана софтуерна програма за поддържане на списък за достъп.</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В сградата на Министерство на финансите има основен ИТ център (ОИТЦ), който обслужва и САП. В помещението са разположени сървъри, мрежови устройства и дискови масиви. ОИТЦ е осигурен с непрекъсваемо електрозахранване (мощни UPS), с климатична, пожароизвестителна и пожарогасителна системи, съгласно общоприетите изисквания за сигурност при помещения от такъв тип. </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Основните функции на ОИТЦ са резервирани в резервен ИТ център на Министерство на финансите, който е разположен достатъчно отдалечено от основния.</w:t>
      </w:r>
    </w:p>
    <w:p w:rsidR="00DE4551" w:rsidRPr="00BF3E30" w:rsidRDefault="00DE4551" w:rsidP="00DE4551">
      <w:pPr>
        <w:pStyle w:val="BodyTextIndent2"/>
        <w:spacing w:line="240" w:lineRule="auto"/>
        <w:ind w:left="0" w:firstLine="720"/>
        <w:jc w:val="both"/>
        <w:rPr>
          <w:color w:val="000000"/>
          <w:lang w:val="bg-BG"/>
        </w:rPr>
      </w:pPr>
      <w:r w:rsidRPr="00BF3E30">
        <w:rPr>
          <w:color w:val="000000"/>
          <w:lang w:val="bg-BG"/>
        </w:rPr>
        <w:t xml:space="preserve">Физическият достъп до ОИТЦ, в които са разположени сървърите, е надлежно ограничен с изрично писмено разпореждане на главния секретар на министерството и е подчинен на актуалната версия на Правила за физически достъп в Министерство на финансите. Бравите на вратите на ОИТЦ се контролират чрез картова система със съответните регистрации за достъп. </w:t>
      </w:r>
    </w:p>
    <w:p w:rsidR="00E46321" w:rsidRPr="00BF3E30" w:rsidRDefault="00E46321" w:rsidP="00E46321">
      <w:pPr>
        <w:spacing w:after="120"/>
        <w:ind w:firstLine="720"/>
        <w:jc w:val="both"/>
        <w:rPr>
          <w:color w:val="000000"/>
        </w:rPr>
      </w:pPr>
      <w:r w:rsidRPr="00BF3E30">
        <w:rPr>
          <w:color w:val="000000"/>
        </w:rPr>
        <w:t xml:space="preserve">В „Правила за Информационна сигурност на ИСУН“ е предвиден ред за работа, поддръжка и развитие на системата, в това число процедури относно: </w:t>
      </w:r>
    </w:p>
    <w:p w:rsidR="00E46321" w:rsidRPr="00BF3E30" w:rsidRDefault="00E46321" w:rsidP="00E46321">
      <w:pPr>
        <w:numPr>
          <w:ilvl w:val="0"/>
          <w:numId w:val="16"/>
        </w:numPr>
        <w:spacing w:after="120"/>
        <w:jc w:val="both"/>
        <w:rPr>
          <w:rFonts w:eastAsia="Calibri"/>
        </w:rPr>
      </w:pPr>
      <w:r w:rsidRPr="00BF3E30">
        <w:rPr>
          <w:rFonts w:eastAsia="Calibri"/>
        </w:rPr>
        <w:t xml:space="preserve">Описание и организация на поддържането на информационните активи и потребителите. </w:t>
      </w:r>
    </w:p>
    <w:p w:rsidR="00E46321" w:rsidRPr="00BF3E30" w:rsidRDefault="00E46321" w:rsidP="00E46321">
      <w:pPr>
        <w:numPr>
          <w:ilvl w:val="0"/>
          <w:numId w:val="16"/>
        </w:numPr>
        <w:spacing w:after="120"/>
        <w:jc w:val="both"/>
        <w:rPr>
          <w:rFonts w:eastAsia="Calibri"/>
        </w:rPr>
      </w:pPr>
      <w:r w:rsidRPr="00BF3E30">
        <w:rPr>
          <w:rFonts w:eastAsia="Calibri"/>
        </w:rPr>
        <w:t>Права и задължения на потребителите.</w:t>
      </w:r>
    </w:p>
    <w:p w:rsidR="00E46321" w:rsidRPr="00BF3E30" w:rsidRDefault="00E46321" w:rsidP="00E46321">
      <w:pPr>
        <w:numPr>
          <w:ilvl w:val="0"/>
          <w:numId w:val="16"/>
        </w:numPr>
        <w:spacing w:after="120"/>
        <w:jc w:val="both"/>
        <w:rPr>
          <w:rFonts w:eastAsia="Calibri"/>
        </w:rPr>
      </w:pPr>
      <w:r w:rsidRPr="00BF3E30">
        <w:rPr>
          <w:rFonts w:eastAsia="Calibri"/>
        </w:rPr>
        <w:t>Правила и процедури за контрол на достъпа до ИТ активите.</w:t>
      </w:r>
    </w:p>
    <w:p w:rsidR="00E46321" w:rsidRPr="00BF3E30" w:rsidRDefault="00E46321" w:rsidP="00E46321">
      <w:pPr>
        <w:numPr>
          <w:ilvl w:val="0"/>
          <w:numId w:val="16"/>
        </w:numPr>
        <w:spacing w:after="120"/>
        <w:jc w:val="both"/>
        <w:rPr>
          <w:rFonts w:eastAsia="Calibri"/>
        </w:rPr>
      </w:pPr>
      <w:r w:rsidRPr="00BF3E30">
        <w:rPr>
          <w:rFonts w:eastAsia="Calibri"/>
        </w:rPr>
        <w:t>Правила и процедури по поддържане на ИТ активите.</w:t>
      </w:r>
    </w:p>
    <w:p w:rsidR="00E46321" w:rsidRPr="00BF3E30" w:rsidRDefault="00E46321" w:rsidP="00E46321">
      <w:pPr>
        <w:numPr>
          <w:ilvl w:val="0"/>
          <w:numId w:val="16"/>
        </w:numPr>
        <w:spacing w:after="120"/>
        <w:jc w:val="both"/>
        <w:rPr>
          <w:rFonts w:eastAsia="Calibri"/>
        </w:rPr>
      </w:pPr>
      <w:r w:rsidRPr="00BF3E30">
        <w:rPr>
          <w:rFonts w:eastAsia="Calibri"/>
        </w:rPr>
        <w:t>Правила и процедури  за физическа  сигурност  на  ИТ инфраструктурата.</w:t>
      </w:r>
    </w:p>
    <w:p w:rsidR="00E46321" w:rsidRPr="00BF3E30" w:rsidRDefault="00E46321" w:rsidP="00E46321">
      <w:pPr>
        <w:numPr>
          <w:ilvl w:val="0"/>
          <w:numId w:val="16"/>
        </w:numPr>
        <w:spacing w:after="120"/>
        <w:jc w:val="both"/>
        <w:rPr>
          <w:rFonts w:eastAsia="Calibri"/>
        </w:rPr>
      </w:pPr>
      <w:r w:rsidRPr="00BF3E30">
        <w:rPr>
          <w:rFonts w:eastAsia="Calibri"/>
        </w:rPr>
        <w:t>Процедури  за  управление  на  промени.</w:t>
      </w:r>
    </w:p>
    <w:p w:rsidR="00E46321" w:rsidRPr="00BF3E30" w:rsidRDefault="00E46321" w:rsidP="00E46321">
      <w:pPr>
        <w:numPr>
          <w:ilvl w:val="0"/>
          <w:numId w:val="16"/>
        </w:numPr>
        <w:spacing w:after="120"/>
        <w:jc w:val="both"/>
        <w:rPr>
          <w:rFonts w:eastAsia="Calibri"/>
        </w:rPr>
      </w:pPr>
      <w:r w:rsidRPr="00BF3E30">
        <w:rPr>
          <w:rFonts w:eastAsia="Calibri"/>
        </w:rPr>
        <w:t>Процедури  за  управление  на  инциденти  и  потребителски заявки.</w:t>
      </w:r>
    </w:p>
    <w:p w:rsidR="00E46321" w:rsidRPr="00BF3E30" w:rsidRDefault="00E46321" w:rsidP="00E46321">
      <w:pPr>
        <w:spacing w:after="120"/>
        <w:ind w:firstLine="720"/>
        <w:jc w:val="both"/>
        <w:rPr>
          <w:color w:val="000000"/>
        </w:rPr>
      </w:pPr>
      <w:r w:rsidRPr="00BF3E30">
        <w:rPr>
          <w:color w:val="000000"/>
        </w:rPr>
        <w:t xml:space="preserve">В правилата ясно </w:t>
      </w:r>
      <w:r w:rsidR="00784BA6">
        <w:rPr>
          <w:color w:val="000000"/>
        </w:rPr>
        <w:t>са</w:t>
      </w:r>
      <w:r w:rsidRPr="00BF3E30">
        <w:rPr>
          <w:color w:val="000000"/>
        </w:rPr>
        <w:t xml:space="preserve"> описани всички процедури свързани с работата на системата, нейната поддръжка, осигуряването на достъп за различните нива потребители, гарантирането на  сигурността на данните и тяхното архивиране и извършването на промени в самото софтуерно приложение. Достъп за редактиране на данните в системата </w:t>
      </w:r>
      <w:r w:rsidR="00784BA6">
        <w:rPr>
          <w:color w:val="000000"/>
        </w:rPr>
        <w:t>се предоставя</w:t>
      </w:r>
      <w:r w:rsidRPr="00BF3E30">
        <w:rPr>
          <w:color w:val="000000"/>
        </w:rPr>
        <w:t xml:space="preserve"> само на оторизираните потребители от Управляващите органи и Сертифициращия орган. </w:t>
      </w:r>
    </w:p>
    <w:p w:rsidR="00090500" w:rsidRPr="00BF3E30" w:rsidRDefault="00E46321" w:rsidP="00E46321">
      <w:pPr>
        <w:spacing w:after="120"/>
        <w:ind w:firstLine="720"/>
        <w:jc w:val="both"/>
        <w:rPr>
          <w:color w:val="000000"/>
        </w:rPr>
      </w:pPr>
      <w:r w:rsidRPr="00BF3E30">
        <w:rPr>
          <w:color w:val="000000"/>
        </w:rPr>
        <w:t xml:space="preserve">Основният ИТ Център, който обслужва системата </w:t>
      </w:r>
      <w:r w:rsidR="00784BA6">
        <w:rPr>
          <w:color w:val="000000"/>
        </w:rPr>
        <w:t>е</w:t>
      </w:r>
      <w:r w:rsidRPr="00BF3E30">
        <w:rPr>
          <w:color w:val="000000"/>
        </w:rPr>
        <w:t xml:space="preserve"> разположен в сградата на Министерския съвет, а отдалечения резервен център </w:t>
      </w:r>
      <w:r w:rsidR="00784BA6">
        <w:rPr>
          <w:color w:val="000000"/>
        </w:rPr>
        <w:t>е</w:t>
      </w:r>
      <w:r w:rsidRPr="00BF3E30">
        <w:rPr>
          <w:color w:val="000000"/>
        </w:rPr>
        <w:t xml:space="preserve"> разположен в гр. Пловдив. В помещението са разположени сървъри, мрежови устройства и дискови масиви. ОИТЦ е осигурен с непрекъсваемо електрозахранване (мощни UPS), с климатична, пожароизвестителна и пожарогасителна системи, съгласно общоприетите изисквания за сигурност при помещения от такъв тип. Редовното обезпечаване на резервни копия във всички сфери се регламентира от утвърдените процедури за архив и възстановяване на данни.</w:t>
      </w:r>
    </w:p>
    <w:p w:rsidR="008C1A05" w:rsidRPr="00BF3E30" w:rsidRDefault="00A3629E" w:rsidP="001D6814">
      <w:pPr>
        <w:spacing w:before="240" w:after="120"/>
        <w:ind w:left="1276" w:hanging="567"/>
        <w:jc w:val="both"/>
        <w:rPr>
          <w:b/>
        </w:rPr>
      </w:pPr>
      <w:r w:rsidRPr="00BF3E30">
        <w:rPr>
          <w:b/>
        </w:rPr>
        <w:t>4.3 Описание на текущото състояние по отношение на изпълнението на изискванията, посочени в член 122, параграф 3 от Регламент (ЕС) № 1303/2013</w:t>
      </w:r>
    </w:p>
    <w:p w:rsidR="000B5978" w:rsidRPr="00BF3E30" w:rsidRDefault="00E46321" w:rsidP="00E46321">
      <w:pPr>
        <w:spacing w:after="120"/>
        <w:ind w:firstLine="720"/>
        <w:jc w:val="both"/>
        <w:rPr>
          <w:color w:val="000000"/>
        </w:rPr>
      </w:pPr>
      <w:r w:rsidRPr="00BF3E30">
        <w:rPr>
          <w:color w:val="000000"/>
        </w:rPr>
        <w:t xml:space="preserve">Системите са налични и функционират, като осигуряват надеждни данни по отношение на изискваната от приложение III от ДРК 480 информация. ИСУН за програмния период 2014-2020 </w:t>
      </w:r>
      <w:r w:rsidR="00D50D4A" w:rsidRPr="00BF3E30">
        <w:rPr>
          <w:color w:val="000000"/>
        </w:rPr>
        <w:t xml:space="preserve">осигурява </w:t>
      </w:r>
      <w:r w:rsidR="000B5978" w:rsidRPr="00BF3E30">
        <w:rPr>
          <w:color w:val="000000"/>
        </w:rPr>
        <w:t>възможност за въвеждане на информация по полетата описани в приложение III от ДРК 480, като в системата се въвежда информация за процесите по управление и наблюдение на средствата от ЕС:</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Управление на профили;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Въвеждане на основни данни;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Обявяване на процедура;</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Подаване на проект;</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Регистриране на проектно предложение;</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Оценяване на проекти;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Предоставяне на БФП;</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Управление на проект;</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Мониторинг и финансов контрол;</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Проверка на Доклад по сертификация;</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Извършване на проверка на място;</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Установяване на нередност;</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Въвеждане на информация за извършени одити;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Отчитане на финансови инструменти;</w:t>
      </w:r>
    </w:p>
    <w:p w:rsidR="000B5978" w:rsidRPr="00BF3E30" w:rsidRDefault="000B5978" w:rsidP="000B5978">
      <w:pPr>
        <w:pStyle w:val="ListParagraph"/>
        <w:numPr>
          <w:ilvl w:val="0"/>
          <w:numId w:val="18"/>
        </w:numPr>
        <w:tabs>
          <w:tab w:val="left" w:pos="1134"/>
        </w:tabs>
        <w:spacing w:after="120"/>
        <w:jc w:val="both"/>
        <w:rPr>
          <w:rFonts w:ascii="Times New Roman" w:hAnsi="Times New Roman"/>
          <w:color w:val="000000"/>
          <w:lang w:val="bg-BG"/>
        </w:rPr>
      </w:pPr>
      <w:r w:rsidRPr="00BF3E30">
        <w:rPr>
          <w:rFonts w:ascii="Times New Roman" w:hAnsi="Times New Roman"/>
          <w:color w:val="000000"/>
          <w:lang w:val="bg-BG"/>
        </w:rPr>
        <w:t>Получаване на публична информация.</w:t>
      </w:r>
    </w:p>
    <w:p w:rsidR="000B5978" w:rsidRPr="00BF3E30" w:rsidRDefault="000B5978" w:rsidP="000B5978">
      <w:pPr>
        <w:spacing w:after="120"/>
        <w:ind w:firstLine="709"/>
        <w:jc w:val="both"/>
        <w:rPr>
          <w:color w:val="000000"/>
        </w:rPr>
      </w:pPr>
      <w:r w:rsidRPr="00BF3E30">
        <w:rPr>
          <w:color w:val="000000"/>
        </w:rPr>
        <w:t xml:space="preserve">ИСУН осигурява изпълнението на изискванията по отношение на член 122, параграф 3 от Регламент (ЕС) № 1303/2013, като </w:t>
      </w:r>
      <w:r w:rsidR="00863080" w:rsidRPr="00BF3E30">
        <w:rPr>
          <w:color w:val="000000"/>
        </w:rPr>
        <w:t>в системата са разработени следните основни функционалности</w:t>
      </w:r>
      <w:r w:rsidRPr="00BF3E30">
        <w:rPr>
          <w:color w:val="000000"/>
        </w:rPr>
        <w:t>:</w:t>
      </w:r>
    </w:p>
    <w:p w:rsidR="000B5978" w:rsidRPr="00BF3E30" w:rsidRDefault="000B5978"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863080" w:rsidRPr="00BF3E30">
        <w:rPr>
          <w:lang w:val="bg-BG"/>
        </w:rPr>
        <w:t>,</w:t>
      </w:r>
      <w:r w:rsidRPr="00BF3E30">
        <w:rPr>
          <w:lang w:val="bg-BG"/>
        </w:rPr>
        <w:t xml:space="preserve"> предоставяща възможност за осигуряване на електронно кандидатстване;</w:t>
      </w:r>
    </w:p>
    <w:p w:rsidR="000B5978" w:rsidRPr="00BF3E30" w:rsidRDefault="000B5978"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863080" w:rsidRPr="00BF3E30">
        <w:rPr>
          <w:lang w:val="bg-BG"/>
        </w:rPr>
        <w:t>,</w:t>
      </w:r>
      <w:r w:rsidRPr="00BF3E30">
        <w:rPr>
          <w:lang w:val="bg-BG"/>
        </w:rPr>
        <w:t xml:space="preserve"> предоставяща възможност за </w:t>
      </w:r>
      <w:r w:rsidR="00863080" w:rsidRPr="00BF3E30">
        <w:rPr>
          <w:lang w:val="bg-BG"/>
        </w:rPr>
        <w:t>промяна на проект по електронен път;</w:t>
      </w:r>
    </w:p>
    <w:p w:rsidR="000B5978" w:rsidRPr="00BF3E30" w:rsidRDefault="000B5978"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863080" w:rsidRPr="00BF3E30">
        <w:rPr>
          <w:lang w:val="bg-BG"/>
        </w:rPr>
        <w:t>,</w:t>
      </w:r>
      <w:r w:rsidRPr="00BF3E30">
        <w:rPr>
          <w:lang w:val="bg-BG"/>
        </w:rPr>
        <w:t xml:space="preserve">  предоставяща възможност за цялостно електронно отчитане</w:t>
      </w:r>
      <w:r w:rsidR="00863080" w:rsidRPr="00BF3E30">
        <w:rPr>
          <w:lang w:val="bg-BG"/>
        </w:rPr>
        <w:t>;</w:t>
      </w:r>
    </w:p>
    <w:p w:rsidR="000B5978" w:rsidRPr="00BF3E30" w:rsidRDefault="00863080" w:rsidP="000B5978">
      <w:pPr>
        <w:pStyle w:val="BodyTextIndent2"/>
        <w:numPr>
          <w:ilvl w:val="0"/>
          <w:numId w:val="19"/>
        </w:numPr>
        <w:tabs>
          <w:tab w:val="left" w:pos="993"/>
        </w:tabs>
        <w:spacing w:line="240" w:lineRule="auto"/>
        <w:ind w:left="0" w:firstLine="709"/>
        <w:jc w:val="both"/>
        <w:rPr>
          <w:lang w:val="bg-BG"/>
        </w:rPr>
      </w:pPr>
      <w:r w:rsidRPr="00BF3E30">
        <w:rPr>
          <w:lang w:val="bg-BG"/>
        </w:rPr>
        <w:t>Функционалност,</w:t>
      </w:r>
      <w:r w:rsidR="000B5978" w:rsidRPr="00BF3E30">
        <w:rPr>
          <w:lang w:val="bg-BG"/>
        </w:rPr>
        <w:t xml:space="preserve"> предоставяща възможност за изцяло електронна комуникация на бенефициента с Управляващ орган, Сертифициращ и Одитен орган, включително изпращане на официални документи.</w:t>
      </w:r>
    </w:p>
    <w:p w:rsidR="008C1A05" w:rsidRPr="00BF3E30" w:rsidRDefault="008C1A05" w:rsidP="000B5978">
      <w:pPr>
        <w:spacing w:after="120"/>
        <w:ind w:firstLine="720"/>
        <w:jc w:val="both"/>
      </w:pPr>
    </w:p>
    <w:sectPr w:rsidR="008C1A05" w:rsidRPr="00BF3E30" w:rsidSect="00C44D06">
      <w:footerReference w:type="even" r:id="rId12"/>
      <w:footerReference w:type="default" r:id="rId13"/>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12A" w:rsidRDefault="002F412A">
      <w:r>
        <w:separator/>
      </w:r>
    </w:p>
  </w:endnote>
  <w:endnote w:type="continuationSeparator" w:id="0">
    <w:p w:rsidR="002F412A" w:rsidRDefault="002F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HebarU">
    <w:altName w:val="Courier New"/>
    <w:charset w:val="00"/>
    <w:family w:val="auto"/>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Univer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EUAlbertina">
    <w:altName w:val="EU Albertina"/>
    <w:panose1 w:val="00000000000000000000"/>
    <w:charset w:val="00"/>
    <w:family w:val="swiss"/>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A92" w:rsidRDefault="00396A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6A92" w:rsidRDefault="00396A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A92" w:rsidRDefault="00396A9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3A78">
      <w:rPr>
        <w:rStyle w:val="PageNumber"/>
        <w:noProof/>
      </w:rPr>
      <w:t>1</w:t>
    </w:r>
    <w:r>
      <w:rPr>
        <w:rStyle w:val="PageNumber"/>
      </w:rPr>
      <w:fldChar w:fldCharType="end"/>
    </w:r>
  </w:p>
  <w:p w:rsidR="00396A92" w:rsidRDefault="00396A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12A" w:rsidRDefault="002F412A">
      <w:r>
        <w:separator/>
      </w:r>
    </w:p>
  </w:footnote>
  <w:footnote w:type="continuationSeparator" w:id="0">
    <w:p w:rsidR="002F412A" w:rsidRDefault="002F41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87086A8"/>
    <w:lvl w:ilvl="0">
      <w:start w:val="1"/>
      <w:numFmt w:val="bullet"/>
      <w:pStyle w:val="Style1"/>
      <w:lvlText w:val=""/>
      <w:lvlJc w:val="left"/>
      <w:pPr>
        <w:tabs>
          <w:tab w:val="num" w:pos="360"/>
        </w:tabs>
        <w:ind w:left="360" w:hanging="360"/>
      </w:pPr>
      <w:rPr>
        <w:rFonts w:ascii="Symbol" w:hAnsi="Symbol" w:hint="default"/>
      </w:rPr>
    </w:lvl>
  </w:abstractNum>
  <w:abstractNum w:abstractNumId="1" w15:restartNumberingAfterBreak="0">
    <w:nsid w:val="07817F32"/>
    <w:multiLevelType w:val="hybridMultilevel"/>
    <w:tmpl w:val="E1EA72CE"/>
    <w:lvl w:ilvl="0" w:tplc="AE02FFE8">
      <w:start w:val="1"/>
      <w:numFmt w:val="bullet"/>
      <w:pStyle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4190FDA"/>
    <w:multiLevelType w:val="hybridMultilevel"/>
    <w:tmpl w:val="A054460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4320F51"/>
    <w:multiLevelType w:val="multilevel"/>
    <w:tmpl w:val="7438FF9A"/>
    <w:lvl w:ilvl="0">
      <w:start w:val="2"/>
      <w:numFmt w:val="upperLetter"/>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b/>
        <w:bCs/>
      </w:rPr>
    </w:lvl>
    <w:lvl w:ilvl="3">
      <w:start w:val="1"/>
      <w:numFmt w:val="decimal"/>
      <w:pStyle w:val="Heading4"/>
      <w:lvlText w:val="%1.%2.%3.%4"/>
      <w:lvlJc w:val="left"/>
      <w:pPr>
        <w:tabs>
          <w:tab w:val="num" w:pos="2484"/>
        </w:tabs>
        <w:ind w:left="2484" w:hanging="864"/>
      </w:pPr>
      <w:rPr>
        <w:rFonts w:cs="Times New Roman" w:hint="default"/>
        <w:b/>
        <w:bCs/>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 w15:restartNumberingAfterBreak="0">
    <w:nsid w:val="34D33E2F"/>
    <w:multiLevelType w:val="multilevel"/>
    <w:tmpl w:val="BD2AA21A"/>
    <w:styleLink w:val="Style31"/>
    <w:lvl w:ilvl="0">
      <w:start w:val="1"/>
      <w:numFmt w:val="decimal"/>
      <w:lvlText w:val="%1."/>
      <w:lvlJc w:val="left"/>
      <w:pPr>
        <w:ind w:left="720" w:hanging="360"/>
      </w:pPr>
      <w:rPr>
        <w:rFonts w:ascii="Times New Roman" w:eastAsia="Times New Roman" w:hAnsi="Times New Roman" w:cs="Times New Roman"/>
        <w:sz w:val="28"/>
        <w:szCs w:val="28"/>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CF0DA4"/>
    <w:multiLevelType w:val="multilevel"/>
    <w:tmpl w:val="0402001F"/>
    <w:styleLink w:val="Style3"/>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437E7678"/>
    <w:multiLevelType w:val="hybridMultilevel"/>
    <w:tmpl w:val="6F6CFAEA"/>
    <w:lvl w:ilvl="0" w:tplc="DCFA0D3E">
      <w:start w:val="1"/>
      <w:numFmt w:val="bullet"/>
      <w:pStyle w:val="xl24"/>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EF4ECA"/>
    <w:multiLevelType w:val="hybridMultilevel"/>
    <w:tmpl w:val="B5EE0050"/>
    <w:styleLink w:val="Style21"/>
    <w:lvl w:ilvl="0" w:tplc="486E120E">
      <w:start w:val="1"/>
      <w:numFmt w:val="bullet"/>
      <w:lvlText w:val=""/>
      <w:lvlJc w:val="left"/>
      <w:pPr>
        <w:tabs>
          <w:tab w:val="num" w:pos="1080"/>
        </w:tabs>
        <w:ind w:left="1080" w:hanging="360"/>
      </w:pPr>
      <w:rPr>
        <w:rFonts w:ascii="Symbol" w:hAnsi="Symbol" w:hint="default"/>
        <w:color w:val="auto"/>
        <w:u w:val="none"/>
      </w:rPr>
    </w:lvl>
    <w:lvl w:ilvl="1" w:tplc="0402000F">
      <w:start w:val="1"/>
      <w:numFmt w:val="decimal"/>
      <w:lvlText w:val="%2."/>
      <w:lvlJc w:val="left"/>
      <w:pPr>
        <w:tabs>
          <w:tab w:val="num" w:pos="1440"/>
        </w:tabs>
        <w:ind w:left="1440" w:hanging="360"/>
      </w:pPr>
      <w:rPr>
        <w:rFonts w:cs="Times New Roman" w:hint="default"/>
        <w:color w:val="auto"/>
        <w:u w:val="none"/>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8EF15F6"/>
    <w:multiLevelType w:val="hybridMultilevel"/>
    <w:tmpl w:val="543E6662"/>
    <w:lvl w:ilvl="0" w:tplc="F80467B0">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DDC0D67"/>
    <w:multiLevelType w:val="hybridMultilevel"/>
    <w:tmpl w:val="D2EC238E"/>
    <w:lvl w:ilvl="0" w:tplc="0402000F">
      <w:start w:val="1"/>
      <w:numFmt w:val="decimal"/>
      <w:lvlText w:val="%1."/>
      <w:lvlJc w:val="left"/>
      <w:pPr>
        <w:ind w:left="1440" w:hanging="360"/>
      </w:pPr>
    </w:lvl>
    <w:lvl w:ilvl="1" w:tplc="04020019">
      <w:start w:val="1"/>
      <w:numFmt w:val="lowerLetter"/>
      <w:lvlText w:val="%2."/>
      <w:lvlJc w:val="left"/>
      <w:pPr>
        <w:ind w:left="2160" w:hanging="360"/>
      </w:pPr>
    </w:lvl>
    <w:lvl w:ilvl="2" w:tplc="0402001B">
      <w:start w:val="1"/>
      <w:numFmt w:val="lowerRoman"/>
      <w:lvlText w:val="%3."/>
      <w:lvlJc w:val="right"/>
      <w:pPr>
        <w:ind w:left="2880" w:hanging="180"/>
      </w:pPr>
    </w:lvl>
    <w:lvl w:ilvl="3" w:tplc="0402000F">
      <w:start w:val="1"/>
      <w:numFmt w:val="decimal"/>
      <w:lvlText w:val="%4."/>
      <w:lvlJc w:val="left"/>
      <w:pPr>
        <w:ind w:left="3600" w:hanging="360"/>
      </w:pPr>
    </w:lvl>
    <w:lvl w:ilvl="4" w:tplc="04020019">
      <w:start w:val="1"/>
      <w:numFmt w:val="lowerLetter"/>
      <w:lvlText w:val="%5."/>
      <w:lvlJc w:val="left"/>
      <w:pPr>
        <w:ind w:left="4320" w:hanging="360"/>
      </w:pPr>
    </w:lvl>
    <w:lvl w:ilvl="5" w:tplc="0402001B">
      <w:start w:val="1"/>
      <w:numFmt w:val="lowerRoman"/>
      <w:lvlText w:val="%6."/>
      <w:lvlJc w:val="right"/>
      <w:pPr>
        <w:ind w:left="5040" w:hanging="180"/>
      </w:pPr>
    </w:lvl>
    <w:lvl w:ilvl="6" w:tplc="0402000F">
      <w:start w:val="1"/>
      <w:numFmt w:val="decimal"/>
      <w:lvlText w:val="%7."/>
      <w:lvlJc w:val="left"/>
      <w:pPr>
        <w:ind w:left="5760" w:hanging="360"/>
      </w:pPr>
    </w:lvl>
    <w:lvl w:ilvl="7" w:tplc="04020019">
      <w:start w:val="1"/>
      <w:numFmt w:val="lowerLetter"/>
      <w:lvlText w:val="%8."/>
      <w:lvlJc w:val="left"/>
      <w:pPr>
        <w:ind w:left="6480" w:hanging="360"/>
      </w:pPr>
    </w:lvl>
    <w:lvl w:ilvl="8" w:tplc="0402001B">
      <w:start w:val="1"/>
      <w:numFmt w:val="lowerRoman"/>
      <w:lvlText w:val="%9."/>
      <w:lvlJc w:val="right"/>
      <w:pPr>
        <w:ind w:left="7200" w:hanging="180"/>
      </w:pPr>
    </w:lvl>
  </w:abstractNum>
  <w:abstractNum w:abstractNumId="11" w15:restartNumberingAfterBreak="0">
    <w:nsid w:val="61F369F3"/>
    <w:multiLevelType w:val="hybridMultilevel"/>
    <w:tmpl w:val="EA84516E"/>
    <w:lvl w:ilvl="0" w:tplc="4FF4CA5C">
      <w:start w:val="1"/>
      <w:numFmt w:val="bullet"/>
      <w:pStyle w:val="Signature"/>
      <w:lvlText w:val=""/>
      <w:lvlJc w:val="left"/>
      <w:pPr>
        <w:tabs>
          <w:tab w:val="num" w:pos="567"/>
        </w:tabs>
        <w:ind w:left="567" w:hanging="283"/>
      </w:pPr>
      <w:rPr>
        <w:rFonts w:ascii="Symbol" w:hAnsi="Symbol" w:hint="default"/>
        <w:color w:val="auto"/>
      </w:rPr>
    </w:lvl>
    <w:lvl w:ilvl="1" w:tplc="04260003">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F931EF"/>
    <w:multiLevelType w:val="hybridMultilevel"/>
    <w:tmpl w:val="B562DE1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15:restartNumberingAfterBreak="0">
    <w:nsid w:val="64207D82"/>
    <w:multiLevelType w:val="hybridMultilevel"/>
    <w:tmpl w:val="86C22FB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75C37830"/>
    <w:multiLevelType w:val="hybridMultilevel"/>
    <w:tmpl w:val="1382A90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69C0E2F"/>
    <w:multiLevelType w:val="hybridMultilevel"/>
    <w:tmpl w:val="859423D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B0B1FCD"/>
    <w:multiLevelType w:val="multilevel"/>
    <w:tmpl w:val="0402001F"/>
    <w:styleLink w:val="Style2"/>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0"/>
  </w:num>
  <w:num w:numId="2">
    <w:abstractNumId w:val="3"/>
  </w:num>
  <w:num w:numId="3">
    <w:abstractNumId w:val="16"/>
  </w:num>
  <w:num w:numId="4">
    <w:abstractNumId w:val="6"/>
  </w:num>
  <w:num w:numId="5">
    <w:abstractNumId w:val="8"/>
  </w:num>
  <w:num w:numId="6">
    <w:abstractNumId w:val="15"/>
  </w:num>
  <w:num w:numId="7">
    <w:abstractNumId w:val="9"/>
  </w:num>
  <w:num w:numId="8">
    <w:abstractNumId w:val="1"/>
  </w:num>
  <w:num w:numId="9">
    <w:abstractNumId w:val="7"/>
  </w:num>
  <w:num w:numId="10">
    <w:abstractNumId w:val="5"/>
  </w:num>
  <w:num w:numId="11">
    <w:abstractNumId w:val="11"/>
  </w:num>
  <w:num w:numId="12">
    <w:abstractNumId w:val="14"/>
  </w:num>
  <w:num w:numId="13">
    <w:abstractNumId w:val="2"/>
  </w:num>
  <w:num w:numId="14">
    <w:abstractNumId w:val="12"/>
  </w:num>
  <w:num w:numId="15">
    <w:abstractNumId w:val="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2"/>
  </w:num>
  <w:num w:numId="1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29B4"/>
    <w:rsid w:val="000002E1"/>
    <w:rsid w:val="00000668"/>
    <w:rsid w:val="00001787"/>
    <w:rsid w:val="000018D7"/>
    <w:rsid w:val="00002307"/>
    <w:rsid w:val="00002C01"/>
    <w:rsid w:val="00002FBB"/>
    <w:rsid w:val="000030EB"/>
    <w:rsid w:val="0000370C"/>
    <w:rsid w:val="00003BE4"/>
    <w:rsid w:val="00003FD9"/>
    <w:rsid w:val="0000413F"/>
    <w:rsid w:val="0000414F"/>
    <w:rsid w:val="000052CB"/>
    <w:rsid w:val="000058DB"/>
    <w:rsid w:val="00007440"/>
    <w:rsid w:val="00007713"/>
    <w:rsid w:val="00007C4F"/>
    <w:rsid w:val="000116BC"/>
    <w:rsid w:val="00011BBB"/>
    <w:rsid w:val="00011EA6"/>
    <w:rsid w:val="0001425D"/>
    <w:rsid w:val="0001431B"/>
    <w:rsid w:val="00015655"/>
    <w:rsid w:val="00016AAD"/>
    <w:rsid w:val="000172CD"/>
    <w:rsid w:val="00020492"/>
    <w:rsid w:val="00023E48"/>
    <w:rsid w:val="00023FF5"/>
    <w:rsid w:val="000243D1"/>
    <w:rsid w:val="00024B43"/>
    <w:rsid w:val="0002525D"/>
    <w:rsid w:val="00025DCF"/>
    <w:rsid w:val="00027A94"/>
    <w:rsid w:val="00027FCF"/>
    <w:rsid w:val="00030A34"/>
    <w:rsid w:val="00031953"/>
    <w:rsid w:val="00032F1C"/>
    <w:rsid w:val="000330F7"/>
    <w:rsid w:val="00033BBB"/>
    <w:rsid w:val="0003512B"/>
    <w:rsid w:val="000353C9"/>
    <w:rsid w:val="00037150"/>
    <w:rsid w:val="000377DA"/>
    <w:rsid w:val="00037ABF"/>
    <w:rsid w:val="00037B61"/>
    <w:rsid w:val="00040602"/>
    <w:rsid w:val="00040DEA"/>
    <w:rsid w:val="00041856"/>
    <w:rsid w:val="000421FE"/>
    <w:rsid w:val="0004257E"/>
    <w:rsid w:val="000428CF"/>
    <w:rsid w:val="00042EC3"/>
    <w:rsid w:val="00042F0B"/>
    <w:rsid w:val="0004605E"/>
    <w:rsid w:val="000468D1"/>
    <w:rsid w:val="000469EF"/>
    <w:rsid w:val="00046DC7"/>
    <w:rsid w:val="00047280"/>
    <w:rsid w:val="000473E6"/>
    <w:rsid w:val="000505FB"/>
    <w:rsid w:val="000512BD"/>
    <w:rsid w:val="000516BD"/>
    <w:rsid w:val="0005321A"/>
    <w:rsid w:val="00053227"/>
    <w:rsid w:val="00053531"/>
    <w:rsid w:val="00054012"/>
    <w:rsid w:val="00054578"/>
    <w:rsid w:val="00055AE0"/>
    <w:rsid w:val="000561EB"/>
    <w:rsid w:val="00060656"/>
    <w:rsid w:val="00060A67"/>
    <w:rsid w:val="00061C5F"/>
    <w:rsid w:val="00061DDD"/>
    <w:rsid w:val="000633CC"/>
    <w:rsid w:val="000650B8"/>
    <w:rsid w:val="000653AB"/>
    <w:rsid w:val="000658E7"/>
    <w:rsid w:val="00065F4E"/>
    <w:rsid w:val="000662BA"/>
    <w:rsid w:val="00067352"/>
    <w:rsid w:val="00067BA1"/>
    <w:rsid w:val="0007035A"/>
    <w:rsid w:val="000734C1"/>
    <w:rsid w:val="0007368C"/>
    <w:rsid w:val="000737C0"/>
    <w:rsid w:val="000760AE"/>
    <w:rsid w:val="00077A85"/>
    <w:rsid w:val="00077AB1"/>
    <w:rsid w:val="00080D3C"/>
    <w:rsid w:val="0008172F"/>
    <w:rsid w:val="0008252D"/>
    <w:rsid w:val="000825E3"/>
    <w:rsid w:val="000827F0"/>
    <w:rsid w:val="00082905"/>
    <w:rsid w:val="00082D85"/>
    <w:rsid w:val="000841ED"/>
    <w:rsid w:val="0008501E"/>
    <w:rsid w:val="00085398"/>
    <w:rsid w:val="00086264"/>
    <w:rsid w:val="000869C9"/>
    <w:rsid w:val="00086E79"/>
    <w:rsid w:val="00087411"/>
    <w:rsid w:val="00087458"/>
    <w:rsid w:val="00087F9D"/>
    <w:rsid w:val="00090500"/>
    <w:rsid w:val="000908B0"/>
    <w:rsid w:val="00090C20"/>
    <w:rsid w:val="00092553"/>
    <w:rsid w:val="00093063"/>
    <w:rsid w:val="00093082"/>
    <w:rsid w:val="00093942"/>
    <w:rsid w:val="00093B3C"/>
    <w:rsid w:val="00093E49"/>
    <w:rsid w:val="000946EA"/>
    <w:rsid w:val="0009549E"/>
    <w:rsid w:val="00096118"/>
    <w:rsid w:val="00096A77"/>
    <w:rsid w:val="00096EC8"/>
    <w:rsid w:val="00097047"/>
    <w:rsid w:val="00097594"/>
    <w:rsid w:val="00097836"/>
    <w:rsid w:val="000A0545"/>
    <w:rsid w:val="000A0FFD"/>
    <w:rsid w:val="000A1B4B"/>
    <w:rsid w:val="000A1BE9"/>
    <w:rsid w:val="000A37E1"/>
    <w:rsid w:val="000A4E8B"/>
    <w:rsid w:val="000A5626"/>
    <w:rsid w:val="000A6431"/>
    <w:rsid w:val="000A666E"/>
    <w:rsid w:val="000A76FD"/>
    <w:rsid w:val="000A78BE"/>
    <w:rsid w:val="000B089D"/>
    <w:rsid w:val="000B0B01"/>
    <w:rsid w:val="000B138F"/>
    <w:rsid w:val="000B1C69"/>
    <w:rsid w:val="000B2D38"/>
    <w:rsid w:val="000B2EE5"/>
    <w:rsid w:val="000B349A"/>
    <w:rsid w:val="000B369A"/>
    <w:rsid w:val="000B3D4D"/>
    <w:rsid w:val="000B460B"/>
    <w:rsid w:val="000B5978"/>
    <w:rsid w:val="000B6906"/>
    <w:rsid w:val="000B6A7D"/>
    <w:rsid w:val="000B7EBA"/>
    <w:rsid w:val="000C03D1"/>
    <w:rsid w:val="000C0EF3"/>
    <w:rsid w:val="000C287B"/>
    <w:rsid w:val="000C4067"/>
    <w:rsid w:val="000C5BED"/>
    <w:rsid w:val="000C6359"/>
    <w:rsid w:val="000C66BF"/>
    <w:rsid w:val="000C731F"/>
    <w:rsid w:val="000C7511"/>
    <w:rsid w:val="000D184F"/>
    <w:rsid w:val="000D1E6A"/>
    <w:rsid w:val="000D2458"/>
    <w:rsid w:val="000D2D2D"/>
    <w:rsid w:val="000D2F8C"/>
    <w:rsid w:val="000D31E1"/>
    <w:rsid w:val="000D322F"/>
    <w:rsid w:val="000D34C7"/>
    <w:rsid w:val="000D34EA"/>
    <w:rsid w:val="000D3850"/>
    <w:rsid w:val="000D3D1E"/>
    <w:rsid w:val="000D47BC"/>
    <w:rsid w:val="000D5071"/>
    <w:rsid w:val="000D5490"/>
    <w:rsid w:val="000D5AE4"/>
    <w:rsid w:val="000D686D"/>
    <w:rsid w:val="000D6FB5"/>
    <w:rsid w:val="000D71AF"/>
    <w:rsid w:val="000D797C"/>
    <w:rsid w:val="000D7989"/>
    <w:rsid w:val="000E07D5"/>
    <w:rsid w:val="000E0A4B"/>
    <w:rsid w:val="000E2343"/>
    <w:rsid w:val="000E372E"/>
    <w:rsid w:val="000E4744"/>
    <w:rsid w:val="000E4C25"/>
    <w:rsid w:val="000E4F0C"/>
    <w:rsid w:val="000F10C3"/>
    <w:rsid w:val="000F1168"/>
    <w:rsid w:val="000F229A"/>
    <w:rsid w:val="000F33C1"/>
    <w:rsid w:val="000F3A25"/>
    <w:rsid w:val="000F463F"/>
    <w:rsid w:val="000F4AD1"/>
    <w:rsid w:val="000F4FE5"/>
    <w:rsid w:val="000F552A"/>
    <w:rsid w:val="00100211"/>
    <w:rsid w:val="00101142"/>
    <w:rsid w:val="00103A52"/>
    <w:rsid w:val="00104CDC"/>
    <w:rsid w:val="0010561B"/>
    <w:rsid w:val="00106E9D"/>
    <w:rsid w:val="00110150"/>
    <w:rsid w:val="00110235"/>
    <w:rsid w:val="001103B9"/>
    <w:rsid w:val="00110B3D"/>
    <w:rsid w:val="00111BDD"/>
    <w:rsid w:val="00112276"/>
    <w:rsid w:val="00112C78"/>
    <w:rsid w:val="00113886"/>
    <w:rsid w:val="001139A3"/>
    <w:rsid w:val="00113E98"/>
    <w:rsid w:val="0011419F"/>
    <w:rsid w:val="0011420C"/>
    <w:rsid w:val="0011513A"/>
    <w:rsid w:val="00115ED6"/>
    <w:rsid w:val="001161C3"/>
    <w:rsid w:val="00120728"/>
    <w:rsid w:val="00120E46"/>
    <w:rsid w:val="0012148C"/>
    <w:rsid w:val="00121601"/>
    <w:rsid w:val="001237CB"/>
    <w:rsid w:val="00124A16"/>
    <w:rsid w:val="00124E25"/>
    <w:rsid w:val="00126B4D"/>
    <w:rsid w:val="00126C2B"/>
    <w:rsid w:val="00130CC7"/>
    <w:rsid w:val="00131560"/>
    <w:rsid w:val="00132C0A"/>
    <w:rsid w:val="00132D07"/>
    <w:rsid w:val="00133099"/>
    <w:rsid w:val="00134ACC"/>
    <w:rsid w:val="001356DF"/>
    <w:rsid w:val="001362DD"/>
    <w:rsid w:val="001376E3"/>
    <w:rsid w:val="001401CE"/>
    <w:rsid w:val="00140A46"/>
    <w:rsid w:val="0014154B"/>
    <w:rsid w:val="00141770"/>
    <w:rsid w:val="00141F9C"/>
    <w:rsid w:val="00142312"/>
    <w:rsid w:val="00143BDC"/>
    <w:rsid w:val="00144478"/>
    <w:rsid w:val="0014551D"/>
    <w:rsid w:val="00145B92"/>
    <w:rsid w:val="0014664E"/>
    <w:rsid w:val="00146B4A"/>
    <w:rsid w:val="00147EC9"/>
    <w:rsid w:val="00147F1B"/>
    <w:rsid w:val="00150979"/>
    <w:rsid w:val="00151407"/>
    <w:rsid w:val="001514CD"/>
    <w:rsid w:val="00151BE7"/>
    <w:rsid w:val="001524DB"/>
    <w:rsid w:val="00153A2A"/>
    <w:rsid w:val="00153D41"/>
    <w:rsid w:val="001543BD"/>
    <w:rsid w:val="00154ABF"/>
    <w:rsid w:val="00155638"/>
    <w:rsid w:val="00155BE0"/>
    <w:rsid w:val="001578FE"/>
    <w:rsid w:val="0016062E"/>
    <w:rsid w:val="00160C33"/>
    <w:rsid w:val="00160FB3"/>
    <w:rsid w:val="0016104C"/>
    <w:rsid w:val="001619A1"/>
    <w:rsid w:val="001633E6"/>
    <w:rsid w:val="00163890"/>
    <w:rsid w:val="0016414F"/>
    <w:rsid w:val="0016417B"/>
    <w:rsid w:val="00164236"/>
    <w:rsid w:val="00164AAE"/>
    <w:rsid w:val="00166398"/>
    <w:rsid w:val="0016676B"/>
    <w:rsid w:val="00166A22"/>
    <w:rsid w:val="0016737C"/>
    <w:rsid w:val="001675CB"/>
    <w:rsid w:val="001709E7"/>
    <w:rsid w:val="0017273C"/>
    <w:rsid w:val="00172DFE"/>
    <w:rsid w:val="00173E8F"/>
    <w:rsid w:val="00174956"/>
    <w:rsid w:val="0017558D"/>
    <w:rsid w:val="00175609"/>
    <w:rsid w:val="00175F0B"/>
    <w:rsid w:val="00176604"/>
    <w:rsid w:val="00177627"/>
    <w:rsid w:val="00177B66"/>
    <w:rsid w:val="00177C9B"/>
    <w:rsid w:val="00177E4C"/>
    <w:rsid w:val="00180856"/>
    <w:rsid w:val="00180B7B"/>
    <w:rsid w:val="00180C81"/>
    <w:rsid w:val="00181C33"/>
    <w:rsid w:val="00182C47"/>
    <w:rsid w:val="001834F0"/>
    <w:rsid w:val="00183754"/>
    <w:rsid w:val="00183C4C"/>
    <w:rsid w:val="00184735"/>
    <w:rsid w:val="001865AC"/>
    <w:rsid w:val="00187533"/>
    <w:rsid w:val="00187592"/>
    <w:rsid w:val="00187944"/>
    <w:rsid w:val="00190476"/>
    <w:rsid w:val="001904EF"/>
    <w:rsid w:val="0019182F"/>
    <w:rsid w:val="00192049"/>
    <w:rsid w:val="0019216E"/>
    <w:rsid w:val="00193BB2"/>
    <w:rsid w:val="00193FFB"/>
    <w:rsid w:val="001952EC"/>
    <w:rsid w:val="001962F4"/>
    <w:rsid w:val="00196313"/>
    <w:rsid w:val="001963A5"/>
    <w:rsid w:val="001972C3"/>
    <w:rsid w:val="0019733C"/>
    <w:rsid w:val="001A015C"/>
    <w:rsid w:val="001A0D10"/>
    <w:rsid w:val="001A102B"/>
    <w:rsid w:val="001A178E"/>
    <w:rsid w:val="001A237B"/>
    <w:rsid w:val="001A2A48"/>
    <w:rsid w:val="001A3130"/>
    <w:rsid w:val="001A5769"/>
    <w:rsid w:val="001A5941"/>
    <w:rsid w:val="001A5B00"/>
    <w:rsid w:val="001A723A"/>
    <w:rsid w:val="001B0100"/>
    <w:rsid w:val="001B09FA"/>
    <w:rsid w:val="001B0A7A"/>
    <w:rsid w:val="001B113A"/>
    <w:rsid w:val="001B16BA"/>
    <w:rsid w:val="001B44F6"/>
    <w:rsid w:val="001B464A"/>
    <w:rsid w:val="001B4DE7"/>
    <w:rsid w:val="001B5357"/>
    <w:rsid w:val="001B58CF"/>
    <w:rsid w:val="001B6965"/>
    <w:rsid w:val="001B7345"/>
    <w:rsid w:val="001B7CAD"/>
    <w:rsid w:val="001C14B7"/>
    <w:rsid w:val="001C1BEB"/>
    <w:rsid w:val="001C1D37"/>
    <w:rsid w:val="001C2B59"/>
    <w:rsid w:val="001C2E6A"/>
    <w:rsid w:val="001C2EA0"/>
    <w:rsid w:val="001C330F"/>
    <w:rsid w:val="001C3C88"/>
    <w:rsid w:val="001C423D"/>
    <w:rsid w:val="001C461F"/>
    <w:rsid w:val="001C48E5"/>
    <w:rsid w:val="001C542C"/>
    <w:rsid w:val="001C58D4"/>
    <w:rsid w:val="001C5EF5"/>
    <w:rsid w:val="001C659E"/>
    <w:rsid w:val="001C6F62"/>
    <w:rsid w:val="001C70F1"/>
    <w:rsid w:val="001C7E98"/>
    <w:rsid w:val="001D010B"/>
    <w:rsid w:val="001D0734"/>
    <w:rsid w:val="001D18B2"/>
    <w:rsid w:val="001D22B6"/>
    <w:rsid w:val="001D231C"/>
    <w:rsid w:val="001D4641"/>
    <w:rsid w:val="001D4887"/>
    <w:rsid w:val="001D4A5C"/>
    <w:rsid w:val="001D4E2D"/>
    <w:rsid w:val="001D5856"/>
    <w:rsid w:val="001D5A8F"/>
    <w:rsid w:val="001D679C"/>
    <w:rsid w:val="001D6814"/>
    <w:rsid w:val="001D68DD"/>
    <w:rsid w:val="001D7A57"/>
    <w:rsid w:val="001D7D21"/>
    <w:rsid w:val="001E35B8"/>
    <w:rsid w:val="001E4D3D"/>
    <w:rsid w:val="001E4D9B"/>
    <w:rsid w:val="001E52F0"/>
    <w:rsid w:val="001E5DE1"/>
    <w:rsid w:val="001E7276"/>
    <w:rsid w:val="001F19F9"/>
    <w:rsid w:val="001F2BF5"/>
    <w:rsid w:val="001F3F08"/>
    <w:rsid w:val="001F3FF6"/>
    <w:rsid w:val="001F488F"/>
    <w:rsid w:val="001F58ED"/>
    <w:rsid w:val="001F5F46"/>
    <w:rsid w:val="001F63CE"/>
    <w:rsid w:val="001F6885"/>
    <w:rsid w:val="001F7079"/>
    <w:rsid w:val="002000F5"/>
    <w:rsid w:val="00202481"/>
    <w:rsid w:val="00203398"/>
    <w:rsid w:val="00204D47"/>
    <w:rsid w:val="002056FB"/>
    <w:rsid w:val="002061D7"/>
    <w:rsid w:val="00206A2E"/>
    <w:rsid w:val="00206D1E"/>
    <w:rsid w:val="0020781B"/>
    <w:rsid w:val="00210129"/>
    <w:rsid w:val="0021288E"/>
    <w:rsid w:val="00213415"/>
    <w:rsid w:val="00214B52"/>
    <w:rsid w:val="00214BD1"/>
    <w:rsid w:val="00214DCE"/>
    <w:rsid w:val="00215A06"/>
    <w:rsid w:val="002168C4"/>
    <w:rsid w:val="002178E5"/>
    <w:rsid w:val="0022131B"/>
    <w:rsid w:val="0022159E"/>
    <w:rsid w:val="00221B84"/>
    <w:rsid w:val="00222022"/>
    <w:rsid w:val="00223AD7"/>
    <w:rsid w:val="002240FE"/>
    <w:rsid w:val="0022439C"/>
    <w:rsid w:val="00225B71"/>
    <w:rsid w:val="002342FD"/>
    <w:rsid w:val="0023440E"/>
    <w:rsid w:val="002355B2"/>
    <w:rsid w:val="00236077"/>
    <w:rsid w:val="00236D49"/>
    <w:rsid w:val="00236E6A"/>
    <w:rsid w:val="002371D3"/>
    <w:rsid w:val="0023736A"/>
    <w:rsid w:val="00237AC8"/>
    <w:rsid w:val="00240FD4"/>
    <w:rsid w:val="0024316C"/>
    <w:rsid w:val="00243460"/>
    <w:rsid w:val="00243FA7"/>
    <w:rsid w:val="00244F99"/>
    <w:rsid w:val="00245835"/>
    <w:rsid w:val="002474CF"/>
    <w:rsid w:val="002507C8"/>
    <w:rsid w:val="0025139A"/>
    <w:rsid w:val="00252EB3"/>
    <w:rsid w:val="00253E1D"/>
    <w:rsid w:val="00253E9D"/>
    <w:rsid w:val="002549F6"/>
    <w:rsid w:val="00254AFA"/>
    <w:rsid w:val="00254B1C"/>
    <w:rsid w:val="00256B31"/>
    <w:rsid w:val="0026039A"/>
    <w:rsid w:val="0026171A"/>
    <w:rsid w:val="0026187A"/>
    <w:rsid w:val="00263A00"/>
    <w:rsid w:val="00265341"/>
    <w:rsid w:val="0026555A"/>
    <w:rsid w:val="002657AF"/>
    <w:rsid w:val="00265A4F"/>
    <w:rsid w:val="0026609E"/>
    <w:rsid w:val="002668BF"/>
    <w:rsid w:val="0026727F"/>
    <w:rsid w:val="0026773C"/>
    <w:rsid w:val="00273008"/>
    <w:rsid w:val="00273C35"/>
    <w:rsid w:val="00274C68"/>
    <w:rsid w:val="00274E97"/>
    <w:rsid w:val="00274F07"/>
    <w:rsid w:val="002750FF"/>
    <w:rsid w:val="00275BDD"/>
    <w:rsid w:val="00275C8C"/>
    <w:rsid w:val="00275C9F"/>
    <w:rsid w:val="00277606"/>
    <w:rsid w:val="002805FE"/>
    <w:rsid w:val="002810AB"/>
    <w:rsid w:val="0028122A"/>
    <w:rsid w:val="002812A9"/>
    <w:rsid w:val="00281530"/>
    <w:rsid w:val="00281B1F"/>
    <w:rsid w:val="00283B71"/>
    <w:rsid w:val="0028401E"/>
    <w:rsid w:val="00285204"/>
    <w:rsid w:val="0028657C"/>
    <w:rsid w:val="00286D79"/>
    <w:rsid w:val="00286DC7"/>
    <w:rsid w:val="002870CF"/>
    <w:rsid w:val="002873A5"/>
    <w:rsid w:val="00287D0E"/>
    <w:rsid w:val="00290126"/>
    <w:rsid w:val="002908D4"/>
    <w:rsid w:val="002911ED"/>
    <w:rsid w:val="002924CB"/>
    <w:rsid w:val="0029473A"/>
    <w:rsid w:val="00294CAF"/>
    <w:rsid w:val="00295DD6"/>
    <w:rsid w:val="002961D7"/>
    <w:rsid w:val="00296B06"/>
    <w:rsid w:val="002977D2"/>
    <w:rsid w:val="00297B4E"/>
    <w:rsid w:val="00297E51"/>
    <w:rsid w:val="002A00A4"/>
    <w:rsid w:val="002A1A1E"/>
    <w:rsid w:val="002A1D9A"/>
    <w:rsid w:val="002A2C24"/>
    <w:rsid w:val="002A37A0"/>
    <w:rsid w:val="002A4156"/>
    <w:rsid w:val="002A537B"/>
    <w:rsid w:val="002A68D4"/>
    <w:rsid w:val="002A7458"/>
    <w:rsid w:val="002A748A"/>
    <w:rsid w:val="002A7AE4"/>
    <w:rsid w:val="002B167C"/>
    <w:rsid w:val="002B2205"/>
    <w:rsid w:val="002B41A1"/>
    <w:rsid w:val="002B5837"/>
    <w:rsid w:val="002C1714"/>
    <w:rsid w:val="002C1AD5"/>
    <w:rsid w:val="002C2D64"/>
    <w:rsid w:val="002C2FA4"/>
    <w:rsid w:val="002C35B8"/>
    <w:rsid w:val="002C3865"/>
    <w:rsid w:val="002C49F5"/>
    <w:rsid w:val="002C5571"/>
    <w:rsid w:val="002C5AA4"/>
    <w:rsid w:val="002C6313"/>
    <w:rsid w:val="002C66E5"/>
    <w:rsid w:val="002D107B"/>
    <w:rsid w:val="002D1C8D"/>
    <w:rsid w:val="002D384F"/>
    <w:rsid w:val="002D423E"/>
    <w:rsid w:val="002D42AA"/>
    <w:rsid w:val="002D49D2"/>
    <w:rsid w:val="002D6404"/>
    <w:rsid w:val="002D6EFA"/>
    <w:rsid w:val="002D7568"/>
    <w:rsid w:val="002D78F4"/>
    <w:rsid w:val="002E0478"/>
    <w:rsid w:val="002E08FD"/>
    <w:rsid w:val="002E0A6C"/>
    <w:rsid w:val="002E3661"/>
    <w:rsid w:val="002E4234"/>
    <w:rsid w:val="002E47E0"/>
    <w:rsid w:val="002E55B2"/>
    <w:rsid w:val="002E5BBF"/>
    <w:rsid w:val="002E6556"/>
    <w:rsid w:val="002E7953"/>
    <w:rsid w:val="002F08B8"/>
    <w:rsid w:val="002F0CF1"/>
    <w:rsid w:val="002F0E4D"/>
    <w:rsid w:val="002F171F"/>
    <w:rsid w:val="002F3797"/>
    <w:rsid w:val="002F412A"/>
    <w:rsid w:val="002F53F6"/>
    <w:rsid w:val="002F7980"/>
    <w:rsid w:val="00302A93"/>
    <w:rsid w:val="00303684"/>
    <w:rsid w:val="003039BC"/>
    <w:rsid w:val="00304235"/>
    <w:rsid w:val="00305B54"/>
    <w:rsid w:val="00305D3B"/>
    <w:rsid w:val="00306086"/>
    <w:rsid w:val="00306C31"/>
    <w:rsid w:val="00306DF3"/>
    <w:rsid w:val="00307582"/>
    <w:rsid w:val="003102A3"/>
    <w:rsid w:val="00310EC1"/>
    <w:rsid w:val="003118FC"/>
    <w:rsid w:val="00314659"/>
    <w:rsid w:val="00314734"/>
    <w:rsid w:val="00315433"/>
    <w:rsid w:val="00315528"/>
    <w:rsid w:val="00315C62"/>
    <w:rsid w:val="003171B2"/>
    <w:rsid w:val="0031735C"/>
    <w:rsid w:val="0031753C"/>
    <w:rsid w:val="0032058A"/>
    <w:rsid w:val="00320644"/>
    <w:rsid w:val="00320B92"/>
    <w:rsid w:val="0032122E"/>
    <w:rsid w:val="0032156B"/>
    <w:rsid w:val="00321EC4"/>
    <w:rsid w:val="00324A1E"/>
    <w:rsid w:val="003277BE"/>
    <w:rsid w:val="003278C1"/>
    <w:rsid w:val="00327A1D"/>
    <w:rsid w:val="00327C55"/>
    <w:rsid w:val="00331031"/>
    <w:rsid w:val="0033153F"/>
    <w:rsid w:val="003331B9"/>
    <w:rsid w:val="00334C2B"/>
    <w:rsid w:val="0033691C"/>
    <w:rsid w:val="003373BB"/>
    <w:rsid w:val="00340EB8"/>
    <w:rsid w:val="003411D1"/>
    <w:rsid w:val="0034261A"/>
    <w:rsid w:val="00342A49"/>
    <w:rsid w:val="003434D0"/>
    <w:rsid w:val="003434F9"/>
    <w:rsid w:val="00344E8E"/>
    <w:rsid w:val="0034529D"/>
    <w:rsid w:val="00346C4D"/>
    <w:rsid w:val="0035096D"/>
    <w:rsid w:val="00351238"/>
    <w:rsid w:val="00352741"/>
    <w:rsid w:val="00353021"/>
    <w:rsid w:val="0035306E"/>
    <w:rsid w:val="003531B8"/>
    <w:rsid w:val="00353383"/>
    <w:rsid w:val="0035375F"/>
    <w:rsid w:val="00354441"/>
    <w:rsid w:val="0035555D"/>
    <w:rsid w:val="003555D3"/>
    <w:rsid w:val="00355D6C"/>
    <w:rsid w:val="003604DC"/>
    <w:rsid w:val="00360A69"/>
    <w:rsid w:val="00360C1A"/>
    <w:rsid w:val="00361355"/>
    <w:rsid w:val="00361C20"/>
    <w:rsid w:val="00363420"/>
    <w:rsid w:val="00364673"/>
    <w:rsid w:val="00364C36"/>
    <w:rsid w:val="003651A6"/>
    <w:rsid w:val="00365AB0"/>
    <w:rsid w:val="00366BC8"/>
    <w:rsid w:val="003679B5"/>
    <w:rsid w:val="00367E76"/>
    <w:rsid w:val="003705C8"/>
    <w:rsid w:val="00370C81"/>
    <w:rsid w:val="00371245"/>
    <w:rsid w:val="003717FA"/>
    <w:rsid w:val="00374ECE"/>
    <w:rsid w:val="00375A6D"/>
    <w:rsid w:val="00375AAE"/>
    <w:rsid w:val="00375B94"/>
    <w:rsid w:val="00376382"/>
    <w:rsid w:val="00376FFB"/>
    <w:rsid w:val="0037770F"/>
    <w:rsid w:val="00377757"/>
    <w:rsid w:val="003779C5"/>
    <w:rsid w:val="003807F8"/>
    <w:rsid w:val="0038093C"/>
    <w:rsid w:val="00380B20"/>
    <w:rsid w:val="00381C1A"/>
    <w:rsid w:val="00383E4D"/>
    <w:rsid w:val="0038462C"/>
    <w:rsid w:val="0038525C"/>
    <w:rsid w:val="003856B7"/>
    <w:rsid w:val="00385A8C"/>
    <w:rsid w:val="00385D5A"/>
    <w:rsid w:val="003860C1"/>
    <w:rsid w:val="00386603"/>
    <w:rsid w:val="0038779C"/>
    <w:rsid w:val="0038785E"/>
    <w:rsid w:val="00387DF0"/>
    <w:rsid w:val="0039023F"/>
    <w:rsid w:val="0039065E"/>
    <w:rsid w:val="0039068F"/>
    <w:rsid w:val="003908C3"/>
    <w:rsid w:val="003922DA"/>
    <w:rsid w:val="00392900"/>
    <w:rsid w:val="003929DD"/>
    <w:rsid w:val="00393EEE"/>
    <w:rsid w:val="00394CFB"/>
    <w:rsid w:val="00394E60"/>
    <w:rsid w:val="00396633"/>
    <w:rsid w:val="00396687"/>
    <w:rsid w:val="00396A30"/>
    <w:rsid w:val="00396A92"/>
    <w:rsid w:val="00397362"/>
    <w:rsid w:val="003A176E"/>
    <w:rsid w:val="003A3D7A"/>
    <w:rsid w:val="003A428A"/>
    <w:rsid w:val="003A4E53"/>
    <w:rsid w:val="003A5135"/>
    <w:rsid w:val="003A6727"/>
    <w:rsid w:val="003A7841"/>
    <w:rsid w:val="003B217A"/>
    <w:rsid w:val="003B25C2"/>
    <w:rsid w:val="003B3363"/>
    <w:rsid w:val="003B3718"/>
    <w:rsid w:val="003B374D"/>
    <w:rsid w:val="003B3AC4"/>
    <w:rsid w:val="003B460C"/>
    <w:rsid w:val="003B4617"/>
    <w:rsid w:val="003B46B9"/>
    <w:rsid w:val="003B489B"/>
    <w:rsid w:val="003B4C47"/>
    <w:rsid w:val="003B5301"/>
    <w:rsid w:val="003B54FD"/>
    <w:rsid w:val="003B5EDB"/>
    <w:rsid w:val="003B64A1"/>
    <w:rsid w:val="003B6900"/>
    <w:rsid w:val="003B7E6D"/>
    <w:rsid w:val="003C01D8"/>
    <w:rsid w:val="003C05D3"/>
    <w:rsid w:val="003C12BB"/>
    <w:rsid w:val="003C38B7"/>
    <w:rsid w:val="003C439D"/>
    <w:rsid w:val="003C5B76"/>
    <w:rsid w:val="003C629A"/>
    <w:rsid w:val="003D01DF"/>
    <w:rsid w:val="003D0477"/>
    <w:rsid w:val="003D0816"/>
    <w:rsid w:val="003D12DA"/>
    <w:rsid w:val="003D1783"/>
    <w:rsid w:val="003D2630"/>
    <w:rsid w:val="003D450F"/>
    <w:rsid w:val="003D7866"/>
    <w:rsid w:val="003D7CEF"/>
    <w:rsid w:val="003D7F30"/>
    <w:rsid w:val="003E0566"/>
    <w:rsid w:val="003E08B8"/>
    <w:rsid w:val="003E29AD"/>
    <w:rsid w:val="003E2BC4"/>
    <w:rsid w:val="003E3355"/>
    <w:rsid w:val="003E4647"/>
    <w:rsid w:val="003E5D11"/>
    <w:rsid w:val="003E60B1"/>
    <w:rsid w:val="003F0B38"/>
    <w:rsid w:val="003F23FE"/>
    <w:rsid w:val="003F37E5"/>
    <w:rsid w:val="003F5761"/>
    <w:rsid w:val="003F6557"/>
    <w:rsid w:val="003F65D7"/>
    <w:rsid w:val="003F6B92"/>
    <w:rsid w:val="003F7553"/>
    <w:rsid w:val="004002A8"/>
    <w:rsid w:val="004027C4"/>
    <w:rsid w:val="0040335D"/>
    <w:rsid w:val="004039BB"/>
    <w:rsid w:val="00404146"/>
    <w:rsid w:val="00404328"/>
    <w:rsid w:val="00404552"/>
    <w:rsid w:val="004049A0"/>
    <w:rsid w:val="00406455"/>
    <w:rsid w:val="00406BCF"/>
    <w:rsid w:val="00406C01"/>
    <w:rsid w:val="00406D15"/>
    <w:rsid w:val="00407472"/>
    <w:rsid w:val="0040755F"/>
    <w:rsid w:val="00410924"/>
    <w:rsid w:val="00410A12"/>
    <w:rsid w:val="00410F04"/>
    <w:rsid w:val="004117F1"/>
    <w:rsid w:val="00411B4A"/>
    <w:rsid w:val="00411E64"/>
    <w:rsid w:val="00412569"/>
    <w:rsid w:val="00412A08"/>
    <w:rsid w:val="00412FD6"/>
    <w:rsid w:val="004136FF"/>
    <w:rsid w:val="0041522B"/>
    <w:rsid w:val="00415279"/>
    <w:rsid w:val="00415618"/>
    <w:rsid w:val="00415668"/>
    <w:rsid w:val="004179C7"/>
    <w:rsid w:val="00417EC8"/>
    <w:rsid w:val="00417F4A"/>
    <w:rsid w:val="004203B5"/>
    <w:rsid w:val="00420665"/>
    <w:rsid w:val="00420CF1"/>
    <w:rsid w:val="004225CC"/>
    <w:rsid w:val="00422D24"/>
    <w:rsid w:val="00423CBA"/>
    <w:rsid w:val="004247FE"/>
    <w:rsid w:val="00424AF3"/>
    <w:rsid w:val="00424ED6"/>
    <w:rsid w:val="00424F20"/>
    <w:rsid w:val="00425BC8"/>
    <w:rsid w:val="0042606A"/>
    <w:rsid w:val="00426897"/>
    <w:rsid w:val="00426E3D"/>
    <w:rsid w:val="00426FCE"/>
    <w:rsid w:val="00427288"/>
    <w:rsid w:val="00427889"/>
    <w:rsid w:val="00431A84"/>
    <w:rsid w:val="004320FD"/>
    <w:rsid w:val="004322FB"/>
    <w:rsid w:val="004324BE"/>
    <w:rsid w:val="00432A9F"/>
    <w:rsid w:val="00433486"/>
    <w:rsid w:val="00433B22"/>
    <w:rsid w:val="00434B4D"/>
    <w:rsid w:val="004352E5"/>
    <w:rsid w:val="004357A1"/>
    <w:rsid w:val="00436F33"/>
    <w:rsid w:val="004400E1"/>
    <w:rsid w:val="004420B5"/>
    <w:rsid w:val="00442D23"/>
    <w:rsid w:val="0044333C"/>
    <w:rsid w:val="00443349"/>
    <w:rsid w:val="004446DF"/>
    <w:rsid w:val="00445ED7"/>
    <w:rsid w:val="00445FDF"/>
    <w:rsid w:val="0044625F"/>
    <w:rsid w:val="00446811"/>
    <w:rsid w:val="00446E56"/>
    <w:rsid w:val="00450763"/>
    <w:rsid w:val="00451180"/>
    <w:rsid w:val="00452001"/>
    <w:rsid w:val="0045275D"/>
    <w:rsid w:val="004527F6"/>
    <w:rsid w:val="00452C99"/>
    <w:rsid w:val="00453944"/>
    <w:rsid w:val="00453AF4"/>
    <w:rsid w:val="0045467D"/>
    <w:rsid w:val="004548DA"/>
    <w:rsid w:val="00454DE6"/>
    <w:rsid w:val="00454F96"/>
    <w:rsid w:val="004553C1"/>
    <w:rsid w:val="00455735"/>
    <w:rsid w:val="00455A13"/>
    <w:rsid w:val="00455F75"/>
    <w:rsid w:val="00456271"/>
    <w:rsid w:val="004565FF"/>
    <w:rsid w:val="0046005F"/>
    <w:rsid w:val="004601F8"/>
    <w:rsid w:val="00460E5D"/>
    <w:rsid w:val="00460FA3"/>
    <w:rsid w:val="004636A8"/>
    <w:rsid w:val="00465F37"/>
    <w:rsid w:val="0046657F"/>
    <w:rsid w:val="0046683B"/>
    <w:rsid w:val="00466AF8"/>
    <w:rsid w:val="0046737D"/>
    <w:rsid w:val="00467425"/>
    <w:rsid w:val="0046778C"/>
    <w:rsid w:val="004702C2"/>
    <w:rsid w:val="004709A9"/>
    <w:rsid w:val="00470EB9"/>
    <w:rsid w:val="00474000"/>
    <w:rsid w:val="00474848"/>
    <w:rsid w:val="00474974"/>
    <w:rsid w:val="0047519E"/>
    <w:rsid w:val="0047562E"/>
    <w:rsid w:val="00475EA8"/>
    <w:rsid w:val="00476313"/>
    <w:rsid w:val="00476A1D"/>
    <w:rsid w:val="00477F77"/>
    <w:rsid w:val="0048151A"/>
    <w:rsid w:val="00481976"/>
    <w:rsid w:val="0048286A"/>
    <w:rsid w:val="004831E1"/>
    <w:rsid w:val="00483A1C"/>
    <w:rsid w:val="00483DAD"/>
    <w:rsid w:val="0048460F"/>
    <w:rsid w:val="00484BAC"/>
    <w:rsid w:val="00486A8F"/>
    <w:rsid w:val="00487298"/>
    <w:rsid w:val="00487921"/>
    <w:rsid w:val="00490451"/>
    <w:rsid w:val="00492A4E"/>
    <w:rsid w:val="00492EA9"/>
    <w:rsid w:val="00494A23"/>
    <w:rsid w:val="00494F0F"/>
    <w:rsid w:val="00495098"/>
    <w:rsid w:val="00495858"/>
    <w:rsid w:val="004959C1"/>
    <w:rsid w:val="004A07B1"/>
    <w:rsid w:val="004A1B3C"/>
    <w:rsid w:val="004A2C56"/>
    <w:rsid w:val="004A2D0D"/>
    <w:rsid w:val="004A4482"/>
    <w:rsid w:val="004A56C2"/>
    <w:rsid w:val="004A6601"/>
    <w:rsid w:val="004A6756"/>
    <w:rsid w:val="004B0791"/>
    <w:rsid w:val="004B1853"/>
    <w:rsid w:val="004B3C79"/>
    <w:rsid w:val="004B536A"/>
    <w:rsid w:val="004B62B2"/>
    <w:rsid w:val="004B6374"/>
    <w:rsid w:val="004B6973"/>
    <w:rsid w:val="004B6B0C"/>
    <w:rsid w:val="004B6E0C"/>
    <w:rsid w:val="004B791F"/>
    <w:rsid w:val="004C0F35"/>
    <w:rsid w:val="004C16E2"/>
    <w:rsid w:val="004C2ED8"/>
    <w:rsid w:val="004C5A26"/>
    <w:rsid w:val="004C615B"/>
    <w:rsid w:val="004C72EF"/>
    <w:rsid w:val="004D00E3"/>
    <w:rsid w:val="004D0A9B"/>
    <w:rsid w:val="004D1316"/>
    <w:rsid w:val="004D1811"/>
    <w:rsid w:val="004D27BD"/>
    <w:rsid w:val="004D2874"/>
    <w:rsid w:val="004D3A59"/>
    <w:rsid w:val="004D4095"/>
    <w:rsid w:val="004D47E4"/>
    <w:rsid w:val="004D5A7B"/>
    <w:rsid w:val="004D653B"/>
    <w:rsid w:val="004D721A"/>
    <w:rsid w:val="004D749A"/>
    <w:rsid w:val="004D791B"/>
    <w:rsid w:val="004E02E5"/>
    <w:rsid w:val="004E0664"/>
    <w:rsid w:val="004E1831"/>
    <w:rsid w:val="004E1A9A"/>
    <w:rsid w:val="004E3894"/>
    <w:rsid w:val="004E3E23"/>
    <w:rsid w:val="004E46E6"/>
    <w:rsid w:val="004E5140"/>
    <w:rsid w:val="004E534E"/>
    <w:rsid w:val="004E62AC"/>
    <w:rsid w:val="004E631B"/>
    <w:rsid w:val="004E63A3"/>
    <w:rsid w:val="004F0D6E"/>
    <w:rsid w:val="004F107A"/>
    <w:rsid w:val="004F219B"/>
    <w:rsid w:val="004F5672"/>
    <w:rsid w:val="004F69BB"/>
    <w:rsid w:val="004F7E58"/>
    <w:rsid w:val="005008F3"/>
    <w:rsid w:val="0050243C"/>
    <w:rsid w:val="00502BD5"/>
    <w:rsid w:val="00502E98"/>
    <w:rsid w:val="00502F49"/>
    <w:rsid w:val="00503842"/>
    <w:rsid w:val="00504908"/>
    <w:rsid w:val="005059ED"/>
    <w:rsid w:val="00506E33"/>
    <w:rsid w:val="00507545"/>
    <w:rsid w:val="005079FC"/>
    <w:rsid w:val="005106E7"/>
    <w:rsid w:val="00510E0B"/>
    <w:rsid w:val="00511823"/>
    <w:rsid w:val="0051256F"/>
    <w:rsid w:val="005128BA"/>
    <w:rsid w:val="00512D01"/>
    <w:rsid w:val="00513893"/>
    <w:rsid w:val="00514464"/>
    <w:rsid w:val="0051462B"/>
    <w:rsid w:val="00516EB6"/>
    <w:rsid w:val="00517B7A"/>
    <w:rsid w:val="00520671"/>
    <w:rsid w:val="005229B3"/>
    <w:rsid w:val="00522F6F"/>
    <w:rsid w:val="00523CAE"/>
    <w:rsid w:val="00523E1C"/>
    <w:rsid w:val="00524901"/>
    <w:rsid w:val="00524E94"/>
    <w:rsid w:val="0052658E"/>
    <w:rsid w:val="00526D51"/>
    <w:rsid w:val="00527412"/>
    <w:rsid w:val="005300C9"/>
    <w:rsid w:val="00532A6A"/>
    <w:rsid w:val="0053342B"/>
    <w:rsid w:val="00533503"/>
    <w:rsid w:val="00534E88"/>
    <w:rsid w:val="00535147"/>
    <w:rsid w:val="00536EC7"/>
    <w:rsid w:val="00537334"/>
    <w:rsid w:val="00537F38"/>
    <w:rsid w:val="0054024E"/>
    <w:rsid w:val="005407B0"/>
    <w:rsid w:val="00540B4A"/>
    <w:rsid w:val="005411DE"/>
    <w:rsid w:val="00541920"/>
    <w:rsid w:val="00542599"/>
    <w:rsid w:val="00542698"/>
    <w:rsid w:val="0054295F"/>
    <w:rsid w:val="00542AB7"/>
    <w:rsid w:val="00543AB1"/>
    <w:rsid w:val="00545451"/>
    <w:rsid w:val="0054640C"/>
    <w:rsid w:val="005477C9"/>
    <w:rsid w:val="0054796A"/>
    <w:rsid w:val="0055009D"/>
    <w:rsid w:val="00551989"/>
    <w:rsid w:val="00555533"/>
    <w:rsid w:val="00556BC0"/>
    <w:rsid w:val="00560298"/>
    <w:rsid w:val="0056058A"/>
    <w:rsid w:val="00560756"/>
    <w:rsid w:val="00560909"/>
    <w:rsid w:val="00560B66"/>
    <w:rsid w:val="00561BDF"/>
    <w:rsid w:val="00561C6B"/>
    <w:rsid w:val="00562C94"/>
    <w:rsid w:val="00562D6E"/>
    <w:rsid w:val="005633C5"/>
    <w:rsid w:val="00563F90"/>
    <w:rsid w:val="00564BA7"/>
    <w:rsid w:val="0056659A"/>
    <w:rsid w:val="005673E1"/>
    <w:rsid w:val="00567552"/>
    <w:rsid w:val="00567E1F"/>
    <w:rsid w:val="00567FD1"/>
    <w:rsid w:val="00570114"/>
    <w:rsid w:val="005703FF"/>
    <w:rsid w:val="00570AE4"/>
    <w:rsid w:val="00571E92"/>
    <w:rsid w:val="00573C5F"/>
    <w:rsid w:val="00574D66"/>
    <w:rsid w:val="00574E6C"/>
    <w:rsid w:val="00577755"/>
    <w:rsid w:val="00577836"/>
    <w:rsid w:val="00577A6C"/>
    <w:rsid w:val="00580163"/>
    <w:rsid w:val="005805AA"/>
    <w:rsid w:val="00580D3A"/>
    <w:rsid w:val="00581978"/>
    <w:rsid w:val="00581EB7"/>
    <w:rsid w:val="00582721"/>
    <w:rsid w:val="005827AE"/>
    <w:rsid w:val="00583C8A"/>
    <w:rsid w:val="00584322"/>
    <w:rsid w:val="00584582"/>
    <w:rsid w:val="00584F8B"/>
    <w:rsid w:val="005851F8"/>
    <w:rsid w:val="00585708"/>
    <w:rsid w:val="00585B47"/>
    <w:rsid w:val="00585B67"/>
    <w:rsid w:val="00585BAB"/>
    <w:rsid w:val="005863EF"/>
    <w:rsid w:val="00586E0B"/>
    <w:rsid w:val="00587325"/>
    <w:rsid w:val="00590E1B"/>
    <w:rsid w:val="005913D2"/>
    <w:rsid w:val="00591AB0"/>
    <w:rsid w:val="00591AF9"/>
    <w:rsid w:val="005923E6"/>
    <w:rsid w:val="00592CBE"/>
    <w:rsid w:val="00592D7F"/>
    <w:rsid w:val="00593003"/>
    <w:rsid w:val="005945CC"/>
    <w:rsid w:val="005946B7"/>
    <w:rsid w:val="00595076"/>
    <w:rsid w:val="00595B97"/>
    <w:rsid w:val="00596A57"/>
    <w:rsid w:val="00596D55"/>
    <w:rsid w:val="005A0B77"/>
    <w:rsid w:val="005A1A26"/>
    <w:rsid w:val="005A1F94"/>
    <w:rsid w:val="005A2799"/>
    <w:rsid w:val="005A3DDC"/>
    <w:rsid w:val="005A40DF"/>
    <w:rsid w:val="005A46F5"/>
    <w:rsid w:val="005A4975"/>
    <w:rsid w:val="005A49F7"/>
    <w:rsid w:val="005A66D9"/>
    <w:rsid w:val="005A689B"/>
    <w:rsid w:val="005A6AC8"/>
    <w:rsid w:val="005A6BFE"/>
    <w:rsid w:val="005A78DC"/>
    <w:rsid w:val="005B1D83"/>
    <w:rsid w:val="005B359C"/>
    <w:rsid w:val="005B35DF"/>
    <w:rsid w:val="005B46F0"/>
    <w:rsid w:val="005B4A66"/>
    <w:rsid w:val="005B50C5"/>
    <w:rsid w:val="005B6E33"/>
    <w:rsid w:val="005C233C"/>
    <w:rsid w:val="005C2AFB"/>
    <w:rsid w:val="005C350F"/>
    <w:rsid w:val="005C3867"/>
    <w:rsid w:val="005C47C0"/>
    <w:rsid w:val="005C4AA4"/>
    <w:rsid w:val="005C5AB8"/>
    <w:rsid w:val="005C7B27"/>
    <w:rsid w:val="005D087F"/>
    <w:rsid w:val="005D0D55"/>
    <w:rsid w:val="005D1759"/>
    <w:rsid w:val="005D200A"/>
    <w:rsid w:val="005D2A82"/>
    <w:rsid w:val="005D3B5B"/>
    <w:rsid w:val="005D3C86"/>
    <w:rsid w:val="005D3D6D"/>
    <w:rsid w:val="005D3DF3"/>
    <w:rsid w:val="005D4A1D"/>
    <w:rsid w:val="005D4ADC"/>
    <w:rsid w:val="005D50CB"/>
    <w:rsid w:val="005D51F8"/>
    <w:rsid w:val="005E06A2"/>
    <w:rsid w:val="005E21D1"/>
    <w:rsid w:val="005E2B14"/>
    <w:rsid w:val="005E3994"/>
    <w:rsid w:val="005E3BDB"/>
    <w:rsid w:val="005E540B"/>
    <w:rsid w:val="005E59F0"/>
    <w:rsid w:val="005E61CD"/>
    <w:rsid w:val="005F3B71"/>
    <w:rsid w:val="005F432F"/>
    <w:rsid w:val="005F433A"/>
    <w:rsid w:val="005F4569"/>
    <w:rsid w:val="005F49CF"/>
    <w:rsid w:val="005F4F98"/>
    <w:rsid w:val="005F4FD7"/>
    <w:rsid w:val="005F50FA"/>
    <w:rsid w:val="005F68CD"/>
    <w:rsid w:val="005F7F26"/>
    <w:rsid w:val="00601FE4"/>
    <w:rsid w:val="00602564"/>
    <w:rsid w:val="0060289B"/>
    <w:rsid w:val="006030BE"/>
    <w:rsid w:val="00604143"/>
    <w:rsid w:val="006042CC"/>
    <w:rsid w:val="00604DCF"/>
    <w:rsid w:val="006066AB"/>
    <w:rsid w:val="00606F46"/>
    <w:rsid w:val="00607AF6"/>
    <w:rsid w:val="00607F50"/>
    <w:rsid w:val="00610265"/>
    <w:rsid w:val="006103A4"/>
    <w:rsid w:val="00610856"/>
    <w:rsid w:val="00610A95"/>
    <w:rsid w:val="00610F45"/>
    <w:rsid w:val="00611D44"/>
    <w:rsid w:val="006148B1"/>
    <w:rsid w:val="00614A18"/>
    <w:rsid w:val="00615293"/>
    <w:rsid w:val="006157A9"/>
    <w:rsid w:val="006158D0"/>
    <w:rsid w:val="00615A74"/>
    <w:rsid w:val="00615C1C"/>
    <w:rsid w:val="00620C08"/>
    <w:rsid w:val="006220DF"/>
    <w:rsid w:val="006221D6"/>
    <w:rsid w:val="00622748"/>
    <w:rsid w:val="006249BE"/>
    <w:rsid w:val="00624C4C"/>
    <w:rsid w:val="00625584"/>
    <w:rsid w:val="00625DCF"/>
    <w:rsid w:val="00625E57"/>
    <w:rsid w:val="006261DD"/>
    <w:rsid w:val="0062644B"/>
    <w:rsid w:val="00626614"/>
    <w:rsid w:val="006318B4"/>
    <w:rsid w:val="006349EA"/>
    <w:rsid w:val="00634D07"/>
    <w:rsid w:val="0063602B"/>
    <w:rsid w:val="00636572"/>
    <w:rsid w:val="00636AC0"/>
    <w:rsid w:val="00636BBB"/>
    <w:rsid w:val="00637733"/>
    <w:rsid w:val="00637835"/>
    <w:rsid w:val="00637A92"/>
    <w:rsid w:val="00637AE9"/>
    <w:rsid w:val="00641564"/>
    <w:rsid w:val="0064241B"/>
    <w:rsid w:val="0064330A"/>
    <w:rsid w:val="00643DF8"/>
    <w:rsid w:val="00644145"/>
    <w:rsid w:val="006453BD"/>
    <w:rsid w:val="006453E9"/>
    <w:rsid w:val="00645784"/>
    <w:rsid w:val="006460F6"/>
    <w:rsid w:val="0064719E"/>
    <w:rsid w:val="006477FE"/>
    <w:rsid w:val="00647AA5"/>
    <w:rsid w:val="00650338"/>
    <w:rsid w:val="00650D6A"/>
    <w:rsid w:val="006519B3"/>
    <w:rsid w:val="00651DCD"/>
    <w:rsid w:val="00652CBE"/>
    <w:rsid w:val="00652FC1"/>
    <w:rsid w:val="006531BA"/>
    <w:rsid w:val="006532FB"/>
    <w:rsid w:val="00653457"/>
    <w:rsid w:val="006545DE"/>
    <w:rsid w:val="00655658"/>
    <w:rsid w:val="0065585D"/>
    <w:rsid w:val="006568C9"/>
    <w:rsid w:val="00656C0A"/>
    <w:rsid w:val="00660C24"/>
    <w:rsid w:val="00661192"/>
    <w:rsid w:val="00661E3D"/>
    <w:rsid w:val="00661FE4"/>
    <w:rsid w:val="006625D4"/>
    <w:rsid w:val="006625F8"/>
    <w:rsid w:val="00662BB3"/>
    <w:rsid w:val="00662EE5"/>
    <w:rsid w:val="00663263"/>
    <w:rsid w:val="00663A02"/>
    <w:rsid w:val="0066471C"/>
    <w:rsid w:val="00664775"/>
    <w:rsid w:val="006647EE"/>
    <w:rsid w:val="00664ABD"/>
    <w:rsid w:val="00664E2B"/>
    <w:rsid w:val="0066502D"/>
    <w:rsid w:val="00666014"/>
    <w:rsid w:val="00667040"/>
    <w:rsid w:val="00667190"/>
    <w:rsid w:val="006675C9"/>
    <w:rsid w:val="006708FF"/>
    <w:rsid w:val="006713C1"/>
    <w:rsid w:val="006715C5"/>
    <w:rsid w:val="006720A3"/>
    <w:rsid w:val="00673900"/>
    <w:rsid w:val="00675BC1"/>
    <w:rsid w:val="006771CB"/>
    <w:rsid w:val="00677512"/>
    <w:rsid w:val="00677F98"/>
    <w:rsid w:val="00680189"/>
    <w:rsid w:val="00683ACB"/>
    <w:rsid w:val="00683B23"/>
    <w:rsid w:val="00686158"/>
    <w:rsid w:val="00686A3D"/>
    <w:rsid w:val="00686B46"/>
    <w:rsid w:val="006875CF"/>
    <w:rsid w:val="00687CFC"/>
    <w:rsid w:val="0069133D"/>
    <w:rsid w:val="00691BC7"/>
    <w:rsid w:val="00691C25"/>
    <w:rsid w:val="00691DDF"/>
    <w:rsid w:val="0069212B"/>
    <w:rsid w:val="00692291"/>
    <w:rsid w:val="0069292B"/>
    <w:rsid w:val="0069305C"/>
    <w:rsid w:val="00694117"/>
    <w:rsid w:val="006967E2"/>
    <w:rsid w:val="00696D82"/>
    <w:rsid w:val="00696F3A"/>
    <w:rsid w:val="00697890"/>
    <w:rsid w:val="006A0864"/>
    <w:rsid w:val="006A0CD8"/>
    <w:rsid w:val="006A0FFB"/>
    <w:rsid w:val="006A101A"/>
    <w:rsid w:val="006A1586"/>
    <w:rsid w:val="006A1990"/>
    <w:rsid w:val="006A32E6"/>
    <w:rsid w:val="006A52F1"/>
    <w:rsid w:val="006A5B6B"/>
    <w:rsid w:val="006A5CD8"/>
    <w:rsid w:val="006A5E65"/>
    <w:rsid w:val="006A661B"/>
    <w:rsid w:val="006A70CF"/>
    <w:rsid w:val="006A7688"/>
    <w:rsid w:val="006B08DC"/>
    <w:rsid w:val="006B1402"/>
    <w:rsid w:val="006B3A08"/>
    <w:rsid w:val="006B4CDE"/>
    <w:rsid w:val="006B5E6F"/>
    <w:rsid w:val="006B7566"/>
    <w:rsid w:val="006C250B"/>
    <w:rsid w:val="006C281E"/>
    <w:rsid w:val="006C408A"/>
    <w:rsid w:val="006C45EA"/>
    <w:rsid w:val="006C51F2"/>
    <w:rsid w:val="006C5813"/>
    <w:rsid w:val="006C59BA"/>
    <w:rsid w:val="006C76F8"/>
    <w:rsid w:val="006D0478"/>
    <w:rsid w:val="006D0B7A"/>
    <w:rsid w:val="006D3223"/>
    <w:rsid w:val="006D3697"/>
    <w:rsid w:val="006D4683"/>
    <w:rsid w:val="006D5CFA"/>
    <w:rsid w:val="006D674D"/>
    <w:rsid w:val="006D6C00"/>
    <w:rsid w:val="006D77B1"/>
    <w:rsid w:val="006E06A6"/>
    <w:rsid w:val="006E22E4"/>
    <w:rsid w:val="006E2CA4"/>
    <w:rsid w:val="006E4BE9"/>
    <w:rsid w:val="006E6161"/>
    <w:rsid w:val="006E78C4"/>
    <w:rsid w:val="006E7F65"/>
    <w:rsid w:val="006F00BB"/>
    <w:rsid w:val="006F1CD0"/>
    <w:rsid w:val="006F1F02"/>
    <w:rsid w:val="006F2943"/>
    <w:rsid w:val="006F296D"/>
    <w:rsid w:val="006F3094"/>
    <w:rsid w:val="006F4055"/>
    <w:rsid w:val="006F4DD9"/>
    <w:rsid w:val="006F57AD"/>
    <w:rsid w:val="006F744F"/>
    <w:rsid w:val="006F7529"/>
    <w:rsid w:val="00703A6F"/>
    <w:rsid w:val="007041F8"/>
    <w:rsid w:val="007077B3"/>
    <w:rsid w:val="00707E41"/>
    <w:rsid w:val="00710B70"/>
    <w:rsid w:val="00710C21"/>
    <w:rsid w:val="00710C80"/>
    <w:rsid w:val="00710CEC"/>
    <w:rsid w:val="00711346"/>
    <w:rsid w:val="0071140D"/>
    <w:rsid w:val="00712FDA"/>
    <w:rsid w:val="007137F3"/>
    <w:rsid w:val="007142EB"/>
    <w:rsid w:val="00714D80"/>
    <w:rsid w:val="0071561C"/>
    <w:rsid w:val="00715748"/>
    <w:rsid w:val="00715764"/>
    <w:rsid w:val="00716A95"/>
    <w:rsid w:val="00717093"/>
    <w:rsid w:val="00717C8C"/>
    <w:rsid w:val="007202DD"/>
    <w:rsid w:val="00720365"/>
    <w:rsid w:val="0072047B"/>
    <w:rsid w:val="00723CED"/>
    <w:rsid w:val="007244CC"/>
    <w:rsid w:val="00724A09"/>
    <w:rsid w:val="0072501C"/>
    <w:rsid w:val="00726262"/>
    <w:rsid w:val="00730263"/>
    <w:rsid w:val="0073154E"/>
    <w:rsid w:val="007316A9"/>
    <w:rsid w:val="00732414"/>
    <w:rsid w:val="00732643"/>
    <w:rsid w:val="00732BC6"/>
    <w:rsid w:val="007337E3"/>
    <w:rsid w:val="00734763"/>
    <w:rsid w:val="00735A3D"/>
    <w:rsid w:val="00736418"/>
    <w:rsid w:val="007376F1"/>
    <w:rsid w:val="0074030B"/>
    <w:rsid w:val="007408DC"/>
    <w:rsid w:val="00742B6D"/>
    <w:rsid w:val="00742B8A"/>
    <w:rsid w:val="007440FA"/>
    <w:rsid w:val="00744C9A"/>
    <w:rsid w:val="00746BD4"/>
    <w:rsid w:val="00746F93"/>
    <w:rsid w:val="00747C3B"/>
    <w:rsid w:val="00750392"/>
    <w:rsid w:val="007511B9"/>
    <w:rsid w:val="0075136E"/>
    <w:rsid w:val="0075159D"/>
    <w:rsid w:val="007517E3"/>
    <w:rsid w:val="00751E96"/>
    <w:rsid w:val="007522DB"/>
    <w:rsid w:val="00752C2A"/>
    <w:rsid w:val="007537E6"/>
    <w:rsid w:val="00753CD8"/>
    <w:rsid w:val="0075487E"/>
    <w:rsid w:val="00755A8A"/>
    <w:rsid w:val="0075608E"/>
    <w:rsid w:val="00756410"/>
    <w:rsid w:val="0076008F"/>
    <w:rsid w:val="00760D2B"/>
    <w:rsid w:val="00761461"/>
    <w:rsid w:val="0076188A"/>
    <w:rsid w:val="007619A9"/>
    <w:rsid w:val="00761EE9"/>
    <w:rsid w:val="007629B4"/>
    <w:rsid w:val="00762DEC"/>
    <w:rsid w:val="007643C0"/>
    <w:rsid w:val="007646A8"/>
    <w:rsid w:val="00764D18"/>
    <w:rsid w:val="0076591D"/>
    <w:rsid w:val="0076623F"/>
    <w:rsid w:val="00770066"/>
    <w:rsid w:val="007704E7"/>
    <w:rsid w:val="007726FD"/>
    <w:rsid w:val="007729FF"/>
    <w:rsid w:val="00772C06"/>
    <w:rsid w:val="00773A78"/>
    <w:rsid w:val="0077430B"/>
    <w:rsid w:val="007744D1"/>
    <w:rsid w:val="00774583"/>
    <w:rsid w:val="00774BA2"/>
    <w:rsid w:val="00775675"/>
    <w:rsid w:val="0077568D"/>
    <w:rsid w:val="00775C8D"/>
    <w:rsid w:val="007761E7"/>
    <w:rsid w:val="00776AB3"/>
    <w:rsid w:val="00777265"/>
    <w:rsid w:val="007773E1"/>
    <w:rsid w:val="007774A6"/>
    <w:rsid w:val="007806CD"/>
    <w:rsid w:val="00780902"/>
    <w:rsid w:val="00780985"/>
    <w:rsid w:val="00781747"/>
    <w:rsid w:val="00782A52"/>
    <w:rsid w:val="00783424"/>
    <w:rsid w:val="00784BA6"/>
    <w:rsid w:val="0078514F"/>
    <w:rsid w:val="0079055F"/>
    <w:rsid w:val="007907C6"/>
    <w:rsid w:val="00792830"/>
    <w:rsid w:val="00792B7E"/>
    <w:rsid w:val="00793561"/>
    <w:rsid w:val="00793642"/>
    <w:rsid w:val="00793E39"/>
    <w:rsid w:val="007942ED"/>
    <w:rsid w:val="00794949"/>
    <w:rsid w:val="00794A1F"/>
    <w:rsid w:val="00795050"/>
    <w:rsid w:val="00795159"/>
    <w:rsid w:val="00797116"/>
    <w:rsid w:val="007975E5"/>
    <w:rsid w:val="007A0FA1"/>
    <w:rsid w:val="007A21E1"/>
    <w:rsid w:val="007A3B0D"/>
    <w:rsid w:val="007A3BE7"/>
    <w:rsid w:val="007A3EDE"/>
    <w:rsid w:val="007A5E3F"/>
    <w:rsid w:val="007A6168"/>
    <w:rsid w:val="007A6766"/>
    <w:rsid w:val="007A68C4"/>
    <w:rsid w:val="007A792E"/>
    <w:rsid w:val="007B0795"/>
    <w:rsid w:val="007B1099"/>
    <w:rsid w:val="007B2373"/>
    <w:rsid w:val="007B2793"/>
    <w:rsid w:val="007B2BC9"/>
    <w:rsid w:val="007B3EA5"/>
    <w:rsid w:val="007B4289"/>
    <w:rsid w:val="007B55D3"/>
    <w:rsid w:val="007B7329"/>
    <w:rsid w:val="007C04AA"/>
    <w:rsid w:val="007C1F13"/>
    <w:rsid w:val="007C201F"/>
    <w:rsid w:val="007C35FF"/>
    <w:rsid w:val="007C40D8"/>
    <w:rsid w:val="007C4906"/>
    <w:rsid w:val="007C4B18"/>
    <w:rsid w:val="007C500C"/>
    <w:rsid w:val="007C5DDC"/>
    <w:rsid w:val="007C5E7C"/>
    <w:rsid w:val="007C635E"/>
    <w:rsid w:val="007C6FFC"/>
    <w:rsid w:val="007C73A7"/>
    <w:rsid w:val="007C78FB"/>
    <w:rsid w:val="007C7F91"/>
    <w:rsid w:val="007D1F7A"/>
    <w:rsid w:val="007D259A"/>
    <w:rsid w:val="007D2746"/>
    <w:rsid w:val="007D2816"/>
    <w:rsid w:val="007D427F"/>
    <w:rsid w:val="007D6A09"/>
    <w:rsid w:val="007D6E50"/>
    <w:rsid w:val="007D7C01"/>
    <w:rsid w:val="007E075D"/>
    <w:rsid w:val="007E0BA1"/>
    <w:rsid w:val="007E0DEE"/>
    <w:rsid w:val="007E12C8"/>
    <w:rsid w:val="007E1665"/>
    <w:rsid w:val="007E1E8A"/>
    <w:rsid w:val="007E2AD0"/>
    <w:rsid w:val="007E2B59"/>
    <w:rsid w:val="007E34E1"/>
    <w:rsid w:val="007E3605"/>
    <w:rsid w:val="007E36E8"/>
    <w:rsid w:val="007E3BB5"/>
    <w:rsid w:val="007E3C44"/>
    <w:rsid w:val="007E3C99"/>
    <w:rsid w:val="007E5086"/>
    <w:rsid w:val="007E62CD"/>
    <w:rsid w:val="007F0C8D"/>
    <w:rsid w:val="007F166A"/>
    <w:rsid w:val="007F34C8"/>
    <w:rsid w:val="007F3846"/>
    <w:rsid w:val="007F41B2"/>
    <w:rsid w:val="007F442E"/>
    <w:rsid w:val="007F758A"/>
    <w:rsid w:val="00800C46"/>
    <w:rsid w:val="0080160E"/>
    <w:rsid w:val="0080277A"/>
    <w:rsid w:val="008027A4"/>
    <w:rsid w:val="0080348C"/>
    <w:rsid w:val="0080349D"/>
    <w:rsid w:val="00803574"/>
    <w:rsid w:val="0080371D"/>
    <w:rsid w:val="008039D9"/>
    <w:rsid w:val="00803BEB"/>
    <w:rsid w:val="00804837"/>
    <w:rsid w:val="0080575E"/>
    <w:rsid w:val="00807568"/>
    <w:rsid w:val="00807756"/>
    <w:rsid w:val="00810330"/>
    <w:rsid w:val="00811110"/>
    <w:rsid w:val="00812019"/>
    <w:rsid w:val="008125A7"/>
    <w:rsid w:val="00813794"/>
    <w:rsid w:val="008138AF"/>
    <w:rsid w:val="00814831"/>
    <w:rsid w:val="008154AE"/>
    <w:rsid w:val="00815C9A"/>
    <w:rsid w:val="00815F69"/>
    <w:rsid w:val="008174ED"/>
    <w:rsid w:val="00820A13"/>
    <w:rsid w:val="00820E1C"/>
    <w:rsid w:val="0082129B"/>
    <w:rsid w:val="00821BFD"/>
    <w:rsid w:val="00821DC2"/>
    <w:rsid w:val="0082224A"/>
    <w:rsid w:val="0082238C"/>
    <w:rsid w:val="008231E2"/>
    <w:rsid w:val="00823891"/>
    <w:rsid w:val="00824335"/>
    <w:rsid w:val="00824394"/>
    <w:rsid w:val="00824D23"/>
    <w:rsid w:val="00824F93"/>
    <w:rsid w:val="00825CE3"/>
    <w:rsid w:val="00825F54"/>
    <w:rsid w:val="00826733"/>
    <w:rsid w:val="008275D2"/>
    <w:rsid w:val="00827633"/>
    <w:rsid w:val="00827726"/>
    <w:rsid w:val="00827A96"/>
    <w:rsid w:val="00827D80"/>
    <w:rsid w:val="008300EB"/>
    <w:rsid w:val="00830501"/>
    <w:rsid w:val="008305EA"/>
    <w:rsid w:val="00830FAF"/>
    <w:rsid w:val="00831D9B"/>
    <w:rsid w:val="00832F78"/>
    <w:rsid w:val="00833827"/>
    <w:rsid w:val="0083515D"/>
    <w:rsid w:val="008352AC"/>
    <w:rsid w:val="0083549F"/>
    <w:rsid w:val="008360A2"/>
    <w:rsid w:val="00836572"/>
    <w:rsid w:val="00837594"/>
    <w:rsid w:val="00837EE9"/>
    <w:rsid w:val="00840631"/>
    <w:rsid w:val="00841528"/>
    <w:rsid w:val="00842C13"/>
    <w:rsid w:val="00843286"/>
    <w:rsid w:val="0084403B"/>
    <w:rsid w:val="008443A1"/>
    <w:rsid w:val="00844857"/>
    <w:rsid w:val="00844CE8"/>
    <w:rsid w:val="00844E9C"/>
    <w:rsid w:val="00844EA3"/>
    <w:rsid w:val="00845304"/>
    <w:rsid w:val="00846A71"/>
    <w:rsid w:val="00846CE5"/>
    <w:rsid w:val="00847404"/>
    <w:rsid w:val="00847B64"/>
    <w:rsid w:val="008504DB"/>
    <w:rsid w:val="0085193E"/>
    <w:rsid w:val="008541CE"/>
    <w:rsid w:val="00854B55"/>
    <w:rsid w:val="00854C20"/>
    <w:rsid w:val="00854FEF"/>
    <w:rsid w:val="00855589"/>
    <w:rsid w:val="008575A0"/>
    <w:rsid w:val="008575D6"/>
    <w:rsid w:val="00857789"/>
    <w:rsid w:val="008602CE"/>
    <w:rsid w:val="00860AA5"/>
    <w:rsid w:val="008614CA"/>
    <w:rsid w:val="00861939"/>
    <w:rsid w:val="00863080"/>
    <w:rsid w:val="00865833"/>
    <w:rsid w:val="00865983"/>
    <w:rsid w:val="00866AED"/>
    <w:rsid w:val="008703E6"/>
    <w:rsid w:val="00870F5C"/>
    <w:rsid w:val="0087171F"/>
    <w:rsid w:val="00873547"/>
    <w:rsid w:val="00873D32"/>
    <w:rsid w:val="0087406A"/>
    <w:rsid w:val="00874DE7"/>
    <w:rsid w:val="00875E09"/>
    <w:rsid w:val="008762CF"/>
    <w:rsid w:val="00876D2E"/>
    <w:rsid w:val="0087774C"/>
    <w:rsid w:val="00877D81"/>
    <w:rsid w:val="00877DF0"/>
    <w:rsid w:val="00880F12"/>
    <w:rsid w:val="00881045"/>
    <w:rsid w:val="008814B3"/>
    <w:rsid w:val="0088215C"/>
    <w:rsid w:val="008823DD"/>
    <w:rsid w:val="00882EEB"/>
    <w:rsid w:val="008839E0"/>
    <w:rsid w:val="00884F16"/>
    <w:rsid w:val="00885B35"/>
    <w:rsid w:val="00887261"/>
    <w:rsid w:val="0088786D"/>
    <w:rsid w:val="0089097A"/>
    <w:rsid w:val="0089118D"/>
    <w:rsid w:val="008911CB"/>
    <w:rsid w:val="00891263"/>
    <w:rsid w:val="00891909"/>
    <w:rsid w:val="00892AB2"/>
    <w:rsid w:val="00892D8C"/>
    <w:rsid w:val="00893406"/>
    <w:rsid w:val="008947D4"/>
    <w:rsid w:val="00896800"/>
    <w:rsid w:val="00896AB2"/>
    <w:rsid w:val="00896B8E"/>
    <w:rsid w:val="00896FD4"/>
    <w:rsid w:val="008A013C"/>
    <w:rsid w:val="008A14D2"/>
    <w:rsid w:val="008A1A50"/>
    <w:rsid w:val="008A2097"/>
    <w:rsid w:val="008A2874"/>
    <w:rsid w:val="008A3951"/>
    <w:rsid w:val="008A48C5"/>
    <w:rsid w:val="008A4CDF"/>
    <w:rsid w:val="008A4D4F"/>
    <w:rsid w:val="008A5127"/>
    <w:rsid w:val="008A54CA"/>
    <w:rsid w:val="008A5890"/>
    <w:rsid w:val="008A5FD5"/>
    <w:rsid w:val="008A6CEE"/>
    <w:rsid w:val="008B039D"/>
    <w:rsid w:val="008B0670"/>
    <w:rsid w:val="008B198C"/>
    <w:rsid w:val="008B1C5E"/>
    <w:rsid w:val="008B257C"/>
    <w:rsid w:val="008B2B8C"/>
    <w:rsid w:val="008B38A8"/>
    <w:rsid w:val="008B448A"/>
    <w:rsid w:val="008B44C0"/>
    <w:rsid w:val="008B5168"/>
    <w:rsid w:val="008B524C"/>
    <w:rsid w:val="008B54BB"/>
    <w:rsid w:val="008B5546"/>
    <w:rsid w:val="008B5925"/>
    <w:rsid w:val="008B6125"/>
    <w:rsid w:val="008B6473"/>
    <w:rsid w:val="008B64E4"/>
    <w:rsid w:val="008B726A"/>
    <w:rsid w:val="008B7EBA"/>
    <w:rsid w:val="008C0DA5"/>
    <w:rsid w:val="008C1150"/>
    <w:rsid w:val="008C11AF"/>
    <w:rsid w:val="008C194F"/>
    <w:rsid w:val="008C1A05"/>
    <w:rsid w:val="008C3371"/>
    <w:rsid w:val="008C3635"/>
    <w:rsid w:val="008C4EEF"/>
    <w:rsid w:val="008C5F58"/>
    <w:rsid w:val="008C63A4"/>
    <w:rsid w:val="008C6A69"/>
    <w:rsid w:val="008C7C8F"/>
    <w:rsid w:val="008C7ED1"/>
    <w:rsid w:val="008D0678"/>
    <w:rsid w:val="008D0965"/>
    <w:rsid w:val="008D0ACA"/>
    <w:rsid w:val="008D1F5A"/>
    <w:rsid w:val="008D23F6"/>
    <w:rsid w:val="008D2F39"/>
    <w:rsid w:val="008D550E"/>
    <w:rsid w:val="008D6F28"/>
    <w:rsid w:val="008D76BD"/>
    <w:rsid w:val="008E0207"/>
    <w:rsid w:val="008E0D59"/>
    <w:rsid w:val="008E16A6"/>
    <w:rsid w:val="008E1E62"/>
    <w:rsid w:val="008E2348"/>
    <w:rsid w:val="008E2719"/>
    <w:rsid w:val="008E363B"/>
    <w:rsid w:val="008E3D71"/>
    <w:rsid w:val="008E4067"/>
    <w:rsid w:val="008E4694"/>
    <w:rsid w:val="008E6296"/>
    <w:rsid w:val="008E6321"/>
    <w:rsid w:val="008E6A91"/>
    <w:rsid w:val="008E728D"/>
    <w:rsid w:val="008E7D7A"/>
    <w:rsid w:val="008F12E1"/>
    <w:rsid w:val="008F1CEE"/>
    <w:rsid w:val="008F2A2E"/>
    <w:rsid w:val="008F2E6D"/>
    <w:rsid w:val="008F3952"/>
    <w:rsid w:val="008F3E1B"/>
    <w:rsid w:val="008F4330"/>
    <w:rsid w:val="008F4BCC"/>
    <w:rsid w:val="008F53BC"/>
    <w:rsid w:val="008F55A7"/>
    <w:rsid w:val="008F62FF"/>
    <w:rsid w:val="008F6374"/>
    <w:rsid w:val="008F6738"/>
    <w:rsid w:val="008F7368"/>
    <w:rsid w:val="008F787C"/>
    <w:rsid w:val="008F7C61"/>
    <w:rsid w:val="00900E85"/>
    <w:rsid w:val="00901011"/>
    <w:rsid w:val="009015FC"/>
    <w:rsid w:val="009019F2"/>
    <w:rsid w:val="00901AB8"/>
    <w:rsid w:val="00902B0E"/>
    <w:rsid w:val="00902C86"/>
    <w:rsid w:val="009030DE"/>
    <w:rsid w:val="00904144"/>
    <w:rsid w:val="00904626"/>
    <w:rsid w:val="009047DA"/>
    <w:rsid w:val="0090536D"/>
    <w:rsid w:val="00905618"/>
    <w:rsid w:val="00905867"/>
    <w:rsid w:val="00906262"/>
    <w:rsid w:val="00907BB1"/>
    <w:rsid w:val="009105BE"/>
    <w:rsid w:val="0091171E"/>
    <w:rsid w:val="00911C0F"/>
    <w:rsid w:val="0091226C"/>
    <w:rsid w:val="00912A9B"/>
    <w:rsid w:val="009131C2"/>
    <w:rsid w:val="0091333E"/>
    <w:rsid w:val="00914BE4"/>
    <w:rsid w:val="00920A3E"/>
    <w:rsid w:val="00921D15"/>
    <w:rsid w:val="00921DBA"/>
    <w:rsid w:val="009220F5"/>
    <w:rsid w:val="009222E5"/>
    <w:rsid w:val="00922305"/>
    <w:rsid w:val="009223C7"/>
    <w:rsid w:val="00922525"/>
    <w:rsid w:val="00922B38"/>
    <w:rsid w:val="00923CCE"/>
    <w:rsid w:val="009246D6"/>
    <w:rsid w:val="00925F40"/>
    <w:rsid w:val="0092698C"/>
    <w:rsid w:val="0092701B"/>
    <w:rsid w:val="00930467"/>
    <w:rsid w:val="009313D7"/>
    <w:rsid w:val="0093626F"/>
    <w:rsid w:val="009364B3"/>
    <w:rsid w:val="00936BBE"/>
    <w:rsid w:val="00937D2A"/>
    <w:rsid w:val="00940057"/>
    <w:rsid w:val="0094061F"/>
    <w:rsid w:val="00940BD2"/>
    <w:rsid w:val="00942DB5"/>
    <w:rsid w:val="00942EDC"/>
    <w:rsid w:val="0094386A"/>
    <w:rsid w:val="009446A4"/>
    <w:rsid w:val="009447D1"/>
    <w:rsid w:val="00945A25"/>
    <w:rsid w:val="00946F4E"/>
    <w:rsid w:val="00947103"/>
    <w:rsid w:val="00947820"/>
    <w:rsid w:val="009478EE"/>
    <w:rsid w:val="00947D19"/>
    <w:rsid w:val="009506BB"/>
    <w:rsid w:val="0095080C"/>
    <w:rsid w:val="0095102F"/>
    <w:rsid w:val="00951645"/>
    <w:rsid w:val="009529FF"/>
    <w:rsid w:val="00952DDF"/>
    <w:rsid w:val="00953420"/>
    <w:rsid w:val="00953D3D"/>
    <w:rsid w:val="00953E82"/>
    <w:rsid w:val="00954D4E"/>
    <w:rsid w:val="00954DDE"/>
    <w:rsid w:val="009570A0"/>
    <w:rsid w:val="00957597"/>
    <w:rsid w:val="00957C13"/>
    <w:rsid w:val="009601DD"/>
    <w:rsid w:val="00960A5D"/>
    <w:rsid w:val="00960D43"/>
    <w:rsid w:val="00960D7A"/>
    <w:rsid w:val="009614B6"/>
    <w:rsid w:val="00961CA0"/>
    <w:rsid w:val="009622C3"/>
    <w:rsid w:val="0096261A"/>
    <w:rsid w:val="00963411"/>
    <w:rsid w:val="00963D38"/>
    <w:rsid w:val="009648B7"/>
    <w:rsid w:val="00964A86"/>
    <w:rsid w:val="00965AAB"/>
    <w:rsid w:val="00970898"/>
    <w:rsid w:val="0097144B"/>
    <w:rsid w:val="00971C04"/>
    <w:rsid w:val="00972E07"/>
    <w:rsid w:val="009747CD"/>
    <w:rsid w:val="00974976"/>
    <w:rsid w:val="0097529D"/>
    <w:rsid w:val="0097549F"/>
    <w:rsid w:val="00975B79"/>
    <w:rsid w:val="00976548"/>
    <w:rsid w:val="00977EE9"/>
    <w:rsid w:val="00982A88"/>
    <w:rsid w:val="0098304D"/>
    <w:rsid w:val="009841E7"/>
    <w:rsid w:val="0098465A"/>
    <w:rsid w:val="00985231"/>
    <w:rsid w:val="00985E72"/>
    <w:rsid w:val="009868B4"/>
    <w:rsid w:val="009874B6"/>
    <w:rsid w:val="0099098A"/>
    <w:rsid w:val="00991176"/>
    <w:rsid w:val="009921A6"/>
    <w:rsid w:val="009924DB"/>
    <w:rsid w:val="009932E9"/>
    <w:rsid w:val="00993524"/>
    <w:rsid w:val="00993C87"/>
    <w:rsid w:val="00993DE3"/>
    <w:rsid w:val="00994CDE"/>
    <w:rsid w:val="00996177"/>
    <w:rsid w:val="00996E7E"/>
    <w:rsid w:val="009970E3"/>
    <w:rsid w:val="009A1A0B"/>
    <w:rsid w:val="009A29B8"/>
    <w:rsid w:val="009A3C87"/>
    <w:rsid w:val="009A3FDB"/>
    <w:rsid w:val="009A43A9"/>
    <w:rsid w:val="009A5CAB"/>
    <w:rsid w:val="009A61D8"/>
    <w:rsid w:val="009A636E"/>
    <w:rsid w:val="009A7155"/>
    <w:rsid w:val="009B150C"/>
    <w:rsid w:val="009B1D06"/>
    <w:rsid w:val="009B2E97"/>
    <w:rsid w:val="009B3415"/>
    <w:rsid w:val="009B5F0F"/>
    <w:rsid w:val="009B6BF3"/>
    <w:rsid w:val="009C1CC3"/>
    <w:rsid w:val="009C2BAF"/>
    <w:rsid w:val="009C2C09"/>
    <w:rsid w:val="009C3A69"/>
    <w:rsid w:val="009C4365"/>
    <w:rsid w:val="009C4A89"/>
    <w:rsid w:val="009C5437"/>
    <w:rsid w:val="009C6103"/>
    <w:rsid w:val="009C614F"/>
    <w:rsid w:val="009C7313"/>
    <w:rsid w:val="009C7365"/>
    <w:rsid w:val="009D049A"/>
    <w:rsid w:val="009D0538"/>
    <w:rsid w:val="009D2747"/>
    <w:rsid w:val="009D29AA"/>
    <w:rsid w:val="009D4330"/>
    <w:rsid w:val="009D4717"/>
    <w:rsid w:val="009D4CED"/>
    <w:rsid w:val="009D5262"/>
    <w:rsid w:val="009D5363"/>
    <w:rsid w:val="009D6323"/>
    <w:rsid w:val="009D6A2A"/>
    <w:rsid w:val="009D6F81"/>
    <w:rsid w:val="009D70FF"/>
    <w:rsid w:val="009E0BD3"/>
    <w:rsid w:val="009E378F"/>
    <w:rsid w:val="009E39A6"/>
    <w:rsid w:val="009E3D02"/>
    <w:rsid w:val="009E4B40"/>
    <w:rsid w:val="009E66CA"/>
    <w:rsid w:val="009E74C9"/>
    <w:rsid w:val="009E764A"/>
    <w:rsid w:val="009E799E"/>
    <w:rsid w:val="009E79A8"/>
    <w:rsid w:val="009F0473"/>
    <w:rsid w:val="009F06DB"/>
    <w:rsid w:val="009F18A2"/>
    <w:rsid w:val="009F443C"/>
    <w:rsid w:val="009F445D"/>
    <w:rsid w:val="009F5102"/>
    <w:rsid w:val="009F602C"/>
    <w:rsid w:val="009F6BFA"/>
    <w:rsid w:val="009F6DFF"/>
    <w:rsid w:val="009F6F3D"/>
    <w:rsid w:val="009F7A89"/>
    <w:rsid w:val="009F7E89"/>
    <w:rsid w:val="00A0053B"/>
    <w:rsid w:val="00A007C9"/>
    <w:rsid w:val="00A02E43"/>
    <w:rsid w:val="00A03249"/>
    <w:rsid w:val="00A033F0"/>
    <w:rsid w:val="00A0453D"/>
    <w:rsid w:val="00A05E18"/>
    <w:rsid w:val="00A0687C"/>
    <w:rsid w:val="00A07C25"/>
    <w:rsid w:val="00A109B9"/>
    <w:rsid w:val="00A1173A"/>
    <w:rsid w:val="00A117B5"/>
    <w:rsid w:val="00A1247B"/>
    <w:rsid w:val="00A1398A"/>
    <w:rsid w:val="00A139AD"/>
    <w:rsid w:val="00A142BE"/>
    <w:rsid w:val="00A143FB"/>
    <w:rsid w:val="00A145D9"/>
    <w:rsid w:val="00A14D65"/>
    <w:rsid w:val="00A15528"/>
    <w:rsid w:val="00A15614"/>
    <w:rsid w:val="00A15AC2"/>
    <w:rsid w:val="00A15CD9"/>
    <w:rsid w:val="00A16DEC"/>
    <w:rsid w:val="00A179B6"/>
    <w:rsid w:val="00A20AFF"/>
    <w:rsid w:val="00A20C63"/>
    <w:rsid w:val="00A20F73"/>
    <w:rsid w:val="00A214E5"/>
    <w:rsid w:val="00A21779"/>
    <w:rsid w:val="00A22866"/>
    <w:rsid w:val="00A23374"/>
    <w:rsid w:val="00A23FCA"/>
    <w:rsid w:val="00A24080"/>
    <w:rsid w:val="00A24534"/>
    <w:rsid w:val="00A26390"/>
    <w:rsid w:val="00A274E6"/>
    <w:rsid w:val="00A27DA7"/>
    <w:rsid w:val="00A27F07"/>
    <w:rsid w:val="00A302F7"/>
    <w:rsid w:val="00A30D7A"/>
    <w:rsid w:val="00A317FD"/>
    <w:rsid w:val="00A3327D"/>
    <w:rsid w:val="00A33281"/>
    <w:rsid w:val="00A33A5D"/>
    <w:rsid w:val="00A343A5"/>
    <w:rsid w:val="00A347B1"/>
    <w:rsid w:val="00A34B26"/>
    <w:rsid w:val="00A34FA2"/>
    <w:rsid w:val="00A356B1"/>
    <w:rsid w:val="00A35D62"/>
    <w:rsid w:val="00A35F31"/>
    <w:rsid w:val="00A3629E"/>
    <w:rsid w:val="00A362E8"/>
    <w:rsid w:val="00A36405"/>
    <w:rsid w:val="00A36726"/>
    <w:rsid w:val="00A408DA"/>
    <w:rsid w:val="00A40E0A"/>
    <w:rsid w:val="00A40FC0"/>
    <w:rsid w:val="00A41027"/>
    <w:rsid w:val="00A4149B"/>
    <w:rsid w:val="00A4270F"/>
    <w:rsid w:val="00A4291A"/>
    <w:rsid w:val="00A42A2C"/>
    <w:rsid w:val="00A44410"/>
    <w:rsid w:val="00A44B6F"/>
    <w:rsid w:val="00A44EB2"/>
    <w:rsid w:val="00A45572"/>
    <w:rsid w:val="00A4660B"/>
    <w:rsid w:val="00A46E6F"/>
    <w:rsid w:val="00A47826"/>
    <w:rsid w:val="00A47AFE"/>
    <w:rsid w:val="00A47CE4"/>
    <w:rsid w:val="00A50AF8"/>
    <w:rsid w:val="00A50E30"/>
    <w:rsid w:val="00A518BD"/>
    <w:rsid w:val="00A520C3"/>
    <w:rsid w:val="00A528D5"/>
    <w:rsid w:val="00A52AAD"/>
    <w:rsid w:val="00A53092"/>
    <w:rsid w:val="00A53526"/>
    <w:rsid w:val="00A5354E"/>
    <w:rsid w:val="00A53AA7"/>
    <w:rsid w:val="00A545CE"/>
    <w:rsid w:val="00A54F00"/>
    <w:rsid w:val="00A55D3D"/>
    <w:rsid w:val="00A567C5"/>
    <w:rsid w:val="00A567FC"/>
    <w:rsid w:val="00A56BCD"/>
    <w:rsid w:val="00A57B28"/>
    <w:rsid w:val="00A57BB1"/>
    <w:rsid w:val="00A57EE7"/>
    <w:rsid w:val="00A60823"/>
    <w:rsid w:val="00A60CD1"/>
    <w:rsid w:val="00A62664"/>
    <w:rsid w:val="00A62C2F"/>
    <w:rsid w:val="00A647BD"/>
    <w:rsid w:val="00A651DD"/>
    <w:rsid w:val="00A657BC"/>
    <w:rsid w:val="00A662B2"/>
    <w:rsid w:val="00A669E7"/>
    <w:rsid w:val="00A66AB6"/>
    <w:rsid w:val="00A67529"/>
    <w:rsid w:val="00A70492"/>
    <w:rsid w:val="00A71F92"/>
    <w:rsid w:val="00A73479"/>
    <w:rsid w:val="00A750A2"/>
    <w:rsid w:val="00A75271"/>
    <w:rsid w:val="00A763FE"/>
    <w:rsid w:val="00A76714"/>
    <w:rsid w:val="00A773CE"/>
    <w:rsid w:val="00A77BC5"/>
    <w:rsid w:val="00A81228"/>
    <w:rsid w:val="00A81AF9"/>
    <w:rsid w:val="00A821D3"/>
    <w:rsid w:val="00A83137"/>
    <w:rsid w:val="00A836F6"/>
    <w:rsid w:val="00A84272"/>
    <w:rsid w:val="00A84711"/>
    <w:rsid w:val="00A8474C"/>
    <w:rsid w:val="00A84BE3"/>
    <w:rsid w:val="00A8565E"/>
    <w:rsid w:val="00A8599C"/>
    <w:rsid w:val="00A8626D"/>
    <w:rsid w:val="00A866C6"/>
    <w:rsid w:val="00A87468"/>
    <w:rsid w:val="00A87CAC"/>
    <w:rsid w:val="00A90179"/>
    <w:rsid w:val="00A906B4"/>
    <w:rsid w:val="00A90D11"/>
    <w:rsid w:val="00A910C6"/>
    <w:rsid w:val="00A916CC"/>
    <w:rsid w:val="00A94433"/>
    <w:rsid w:val="00A94819"/>
    <w:rsid w:val="00A94A89"/>
    <w:rsid w:val="00A94ADA"/>
    <w:rsid w:val="00A95138"/>
    <w:rsid w:val="00A95FD7"/>
    <w:rsid w:val="00A96108"/>
    <w:rsid w:val="00A965D3"/>
    <w:rsid w:val="00A96753"/>
    <w:rsid w:val="00A96818"/>
    <w:rsid w:val="00A9684C"/>
    <w:rsid w:val="00A973F4"/>
    <w:rsid w:val="00A97842"/>
    <w:rsid w:val="00A97DCE"/>
    <w:rsid w:val="00AA0229"/>
    <w:rsid w:val="00AA0A4A"/>
    <w:rsid w:val="00AA15F2"/>
    <w:rsid w:val="00AA1AD0"/>
    <w:rsid w:val="00AA4C07"/>
    <w:rsid w:val="00AA523A"/>
    <w:rsid w:val="00AA556D"/>
    <w:rsid w:val="00AA6515"/>
    <w:rsid w:val="00AA66C5"/>
    <w:rsid w:val="00AA6B6B"/>
    <w:rsid w:val="00AA6E9D"/>
    <w:rsid w:val="00AA7A23"/>
    <w:rsid w:val="00AB04FB"/>
    <w:rsid w:val="00AB076F"/>
    <w:rsid w:val="00AB2315"/>
    <w:rsid w:val="00AB31ED"/>
    <w:rsid w:val="00AB4E01"/>
    <w:rsid w:val="00AB61C2"/>
    <w:rsid w:val="00AB74D8"/>
    <w:rsid w:val="00AB78B6"/>
    <w:rsid w:val="00AC013B"/>
    <w:rsid w:val="00AC07EA"/>
    <w:rsid w:val="00AC1A27"/>
    <w:rsid w:val="00AC3505"/>
    <w:rsid w:val="00AC5916"/>
    <w:rsid w:val="00AC5A66"/>
    <w:rsid w:val="00AC679A"/>
    <w:rsid w:val="00AC7134"/>
    <w:rsid w:val="00AD0412"/>
    <w:rsid w:val="00AD1038"/>
    <w:rsid w:val="00AD3A2C"/>
    <w:rsid w:val="00AD3CEE"/>
    <w:rsid w:val="00AD3EE3"/>
    <w:rsid w:val="00AD5833"/>
    <w:rsid w:val="00AD59CC"/>
    <w:rsid w:val="00AD5FE4"/>
    <w:rsid w:val="00AD7AB3"/>
    <w:rsid w:val="00AD7B29"/>
    <w:rsid w:val="00AE16DE"/>
    <w:rsid w:val="00AE31DF"/>
    <w:rsid w:val="00AE4974"/>
    <w:rsid w:val="00AE4B4A"/>
    <w:rsid w:val="00AE5BC4"/>
    <w:rsid w:val="00AE5E74"/>
    <w:rsid w:val="00AE714D"/>
    <w:rsid w:val="00AF0BE2"/>
    <w:rsid w:val="00AF1FB5"/>
    <w:rsid w:val="00AF2D9D"/>
    <w:rsid w:val="00AF31C5"/>
    <w:rsid w:val="00AF3743"/>
    <w:rsid w:val="00AF382E"/>
    <w:rsid w:val="00AF38A4"/>
    <w:rsid w:val="00AF3BB9"/>
    <w:rsid w:val="00AF4B3B"/>
    <w:rsid w:val="00AF5E8C"/>
    <w:rsid w:val="00AF6210"/>
    <w:rsid w:val="00AF6571"/>
    <w:rsid w:val="00AF6717"/>
    <w:rsid w:val="00AF6E94"/>
    <w:rsid w:val="00AF7761"/>
    <w:rsid w:val="00AF77C3"/>
    <w:rsid w:val="00B00A73"/>
    <w:rsid w:val="00B01373"/>
    <w:rsid w:val="00B01500"/>
    <w:rsid w:val="00B01F70"/>
    <w:rsid w:val="00B024EF"/>
    <w:rsid w:val="00B03485"/>
    <w:rsid w:val="00B03FC4"/>
    <w:rsid w:val="00B04477"/>
    <w:rsid w:val="00B04767"/>
    <w:rsid w:val="00B0541C"/>
    <w:rsid w:val="00B0766D"/>
    <w:rsid w:val="00B100B9"/>
    <w:rsid w:val="00B11353"/>
    <w:rsid w:val="00B1149F"/>
    <w:rsid w:val="00B11DD9"/>
    <w:rsid w:val="00B12E40"/>
    <w:rsid w:val="00B134FD"/>
    <w:rsid w:val="00B13CD0"/>
    <w:rsid w:val="00B144D2"/>
    <w:rsid w:val="00B147F2"/>
    <w:rsid w:val="00B155E8"/>
    <w:rsid w:val="00B163A0"/>
    <w:rsid w:val="00B164CA"/>
    <w:rsid w:val="00B2095E"/>
    <w:rsid w:val="00B20DD4"/>
    <w:rsid w:val="00B20FA3"/>
    <w:rsid w:val="00B226DF"/>
    <w:rsid w:val="00B2390E"/>
    <w:rsid w:val="00B24D59"/>
    <w:rsid w:val="00B25B6A"/>
    <w:rsid w:val="00B26047"/>
    <w:rsid w:val="00B26287"/>
    <w:rsid w:val="00B2688F"/>
    <w:rsid w:val="00B26A0A"/>
    <w:rsid w:val="00B26EF7"/>
    <w:rsid w:val="00B27292"/>
    <w:rsid w:val="00B30C4A"/>
    <w:rsid w:val="00B30EF5"/>
    <w:rsid w:val="00B31167"/>
    <w:rsid w:val="00B313CC"/>
    <w:rsid w:val="00B3142A"/>
    <w:rsid w:val="00B31720"/>
    <w:rsid w:val="00B31E43"/>
    <w:rsid w:val="00B32A8C"/>
    <w:rsid w:val="00B32BF3"/>
    <w:rsid w:val="00B32D32"/>
    <w:rsid w:val="00B33914"/>
    <w:rsid w:val="00B339B5"/>
    <w:rsid w:val="00B3456D"/>
    <w:rsid w:val="00B35B78"/>
    <w:rsid w:val="00B361C8"/>
    <w:rsid w:val="00B40EC7"/>
    <w:rsid w:val="00B40F8F"/>
    <w:rsid w:val="00B41531"/>
    <w:rsid w:val="00B41879"/>
    <w:rsid w:val="00B42033"/>
    <w:rsid w:val="00B43FB9"/>
    <w:rsid w:val="00B452D4"/>
    <w:rsid w:val="00B46A20"/>
    <w:rsid w:val="00B475A4"/>
    <w:rsid w:val="00B50F9F"/>
    <w:rsid w:val="00B514D2"/>
    <w:rsid w:val="00B51C9E"/>
    <w:rsid w:val="00B526E1"/>
    <w:rsid w:val="00B52753"/>
    <w:rsid w:val="00B531CE"/>
    <w:rsid w:val="00B532D2"/>
    <w:rsid w:val="00B53CFA"/>
    <w:rsid w:val="00B56304"/>
    <w:rsid w:val="00B57704"/>
    <w:rsid w:val="00B5788A"/>
    <w:rsid w:val="00B57F24"/>
    <w:rsid w:val="00B60462"/>
    <w:rsid w:val="00B609F5"/>
    <w:rsid w:val="00B60BDF"/>
    <w:rsid w:val="00B6168C"/>
    <w:rsid w:val="00B6191F"/>
    <w:rsid w:val="00B61D02"/>
    <w:rsid w:val="00B61D93"/>
    <w:rsid w:val="00B61EE9"/>
    <w:rsid w:val="00B61FFE"/>
    <w:rsid w:val="00B6240D"/>
    <w:rsid w:val="00B62514"/>
    <w:rsid w:val="00B6295D"/>
    <w:rsid w:val="00B638C6"/>
    <w:rsid w:val="00B640EF"/>
    <w:rsid w:val="00B64B5F"/>
    <w:rsid w:val="00B655D3"/>
    <w:rsid w:val="00B65D57"/>
    <w:rsid w:val="00B675F8"/>
    <w:rsid w:val="00B67880"/>
    <w:rsid w:val="00B7007C"/>
    <w:rsid w:val="00B70523"/>
    <w:rsid w:val="00B7117A"/>
    <w:rsid w:val="00B718D1"/>
    <w:rsid w:val="00B71B8D"/>
    <w:rsid w:val="00B72C58"/>
    <w:rsid w:val="00B7381C"/>
    <w:rsid w:val="00B73D7E"/>
    <w:rsid w:val="00B752AB"/>
    <w:rsid w:val="00B75453"/>
    <w:rsid w:val="00B7669C"/>
    <w:rsid w:val="00B77000"/>
    <w:rsid w:val="00B7701F"/>
    <w:rsid w:val="00B775B4"/>
    <w:rsid w:val="00B80EDA"/>
    <w:rsid w:val="00B82BD6"/>
    <w:rsid w:val="00B833FE"/>
    <w:rsid w:val="00B8373B"/>
    <w:rsid w:val="00B83BF7"/>
    <w:rsid w:val="00B86C6C"/>
    <w:rsid w:val="00B87445"/>
    <w:rsid w:val="00B907BD"/>
    <w:rsid w:val="00B921B2"/>
    <w:rsid w:val="00B92A8D"/>
    <w:rsid w:val="00B93B58"/>
    <w:rsid w:val="00B93C09"/>
    <w:rsid w:val="00B94293"/>
    <w:rsid w:val="00B94A4F"/>
    <w:rsid w:val="00B95F88"/>
    <w:rsid w:val="00B9619A"/>
    <w:rsid w:val="00B96A5D"/>
    <w:rsid w:val="00B96D65"/>
    <w:rsid w:val="00B9729E"/>
    <w:rsid w:val="00BA003C"/>
    <w:rsid w:val="00BA0176"/>
    <w:rsid w:val="00BA0C36"/>
    <w:rsid w:val="00BA1FAF"/>
    <w:rsid w:val="00BA278E"/>
    <w:rsid w:val="00BA369C"/>
    <w:rsid w:val="00BA3A14"/>
    <w:rsid w:val="00BA3D15"/>
    <w:rsid w:val="00BA454D"/>
    <w:rsid w:val="00BA5AA1"/>
    <w:rsid w:val="00BA6354"/>
    <w:rsid w:val="00BA69AB"/>
    <w:rsid w:val="00BA746A"/>
    <w:rsid w:val="00BB3200"/>
    <w:rsid w:val="00BB3BFB"/>
    <w:rsid w:val="00BB4AD6"/>
    <w:rsid w:val="00BB51AE"/>
    <w:rsid w:val="00BB5648"/>
    <w:rsid w:val="00BB5B53"/>
    <w:rsid w:val="00BB74A7"/>
    <w:rsid w:val="00BC1B19"/>
    <w:rsid w:val="00BC1F79"/>
    <w:rsid w:val="00BC35F6"/>
    <w:rsid w:val="00BC41D3"/>
    <w:rsid w:val="00BC44B2"/>
    <w:rsid w:val="00BC4A05"/>
    <w:rsid w:val="00BC57E4"/>
    <w:rsid w:val="00BC5C0A"/>
    <w:rsid w:val="00BC66A2"/>
    <w:rsid w:val="00BC6D1A"/>
    <w:rsid w:val="00BC769F"/>
    <w:rsid w:val="00BD03E8"/>
    <w:rsid w:val="00BD1220"/>
    <w:rsid w:val="00BD17BB"/>
    <w:rsid w:val="00BD1AF4"/>
    <w:rsid w:val="00BD535E"/>
    <w:rsid w:val="00BD5DCE"/>
    <w:rsid w:val="00BD5F0A"/>
    <w:rsid w:val="00BE022A"/>
    <w:rsid w:val="00BE09FE"/>
    <w:rsid w:val="00BE15CE"/>
    <w:rsid w:val="00BE162F"/>
    <w:rsid w:val="00BE20C5"/>
    <w:rsid w:val="00BE3DAA"/>
    <w:rsid w:val="00BE546A"/>
    <w:rsid w:val="00BE57F9"/>
    <w:rsid w:val="00BE6760"/>
    <w:rsid w:val="00BE736B"/>
    <w:rsid w:val="00BE758E"/>
    <w:rsid w:val="00BE77FE"/>
    <w:rsid w:val="00BE7A5E"/>
    <w:rsid w:val="00BF0273"/>
    <w:rsid w:val="00BF0C95"/>
    <w:rsid w:val="00BF16CE"/>
    <w:rsid w:val="00BF1F2E"/>
    <w:rsid w:val="00BF205F"/>
    <w:rsid w:val="00BF2C4F"/>
    <w:rsid w:val="00BF3506"/>
    <w:rsid w:val="00BF3E30"/>
    <w:rsid w:val="00BF3EA9"/>
    <w:rsid w:val="00BF430A"/>
    <w:rsid w:val="00BF6345"/>
    <w:rsid w:val="00BF7669"/>
    <w:rsid w:val="00BF7B5C"/>
    <w:rsid w:val="00BF7F34"/>
    <w:rsid w:val="00C00D70"/>
    <w:rsid w:val="00C01152"/>
    <w:rsid w:val="00C01BDF"/>
    <w:rsid w:val="00C03CB7"/>
    <w:rsid w:val="00C05067"/>
    <w:rsid w:val="00C063E5"/>
    <w:rsid w:val="00C06732"/>
    <w:rsid w:val="00C07FD3"/>
    <w:rsid w:val="00C10F93"/>
    <w:rsid w:val="00C112F4"/>
    <w:rsid w:val="00C1262E"/>
    <w:rsid w:val="00C12A65"/>
    <w:rsid w:val="00C1342C"/>
    <w:rsid w:val="00C137B5"/>
    <w:rsid w:val="00C14557"/>
    <w:rsid w:val="00C14863"/>
    <w:rsid w:val="00C153BB"/>
    <w:rsid w:val="00C15531"/>
    <w:rsid w:val="00C1558A"/>
    <w:rsid w:val="00C16A66"/>
    <w:rsid w:val="00C16DB4"/>
    <w:rsid w:val="00C17389"/>
    <w:rsid w:val="00C17539"/>
    <w:rsid w:val="00C17DEC"/>
    <w:rsid w:val="00C20E1D"/>
    <w:rsid w:val="00C21AA5"/>
    <w:rsid w:val="00C21B5E"/>
    <w:rsid w:val="00C222A4"/>
    <w:rsid w:val="00C24BB4"/>
    <w:rsid w:val="00C25E98"/>
    <w:rsid w:val="00C25F43"/>
    <w:rsid w:val="00C26824"/>
    <w:rsid w:val="00C27CEB"/>
    <w:rsid w:val="00C3030A"/>
    <w:rsid w:val="00C315C2"/>
    <w:rsid w:val="00C3175A"/>
    <w:rsid w:val="00C31B5B"/>
    <w:rsid w:val="00C333AF"/>
    <w:rsid w:val="00C36261"/>
    <w:rsid w:val="00C379BA"/>
    <w:rsid w:val="00C37C7D"/>
    <w:rsid w:val="00C37F63"/>
    <w:rsid w:val="00C4103D"/>
    <w:rsid w:val="00C417E4"/>
    <w:rsid w:val="00C42351"/>
    <w:rsid w:val="00C43836"/>
    <w:rsid w:val="00C443F1"/>
    <w:rsid w:val="00C44D06"/>
    <w:rsid w:val="00C45740"/>
    <w:rsid w:val="00C45822"/>
    <w:rsid w:val="00C45DA8"/>
    <w:rsid w:val="00C4635D"/>
    <w:rsid w:val="00C465DB"/>
    <w:rsid w:val="00C46736"/>
    <w:rsid w:val="00C4731F"/>
    <w:rsid w:val="00C474B0"/>
    <w:rsid w:val="00C50216"/>
    <w:rsid w:val="00C50510"/>
    <w:rsid w:val="00C52B6A"/>
    <w:rsid w:val="00C535E3"/>
    <w:rsid w:val="00C53C34"/>
    <w:rsid w:val="00C53E7E"/>
    <w:rsid w:val="00C548A4"/>
    <w:rsid w:val="00C557AD"/>
    <w:rsid w:val="00C5595A"/>
    <w:rsid w:val="00C55C7F"/>
    <w:rsid w:val="00C55D5E"/>
    <w:rsid w:val="00C56016"/>
    <w:rsid w:val="00C566CF"/>
    <w:rsid w:val="00C56906"/>
    <w:rsid w:val="00C56A21"/>
    <w:rsid w:val="00C56D6A"/>
    <w:rsid w:val="00C56FC2"/>
    <w:rsid w:val="00C57F40"/>
    <w:rsid w:val="00C607AF"/>
    <w:rsid w:val="00C60DE7"/>
    <w:rsid w:val="00C61D1F"/>
    <w:rsid w:val="00C62797"/>
    <w:rsid w:val="00C63334"/>
    <w:rsid w:val="00C64E2C"/>
    <w:rsid w:val="00C65149"/>
    <w:rsid w:val="00C65C1B"/>
    <w:rsid w:val="00C6717E"/>
    <w:rsid w:val="00C67300"/>
    <w:rsid w:val="00C71B58"/>
    <w:rsid w:val="00C7217D"/>
    <w:rsid w:val="00C7244C"/>
    <w:rsid w:val="00C7292E"/>
    <w:rsid w:val="00C73705"/>
    <w:rsid w:val="00C749D4"/>
    <w:rsid w:val="00C755AA"/>
    <w:rsid w:val="00C757C2"/>
    <w:rsid w:val="00C75A0C"/>
    <w:rsid w:val="00C75A9B"/>
    <w:rsid w:val="00C7644C"/>
    <w:rsid w:val="00C76C24"/>
    <w:rsid w:val="00C77B1E"/>
    <w:rsid w:val="00C77BFF"/>
    <w:rsid w:val="00C80498"/>
    <w:rsid w:val="00C80B67"/>
    <w:rsid w:val="00C817F0"/>
    <w:rsid w:val="00C8180D"/>
    <w:rsid w:val="00C81BC2"/>
    <w:rsid w:val="00C81E2B"/>
    <w:rsid w:val="00C82FFC"/>
    <w:rsid w:val="00C845CA"/>
    <w:rsid w:val="00C84D08"/>
    <w:rsid w:val="00C85166"/>
    <w:rsid w:val="00C856F8"/>
    <w:rsid w:val="00C86D68"/>
    <w:rsid w:val="00C87211"/>
    <w:rsid w:val="00C874EB"/>
    <w:rsid w:val="00C876BB"/>
    <w:rsid w:val="00C87890"/>
    <w:rsid w:val="00C87F6B"/>
    <w:rsid w:val="00C90A84"/>
    <w:rsid w:val="00C921E7"/>
    <w:rsid w:val="00C92B41"/>
    <w:rsid w:val="00C934F2"/>
    <w:rsid w:val="00C951D9"/>
    <w:rsid w:val="00C95A38"/>
    <w:rsid w:val="00C9656E"/>
    <w:rsid w:val="00C96E54"/>
    <w:rsid w:val="00C96E62"/>
    <w:rsid w:val="00C96FC4"/>
    <w:rsid w:val="00CA0DEE"/>
    <w:rsid w:val="00CA1035"/>
    <w:rsid w:val="00CA1697"/>
    <w:rsid w:val="00CA2DCB"/>
    <w:rsid w:val="00CA343D"/>
    <w:rsid w:val="00CA4A0C"/>
    <w:rsid w:val="00CA507B"/>
    <w:rsid w:val="00CA5C62"/>
    <w:rsid w:val="00CA5FDC"/>
    <w:rsid w:val="00CA7493"/>
    <w:rsid w:val="00CB01CD"/>
    <w:rsid w:val="00CB0EA5"/>
    <w:rsid w:val="00CB156E"/>
    <w:rsid w:val="00CB1B2E"/>
    <w:rsid w:val="00CB1C3A"/>
    <w:rsid w:val="00CB21B4"/>
    <w:rsid w:val="00CB2DE4"/>
    <w:rsid w:val="00CB3753"/>
    <w:rsid w:val="00CB38A1"/>
    <w:rsid w:val="00CB3C33"/>
    <w:rsid w:val="00CB4495"/>
    <w:rsid w:val="00CB4546"/>
    <w:rsid w:val="00CB467E"/>
    <w:rsid w:val="00CB53B0"/>
    <w:rsid w:val="00CB5414"/>
    <w:rsid w:val="00CB5A26"/>
    <w:rsid w:val="00CB5D7A"/>
    <w:rsid w:val="00CB63E3"/>
    <w:rsid w:val="00CB6646"/>
    <w:rsid w:val="00CB6769"/>
    <w:rsid w:val="00CB6993"/>
    <w:rsid w:val="00CB75EB"/>
    <w:rsid w:val="00CC06E1"/>
    <w:rsid w:val="00CC09DD"/>
    <w:rsid w:val="00CC1A4E"/>
    <w:rsid w:val="00CC2251"/>
    <w:rsid w:val="00CC25C2"/>
    <w:rsid w:val="00CC3873"/>
    <w:rsid w:val="00CC3EBC"/>
    <w:rsid w:val="00CC4417"/>
    <w:rsid w:val="00CC526C"/>
    <w:rsid w:val="00CC54CE"/>
    <w:rsid w:val="00CC5E4A"/>
    <w:rsid w:val="00CC6132"/>
    <w:rsid w:val="00CC63BF"/>
    <w:rsid w:val="00CC6592"/>
    <w:rsid w:val="00CC6A55"/>
    <w:rsid w:val="00CC75D3"/>
    <w:rsid w:val="00CC78CE"/>
    <w:rsid w:val="00CC7A46"/>
    <w:rsid w:val="00CC7FB0"/>
    <w:rsid w:val="00CD0289"/>
    <w:rsid w:val="00CD101B"/>
    <w:rsid w:val="00CD11CE"/>
    <w:rsid w:val="00CD2F82"/>
    <w:rsid w:val="00CD396C"/>
    <w:rsid w:val="00CD45D4"/>
    <w:rsid w:val="00CD46A6"/>
    <w:rsid w:val="00CD4B20"/>
    <w:rsid w:val="00CD4D22"/>
    <w:rsid w:val="00CD5551"/>
    <w:rsid w:val="00CD58ED"/>
    <w:rsid w:val="00CD5BBE"/>
    <w:rsid w:val="00CD5C89"/>
    <w:rsid w:val="00CD747E"/>
    <w:rsid w:val="00CD7FFB"/>
    <w:rsid w:val="00CE0E78"/>
    <w:rsid w:val="00CE1601"/>
    <w:rsid w:val="00CE16B1"/>
    <w:rsid w:val="00CE17DC"/>
    <w:rsid w:val="00CE1E09"/>
    <w:rsid w:val="00CE2FD4"/>
    <w:rsid w:val="00CE591A"/>
    <w:rsid w:val="00CE6FD7"/>
    <w:rsid w:val="00CE7CA9"/>
    <w:rsid w:val="00CE7DCC"/>
    <w:rsid w:val="00CF16C7"/>
    <w:rsid w:val="00CF2006"/>
    <w:rsid w:val="00CF21EA"/>
    <w:rsid w:val="00CF235A"/>
    <w:rsid w:val="00CF2849"/>
    <w:rsid w:val="00CF4058"/>
    <w:rsid w:val="00CF4839"/>
    <w:rsid w:val="00CF5153"/>
    <w:rsid w:val="00CF5376"/>
    <w:rsid w:val="00CF6255"/>
    <w:rsid w:val="00CF7965"/>
    <w:rsid w:val="00CF7E2B"/>
    <w:rsid w:val="00D005B7"/>
    <w:rsid w:val="00D00A52"/>
    <w:rsid w:val="00D04332"/>
    <w:rsid w:val="00D05880"/>
    <w:rsid w:val="00D06AEE"/>
    <w:rsid w:val="00D06F73"/>
    <w:rsid w:val="00D10343"/>
    <w:rsid w:val="00D10E88"/>
    <w:rsid w:val="00D11098"/>
    <w:rsid w:val="00D13460"/>
    <w:rsid w:val="00D13C6D"/>
    <w:rsid w:val="00D14BD4"/>
    <w:rsid w:val="00D1514B"/>
    <w:rsid w:val="00D157C1"/>
    <w:rsid w:val="00D16235"/>
    <w:rsid w:val="00D16AE8"/>
    <w:rsid w:val="00D1746F"/>
    <w:rsid w:val="00D1747F"/>
    <w:rsid w:val="00D21EB7"/>
    <w:rsid w:val="00D22D7E"/>
    <w:rsid w:val="00D2364A"/>
    <w:rsid w:val="00D24749"/>
    <w:rsid w:val="00D24A73"/>
    <w:rsid w:val="00D24D99"/>
    <w:rsid w:val="00D24FE2"/>
    <w:rsid w:val="00D260AA"/>
    <w:rsid w:val="00D26609"/>
    <w:rsid w:val="00D27CC2"/>
    <w:rsid w:val="00D30494"/>
    <w:rsid w:val="00D3121C"/>
    <w:rsid w:val="00D32B9E"/>
    <w:rsid w:val="00D33912"/>
    <w:rsid w:val="00D3449E"/>
    <w:rsid w:val="00D3467C"/>
    <w:rsid w:val="00D34B37"/>
    <w:rsid w:val="00D34E16"/>
    <w:rsid w:val="00D35174"/>
    <w:rsid w:val="00D35535"/>
    <w:rsid w:val="00D35694"/>
    <w:rsid w:val="00D35ADD"/>
    <w:rsid w:val="00D3605A"/>
    <w:rsid w:val="00D365E4"/>
    <w:rsid w:val="00D36810"/>
    <w:rsid w:val="00D37BB5"/>
    <w:rsid w:val="00D40CE8"/>
    <w:rsid w:val="00D415AE"/>
    <w:rsid w:val="00D4391E"/>
    <w:rsid w:val="00D43951"/>
    <w:rsid w:val="00D45306"/>
    <w:rsid w:val="00D46244"/>
    <w:rsid w:val="00D46DC7"/>
    <w:rsid w:val="00D47AEA"/>
    <w:rsid w:val="00D500A5"/>
    <w:rsid w:val="00D506AA"/>
    <w:rsid w:val="00D50D4A"/>
    <w:rsid w:val="00D50FBC"/>
    <w:rsid w:val="00D518E9"/>
    <w:rsid w:val="00D526DF"/>
    <w:rsid w:val="00D53602"/>
    <w:rsid w:val="00D5398D"/>
    <w:rsid w:val="00D54829"/>
    <w:rsid w:val="00D55335"/>
    <w:rsid w:val="00D55371"/>
    <w:rsid w:val="00D553A8"/>
    <w:rsid w:val="00D561EF"/>
    <w:rsid w:val="00D57846"/>
    <w:rsid w:val="00D57903"/>
    <w:rsid w:val="00D604E2"/>
    <w:rsid w:val="00D6051C"/>
    <w:rsid w:val="00D60C19"/>
    <w:rsid w:val="00D6199E"/>
    <w:rsid w:val="00D62D0F"/>
    <w:rsid w:val="00D639C0"/>
    <w:rsid w:val="00D6472D"/>
    <w:rsid w:val="00D6562B"/>
    <w:rsid w:val="00D65D3C"/>
    <w:rsid w:val="00D65DD9"/>
    <w:rsid w:val="00D668AE"/>
    <w:rsid w:val="00D67480"/>
    <w:rsid w:val="00D67552"/>
    <w:rsid w:val="00D67A9A"/>
    <w:rsid w:val="00D67B1C"/>
    <w:rsid w:val="00D7144B"/>
    <w:rsid w:val="00D721A3"/>
    <w:rsid w:val="00D72A71"/>
    <w:rsid w:val="00D73605"/>
    <w:rsid w:val="00D740B4"/>
    <w:rsid w:val="00D744F2"/>
    <w:rsid w:val="00D75380"/>
    <w:rsid w:val="00D75B18"/>
    <w:rsid w:val="00D75D92"/>
    <w:rsid w:val="00D75FFC"/>
    <w:rsid w:val="00D76408"/>
    <w:rsid w:val="00D772C4"/>
    <w:rsid w:val="00D772E0"/>
    <w:rsid w:val="00D80821"/>
    <w:rsid w:val="00D81593"/>
    <w:rsid w:val="00D81DD4"/>
    <w:rsid w:val="00D824F4"/>
    <w:rsid w:val="00D82984"/>
    <w:rsid w:val="00D82AA1"/>
    <w:rsid w:val="00D84B12"/>
    <w:rsid w:val="00D8544E"/>
    <w:rsid w:val="00D85CDB"/>
    <w:rsid w:val="00D86370"/>
    <w:rsid w:val="00D87123"/>
    <w:rsid w:val="00D87624"/>
    <w:rsid w:val="00D90203"/>
    <w:rsid w:val="00D904BF"/>
    <w:rsid w:val="00D90994"/>
    <w:rsid w:val="00D91782"/>
    <w:rsid w:val="00D92AA0"/>
    <w:rsid w:val="00D92BE1"/>
    <w:rsid w:val="00D92FE8"/>
    <w:rsid w:val="00D93693"/>
    <w:rsid w:val="00D942AA"/>
    <w:rsid w:val="00D949E4"/>
    <w:rsid w:val="00D94B3E"/>
    <w:rsid w:val="00D96150"/>
    <w:rsid w:val="00D965AD"/>
    <w:rsid w:val="00D97B68"/>
    <w:rsid w:val="00DA0F7A"/>
    <w:rsid w:val="00DA1F18"/>
    <w:rsid w:val="00DA3813"/>
    <w:rsid w:val="00DA3A38"/>
    <w:rsid w:val="00DA5391"/>
    <w:rsid w:val="00DA566F"/>
    <w:rsid w:val="00DA69A3"/>
    <w:rsid w:val="00DA6A60"/>
    <w:rsid w:val="00DA6F94"/>
    <w:rsid w:val="00DA702A"/>
    <w:rsid w:val="00DB0243"/>
    <w:rsid w:val="00DB0F96"/>
    <w:rsid w:val="00DB1356"/>
    <w:rsid w:val="00DB3FE1"/>
    <w:rsid w:val="00DB483B"/>
    <w:rsid w:val="00DB5CB4"/>
    <w:rsid w:val="00DB628A"/>
    <w:rsid w:val="00DB6452"/>
    <w:rsid w:val="00DB6BA9"/>
    <w:rsid w:val="00DC009C"/>
    <w:rsid w:val="00DC0A91"/>
    <w:rsid w:val="00DC1BA8"/>
    <w:rsid w:val="00DC1E98"/>
    <w:rsid w:val="00DC1EA5"/>
    <w:rsid w:val="00DC2084"/>
    <w:rsid w:val="00DC2F1D"/>
    <w:rsid w:val="00DC30D6"/>
    <w:rsid w:val="00DC4094"/>
    <w:rsid w:val="00DC47E0"/>
    <w:rsid w:val="00DC49D6"/>
    <w:rsid w:val="00DC6106"/>
    <w:rsid w:val="00DC618C"/>
    <w:rsid w:val="00DC6454"/>
    <w:rsid w:val="00DC768E"/>
    <w:rsid w:val="00DC76C7"/>
    <w:rsid w:val="00DC7B36"/>
    <w:rsid w:val="00DC7BE5"/>
    <w:rsid w:val="00DD018F"/>
    <w:rsid w:val="00DD01A6"/>
    <w:rsid w:val="00DD0F20"/>
    <w:rsid w:val="00DD2997"/>
    <w:rsid w:val="00DD3575"/>
    <w:rsid w:val="00DD49F5"/>
    <w:rsid w:val="00DD4A18"/>
    <w:rsid w:val="00DD579D"/>
    <w:rsid w:val="00DD697A"/>
    <w:rsid w:val="00DD7626"/>
    <w:rsid w:val="00DD7A24"/>
    <w:rsid w:val="00DD7BF7"/>
    <w:rsid w:val="00DE0758"/>
    <w:rsid w:val="00DE12F1"/>
    <w:rsid w:val="00DE18D5"/>
    <w:rsid w:val="00DE2070"/>
    <w:rsid w:val="00DE34CE"/>
    <w:rsid w:val="00DE4092"/>
    <w:rsid w:val="00DE4551"/>
    <w:rsid w:val="00DE46A9"/>
    <w:rsid w:val="00DE5D25"/>
    <w:rsid w:val="00DE7410"/>
    <w:rsid w:val="00DF0754"/>
    <w:rsid w:val="00DF1E29"/>
    <w:rsid w:val="00DF2BC6"/>
    <w:rsid w:val="00DF31A2"/>
    <w:rsid w:val="00DF32A5"/>
    <w:rsid w:val="00DF4058"/>
    <w:rsid w:val="00DF4C4D"/>
    <w:rsid w:val="00DF505D"/>
    <w:rsid w:val="00DF57AC"/>
    <w:rsid w:val="00DF613B"/>
    <w:rsid w:val="00DF74D0"/>
    <w:rsid w:val="00DF75D3"/>
    <w:rsid w:val="00E002A1"/>
    <w:rsid w:val="00E011AD"/>
    <w:rsid w:val="00E01811"/>
    <w:rsid w:val="00E019A7"/>
    <w:rsid w:val="00E026D9"/>
    <w:rsid w:val="00E03D47"/>
    <w:rsid w:val="00E042CF"/>
    <w:rsid w:val="00E042ED"/>
    <w:rsid w:val="00E0493A"/>
    <w:rsid w:val="00E0494F"/>
    <w:rsid w:val="00E0591F"/>
    <w:rsid w:val="00E0737F"/>
    <w:rsid w:val="00E07476"/>
    <w:rsid w:val="00E0753D"/>
    <w:rsid w:val="00E07C10"/>
    <w:rsid w:val="00E07DCA"/>
    <w:rsid w:val="00E10065"/>
    <w:rsid w:val="00E10568"/>
    <w:rsid w:val="00E11321"/>
    <w:rsid w:val="00E11630"/>
    <w:rsid w:val="00E128FF"/>
    <w:rsid w:val="00E1306A"/>
    <w:rsid w:val="00E13EC1"/>
    <w:rsid w:val="00E13F3A"/>
    <w:rsid w:val="00E152AB"/>
    <w:rsid w:val="00E20B9B"/>
    <w:rsid w:val="00E21D4C"/>
    <w:rsid w:val="00E2264E"/>
    <w:rsid w:val="00E2368B"/>
    <w:rsid w:val="00E23874"/>
    <w:rsid w:val="00E24BED"/>
    <w:rsid w:val="00E26B89"/>
    <w:rsid w:val="00E27880"/>
    <w:rsid w:val="00E27DC4"/>
    <w:rsid w:val="00E31674"/>
    <w:rsid w:val="00E31983"/>
    <w:rsid w:val="00E322ED"/>
    <w:rsid w:val="00E323D2"/>
    <w:rsid w:val="00E34A54"/>
    <w:rsid w:val="00E34CE5"/>
    <w:rsid w:val="00E35285"/>
    <w:rsid w:val="00E3644F"/>
    <w:rsid w:val="00E3710F"/>
    <w:rsid w:val="00E375F9"/>
    <w:rsid w:val="00E41087"/>
    <w:rsid w:val="00E41FFE"/>
    <w:rsid w:val="00E43367"/>
    <w:rsid w:val="00E44966"/>
    <w:rsid w:val="00E44A34"/>
    <w:rsid w:val="00E459F8"/>
    <w:rsid w:val="00E46287"/>
    <w:rsid w:val="00E46321"/>
    <w:rsid w:val="00E46A28"/>
    <w:rsid w:val="00E46CF3"/>
    <w:rsid w:val="00E47CE3"/>
    <w:rsid w:val="00E54303"/>
    <w:rsid w:val="00E566F6"/>
    <w:rsid w:val="00E56CE2"/>
    <w:rsid w:val="00E57D22"/>
    <w:rsid w:val="00E57E8F"/>
    <w:rsid w:val="00E57F15"/>
    <w:rsid w:val="00E606A4"/>
    <w:rsid w:val="00E608E2"/>
    <w:rsid w:val="00E60E72"/>
    <w:rsid w:val="00E62702"/>
    <w:rsid w:val="00E6291D"/>
    <w:rsid w:val="00E629A3"/>
    <w:rsid w:val="00E62A5A"/>
    <w:rsid w:val="00E64E7E"/>
    <w:rsid w:val="00E65249"/>
    <w:rsid w:val="00E663B1"/>
    <w:rsid w:val="00E66F2C"/>
    <w:rsid w:val="00E6715E"/>
    <w:rsid w:val="00E70222"/>
    <w:rsid w:val="00E70692"/>
    <w:rsid w:val="00E71DBE"/>
    <w:rsid w:val="00E720AC"/>
    <w:rsid w:val="00E72554"/>
    <w:rsid w:val="00E72E4E"/>
    <w:rsid w:val="00E73BC3"/>
    <w:rsid w:val="00E73F9A"/>
    <w:rsid w:val="00E741D6"/>
    <w:rsid w:val="00E74A0C"/>
    <w:rsid w:val="00E7572C"/>
    <w:rsid w:val="00E764BF"/>
    <w:rsid w:val="00E76CB3"/>
    <w:rsid w:val="00E80A13"/>
    <w:rsid w:val="00E80C64"/>
    <w:rsid w:val="00E820BE"/>
    <w:rsid w:val="00E82D27"/>
    <w:rsid w:val="00E83EF7"/>
    <w:rsid w:val="00E85DF7"/>
    <w:rsid w:val="00E904B5"/>
    <w:rsid w:val="00E92048"/>
    <w:rsid w:val="00E922C9"/>
    <w:rsid w:val="00E932F5"/>
    <w:rsid w:val="00E952A2"/>
    <w:rsid w:val="00E97952"/>
    <w:rsid w:val="00EA0483"/>
    <w:rsid w:val="00EA05D3"/>
    <w:rsid w:val="00EA0B2B"/>
    <w:rsid w:val="00EA1194"/>
    <w:rsid w:val="00EA12AE"/>
    <w:rsid w:val="00EA15E6"/>
    <w:rsid w:val="00EA1C21"/>
    <w:rsid w:val="00EA1D9F"/>
    <w:rsid w:val="00EA3263"/>
    <w:rsid w:val="00EA366F"/>
    <w:rsid w:val="00EA634A"/>
    <w:rsid w:val="00EA70B1"/>
    <w:rsid w:val="00EB00D7"/>
    <w:rsid w:val="00EB0565"/>
    <w:rsid w:val="00EB267A"/>
    <w:rsid w:val="00EB2794"/>
    <w:rsid w:val="00EB27F5"/>
    <w:rsid w:val="00EB326A"/>
    <w:rsid w:val="00EB4329"/>
    <w:rsid w:val="00EB51F7"/>
    <w:rsid w:val="00EB5286"/>
    <w:rsid w:val="00EB5604"/>
    <w:rsid w:val="00EB6B7E"/>
    <w:rsid w:val="00EB743C"/>
    <w:rsid w:val="00EB7DDC"/>
    <w:rsid w:val="00EB7F00"/>
    <w:rsid w:val="00EC096F"/>
    <w:rsid w:val="00EC0DC6"/>
    <w:rsid w:val="00EC15A3"/>
    <w:rsid w:val="00EC15DF"/>
    <w:rsid w:val="00EC346F"/>
    <w:rsid w:val="00EC35F4"/>
    <w:rsid w:val="00EC4729"/>
    <w:rsid w:val="00EC5156"/>
    <w:rsid w:val="00EC7577"/>
    <w:rsid w:val="00EC768C"/>
    <w:rsid w:val="00EC79F4"/>
    <w:rsid w:val="00ED0243"/>
    <w:rsid w:val="00ED0279"/>
    <w:rsid w:val="00ED04AB"/>
    <w:rsid w:val="00ED0E2D"/>
    <w:rsid w:val="00ED18EC"/>
    <w:rsid w:val="00ED2632"/>
    <w:rsid w:val="00ED2C79"/>
    <w:rsid w:val="00ED2F68"/>
    <w:rsid w:val="00ED321B"/>
    <w:rsid w:val="00ED3700"/>
    <w:rsid w:val="00ED44D6"/>
    <w:rsid w:val="00ED4967"/>
    <w:rsid w:val="00ED4980"/>
    <w:rsid w:val="00ED504B"/>
    <w:rsid w:val="00ED556C"/>
    <w:rsid w:val="00ED6300"/>
    <w:rsid w:val="00ED64AA"/>
    <w:rsid w:val="00ED73BA"/>
    <w:rsid w:val="00ED7A74"/>
    <w:rsid w:val="00EE07DC"/>
    <w:rsid w:val="00EE09F8"/>
    <w:rsid w:val="00EE4AD4"/>
    <w:rsid w:val="00EE5C38"/>
    <w:rsid w:val="00EE629A"/>
    <w:rsid w:val="00EE76A8"/>
    <w:rsid w:val="00EF1087"/>
    <w:rsid w:val="00EF1ADD"/>
    <w:rsid w:val="00EF1AE4"/>
    <w:rsid w:val="00EF1D1D"/>
    <w:rsid w:val="00EF2D7B"/>
    <w:rsid w:val="00EF331A"/>
    <w:rsid w:val="00EF3F41"/>
    <w:rsid w:val="00EF4BAE"/>
    <w:rsid w:val="00EF4FB8"/>
    <w:rsid w:val="00EF5110"/>
    <w:rsid w:val="00EF5EEF"/>
    <w:rsid w:val="00EF63AB"/>
    <w:rsid w:val="00EF776C"/>
    <w:rsid w:val="00EF7EC7"/>
    <w:rsid w:val="00F00E7F"/>
    <w:rsid w:val="00F01120"/>
    <w:rsid w:val="00F0191C"/>
    <w:rsid w:val="00F03BA3"/>
    <w:rsid w:val="00F04258"/>
    <w:rsid w:val="00F04740"/>
    <w:rsid w:val="00F04E51"/>
    <w:rsid w:val="00F05B57"/>
    <w:rsid w:val="00F05F9D"/>
    <w:rsid w:val="00F06232"/>
    <w:rsid w:val="00F067B7"/>
    <w:rsid w:val="00F06948"/>
    <w:rsid w:val="00F0737A"/>
    <w:rsid w:val="00F11CA8"/>
    <w:rsid w:val="00F12292"/>
    <w:rsid w:val="00F12E01"/>
    <w:rsid w:val="00F14B27"/>
    <w:rsid w:val="00F14C89"/>
    <w:rsid w:val="00F14D30"/>
    <w:rsid w:val="00F15E94"/>
    <w:rsid w:val="00F16121"/>
    <w:rsid w:val="00F16D19"/>
    <w:rsid w:val="00F1793A"/>
    <w:rsid w:val="00F17E48"/>
    <w:rsid w:val="00F203D9"/>
    <w:rsid w:val="00F21A14"/>
    <w:rsid w:val="00F21F65"/>
    <w:rsid w:val="00F22A72"/>
    <w:rsid w:val="00F23603"/>
    <w:rsid w:val="00F23FC5"/>
    <w:rsid w:val="00F243F3"/>
    <w:rsid w:val="00F244B5"/>
    <w:rsid w:val="00F24583"/>
    <w:rsid w:val="00F247B6"/>
    <w:rsid w:val="00F2546F"/>
    <w:rsid w:val="00F26129"/>
    <w:rsid w:val="00F261DF"/>
    <w:rsid w:val="00F2676A"/>
    <w:rsid w:val="00F26BDB"/>
    <w:rsid w:val="00F26D8C"/>
    <w:rsid w:val="00F272D9"/>
    <w:rsid w:val="00F27329"/>
    <w:rsid w:val="00F27614"/>
    <w:rsid w:val="00F27A62"/>
    <w:rsid w:val="00F27DE8"/>
    <w:rsid w:val="00F30520"/>
    <w:rsid w:val="00F322E5"/>
    <w:rsid w:val="00F32350"/>
    <w:rsid w:val="00F3242D"/>
    <w:rsid w:val="00F327CC"/>
    <w:rsid w:val="00F3298A"/>
    <w:rsid w:val="00F32C2F"/>
    <w:rsid w:val="00F34160"/>
    <w:rsid w:val="00F346B6"/>
    <w:rsid w:val="00F346EE"/>
    <w:rsid w:val="00F34818"/>
    <w:rsid w:val="00F3561D"/>
    <w:rsid w:val="00F35671"/>
    <w:rsid w:val="00F362AD"/>
    <w:rsid w:val="00F368AF"/>
    <w:rsid w:val="00F37647"/>
    <w:rsid w:val="00F37CCB"/>
    <w:rsid w:val="00F404AA"/>
    <w:rsid w:val="00F40E5B"/>
    <w:rsid w:val="00F40EE5"/>
    <w:rsid w:val="00F415F9"/>
    <w:rsid w:val="00F418D7"/>
    <w:rsid w:val="00F41931"/>
    <w:rsid w:val="00F41CAA"/>
    <w:rsid w:val="00F4375A"/>
    <w:rsid w:val="00F43D83"/>
    <w:rsid w:val="00F453B6"/>
    <w:rsid w:val="00F462EA"/>
    <w:rsid w:val="00F472CF"/>
    <w:rsid w:val="00F5098B"/>
    <w:rsid w:val="00F50CE5"/>
    <w:rsid w:val="00F51509"/>
    <w:rsid w:val="00F519A9"/>
    <w:rsid w:val="00F51B8E"/>
    <w:rsid w:val="00F52EBF"/>
    <w:rsid w:val="00F5323F"/>
    <w:rsid w:val="00F540AC"/>
    <w:rsid w:val="00F54ED8"/>
    <w:rsid w:val="00F55D3D"/>
    <w:rsid w:val="00F57665"/>
    <w:rsid w:val="00F577C9"/>
    <w:rsid w:val="00F57D79"/>
    <w:rsid w:val="00F60182"/>
    <w:rsid w:val="00F601F2"/>
    <w:rsid w:val="00F61465"/>
    <w:rsid w:val="00F62EE6"/>
    <w:rsid w:val="00F634C9"/>
    <w:rsid w:val="00F63D5C"/>
    <w:rsid w:val="00F65744"/>
    <w:rsid w:val="00F6585F"/>
    <w:rsid w:val="00F65A88"/>
    <w:rsid w:val="00F65D73"/>
    <w:rsid w:val="00F65DC6"/>
    <w:rsid w:val="00F66164"/>
    <w:rsid w:val="00F66702"/>
    <w:rsid w:val="00F6736B"/>
    <w:rsid w:val="00F67C50"/>
    <w:rsid w:val="00F712E3"/>
    <w:rsid w:val="00F713D2"/>
    <w:rsid w:val="00F72699"/>
    <w:rsid w:val="00F72EF0"/>
    <w:rsid w:val="00F73DAB"/>
    <w:rsid w:val="00F7404A"/>
    <w:rsid w:val="00F75706"/>
    <w:rsid w:val="00F7776D"/>
    <w:rsid w:val="00F778EA"/>
    <w:rsid w:val="00F77C20"/>
    <w:rsid w:val="00F81547"/>
    <w:rsid w:val="00F81DC3"/>
    <w:rsid w:val="00F82C20"/>
    <w:rsid w:val="00F8478A"/>
    <w:rsid w:val="00F863EC"/>
    <w:rsid w:val="00F869A6"/>
    <w:rsid w:val="00F9050C"/>
    <w:rsid w:val="00F9084E"/>
    <w:rsid w:val="00F91700"/>
    <w:rsid w:val="00F91A69"/>
    <w:rsid w:val="00F91AC7"/>
    <w:rsid w:val="00F9222D"/>
    <w:rsid w:val="00F9277B"/>
    <w:rsid w:val="00F92CE4"/>
    <w:rsid w:val="00F93704"/>
    <w:rsid w:val="00F93D7D"/>
    <w:rsid w:val="00F94047"/>
    <w:rsid w:val="00F946FA"/>
    <w:rsid w:val="00F967F6"/>
    <w:rsid w:val="00FA00FA"/>
    <w:rsid w:val="00FA05ED"/>
    <w:rsid w:val="00FA07A6"/>
    <w:rsid w:val="00FA11F9"/>
    <w:rsid w:val="00FA15A0"/>
    <w:rsid w:val="00FA1622"/>
    <w:rsid w:val="00FA3D34"/>
    <w:rsid w:val="00FA43AB"/>
    <w:rsid w:val="00FA483B"/>
    <w:rsid w:val="00FA4D7A"/>
    <w:rsid w:val="00FA5286"/>
    <w:rsid w:val="00FA54FD"/>
    <w:rsid w:val="00FA5ADF"/>
    <w:rsid w:val="00FA67B9"/>
    <w:rsid w:val="00FA68DD"/>
    <w:rsid w:val="00FA6F11"/>
    <w:rsid w:val="00FA74B1"/>
    <w:rsid w:val="00FB064E"/>
    <w:rsid w:val="00FB1764"/>
    <w:rsid w:val="00FB18D2"/>
    <w:rsid w:val="00FB1C16"/>
    <w:rsid w:val="00FB207C"/>
    <w:rsid w:val="00FB4C1D"/>
    <w:rsid w:val="00FB6666"/>
    <w:rsid w:val="00FB6685"/>
    <w:rsid w:val="00FB6AB0"/>
    <w:rsid w:val="00FC05A6"/>
    <w:rsid w:val="00FC0AE9"/>
    <w:rsid w:val="00FC0AEB"/>
    <w:rsid w:val="00FC0C1E"/>
    <w:rsid w:val="00FC47B4"/>
    <w:rsid w:val="00FC48F4"/>
    <w:rsid w:val="00FC56DE"/>
    <w:rsid w:val="00FC5B56"/>
    <w:rsid w:val="00FC6393"/>
    <w:rsid w:val="00FC6723"/>
    <w:rsid w:val="00FC6BCC"/>
    <w:rsid w:val="00FC7E0F"/>
    <w:rsid w:val="00FC7F0D"/>
    <w:rsid w:val="00FD0FC7"/>
    <w:rsid w:val="00FD18DF"/>
    <w:rsid w:val="00FD1ADE"/>
    <w:rsid w:val="00FD1F04"/>
    <w:rsid w:val="00FD3A3E"/>
    <w:rsid w:val="00FD4147"/>
    <w:rsid w:val="00FD42E0"/>
    <w:rsid w:val="00FD4557"/>
    <w:rsid w:val="00FD72DC"/>
    <w:rsid w:val="00FE09C9"/>
    <w:rsid w:val="00FE0FDC"/>
    <w:rsid w:val="00FE1C49"/>
    <w:rsid w:val="00FE2DEF"/>
    <w:rsid w:val="00FE3D7A"/>
    <w:rsid w:val="00FE5C6C"/>
    <w:rsid w:val="00FF1ADC"/>
    <w:rsid w:val="00FF23D8"/>
    <w:rsid w:val="00FF2779"/>
    <w:rsid w:val="00FF2B18"/>
    <w:rsid w:val="00FF52DD"/>
    <w:rsid w:val="00FF5FAD"/>
    <w:rsid w:val="00FF6A91"/>
    <w:rsid w:val="00FF7060"/>
    <w:rsid w:val="00FF72F8"/>
    <w:rsid w:val="00FF7786"/>
    <w:rsid w:val="00FF7AF4"/>
    <w:rsid w:val="00FF7F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703EE796-AD0D-48A6-87E6-B9609E6D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49A"/>
    <w:rPr>
      <w:sz w:val="24"/>
      <w:szCs w:val="24"/>
    </w:rPr>
  </w:style>
  <w:style w:type="paragraph" w:styleId="Heading1">
    <w:name w:val="heading 1"/>
    <w:basedOn w:val="Normal"/>
    <w:next w:val="Normal"/>
    <w:link w:val="Heading1Char"/>
    <w:uiPriority w:val="99"/>
    <w:qFormat/>
    <w:rsid w:val="0075608E"/>
    <w:pPr>
      <w:keepNext/>
      <w:numPr>
        <w:numId w:val="2"/>
      </w:numPr>
      <w:spacing w:before="240" w:after="60"/>
      <w:outlineLvl w:val="0"/>
    </w:pPr>
    <w:rPr>
      <w:rFonts w:ascii="Arial" w:hAnsi="Arial" w:cs="Arial"/>
      <w:b/>
      <w:bCs/>
      <w:kern w:val="32"/>
      <w:sz w:val="32"/>
      <w:szCs w:val="32"/>
      <w:lang w:eastAsia="fr-FR"/>
    </w:rPr>
  </w:style>
  <w:style w:type="paragraph" w:styleId="Heading2">
    <w:name w:val="heading 2"/>
    <w:aliases w:val="Heading 2 Char Char"/>
    <w:basedOn w:val="Normal"/>
    <w:next w:val="Normal"/>
    <w:link w:val="Heading2Char1"/>
    <w:uiPriority w:val="99"/>
    <w:qFormat/>
    <w:rsid w:val="0075608E"/>
    <w:pPr>
      <w:keepNext/>
      <w:numPr>
        <w:ilvl w:val="1"/>
        <w:numId w:val="2"/>
      </w:numPr>
      <w:spacing w:before="240" w:after="60"/>
      <w:outlineLvl w:val="1"/>
    </w:pPr>
    <w:rPr>
      <w:rFonts w:ascii="Arial" w:hAnsi="Arial"/>
      <w:b/>
      <w:bCs/>
      <w:i/>
      <w:iCs/>
      <w:sz w:val="28"/>
      <w:szCs w:val="28"/>
      <w:lang w:val="en-GB" w:eastAsia="fr-FR"/>
    </w:rPr>
  </w:style>
  <w:style w:type="paragraph" w:styleId="Heading3">
    <w:name w:val="heading 3"/>
    <w:aliases w:val="Heading 2 Char Char + Bookman Old Style,Gris - 80 %,Gauche :  2,97 ...,Címsor 3 Char"/>
    <w:basedOn w:val="Normal"/>
    <w:next w:val="Normal"/>
    <w:link w:val="Heading3Char"/>
    <w:uiPriority w:val="99"/>
    <w:qFormat/>
    <w:rsid w:val="0075608E"/>
    <w:pPr>
      <w:keepNext/>
      <w:numPr>
        <w:ilvl w:val="2"/>
        <w:numId w:val="2"/>
      </w:numPr>
      <w:spacing w:before="240" w:after="60"/>
      <w:outlineLvl w:val="2"/>
    </w:pPr>
    <w:rPr>
      <w:rFonts w:ascii="Arial" w:hAnsi="Arial"/>
      <w:b/>
      <w:bCs/>
      <w:sz w:val="26"/>
      <w:szCs w:val="26"/>
      <w:lang w:val="en-GB" w:eastAsia="fr-FR"/>
    </w:rPr>
  </w:style>
  <w:style w:type="paragraph" w:styleId="Heading4">
    <w:name w:val="heading 4"/>
    <w:basedOn w:val="Normal"/>
    <w:next w:val="Normal"/>
    <w:link w:val="Heading4Char"/>
    <w:uiPriority w:val="99"/>
    <w:qFormat/>
    <w:rsid w:val="0075608E"/>
    <w:pPr>
      <w:keepNext/>
      <w:numPr>
        <w:ilvl w:val="3"/>
        <w:numId w:val="2"/>
      </w:numPr>
      <w:spacing w:before="240" w:after="60"/>
      <w:outlineLvl w:val="3"/>
    </w:pPr>
    <w:rPr>
      <w:b/>
      <w:bCs/>
      <w:sz w:val="28"/>
      <w:szCs w:val="28"/>
      <w:lang w:val="en-GB" w:eastAsia="fr-FR"/>
    </w:rPr>
  </w:style>
  <w:style w:type="paragraph" w:styleId="Heading5">
    <w:name w:val="heading 5"/>
    <w:aliases w:val="Joonis"/>
    <w:basedOn w:val="Normal"/>
    <w:next w:val="Normal"/>
    <w:link w:val="Heading5Char"/>
    <w:uiPriority w:val="99"/>
    <w:qFormat/>
    <w:rsid w:val="0075608E"/>
    <w:pPr>
      <w:numPr>
        <w:ilvl w:val="4"/>
        <w:numId w:val="2"/>
      </w:numPr>
      <w:spacing w:before="240" w:after="60"/>
      <w:outlineLvl w:val="4"/>
    </w:pPr>
    <w:rPr>
      <w:b/>
      <w:bCs/>
      <w:i/>
      <w:iCs/>
      <w:sz w:val="26"/>
      <w:szCs w:val="26"/>
      <w:lang w:val="en-GB" w:eastAsia="fr-FR"/>
    </w:rPr>
  </w:style>
  <w:style w:type="paragraph" w:styleId="Heading6">
    <w:name w:val="heading 6"/>
    <w:basedOn w:val="Normal"/>
    <w:next w:val="Normal"/>
    <w:link w:val="Heading6Char"/>
    <w:uiPriority w:val="99"/>
    <w:qFormat/>
    <w:rsid w:val="0075608E"/>
    <w:pPr>
      <w:numPr>
        <w:ilvl w:val="5"/>
        <w:numId w:val="2"/>
      </w:numPr>
      <w:spacing w:before="240" w:after="60"/>
      <w:outlineLvl w:val="5"/>
    </w:pPr>
    <w:rPr>
      <w:b/>
      <w:bCs/>
      <w:sz w:val="22"/>
      <w:szCs w:val="22"/>
      <w:lang w:val="en-GB" w:eastAsia="fr-FR"/>
    </w:rPr>
  </w:style>
  <w:style w:type="paragraph" w:styleId="Heading7">
    <w:name w:val="heading 7"/>
    <w:basedOn w:val="Normal"/>
    <w:next w:val="Normal"/>
    <w:link w:val="Heading7Char"/>
    <w:uiPriority w:val="99"/>
    <w:qFormat/>
    <w:rsid w:val="0075608E"/>
    <w:pPr>
      <w:numPr>
        <w:ilvl w:val="6"/>
        <w:numId w:val="2"/>
      </w:numPr>
      <w:spacing w:before="240" w:after="60"/>
      <w:outlineLvl w:val="6"/>
    </w:pPr>
    <w:rPr>
      <w:sz w:val="20"/>
      <w:szCs w:val="20"/>
      <w:lang w:val="en-GB" w:eastAsia="fr-FR"/>
    </w:rPr>
  </w:style>
  <w:style w:type="paragraph" w:styleId="Heading8">
    <w:name w:val="heading 8"/>
    <w:basedOn w:val="Normal"/>
    <w:next w:val="Normal"/>
    <w:link w:val="Heading8Char"/>
    <w:uiPriority w:val="99"/>
    <w:qFormat/>
    <w:rsid w:val="0075608E"/>
    <w:pPr>
      <w:numPr>
        <w:ilvl w:val="7"/>
        <w:numId w:val="2"/>
      </w:numPr>
      <w:spacing w:before="240" w:after="60"/>
      <w:outlineLvl w:val="7"/>
    </w:pPr>
    <w:rPr>
      <w:i/>
      <w:iCs/>
      <w:sz w:val="20"/>
      <w:szCs w:val="20"/>
      <w:lang w:val="en-GB" w:eastAsia="fr-FR"/>
    </w:rPr>
  </w:style>
  <w:style w:type="paragraph" w:styleId="Heading9">
    <w:name w:val="heading 9"/>
    <w:basedOn w:val="Normal"/>
    <w:next w:val="Normal"/>
    <w:link w:val="Heading9Char"/>
    <w:uiPriority w:val="99"/>
    <w:qFormat/>
    <w:rsid w:val="0075608E"/>
    <w:pPr>
      <w:numPr>
        <w:ilvl w:val="8"/>
        <w:numId w:val="2"/>
      </w:numPr>
      <w:spacing w:before="240" w:after="60"/>
      <w:outlineLvl w:val="8"/>
    </w:pPr>
    <w:rPr>
      <w:rFonts w:ascii="Arial" w:hAnsi="Arial"/>
      <w:sz w:val="22"/>
      <w:szCs w:val="22"/>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5608E"/>
    <w:rPr>
      <w:rFonts w:ascii="Arial" w:hAnsi="Arial" w:cs="Arial"/>
      <w:b/>
      <w:bCs/>
      <w:kern w:val="32"/>
      <w:sz w:val="32"/>
      <w:szCs w:val="32"/>
      <w:lang w:eastAsia="fr-FR"/>
    </w:rPr>
  </w:style>
  <w:style w:type="character" w:customStyle="1" w:styleId="Heading2Char">
    <w:name w:val="Heading 2 Char"/>
    <w:aliases w:val="Heading 2 Char Char Char"/>
    <w:uiPriority w:val="99"/>
    <w:locked/>
    <w:rsid w:val="00364673"/>
    <w:rPr>
      <w:rFonts w:cs="Times New Roman"/>
      <w:lang w:val="en-GB" w:eastAsia="en-US"/>
    </w:rPr>
  </w:style>
  <w:style w:type="character" w:customStyle="1" w:styleId="Heading3Char">
    <w:name w:val="Heading 3 Char"/>
    <w:aliases w:val="Heading 2 Char Char + Bookman Old Style Char,Gris - 80 % Char,Gauche :  2 Char,97 ... Char,Címsor 3 Char Char"/>
    <w:link w:val="Heading3"/>
    <w:uiPriority w:val="99"/>
    <w:locked/>
    <w:rsid w:val="00364673"/>
    <w:rPr>
      <w:rFonts w:ascii="Arial" w:hAnsi="Arial"/>
      <w:b/>
      <w:bCs/>
      <w:sz w:val="26"/>
      <w:szCs w:val="26"/>
      <w:lang w:val="en-GB" w:eastAsia="fr-FR"/>
    </w:rPr>
  </w:style>
  <w:style w:type="character" w:customStyle="1" w:styleId="Heading4Char">
    <w:name w:val="Heading 4 Char"/>
    <w:link w:val="Heading4"/>
    <w:uiPriority w:val="99"/>
    <w:locked/>
    <w:rsid w:val="00364673"/>
    <w:rPr>
      <w:b/>
      <w:bCs/>
      <w:sz w:val="28"/>
      <w:szCs w:val="28"/>
      <w:lang w:val="en-GB" w:eastAsia="fr-FR"/>
    </w:rPr>
  </w:style>
  <w:style w:type="character" w:customStyle="1" w:styleId="Heading5Char">
    <w:name w:val="Heading 5 Char"/>
    <w:aliases w:val="Joonis Char"/>
    <w:link w:val="Heading5"/>
    <w:uiPriority w:val="99"/>
    <w:locked/>
    <w:rsid w:val="00364673"/>
    <w:rPr>
      <w:b/>
      <w:bCs/>
      <w:i/>
      <w:iCs/>
      <w:sz w:val="26"/>
      <w:szCs w:val="26"/>
      <w:lang w:val="en-GB" w:eastAsia="fr-FR"/>
    </w:rPr>
  </w:style>
  <w:style w:type="character" w:customStyle="1" w:styleId="Heading6Char">
    <w:name w:val="Heading 6 Char"/>
    <w:link w:val="Heading6"/>
    <w:uiPriority w:val="99"/>
    <w:locked/>
    <w:rsid w:val="00364673"/>
    <w:rPr>
      <w:b/>
      <w:bCs/>
      <w:sz w:val="22"/>
      <w:szCs w:val="22"/>
      <w:lang w:val="en-GB" w:eastAsia="fr-FR"/>
    </w:rPr>
  </w:style>
  <w:style w:type="character" w:customStyle="1" w:styleId="Heading7Char">
    <w:name w:val="Heading 7 Char"/>
    <w:link w:val="Heading7"/>
    <w:uiPriority w:val="99"/>
    <w:locked/>
    <w:rsid w:val="00364673"/>
    <w:rPr>
      <w:lang w:val="en-GB" w:eastAsia="fr-FR"/>
    </w:rPr>
  </w:style>
  <w:style w:type="character" w:customStyle="1" w:styleId="Heading8Char">
    <w:name w:val="Heading 8 Char"/>
    <w:link w:val="Heading8"/>
    <w:uiPriority w:val="99"/>
    <w:locked/>
    <w:rsid w:val="00364673"/>
    <w:rPr>
      <w:i/>
      <w:iCs/>
      <w:lang w:val="en-GB" w:eastAsia="fr-FR"/>
    </w:rPr>
  </w:style>
  <w:style w:type="character" w:customStyle="1" w:styleId="Heading9Char">
    <w:name w:val="Heading 9 Char"/>
    <w:link w:val="Heading9"/>
    <w:uiPriority w:val="99"/>
    <w:locked/>
    <w:rsid w:val="00364673"/>
    <w:rPr>
      <w:rFonts w:ascii="Arial" w:hAnsi="Arial"/>
      <w:sz w:val="22"/>
      <w:szCs w:val="22"/>
      <w:lang w:val="en-GB" w:eastAsia="fr-FR"/>
    </w:rPr>
  </w:style>
  <w:style w:type="paragraph" w:styleId="Footer">
    <w:name w:val="footer"/>
    <w:basedOn w:val="Normal"/>
    <w:link w:val="FooterChar"/>
    <w:uiPriority w:val="99"/>
    <w:rsid w:val="0075608E"/>
    <w:pPr>
      <w:tabs>
        <w:tab w:val="center" w:pos="4536"/>
        <w:tab w:val="right" w:pos="9072"/>
      </w:tabs>
    </w:pPr>
    <w:rPr>
      <w:lang w:val="en-GB"/>
    </w:rPr>
  </w:style>
  <w:style w:type="character" w:customStyle="1" w:styleId="FooterChar">
    <w:name w:val="Footer Char"/>
    <w:link w:val="Footer"/>
    <w:uiPriority w:val="99"/>
    <w:locked/>
    <w:rsid w:val="00364673"/>
    <w:rPr>
      <w:rFonts w:cs="Times New Roman"/>
      <w:sz w:val="24"/>
      <w:lang w:val="en-GB"/>
    </w:rPr>
  </w:style>
  <w:style w:type="character" w:styleId="PageNumber">
    <w:name w:val="page number"/>
    <w:uiPriority w:val="99"/>
    <w:rsid w:val="0075608E"/>
    <w:rPr>
      <w:rFonts w:cs="Times New Roman"/>
    </w:rPr>
  </w:style>
  <w:style w:type="paragraph" w:styleId="BalloonText">
    <w:name w:val="Balloon Text"/>
    <w:basedOn w:val="Normal"/>
    <w:link w:val="BalloonTextChar"/>
    <w:uiPriority w:val="99"/>
    <w:semiHidden/>
    <w:rsid w:val="0075608E"/>
    <w:rPr>
      <w:rFonts w:ascii="Tahoma" w:hAnsi="Tahoma"/>
      <w:sz w:val="16"/>
      <w:szCs w:val="16"/>
      <w:lang w:val="en-GB"/>
    </w:rPr>
  </w:style>
  <w:style w:type="character" w:customStyle="1" w:styleId="BalloonTextChar">
    <w:name w:val="Balloon Text Char"/>
    <w:link w:val="BalloonText"/>
    <w:uiPriority w:val="99"/>
    <w:semiHidden/>
    <w:locked/>
    <w:rsid w:val="000172CD"/>
    <w:rPr>
      <w:rFonts w:ascii="Tahoma" w:hAnsi="Tahoma" w:cs="Times New Roman"/>
      <w:sz w:val="16"/>
      <w:lang w:val="en-GB"/>
    </w:rPr>
  </w:style>
  <w:style w:type="paragraph" w:customStyle="1" w:styleId="CharCharCharChar1Char">
    <w:name w:val="Char Char Char Char1 Char"/>
    <w:basedOn w:val="Normal"/>
    <w:uiPriority w:val="99"/>
    <w:rsid w:val="0075608E"/>
    <w:pPr>
      <w:tabs>
        <w:tab w:val="left" w:pos="709"/>
      </w:tabs>
    </w:pPr>
    <w:rPr>
      <w:rFonts w:ascii="Tahoma" w:hAnsi="Tahoma"/>
      <w:lang w:val="pl-PL" w:eastAsia="pl-PL"/>
    </w:rPr>
  </w:style>
  <w:style w:type="paragraph" w:styleId="BodyText3">
    <w:name w:val="Body Text 3"/>
    <w:basedOn w:val="Normal"/>
    <w:link w:val="BodyText3Char"/>
    <w:uiPriority w:val="99"/>
    <w:rsid w:val="0075608E"/>
    <w:pPr>
      <w:jc w:val="both"/>
    </w:pPr>
    <w:rPr>
      <w:b/>
      <w:szCs w:val="20"/>
      <w:lang w:eastAsia="en-US"/>
    </w:rPr>
  </w:style>
  <w:style w:type="character" w:customStyle="1" w:styleId="BodyText3Char">
    <w:name w:val="Body Text 3 Char"/>
    <w:link w:val="BodyText3"/>
    <w:uiPriority w:val="99"/>
    <w:locked/>
    <w:rsid w:val="00CF16C7"/>
    <w:rPr>
      <w:rFonts w:cs="Times New Roman"/>
      <w:b/>
      <w:sz w:val="24"/>
      <w:lang w:eastAsia="en-US"/>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uiPriority w:val="99"/>
    <w:rsid w:val="0075608E"/>
    <w:pPr>
      <w:tabs>
        <w:tab w:val="left" w:pos="709"/>
      </w:tabs>
    </w:pPr>
    <w:rPr>
      <w:rFonts w:ascii="Tahoma" w:hAnsi="Tahoma"/>
      <w:lang w:val="pl-PL" w:eastAsia="pl-PL"/>
    </w:rPr>
  </w:style>
  <w:style w:type="paragraph" w:customStyle="1" w:styleId="Char">
    <w:name w:val="Char"/>
    <w:basedOn w:val="Normal"/>
    <w:uiPriority w:val="99"/>
    <w:rsid w:val="0075608E"/>
    <w:pPr>
      <w:spacing w:after="160" w:line="240" w:lineRule="exact"/>
    </w:pPr>
    <w:rPr>
      <w:rFonts w:ascii="Tahoma" w:hAnsi="Tahoma"/>
      <w:sz w:val="20"/>
      <w:szCs w:val="20"/>
      <w:lang w:val="en-US" w:eastAsia="en-US"/>
    </w:rPr>
  </w:style>
  <w:style w:type="character" w:styleId="CommentReference">
    <w:name w:val="annotation reference"/>
    <w:uiPriority w:val="99"/>
    <w:semiHidden/>
    <w:rsid w:val="0075608E"/>
    <w:rPr>
      <w:rFonts w:cs="Times New Roman"/>
      <w:sz w:val="16"/>
    </w:rPr>
  </w:style>
  <w:style w:type="paragraph" w:styleId="CommentText">
    <w:name w:val="annotation text"/>
    <w:basedOn w:val="Normal"/>
    <w:link w:val="CommentTextChar"/>
    <w:uiPriority w:val="99"/>
    <w:semiHidden/>
    <w:rsid w:val="0075608E"/>
    <w:rPr>
      <w:sz w:val="20"/>
      <w:szCs w:val="20"/>
      <w:lang w:val="en-GB"/>
    </w:rPr>
  </w:style>
  <w:style w:type="character" w:customStyle="1" w:styleId="CommentTextChar">
    <w:name w:val="Comment Text Char"/>
    <w:link w:val="CommentText"/>
    <w:uiPriority w:val="99"/>
    <w:locked/>
    <w:rsid w:val="0075608E"/>
    <w:rPr>
      <w:rFonts w:cs="Times New Roman"/>
      <w:lang w:val="en-GB" w:eastAsia="bg-BG"/>
    </w:rPr>
  </w:style>
  <w:style w:type="paragraph" w:styleId="CommentSubject">
    <w:name w:val="annotation subject"/>
    <w:basedOn w:val="CommentText"/>
    <w:next w:val="CommentText"/>
    <w:link w:val="CommentSubjectChar"/>
    <w:uiPriority w:val="99"/>
    <w:semiHidden/>
    <w:rsid w:val="0075608E"/>
    <w:rPr>
      <w:b/>
      <w:bCs/>
    </w:rPr>
  </w:style>
  <w:style w:type="character" w:customStyle="1" w:styleId="CommentSubjectChar">
    <w:name w:val="Comment Subject Char"/>
    <w:link w:val="CommentSubject"/>
    <w:uiPriority w:val="99"/>
    <w:semiHidden/>
    <w:locked/>
    <w:rsid w:val="00364673"/>
    <w:rPr>
      <w:rFonts w:cs="Times New Roman"/>
      <w:b/>
      <w:lang w:val="en-GB" w:eastAsia="bg-BG"/>
    </w:rPr>
  </w:style>
  <w:style w:type="character" w:customStyle="1" w:styleId="ec796581011-05082008">
    <w:name w:val="ec_796581011-05082008"/>
    <w:uiPriority w:val="99"/>
    <w:rsid w:val="0075608E"/>
    <w:rPr>
      <w:rFonts w:cs="Times New Roman"/>
    </w:rPr>
  </w:style>
  <w:style w:type="paragraph" w:customStyle="1" w:styleId="ecmsonormal">
    <w:name w:val="ec_msonormal"/>
    <w:basedOn w:val="Normal"/>
    <w:uiPriority w:val="99"/>
    <w:rsid w:val="0075608E"/>
    <w:pPr>
      <w:spacing w:before="100" w:beforeAutospacing="1" w:after="100" w:afterAutospacing="1"/>
    </w:pPr>
  </w:style>
  <w:style w:type="character" w:styleId="Hyperlink">
    <w:name w:val="Hyperlink"/>
    <w:uiPriority w:val="99"/>
    <w:rsid w:val="0075608E"/>
    <w:rPr>
      <w:rFonts w:cs="Times New Roman"/>
      <w:color w:val="0000FF"/>
      <w:u w:val="single"/>
    </w:rPr>
  </w:style>
  <w:style w:type="paragraph" w:styleId="Header">
    <w:name w:val="header"/>
    <w:basedOn w:val="Normal"/>
    <w:link w:val="HeaderChar"/>
    <w:uiPriority w:val="99"/>
    <w:rsid w:val="0075608E"/>
    <w:pPr>
      <w:tabs>
        <w:tab w:val="center" w:pos="4536"/>
        <w:tab w:val="right" w:pos="9072"/>
      </w:tabs>
    </w:pPr>
    <w:rPr>
      <w:lang w:val="en-GB"/>
    </w:rPr>
  </w:style>
  <w:style w:type="character" w:customStyle="1" w:styleId="HeaderChar">
    <w:name w:val="Header Char"/>
    <w:link w:val="Header"/>
    <w:uiPriority w:val="99"/>
    <w:locked/>
    <w:rsid w:val="00A34B26"/>
    <w:rPr>
      <w:rFonts w:cs="Times New Roman"/>
      <w:sz w:val="24"/>
      <w:lang w:val="en-GB"/>
    </w:rPr>
  </w:style>
  <w:style w:type="character" w:styleId="Strong">
    <w:name w:val="Strong"/>
    <w:uiPriority w:val="99"/>
    <w:qFormat/>
    <w:rsid w:val="0075608E"/>
    <w:rPr>
      <w:rFonts w:cs="Times New Roman"/>
      <w:b/>
    </w:rPr>
  </w:style>
  <w:style w:type="paragraph" w:customStyle="1" w:styleId="Style">
    <w:name w:val="Style"/>
    <w:uiPriority w:val="99"/>
    <w:rsid w:val="0075608E"/>
    <w:pPr>
      <w:widowControl w:val="0"/>
      <w:autoSpaceDE w:val="0"/>
      <w:autoSpaceDN w:val="0"/>
      <w:adjustRightInd w:val="0"/>
      <w:ind w:left="140" w:right="140" w:firstLine="840"/>
      <w:jc w:val="both"/>
    </w:pPr>
    <w:rPr>
      <w:rFonts w:ascii="Arial" w:hAnsi="Arial" w:cs="Arial"/>
      <w:sz w:val="24"/>
      <w:szCs w:val="24"/>
    </w:rPr>
  </w:style>
  <w:style w:type="paragraph" w:customStyle="1" w:styleId="CharCharCharCharCharCharCharCharCharChar">
    <w:name w:val="Char Char Char Char Char Char Char Char Char Char"/>
    <w:basedOn w:val="Normal"/>
    <w:uiPriority w:val="99"/>
    <w:semiHidden/>
    <w:rsid w:val="0075608E"/>
    <w:pPr>
      <w:tabs>
        <w:tab w:val="left" w:pos="709"/>
      </w:tabs>
    </w:pPr>
    <w:rPr>
      <w:rFonts w:ascii="Futura Bk" w:hAnsi="Futura Bk"/>
      <w:lang w:val="pl-PL" w:eastAsia="pl-PL"/>
    </w:rPr>
  </w:style>
  <w:style w:type="paragraph" w:styleId="BodyTextIndent2">
    <w:name w:val="Body Text Indent 2"/>
    <w:basedOn w:val="Normal"/>
    <w:link w:val="BodyTextIndent2Char"/>
    <w:uiPriority w:val="99"/>
    <w:rsid w:val="0075608E"/>
    <w:pPr>
      <w:spacing w:after="120" w:line="480" w:lineRule="auto"/>
      <w:ind w:left="283"/>
    </w:pPr>
    <w:rPr>
      <w:lang w:val="en-GB"/>
    </w:rPr>
  </w:style>
  <w:style w:type="character" w:customStyle="1" w:styleId="BodyTextIndent2Char">
    <w:name w:val="Body Text Indent 2 Char"/>
    <w:link w:val="BodyTextIndent2"/>
    <w:uiPriority w:val="99"/>
    <w:locked/>
    <w:rsid w:val="00696F3A"/>
    <w:rPr>
      <w:rFonts w:cs="Times New Roman"/>
      <w:sz w:val="24"/>
      <w:lang w:val="en-GB"/>
    </w:rPr>
  </w:style>
  <w:style w:type="character" w:styleId="FollowedHyperlink">
    <w:name w:val="FollowedHyperlink"/>
    <w:uiPriority w:val="99"/>
    <w:rsid w:val="0075608E"/>
    <w:rPr>
      <w:rFonts w:cs="Times New Roman"/>
      <w:color w:val="800080"/>
      <w:u w:val="single"/>
    </w:rPr>
  </w:style>
  <w:style w:type="character" w:customStyle="1" w:styleId="hiddenref1">
    <w:name w:val="hiddenref1"/>
    <w:uiPriority w:val="99"/>
    <w:rsid w:val="0075608E"/>
    <w:rPr>
      <w:color w:val="000000"/>
      <w:u w:val="single"/>
    </w:rPr>
  </w:style>
  <w:style w:type="paragraph" w:customStyle="1" w:styleId="firstline">
    <w:name w:val="firstline"/>
    <w:basedOn w:val="Normal"/>
    <w:uiPriority w:val="99"/>
    <w:rsid w:val="0075608E"/>
    <w:pPr>
      <w:spacing w:before="100" w:beforeAutospacing="1" w:after="100" w:afterAutospacing="1"/>
    </w:pPr>
  </w:style>
  <w:style w:type="paragraph" w:styleId="BodyTextIndent">
    <w:name w:val="Body Text Indent"/>
    <w:basedOn w:val="Normal"/>
    <w:link w:val="BodyTextIndentChar"/>
    <w:uiPriority w:val="99"/>
    <w:rsid w:val="0075608E"/>
    <w:pPr>
      <w:spacing w:after="120"/>
      <w:ind w:left="283"/>
    </w:pPr>
    <w:rPr>
      <w:lang w:val="en-GB"/>
    </w:rPr>
  </w:style>
  <w:style w:type="character" w:customStyle="1" w:styleId="BodyTextIndentChar">
    <w:name w:val="Body Text Indent Char"/>
    <w:link w:val="BodyTextIndent"/>
    <w:uiPriority w:val="99"/>
    <w:locked/>
    <w:rsid w:val="00364673"/>
    <w:rPr>
      <w:rFonts w:cs="Times New Roman"/>
      <w:sz w:val="24"/>
      <w:lang w:val="en-GB"/>
    </w:rPr>
  </w:style>
  <w:style w:type="paragraph" w:styleId="BodyTextIndent3">
    <w:name w:val="Body Text Indent 3"/>
    <w:basedOn w:val="Normal"/>
    <w:link w:val="BodyTextIndent3Char"/>
    <w:uiPriority w:val="99"/>
    <w:rsid w:val="0075608E"/>
    <w:pPr>
      <w:ind w:right="70" w:firstLine="360"/>
      <w:jc w:val="both"/>
    </w:pPr>
    <w:rPr>
      <w:lang w:val="ru-RU"/>
    </w:rPr>
  </w:style>
  <w:style w:type="character" w:customStyle="1" w:styleId="BodyTextIndent3Char">
    <w:name w:val="Body Text Indent 3 Char"/>
    <w:link w:val="BodyTextIndent3"/>
    <w:uiPriority w:val="99"/>
    <w:locked/>
    <w:rsid w:val="00364673"/>
    <w:rPr>
      <w:rFonts w:cs="Times New Roman"/>
      <w:sz w:val="24"/>
      <w:lang w:val="ru-RU"/>
    </w:rPr>
  </w:style>
  <w:style w:type="paragraph" w:styleId="NormalWeb">
    <w:name w:val="Normal (Web)"/>
    <w:basedOn w:val="Normal"/>
    <w:uiPriority w:val="99"/>
    <w:rsid w:val="0075608E"/>
    <w:pPr>
      <w:spacing w:before="100" w:beforeAutospacing="1" w:after="100" w:afterAutospacing="1"/>
    </w:pPr>
  </w:style>
  <w:style w:type="paragraph" w:customStyle="1" w:styleId="Style1">
    <w:name w:val="Style1"/>
    <w:basedOn w:val="Normal"/>
    <w:uiPriority w:val="99"/>
    <w:rsid w:val="0075608E"/>
    <w:pPr>
      <w:keepNext/>
      <w:numPr>
        <w:numId w:val="1"/>
      </w:numPr>
      <w:tabs>
        <w:tab w:val="clear" w:pos="360"/>
        <w:tab w:val="left" w:pos="0"/>
        <w:tab w:val="num" w:pos="487"/>
      </w:tabs>
      <w:spacing w:before="240" w:after="240"/>
      <w:ind w:left="90" w:firstLine="0"/>
      <w:jc w:val="both"/>
      <w:outlineLvl w:val="0"/>
    </w:pPr>
    <w:rPr>
      <w:b/>
      <w:bCs/>
      <w:kern w:val="32"/>
      <w:sz w:val="28"/>
      <w:szCs w:val="28"/>
    </w:rPr>
  </w:style>
  <w:style w:type="paragraph" w:customStyle="1" w:styleId="Char1CharCharChar">
    <w:name w:val="Char1 Char Char Char"/>
    <w:basedOn w:val="Normal"/>
    <w:uiPriority w:val="99"/>
    <w:rsid w:val="0075608E"/>
    <w:pPr>
      <w:tabs>
        <w:tab w:val="left" w:pos="709"/>
      </w:tabs>
    </w:pPr>
    <w:rPr>
      <w:rFonts w:ascii="Tahoma" w:hAnsi="Tahoma"/>
      <w:lang w:val="pl-PL" w:eastAsia="pl-PL"/>
    </w:rPr>
  </w:style>
  <w:style w:type="paragraph" w:styleId="ListParagraph">
    <w:name w:val="List Paragraph"/>
    <w:basedOn w:val="Normal"/>
    <w:uiPriority w:val="99"/>
    <w:qFormat/>
    <w:rsid w:val="0075608E"/>
    <w:pPr>
      <w:spacing w:after="200" w:line="276" w:lineRule="auto"/>
      <w:ind w:left="720"/>
      <w:contextualSpacing/>
    </w:pPr>
    <w:rPr>
      <w:rFonts w:ascii="HebarU" w:hAnsi="HebarU"/>
      <w:lang w:val="en-US" w:eastAsia="en-US"/>
    </w:rPr>
  </w:style>
  <w:style w:type="character" w:styleId="FootnoteReference">
    <w:name w:val="footnote reference"/>
    <w:uiPriority w:val="99"/>
    <w:rsid w:val="0075608E"/>
    <w:rPr>
      <w:rFonts w:cs="Times New Roman"/>
      <w:shd w:val="clear" w:color="auto" w:fill="auto"/>
      <w:vertAlign w:val="superscript"/>
    </w:rPr>
  </w:style>
  <w:style w:type="paragraph" w:styleId="BodyText">
    <w:name w:val="Body Text"/>
    <w:basedOn w:val="Normal"/>
    <w:link w:val="BodyTextChar1"/>
    <w:uiPriority w:val="99"/>
    <w:rsid w:val="0075608E"/>
    <w:pPr>
      <w:spacing w:after="120"/>
    </w:pPr>
    <w:rPr>
      <w:szCs w:val="20"/>
      <w:lang w:val="en-GB"/>
    </w:rPr>
  </w:style>
  <w:style w:type="character" w:customStyle="1" w:styleId="BodyTextChar">
    <w:name w:val="Body Text Char"/>
    <w:uiPriority w:val="99"/>
    <w:locked/>
    <w:rsid w:val="00364673"/>
    <w:rPr>
      <w:rFonts w:cs="Times New Roman"/>
      <w:sz w:val="24"/>
      <w:lang w:val="en-US"/>
    </w:rPr>
  </w:style>
  <w:style w:type="paragraph" w:styleId="NoSpacing">
    <w:name w:val="No Spacing"/>
    <w:link w:val="NoSpacingChar"/>
    <w:uiPriority w:val="99"/>
    <w:qFormat/>
    <w:rsid w:val="0075608E"/>
    <w:rPr>
      <w:rFonts w:ascii="Calibri" w:hAnsi="Calibri"/>
      <w:sz w:val="22"/>
      <w:szCs w:val="22"/>
      <w:lang w:val="en-US" w:eastAsia="en-US"/>
    </w:rPr>
  </w:style>
  <w:style w:type="character" w:customStyle="1" w:styleId="NoSpacingChar">
    <w:name w:val="No Spacing Char"/>
    <w:link w:val="NoSpacing"/>
    <w:uiPriority w:val="99"/>
    <w:locked/>
    <w:rsid w:val="0075608E"/>
    <w:rPr>
      <w:rFonts w:ascii="Calibri" w:hAnsi="Calibri"/>
      <w:sz w:val="22"/>
      <w:lang w:val="en-US" w:eastAsia="en-US"/>
    </w:rPr>
  </w:style>
  <w:style w:type="paragraph" w:customStyle="1" w:styleId="Point1">
    <w:name w:val="Point 1"/>
    <w:basedOn w:val="Normal"/>
    <w:uiPriority w:val="99"/>
    <w:rsid w:val="0075608E"/>
    <w:pPr>
      <w:spacing w:before="120" w:after="120"/>
      <w:ind w:left="1418" w:hanging="567"/>
      <w:jc w:val="both"/>
    </w:pPr>
    <w:rPr>
      <w:szCs w:val="20"/>
      <w:lang w:eastAsia="fr-BE"/>
    </w:rPr>
  </w:style>
  <w:style w:type="character" w:customStyle="1" w:styleId="hps">
    <w:name w:val="hps"/>
    <w:uiPriority w:val="99"/>
    <w:rsid w:val="0075608E"/>
    <w:rPr>
      <w:rFonts w:cs="Times New Roman"/>
    </w:rPr>
  </w:style>
  <w:style w:type="character" w:customStyle="1" w:styleId="hpsatn">
    <w:name w:val="hps atn"/>
    <w:uiPriority w:val="99"/>
    <w:rsid w:val="0075608E"/>
    <w:rPr>
      <w:rFonts w:cs="Times New Roman"/>
    </w:rPr>
  </w:style>
  <w:style w:type="table" w:styleId="TableGrid">
    <w:name w:val="Table Grid"/>
    <w:basedOn w:val="TableNormal"/>
    <w:uiPriority w:val="99"/>
    <w:rsid w:val="00C56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licationdirecte">
    <w:name w:val="Application directe"/>
    <w:basedOn w:val="Normal"/>
    <w:next w:val="Normal"/>
    <w:uiPriority w:val="99"/>
    <w:rsid w:val="000A6431"/>
    <w:pPr>
      <w:spacing w:before="480" w:after="120"/>
      <w:jc w:val="both"/>
    </w:pPr>
    <w:rPr>
      <w:lang w:eastAsia="pl-PL"/>
    </w:rPr>
  </w:style>
  <w:style w:type="paragraph" w:styleId="Revision">
    <w:name w:val="Revision"/>
    <w:hidden/>
    <w:uiPriority w:val="99"/>
    <w:semiHidden/>
    <w:rsid w:val="00140A46"/>
    <w:rPr>
      <w:sz w:val="24"/>
      <w:szCs w:val="24"/>
      <w:lang w:val="en-GB"/>
    </w:rPr>
  </w:style>
  <w:style w:type="paragraph" w:customStyle="1" w:styleId="Default">
    <w:name w:val="Default"/>
    <w:uiPriority w:val="99"/>
    <w:rsid w:val="00A8599C"/>
    <w:pPr>
      <w:autoSpaceDE w:val="0"/>
      <w:autoSpaceDN w:val="0"/>
      <w:adjustRightInd w:val="0"/>
    </w:pPr>
    <w:rPr>
      <w:rFonts w:ascii="Courier New" w:hAnsi="Courier New" w:cs="Courier New"/>
      <w:color w:val="000000"/>
      <w:sz w:val="24"/>
      <w:szCs w:val="24"/>
    </w:rPr>
  </w:style>
  <w:style w:type="character" w:customStyle="1" w:styleId="Heading2Char1">
    <w:name w:val="Heading 2 Char1"/>
    <w:aliases w:val="Heading 2 Char Char Char1"/>
    <w:link w:val="Heading2"/>
    <w:uiPriority w:val="99"/>
    <w:locked/>
    <w:rsid w:val="00364673"/>
    <w:rPr>
      <w:rFonts w:ascii="Arial" w:hAnsi="Arial"/>
      <w:b/>
      <w:bCs/>
      <w:i/>
      <w:iCs/>
      <w:sz w:val="28"/>
      <w:szCs w:val="28"/>
      <w:lang w:val="en-GB" w:eastAsia="fr-FR"/>
    </w:rPr>
  </w:style>
  <w:style w:type="paragraph" w:styleId="TOC1">
    <w:name w:val="toc 1"/>
    <w:basedOn w:val="Normal"/>
    <w:next w:val="Normal"/>
    <w:autoRedefine/>
    <w:uiPriority w:val="99"/>
    <w:rsid w:val="00364673"/>
    <w:pPr>
      <w:spacing w:before="120"/>
    </w:pPr>
    <w:rPr>
      <w:b/>
      <w:bCs/>
      <w:i/>
      <w:iCs/>
      <w:szCs w:val="28"/>
      <w:lang w:eastAsia="fr-FR"/>
    </w:rPr>
  </w:style>
  <w:style w:type="paragraph" w:styleId="TOC2">
    <w:name w:val="toc 2"/>
    <w:basedOn w:val="Normal"/>
    <w:next w:val="Normal"/>
    <w:autoRedefine/>
    <w:uiPriority w:val="99"/>
    <w:rsid w:val="00364673"/>
    <w:pPr>
      <w:tabs>
        <w:tab w:val="left" w:pos="1000"/>
        <w:tab w:val="right" w:leader="dot" w:pos="9962"/>
      </w:tabs>
      <w:spacing w:before="120"/>
      <w:ind w:left="200"/>
    </w:pPr>
    <w:rPr>
      <w:rFonts w:ascii="Bookman Old Style" w:hAnsi="Bookman Old Style"/>
      <w:b/>
      <w:bCs/>
      <w:noProof/>
      <w:sz w:val="22"/>
      <w:szCs w:val="26"/>
      <w:lang w:eastAsia="fr-FR"/>
    </w:rPr>
  </w:style>
  <w:style w:type="paragraph" w:styleId="TOC3">
    <w:name w:val="toc 3"/>
    <w:basedOn w:val="Normal"/>
    <w:next w:val="Normal"/>
    <w:autoRedefine/>
    <w:uiPriority w:val="99"/>
    <w:rsid w:val="00364673"/>
    <w:pPr>
      <w:tabs>
        <w:tab w:val="left" w:pos="1200"/>
        <w:tab w:val="right" w:leader="dot" w:pos="9962"/>
        <w:tab w:val="right" w:leader="dot" w:pos="10080"/>
      </w:tabs>
      <w:ind w:left="400"/>
      <w:jc w:val="both"/>
    </w:pPr>
    <w:rPr>
      <w:rFonts w:ascii="Bookman Old Style" w:hAnsi="Bookman Old Style"/>
      <w:noProof/>
      <w:lang w:eastAsia="fr-FR"/>
    </w:rPr>
  </w:style>
  <w:style w:type="paragraph" w:styleId="TOC4">
    <w:name w:val="toc 4"/>
    <w:basedOn w:val="Normal"/>
    <w:next w:val="Normal"/>
    <w:autoRedefine/>
    <w:uiPriority w:val="99"/>
    <w:rsid w:val="00364673"/>
    <w:pPr>
      <w:tabs>
        <w:tab w:val="left" w:pos="1440"/>
        <w:tab w:val="right" w:leader="dot" w:pos="9890"/>
      </w:tabs>
      <w:ind w:left="601"/>
      <w:jc w:val="both"/>
    </w:pPr>
    <w:rPr>
      <w:rFonts w:ascii="Bookman Old Style" w:hAnsi="Bookman Old Style"/>
      <w:noProof/>
      <w:sz w:val="20"/>
      <w:szCs w:val="20"/>
      <w:lang w:eastAsia="fr-FR"/>
    </w:rPr>
  </w:style>
  <w:style w:type="paragraph" w:customStyle="1" w:styleId="DefaultText">
    <w:name w:val="Default Text"/>
    <w:basedOn w:val="Normal"/>
    <w:uiPriority w:val="99"/>
    <w:rsid w:val="00364673"/>
    <w:pPr>
      <w:autoSpaceDE w:val="0"/>
      <w:autoSpaceDN w:val="0"/>
    </w:pPr>
    <w:rPr>
      <w:rFonts w:ascii="Arial Narrow" w:hAnsi="Arial Narrow"/>
      <w:szCs w:val="20"/>
      <w:lang w:val="en-US" w:eastAsia="en-US"/>
    </w:rPr>
  </w:style>
  <w:style w:type="paragraph" w:styleId="BodyText2">
    <w:name w:val="Body Text 2"/>
    <w:basedOn w:val="Normal"/>
    <w:link w:val="BodyText2Char"/>
    <w:uiPriority w:val="99"/>
    <w:rsid w:val="00364673"/>
    <w:pPr>
      <w:spacing w:after="120" w:line="480" w:lineRule="auto"/>
    </w:pPr>
    <w:rPr>
      <w:sz w:val="20"/>
      <w:szCs w:val="20"/>
      <w:lang w:val="en-GB" w:eastAsia="fr-FR"/>
    </w:rPr>
  </w:style>
  <w:style w:type="character" w:customStyle="1" w:styleId="BodyText2Char">
    <w:name w:val="Body Text 2 Char"/>
    <w:link w:val="BodyText2"/>
    <w:uiPriority w:val="99"/>
    <w:locked/>
    <w:rsid w:val="00364673"/>
    <w:rPr>
      <w:rFonts w:cs="Times New Roman"/>
      <w:lang w:val="en-GB" w:eastAsia="fr-FR"/>
    </w:rPr>
  </w:style>
  <w:style w:type="paragraph" w:customStyle="1" w:styleId="Bullet">
    <w:name w:val="Bullet"/>
    <w:next w:val="Normal"/>
    <w:autoRedefine/>
    <w:uiPriority w:val="99"/>
    <w:rsid w:val="008911CB"/>
    <w:pPr>
      <w:numPr>
        <w:numId w:val="8"/>
      </w:numPr>
      <w:tabs>
        <w:tab w:val="clear" w:pos="360"/>
      </w:tabs>
      <w:autoSpaceDE w:val="0"/>
      <w:autoSpaceDN w:val="0"/>
      <w:adjustRightInd w:val="0"/>
      <w:ind w:left="1134" w:right="-171"/>
      <w:jc w:val="both"/>
    </w:pPr>
    <w:rPr>
      <w:i/>
      <w:color w:val="000000"/>
      <w:sz w:val="24"/>
      <w:szCs w:val="24"/>
      <w:lang w:eastAsia="en-US"/>
    </w:rPr>
  </w:style>
  <w:style w:type="paragraph" w:styleId="BodyTextFirstIndent">
    <w:name w:val="Body Text First Indent"/>
    <w:basedOn w:val="BodyText"/>
    <w:link w:val="BodyTextFirstIndentChar"/>
    <w:uiPriority w:val="99"/>
    <w:rsid w:val="00364673"/>
    <w:pPr>
      <w:ind w:firstLine="210"/>
    </w:pPr>
    <w:rPr>
      <w:lang w:eastAsia="fr-FR"/>
    </w:rPr>
  </w:style>
  <w:style w:type="character" w:customStyle="1" w:styleId="BodyTextFirstIndentChar">
    <w:name w:val="Body Text First Indent Char"/>
    <w:link w:val="BodyTextFirstIndent"/>
    <w:uiPriority w:val="99"/>
    <w:locked/>
    <w:rsid w:val="00364673"/>
    <w:rPr>
      <w:rFonts w:cs="Times New Roman"/>
      <w:sz w:val="24"/>
      <w:lang w:val="en-GB" w:eastAsia="fr-FR"/>
    </w:rPr>
  </w:style>
  <w:style w:type="character" w:customStyle="1" w:styleId="BodyTextChar1">
    <w:name w:val="Body Text Char1"/>
    <w:link w:val="BodyText"/>
    <w:uiPriority w:val="99"/>
    <w:locked/>
    <w:rsid w:val="00364673"/>
    <w:rPr>
      <w:sz w:val="24"/>
      <w:lang w:val="en-GB"/>
    </w:rPr>
  </w:style>
  <w:style w:type="paragraph" w:styleId="FootnoteText">
    <w:name w:val="footnote text"/>
    <w:aliases w:val="Car Car"/>
    <w:basedOn w:val="Normal"/>
    <w:link w:val="FootnoteTextChar"/>
    <w:uiPriority w:val="99"/>
    <w:rsid w:val="00364673"/>
    <w:rPr>
      <w:sz w:val="20"/>
      <w:szCs w:val="20"/>
      <w:lang w:val="en-GB" w:eastAsia="fr-FR"/>
    </w:rPr>
  </w:style>
  <w:style w:type="character" w:customStyle="1" w:styleId="FootnoteTextChar">
    <w:name w:val="Footnote Text Char"/>
    <w:aliases w:val="Car Car Char"/>
    <w:link w:val="FootnoteText"/>
    <w:uiPriority w:val="99"/>
    <w:locked/>
    <w:rsid w:val="00364673"/>
    <w:rPr>
      <w:rFonts w:cs="Times New Roman"/>
      <w:lang w:val="en-GB" w:eastAsia="fr-FR"/>
    </w:rPr>
  </w:style>
  <w:style w:type="paragraph" w:customStyle="1" w:styleId="Heading">
    <w:name w:val="Heading"/>
    <w:basedOn w:val="Normal"/>
    <w:next w:val="BodyText"/>
    <w:uiPriority w:val="99"/>
    <w:rsid w:val="00364673"/>
    <w:pPr>
      <w:keepNext/>
      <w:widowControl w:val="0"/>
      <w:tabs>
        <w:tab w:val="num" w:pos="720"/>
      </w:tabs>
      <w:suppressAutoHyphens/>
      <w:spacing w:before="100" w:beforeAutospacing="1" w:after="240"/>
      <w:ind w:left="431" w:hanging="431"/>
    </w:pPr>
    <w:rPr>
      <w:b/>
      <w:color w:val="000000"/>
      <w:sz w:val="32"/>
      <w:lang w:val="en-US"/>
    </w:rPr>
  </w:style>
  <w:style w:type="paragraph" w:customStyle="1" w:styleId="normal0">
    <w:name w:val="_normal"/>
    <w:uiPriority w:val="99"/>
    <w:rsid w:val="00364673"/>
    <w:pPr>
      <w:spacing w:before="120"/>
      <w:ind w:firstLine="567"/>
      <w:jc w:val="both"/>
    </w:pPr>
    <w:rPr>
      <w:sz w:val="24"/>
      <w:szCs w:val="24"/>
      <w:lang w:val="lv-LV" w:eastAsia="en-US"/>
    </w:rPr>
  </w:style>
  <w:style w:type="paragraph" w:styleId="NormalIndent">
    <w:name w:val="Normal Indent"/>
    <w:aliases w:val="Normal Indent Char"/>
    <w:basedOn w:val="Normal"/>
    <w:uiPriority w:val="99"/>
    <w:rsid w:val="00364673"/>
    <w:pPr>
      <w:spacing w:before="120"/>
      <w:ind w:left="851"/>
    </w:pPr>
    <w:rPr>
      <w:rFonts w:ascii="Univers" w:hAnsi="Univers"/>
      <w:sz w:val="22"/>
      <w:lang w:eastAsia="en-GB"/>
    </w:rPr>
  </w:style>
  <w:style w:type="paragraph" w:customStyle="1" w:styleId="NormalIndentBullet">
    <w:name w:val="Normal Indent Bullet"/>
    <w:basedOn w:val="NormalIndent"/>
    <w:uiPriority w:val="99"/>
    <w:rsid w:val="00364673"/>
    <w:pPr>
      <w:tabs>
        <w:tab w:val="num" w:pos="1134"/>
      </w:tabs>
      <w:ind w:left="1134" w:hanging="283"/>
    </w:pPr>
  </w:style>
  <w:style w:type="paragraph" w:styleId="TOC5">
    <w:name w:val="toc 5"/>
    <w:basedOn w:val="Normal"/>
    <w:next w:val="Normal"/>
    <w:autoRedefine/>
    <w:uiPriority w:val="99"/>
    <w:rsid w:val="00364673"/>
    <w:pPr>
      <w:ind w:left="800"/>
    </w:pPr>
    <w:rPr>
      <w:sz w:val="20"/>
      <w:lang w:eastAsia="fr-FR"/>
    </w:rPr>
  </w:style>
  <w:style w:type="paragraph" w:styleId="TOC6">
    <w:name w:val="toc 6"/>
    <w:basedOn w:val="Normal"/>
    <w:next w:val="Normal"/>
    <w:autoRedefine/>
    <w:uiPriority w:val="99"/>
    <w:rsid w:val="00364673"/>
    <w:pPr>
      <w:ind w:left="1000"/>
    </w:pPr>
    <w:rPr>
      <w:sz w:val="20"/>
      <w:lang w:eastAsia="fr-FR"/>
    </w:rPr>
  </w:style>
  <w:style w:type="paragraph" w:styleId="TOC7">
    <w:name w:val="toc 7"/>
    <w:basedOn w:val="Normal"/>
    <w:next w:val="Normal"/>
    <w:autoRedefine/>
    <w:uiPriority w:val="99"/>
    <w:rsid w:val="00364673"/>
    <w:pPr>
      <w:ind w:left="1200"/>
    </w:pPr>
    <w:rPr>
      <w:sz w:val="20"/>
      <w:lang w:eastAsia="fr-FR"/>
    </w:rPr>
  </w:style>
  <w:style w:type="paragraph" w:styleId="TOC8">
    <w:name w:val="toc 8"/>
    <w:basedOn w:val="Normal"/>
    <w:next w:val="Normal"/>
    <w:autoRedefine/>
    <w:uiPriority w:val="99"/>
    <w:rsid w:val="00364673"/>
    <w:pPr>
      <w:ind w:left="1400"/>
    </w:pPr>
    <w:rPr>
      <w:sz w:val="20"/>
      <w:lang w:eastAsia="fr-FR"/>
    </w:rPr>
  </w:style>
  <w:style w:type="paragraph" w:styleId="TOC9">
    <w:name w:val="toc 9"/>
    <w:basedOn w:val="Normal"/>
    <w:next w:val="Normal"/>
    <w:autoRedefine/>
    <w:uiPriority w:val="99"/>
    <w:rsid w:val="00364673"/>
    <w:pPr>
      <w:ind w:left="1600"/>
    </w:pPr>
    <w:rPr>
      <w:sz w:val="20"/>
      <w:lang w:eastAsia="fr-FR"/>
    </w:rPr>
  </w:style>
  <w:style w:type="paragraph" w:customStyle="1" w:styleId="NormalSpace">
    <w:name w:val="Normal Space"/>
    <w:basedOn w:val="Normal"/>
    <w:uiPriority w:val="99"/>
    <w:rsid w:val="00364673"/>
    <w:pPr>
      <w:spacing w:before="120" w:after="120"/>
      <w:jc w:val="both"/>
    </w:pPr>
    <w:rPr>
      <w:szCs w:val="20"/>
      <w:lang w:eastAsia="en-US"/>
    </w:rPr>
  </w:style>
  <w:style w:type="paragraph" w:styleId="ListBullet">
    <w:name w:val="List Bullet"/>
    <w:basedOn w:val="Normal"/>
    <w:autoRedefine/>
    <w:uiPriority w:val="99"/>
    <w:rsid w:val="00364673"/>
    <w:pPr>
      <w:tabs>
        <w:tab w:val="num" w:pos="360"/>
      </w:tabs>
      <w:ind w:left="360" w:hanging="360"/>
    </w:pPr>
    <w:rPr>
      <w:lang w:eastAsia="hr-HR"/>
    </w:rPr>
  </w:style>
  <w:style w:type="paragraph" w:customStyle="1" w:styleId="listbullet0">
    <w:name w:val="listbullet"/>
    <w:basedOn w:val="ListBullet"/>
    <w:uiPriority w:val="99"/>
    <w:rsid w:val="00364673"/>
    <w:pPr>
      <w:keepNext/>
    </w:pPr>
    <w:rPr>
      <w:sz w:val="22"/>
      <w:szCs w:val="20"/>
      <w:lang w:eastAsia="en-US"/>
    </w:rPr>
  </w:style>
  <w:style w:type="paragraph" w:customStyle="1" w:styleId="NormalB">
    <w:name w:val="NormalB"/>
    <w:basedOn w:val="Normal"/>
    <w:autoRedefine/>
    <w:uiPriority w:val="99"/>
    <w:rsid w:val="00364673"/>
    <w:pPr>
      <w:ind w:left="1683"/>
      <w:jc w:val="both"/>
    </w:pPr>
    <w:rPr>
      <w:rFonts w:ascii="Bookman Old Style" w:hAnsi="Bookman Old Style" w:cs="Arial"/>
      <w:szCs w:val="20"/>
      <w:lang w:eastAsia="fr-FR"/>
    </w:rPr>
  </w:style>
  <w:style w:type="paragraph" w:customStyle="1" w:styleId="Guidelines2">
    <w:name w:val="Guidelines 2"/>
    <w:basedOn w:val="Normal"/>
    <w:uiPriority w:val="99"/>
    <w:rsid w:val="00364673"/>
    <w:pPr>
      <w:spacing w:before="240" w:after="240"/>
      <w:jc w:val="both"/>
    </w:pPr>
    <w:rPr>
      <w:b/>
      <w:smallCaps/>
      <w:szCs w:val="20"/>
      <w:lang w:eastAsia="en-US"/>
    </w:rPr>
  </w:style>
  <w:style w:type="paragraph" w:customStyle="1" w:styleId="ystem">
    <w:name w:val="ystem"/>
    <w:basedOn w:val="DefaultText"/>
    <w:uiPriority w:val="99"/>
    <w:rsid w:val="00364673"/>
    <w:pPr>
      <w:adjustRightInd w:val="0"/>
    </w:pPr>
    <w:rPr>
      <w:rFonts w:ascii="Times New Roman" w:hAnsi="Times New Roman"/>
      <w:bCs/>
      <w:sz w:val="20"/>
      <w:lang w:val="en-GB" w:eastAsia="fr-FR"/>
    </w:rPr>
  </w:style>
  <w:style w:type="paragraph" w:styleId="Title">
    <w:name w:val="Title"/>
    <w:basedOn w:val="Normal"/>
    <w:link w:val="TitleChar"/>
    <w:uiPriority w:val="99"/>
    <w:qFormat/>
    <w:rsid w:val="00364673"/>
    <w:pPr>
      <w:spacing w:line="360" w:lineRule="auto"/>
      <w:jc w:val="center"/>
    </w:pPr>
    <w:rPr>
      <w:b/>
      <w:bCs/>
      <w:noProof/>
      <w:sz w:val="44"/>
      <w:szCs w:val="20"/>
      <w:lang w:val="en-GB" w:eastAsia="cs-CZ"/>
    </w:rPr>
  </w:style>
  <w:style w:type="character" w:customStyle="1" w:styleId="TitleChar">
    <w:name w:val="Title Char"/>
    <w:link w:val="Title"/>
    <w:uiPriority w:val="99"/>
    <w:locked/>
    <w:rsid w:val="00364673"/>
    <w:rPr>
      <w:rFonts w:cs="Times New Roman"/>
      <w:b/>
      <w:noProof/>
      <w:sz w:val="44"/>
      <w:lang w:val="en-GB" w:eastAsia="cs-CZ"/>
    </w:rPr>
  </w:style>
  <w:style w:type="paragraph" w:customStyle="1" w:styleId="classification">
    <w:name w:val="classification"/>
    <w:basedOn w:val="Normal"/>
    <w:uiPriority w:val="99"/>
    <w:rsid w:val="00364673"/>
    <w:pPr>
      <w:jc w:val="center"/>
    </w:pPr>
    <w:rPr>
      <w:rFonts w:ascii="Arial" w:hAnsi="Arial" w:cs="Arial"/>
      <w:caps/>
      <w:sz w:val="22"/>
      <w:szCs w:val="22"/>
      <w:lang w:val="fr-FR" w:eastAsia="en-US"/>
    </w:rPr>
  </w:style>
  <w:style w:type="paragraph" w:customStyle="1" w:styleId="BodyText1">
    <w:name w:val="Body Text1"/>
    <w:basedOn w:val="Normal"/>
    <w:uiPriority w:val="99"/>
    <w:rsid w:val="00364673"/>
    <w:pPr>
      <w:spacing w:before="240" w:after="240"/>
      <w:jc w:val="both"/>
    </w:pPr>
    <w:rPr>
      <w:lang w:eastAsia="en-US"/>
    </w:rPr>
  </w:style>
  <w:style w:type="paragraph" w:customStyle="1" w:styleId="bulletpoints1">
    <w:name w:val="bullet points_1"/>
    <w:basedOn w:val="Normal"/>
    <w:uiPriority w:val="99"/>
    <w:rsid w:val="00364673"/>
    <w:pPr>
      <w:tabs>
        <w:tab w:val="num" w:pos="360"/>
      </w:tabs>
      <w:ind w:left="360" w:hanging="360"/>
    </w:pPr>
    <w:rPr>
      <w:lang w:eastAsia="en-US"/>
    </w:rPr>
  </w:style>
  <w:style w:type="paragraph" w:customStyle="1" w:styleId="xl24">
    <w:name w:val="xl24"/>
    <w:basedOn w:val="Normal"/>
    <w:uiPriority w:val="99"/>
    <w:rsid w:val="00364673"/>
    <w:pPr>
      <w:numPr>
        <w:numId w:val="9"/>
      </w:numPr>
      <w:pBdr>
        <w:top w:val="single" w:sz="4" w:space="0" w:color="auto"/>
        <w:right w:val="single" w:sz="4" w:space="0" w:color="auto"/>
      </w:pBdr>
      <w:tabs>
        <w:tab w:val="clear" w:pos="720"/>
      </w:tabs>
      <w:spacing w:before="100" w:beforeAutospacing="1" w:after="100" w:afterAutospacing="1"/>
      <w:ind w:left="0" w:firstLine="0"/>
    </w:pPr>
    <w:rPr>
      <w:lang w:eastAsia="en-US"/>
    </w:rPr>
  </w:style>
  <w:style w:type="paragraph" w:customStyle="1" w:styleId="Blockquote">
    <w:name w:val="Blockquote"/>
    <w:basedOn w:val="Normal"/>
    <w:uiPriority w:val="99"/>
    <w:rsid w:val="00364673"/>
    <w:pPr>
      <w:spacing w:before="100" w:after="100"/>
      <w:ind w:left="360" w:right="360"/>
    </w:pPr>
    <w:rPr>
      <w:lang w:val="fr-FR" w:eastAsia="en-US"/>
    </w:rPr>
  </w:style>
  <w:style w:type="paragraph" w:styleId="BlockText">
    <w:name w:val="Block Text"/>
    <w:basedOn w:val="Normal"/>
    <w:uiPriority w:val="99"/>
    <w:rsid w:val="00364673"/>
    <w:pPr>
      <w:autoSpaceDE w:val="0"/>
      <w:autoSpaceDN w:val="0"/>
      <w:ind w:left="57" w:right="57"/>
      <w:jc w:val="both"/>
    </w:pPr>
    <w:rPr>
      <w:rFonts w:ascii="Arial" w:hAnsi="Arial" w:cs="Arial"/>
      <w:color w:val="000000"/>
      <w:lang w:val="en-US" w:eastAsia="sk-SK"/>
    </w:rPr>
  </w:style>
  <w:style w:type="paragraph" w:customStyle="1" w:styleId="bulletpoints2">
    <w:name w:val="bullet points_2"/>
    <w:basedOn w:val="bulletpoints1"/>
    <w:next w:val="BodyText1"/>
    <w:uiPriority w:val="99"/>
    <w:rsid w:val="00364673"/>
    <w:pPr>
      <w:tabs>
        <w:tab w:val="clear" w:pos="360"/>
        <w:tab w:val="num" w:pos="720"/>
      </w:tabs>
      <w:ind w:left="720"/>
    </w:pPr>
  </w:style>
  <w:style w:type="paragraph" w:customStyle="1" w:styleId="bulletpoints2CharCharCharCharChar">
    <w:name w:val="bullet points_2 Char Char Char Char Char"/>
    <w:basedOn w:val="Normal"/>
    <w:next w:val="BodyText1"/>
    <w:uiPriority w:val="99"/>
    <w:rsid w:val="00364673"/>
    <w:pPr>
      <w:numPr>
        <w:numId w:val="10"/>
      </w:numPr>
    </w:pPr>
    <w:rPr>
      <w:lang w:eastAsia="en-US"/>
    </w:rPr>
  </w:style>
  <w:style w:type="character" w:customStyle="1" w:styleId="bulletpoints2CharCharCharCharCharChar">
    <w:name w:val="bullet points_2 Char Char Char Char Char Char"/>
    <w:uiPriority w:val="99"/>
    <w:rsid w:val="00364673"/>
    <w:rPr>
      <w:sz w:val="24"/>
      <w:lang w:val="en-GB" w:eastAsia="en-US"/>
    </w:rPr>
  </w:style>
  <w:style w:type="paragraph" w:styleId="MessageHeader">
    <w:name w:val="Message Header"/>
    <w:basedOn w:val="BodyText"/>
    <w:link w:val="MessageHeaderChar"/>
    <w:uiPriority w:val="99"/>
    <w:rsid w:val="00364673"/>
    <w:pPr>
      <w:keepLines/>
      <w:spacing w:after="0" w:line="415" w:lineRule="atLeast"/>
      <w:ind w:left="1560" w:right="-360" w:hanging="720"/>
    </w:pPr>
    <w:rPr>
      <w:sz w:val="20"/>
      <w:lang w:val="en-AU" w:eastAsia="en-US"/>
    </w:rPr>
  </w:style>
  <w:style w:type="character" w:customStyle="1" w:styleId="MessageHeaderChar">
    <w:name w:val="Message Header Char"/>
    <w:link w:val="MessageHeader"/>
    <w:uiPriority w:val="99"/>
    <w:locked/>
    <w:rsid w:val="00364673"/>
    <w:rPr>
      <w:rFonts w:cs="Times New Roman"/>
      <w:lang w:val="en-AU" w:eastAsia="en-US"/>
    </w:rPr>
  </w:style>
  <w:style w:type="paragraph" w:customStyle="1" w:styleId="buletpoint1s">
    <w:name w:val="bulet point_1s"/>
    <w:basedOn w:val="bulletpoints1"/>
    <w:next w:val="bulletpoints1"/>
    <w:uiPriority w:val="99"/>
    <w:rsid w:val="00364673"/>
    <w:pPr>
      <w:tabs>
        <w:tab w:val="clear" w:pos="360"/>
        <w:tab w:val="num" w:pos="1800"/>
      </w:tabs>
      <w:ind w:left="1800"/>
    </w:pPr>
  </w:style>
  <w:style w:type="paragraph" w:styleId="Signature">
    <w:name w:val="Signature"/>
    <w:basedOn w:val="Normal"/>
    <w:link w:val="SignatureChar"/>
    <w:uiPriority w:val="99"/>
    <w:rsid w:val="00364673"/>
    <w:pPr>
      <w:numPr>
        <w:numId w:val="11"/>
      </w:numPr>
      <w:tabs>
        <w:tab w:val="clear" w:pos="567"/>
      </w:tabs>
      <w:ind w:left="0" w:firstLine="0"/>
    </w:pPr>
    <w:rPr>
      <w:sz w:val="22"/>
      <w:szCs w:val="20"/>
      <w:lang w:val="en-US" w:eastAsia="en-US"/>
    </w:rPr>
  </w:style>
  <w:style w:type="character" w:customStyle="1" w:styleId="SignatureChar">
    <w:name w:val="Signature Char"/>
    <w:link w:val="Signature"/>
    <w:uiPriority w:val="99"/>
    <w:locked/>
    <w:rsid w:val="00364673"/>
    <w:rPr>
      <w:sz w:val="22"/>
      <w:lang w:val="en-US" w:eastAsia="en-US"/>
    </w:rPr>
  </w:style>
  <w:style w:type="paragraph" w:customStyle="1" w:styleId="Text2">
    <w:name w:val="Text 2"/>
    <w:basedOn w:val="Normal"/>
    <w:uiPriority w:val="99"/>
    <w:rsid w:val="00364673"/>
    <w:pPr>
      <w:tabs>
        <w:tab w:val="left" w:pos="2161"/>
      </w:tabs>
      <w:spacing w:after="240"/>
      <w:ind w:left="1077"/>
      <w:jc w:val="both"/>
    </w:pPr>
    <w:rPr>
      <w:szCs w:val="20"/>
      <w:lang w:eastAsia="en-US"/>
    </w:rPr>
  </w:style>
  <w:style w:type="paragraph" w:customStyle="1" w:styleId="ListBullet1">
    <w:name w:val="List Bullet 1"/>
    <w:basedOn w:val="Normal"/>
    <w:uiPriority w:val="99"/>
    <w:rsid w:val="00364673"/>
    <w:pPr>
      <w:tabs>
        <w:tab w:val="num" w:pos="1134"/>
      </w:tabs>
      <w:spacing w:after="240"/>
      <w:ind w:left="1134" w:hanging="283"/>
      <w:jc w:val="both"/>
    </w:pPr>
    <w:rPr>
      <w:szCs w:val="20"/>
      <w:lang w:eastAsia="en-US"/>
    </w:rPr>
  </w:style>
  <w:style w:type="character" w:customStyle="1" w:styleId="InitialStyle">
    <w:name w:val="InitialStyle"/>
    <w:uiPriority w:val="99"/>
    <w:rsid w:val="00364673"/>
    <w:rPr>
      <w:rFonts w:ascii="Arial" w:hAnsi="Arial"/>
      <w:color w:val="auto"/>
      <w:spacing w:val="0"/>
      <w:sz w:val="20"/>
    </w:rPr>
  </w:style>
  <w:style w:type="paragraph" w:customStyle="1" w:styleId="Logo">
    <w:name w:val="Logo"/>
    <w:basedOn w:val="Normal"/>
    <w:uiPriority w:val="99"/>
    <w:rsid w:val="00364673"/>
    <w:pPr>
      <w:snapToGrid w:val="0"/>
      <w:spacing w:before="120" w:after="120"/>
    </w:pPr>
    <w:rPr>
      <w:rFonts w:ascii="Times" w:hAnsi="Times"/>
      <w:sz w:val="22"/>
      <w:szCs w:val="20"/>
      <w:lang w:val="fr-FR" w:eastAsia="en-US"/>
    </w:rPr>
  </w:style>
  <w:style w:type="paragraph" w:customStyle="1" w:styleId="Heading2Resetnumbering1">
    <w:name w:val="Heading 2.Reset numbering.1"/>
    <w:basedOn w:val="Normal"/>
    <w:next w:val="NormalSpace"/>
    <w:uiPriority w:val="99"/>
    <w:rsid w:val="00364673"/>
    <w:pPr>
      <w:keepNext/>
      <w:tabs>
        <w:tab w:val="num" w:pos="741"/>
        <w:tab w:val="num" w:pos="1440"/>
      </w:tabs>
      <w:snapToGrid w:val="0"/>
      <w:spacing w:before="100" w:after="100"/>
      <w:ind w:left="741" w:hanging="930"/>
      <w:outlineLvl w:val="0"/>
    </w:pPr>
    <w:rPr>
      <w:rFonts w:ascii="Arial" w:hAnsi="Arial"/>
      <w:b/>
      <w:i/>
      <w:smallCaps/>
      <w:sz w:val="28"/>
      <w:szCs w:val="20"/>
      <w:lang w:val="et-EE" w:eastAsia="en-US"/>
    </w:rPr>
  </w:style>
  <w:style w:type="paragraph" w:customStyle="1" w:styleId="xl25">
    <w:name w:val="xl25"/>
    <w:basedOn w:val="Normal"/>
    <w:uiPriority w:val="99"/>
    <w:rsid w:val="00364673"/>
    <w:pPr>
      <w:pBdr>
        <w:left w:val="single" w:sz="4" w:space="0" w:color="auto"/>
      </w:pBdr>
      <w:spacing w:before="100" w:beforeAutospacing="1" w:after="100" w:afterAutospacing="1"/>
    </w:pPr>
    <w:rPr>
      <w:lang w:eastAsia="en-US"/>
    </w:rPr>
  </w:style>
  <w:style w:type="paragraph" w:customStyle="1" w:styleId="Loetelu">
    <w:name w:val="Loetelu"/>
    <w:basedOn w:val="Normal"/>
    <w:uiPriority w:val="99"/>
    <w:rsid w:val="00364673"/>
    <w:pPr>
      <w:tabs>
        <w:tab w:val="num" w:pos="360"/>
      </w:tabs>
      <w:ind w:left="360" w:hanging="360"/>
      <w:jc w:val="both"/>
    </w:pPr>
    <w:rPr>
      <w:sz w:val="20"/>
      <w:szCs w:val="20"/>
      <w:lang w:val="et-EE" w:eastAsia="en-US"/>
    </w:rPr>
  </w:style>
  <w:style w:type="paragraph" w:customStyle="1" w:styleId="NDP3">
    <w:name w:val="NDP 3"/>
    <w:next w:val="Normal"/>
    <w:autoRedefine/>
    <w:uiPriority w:val="99"/>
    <w:rsid w:val="00364673"/>
    <w:pPr>
      <w:keepNext/>
      <w:tabs>
        <w:tab w:val="num" w:pos="4320"/>
      </w:tabs>
      <w:spacing w:after="120"/>
      <w:ind w:left="4320" w:hanging="360"/>
    </w:pPr>
    <w:rPr>
      <w:b/>
      <w:bCs/>
      <w:color w:val="000080"/>
      <w:sz w:val="24"/>
      <w:szCs w:val="24"/>
      <w:lang w:val="en-GB" w:eastAsia="en-US"/>
    </w:rPr>
  </w:style>
  <w:style w:type="character" w:customStyle="1" w:styleId="tw4winMark">
    <w:name w:val="tw4winMark"/>
    <w:uiPriority w:val="99"/>
    <w:rsid w:val="00364673"/>
    <w:rPr>
      <w:rFonts w:ascii="Times New Roman" w:hAnsi="Times New Roman"/>
      <w:vanish/>
      <w:color w:val="800080"/>
      <w:sz w:val="24"/>
      <w:vertAlign w:val="subscript"/>
    </w:rPr>
  </w:style>
  <w:style w:type="character" w:customStyle="1" w:styleId="tw4winError">
    <w:name w:val="tw4winError"/>
    <w:uiPriority w:val="99"/>
    <w:rsid w:val="00364673"/>
    <w:rPr>
      <w:color w:val="00FF00"/>
      <w:sz w:val="40"/>
    </w:rPr>
  </w:style>
  <w:style w:type="character" w:customStyle="1" w:styleId="tw4winTerm">
    <w:name w:val="tw4winTerm"/>
    <w:uiPriority w:val="99"/>
    <w:rsid w:val="00364673"/>
    <w:rPr>
      <w:color w:val="0000FF"/>
    </w:rPr>
  </w:style>
  <w:style w:type="character" w:customStyle="1" w:styleId="tw4winPopup">
    <w:name w:val="tw4winPopup"/>
    <w:uiPriority w:val="99"/>
    <w:rsid w:val="00364673"/>
    <w:rPr>
      <w:noProof/>
      <w:color w:val="008000"/>
    </w:rPr>
  </w:style>
  <w:style w:type="character" w:customStyle="1" w:styleId="tw4winJump">
    <w:name w:val="tw4winJump"/>
    <w:uiPriority w:val="99"/>
    <w:rsid w:val="00364673"/>
    <w:rPr>
      <w:noProof/>
      <w:color w:val="008080"/>
    </w:rPr>
  </w:style>
  <w:style w:type="character" w:customStyle="1" w:styleId="tw4winExternal">
    <w:name w:val="tw4winExternal"/>
    <w:uiPriority w:val="99"/>
    <w:rsid w:val="00364673"/>
    <w:rPr>
      <w:noProof/>
      <w:color w:val="808080"/>
    </w:rPr>
  </w:style>
  <w:style w:type="character" w:customStyle="1" w:styleId="tw4winInternal">
    <w:name w:val="tw4winInternal"/>
    <w:uiPriority w:val="99"/>
    <w:rsid w:val="00364673"/>
    <w:rPr>
      <w:noProof/>
      <w:color w:val="FF0000"/>
    </w:rPr>
  </w:style>
  <w:style w:type="character" w:customStyle="1" w:styleId="DONOTTRANSLATE">
    <w:name w:val="DO_NOT_TRANSLATE"/>
    <w:uiPriority w:val="99"/>
    <w:rsid w:val="00364673"/>
    <w:rPr>
      <w:noProof/>
      <w:color w:val="800000"/>
    </w:rPr>
  </w:style>
  <w:style w:type="paragraph" w:customStyle="1" w:styleId="Text1">
    <w:name w:val="Text 1"/>
    <w:basedOn w:val="Normal"/>
    <w:uiPriority w:val="99"/>
    <w:rsid w:val="00364673"/>
    <w:pPr>
      <w:spacing w:after="240"/>
      <w:ind w:left="483"/>
      <w:jc w:val="both"/>
    </w:pPr>
    <w:rPr>
      <w:szCs w:val="20"/>
      <w:lang w:eastAsia="en-US"/>
    </w:rPr>
  </w:style>
  <w:style w:type="paragraph" w:styleId="ListBullet2">
    <w:name w:val="List Bullet 2"/>
    <w:basedOn w:val="Text2"/>
    <w:uiPriority w:val="99"/>
    <w:rsid w:val="00364673"/>
    <w:pPr>
      <w:tabs>
        <w:tab w:val="clear" w:pos="2161"/>
        <w:tab w:val="num" w:pos="1360"/>
      </w:tabs>
      <w:ind w:left="1360" w:hanging="283"/>
    </w:pPr>
  </w:style>
  <w:style w:type="paragraph" w:customStyle="1" w:styleId="commentaartekst">
    <w:name w:val="commentaartekst"/>
    <w:basedOn w:val="Normal"/>
    <w:uiPriority w:val="99"/>
    <w:rsid w:val="00364673"/>
    <w:rPr>
      <w:rFonts w:ascii="Helvetica" w:hAnsi="Helvetica" w:cs="Arial"/>
      <w:bCs/>
      <w:sz w:val="20"/>
      <w:szCs w:val="22"/>
      <w:lang w:eastAsia="en-US"/>
    </w:rPr>
  </w:style>
  <w:style w:type="paragraph" w:customStyle="1" w:styleId="kadertekst">
    <w:name w:val="kadertekst"/>
    <w:basedOn w:val="Normal"/>
    <w:autoRedefine/>
    <w:uiPriority w:val="99"/>
    <w:rsid w:val="00364673"/>
    <w:pPr>
      <w:spacing w:line="360" w:lineRule="auto"/>
    </w:pPr>
    <w:rPr>
      <w:rFonts w:ascii="Arial" w:hAnsi="Arial"/>
      <w:szCs w:val="20"/>
      <w:lang w:eastAsia="en-US"/>
    </w:rPr>
  </w:style>
  <w:style w:type="paragraph" w:customStyle="1" w:styleId="NumPar1">
    <w:name w:val="NumPar 1"/>
    <w:basedOn w:val="Normal"/>
    <w:next w:val="Text1"/>
    <w:uiPriority w:val="99"/>
    <w:rsid w:val="00364673"/>
    <w:pPr>
      <w:tabs>
        <w:tab w:val="num" w:pos="850"/>
      </w:tabs>
      <w:spacing w:before="120" w:after="120"/>
      <w:ind w:left="850" w:hanging="850"/>
      <w:jc w:val="both"/>
    </w:pPr>
    <w:rPr>
      <w:szCs w:val="20"/>
      <w:lang w:eastAsia="en-US"/>
    </w:rPr>
  </w:style>
  <w:style w:type="paragraph" w:customStyle="1" w:styleId="Text3">
    <w:name w:val="Text 3"/>
    <w:basedOn w:val="Normal"/>
    <w:uiPriority w:val="99"/>
    <w:rsid w:val="00364673"/>
    <w:pPr>
      <w:tabs>
        <w:tab w:val="left" w:pos="2302"/>
      </w:tabs>
      <w:spacing w:after="240"/>
      <w:ind w:left="1917"/>
      <w:jc w:val="both"/>
    </w:pPr>
    <w:rPr>
      <w:szCs w:val="20"/>
      <w:lang w:eastAsia="en-US"/>
    </w:rPr>
  </w:style>
  <w:style w:type="character" w:styleId="Emphasis">
    <w:name w:val="Emphasis"/>
    <w:uiPriority w:val="99"/>
    <w:qFormat/>
    <w:rsid w:val="00364673"/>
    <w:rPr>
      <w:rFonts w:cs="Times New Roman"/>
      <w:i/>
    </w:rPr>
  </w:style>
  <w:style w:type="paragraph" w:customStyle="1" w:styleId="ZCom">
    <w:name w:val="Z_Com"/>
    <w:basedOn w:val="Normal"/>
    <w:next w:val="Normal"/>
    <w:uiPriority w:val="99"/>
    <w:rsid w:val="00364673"/>
    <w:pPr>
      <w:widowControl w:val="0"/>
      <w:ind w:right="85"/>
      <w:jc w:val="both"/>
    </w:pPr>
    <w:rPr>
      <w:rFonts w:ascii="Arial" w:hAnsi="Arial"/>
      <w:szCs w:val="20"/>
      <w:lang w:eastAsia="en-US"/>
    </w:rPr>
  </w:style>
  <w:style w:type="paragraph" w:styleId="ListBullet5">
    <w:name w:val="List Bullet 5"/>
    <w:basedOn w:val="Normal"/>
    <w:autoRedefine/>
    <w:uiPriority w:val="99"/>
    <w:rsid w:val="00364673"/>
    <w:pPr>
      <w:tabs>
        <w:tab w:val="num" w:pos="1492"/>
      </w:tabs>
      <w:spacing w:after="240"/>
      <w:ind w:left="1492" w:hanging="360"/>
      <w:jc w:val="both"/>
    </w:pPr>
    <w:rPr>
      <w:szCs w:val="20"/>
      <w:lang w:val="pt-PT" w:eastAsia="en-US"/>
    </w:rPr>
  </w:style>
  <w:style w:type="paragraph" w:styleId="ListNumber5">
    <w:name w:val="List Number 5"/>
    <w:basedOn w:val="Normal"/>
    <w:uiPriority w:val="99"/>
    <w:rsid w:val="00364673"/>
    <w:pPr>
      <w:tabs>
        <w:tab w:val="num" w:pos="1492"/>
      </w:tabs>
      <w:spacing w:after="240"/>
      <w:ind w:left="1492" w:hanging="360"/>
      <w:jc w:val="both"/>
    </w:pPr>
    <w:rPr>
      <w:szCs w:val="20"/>
      <w:lang w:val="pt-PT" w:eastAsia="en-US"/>
    </w:rPr>
  </w:style>
  <w:style w:type="paragraph" w:styleId="ListNumber">
    <w:name w:val="List Number"/>
    <w:basedOn w:val="Normal"/>
    <w:uiPriority w:val="99"/>
    <w:rsid w:val="00364673"/>
    <w:pPr>
      <w:tabs>
        <w:tab w:val="num" w:pos="709"/>
      </w:tabs>
      <w:spacing w:after="240"/>
      <w:ind w:left="709" w:hanging="709"/>
      <w:jc w:val="both"/>
    </w:pPr>
    <w:rPr>
      <w:lang w:eastAsia="en-US"/>
    </w:rPr>
  </w:style>
  <w:style w:type="paragraph" w:customStyle="1" w:styleId="ListNumberLevel2">
    <w:name w:val="List Number (Level 2)"/>
    <w:basedOn w:val="Normal"/>
    <w:uiPriority w:val="99"/>
    <w:rsid w:val="00364673"/>
    <w:pPr>
      <w:tabs>
        <w:tab w:val="num" w:pos="1417"/>
      </w:tabs>
      <w:spacing w:after="240"/>
      <w:ind w:left="1417" w:hanging="708"/>
      <w:jc w:val="both"/>
    </w:pPr>
    <w:rPr>
      <w:lang w:eastAsia="en-US"/>
    </w:rPr>
  </w:style>
  <w:style w:type="paragraph" w:customStyle="1" w:styleId="ListNumberLevel3">
    <w:name w:val="List Number (Level 3)"/>
    <w:basedOn w:val="Normal"/>
    <w:uiPriority w:val="99"/>
    <w:rsid w:val="00364673"/>
    <w:pPr>
      <w:tabs>
        <w:tab w:val="num" w:pos="2126"/>
      </w:tabs>
      <w:spacing w:after="240"/>
      <w:ind w:left="2126" w:hanging="709"/>
      <w:jc w:val="both"/>
    </w:pPr>
    <w:rPr>
      <w:lang w:eastAsia="en-US"/>
    </w:rPr>
  </w:style>
  <w:style w:type="paragraph" w:customStyle="1" w:styleId="ListNumberLevel4">
    <w:name w:val="List Number (Level 4)"/>
    <w:basedOn w:val="Normal"/>
    <w:uiPriority w:val="99"/>
    <w:rsid w:val="00364673"/>
    <w:pPr>
      <w:tabs>
        <w:tab w:val="num" w:pos="2835"/>
      </w:tabs>
      <w:spacing w:after="240"/>
      <w:ind w:left="2835" w:hanging="709"/>
      <w:jc w:val="both"/>
    </w:pPr>
    <w:rPr>
      <w:lang w:eastAsia="en-US"/>
    </w:rPr>
  </w:style>
  <w:style w:type="paragraph" w:customStyle="1" w:styleId="Annexetitle">
    <w:name w:val="Annexe_title"/>
    <w:basedOn w:val="Heading1"/>
    <w:next w:val="Normal"/>
    <w:autoRedefine/>
    <w:uiPriority w:val="99"/>
    <w:rsid w:val="00364673"/>
    <w:pPr>
      <w:keepNext w:val="0"/>
      <w:pageBreakBefore/>
      <w:numPr>
        <w:numId w:val="0"/>
      </w:numPr>
      <w:tabs>
        <w:tab w:val="left" w:pos="1701"/>
        <w:tab w:val="left" w:pos="2552"/>
      </w:tabs>
      <w:spacing w:after="240"/>
      <w:jc w:val="center"/>
      <w:outlineLvl w:val="9"/>
    </w:pPr>
    <w:rPr>
      <w:rFonts w:cs="Times New Roman"/>
      <w:bCs w:val="0"/>
      <w:caps/>
      <w:kern w:val="0"/>
      <w:szCs w:val="20"/>
      <w:lang w:eastAsia="en-US"/>
    </w:rPr>
  </w:style>
  <w:style w:type="paragraph" w:customStyle="1" w:styleId="BodyText21">
    <w:name w:val="Body Text 21"/>
    <w:basedOn w:val="Normal"/>
    <w:uiPriority w:val="99"/>
    <w:rsid w:val="00364673"/>
    <w:rPr>
      <w:rFonts w:ascii="Arial" w:hAnsi="Arial"/>
      <w:b/>
      <w:szCs w:val="20"/>
      <w:lang w:val="en-US" w:eastAsia="en-US"/>
    </w:rPr>
  </w:style>
  <w:style w:type="paragraph" w:customStyle="1" w:styleId="xl26">
    <w:name w:val="xl26"/>
    <w:basedOn w:val="Normal"/>
    <w:uiPriority w:val="99"/>
    <w:rsid w:val="00364673"/>
    <w:pPr>
      <w:pBdr>
        <w:right w:val="single" w:sz="4" w:space="0" w:color="auto"/>
      </w:pBdr>
      <w:spacing w:before="100" w:beforeAutospacing="1" w:after="100" w:afterAutospacing="1"/>
    </w:pPr>
    <w:rPr>
      <w:lang w:eastAsia="en-US"/>
    </w:rPr>
  </w:style>
  <w:style w:type="paragraph" w:customStyle="1" w:styleId="xl27">
    <w:name w:val="xl27"/>
    <w:basedOn w:val="Normal"/>
    <w:uiPriority w:val="99"/>
    <w:rsid w:val="00364673"/>
    <w:pPr>
      <w:pBdr>
        <w:left w:val="single" w:sz="4" w:space="0" w:color="auto"/>
        <w:bottom w:val="single" w:sz="4" w:space="0" w:color="auto"/>
      </w:pBdr>
      <w:spacing w:before="100" w:beforeAutospacing="1" w:after="100" w:afterAutospacing="1"/>
    </w:pPr>
    <w:rPr>
      <w:lang w:eastAsia="en-US"/>
    </w:rPr>
  </w:style>
  <w:style w:type="paragraph" w:customStyle="1" w:styleId="xl28">
    <w:name w:val="xl28"/>
    <w:basedOn w:val="Normal"/>
    <w:uiPriority w:val="99"/>
    <w:rsid w:val="00364673"/>
    <w:pPr>
      <w:pBdr>
        <w:bottom w:val="single" w:sz="4" w:space="0" w:color="auto"/>
      </w:pBdr>
      <w:spacing w:before="100" w:beforeAutospacing="1" w:after="100" w:afterAutospacing="1"/>
    </w:pPr>
    <w:rPr>
      <w:lang w:eastAsia="en-US"/>
    </w:rPr>
  </w:style>
  <w:style w:type="paragraph" w:customStyle="1" w:styleId="xl29">
    <w:name w:val="xl29"/>
    <w:basedOn w:val="Normal"/>
    <w:uiPriority w:val="99"/>
    <w:rsid w:val="00364673"/>
    <w:pPr>
      <w:pBdr>
        <w:bottom w:val="single" w:sz="4" w:space="0" w:color="auto"/>
        <w:right w:val="single" w:sz="4" w:space="0" w:color="auto"/>
      </w:pBdr>
      <w:spacing w:before="100" w:beforeAutospacing="1" w:after="100" w:afterAutospacing="1"/>
    </w:pPr>
    <w:rPr>
      <w:lang w:eastAsia="en-US"/>
    </w:rPr>
  </w:style>
  <w:style w:type="paragraph" w:customStyle="1" w:styleId="xl30">
    <w:name w:val="xl30"/>
    <w:basedOn w:val="Normal"/>
    <w:uiPriority w:val="99"/>
    <w:rsid w:val="00364673"/>
    <w:pPr>
      <w:spacing w:before="100" w:beforeAutospacing="1" w:after="100" w:afterAutospacing="1"/>
    </w:pPr>
    <w:rPr>
      <w:b/>
      <w:bCs/>
      <w:lang w:eastAsia="en-US"/>
    </w:rPr>
  </w:style>
  <w:style w:type="paragraph" w:customStyle="1" w:styleId="1">
    <w:name w:val="?????. ????????1"/>
    <w:basedOn w:val="Normal"/>
    <w:uiPriority w:val="99"/>
    <w:rsid w:val="00364673"/>
    <w:pPr>
      <w:spacing w:before="120" w:line="360" w:lineRule="auto"/>
      <w:ind w:firstLine="720"/>
      <w:jc w:val="both"/>
    </w:pPr>
    <w:rPr>
      <w:lang w:eastAsia="en-US"/>
    </w:rPr>
  </w:style>
  <w:style w:type="paragraph" w:customStyle="1" w:styleId="szoveg">
    <w:name w:val="szoveg"/>
    <w:basedOn w:val="Normal"/>
    <w:uiPriority w:val="99"/>
    <w:rsid w:val="00364673"/>
    <w:pPr>
      <w:jc w:val="both"/>
    </w:pPr>
    <w:rPr>
      <w:rFonts w:ascii="Arial" w:hAnsi="Arial"/>
      <w:szCs w:val="20"/>
      <w:lang w:val="en-US" w:eastAsia="hu-HU"/>
    </w:rPr>
  </w:style>
  <w:style w:type="paragraph" w:styleId="Caption">
    <w:name w:val="caption"/>
    <w:basedOn w:val="Normal"/>
    <w:uiPriority w:val="99"/>
    <w:qFormat/>
    <w:rsid w:val="00364673"/>
    <w:pPr>
      <w:widowControl w:val="0"/>
      <w:suppressLineNumbers/>
      <w:suppressAutoHyphens/>
      <w:spacing w:before="120" w:beforeAutospacing="1" w:after="120" w:afterAutospacing="1"/>
      <w:jc w:val="both"/>
    </w:pPr>
    <w:rPr>
      <w:i/>
      <w:color w:val="000000"/>
      <w:sz w:val="20"/>
      <w:szCs w:val="20"/>
      <w:lang w:val="en-US"/>
    </w:rPr>
  </w:style>
  <w:style w:type="paragraph" w:customStyle="1" w:styleId="Footnote">
    <w:name w:val="Footnote"/>
    <w:basedOn w:val="Footer"/>
    <w:link w:val="FootnoteCar"/>
    <w:uiPriority w:val="99"/>
    <w:rsid w:val="00364673"/>
    <w:pPr>
      <w:widowControl w:val="0"/>
      <w:tabs>
        <w:tab w:val="clear" w:pos="4536"/>
        <w:tab w:val="clear" w:pos="9072"/>
        <w:tab w:val="center" w:pos="4320"/>
        <w:tab w:val="right" w:pos="8640"/>
      </w:tabs>
      <w:suppressAutoHyphens/>
      <w:spacing w:before="120" w:beforeAutospacing="1" w:after="120" w:afterAutospacing="1"/>
      <w:jc w:val="both"/>
    </w:pPr>
    <w:rPr>
      <w:rFonts w:ascii="Times" w:hAnsi="Times"/>
      <w:color w:val="000000"/>
      <w:szCs w:val="20"/>
      <w:lang w:val="en-US" w:eastAsia="en-US"/>
    </w:rPr>
  </w:style>
  <w:style w:type="character" w:customStyle="1" w:styleId="FootnoteCar">
    <w:name w:val="Footnote Car"/>
    <w:link w:val="Footnote"/>
    <w:uiPriority w:val="99"/>
    <w:locked/>
    <w:rsid w:val="00364673"/>
    <w:rPr>
      <w:rFonts w:ascii="Times" w:hAnsi="Times"/>
      <w:color w:val="000000"/>
      <w:sz w:val="24"/>
      <w:lang w:val="en-US" w:eastAsia="en-US"/>
    </w:rPr>
  </w:style>
  <w:style w:type="paragraph" w:customStyle="1" w:styleId="TableContents">
    <w:name w:val="Table Contents"/>
    <w:basedOn w:val="BodyText"/>
    <w:uiPriority w:val="99"/>
    <w:rsid w:val="00364673"/>
    <w:pPr>
      <w:widowControl w:val="0"/>
      <w:suppressLineNumbers/>
      <w:suppressAutoHyphens/>
      <w:spacing w:beforeAutospacing="1" w:afterAutospacing="1"/>
      <w:jc w:val="both"/>
    </w:pPr>
    <w:rPr>
      <w:color w:val="000000"/>
      <w:lang w:val="en-US"/>
    </w:rPr>
  </w:style>
  <w:style w:type="character" w:customStyle="1" w:styleId="FootnoteChar">
    <w:name w:val="Footnote Char"/>
    <w:uiPriority w:val="99"/>
    <w:rsid w:val="00364673"/>
    <w:rPr>
      <w:rFonts w:ascii="Times" w:hAnsi="Times"/>
      <w:color w:val="000000"/>
      <w:sz w:val="24"/>
      <w:lang w:val="en-US" w:eastAsia="en-US"/>
    </w:rPr>
  </w:style>
  <w:style w:type="character" w:customStyle="1" w:styleId="Car">
    <w:name w:val="Car"/>
    <w:uiPriority w:val="99"/>
    <w:rsid w:val="00364673"/>
    <w:rPr>
      <w:lang w:val="en-GB" w:eastAsia="fr-FR"/>
    </w:rPr>
  </w:style>
  <w:style w:type="paragraph" w:customStyle="1" w:styleId="ManualNumPar1">
    <w:name w:val="Manual NumPar 1"/>
    <w:basedOn w:val="Normal"/>
    <w:next w:val="Normal"/>
    <w:uiPriority w:val="99"/>
    <w:rsid w:val="00364673"/>
    <w:pPr>
      <w:spacing w:before="120" w:after="120"/>
      <w:ind w:left="851" w:hanging="851"/>
      <w:jc w:val="both"/>
    </w:pPr>
    <w:rPr>
      <w:szCs w:val="20"/>
      <w:lang w:eastAsia="en-US"/>
    </w:rPr>
  </w:style>
  <w:style w:type="paragraph" w:customStyle="1" w:styleId="10">
    <w:name w:val="1"/>
    <w:basedOn w:val="Normal"/>
    <w:uiPriority w:val="99"/>
    <w:rsid w:val="00364673"/>
    <w:pPr>
      <w:spacing w:after="160" w:line="240" w:lineRule="exact"/>
    </w:pPr>
    <w:rPr>
      <w:rFonts w:ascii="Tahoma" w:hAnsi="Tahoma"/>
      <w:sz w:val="20"/>
      <w:szCs w:val="20"/>
      <w:lang w:val="en-US" w:eastAsia="en-US"/>
    </w:rPr>
  </w:style>
  <w:style w:type="paragraph" w:customStyle="1" w:styleId="CharChar">
    <w:name w:val="Char Char"/>
    <w:basedOn w:val="Normal"/>
    <w:uiPriority w:val="99"/>
    <w:rsid w:val="00364673"/>
    <w:pPr>
      <w:spacing w:after="160" w:line="240" w:lineRule="exact"/>
    </w:pPr>
    <w:rPr>
      <w:rFonts w:ascii="Tahoma" w:hAnsi="Tahoma"/>
      <w:sz w:val="20"/>
      <w:szCs w:val="20"/>
      <w:lang w:val="en-US" w:eastAsia="en-US"/>
    </w:rPr>
  </w:style>
  <w:style w:type="paragraph" w:customStyle="1" w:styleId="CharCharCharChar1Char1">
    <w:name w:val="Char Char Char Char1 Char1"/>
    <w:basedOn w:val="Normal"/>
    <w:uiPriority w:val="99"/>
    <w:rsid w:val="00364673"/>
    <w:pPr>
      <w:tabs>
        <w:tab w:val="left" w:pos="709"/>
      </w:tabs>
    </w:pPr>
    <w:rPr>
      <w:rFonts w:ascii="Tahoma" w:hAnsi="Tahoma"/>
      <w:lang w:val="pl-PL" w:eastAsia="pl-PL"/>
    </w:rPr>
  </w:style>
  <w:style w:type="paragraph" w:customStyle="1" w:styleId="Char1">
    <w:name w:val="Char1"/>
    <w:basedOn w:val="Normal"/>
    <w:uiPriority w:val="99"/>
    <w:rsid w:val="00364673"/>
    <w:pPr>
      <w:spacing w:after="160" w:line="240" w:lineRule="exact"/>
    </w:pPr>
    <w:rPr>
      <w:rFonts w:ascii="Tahoma" w:hAnsi="Tahoma"/>
      <w:sz w:val="20"/>
      <w:szCs w:val="20"/>
      <w:lang w:val="en-US" w:eastAsia="en-US"/>
    </w:rPr>
  </w:style>
  <w:style w:type="paragraph" w:styleId="DocumentMap">
    <w:name w:val="Document Map"/>
    <w:basedOn w:val="Normal"/>
    <w:link w:val="DocumentMapChar"/>
    <w:uiPriority w:val="99"/>
    <w:rsid w:val="00364673"/>
    <w:pPr>
      <w:shd w:val="clear" w:color="auto" w:fill="000080"/>
    </w:pPr>
    <w:rPr>
      <w:rFonts w:ascii="Tahoma" w:hAnsi="Tahoma"/>
      <w:sz w:val="20"/>
      <w:szCs w:val="20"/>
      <w:lang w:val="en-GB" w:eastAsia="fr-FR"/>
    </w:rPr>
  </w:style>
  <w:style w:type="character" w:customStyle="1" w:styleId="DocumentMapChar">
    <w:name w:val="Document Map Char"/>
    <w:link w:val="DocumentMap"/>
    <w:uiPriority w:val="99"/>
    <w:locked/>
    <w:rsid w:val="00364673"/>
    <w:rPr>
      <w:rFonts w:ascii="Tahoma" w:hAnsi="Tahoma" w:cs="Times New Roman"/>
      <w:shd w:val="clear" w:color="auto" w:fill="000080"/>
      <w:lang w:val="en-GB" w:eastAsia="fr-FR"/>
    </w:rPr>
  </w:style>
  <w:style w:type="paragraph" w:styleId="TOCHeading">
    <w:name w:val="TOC Heading"/>
    <w:basedOn w:val="Heading1"/>
    <w:next w:val="Normal"/>
    <w:uiPriority w:val="99"/>
    <w:qFormat/>
    <w:rsid w:val="00364673"/>
    <w:pPr>
      <w:keepLines/>
      <w:numPr>
        <w:numId w:val="0"/>
      </w:numPr>
      <w:spacing w:before="480" w:after="0" w:line="276" w:lineRule="auto"/>
      <w:outlineLvl w:val="9"/>
    </w:pPr>
    <w:rPr>
      <w:rFonts w:ascii="Cambria" w:hAnsi="Cambria" w:cs="Times New Roman"/>
      <w:color w:val="365F91"/>
      <w:kern w:val="0"/>
      <w:sz w:val="28"/>
      <w:szCs w:val="28"/>
      <w:lang w:val="en-US" w:eastAsia="ja-JP"/>
    </w:rPr>
  </w:style>
  <w:style w:type="paragraph" w:customStyle="1" w:styleId="CM1">
    <w:name w:val="CM1"/>
    <w:basedOn w:val="Normal"/>
    <w:next w:val="Normal"/>
    <w:uiPriority w:val="99"/>
    <w:rsid w:val="00364673"/>
    <w:pPr>
      <w:autoSpaceDE w:val="0"/>
      <w:autoSpaceDN w:val="0"/>
      <w:adjustRightInd w:val="0"/>
    </w:pPr>
    <w:rPr>
      <w:rFonts w:ascii="EUAlbertina" w:hAnsi="EUAlbertina"/>
    </w:rPr>
  </w:style>
  <w:style w:type="paragraph" w:customStyle="1" w:styleId="CM3">
    <w:name w:val="CM3"/>
    <w:basedOn w:val="Normal"/>
    <w:next w:val="Normal"/>
    <w:uiPriority w:val="99"/>
    <w:rsid w:val="00364673"/>
    <w:pPr>
      <w:autoSpaceDE w:val="0"/>
      <w:autoSpaceDN w:val="0"/>
      <w:adjustRightInd w:val="0"/>
    </w:pPr>
    <w:rPr>
      <w:rFonts w:ascii="EUAlbertina" w:hAnsi="EUAlbertina"/>
    </w:rPr>
  </w:style>
  <w:style w:type="numbering" w:customStyle="1" w:styleId="Style31">
    <w:name w:val="Style31"/>
    <w:rsid w:val="007557B8"/>
    <w:pPr>
      <w:numPr>
        <w:numId w:val="15"/>
      </w:numPr>
    </w:pPr>
  </w:style>
  <w:style w:type="numbering" w:customStyle="1" w:styleId="Style3">
    <w:name w:val="Style3"/>
    <w:rsid w:val="007557B8"/>
    <w:pPr>
      <w:numPr>
        <w:numId w:val="4"/>
      </w:numPr>
    </w:pPr>
  </w:style>
  <w:style w:type="numbering" w:customStyle="1" w:styleId="Style21">
    <w:name w:val="Style21"/>
    <w:rsid w:val="007557B8"/>
    <w:pPr>
      <w:numPr>
        <w:numId w:val="5"/>
      </w:numPr>
    </w:pPr>
  </w:style>
  <w:style w:type="numbering" w:customStyle="1" w:styleId="Style2">
    <w:name w:val="Style2"/>
    <w:rsid w:val="007557B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053348">
      <w:bodyDiv w:val="1"/>
      <w:marLeft w:val="0"/>
      <w:marRight w:val="0"/>
      <w:marTop w:val="0"/>
      <w:marBottom w:val="0"/>
      <w:divBdr>
        <w:top w:val="none" w:sz="0" w:space="0" w:color="auto"/>
        <w:left w:val="none" w:sz="0" w:space="0" w:color="auto"/>
        <w:bottom w:val="none" w:sz="0" w:space="0" w:color="auto"/>
        <w:right w:val="none" w:sz="0" w:space="0" w:color="auto"/>
      </w:divBdr>
    </w:div>
    <w:div w:id="353967124">
      <w:bodyDiv w:val="1"/>
      <w:marLeft w:val="0"/>
      <w:marRight w:val="0"/>
      <w:marTop w:val="0"/>
      <w:marBottom w:val="0"/>
      <w:divBdr>
        <w:top w:val="none" w:sz="0" w:space="0" w:color="auto"/>
        <w:left w:val="none" w:sz="0" w:space="0" w:color="auto"/>
        <w:bottom w:val="none" w:sz="0" w:space="0" w:color="auto"/>
        <w:right w:val="none" w:sz="0" w:space="0" w:color="auto"/>
      </w:divBdr>
    </w:div>
    <w:div w:id="469859941">
      <w:bodyDiv w:val="1"/>
      <w:marLeft w:val="0"/>
      <w:marRight w:val="0"/>
      <w:marTop w:val="0"/>
      <w:marBottom w:val="0"/>
      <w:divBdr>
        <w:top w:val="none" w:sz="0" w:space="0" w:color="auto"/>
        <w:left w:val="none" w:sz="0" w:space="0" w:color="auto"/>
        <w:bottom w:val="none" w:sz="0" w:space="0" w:color="auto"/>
        <w:right w:val="none" w:sz="0" w:space="0" w:color="auto"/>
      </w:divBdr>
    </w:div>
    <w:div w:id="919020982">
      <w:bodyDiv w:val="1"/>
      <w:marLeft w:val="0"/>
      <w:marRight w:val="0"/>
      <w:marTop w:val="0"/>
      <w:marBottom w:val="0"/>
      <w:divBdr>
        <w:top w:val="none" w:sz="0" w:space="0" w:color="auto"/>
        <w:left w:val="none" w:sz="0" w:space="0" w:color="auto"/>
        <w:bottom w:val="none" w:sz="0" w:space="0" w:color="auto"/>
        <w:right w:val="none" w:sz="0" w:space="0" w:color="auto"/>
      </w:divBdr>
    </w:div>
    <w:div w:id="1189757241">
      <w:bodyDiv w:val="1"/>
      <w:marLeft w:val="0"/>
      <w:marRight w:val="0"/>
      <w:marTop w:val="0"/>
      <w:marBottom w:val="0"/>
      <w:divBdr>
        <w:top w:val="none" w:sz="0" w:space="0" w:color="auto"/>
        <w:left w:val="none" w:sz="0" w:space="0" w:color="auto"/>
        <w:bottom w:val="none" w:sz="0" w:space="0" w:color="auto"/>
        <w:right w:val="none" w:sz="0" w:space="0" w:color="auto"/>
      </w:divBdr>
    </w:div>
    <w:div w:id="1199925916">
      <w:marLeft w:val="0"/>
      <w:marRight w:val="0"/>
      <w:marTop w:val="0"/>
      <w:marBottom w:val="0"/>
      <w:divBdr>
        <w:top w:val="none" w:sz="0" w:space="0" w:color="auto"/>
        <w:left w:val="none" w:sz="0" w:space="0" w:color="auto"/>
        <w:bottom w:val="none" w:sz="0" w:space="0" w:color="auto"/>
        <w:right w:val="none" w:sz="0" w:space="0" w:color="auto"/>
      </w:divBdr>
    </w:div>
    <w:div w:id="1199925917">
      <w:marLeft w:val="0"/>
      <w:marRight w:val="0"/>
      <w:marTop w:val="0"/>
      <w:marBottom w:val="0"/>
      <w:divBdr>
        <w:top w:val="none" w:sz="0" w:space="0" w:color="auto"/>
        <w:left w:val="none" w:sz="0" w:space="0" w:color="auto"/>
        <w:bottom w:val="none" w:sz="0" w:space="0" w:color="auto"/>
        <w:right w:val="none" w:sz="0" w:space="0" w:color="auto"/>
      </w:divBdr>
      <w:divsChild>
        <w:div w:id="1199925923">
          <w:marLeft w:val="0"/>
          <w:marRight w:val="0"/>
          <w:marTop w:val="0"/>
          <w:marBottom w:val="0"/>
          <w:divBdr>
            <w:top w:val="none" w:sz="0" w:space="0" w:color="auto"/>
            <w:left w:val="none" w:sz="0" w:space="0" w:color="auto"/>
            <w:bottom w:val="none" w:sz="0" w:space="0" w:color="auto"/>
            <w:right w:val="none" w:sz="0" w:space="0" w:color="auto"/>
          </w:divBdr>
        </w:div>
      </w:divsChild>
    </w:div>
    <w:div w:id="1199925921">
      <w:marLeft w:val="0"/>
      <w:marRight w:val="0"/>
      <w:marTop w:val="0"/>
      <w:marBottom w:val="0"/>
      <w:divBdr>
        <w:top w:val="none" w:sz="0" w:space="0" w:color="auto"/>
        <w:left w:val="none" w:sz="0" w:space="0" w:color="auto"/>
        <w:bottom w:val="none" w:sz="0" w:space="0" w:color="auto"/>
        <w:right w:val="none" w:sz="0" w:space="0" w:color="auto"/>
      </w:divBdr>
      <w:divsChild>
        <w:div w:id="1199925919">
          <w:marLeft w:val="0"/>
          <w:marRight w:val="0"/>
          <w:marTop w:val="0"/>
          <w:marBottom w:val="0"/>
          <w:divBdr>
            <w:top w:val="none" w:sz="0" w:space="0" w:color="auto"/>
            <w:left w:val="none" w:sz="0" w:space="0" w:color="auto"/>
            <w:bottom w:val="none" w:sz="0" w:space="0" w:color="auto"/>
            <w:right w:val="none" w:sz="0" w:space="0" w:color="auto"/>
          </w:divBdr>
          <w:divsChild>
            <w:div w:id="1199925922">
              <w:marLeft w:val="0"/>
              <w:marRight w:val="0"/>
              <w:marTop w:val="0"/>
              <w:marBottom w:val="0"/>
              <w:divBdr>
                <w:top w:val="none" w:sz="0" w:space="0" w:color="auto"/>
                <w:left w:val="none" w:sz="0" w:space="0" w:color="auto"/>
                <w:bottom w:val="none" w:sz="0" w:space="0" w:color="auto"/>
                <w:right w:val="none" w:sz="0" w:space="0" w:color="auto"/>
              </w:divBdr>
              <w:divsChild>
                <w:div w:id="119992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925924">
      <w:marLeft w:val="0"/>
      <w:marRight w:val="0"/>
      <w:marTop w:val="0"/>
      <w:marBottom w:val="0"/>
      <w:divBdr>
        <w:top w:val="none" w:sz="0" w:space="0" w:color="auto"/>
        <w:left w:val="none" w:sz="0" w:space="0" w:color="auto"/>
        <w:bottom w:val="none" w:sz="0" w:space="0" w:color="auto"/>
        <w:right w:val="none" w:sz="0" w:space="0" w:color="auto"/>
      </w:divBdr>
      <w:divsChild>
        <w:div w:id="1199925920">
          <w:marLeft w:val="0"/>
          <w:marRight w:val="0"/>
          <w:marTop w:val="0"/>
          <w:marBottom w:val="0"/>
          <w:divBdr>
            <w:top w:val="none" w:sz="0" w:space="0" w:color="auto"/>
            <w:left w:val="none" w:sz="0" w:space="0" w:color="auto"/>
            <w:bottom w:val="none" w:sz="0" w:space="0" w:color="auto"/>
            <w:right w:val="none" w:sz="0" w:space="0" w:color="auto"/>
          </w:divBdr>
        </w:div>
      </w:divsChild>
    </w:div>
    <w:div w:id="1361130911">
      <w:bodyDiv w:val="1"/>
      <w:marLeft w:val="0"/>
      <w:marRight w:val="0"/>
      <w:marTop w:val="0"/>
      <w:marBottom w:val="0"/>
      <w:divBdr>
        <w:top w:val="none" w:sz="0" w:space="0" w:color="auto"/>
        <w:left w:val="none" w:sz="0" w:space="0" w:color="auto"/>
        <w:bottom w:val="none" w:sz="0" w:space="0" w:color="auto"/>
        <w:right w:val="none" w:sz="0" w:space="0" w:color="auto"/>
      </w:divBdr>
    </w:div>
    <w:div w:id="2005543367">
      <w:bodyDiv w:val="1"/>
      <w:marLeft w:val="0"/>
      <w:marRight w:val="0"/>
      <w:marTop w:val="0"/>
      <w:marBottom w:val="0"/>
      <w:divBdr>
        <w:top w:val="none" w:sz="0" w:space="0" w:color="auto"/>
        <w:left w:val="none" w:sz="0" w:space="0" w:color="auto"/>
        <w:bottom w:val="none" w:sz="0" w:space="0" w:color="auto"/>
        <w:right w:val="none" w:sz="0" w:space="0" w:color="auto"/>
      </w:divBdr>
    </w:div>
    <w:div w:id="2138256418">
      <w:bodyDiv w:val="1"/>
      <w:marLeft w:val="0"/>
      <w:marRight w:val="0"/>
      <w:marTop w:val="0"/>
      <w:marBottom w:val="0"/>
      <w:divBdr>
        <w:top w:val="none" w:sz="0" w:space="0" w:color="auto"/>
        <w:left w:val="none" w:sz="0" w:space="0" w:color="auto"/>
        <w:bottom w:val="none" w:sz="0" w:space="0" w:color="auto"/>
        <w:right w:val="none" w:sz="0" w:space="0" w:color="auto"/>
      </w:divBdr>
    </w:div>
    <w:div w:id="2145585916">
      <w:bodyDiv w:val="1"/>
      <w:marLeft w:val="0"/>
      <w:marRight w:val="0"/>
      <w:marTop w:val="0"/>
      <w:marBottom w:val="0"/>
      <w:divBdr>
        <w:top w:val="none" w:sz="0" w:space="0" w:color="auto"/>
        <w:left w:val="none" w:sz="0" w:space="0" w:color="auto"/>
        <w:bottom w:val="none" w:sz="0" w:space="0" w:color="auto"/>
        <w:right w:val="none" w:sz="0" w:space="0" w:color="auto"/>
      </w:divBdr>
      <w:divsChild>
        <w:div w:id="67666185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111111.vsd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9536-3D88-41EC-9BA6-796762D8F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4895</Words>
  <Characters>27906</Characters>
  <Application>Microsoft Office Word</Application>
  <DocSecurity>0</DocSecurity>
  <Lines>232</Lines>
  <Paragraphs>65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Description of Management and Control Systems of the Certifying Authority</vt:lpstr>
      <vt:lpstr>Description of Management and Control Systems of the Certifying Authority</vt:lpstr>
    </vt:vector>
  </TitlesOfParts>
  <Company>Ministry of Finance</Company>
  <LinksUpToDate>false</LinksUpToDate>
  <CharactersWithSpaces>32736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Management and Control Systems of the Certifying Authority</dc:title>
  <dc:creator>kdimitrova</dc:creator>
  <cp:lastModifiedBy>Kirkor07 Kirkor07</cp:lastModifiedBy>
  <cp:revision>3</cp:revision>
  <cp:lastPrinted>2014-09-04T10:23:00Z</cp:lastPrinted>
  <dcterms:created xsi:type="dcterms:W3CDTF">2015-12-10T15:36:00Z</dcterms:created>
  <dcterms:modified xsi:type="dcterms:W3CDTF">2019-02-03T17:27:00Z</dcterms:modified>
</cp:coreProperties>
</file>