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66F" w:rsidRPr="00F148A9" w:rsidRDefault="009D366F" w:rsidP="009D366F">
      <w:pPr>
        <w:spacing w:before="120"/>
        <w:jc w:val="both"/>
        <w:rPr>
          <w:b/>
          <w:color w:val="FFFFFF" w:themeColor="background1"/>
          <w:sz w:val="24"/>
          <w:szCs w:val="24"/>
        </w:rPr>
      </w:pPr>
      <w:r w:rsidRPr="00F148A9">
        <w:rPr>
          <w:b/>
          <w:color w:val="FFFFFF" w:themeColor="background1"/>
          <w:sz w:val="24"/>
          <w:szCs w:val="24"/>
        </w:rPr>
        <w:t>Утвърждавам:</w:t>
      </w:r>
    </w:p>
    <w:p w:rsidR="009D366F" w:rsidRPr="00F148A9" w:rsidRDefault="009D366F" w:rsidP="009D366F">
      <w:pPr>
        <w:jc w:val="both"/>
        <w:rPr>
          <w:b/>
          <w:color w:val="FFFFFF" w:themeColor="background1"/>
          <w:sz w:val="24"/>
          <w:szCs w:val="24"/>
        </w:rPr>
      </w:pPr>
    </w:p>
    <w:p w:rsidR="009D366F" w:rsidRPr="00F148A9" w:rsidRDefault="009D366F" w:rsidP="009D366F">
      <w:pPr>
        <w:jc w:val="both"/>
        <w:rPr>
          <w:b/>
          <w:color w:val="FFFFFF" w:themeColor="background1"/>
          <w:sz w:val="24"/>
          <w:szCs w:val="24"/>
        </w:rPr>
      </w:pPr>
    </w:p>
    <w:p w:rsidR="009D366F" w:rsidRPr="00F148A9" w:rsidRDefault="009D366F" w:rsidP="009D366F">
      <w:pPr>
        <w:jc w:val="both"/>
        <w:rPr>
          <w:b/>
          <w:color w:val="FFFFFF" w:themeColor="background1"/>
          <w:sz w:val="24"/>
          <w:szCs w:val="24"/>
          <w:lang w:val="en-US"/>
        </w:rPr>
      </w:pPr>
    </w:p>
    <w:p w:rsidR="009D366F" w:rsidRPr="00F148A9" w:rsidRDefault="009D366F" w:rsidP="009D366F">
      <w:pPr>
        <w:jc w:val="both"/>
        <w:rPr>
          <w:b/>
          <w:color w:val="FFFFFF" w:themeColor="background1"/>
          <w:sz w:val="24"/>
          <w:szCs w:val="24"/>
        </w:rPr>
      </w:pPr>
      <w:r w:rsidRPr="00F148A9">
        <w:rPr>
          <w:b/>
          <w:color w:val="FFFFFF" w:themeColor="background1"/>
          <w:sz w:val="24"/>
          <w:szCs w:val="24"/>
        </w:rPr>
        <w:t>Мартин Георгиев</w:t>
      </w:r>
    </w:p>
    <w:p w:rsidR="009D366F" w:rsidRPr="00F148A9" w:rsidRDefault="009D366F" w:rsidP="009D366F">
      <w:pPr>
        <w:jc w:val="both"/>
        <w:rPr>
          <w:i/>
          <w:color w:val="FFFFFF" w:themeColor="background1"/>
          <w:sz w:val="24"/>
          <w:szCs w:val="24"/>
        </w:rPr>
      </w:pPr>
      <w:r w:rsidRPr="00F148A9">
        <w:rPr>
          <w:i/>
          <w:color w:val="FFFFFF" w:themeColor="background1"/>
          <w:sz w:val="24"/>
          <w:szCs w:val="24"/>
        </w:rPr>
        <w:t xml:space="preserve">Ръководител на Управляващия орган на </w:t>
      </w:r>
    </w:p>
    <w:p w:rsidR="009D366F" w:rsidRPr="00F148A9" w:rsidRDefault="009D366F" w:rsidP="009D366F">
      <w:pPr>
        <w:jc w:val="both"/>
        <w:rPr>
          <w:i/>
          <w:color w:val="FFFFFF" w:themeColor="background1"/>
          <w:sz w:val="24"/>
          <w:szCs w:val="24"/>
        </w:rPr>
      </w:pPr>
      <w:r w:rsidRPr="00F148A9">
        <w:rPr>
          <w:i/>
          <w:color w:val="FFFFFF" w:themeColor="background1"/>
          <w:sz w:val="24"/>
          <w:szCs w:val="24"/>
        </w:rPr>
        <w:t xml:space="preserve">Програма „Транспортна свързаност” 2021-2027 г. и </w:t>
      </w:r>
    </w:p>
    <w:p w:rsidR="009D366F" w:rsidRPr="00F148A9" w:rsidRDefault="009D366F" w:rsidP="009D366F">
      <w:pPr>
        <w:jc w:val="both"/>
        <w:rPr>
          <w:i/>
          <w:color w:val="FFFFFF" w:themeColor="background1"/>
          <w:sz w:val="24"/>
          <w:szCs w:val="24"/>
        </w:rPr>
      </w:pPr>
      <w:r w:rsidRPr="00F148A9">
        <w:rPr>
          <w:i/>
          <w:color w:val="FFFFFF" w:themeColor="background1"/>
          <w:sz w:val="24"/>
          <w:szCs w:val="24"/>
        </w:rPr>
        <w:t xml:space="preserve">директор на дирекция „Координация на програми и проекти“ в </w:t>
      </w:r>
    </w:p>
    <w:p w:rsidR="009D366F" w:rsidRPr="00F148A9" w:rsidRDefault="009D366F" w:rsidP="009D366F">
      <w:pPr>
        <w:jc w:val="both"/>
        <w:rPr>
          <w:i/>
          <w:color w:val="FFFFFF" w:themeColor="background1"/>
          <w:sz w:val="24"/>
          <w:szCs w:val="24"/>
        </w:rPr>
      </w:pPr>
      <w:r w:rsidRPr="00F148A9">
        <w:rPr>
          <w:i/>
          <w:color w:val="FFFFFF" w:themeColor="background1"/>
          <w:sz w:val="24"/>
          <w:szCs w:val="24"/>
        </w:rPr>
        <w:t>Министерството на транспорта и съобщенията</w:t>
      </w:r>
    </w:p>
    <w:p w:rsidR="009D366F" w:rsidRPr="00F148A9" w:rsidRDefault="009D366F" w:rsidP="009D366F">
      <w:pPr>
        <w:spacing w:after="60"/>
        <w:rPr>
          <w:b/>
          <w:snapToGrid w:val="0"/>
          <w:color w:val="FFFFFF" w:themeColor="background1"/>
          <w:sz w:val="24"/>
          <w:szCs w:val="24"/>
          <w:lang w:val="en-US"/>
        </w:rPr>
      </w:pPr>
    </w:p>
    <w:p w:rsidR="009D366F" w:rsidRPr="008D4AB4" w:rsidRDefault="009D366F" w:rsidP="009D366F">
      <w:pPr>
        <w:spacing w:after="120"/>
        <w:jc w:val="center"/>
        <w:rPr>
          <w:b/>
          <w:snapToGrid w:val="0"/>
          <w:sz w:val="24"/>
          <w:szCs w:val="24"/>
        </w:rPr>
      </w:pPr>
    </w:p>
    <w:p w:rsidR="009D366F" w:rsidRPr="008D4AB4" w:rsidRDefault="009D366F" w:rsidP="009D366F">
      <w:pPr>
        <w:spacing w:after="120"/>
        <w:jc w:val="center"/>
        <w:rPr>
          <w:b/>
          <w:snapToGrid w:val="0"/>
          <w:sz w:val="24"/>
          <w:szCs w:val="24"/>
        </w:rPr>
      </w:pPr>
    </w:p>
    <w:p w:rsidR="009D366F" w:rsidRPr="008D4AB4" w:rsidRDefault="009D366F" w:rsidP="009D366F">
      <w:pPr>
        <w:jc w:val="center"/>
        <w:rPr>
          <w:b/>
          <w:sz w:val="28"/>
          <w:szCs w:val="28"/>
        </w:rPr>
      </w:pPr>
    </w:p>
    <w:p w:rsidR="009D366F" w:rsidRPr="00F148A9" w:rsidRDefault="009D366F" w:rsidP="009D366F">
      <w:pPr>
        <w:jc w:val="center"/>
        <w:rPr>
          <w:rFonts w:eastAsia="Calibri"/>
          <w:b/>
          <w:sz w:val="28"/>
          <w:szCs w:val="28"/>
          <w:lang w:val="bg-BG"/>
        </w:rPr>
      </w:pPr>
      <w:r w:rsidRPr="00F148A9">
        <w:rPr>
          <w:rFonts w:eastAsia="Calibri"/>
          <w:b/>
          <w:sz w:val="28"/>
          <w:szCs w:val="28"/>
        </w:rPr>
        <w:t xml:space="preserve">УСЛОВИЯ ЗА </w:t>
      </w:r>
      <w:r w:rsidRPr="00F148A9">
        <w:rPr>
          <w:rFonts w:eastAsia="Calibri"/>
          <w:b/>
          <w:sz w:val="28"/>
          <w:szCs w:val="28"/>
          <w:lang w:val="bg-BG"/>
        </w:rPr>
        <w:t>ИЗПЪЛНЕНИЕ</w:t>
      </w:r>
    </w:p>
    <w:p w:rsidR="009D366F" w:rsidRPr="00F148A9" w:rsidRDefault="009D366F" w:rsidP="009D366F">
      <w:pPr>
        <w:jc w:val="center"/>
        <w:rPr>
          <w:sz w:val="28"/>
          <w:szCs w:val="28"/>
        </w:rPr>
      </w:pPr>
      <w:r w:rsidRPr="00F148A9">
        <w:rPr>
          <w:rFonts w:eastAsia="Calibri"/>
          <w:sz w:val="28"/>
          <w:szCs w:val="28"/>
        </w:rPr>
        <w:t xml:space="preserve">за предоставяне на безвъзмездна финансова помощ </w:t>
      </w:r>
    </w:p>
    <w:p w:rsidR="009D366F" w:rsidRPr="00F148A9" w:rsidRDefault="009D366F" w:rsidP="009D366F">
      <w:pPr>
        <w:jc w:val="center"/>
        <w:rPr>
          <w:b/>
          <w:sz w:val="28"/>
          <w:szCs w:val="28"/>
        </w:rPr>
      </w:pPr>
      <w:r w:rsidRPr="00F148A9">
        <w:rPr>
          <w:sz w:val="28"/>
          <w:szCs w:val="28"/>
        </w:rPr>
        <w:t xml:space="preserve">по </w:t>
      </w:r>
      <w:r w:rsidRPr="00F148A9">
        <w:rPr>
          <w:b/>
          <w:snapToGrid w:val="0"/>
          <w:sz w:val="28"/>
          <w:szCs w:val="24"/>
        </w:rPr>
        <w:t>Програма „Транспортна свързаност” 2021-2027 г.</w:t>
      </w:r>
    </w:p>
    <w:p w:rsidR="009D366F" w:rsidRPr="007415ED" w:rsidRDefault="009D366F" w:rsidP="009D366F">
      <w:pPr>
        <w:spacing w:after="240"/>
        <w:jc w:val="center"/>
        <w:rPr>
          <w:b/>
          <w:sz w:val="28"/>
          <w:szCs w:val="28"/>
        </w:rPr>
      </w:pPr>
    </w:p>
    <w:p w:rsidR="009D366F" w:rsidRPr="008D4AB4" w:rsidRDefault="009D366F" w:rsidP="009D366F">
      <w:pPr>
        <w:spacing w:after="240"/>
        <w:jc w:val="center"/>
        <w:rPr>
          <w:b/>
          <w:sz w:val="28"/>
          <w:szCs w:val="28"/>
          <w:lang w:val="en-US"/>
        </w:rPr>
      </w:pPr>
    </w:p>
    <w:p w:rsidR="009D366F" w:rsidRPr="008D4AB4" w:rsidRDefault="009D366F" w:rsidP="009D366F">
      <w:pPr>
        <w:spacing w:after="240"/>
        <w:jc w:val="center"/>
        <w:rPr>
          <w:b/>
          <w:sz w:val="28"/>
          <w:szCs w:val="28"/>
          <w:lang w:val="en-US"/>
        </w:rPr>
      </w:pPr>
    </w:p>
    <w:p w:rsidR="009D366F" w:rsidRPr="008D4AB4" w:rsidRDefault="009D366F" w:rsidP="009D366F">
      <w:pPr>
        <w:spacing w:after="240"/>
        <w:jc w:val="center"/>
        <w:rPr>
          <w:b/>
          <w:sz w:val="28"/>
          <w:szCs w:val="28"/>
          <w:lang w:val="en-US"/>
        </w:rPr>
      </w:pPr>
    </w:p>
    <w:p w:rsidR="009D366F" w:rsidRPr="008D4AB4" w:rsidRDefault="009D366F" w:rsidP="009D366F">
      <w:pPr>
        <w:spacing w:after="240"/>
        <w:jc w:val="center"/>
        <w:rPr>
          <w:b/>
          <w:sz w:val="28"/>
          <w:szCs w:val="28"/>
          <w:lang w:val="en-US"/>
        </w:rPr>
      </w:pPr>
    </w:p>
    <w:p w:rsidR="009D366F" w:rsidRPr="008D4AB4" w:rsidRDefault="009D366F" w:rsidP="009D366F">
      <w:pPr>
        <w:spacing w:after="240"/>
        <w:jc w:val="center"/>
        <w:rPr>
          <w:b/>
          <w:sz w:val="28"/>
          <w:szCs w:val="28"/>
          <w:lang w:val="en-US"/>
        </w:rPr>
      </w:pP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9D366F" w:rsidRPr="0047161F" w:rsidTr="007F7BAC">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rsidR="009D366F" w:rsidRPr="0047161F" w:rsidRDefault="009D366F" w:rsidP="007F7BAC">
            <w:pPr>
              <w:rPr>
                <w:i/>
                <w:sz w:val="10"/>
                <w:szCs w:val="10"/>
              </w:rPr>
            </w:pPr>
          </w:p>
          <w:p w:rsidR="009D366F" w:rsidRPr="0047161F" w:rsidRDefault="009D366F" w:rsidP="007F7BAC">
            <w:pPr>
              <w:ind w:left="204"/>
              <w:rPr>
                <w:i/>
                <w:color w:val="0070C0"/>
                <w:sz w:val="10"/>
                <w:szCs w:val="10"/>
              </w:rPr>
            </w:pPr>
            <w:r w:rsidRPr="0047161F">
              <w:rPr>
                <w:i/>
                <w:color w:val="0070C0"/>
                <w:sz w:val="10"/>
                <w:szCs w:val="10"/>
              </w:rPr>
              <w:t xml:space="preserve">   Инвестираме във Вашето бъдеще</w:t>
            </w:r>
          </w:p>
          <w:p w:rsidR="009D366F" w:rsidRPr="0047161F" w:rsidRDefault="009D366F" w:rsidP="007F7BAC">
            <w:pPr>
              <w:spacing w:before="120"/>
              <w:ind w:left="346"/>
              <w:rPr>
                <w:sz w:val="16"/>
                <w:szCs w:val="16"/>
              </w:rPr>
            </w:pPr>
            <w:r w:rsidRPr="0047161F">
              <w:rPr>
                <w:noProof/>
                <w:color w:val="000000"/>
                <w:sz w:val="19"/>
                <w:szCs w:val="19"/>
                <w:lang w:val="bg-BG" w:eastAsia="bg-BG"/>
              </w:rPr>
              <w:drawing>
                <wp:inline distT="0" distB="0" distL="0" distR="0" wp14:anchorId="3AEB6818" wp14:editId="740545CB">
                  <wp:extent cx="1057275" cy="809625"/>
                  <wp:effectExtent l="0" t="0" r="0" b="0"/>
                  <wp:docPr id="2"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47161F">
              <w:rPr>
                <w:sz w:val="16"/>
                <w:szCs w:val="16"/>
              </w:rPr>
              <w:t xml:space="preserve"> </w:t>
            </w:r>
          </w:p>
          <w:p w:rsidR="009D366F" w:rsidRPr="0047161F" w:rsidRDefault="009D366F" w:rsidP="007F7BAC">
            <w:pPr>
              <w:rPr>
                <w:b/>
                <w:sz w:val="16"/>
                <w:szCs w:val="16"/>
              </w:rPr>
            </w:pPr>
            <w:r w:rsidRPr="0047161F">
              <w:rPr>
                <w:sz w:val="16"/>
                <w:szCs w:val="16"/>
              </w:rPr>
              <w:t xml:space="preserve">         </w:t>
            </w:r>
            <w:r w:rsidRPr="0047161F">
              <w:rPr>
                <w:b/>
                <w:sz w:val="16"/>
                <w:szCs w:val="16"/>
              </w:rPr>
              <w:t>ЕВРОПЕЙСКИ СЪЮЗ</w:t>
            </w:r>
          </w:p>
          <w:p w:rsidR="009D366F" w:rsidRPr="0047161F" w:rsidRDefault="009D366F" w:rsidP="007F7BAC">
            <w:pPr>
              <w:rPr>
                <w:b/>
                <w:sz w:val="14"/>
                <w:szCs w:val="14"/>
              </w:rPr>
            </w:pPr>
            <w:r w:rsidRPr="0047161F">
              <w:rPr>
                <w:b/>
                <w:sz w:val="14"/>
                <w:szCs w:val="14"/>
              </w:rPr>
              <w:t xml:space="preserve">           ЕВРОПЕЙСКИ ФОНД</w:t>
            </w:r>
          </w:p>
          <w:p w:rsidR="009D366F" w:rsidRPr="0047161F" w:rsidRDefault="009D366F" w:rsidP="007F7BAC">
            <w:pPr>
              <w:tabs>
                <w:tab w:val="left" w:pos="1725"/>
              </w:tabs>
              <w:rPr>
                <w:b/>
                <w:sz w:val="14"/>
                <w:szCs w:val="14"/>
              </w:rPr>
            </w:pPr>
            <w:r w:rsidRPr="0047161F">
              <w:rPr>
                <w:b/>
                <w:sz w:val="14"/>
                <w:szCs w:val="14"/>
              </w:rPr>
              <w:t xml:space="preserve">           ЗА РЕГИОНАЛНО РАЗВИТИЕ</w:t>
            </w:r>
          </w:p>
          <w:p w:rsidR="009D366F" w:rsidRPr="0047161F" w:rsidRDefault="009D366F" w:rsidP="007F7BAC">
            <w:pPr>
              <w:tabs>
                <w:tab w:val="left" w:pos="1725"/>
              </w:tabs>
              <w:rPr>
                <w:sz w:val="12"/>
                <w:szCs w:val="12"/>
              </w:rPr>
            </w:pPr>
            <w:r w:rsidRPr="0047161F">
              <w:rPr>
                <w:b/>
                <w:sz w:val="14"/>
                <w:szCs w:val="14"/>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rsidR="009D366F" w:rsidRPr="0047161F" w:rsidRDefault="009D366F" w:rsidP="007F7BAC">
            <w:pPr>
              <w:jc w:val="center"/>
              <w:rPr>
                <w:b/>
                <w:color w:val="000000"/>
                <w:sz w:val="24"/>
              </w:rPr>
            </w:pPr>
            <w:r w:rsidRPr="0047161F">
              <w:rPr>
                <w:b/>
                <w:color w:val="000000"/>
                <w:sz w:val="24"/>
              </w:rPr>
              <w:t>Дирекция „Координация на програми и проекти”</w:t>
            </w:r>
          </w:p>
          <w:p w:rsidR="009D366F" w:rsidRPr="0047161F" w:rsidRDefault="009D366F" w:rsidP="007F7BAC">
            <w:pPr>
              <w:jc w:val="center"/>
              <w:rPr>
                <w:b/>
                <w:color w:val="000000"/>
                <w:sz w:val="24"/>
              </w:rPr>
            </w:pPr>
            <w:r w:rsidRPr="0047161F">
              <w:rPr>
                <w:b/>
                <w:color w:val="000000"/>
                <w:sz w:val="24"/>
              </w:rPr>
              <w:t>Управляващия орган на Програма „Транспортна свързаност” 2021-2027 г.</w:t>
            </w:r>
          </w:p>
          <w:p w:rsidR="009D366F" w:rsidRPr="0047161F" w:rsidRDefault="009D366F" w:rsidP="007F7BAC">
            <w:pPr>
              <w:jc w:val="center"/>
              <w:rPr>
                <w:sz w:val="24"/>
                <w:szCs w:val="24"/>
              </w:rPr>
            </w:pPr>
            <w:r w:rsidRPr="0047161F">
              <w:rPr>
                <w:sz w:val="24"/>
                <w:szCs w:val="24"/>
              </w:rPr>
              <w:t xml:space="preserve">Версия </w:t>
            </w:r>
            <w:r w:rsidRPr="0047161F">
              <w:rPr>
                <w:sz w:val="24"/>
                <w:szCs w:val="24"/>
                <w:lang w:val="en-US"/>
              </w:rPr>
              <w:t>1</w:t>
            </w:r>
            <w:r w:rsidRPr="0047161F">
              <w:rPr>
                <w:sz w:val="24"/>
                <w:szCs w:val="24"/>
              </w:rPr>
              <w:t>.0 от май 2023 г.</w:t>
            </w:r>
          </w:p>
        </w:tc>
        <w:tc>
          <w:tcPr>
            <w:tcW w:w="2835" w:type="dxa"/>
            <w:tcBorders>
              <w:top w:val="single" w:sz="4" w:space="0" w:color="auto"/>
              <w:left w:val="single" w:sz="4" w:space="0" w:color="auto"/>
              <w:bottom w:val="single" w:sz="4" w:space="0" w:color="auto"/>
              <w:right w:val="single" w:sz="4" w:space="0" w:color="auto"/>
            </w:tcBorders>
            <w:vAlign w:val="center"/>
          </w:tcPr>
          <w:p w:rsidR="009D366F" w:rsidRPr="0047161F" w:rsidRDefault="000C4888" w:rsidP="007F7BAC">
            <w:pPr>
              <w:jc w:val="center"/>
              <w:rPr>
                <w:b/>
                <w:sz w:val="18"/>
                <w:szCs w:val="18"/>
              </w:rPr>
            </w:pPr>
            <w:hyperlink r:id="rId9" w:history="1">
              <w:r w:rsidR="009D366F" w:rsidRPr="0047161F">
                <w:rPr>
                  <w:color w:val="0000FF"/>
                  <w:sz w:val="24"/>
                  <w:szCs w:val="24"/>
                  <w:u w:val="single"/>
                </w:rPr>
                <w:t>www.eufunds.bg</w:t>
              </w:r>
            </w:hyperlink>
          </w:p>
        </w:tc>
      </w:tr>
    </w:tbl>
    <w:p w:rsidR="009D366F" w:rsidRDefault="009D366F" w:rsidP="00A771A6">
      <w:pPr>
        <w:pStyle w:val="Heading1"/>
        <w:jc w:val="center"/>
        <w:rPr>
          <w:szCs w:val="24"/>
          <w:lang w:val="bg-BG"/>
        </w:rPr>
      </w:pPr>
    </w:p>
    <w:p w:rsidR="009D366F" w:rsidRDefault="009D366F">
      <w:pPr>
        <w:rPr>
          <w:b/>
          <w:color w:val="000000"/>
          <w:sz w:val="24"/>
          <w:szCs w:val="24"/>
          <w:lang w:val="bg-BG"/>
        </w:rPr>
      </w:pPr>
      <w:r>
        <w:rPr>
          <w:szCs w:val="24"/>
          <w:lang w:val="bg-BG"/>
        </w:rPr>
        <w:br w:type="page"/>
      </w:r>
    </w:p>
    <w:p w:rsidR="009C1BDA" w:rsidRPr="009C1BDA" w:rsidRDefault="009C1BDA" w:rsidP="00A771A6">
      <w:pPr>
        <w:pStyle w:val="Heading1"/>
        <w:jc w:val="center"/>
        <w:rPr>
          <w:szCs w:val="24"/>
          <w:lang w:val="bg-BG"/>
        </w:rPr>
      </w:pPr>
      <w:r w:rsidRPr="009C1BDA">
        <w:rPr>
          <w:szCs w:val="24"/>
          <w:lang w:val="bg-BG"/>
        </w:rPr>
        <w:lastRenderedPageBreak/>
        <w:t>Глава първа</w:t>
      </w:r>
      <w:r w:rsidRPr="009C1BDA">
        <w:rPr>
          <w:szCs w:val="24"/>
          <w:lang w:val="bg-BG"/>
        </w:rPr>
        <w:br/>
        <w:t>ПОДГОТОВКА</w:t>
      </w:r>
      <w:r w:rsidR="00377B73">
        <w:rPr>
          <w:szCs w:val="24"/>
          <w:lang w:val="bg-BG"/>
        </w:rPr>
        <w:t xml:space="preserve"> </w:t>
      </w:r>
      <w:r w:rsidR="00783EAA">
        <w:rPr>
          <w:szCs w:val="24"/>
          <w:lang w:val="bg-BG"/>
        </w:rPr>
        <w:t xml:space="preserve">НА </w:t>
      </w:r>
      <w:r w:rsidR="00377B73">
        <w:rPr>
          <w:szCs w:val="24"/>
          <w:lang w:val="bg-BG"/>
        </w:rPr>
        <w:t>ПРОЕКТИ/ОПЕРАЦИИ И ПРЕДОСТАВЯНЕ НА БФП</w:t>
      </w:r>
    </w:p>
    <w:p w:rsidR="009C1BDA" w:rsidRDefault="009C1BDA" w:rsidP="00A771A6">
      <w:pPr>
        <w:pStyle w:val="Heading2"/>
        <w:jc w:val="center"/>
        <w:rPr>
          <w:rFonts w:ascii="Times New Roman" w:hAnsi="Times New Roman" w:cs="Times New Roman"/>
          <w:color w:val="auto"/>
          <w:sz w:val="24"/>
          <w:szCs w:val="24"/>
          <w:lang w:val="bg-BG"/>
        </w:rPr>
      </w:pPr>
      <w:r w:rsidRPr="00A771A6">
        <w:rPr>
          <w:rFonts w:ascii="Times New Roman" w:hAnsi="Times New Roman" w:cs="Times New Roman"/>
          <w:color w:val="auto"/>
          <w:sz w:val="24"/>
          <w:szCs w:val="24"/>
          <w:lang w:val="bg-BG"/>
        </w:rPr>
        <w:t>Раздел І</w:t>
      </w:r>
      <w:r w:rsidRPr="00A771A6">
        <w:rPr>
          <w:rFonts w:ascii="Times New Roman" w:hAnsi="Times New Roman" w:cs="Times New Roman"/>
          <w:color w:val="auto"/>
          <w:sz w:val="24"/>
          <w:szCs w:val="24"/>
          <w:lang w:val="bg-BG"/>
        </w:rPr>
        <w:br/>
      </w:r>
      <w:r w:rsidR="00653D00">
        <w:rPr>
          <w:rFonts w:ascii="Times New Roman" w:hAnsi="Times New Roman" w:cs="Times New Roman"/>
          <w:color w:val="auto"/>
          <w:sz w:val="24"/>
          <w:szCs w:val="24"/>
          <w:lang w:val="bg-BG"/>
        </w:rPr>
        <w:t xml:space="preserve">Общи </w:t>
      </w:r>
      <w:r w:rsidR="00653D00" w:rsidRPr="00A771A6">
        <w:rPr>
          <w:rFonts w:ascii="Times New Roman" w:hAnsi="Times New Roman" w:cs="Times New Roman"/>
          <w:color w:val="auto"/>
          <w:sz w:val="24"/>
          <w:szCs w:val="24"/>
          <w:lang w:val="bg-BG"/>
        </w:rPr>
        <w:t xml:space="preserve">отговорности </w:t>
      </w:r>
      <w:r w:rsidRPr="00A771A6">
        <w:rPr>
          <w:rFonts w:ascii="Times New Roman" w:hAnsi="Times New Roman" w:cs="Times New Roman"/>
          <w:color w:val="auto"/>
          <w:sz w:val="24"/>
          <w:szCs w:val="24"/>
          <w:lang w:val="bg-BG"/>
        </w:rPr>
        <w:t>на Управляващия орган</w:t>
      </w:r>
    </w:p>
    <w:p w:rsidR="00A771A6" w:rsidRPr="00A771A6" w:rsidRDefault="00A771A6" w:rsidP="00A771A6">
      <w:pPr>
        <w:rPr>
          <w:lang w:val="bg-BG"/>
        </w:rPr>
      </w:pPr>
    </w:p>
    <w:p w:rsidR="003B34FA" w:rsidRPr="00BC7207" w:rsidRDefault="003B34FA" w:rsidP="00904FFB">
      <w:pPr>
        <w:pStyle w:val="ListParagraph"/>
        <w:numPr>
          <w:ilvl w:val="1"/>
          <w:numId w:val="14"/>
        </w:numPr>
        <w:spacing w:after="240"/>
        <w:ind w:left="0" w:firstLine="851"/>
        <w:jc w:val="both"/>
        <w:rPr>
          <w:sz w:val="24"/>
          <w:szCs w:val="24"/>
          <w:lang w:val="bg-BG"/>
        </w:rPr>
      </w:pPr>
      <w:r w:rsidRPr="00BC7207">
        <w:rPr>
          <w:sz w:val="24"/>
          <w:szCs w:val="24"/>
          <w:lang w:val="bg-BG"/>
        </w:rPr>
        <w:t xml:space="preserve">Управляващият орган изготвя и актуализира „Процедурен наръчник за управление и изпълнение на </w:t>
      </w:r>
      <w:r w:rsidR="001C39D9" w:rsidRPr="00BC7207">
        <w:rPr>
          <w:sz w:val="24"/>
          <w:szCs w:val="24"/>
          <w:lang w:val="bg-BG"/>
        </w:rPr>
        <w:t xml:space="preserve">Програма </w:t>
      </w:r>
      <w:r w:rsidRPr="00BC7207">
        <w:rPr>
          <w:sz w:val="24"/>
          <w:szCs w:val="24"/>
          <w:lang w:val="bg-BG"/>
        </w:rPr>
        <w:t xml:space="preserve">„Транспортна </w:t>
      </w:r>
      <w:r w:rsidR="001C39D9">
        <w:rPr>
          <w:sz w:val="24"/>
          <w:szCs w:val="24"/>
          <w:lang w:val="bg-BG"/>
        </w:rPr>
        <w:t>свързаност</w:t>
      </w:r>
      <w:r w:rsidRPr="00BC7207">
        <w:rPr>
          <w:sz w:val="24"/>
          <w:szCs w:val="24"/>
          <w:lang w:val="bg-BG"/>
        </w:rPr>
        <w:t>“ 20</w:t>
      </w:r>
      <w:r w:rsidR="001C39D9">
        <w:rPr>
          <w:sz w:val="24"/>
          <w:szCs w:val="24"/>
          <w:lang w:val="bg-BG"/>
        </w:rPr>
        <w:t>21</w:t>
      </w:r>
      <w:r w:rsidRPr="00BC7207">
        <w:rPr>
          <w:sz w:val="24"/>
          <w:szCs w:val="24"/>
          <w:lang w:val="bg-BG"/>
        </w:rPr>
        <w:t>-202</w:t>
      </w:r>
      <w:r w:rsidR="001C39D9">
        <w:rPr>
          <w:sz w:val="24"/>
          <w:szCs w:val="24"/>
          <w:lang w:val="bg-BG"/>
        </w:rPr>
        <w:t>7</w:t>
      </w:r>
      <w:r w:rsidRPr="00BC7207">
        <w:rPr>
          <w:sz w:val="24"/>
          <w:szCs w:val="24"/>
          <w:lang w:val="bg-BG"/>
        </w:rPr>
        <w:t xml:space="preserve"> г.” (ПНУИ на </w:t>
      </w:r>
      <w:r w:rsidR="004F25DD">
        <w:rPr>
          <w:sz w:val="24"/>
          <w:szCs w:val="24"/>
          <w:lang w:val="bg-BG"/>
        </w:rPr>
        <w:t>ПТС</w:t>
      </w:r>
      <w:r w:rsidRPr="00BC7207">
        <w:rPr>
          <w:sz w:val="24"/>
          <w:szCs w:val="24"/>
          <w:lang w:val="bg-BG"/>
        </w:rPr>
        <w:t>). В процедурния наръчник се описват подробно правилата и процедурите за работа по проектите, финансирани със средства от програмата, както и всички използвани формуляри на документи</w:t>
      </w:r>
      <w:r w:rsidR="006F0C0A">
        <w:rPr>
          <w:sz w:val="24"/>
          <w:szCs w:val="24"/>
          <w:lang w:val="bg-BG"/>
        </w:rPr>
        <w:t xml:space="preserve">, които са задължителни за бенефициентите по </w:t>
      </w:r>
      <w:r w:rsidR="004F25DD">
        <w:rPr>
          <w:sz w:val="24"/>
          <w:szCs w:val="24"/>
          <w:lang w:val="bg-BG"/>
        </w:rPr>
        <w:t>ПТС</w:t>
      </w:r>
      <w:r w:rsidRPr="00BC7207">
        <w:rPr>
          <w:sz w:val="24"/>
          <w:szCs w:val="24"/>
          <w:lang w:val="bg-BG"/>
        </w:rPr>
        <w:t>. Управляващият орган информира бенефициентите в срок от 5 работни дни за всяко изменение и допълнение на процедурния наръчник и приложенията към него,</w:t>
      </w:r>
      <w:r w:rsidR="00D43146">
        <w:rPr>
          <w:sz w:val="24"/>
          <w:szCs w:val="24"/>
          <w:lang w:val="bg-BG"/>
        </w:rPr>
        <w:t xml:space="preserve"> като</w:t>
      </w:r>
      <w:r w:rsidRPr="00BC7207">
        <w:rPr>
          <w:sz w:val="24"/>
          <w:szCs w:val="24"/>
          <w:lang w:val="bg-BG"/>
        </w:rPr>
        <w:t xml:space="preserve"> публикува актуалната версия на наръчника на своята интернет страница на Единния информационен портал.</w:t>
      </w:r>
      <w:r w:rsidR="00792325">
        <w:rPr>
          <w:sz w:val="24"/>
          <w:szCs w:val="24"/>
          <w:lang w:val="bg-BG"/>
        </w:rPr>
        <w:t xml:space="preserve"> </w:t>
      </w:r>
    </w:p>
    <w:p w:rsidR="003B34FA" w:rsidRPr="00D35B18" w:rsidRDefault="00792325" w:rsidP="00904FFB">
      <w:pPr>
        <w:pStyle w:val="ListParagraph"/>
        <w:numPr>
          <w:ilvl w:val="1"/>
          <w:numId w:val="14"/>
        </w:numPr>
        <w:spacing w:after="240"/>
        <w:ind w:left="0" w:firstLine="851"/>
        <w:jc w:val="both"/>
        <w:rPr>
          <w:color w:val="000000"/>
          <w:sz w:val="24"/>
          <w:szCs w:val="24"/>
          <w:lang w:val="bg-BG"/>
        </w:rPr>
      </w:pPr>
      <w:r w:rsidRPr="00D35B18">
        <w:rPr>
          <w:sz w:val="24"/>
          <w:szCs w:val="24"/>
          <w:lang w:val="bg-BG"/>
        </w:rPr>
        <w:t xml:space="preserve">Условията за </w:t>
      </w:r>
      <w:r w:rsidR="00D35B18" w:rsidRPr="00D35B18">
        <w:rPr>
          <w:sz w:val="24"/>
          <w:szCs w:val="24"/>
          <w:lang w:val="bg-BG"/>
        </w:rPr>
        <w:t>кандидатстване з</w:t>
      </w:r>
      <w:r w:rsidRPr="00D35B18">
        <w:rPr>
          <w:sz w:val="24"/>
          <w:szCs w:val="24"/>
          <w:lang w:val="bg-BG"/>
        </w:rPr>
        <w:t xml:space="preserve">а </w:t>
      </w:r>
      <w:r w:rsidR="00D35B18" w:rsidRPr="00D35B18">
        <w:rPr>
          <w:sz w:val="24"/>
          <w:szCs w:val="24"/>
          <w:lang w:val="bg-BG"/>
        </w:rPr>
        <w:t>финансиране на проекти</w:t>
      </w:r>
      <w:r w:rsidRPr="00D35B18">
        <w:rPr>
          <w:sz w:val="24"/>
          <w:szCs w:val="24"/>
          <w:lang w:val="bg-BG"/>
        </w:rPr>
        <w:t xml:space="preserve"> </w:t>
      </w:r>
      <w:r w:rsidR="00D35B18" w:rsidRPr="00D35B18">
        <w:rPr>
          <w:sz w:val="24"/>
          <w:szCs w:val="24"/>
          <w:lang w:val="bg-BG"/>
        </w:rPr>
        <w:t xml:space="preserve"> по </w:t>
      </w:r>
      <w:r w:rsidR="004F25DD">
        <w:rPr>
          <w:sz w:val="24"/>
          <w:szCs w:val="24"/>
          <w:lang w:val="bg-BG"/>
        </w:rPr>
        <w:t>ПТС</w:t>
      </w:r>
      <w:r w:rsidR="00D35B18" w:rsidRPr="00D35B18">
        <w:rPr>
          <w:sz w:val="24"/>
          <w:szCs w:val="24"/>
          <w:lang w:val="bg-BG"/>
        </w:rPr>
        <w:t xml:space="preserve"> </w:t>
      </w:r>
      <w:r w:rsidRPr="00D35B18">
        <w:rPr>
          <w:sz w:val="24"/>
          <w:szCs w:val="24"/>
          <w:lang w:val="bg-BG"/>
        </w:rPr>
        <w:t xml:space="preserve">се съдържат в </w:t>
      </w:r>
      <w:r w:rsidR="009C1BDA" w:rsidRPr="00D35B18">
        <w:rPr>
          <w:sz w:val="24"/>
          <w:szCs w:val="24"/>
          <w:lang w:val="bg-BG"/>
        </w:rPr>
        <w:t>Насоки</w:t>
      </w:r>
      <w:r w:rsidRPr="00D35B18">
        <w:rPr>
          <w:sz w:val="24"/>
          <w:szCs w:val="24"/>
          <w:lang w:val="bg-BG"/>
        </w:rPr>
        <w:t>те</w:t>
      </w:r>
      <w:r w:rsidR="009C1BDA" w:rsidRPr="00D35B18">
        <w:rPr>
          <w:sz w:val="24"/>
          <w:szCs w:val="24"/>
          <w:lang w:val="bg-BG"/>
        </w:rPr>
        <w:t xml:space="preserve"> по </w:t>
      </w:r>
      <w:r w:rsidR="001C39D9">
        <w:rPr>
          <w:sz w:val="24"/>
          <w:szCs w:val="24"/>
          <w:lang w:val="bg-BG"/>
        </w:rPr>
        <w:t>ПТС</w:t>
      </w:r>
      <w:r w:rsidRPr="00D35B18">
        <w:rPr>
          <w:sz w:val="24"/>
          <w:szCs w:val="24"/>
          <w:lang w:val="bg-BG"/>
        </w:rPr>
        <w:t xml:space="preserve">. </w:t>
      </w:r>
      <w:r w:rsidR="00D35B18" w:rsidRPr="00D35B18">
        <w:rPr>
          <w:color w:val="000000"/>
          <w:sz w:val="24"/>
          <w:szCs w:val="24"/>
          <w:lang w:val="bg-BG"/>
        </w:rPr>
        <w:t xml:space="preserve">В случай на съответствие на проектното предложение с насоките за кандидатстване и с Регламент (ЕС) № </w:t>
      </w:r>
      <w:r w:rsidR="001C39D9">
        <w:rPr>
          <w:color w:val="000000"/>
          <w:sz w:val="24"/>
          <w:szCs w:val="24"/>
          <w:lang w:val="bg-BG"/>
        </w:rPr>
        <w:t>1060</w:t>
      </w:r>
      <w:r w:rsidR="00D35B18" w:rsidRPr="00D35B18">
        <w:rPr>
          <w:color w:val="000000"/>
          <w:sz w:val="24"/>
          <w:szCs w:val="24"/>
          <w:lang w:val="bg-BG"/>
        </w:rPr>
        <w:t>/20</w:t>
      </w:r>
      <w:r w:rsidR="001C39D9">
        <w:rPr>
          <w:color w:val="000000"/>
          <w:sz w:val="24"/>
          <w:szCs w:val="24"/>
          <w:lang w:val="bg-BG"/>
        </w:rPr>
        <w:t>2</w:t>
      </w:r>
      <w:r w:rsidR="00D35B18" w:rsidRPr="00D35B18">
        <w:rPr>
          <w:color w:val="000000"/>
          <w:sz w:val="24"/>
          <w:szCs w:val="24"/>
          <w:lang w:val="bg-BG"/>
        </w:rPr>
        <w:t xml:space="preserve">1, </w:t>
      </w:r>
      <w:r w:rsidR="00D35B18">
        <w:rPr>
          <w:color w:val="000000"/>
          <w:sz w:val="24"/>
          <w:szCs w:val="24"/>
          <w:lang w:val="bg-BG"/>
        </w:rPr>
        <w:t>н</w:t>
      </w:r>
      <w:r w:rsidR="009C1BDA" w:rsidRPr="00D35B18">
        <w:rPr>
          <w:sz w:val="24"/>
          <w:szCs w:val="24"/>
          <w:lang w:val="bg-BG"/>
        </w:rPr>
        <w:t xml:space="preserve">а основание чл. </w:t>
      </w:r>
      <w:r w:rsidR="00F51FE9" w:rsidRPr="00D35B18">
        <w:rPr>
          <w:sz w:val="24"/>
          <w:szCs w:val="24"/>
          <w:lang w:val="bg-BG"/>
        </w:rPr>
        <w:t>45</w:t>
      </w:r>
      <w:r w:rsidR="009C1BDA" w:rsidRPr="00D35B18">
        <w:rPr>
          <w:sz w:val="24"/>
          <w:szCs w:val="24"/>
          <w:lang w:val="bg-BG"/>
        </w:rPr>
        <w:t xml:space="preserve">, ал. </w:t>
      </w:r>
      <w:r w:rsidR="00F51FE9" w:rsidRPr="00D35B18">
        <w:rPr>
          <w:sz w:val="24"/>
          <w:szCs w:val="24"/>
          <w:lang w:val="bg-BG"/>
        </w:rPr>
        <w:t>1</w:t>
      </w:r>
      <w:r w:rsidR="00327BB4" w:rsidRPr="00D35B18">
        <w:rPr>
          <w:sz w:val="24"/>
          <w:szCs w:val="24"/>
          <w:lang w:val="bg-BG"/>
        </w:rPr>
        <w:t>, т. 1</w:t>
      </w:r>
      <w:r w:rsidR="00F51FE9" w:rsidRPr="00D35B18">
        <w:rPr>
          <w:sz w:val="24"/>
          <w:szCs w:val="24"/>
          <w:lang w:val="bg-BG"/>
        </w:rPr>
        <w:t xml:space="preserve"> от ЗУСЕФ</w:t>
      </w:r>
      <w:r w:rsidR="001C39D9">
        <w:rPr>
          <w:sz w:val="24"/>
          <w:szCs w:val="24"/>
          <w:lang w:val="bg-BG"/>
        </w:rPr>
        <w:t>СУ</w:t>
      </w:r>
      <w:r w:rsidR="00F51FE9" w:rsidRPr="00D35B18">
        <w:rPr>
          <w:sz w:val="24"/>
          <w:szCs w:val="24"/>
          <w:lang w:val="bg-BG"/>
        </w:rPr>
        <w:t xml:space="preserve"> </w:t>
      </w:r>
      <w:r w:rsidR="009C1BDA" w:rsidRPr="00D35B18">
        <w:rPr>
          <w:sz w:val="24"/>
          <w:szCs w:val="24"/>
          <w:lang w:val="bg-BG"/>
        </w:rPr>
        <w:t xml:space="preserve">ръководителят на УО на </w:t>
      </w:r>
      <w:r w:rsidR="004F25DD">
        <w:rPr>
          <w:sz w:val="24"/>
          <w:szCs w:val="24"/>
          <w:lang w:val="bg-BG"/>
        </w:rPr>
        <w:t>ПТС</w:t>
      </w:r>
      <w:r w:rsidR="009C1BDA" w:rsidRPr="00D35B18">
        <w:rPr>
          <w:sz w:val="24"/>
          <w:szCs w:val="24"/>
          <w:lang w:val="bg-BG"/>
        </w:rPr>
        <w:t xml:space="preserve"> </w:t>
      </w:r>
      <w:r w:rsidR="00DF555F">
        <w:rPr>
          <w:sz w:val="24"/>
          <w:szCs w:val="24"/>
          <w:lang w:val="bg-BG"/>
        </w:rPr>
        <w:t>взема</w:t>
      </w:r>
      <w:r w:rsidR="00DF555F" w:rsidRPr="00D35B18">
        <w:rPr>
          <w:sz w:val="24"/>
          <w:szCs w:val="24"/>
          <w:lang w:val="bg-BG"/>
        </w:rPr>
        <w:t xml:space="preserve"> </w:t>
      </w:r>
      <w:r w:rsidR="009C1BDA" w:rsidRPr="00D35B18">
        <w:rPr>
          <w:sz w:val="24"/>
          <w:szCs w:val="24"/>
          <w:lang w:val="bg-BG"/>
        </w:rPr>
        <w:t>Решение за предоставяне на безвъзмездна финансова помощ</w:t>
      </w:r>
      <w:r w:rsidR="00D35B18">
        <w:rPr>
          <w:color w:val="000000"/>
          <w:sz w:val="24"/>
          <w:szCs w:val="24"/>
          <w:lang w:val="bg-BG"/>
        </w:rPr>
        <w:t>. Одобрените проекти се изпълняват в съответствие с Решението на УО за предоставяне на БФП</w:t>
      </w:r>
      <w:r w:rsidR="00261B7A">
        <w:rPr>
          <w:color w:val="000000"/>
          <w:sz w:val="24"/>
          <w:szCs w:val="24"/>
          <w:lang w:val="bg-BG"/>
        </w:rPr>
        <w:t xml:space="preserve"> и настоящите Условия за изпълнение</w:t>
      </w:r>
      <w:r w:rsidR="00D35B18">
        <w:rPr>
          <w:color w:val="000000"/>
          <w:sz w:val="24"/>
          <w:szCs w:val="24"/>
          <w:lang w:val="bg-BG"/>
        </w:rPr>
        <w:t>.</w:t>
      </w:r>
      <w:r w:rsidR="009C1BDA" w:rsidRPr="00D35B18">
        <w:rPr>
          <w:color w:val="000000"/>
          <w:sz w:val="24"/>
          <w:szCs w:val="24"/>
          <w:lang w:val="bg-BG"/>
        </w:rPr>
        <w:t xml:space="preserve"> </w:t>
      </w:r>
    </w:p>
    <w:p w:rsidR="009C1BDA" w:rsidRDefault="009C1BDA" w:rsidP="00063337">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sidRPr="00063337">
        <w:rPr>
          <w:rFonts w:ascii="Times New Roman" w:hAnsi="Times New Roman" w:cs="Times New Roman"/>
          <w:color w:val="auto"/>
          <w:sz w:val="24"/>
          <w:szCs w:val="24"/>
          <w:lang w:val="bg-BG"/>
        </w:rPr>
        <w:br/>
        <w:t>О</w:t>
      </w:r>
      <w:r w:rsidR="00653D00">
        <w:rPr>
          <w:rFonts w:ascii="Times New Roman" w:hAnsi="Times New Roman" w:cs="Times New Roman"/>
          <w:color w:val="auto"/>
          <w:sz w:val="24"/>
          <w:szCs w:val="24"/>
          <w:lang w:val="bg-BG"/>
        </w:rPr>
        <w:t>бщи о</w:t>
      </w:r>
      <w:r w:rsidRPr="00063337">
        <w:rPr>
          <w:rFonts w:ascii="Times New Roman" w:hAnsi="Times New Roman" w:cs="Times New Roman"/>
          <w:color w:val="auto"/>
          <w:sz w:val="24"/>
          <w:szCs w:val="24"/>
          <w:lang w:val="bg-BG"/>
        </w:rPr>
        <w:t xml:space="preserve">тговорности </w:t>
      </w:r>
      <w:r w:rsidR="006D6256">
        <w:rPr>
          <w:rFonts w:ascii="Times New Roman" w:hAnsi="Times New Roman" w:cs="Times New Roman"/>
          <w:color w:val="auto"/>
          <w:sz w:val="24"/>
          <w:szCs w:val="24"/>
          <w:lang w:val="bg-BG"/>
        </w:rPr>
        <w:t xml:space="preserve">и задължения </w:t>
      </w:r>
      <w:r w:rsidRPr="00063337">
        <w:rPr>
          <w:rFonts w:ascii="Times New Roman" w:hAnsi="Times New Roman" w:cs="Times New Roman"/>
          <w:color w:val="auto"/>
          <w:sz w:val="24"/>
          <w:szCs w:val="24"/>
          <w:lang w:val="bg-BG"/>
        </w:rPr>
        <w:t>на бенефициента</w:t>
      </w:r>
    </w:p>
    <w:p w:rsidR="003B34FA" w:rsidRPr="003B34FA" w:rsidRDefault="003B34FA" w:rsidP="003B34FA">
      <w:pPr>
        <w:rPr>
          <w:lang w:val="bg-BG"/>
        </w:rPr>
      </w:pPr>
    </w:p>
    <w:p w:rsidR="009C1BDA" w:rsidRPr="00A26EE1" w:rsidRDefault="009C1BDA" w:rsidP="00904FFB">
      <w:pPr>
        <w:pStyle w:val="ListParagraph"/>
        <w:numPr>
          <w:ilvl w:val="1"/>
          <w:numId w:val="14"/>
        </w:numPr>
        <w:spacing w:after="240"/>
        <w:ind w:left="0" w:firstLine="851"/>
        <w:jc w:val="both"/>
        <w:rPr>
          <w:sz w:val="24"/>
          <w:szCs w:val="24"/>
          <w:lang w:val="bg-BG"/>
        </w:rPr>
      </w:pPr>
      <w:r w:rsidRPr="009C1BDA">
        <w:rPr>
          <w:bCs/>
          <w:sz w:val="24"/>
          <w:szCs w:val="24"/>
          <w:lang w:val="bg-BG"/>
        </w:rPr>
        <w:t xml:space="preserve">Бенефициентът е отговорен за подготовката на проекта (включително изготвянето </w:t>
      </w:r>
      <w:r w:rsidRPr="000213DE">
        <w:rPr>
          <w:sz w:val="24"/>
          <w:szCs w:val="24"/>
          <w:lang w:val="bg-BG"/>
        </w:rPr>
        <w:t>на</w:t>
      </w:r>
      <w:r w:rsidRPr="009C1BDA">
        <w:rPr>
          <w:bCs/>
          <w:sz w:val="24"/>
          <w:szCs w:val="24"/>
          <w:lang w:val="bg-BG"/>
        </w:rPr>
        <w:t xml:space="preserve"> </w:t>
      </w:r>
      <w:proofErr w:type="spellStart"/>
      <w:r w:rsidRPr="00A26EE1">
        <w:rPr>
          <w:sz w:val="24"/>
          <w:szCs w:val="24"/>
          <w:lang w:val="bg-BG"/>
        </w:rPr>
        <w:t>прединвестиционни</w:t>
      </w:r>
      <w:proofErr w:type="spellEnd"/>
      <w:r w:rsidRPr="00A26EE1">
        <w:rPr>
          <w:sz w:val="24"/>
          <w:szCs w:val="24"/>
          <w:lang w:val="bg-BG"/>
        </w:rPr>
        <w:t xml:space="preserve"> проучвания, анализ на въздействието върху околната среда (ОВОС/ЕО), технически, геоложки и археологически проучвания, подробни устройствени планове, идейни/</w:t>
      </w:r>
      <w:r w:rsidR="003A724D">
        <w:rPr>
          <w:sz w:val="24"/>
          <w:szCs w:val="24"/>
          <w:lang w:val="bg-BG"/>
        </w:rPr>
        <w:t xml:space="preserve"> технически/ </w:t>
      </w:r>
      <w:r w:rsidRPr="00A26EE1">
        <w:rPr>
          <w:sz w:val="24"/>
          <w:szCs w:val="24"/>
          <w:lang w:val="bg-BG"/>
        </w:rPr>
        <w:t xml:space="preserve">работни проекти, анализ на разходите и ползите, </w:t>
      </w:r>
      <w:proofErr w:type="spellStart"/>
      <w:r w:rsidR="003A724D" w:rsidRPr="003A724D">
        <w:rPr>
          <w:bCs/>
          <w:sz w:val="24"/>
          <w:szCs w:val="24"/>
          <w:lang w:val="bg-BG"/>
        </w:rPr>
        <w:t>отчуждителни</w:t>
      </w:r>
      <w:proofErr w:type="spellEnd"/>
      <w:r w:rsidR="003A724D" w:rsidRPr="003A724D">
        <w:rPr>
          <w:bCs/>
          <w:sz w:val="24"/>
          <w:szCs w:val="24"/>
          <w:lang w:val="bg-BG"/>
        </w:rPr>
        <w:t xml:space="preserve"> процедури, </w:t>
      </w:r>
      <w:r w:rsidRPr="00A26EE1">
        <w:rPr>
          <w:sz w:val="24"/>
          <w:szCs w:val="24"/>
          <w:lang w:val="bg-BG"/>
        </w:rPr>
        <w:t xml:space="preserve">документацията за провеждане на процедура за възлагане на обществена поръчка за избор на изпълнител) и съгласуването на всички разработки по проекта със съответните компетентни органи. </w:t>
      </w:r>
    </w:p>
    <w:p w:rsidR="006D6256" w:rsidRPr="00A26EE1" w:rsidRDefault="009C1BDA" w:rsidP="00904FFB">
      <w:pPr>
        <w:pStyle w:val="ListParagraph"/>
        <w:numPr>
          <w:ilvl w:val="1"/>
          <w:numId w:val="14"/>
        </w:numPr>
        <w:spacing w:after="240"/>
        <w:ind w:left="0" w:firstLine="851"/>
        <w:jc w:val="both"/>
        <w:rPr>
          <w:sz w:val="24"/>
          <w:szCs w:val="24"/>
          <w:lang w:val="bg-BG"/>
        </w:rPr>
      </w:pPr>
      <w:r w:rsidRPr="00A26EE1">
        <w:rPr>
          <w:sz w:val="24"/>
          <w:szCs w:val="24"/>
          <w:lang w:val="bg-BG"/>
        </w:rPr>
        <w:t>Бенефициентът следва да изпълнява дейностите по проекта в съответствие</w:t>
      </w:r>
      <w:r w:rsidR="000213DE" w:rsidRPr="00A26EE1">
        <w:rPr>
          <w:sz w:val="24"/>
          <w:szCs w:val="24"/>
          <w:lang w:val="bg-BG"/>
        </w:rPr>
        <w:t xml:space="preserve"> с формуляра за кандидатстване, решението и договорът</w:t>
      </w:r>
      <w:r w:rsidR="001C4A9C" w:rsidRPr="00A26EE1">
        <w:rPr>
          <w:sz w:val="24"/>
          <w:szCs w:val="24"/>
          <w:lang w:val="bg-BG"/>
        </w:rPr>
        <w:t>/ административния договор/ заповедта</w:t>
      </w:r>
      <w:r w:rsidR="000213DE" w:rsidRPr="00A26EE1">
        <w:rPr>
          <w:sz w:val="24"/>
          <w:szCs w:val="24"/>
          <w:lang w:val="bg-BG"/>
        </w:rPr>
        <w:t xml:space="preserve"> за предоставяне на БФП и настоящите </w:t>
      </w:r>
      <w:r w:rsidR="009C146D" w:rsidRPr="00A26EE1">
        <w:rPr>
          <w:sz w:val="24"/>
          <w:szCs w:val="24"/>
          <w:lang w:val="bg-BG"/>
        </w:rPr>
        <w:t xml:space="preserve">Условия </w:t>
      </w:r>
      <w:r w:rsidR="000213DE" w:rsidRPr="00A26EE1">
        <w:rPr>
          <w:sz w:val="24"/>
          <w:szCs w:val="24"/>
          <w:lang w:val="bg-BG"/>
        </w:rPr>
        <w:t>за изпълнение</w:t>
      </w:r>
      <w:r w:rsidRPr="00A26EE1">
        <w:rPr>
          <w:sz w:val="24"/>
          <w:szCs w:val="24"/>
          <w:lang w:val="bg-BG"/>
        </w:rPr>
        <w:t>.</w:t>
      </w:r>
    </w:p>
    <w:p w:rsidR="00946E22" w:rsidRPr="00807761" w:rsidRDefault="00946E22" w:rsidP="00807761">
      <w:pPr>
        <w:pStyle w:val="ListParagraph"/>
        <w:numPr>
          <w:ilvl w:val="1"/>
          <w:numId w:val="14"/>
        </w:numPr>
        <w:spacing w:after="240"/>
        <w:ind w:left="0" w:firstLine="851"/>
        <w:jc w:val="both"/>
        <w:rPr>
          <w:szCs w:val="24"/>
          <w:lang w:val="bg-BG"/>
        </w:rPr>
      </w:pPr>
      <w:r w:rsidRPr="00946E22">
        <w:rPr>
          <w:sz w:val="24"/>
          <w:szCs w:val="24"/>
          <w:lang w:val="bg-BG"/>
        </w:rPr>
        <w:t xml:space="preserve">Информацията в </w:t>
      </w:r>
      <w:r w:rsidR="00807761" w:rsidRPr="00807761">
        <w:rPr>
          <w:sz w:val="24"/>
          <w:szCs w:val="24"/>
          <w:lang w:val="bg-BG"/>
        </w:rPr>
        <w:t>модула за управление на проекти и отчитане</w:t>
      </w:r>
      <w:r w:rsidR="00807761">
        <w:rPr>
          <w:b/>
          <w:bCs/>
          <w:szCs w:val="24"/>
          <w:lang w:val="bg-BG"/>
        </w:rPr>
        <w:t xml:space="preserve"> </w:t>
      </w:r>
      <w:r w:rsidR="00807761">
        <w:rPr>
          <w:sz w:val="24"/>
          <w:szCs w:val="24"/>
          <w:lang w:val="bg-BG"/>
        </w:rPr>
        <w:t xml:space="preserve">на ИСУН 2020 </w:t>
      </w:r>
      <w:r w:rsidRPr="00807761">
        <w:rPr>
          <w:sz w:val="24"/>
          <w:szCs w:val="24"/>
          <w:lang w:val="bg-BG"/>
        </w:rPr>
        <w:t xml:space="preserve">се въвежда и актуализира от бенефициентите на безвъзмездна финансова помощ чрез създаване на потребителски профили. Информацията се въвежда в срок до 3 работни дни от възникването или получаването на данните във връзка с изпълнението на дейностите по </w:t>
      </w:r>
      <w:r w:rsidR="009B1D12" w:rsidRPr="00807761">
        <w:rPr>
          <w:sz w:val="24"/>
          <w:szCs w:val="24"/>
          <w:lang w:val="bg-BG"/>
        </w:rPr>
        <w:t xml:space="preserve">изпълнението, </w:t>
      </w:r>
      <w:r w:rsidRPr="00807761">
        <w:rPr>
          <w:sz w:val="24"/>
          <w:szCs w:val="24"/>
          <w:lang w:val="bg-BG"/>
        </w:rPr>
        <w:t>управлението, наблюдени</w:t>
      </w:r>
      <w:r w:rsidR="009B1D12" w:rsidRPr="00807761">
        <w:rPr>
          <w:sz w:val="24"/>
          <w:szCs w:val="24"/>
          <w:lang w:val="bg-BG"/>
        </w:rPr>
        <w:t xml:space="preserve">ето </w:t>
      </w:r>
      <w:r w:rsidRPr="00807761">
        <w:rPr>
          <w:sz w:val="24"/>
          <w:szCs w:val="24"/>
          <w:lang w:val="bg-BG"/>
        </w:rPr>
        <w:t xml:space="preserve">и контрола на </w:t>
      </w:r>
      <w:r w:rsidR="00A32ACE" w:rsidRPr="00807761">
        <w:rPr>
          <w:sz w:val="24"/>
          <w:szCs w:val="24"/>
          <w:lang w:val="bg-BG"/>
        </w:rPr>
        <w:t>проекта</w:t>
      </w:r>
      <w:r w:rsidRPr="00807761">
        <w:rPr>
          <w:sz w:val="24"/>
          <w:szCs w:val="24"/>
          <w:lang w:val="bg-BG"/>
        </w:rPr>
        <w:t>.</w:t>
      </w:r>
    </w:p>
    <w:p w:rsidR="006D6256" w:rsidRPr="00A26EE1" w:rsidRDefault="006D6256" w:rsidP="00807761">
      <w:pPr>
        <w:pStyle w:val="ListParagraph"/>
        <w:numPr>
          <w:ilvl w:val="1"/>
          <w:numId w:val="14"/>
        </w:numPr>
        <w:spacing w:after="240"/>
        <w:ind w:left="0" w:firstLine="851"/>
        <w:jc w:val="both"/>
        <w:rPr>
          <w:sz w:val="24"/>
          <w:szCs w:val="24"/>
          <w:lang w:val="bg-BG"/>
        </w:rPr>
      </w:pPr>
      <w:r w:rsidRPr="006D6256">
        <w:rPr>
          <w:sz w:val="24"/>
          <w:szCs w:val="24"/>
          <w:lang w:val="bg-BG"/>
        </w:rPr>
        <w:t xml:space="preserve">Бенефициентът е задължен да спазва </w:t>
      </w:r>
      <w:r w:rsidR="00D3393F">
        <w:rPr>
          <w:sz w:val="24"/>
          <w:szCs w:val="24"/>
          <w:lang w:val="bg-BG"/>
        </w:rPr>
        <w:t>изискванията н</w:t>
      </w:r>
      <w:r w:rsidR="00F903EF">
        <w:rPr>
          <w:sz w:val="24"/>
          <w:szCs w:val="24"/>
          <w:lang w:val="bg-BG"/>
        </w:rPr>
        <w:t>а</w:t>
      </w:r>
      <w:r w:rsidR="00D3393F">
        <w:rPr>
          <w:sz w:val="24"/>
          <w:szCs w:val="24"/>
          <w:lang w:val="bg-BG"/>
        </w:rPr>
        <w:t xml:space="preserve"> </w:t>
      </w:r>
      <w:r w:rsidR="00740FAF">
        <w:rPr>
          <w:sz w:val="24"/>
          <w:szCs w:val="24"/>
          <w:lang w:val="bg-BG"/>
        </w:rPr>
        <w:t xml:space="preserve">ПНУИ на </w:t>
      </w:r>
      <w:r w:rsidR="004F25DD">
        <w:rPr>
          <w:sz w:val="24"/>
          <w:szCs w:val="24"/>
          <w:lang w:val="bg-BG"/>
        </w:rPr>
        <w:t>ПТС</w:t>
      </w:r>
      <w:r w:rsidR="00D3393F">
        <w:rPr>
          <w:sz w:val="24"/>
          <w:szCs w:val="24"/>
          <w:lang w:val="bg-BG"/>
        </w:rPr>
        <w:t>, включително</w:t>
      </w:r>
      <w:r w:rsidR="00740FAF">
        <w:rPr>
          <w:sz w:val="24"/>
          <w:szCs w:val="24"/>
          <w:lang w:val="bg-BG"/>
        </w:rPr>
        <w:t xml:space="preserve"> </w:t>
      </w:r>
      <w:r w:rsidRPr="006D6256">
        <w:rPr>
          <w:sz w:val="24"/>
          <w:szCs w:val="24"/>
          <w:lang w:val="bg-BG"/>
        </w:rPr>
        <w:t xml:space="preserve">правилата за възлагане изпълнението на договори по проекти, финансирани по </w:t>
      </w:r>
      <w:r w:rsidR="004F25DD">
        <w:rPr>
          <w:sz w:val="24"/>
          <w:szCs w:val="24"/>
          <w:lang w:val="bg-BG"/>
        </w:rPr>
        <w:t>ПТС</w:t>
      </w:r>
      <w:r w:rsidRPr="006D6256">
        <w:rPr>
          <w:sz w:val="24"/>
          <w:szCs w:val="24"/>
          <w:lang w:val="bg-BG"/>
        </w:rPr>
        <w:t>, за ограниченията и изискванията във връзка с предоставянето на държавни помощи, за осигуряване на равни възможности и да спазва изискванията за публичност.</w:t>
      </w:r>
    </w:p>
    <w:p w:rsidR="004F25DD" w:rsidRDefault="004F25DD" w:rsidP="00807761">
      <w:pPr>
        <w:pStyle w:val="ListParagraph"/>
        <w:numPr>
          <w:ilvl w:val="1"/>
          <w:numId w:val="14"/>
        </w:numPr>
        <w:spacing w:after="240"/>
        <w:ind w:left="0" w:firstLine="851"/>
        <w:jc w:val="both"/>
        <w:rPr>
          <w:sz w:val="24"/>
          <w:szCs w:val="24"/>
          <w:lang w:val="bg-BG"/>
        </w:rPr>
      </w:pPr>
      <w:r>
        <w:rPr>
          <w:sz w:val="24"/>
          <w:szCs w:val="24"/>
          <w:lang w:val="bg-BG"/>
        </w:rPr>
        <w:t>Бенефициента е задължен да спазва</w:t>
      </w:r>
      <w:r w:rsidRPr="004F25DD">
        <w:rPr>
          <w:sz w:val="24"/>
          <w:szCs w:val="24"/>
          <w:lang w:val="bg-BG"/>
        </w:rPr>
        <w:t xml:space="preserve"> принципа за „</w:t>
      </w:r>
      <w:proofErr w:type="spellStart"/>
      <w:r>
        <w:rPr>
          <w:sz w:val="24"/>
          <w:szCs w:val="24"/>
          <w:lang w:val="bg-BG"/>
        </w:rPr>
        <w:t>ненанасяне</w:t>
      </w:r>
      <w:proofErr w:type="spellEnd"/>
      <w:r>
        <w:rPr>
          <w:sz w:val="24"/>
          <w:szCs w:val="24"/>
          <w:lang w:val="bg-BG"/>
        </w:rPr>
        <w:t xml:space="preserve"> на значителни вреди“</w:t>
      </w:r>
      <w:r w:rsidR="00FC6586">
        <w:rPr>
          <w:sz w:val="24"/>
          <w:szCs w:val="24"/>
          <w:lang w:val="bg-BG"/>
        </w:rPr>
        <w:t xml:space="preserve"> (</w:t>
      </w:r>
      <w:r w:rsidR="00FC6586">
        <w:rPr>
          <w:sz w:val="24"/>
          <w:szCs w:val="24"/>
          <w:lang w:val="en-US"/>
        </w:rPr>
        <w:t>DNSH</w:t>
      </w:r>
      <w:r w:rsidR="00FC6586">
        <w:rPr>
          <w:sz w:val="24"/>
          <w:szCs w:val="24"/>
          <w:lang w:val="bg-BG"/>
        </w:rPr>
        <w:t>)</w:t>
      </w:r>
      <w:r>
        <w:rPr>
          <w:sz w:val="24"/>
          <w:szCs w:val="24"/>
          <w:lang w:val="bg-BG"/>
        </w:rPr>
        <w:t xml:space="preserve">, което </w:t>
      </w:r>
      <w:r w:rsidRPr="004F25DD">
        <w:rPr>
          <w:sz w:val="24"/>
          <w:szCs w:val="24"/>
          <w:lang w:val="bg-BG"/>
        </w:rPr>
        <w:t xml:space="preserve">ще се проследява и на етап изпълнение на проектите, като за удостоверяване на съответствието на инвестицията с посочения принцип в края на проекта </w:t>
      </w:r>
      <w:r w:rsidRPr="004F25DD">
        <w:rPr>
          <w:sz w:val="24"/>
          <w:szCs w:val="24"/>
          <w:lang w:val="bg-BG"/>
        </w:rPr>
        <w:lastRenderedPageBreak/>
        <w:t>крайните получатели ще подлежат на контрол, който да удостовери съответствието на подкрепените дейности с тях.</w:t>
      </w:r>
    </w:p>
    <w:p w:rsidR="00653D00" w:rsidRPr="00113E38" w:rsidRDefault="00653D00" w:rsidP="00807761">
      <w:pPr>
        <w:pStyle w:val="ListParagraph"/>
        <w:numPr>
          <w:ilvl w:val="1"/>
          <w:numId w:val="14"/>
        </w:numPr>
        <w:spacing w:after="240"/>
        <w:ind w:left="0" w:firstLine="851"/>
        <w:jc w:val="both"/>
        <w:rPr>
          <w:sz w:val="24"/>
          <w:szCs w:val="24"/>
          <w:lang w:val="bg-BG"/>
        </w:rPr>
      </w:pPr>
      <w:r w:rsidRPr="006D6256">
        <w:rPr>
          <w:sz w:val="24"/>
          <w:szCs w:val="24"/>
          <w:lang w:val="bg-BG"/>
        </w:rPr>
        <w:t xml:space="preserve">Бенефициентът </w:t>
      </w:r>
      <w:r>
        <w:rPr>
          <w:sz w:val="24"/>
          <w:szCs w:val="24"/>
          <w:lang w:val="bg-BG"/>
        </w:rPr>
        <w:t>е</w:t>
      </w:r>
      <w:r w:rsidRPr="00653D00">
        <w:rPr>
          <w:sz w:val="24"/>
          <w:szCs w:val="24"/>
          <w:lang w:val="bg-BG"/>
        </w:rPr>
        <w:t xml:space="preserve"> длъжен да прилага действащите нормативни актове към момента на изпълнение на </w:t>
      </w:r>
      <w:r>
        <w:rPr>
          <w:sz w:val="24"/>
          <w:szCs w:val="24"/>
          <w:lang w:val="bg-BG"/>
        </w:rPr>
        <w:t>проекта</w:t>
      </w:r>
      <w:r w:rsidRPr="00653D00">
        <w:rPr>
          <w:sz w:val="24"/>
          <w:szCs w:val="24"/>
          <w:lang w:val="bg-BG"/>
        </w:rPr>
        <w:t xml:space="preserve">, за определянето на ДДС като „възстановим” и или като „невъзстановим”. </w:t>
      </w:r>
      <w:r w:rsidR="00113E38" w:rsidRPr="00113E38">
        <w:rPr>
          <w:sz w:val="24"/>
          <w:szCs w:val="24"/>
          <w:lang w:val="bg-BG"/>
        </w:rPr>
        <w:t>Данък върху добавената стойност е допустим</w:t>
      </w:r>
      <w:r w:rsidR="00113E38">
        <w:rPr>
          <w:sz w:val="24"/>
          <w:szCs w:val="24"/>
          <w:lang w:val="bg-BG"/>
        </w:rPr>
        <w:t>:</w:t>
      </w:r>
      <w:r w:rsidR="00113E38" w:rsidRPr="00113E38">
        <w:rPr>
          <w:sz w:val="24"/>
          <w:szCs w:val="24"/>
          <w:lang w:val="bg-BG"/>
        </w:rPr>
        <w:t xml:space="preserve"> за опер</w:t>
      </w:r>
      <w:r w:rsidR="00113E38">
        <w:rPr>
          <w:sz w:val="24"/>
          <w:szCs w:val="24"/>
          <w:lang w:val="bg-BG"/>
        </w:rPr>
        <w:t xml:space="preserve">ации с общ размер на разходите </w:t>
      </w:r>
      <w:r w:rsidR="00113E38" w:rsidRPr="00113E38">
        <w:rPr>
          <w:sz w:val="24"/>
          <w:szCs w:val="24"/>
          <w:lang w:val="bg-BG"/>
        </w:rPr>
        <w:t>под 5 000 000 EUR</w:t>
      </w:r>
      <w:r w:rsidR="00113E38">
        <w:rPr>
          <w:sz w:val="24"/>
          <w:szCs w:val="24"/>
          <w:lang w:val="bg-BG"/>
        </w:rPr>
        <w:t xml:space="preserve"> или за операции с общ размер на разходите</w:t>
      </w:r>
      <w:r w:rsidR="00113E38" w:rsidRPr="00527B1D">
        <w:rPr>
          <w:sz w:val="24"/>
          <w:szCs w:val="24"/>
          <w:lang w:eastAsia="bg-BG"/>
        </w:rPr>
        <w:t xml:space="preserve"> най-малко 5 000 000 EUR (вкл. ДДС), когато ДДС не подлежи на възстановяване съгласно националното законодателство в областта на ДДС</w:t>
      </w:r>
      <w:r w:rsidR="00113E38">
        <w:rPr>
          <w:sz w:val="24"/>
          <w:szCs w:val="24"/>
          <w:lang w:val="bg-BG"/>
        </w:rPr>
        <w:t xml:space="preserve">. </w:t>
      </w:r>
      <w:r w:rsidR="00113E38" w:rsidRPr="00113E38">
        <w:rPr>
          <w:sz w:val="24"/>
          <w:szCs w:val="24"/>
          <w:lang w:val="bg-BG"/>
        </w:rPr>
        <w:t xml:space="preserve"> </w:t>
      </w:r>
      <w:r w:rsidRPr="00113E38">
        <w:rPr>
          <w:sz w:val="24"/>
          <w:szCs w:val="24"/>
          <w:lang w:val="bg-BG"/>
        </w:rPr>
        <w:t xml:space="preserve">Бенефициентът е съгласен компетентният </w:t>
      </w:r>
      <w:r w:rsidRPr="00113E38">
        <w:rPr>
          <w:sz w:val="24"/>
          <w:szCs w:val="24"/>
          <w:lang w:val="en-US"/>
        </w:rPr>
        <w:t>орган</w:t>
      </w:r>
      <w:r w:rsidRPr="00113E38">
        <w:rPr>
          <w:sz w:val="24"/>
          <w:szCs w:val="24"/>
          <w:lang w:val="bg-BG"/>
        </w:rPr>
        <w:t xml:space="preserve"> по приходите  да предоставя информация за него на Управляващия орган и/или Сертифициращия орган при поискване.</w:t>
      </w:r>
    </w:p>
    <w:p w:rsidR="002D48F2" w:rsidRDefault="002D48F2" w:rsidP="00807761">
      <w:pPr>
        <w:pStyle w:val="ListParagraph"/>
        <w:numPr>
          <w:ilvl w:val="1"/>
          <w:numId w:val="14"/>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задължен да сключи договорите с изпълнители за дейностите по проекта до 12 месеца от крайната дата, определена в т. 10 </w:t>
      </w:r>
      <w:r>
        <w:rPr>
          <w:sz w:val="24"/>
          <w:szCs w:val="24"/>
          <w:lang w:val="bg-BG"/>
        </w:rPr>
        <w:t>„</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w:t>
      </w:r>
      <w:r>
        <w:rPr>
          <w:sz w:val="24"/>
          <w:szCs w:val="24"/>
          <w:lang w:val="bg-BG"/>
        </w:rPr>
        <w:t>а</w:t>
      </w:r>
      <w:r w:rsidRPr="007A3CA5">
        <w:rPr>
          <w:sz w:val="24"/>
          <w:szCs w:val="24"/>
          <w:lang w:val="bg-BG"/>
        </w:rPr>
        <w:t xml:space="preserve"> за кандидатстване. В случаите на обжалване на процедурите за определяне на изпълнител или при прекратяване на обявените процедури, срокът спира да тече.</w:t>
      </w:r>
    </w:p>
    <w:p w:rsidR="00AA1B1B" w:rsidRPr="007A3CA5" w:rsidRDefault="00AA1B1B" w:rsidP="00807761">
      <w:pPr>
        <w:pStyle w:val="ListParagraph"/>
        <w:numPr>
          <w:ilvl w:val="1"/>
          <w:numId w:val="14"/>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отговорен за своевременно извършване на плащанията по договорите с изпълнители при спазване на сроковете, посочени в съответните договори</w:t>
      </w:r>
      <w:r w:rsidR="00653D00">
        <w:rPr>
          <w:sz w:val="24"/>
          <w:szCs w:val="24"/>
          <w:lang w:val="bg-BG"/>
        </w:rPr>
        <w:t>.</w:t>
      </w:r>
    </w:p>
    <w:p w:rsidR="002D48F2" w:rsidRPr="007150F7" w:rsidRDefault="002D48F2" w:rsidP="00807761">
      <w:pPr>
        <w:pStyle w:val="ListParagraph"/>
        <w:numPr>
          <w:ilvl w:val="1"/>
          <w:numId w:val="14"/>
        </w:numPr>
        <w:spacing w:after="240"/>
        <w:ind w:left="0" w:firstLine="851"/>
        <w:jc w:val="both"/>
        <w:rPr>
          <w:sz w:val="24"/>
          <w:szCs w:val="24"/>
          <w:lang w:val="bg-BG"/>
        </w:rPr>
      </w:pPr>
      <w:r w:rsidRPr="002D48F2">
        <w:rPr>
          <w:sz w:val="24"/>
          <w:szCs w:val="24"/>
          <w:lang w:val="bg-BG"/>
        </w:rPr>
        <w:t xml:space="preserve">Бенефициентът е задължен да изготвя и представя докладите за напредъка на проекта в съответствие с изискванията на процедурния наръчник на Управляващия орган и </w:t>
      </w:r>
      <w:r>
        <w:rPr>
          <w:sz w:val="24"/>
          <w:szCs w:val="24"/>
          <w:lang w:val="bg-BG"/>
        </w:rPr>
        <w:t xml:space="preserve">подробно описани </w:t>
      </w:r>
      <w:r w:rsidRPr="00032D4F">
        <w:rPr>
          <w:sz w:val="24"/>
          <w:szCs w:val="24"/>
          <w:lang w:val="bg-BG"/>
        </w:rPr>
        <w:t xml:space="preserve">в глава </w:t>
      </w:r>
      <w:r w:rsidR="00032D4F" w:rsidRPr="00032D4F">
        <w:rPr>
          <w:sz w:val="24"/>
          <w:szCs w:val="24"/>
          <w:lang w:val="bg-BG"/>
        </w:rPr>
        <w:t>седма</w:t>
      </w:r>
      <w:r w:rsidRPr="00032D4F">
        <w:rPr>
          <w:sz w:val="24"/>
          <w:szCs w:val="24"/>
          <w:lang w:val="bg-BG"/>
        </w:rPr>
        <w:t xml:space="preserve"> „Наблюдение</w:t>
      </w:r>
      <w:r w:rsidRPr="007150F7">
        <w:rPr>
          <w:sz w:val="24"/>
          <w:szCs w:val="24"/>
          <w:lang w:val="bg-BG"/>
        </w:rPr>
        <w:t xml:space="preserve"> и докладване на ниво проекти“.</w:t>
      </w:r>
    </w:p>
    <w:p w:rsidR="002D48F2" w:rsidRPr="006D6256" w:rsidRDefault="002D48F2" w:rsidP="00807761">
      <w:pPr>
        <w:pStyle w:val="ListParagraph"/>
        <w:numPr>
          <w:ilvl w:val="1"/>
          <w:numId w:val="14"/>
        </w:numPr>
        <w:spacing w:after="240"/>
        <w:ind w:left="0" w:firstLine="851"/>
        <w:jc w:val="both"/>
        <w:rPr>
          <w:b/>
          <w:bCs/>
          <w:sz w:val="24"/>
          <w:szCs w:val="24"/>
          <w:u w:val="single"/>
          <w:lang w:val="bg-BG"/>
        </w:rPr>
      </w:pPr>
      <w:r w:rsidRPr="006D6256">
        <w:rPr>
          <w:sz w:val="24"/>
          <w:szCs w:val="24"/>
          <w:lang w:val="bg-BG"/>
        </w:rPr>
        <w:t>Бенефициентът е задължен</w:t>
      </w:r>
      <w:r w:rsidR="00C76686">
        <w:rPr>
          <w:sz w:val="24"/>
          <w:szCs w:val="24"/>
          <w:lang w:val="bg-BG"/>
        </w:rPr>
        <w:t xml:space="preserve">, съгласно правилата подробно разписани в ПНУИ на </w:t>
      </w:r>
      <w:r w:rsidR="004F25DD">
        <w:rPr>
          <w:sz w:val="24"/>
          <w:szCs w:val="24"/>
          <w:lang w:val="bg-BG"/>
        </w:rPr>
        <w:t>ПТС</w:t>
      </w:r>
      <w:r w:rsidR="00C76686">
        <w:rPr>
          <w:sz w:val="24"/>
          <w:szCs w:val="24"/>
          <w:lang w:val="bg-BG"/>
        </w:rPr>
        <w:t xml:space="preserve">, </w:t>
      </w:r>
      <w:r w:rsidRPr="006D6256">
        <w:rPr>
          <w:sz w:val="24"/>
          <w:szCs w:val="24"/>
          <w:lang w:val="bg-BG"/>
        </w:rPr>
        <w:t xml:space="preserve">за срок не по-малък от 5 години от датата на датата на окончателното плащане към него или в рамките на периода </w:t>
      </w:r>
      <w:r w:rsidR="00806DDF">
        <w:rPr>
          <w:sz w:val="24"/>
          <w:szCs w:val="24"/>
          <w:lang w:val="bg-BG"/>
        </w:rPr>
        <w:t>от</w:t>
      </w:r>
      <w:r w:rsidRPr="006D6256">
        <w:rPr>
          <w:sz w:val="24"/>
          <w:szCs w:val="24"/>
          <w:lang w:val="bg-BG"/>
        </w:rPr>
        <w:t xml:space="preserve"> време, определен в правилата за държавни помощи:</w:t>
      </w:r>
    </w:p>
    <w:p w:rsidR="00FC4C92" w:rsidRPr="007A3CA5" w:rsidRDefault="00FC4C92" w:rsidP="00904FFB">
      <w:pPr>
        <w:numPr>
          <w:ilvl w:val="0"/>
          <w:numId w:val="10"/>
        </w:numPr>
        <w:tabs>
          <w:tab w:val="clear" w:pos="928"/>
          <w:tab w:val="num" w:pos="1134"/>
        </w:tabs>
        <w:spacing w:after="120"/>
        <w:ind w:left="0" w:firstLine="851"/>
        <w:jc w:val="both"/>
        <w:rPr>
          <w:sz w:val="24"/>
          <w:szCs w:val="24"/>
          <w:lang w:val="bg-BG"/>
        </w:rPr>
      </w:pPr>
      <w:r w:rsidRPr="007A3CA5">
        <w:rPr>
          <w:sz w:val="24"/>
          <w:szCs w:val="24"/>
          <w:lang w:val="bg-BG"/>
        </w:rPr>
        <w:t xml:space="preserve">да запази функцията, предназначението и вида на собствеността на придобитите оборудване и дълготрайни активи, финансирани от БФП по проекта </w:t>
      </w:r>
    </w:p>
    <w:p w:rsidR="00FC4C92" w:rsidRDefault="00FC4C92" w:rsidP="00904FFB">
      <w:pPr>
        <w:numPr>
          <w:ilvl w:val="0"/>
          <w:numId w:val="10"/>
        </w:numPr>
        <w:tabs>
          <w:tab w:val="clear" w:pos="928"/>
          <w:tab w:val="num" w:pos="1134"/>
        </w:tabs>
        <w:spacing w:after="120"/>
        <w:ind w:left="0" w:firstLine="851"/>
        <w:jc w:val="both"/>
        <w:rPr>
          <w:sz w:val="24"/>
          <w:szCs w:val="24"/>
          <w:lang w:val="bg-BG"/>
        </w:rPr>
      </w:pPr>
      <w:r w:rsidRPr="007A3CA5">
        <w:rPr>
          <w:sz w:val="24"/>
          <w:szCs w:val="24"/>
          <w:lang w:val="bg-BG"/>
        </w:rPr>
        <w:t>да не допуска значителна промяна, която засяга естеството, целите или условията за изпълнение и която би довела до подкопаване на първоначалните цели на проекта.</w:t>
      </w:r>
    </w:p>
    <w:p w:rsidR="00FC4C92" w:rsidRPr="00C56207" w:rsidRDefault="00FC4C92" w:rsidP="00904FFB">
      <w:pPr>
        <w:numPr>
          <w:ilvl w:val="0"/>
          <w:numId w:val="10"/>
        </w:numPr>
        <w:tabs>
          <w:tab w:val="clear" w:pos="928"/>
          <w:tab w:val="num" w:pos="1134"/>
        </w:tabs>
        <w:spacing w:after="120"/>
        <w:ind w:left="0" w:firstLine="851"/>
        <w:jc w:val="both"/>
        <w:rPr>
          <w:sz w:val="24"/>
          <w:szCs w:val="24"/>
          <w:lang w:val="bg-BG"/>
        </w:rPr>
      </w:pPr>
      <w:r w:rsidRPr="00C56207">
        <w:rPr>
          <w:sz w:val="24"/>
          <w:szCs w:val="24"/>
          <w:lang w:val="bg-BG"/>
        </w:rPr>
        <w:t>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При неизпълнение на това задължение безвъзмездната финансова помощ за съответния актив се възстановява от бенефициента.</w:t>
      </w:r>
    </w:p>
    <w:p w:rsidR="00516BB1" w:rsidRPr="00516BB1" w:rsidRDefault="00516BB1" w:rsidP="00904FFB">
      <w:pPr>
        <w:numPr>
          <w:ilvl w:val="0"/>
          <w:numId w:val="10"/>
        </w:numPr>
        <w:tabs>
          <w:tab w:val="clear" w:pos="928"/>
          <w:tab w:val="num" w:pos="1134"/>
        </w:tabs>
        <w:spacing w:after="120"/>
        <w:ind w:left="0" w:firstLine="851"/>
        <w:jc w:val="both"/>
        <w:rPr>
          <w:sz w:val="24"/>
          <w:szCs w:val="24"/>
          <w:lang w:val="bg-BG"/>
        </w:rPr>
      </w:pPr>
      <w:r>
        <w:rPr>
          <w:sz w:val="24"/>
          <w:szCs w:val="24"/>
          <w:lang w:val="bg-BG"/>
        </w:rPr>
        <w:t xml:space="preserve">да не </w:t>
      </w:r>
      <w:r>
        <w:rPr>
          <w:sz w:val="24"/>
          <w:szCs w:val="24"/>
        </w:rPr>
        <w:t>пром</w:t>
      </w:r>
      <w:proofErr w:type="spellStart"/>
      <w:r>
        <w:rPr>
          <w:sz w:val="24"/>
          <w:szCs w:val="24"/>
          <w:lang w:val="bg-BG"/>
        </w:rPr>
        <w:t>еня</w:t>
      </w:r>
      <w:proofErr w:type="spellEnd"/>
      <w:r w:rsidRPr="00516BB1">
        <w:rPr>
          <w:sz w:val="24"/>
          <w:szCs w:val="24"/>
        </w:rPr>
        <w:t xml:space="preserve"> собствеността на дадена позиция от инфраструктурата, която дава на дадено търговско дружество или публичноправна организация неправомерно преимущество;</w:t>
      </w:r>
    </w:p>
    <w:p w:rsidR="00C56207" w:rsidRPr="00C56207" w:rsidRDefault="00C56207" w:rsidP="00807761">
      <w:pPr>
        <w:pStyle w:val="ListParagraph"/>
        <w:numPr>
          <w:ilvl w:val="1"/>
          <w:numId w:val="14"/>
        </w:numPr>
        <w:spacing w:after="240"/>
        <w:ind w:left="0" w:firstLine="851"/>
        <w:jc w:val="both"/>
        <w:rPr>
          <w:sz w:val="24"/>
          <w:szCs w:val="24"/>
          <w:lang w:val="bg-BG"/>
        </w:rPr>
      </w:pPr>
      <w:r w:rsidRPr="00C56207">
        <w:rPr>
          <w:sz w:val="24"/>
          <w:szCs w:val="24"/>
          <w:lang w:val="bg-BG"/>
        </w:rPr>
        <w:t>Бенефициентът се задължава да спазва законодателството в областта на държавните помощи, като има предвид следното:</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rPr>
        <w:t>а)</w:t>
      </w:r>
      <w:r w:rsidRPr="00C56207">
        <w:rPr>
          <w:sz w:val="24"/>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посредничеща организация;</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eastAsia="bg-BG"/>
        </w:rPr>
        <w:t>б) помощта може да се изразява в спестяване на разходи и предоставяне на услуги на цени по-ниски от пазарните;</w:t>
      </w:r>
    </w:p>
    <w:p w:rsidR="00C56207" w:rsidRPr="00C56207" w:rsidRDefault="00C56207" w:rsidP="00C56207">
      <w:pPr>
        <w:pStyle w:val="ListParagraph"/>
        <w:autoSpaceDE w:val="0"/>
        <w:autoSpaceDN w:val="0"/>
        <w:adjustRightInd w:val="0"/>
        <w:spacing w:after="120"/>
        <w:ind w:left="0" w:firstLine="851"/>
        <w:jc w:val="both"/>
        <w:rPr>
          <w:sz w:val="24"/>
          <w:szCs w:val="24"/>
          <w:lang w:val="bg-BG" w:eastAsia="bg-BG"/>
        </w:rPr>
      </w:pPr>
      <w:r w:rsidRPr="00C56207">
        <w:rPr>
          <w:sz w:val="24"/>
          <w:szCs w:val="24"/>
          <w:lang w:val="bg-BG" w:eastAsia="bg-BG"/>
        </w:rPr>
        <w:t>в) предвид букви а) и б), бенефициентът следва да предоставя услуги при равни пазарни условия без нарушаване правилата на конкуренцията.</w:t>
      </w:r>
    </w:p>
    <w:p w:rsidR="002D48F2" w:rsidRPr="007A3CA5" w:rsidRDefault="002D48F2" w:rsidP="00807761">
      <w:pPr>
        <w:pStyle w:val="ListParagraph"/>
        <w:numPr>
          <w:ilvl w:val="1"/>
          <w:numId w:val="14"/>
        </w:numPr>
        <w:spacing w:after="240"/>
        <w:ind w:left="0" w:firstLine="851"/>
        <w:jc w:val="both"/>
        <w:rPr>
          <w:sz w:val="24"/>
          <w:szCs w:val="24"/>
          <w:lang w:val="bg-BG"/>
        </w:rPr>
      </w:pPr>
      <w:r w:rsidRPr="002D48F2">
        <w:rPr>
          <w:sz w:val="24"/>
          <w:szCs w:val="24"/>
          <w:lang w:val="bg-BG"/>
        </w:rPr>
        <w:lastRenderedPageBreak/>
        <w:t>Бенефициентът</w:t>
      </w:r>
      <w:r w:rsidRPr="007A3CA5">
        <w:rPr>
          <w:sz w:val="24"/>
          <w:szCs w:val="24"/>
          <w:lang w:val="bg-BG"/>
        </w:rPr>
        <w:t xml:space="preserve"> трябва да уведоми незабавно писмено </w:t>
      </w:r>
      <w:r w:rsidRPr="002D48F2">
        <w:rPr>
          <w:sz w:val="24"/>
          <w:szCs w:val="24"/>
          <w:lang w:val="bg-BG"/>
        </w:rPr>
        <w:t>Управляващия орган</w:t>
      </w:r>
      <w:r w:rsidRPr="007A3CA5">
        <w:rPr>
          <w:sz w:val="24"/>
          <w:szCs w:val="24"/>
          <w:lang w:val="bg-BG"/>
        </w:rPr>
        <w:t xml:space="preserve">, ако по някаква причина: </w:t>
      </w:r>
    </w:p>
    <w:p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t>проектът не може да постигне целите си;</w:t>
      </w:r>
    </w:p>
    <w:p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t>изпълнението среща постоянни затруднения по причини, независещи от Бенефициента;</w:t>
      </w:r>
    </w:p>
    <w:p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t>изпълнението на договорите по проекта не отговаря на т. 10</w:t>
      </w:r>
      <w:r>
        <w:rPr>
          <w:sz w:val="24"/>
          <w:szCs w:val="24"/>
          <w:lang w:val="bg-BG"/>
        </w:rPr>
        <w:t xml:space="preserve"> „</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формуляра за кандидатстване;</w:t>
      </w:r>
    </w:p>
    <w:p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t xml:space="preserve">се налагат промени в </w:t>
      </w:r>
      <w:r>
        <w:rPr>
          <w:sz w:val="24"/>
          <w:szCs w:val="24"/>
          <w:lang w:val="bg-BG"/>
        </w:rPr>
        <w:t>договора/ административния</w:t>
      </w:r>
      <w:r w:rsidRPr="007A3CA5">
        <w:rPr>
          <w:sz w:val="24"/>
          <w:szCs w:val="24"/>
          <w:lang w:val="bg-BG"/>
        </w:rPr>
        <w:t xml:space="preserve"> договор</w:t>
      </w:r>
      <w:r>
        <w:rPr>
          <w:sz w:val="24"/>
          <w:szCs w:val="24"/>
          <w:lang w:val="bg-BG"/>
        </w:rPr>
        <w:t>/ заповедта за предоставяне на БФП</w:t>
      </w:r>
      <w:r w:rsidRPr="007A3CA5">
        <w:rPr>
          <w:sz w:val="24"/>
          <w:szCs w:val="24"/>
          <w:lang w:val="bg-BG"/>
        </w:rPr>
        <w:t>;</w:t>
      </w:r>
    </w:p>
    <w:p w:rsidR="002D48F2" w:rsidRDefault="002D48F2" w:rsidP="00904FFB">
      <w:pPr>
        <w:numPr>
          <w:ilvl w:val="0"/>
          <w:numId w:val="11"/>
        </w:numPr>
        <w:spacing w:after="120"/>
        <w:ind w:left="0" w:firstLine="851"/>
        <w:jc w:val="both"/>
        <w:rPr>
          <w:sz w:val="24"/>
          <w:szCs w:val="24"/>
          <w:lang w:val="bg-BG"/>
        </w:rPr>
      </w:pPr>
      <w:r w:rsidRPr="007A3CA5">
        <w:rPr>
          <w:sz w:val="24"/>
          <w:szCs w:val="24"/>
          <w:lang w:val="bg-BG"/>
        </w:rPr>
        <w:t xml:space="preserve">през </w:t>
      </w:r>
      <w:r w:rsidRPr="00032D4F">
        <w:rPr>
          <w:sz w:val="24"/>
          <w:szCs w:val="24"/>
          <w:lang w:val="bg-BG"/>
        </w:rPr>
        <w:t xml:space="preserve">периода по т. </w:t>
      </w:r>
      <w:r w:rsidR="0050746E" w:rsidRPr="00032D4F">
        <w:rPr>
          <w:sz w:val="24"/>
          <w:szCs w:val="24"/>
          <w:lang w:val="bg-BG"/>
        </w:rPr>
        <w:t>1</w:t>
      </w:r>
      <w:r w:rsidR="00D42694" w:rsidRPr="00032D4F">
        <w:rPr>
          <w:sz w:val="24"/>
          <w:szCs w:val="24"/>
          <w:lang w:val="en-US"/>
        </w:rPr>
        <w:t>.</w:t>
      </w:r>
      <w:r w:rsidR="000019C3" w:rsidRPr="00032D4F">
        <w:rPr>
          <w:sz w:val="24"/>
          <w:szCs w:val="24"/>
          <w:lang w:val="bg-BG"/>
        </w:rPr>
        <w:t>1</w:t>
      </w:r>
      <w:r w:rsidR="00C56207" w:rsidRPr="00032D4F">
        <w:rPr>
          <w:sz w:val="24"/>
          <w:szCs w:val="24"/>
          <w:lang w:val="bg-BG"/>
        </w:rPr>
        <w:t>1</w:t>
      </w:r>
      <w:r w:rsidRPr="007A3CA5">
        <w:rPr>
          <w:sz w:val="24"/>
          <w:szCs w:val="24"/>
          <w:lang w:val="bg-BG"/>
        </w:rPr>
        <w:t xml:space="preserve"> проектът претърпи значителна промяна, свързана с предназначението му или смяна на вида на собствеността му или която засяга естеството, целите или условията за изпълнение.</w:t>
      </w:r>
    </w:p>
    <w:p w:rsidR="00377B73" w:rsidRPr="001C39D9" w:rsidRDefault="00377B73" w:rsidP="00807761">
      <w:pPr>
        <w:pStyle w:val="ListParagraph"/>
        <w:numPr>
          <w:ilvl w:val="1"/>
          <w:numId w:val="14"/>
        </w:numPr>
        <w:spacing w:after="240"/>
        <w:ind w:left="0" w:firstLine="851"/>
        <w:jc w:val="both"/>
        <w:rPr>
          <w:sz w:val="24"/>
          <w:szCs w:val="24"/>
          <w:lang w:val="bg-BG"/>
        </w:rPr>
      </w:pPr>
      <w:r w:rsidRPr="009C1BDA">
        <w:rPr>
          <w:bCs/>
          <w:sz w:val="24"/>
          <w:szCs w:val="24"/>
          <w:lang w:val="bg-BG"/>
        </w:rPr>
        <w:t xml:space="preserve">Бенефициентът изготвя „Процедурен наръчник за управление и изпълнение на </w:t>
      </w:r>
      <w:r>
        <w:rPr>
          <w:bCs/>
          <w:sz w:val="24"/>
          <w:szCs w:val="24"/>
          <w:lang w:val="bg-BG"/>
        </w:rPr>
        <w:t xml:space="preserve">проекти по </w:t>
      </w:r>
      <w:r w:rsidRPr="001C39D9">
        <w:rPr>
          <w:bCs/>
          <w:sz w:val="24"/>
          <w:szCs w:val="24"/>
          <w:lang w:val="bg-BG"/>
        </w:rPr>
        <w:t xml:space="preserve">програма „Транспортна </w:t>
      </w:r>
      <w:r w:rsidR="001C39D9">
        <w:rPr>
          <w:bCs/>
          <w:sz w:val="24"/>
          <w:szCs w:val="24"/>
          <w:lang w:val="bg-BG"/>
        </w:rPr>
        <w:t>свързаност</w:t>
      </w:r>
      <w:r w:rsidRPr="001C39D9">
        <w:rPr>
          <w:bCs/>
          <w:sz w:val="24"/>
          <w:szCs w:val="24"/>
          <w:lang w:val="bg-BG"/>
        </w:rPr>
        <w:t>“ 20</w:t>
      </w:r>
      <w:r w:rsidR="001C39D9">
        <w:rPr>
          <w:bCs/>
          <w:sz w:val="24"/>
          <w:szCs w:val="24"/>
          <w:lang w:val="bg-BG"/>
        </w:rPr>
        <w:t>2</w:t>
      </w:r>
      <w:r w:rsidRPr="001C39D9">
        <w:rPr>
          <w:bCs/>
          <w:sz w:val="24"/>
          <w:szCs w:val="24"/>
          <w:lang w:val="bg-BG"/>
        </w:rPr>
        <w:t>1-202</w:t>
      </w:r>
      <w:r w:rsidR="001C39D9">
        <w:rPr>
          <w:bCs/>
          <w:sz w:val="24"/>
          <w:szCs w:val="24"/>
          <w:lang w:val="bg-BG"/>
        </w:rPr>
        <w:t>7</w:t>
      </w:r>
      <w:r w:rsidRPr="001C39D9">
        <w:rPr>
          <w:bCs/>
          <w:sz w:val="24"/>
          <w:szCs w:val="24"/>
          <w:lang w:val="bg-BG"/>
        </w:rPr>
        <w:t xml:space="preserve"> г”. (ПНУИП по </w:t>
      </w:r>
      <w:r w:rsidR="004F25DD" w:rsidRPr="001C39D9">
        <w:rPr>
          <w:bCs/>
          <w:sz w:val="24"/>
          <w:szCs w:val="24"/>
          <w:lang w:val="bg-BG"/>
        </w:rPr>
        <w:t>ПТС</w:t>
      </w:r>
      <w:r w:rsidRPr="001C39D9">
        <w:rPr>
          <w:bCs/>
          <w:sz w:val="24"/>
          <w:szCs w:val="24"/>
          <w:lang w:val="bg-BG"/>
        </w:rPr>
        <w:t xml:space="preserve">) в съответствие с ПНУИ на </w:t>
      </w:r>
      <w:r w:rsidR="004F25DD" w:rsidRPr="001C39D9">
        <w:rPr>
          <w:bCs/>
          <w:sz w:val="24"/>
          <w:szCs w:val="24"/>
          <w:lang w:val="bg-BG"/>
        </w:rPr>
        <w:t>ПТС</w:t>
      </w:r>
      <w:r w:rsidRPr="001C39D9">
        <w:rPr>
          <w:bCs/>
          <w:sz w:val="24"/>
          <w:szCs w:val="24"/>
          <w:lang w:val="bg-BG"/>
        </w:rPr>
        <w:t xml:space="preserve"> и след като бъде одобрена от ръководителя на бенефициента </w:t>
      </w:r>
      <w:r w:rsidRPr="001C39D9">
        <w:rPr>
          <w:sz w:val="24"/>
          <w:szCs w:val="24"/>
          <w:lang w:val="bg-BG"/>
        </w:rPr>
        <w:t>първата</w:t>
      </w:r>
      <w:r w:rsidRPr="001C39D9">
        <w:rPr>
          <w:bCs/>
          <w:sz w:val="24"/>
          <w:szCs w:val="24"/>
          <w:lang w:val="bg-BG"/>
        </w:rPr>
        <w:t xml:space="preserve"> версия се </w:t>
      </w:r>
      <w:r w:rsidRPr="001C39D9">
        <w:rPr>
          <w:sz w:val="24"/>
          <w:szCs w:val="24"/>
          <w:lang w:val="bg-BG"/>
        </w:rPr>
        <w:t>изпраща на Управляващия орган, за утвърждаване от страна на неговия ръководител. Процедурата за изменение/допълнение на наръчника на бенефициента следва да бъде описана в него. Всяка актуализация и всяка версия, следваща първата, се одобрява от ръководителя на бенефициента и се изпраща на Управляващия орган за сведение, без да е необходимо утвърждаване от страна на ръководителя на Управляващия орган.</w:t>
      </w:r>
      <w:r w:rsidR="00946E22" w:rsidRPr="001C39D9">
        <w:rPr>
          <w:sz w:val="24"/>
          <w:szCs w:val="24"/>
          <w:lang w:val="bg-BG"/>
        </w:rPr>
        <w:t xml:space="preserve"> В своя процедурен наръчник бенефициентът спазва образците на документи зададени от Управляващия орган в ПНУИ на </w:t>
      </w:r>
      <w:r w:rsidR="004F25DD" w:rsidRPr="001C39D9">
        <w:rPr>
          <w:sz w:val="24"/>
          <w:szCs w:val="24"/>
          <w:lang w:val="bg-BG"/>
        </w:rPr>
        <w:t>ПТС</w:t>
      </w:r>
      <w:r w:rsidR="00946E22" w:rsidRPr="001C39D9">
        <w:rPr>
          <w:sz w:val="24"/>
          <w:szCs w:val="24"/>
          <w:lang w:val="bg-BG"/>
        </w:rPr>
        <w:t>.</w:t>
      </w:r>
    </w:p>
    <w:p w:rsidR="00377B73" w:rsidRPr="009C1BDA" w:rsidRDefault="00377B73" w:rsidP="00807761">
      <w:pPr>
        <w:pStyle w:val="ListParagraph"/>
        <w:numPr>
          <w:ilvl w:val="1"/>
          <w:numId w:val="14"/>
        </w:numPr>
        <w:spacing w:after="240"/>
        <w:ind w:left="0" w:firstLine="851"/>
        <w:jc w:val="both"/>
        <w:rPr>
          <w:bCs/>
          <w:sz w:val="24"/>
          <w:szCs w:val="24"/>
          <w:lang w:val="bg-BG"/>
        </w:rPr>
      </w:pPr>
      <w:r w:rsidRPr="007252DC">
        <w:rPr>
          <w:sz w:val="24"/>
          <w:szCs w:val="24"/>
          <w:lang w:val="bg-BG"/>
        </w:rPr>
        <w:t>Бенефициентът отразява всички аргументирани искания за корекция на ПНУИП</w:t>
      </w:r>
      <w:r w:rsidRPr="00C76686">
        <w:rPr>
          <w:sz w:val="24"/>
          <w:szCs w:val="24"/>
          <w:lang w:val="bg-BG"/>
        </w:rPr>
        <w:t xml:space="preserve"> </w:t>
      </w:r>
      <w:r w:rsidRPr="00740FAF">
        <w:rPr>
          <w:sz w:val="24"/>
          <w:szCs w:val="24"/>
          <w:lang w:val="bg-BG"/>
        </w:rPr>
        <w:t>по</w:t>
      </w:r>
      <w:r w:rsidRPr="007252DC">
        <w:rPr>
          <w:sz w:val="24"/>
          <w:szCs w:val="24"/>
          <w:lang w:val="bg-BG"/>
        </w:rPr>
        <w:t xml:space="preserve"> </w:t>
      </w:r>
      <w:r w:rsidR="004F25DD">
        <w:rPr>
          <w:sz w:val="24"/>
          <w:szCs w:val="24"/>
          <w:lang w:val="bg-BG"/>
        </w:rPr>
        <w:t>ПТС</w:t>
      </w:r>
      <w:r w:rsidRPr="007252DC">
        <w:rPr>
          <w:sz w:val="24"/>
          <w:szCs w:val="24"/>
          <w:lang w:val="bg-BG"/>
        </w:rPr>
        <w:t xml:space="preserve">, които са поискани от страна на </w:t>
      </w:r>
      <w:r w:rsidR="00653D00" w:rsidRPr="007252DC">
        <w:rPr>
          <w:sz w:val="24"/>
          <w:szCs w:val="24"/>
          <w:lang w:val="bg-BG"/>
        </w:rPr>
        <w:t>УО</w:t>
      </w:r>
      <w:r w:rsidRPr="007252DC">
        <w:rPr>
          <w:sz w:val="24"/>
          <w:szCs w:val="24"/>
          <w:lang w:val="bg-BG"/>
        </w:rPr>
        <w:t xml:space="preserve"> преди неговото окончателно утвърждаване от ръководителя на </w:t>
      </w:r>
      <w:r w:rsidR="00653D00" w:rsidRPr="007252DC">
        <w:rPr>
          <w:sz w:val="24"/>
          <w:szCs w:val="24"/>
          <w:lang w:val="bg-BG"/>
        </w:rPr>
        <w:t>УО</w:t>
      </w:r>
      <w:r w:rsidRPr="007252DC">
        <w:rPr>
          <w:sz w:val="24"/>
          <w:szCs w:val="24"/>
          <w:lang w:val="bg-BG"/>
        </w:rPr>
        <w:t>.</w:t>
      </w:r>
      <w:r w:rsidR="00946E22" w:rsidRPr="007252DC">
        <w:rPr>
          <w:sz w:val="24"/>
          <w:szCs w:val="24"/>
          <w:lang w:val="bg-BG"/>
        </w:rPr>
        <w:t xml:space="preserve"> </w:t>
      </w:r>
      <w:r w:rsidRPr="002F31D3">
        <w:rPr>
          <w:sz w:val="24"/>
          <w:szCs w:val="24"/>
          <w:lang w:val="bg-BG"/>
        </w:rPr>
        <w:t>Бенефициентът актуализира в 30 дневен срок своя</w:t>
      </w:r>
      <w:r w:rsidRPr="00A26EE1">
        <w:rPr>
          <w:sz w:val="24"/>
          <w:szCs w:val="24"/>
          <w:lang w:val="bg-BG"/>
        </w:rPr>
        <w:t xml:space="preserve"> ПНУИП по </w:t>
      </w:r>
      <w:r w:rsidR="004F25DD">
        <w:rPr>
          <w:sz w:val="24"/>
          <w:szCs w:val="24"/>
          <w:lang w:val="bg-BG"/>
        </w:rPr>
        <w:t>ПТС</w:t>
      </w:r>
      <w:r w:rsidRPr="00A26EE1">
        <w:rPr>
          <w:sz w:val="24"/>
          <w:szCs w:val="24"/>
          <w:lang w:val="bg-BG"/>
        </w:rPr>
        <w:t xml:space="preserve">, след като бъде уведомен за промяна в ПНУИ на </w:t>
      </w:r>
      <w:r w:rsidR="004F25DD">
        <w:rPr>
          <w:sz w:val="24"/>
          <w:szCs w:val="24"/>
          <w:lang w:val="bg-BG"/>
        </w:rPr>
        <w:t>ПТС</w:t>
      </w:r>
      <w:r w:rsidRPr="009C1BDA">
        <w:rPr>
          <w:sz w:val="24"/>
          <w:szCs w:val="24"/>
          <w:lang w:val="bg-BG"/>
        </w:rPr>
        <w:t>.</w:t>
      </w:r>
    </w:p>
    <w:p w:rsidR="003B34FA" w:rsidRDefault="003B34FA" w:rsidP="003B34FA">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Pr>
          <w:rFonts w:ascii="Times New Roman" w:hAnsi="Times New Roman" w:cs="Times New Roman"/>
          <w:color w:val="auto"/>
          <w:sz w:val="24"/>
          <w:szCs w:val="24"/>
          <w:lang w:val="bg-BG"/>
        </w:rPr>
        <w:t>І</w:t>
      </w:r>
      <w:r w:rsidRPr="00063337">
        <w:rPr>
          <w:rFonts w:ascii="Times New Roman" w:hAnsi="Times New Roman" w:cs="Times New Roman"/>
          <w:color w:val="auto"/>
          <w:sz w:val="24"/>
          <w:szCs w:val="24"/>
          <w:lang w:val="bg-BG"/>
        </w:rPr>
        <w:br/>
      </w:r>
      <w:r>
        <w:rPr>
          <w:rFonts w:ascii="Times New Roman" w:hAnsi="Times New Roman" w:cs="Times New Roman"/>
          <w:color w:val="auto"/>
          <w:sz w:val="24"/>
          <w:szCs w:val="24"/>
          <w:lang w:val="bg-BG"/>
        </w:rPr>
        <w:t>Предоставяне на безвъзмездна финансова помощ</w:t>
      </w:r>
    </w:p>
    <w:p w:rsidR="007E5491" w:rsidRDefault="007E5491" w:rsidP="007E5491">
      <w:pPr>
        <w:rPr>
          <w:lang w:val="bg-BG"/>
        </w:rPr>
      </w:pPr>
    </w:p>
    <w:p w:rsidR="007E5491" w:rsidRPr="00A26EE1" w:rsidRDefault="007E5491" w:rsidP="00807761">
      <w:pPr>
        <w:pStyle w:val="ListParagraph"/>
        <w:numPr>
          <w:ilvl w:val="1"/>
          <w:numId w:val="14"/>
        </w:numPr>
        <w:spacing w:after="240"/>
        <w:ind w:left="0" w:firstLine="851"/>
        <w:jc w:val="both"/>
        <w:rPr>
          <w:sz w:val="24"/>
          <w:szCs w:val="24"/>
          <w:lang w:val="bg-BG"/>
        </w:rPr>
      </w:pPr>
      <w:r w:rsidRPr="003B34FA">
        <w:rPr>
          <w:color w:val="000000"/>
          <w:sz w:val="24"/>
          <w:szCs w:val="24"/>
          <w:lang w:val="bg-BG"/>
        </w:rPr>
        <w:t xml:space="preserve">Ръководителят на УО на </w:t>
      </w:r>
      <w:r w:rsidR="004F25DD">
        <w:rPr>
          <w:color w:val="000000"/>
          <w:sz w:val="24"/>
          <w:szCs w:val="24"/>
          <w:lang w:val="bg-BG"/>
        </w:rPr>
        <w:t>ПТС</w:t>
      </w:r>
      <w:r w:rsidRPr="003B34FA">
        <w:rPr>
          <w:color w:val="000000"/>
          <w:sz w:val="24"/>
          <w:szCs w:val="24"/>
          <w:lang w:val="bg-BG"/>
        </w:rPr>
        <w:t xml:space="preserve"> сключва с Бенефициента </w:t>
      </w:r>
      <w:r w:rsidRPr="003B34FA">
        <w:rPr>
          <w:sz w:val="24"/>
          <w:szCs w:val="24"/>
          <w:lang w:val="bg-BG"/>
        </w:rPr>
        <w:t>административен договор</w:t>
      </w:r>
      <w:r w:rsidR="00455277">
        <w:rPr>
          <w:sz w:val="24"/>
          <w:szCs w:val="24"/>
          <w:lang w:val="bg-BG"/>
        </w:rPr>
        <w:t xml:space="preserve"> </w:t>
      </w:r>
      <w:r w:rsidRPr="00A26EE1">
        <w:rPr>
          <w:sz w:val="24"/>
          <w:szCs w:val="24"/>
          <w:lang w:val="bg-BG"/>
        </w:rPr>
        <w:t>за предоставяне на БФП с условия, които са задължителни за Бенефициента при изпълнението на одобрения проект.</w:t>
      </w:r>
    </w:p>
    <w:p w:rsidR="007E5491" w:rsidRPr="00063337" w:rsidRDefault="007E5491" w:rsidP="00807761">
      <w:pPr>
        <w:pStyle w:val="ListParagraph"/>
        <w:numPr>
          <w:ilvl w:val="1"/>
          <w:numId w:val="14"/>
        </w:numPr>
        <w:spacing w:after="240"/>
        <w:ind w:left="0" w:firstLine="851"/>
        <w:jc w:val="both"/>
        <w:rPr>
          <w:sz w:val="24"/>
          <w:szCs w:val="24"/>
          <w:lang w:val="bg-BG"/>
        </w:rPr>
      </w:pPr>
      <w:r w:rsidRPr="00063337">
        <w:rPr>
          <w:sz w:val="24"/>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DB01A4">
        <w:rPr>
          <w:sz w:val="24"/>
          <w:szCs w:val="24"/>
          <w:lang w:val="bg-BG"/>
        </w:rPr>
        <w:t>УО</w:t>
      </w:r>
      <w:r w:rsidRPr="00063337">
        <w:rPr>
          <w:sz w:val="24"/>
          <w:szCs w:val="24"/>
          <w:lang w:val="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r>
        <w:rPr>
          <w:sz w:val="24"/>
          <w:szCs w:val="24"/>
          <w:lang w:val="bg-BG"/>
        </w:rPr>
        <w:t xml:space="preserve"> (по чл. 3</w:t>
      </w:r>
      <w:r w:rsidRPr="00063337">
        <w:rPr>
          <w:sz w:val="24"/>
          <w:szCs w:val="24"/>
          <w:lang w:val="bg-BG"/>
        </w:rPr>
        <w:t>9, ал. 1.</w:t>
      </w:r>
      <w:r>
        <w:rPr>
          <w:sz w:val="24"/>
          <w:szCs w:val="24"/>
          <w:lang w:val="bg-BG"/>
        </w:rPr>
        <w:t xml:space="preserve"> от </w:t>
      </w:r>
      <w:r w:rsidR="001C39D9">
        <w:rPr>
          <w:sz w:val="24"/>
          <w:szCs w:val="24"/>
          <w:lang w:val="bg-BG"/>
        </w:rPr>
        <w:t>ЗУСЕФСУ</w:t>
      </w:r>
      <w:r>
        <w:rPr>
          <w:sz w:val="24"/>
          <w:szCs w:val="24"/>
          <w:lang w:val="bg-BG"/>
        </w:rPr>
        <w:t>)</w:t>
      </w:r>
      <w:r w:rsidRPr="00063337">
        <w:rPr>
          <w:sz w:val="24"/>
          <w:szCs w:val="24"/>
          <w:lang w:val="bg-BG"/>
        </w:rPr>
        <w:t>.</w:t>
      </w:r>
    </w:p>
    <w:p w:rsidR="00DB01A4" w:rsidRPr="00184CFB" w:rsidRDefault="00DB01A4" w:rsidP="00807761">
      <w:pPr>
        <w:pStyle w:val="ListParagraph"/>
        <w:numPr>
          <w:ilvl w:val="1"/>
          <w:numId w:val="14"/>
        </w:numPr>
        <w:spacing w:after="240"/>
        <w:ind w:left="0" w:firstLine="851"/>
        <w:jc w:val="both"/>
        <w:rPr>
          <w:szCs w:val="24"/>
          <w:lang w:val="bg-BG"/>
        </w:rPr>
      </w:pPr>
      <w:r w:rsidRPr="00DB01A4">
        <w:rPr>
          <w:sz w:val="24"/>
          <w:szCs w:val="24"/>
          <w:lang w:val="bg-BG"/>
        </w:rPr>
        <w:t xml:space="preserve">При изменение по инициатива на Бенефициента, той трябва да представи </w:t>
      </w:r>
      <w:r w:rsidR="00807761">
        <w:rPr>
          <w:sz w:val="24"/>
          <w:szCs w:val="24"/>
          <w:lang w:val="bg-BG"/>
        </w:rPr>
        <w:t xml:space="preserve">чрез ИСУН 2020 </w:t>
      </w:r>
      <w:r w:rsidRPr="00DB01A4">
        <w:rPr>
          <w:sz w:val="24"/>
          <w:szCs w:val="24"/>
          <w:lang w:val="bg-BG"/>
        </w:rPr>
        <w:t xml:space="preserve">искане за изменение на проекта на вниманието на УО в </w:t>
      </w:r>
      <w:r w:rsidRPr="00FF7D19">
        <w:rPr>
          <w:sz w:val="24"/>
          <w:szCs w:val="24"/>
          <w:lang w:val="bg-BG"/>
        </w:rPr>
        <w:t>едномесечен срок преди</w:t>
      </w:r>
      <w:r w:rsidRPr="00DB01A4">
        <w:rPr>
          <w:sz w:val="24"/>
          <w:szCs w:val="24"/>
          <w:lang w:val="bg-BG"/>
        </w:rPr>
        <w:t xml:space="preserve"> датата</w:t>
      </w:r>
      <w:r w:rsidR="00C25098">
        <w:rPr>
          <w:sz w:val="24"/>
          <w:szCs w:val="24"/>
          <w:lang w:val="bg-BG"/>
        </w:rPr>
        <w:t xml:space="preserve"> на влизане в сила на исканото </w:t>
      </w:r>
      <w:r w:rsidRPr="00DB01A4">
        <w:rPr>
          <w:sz w:val="24"/>
          <w:szCs w:val="24"/>
          <w:lang w:val="bg-BG"/>
        </w:rPr>
        <w:t xml:space="preserve">изменение, освен ако са налице особени обстоятелства, надлежно обосновани от Бенефициента и приети </w:t>
      </w:r>
      <w:r w:rsidRPr="00184CFB">
        <w:rPr>
          <w:sz w:val="24"/>
          <w:szCs w:val="24"/>
          <w:lang w:val="bg-BG"/>
        </w:rPr>
        <w:t xml:space="preserve">от Управляващия орган. Управляващият орган </w:t>
      </w:r>
      <w:r w:rsidR="00433E13" w:rsidRPr="00184CFB">
        <w:rPr>
          <w:sz w:val="24"/>
          <w:szCs w:val="24"/>
          <w:lang w:val="bg-BG"/>
        </w:rPr>
        <w:t>се произнася</w:t>
      </w:r>
      <w:r w:rsidR="00184CFB" w:rsidRPr="00184CFB">
        <w:rPr>
          <w:sz w:val="24"/>
          <w:szCs w:val="24"/>
          <w:lang w:val="bg-BG"/>
        </w:rPr>
        <w:t xml:space="preserve"> писмено или по електронен път</w:t>
      </w:r>
      <w:r w:rsidR="00433E13" w:rsidRPr="00184CFB">
        <w:rPr>
          <w:sz w:val="24"/>
          <w:szCs w:val="24"/>
          <w:lang w:val="bg-BG"/>
        </w:rPr>
        <w:t xml:space="preserve">, като стартира подготвянето на анекс </w:t>
      </w:r>
      <w:r w:rsidRPr="00184CFB">
        <w:rPr>
          <w:sz w:val="24"/>
          <w:szCs w:val="24"/>
          <w:lang w:val="bg-BG"/>
        </w:rPr>
        <w:t xml:space="preserve">в </w:t>
      </w:r>
      <w:r w:rsidRPr="00184CFB">
        <w:rPr>
          <w:sz w:val="24"/>
          <w:szCs w:val="24"/>
          <w:lang w:val="bg-BG"/>
        </w:rPr>
        <w:lastRenderedPageBreak/>
        <w:t xml:space="preserve">срок до 15 работни дни от получаване на искането, като си запазва правото </w:t>
      </w:r>
      <w:r w:rsidR="00F030AC">
        <w:rPr>
          <w:sz w:val="24"/>
          <w:szCs w:val="24"/>
          <w:lang w:val="bg-BG"/>
        </w:rPr>
        <w:t xml:space="preserve">мотивирано </w:t>
      </w:r>
      <w:r w:rsidRPr="00184CFB">
        <w:rPr>
          <w:sz w:val="24"/>
          <w:szCs w:val="24"/>
          <w:lang w:val="bg-BG"/>
        </w:rPr>
        <w:t>да откаже исканото от Бенефициента изменение на договора.</w:t>
      </w:r>
      <w:r w:rsidRPr="00184CFB">
        <w:rPr>
          <w:szCs w:val="24"/>
          <w:lang w:val="bg-BG"/>
        </w:rPr>
        <w:t xml:space="preserve"> </w:t>
      </w:r>
    </w:p>
    <w:p w:rsidR="00DB01A4" w:rsidRPr="00DB01A4" w:rsidRDefault="00DB01A4" w:rsidP="00807761">
      <w:pPr>
        <w:pStyle w:val="ListParagraph"/>
        <w:numPr>
          <w:ilvl w:val="1"/>
          <w:numId w:val="14"/>
        </w:numPr>
        <w:spacing w:after="240"/>
        <w:ind w:left="0" w:firstLine="851"/>
        <w:jc w:val="both"/>
        <w:rPr>
          <w:sz w:val="24"/>
          <w:szCs w:val="24"/>
          <w:lang w:val="bg-BG"/>
        </w:rPr>
      </w:pPr>
      <w:r w:rsidRPr="00DB01A4">
        <w:rPr>
          <w:sz w:val="24"/>
          <w:szCs w:val="24"/>
          <w:lang w:val="bg-BG"/>
        </w:rPr>
        <w:t xml:space="preserve">Изменението на проекта влиза в </w:t>
      </w:r>
      <w:r w:rsidRPr="00D30582">
        <w:rPr>
          <w:sz w:val="24"/>
          <w:szCs w:val="24"/>
          <w:lang w:val="bg-BG"/>
        </w:rPr>
        <w:t xml:space="preserve">сила след подписване на </w:t>
      </w:r>
      <w:r w:rsidR="00FF7D19" w:rsidRPr="00D30582">
        <w:rPr>
          <w:sz w:val="24"/>
          <w:szCs w:val="24"/>
          <w:lang w:val="bg-BG"/>
        </w:rPr>
        <w:t>анекс</w:t>
      </w:r>
      <w:r w:rsidR="00455277">
        <w:rPr>
          <w:sz w:val="24"/>
          <w:szCs w:val="24"/>
          <w:lang w:val="bg-BG"/>
        </w:rPr>
        <w:t xml:space="preserve"> към административния договор </w:t>
      </w:r>
      <w:r w:rsidRPr="00DB01A4">
        <w:rPr>
          <w:sz w:val="24"/>
          <w:szCs w:val="24"/>
          <w:lang w:val="bg-BG"/>
        </w:rPr>
        <w:t>между Управляващия орган и Бенефициента в следните случаи:</w:t>
      </w:r>
    </w:p>
    <w:p w:rsidR="00DB01A4" w:rsidRDefault="00DB01A4" w:rsidP="00D30582">
      <w:pPr>
        <w:pStyle w:val="Text2"/>
        <w:spacing w:after="120"/>
        <w:ind w:left="0" w:firstLine="567"/>
        <w:rPr>
          <w:szCs w:val="24"/>
          <w:lang w:val="bg-BG"/>
        </w:rPr>
      </w:pPr>
      <w:r w:rsidRPr="007751E2">
        <w:rPr>
          <w:szCs w:val="24"/>
          <w:lang w:val="bg-BG"/>
        </w:rPr>
        <w:t xml:space="preserve">а) </w:t>
      </w:r>
      <w:r w:rsidR="003E25F4">
        <w:rPr>
          <w:szCs w:val="24"/>
          <w:lang w:val="bg-BG"/>
        </w:rPr>
        <w:t>изменение</w:t>
      </w:r>
      <w:r w:rsidRPr="007751E2">
        <w:rPr>
          <w:szCs w:val="24"/>
          <w:lang w:val="bg-BG"/>
        </w:rPr>
        <w:t xml:space="preserve"> на първоначалните стойности на </w:t>
      </w:r>
      <w:r>
        <w:rPr>
          <w:szCs w:val="24"/>
          <w:lang w:val="bg-BG"/>
        </w:rPr>
        <w:t xml:space="preserve">конкретните разходи, посочени в </w:t>
      </w:r>
      <w:r w:rsidR="00F148A9">
        <w:rPr>
          <w:szCs w:val="24"/>
          <w:lang w:val="bg-BG"/>
        </w:rPr>
        <w:t>раздел</w:t>
      </w:r>
      <w:r>
        <w:rPr>
          <w:szCs w:val="24"/>
          <w:lang w:val="bg-BG"/>
        </w:rPr>
        <w:t xml:space="preserve"> „Бюджет“ на проектното предложение</w:t>
      </w:r>
      <w:r w:rsidRPr="007751E2">
        <w:rPr>
          <w:szCs w:val="24"/>
          <w:lang w:val="bg-BG"/>
        </w:rPr>
        <w:t xml:space="preserve">, когато се извършва преразпределение на </w:t>
      </w:r>
      <w:r w:rsidR="00D30582">
        <w:rPr>
          <w:szCs w:val="24"/>
          <w:lang w:val="bg-BG"/>
        </w:rPr>
        <w:t>БФП</w:t>
      </w:r>
      <w:r w:rsidRPr="000F482F">
        <w:rPr>
          <w:szCs w:val="24"/>
          <w:lang w:val="bg-BG"/>
        </w:rPr>
        <w:t xml:space="preserve"> </w:t>
      </w:r>
      <w:r w:rsidR="00D30582">
        <w:rPr>
          <w:szCs w:val="24"/>
          <w:lang w:val="bg-BG"/>
        </w:rPr>
        <w:t xml:space="preserve">по </w:t>
      </w:r>
      <w:r w:rsidR="003E25F4">
        <w:rPr>
          <w:szCs w:val="24"/>
          <w:lang w:val="bg-BG"/>
        </w:rPr>
        <w:t>типове</w:t>
      </w:r>
      <w:r w:rsidR="00D30582">
        <w:rPr>
          <w:szCs w:val="24"/>
          <w:lang w:val="bg-BG"/>
        </w:rPr>
        <w:t xml:space="preserve"> разходи </w:t>
      </w:r>
      <w:r w:rsidRPr="000F482F">
        <w:rPr>
          <w:szCs w:val="24"/>
          <w:lang w:val="bg-BG"/>
        </w:rPr>
        <w:t>в бюджета на проекта, водещо до увеличаване или намаляване с повече от 1</w:t>
      </w:r>
      <w:r w:rsidR="00755954" w:rsidRPr="000F482F">
        <w:rPr>
          <w:szCs w:val="24"/>
          <w:lang w:val="bg-BG"/>
        </w:rPr>
        <w:t xml:space="preserve">0 </w:t>
      </w:r>
      <w:r w:rsidRPr="000F482F">
        <w:rPr>
          <w:szCs w:val="24"/>
          <w:lang w:val="bg-BG"/>
        </w:rPr>
        <w:t xml:space="preserve">% </w:t>
      </w:r>
      <w:r w:rsidR="009F262B" w:rsidRPr="009F262B">
        <w:rPr>
          <w:szCs w:val="24"/>
          <w:lang w:val="bg-BG"/>
        </w:rPr>
        <w:t>за всеки засегнат от промяната тип разход</w:t>
      </w:r>
      <w:r w:rsidRPr="007751E2">
        <w:rPr>
          <w:szCs w:val="24"/>
          <w:lang w:val="bg-BG"/>
        </w:rPr>
        <w:t>, както и разделянето</w:t>
      </w:r>
      <w:r>
        <w:rPr>
          <w:szCs w:val="24"/>
          <w:lang w:val="bg-BG"/>
        </w:rPr>
        <w:t>,</w:t>
      </w:r>
      <w:r w:rsidRPr="007751E2">
        <w:rPr>
          <w:szCs w:val="24"/>
          <w:lang w:val="bg-BG"/>
        </w:rPr>
        <w:t xml:space="preserve"> окрупняването </w:t>
      </w:r>
      <w:r>
        <w:rPr>
          <w:szCs w:val="24"/>
          <w:lang w:val="bg-BG"/>
        </w:rPr>
        <w:t xml:space="preserve">и отпадането </w:t>
      </w:r>
      <w:r w:rsidRPr="007751E2">
        <w:rPr>
          <w:szCs w:val="24"/>
          <w:lang w:val="bg-BG"/>
        </w:rPr>
        <w:t xml:space="preserve">на </w:t>
      </w:r>
      <w:r>
        <w:rPr>
          <w:szCs w:val="24"/>
          <w:lang w:val="bg-BG"/>
        </w:rPr>
        <w:t>конкретни разходи</w:t>
      </w:r>
      <w:r w:rsidRPr="007751E2">
        <w:rPr>
          <w:szCs w:val="24"/>
          <w:lang w:val="bg-BG"/>
        </w:rPr>
        <w:t xml:space="preserve"> (</w:t>
      </w:r>
      <w:r w:rsidR="003E25F4">
        <w:rPr>
          <w:szCs w:val="24"/>
          <w:lang w:val="bg-BG"/>
        </w:rPr>
        <w:t>типове</w:t>
      </w:r>
      <w:r w:rsidRPr="007751E2">
        <w:rPr>
          <w:szCs w:val="24"/>
          <w:lang w:val="bg-BG"/>
        </w:rPr>
        <w:t xml:space="preserve"> разходи)</w:t>
      </w:r>
      <w:r>
        <w:rPr>
          <w:szCs w:val="24"/>
          <w:lang w:val="bg-BG"/>
        </w:rPr>
        <w:t>.</w:t>
      </w:r>
      <w:r w:rsidRPr="007751E2">
        <w:rPr>
          <w:szCs w:val="24"/>
          <w:lang w:val="bg-BG"/>
        </w:rPr>
        <w:t xml:space="preserve"> </w:t>
      </w:r>
      <w:r>
        <w:rPr>
          <w:szCs w:val="24"/>
          <w:lang w:val="bg-BG"/>
        </w:rPr>
        <w:t>Б</w:t>
      </w:r>
      <w:r w:rsidRPr="007751E2">
        <w:rPr>
          <w:szCs w:val="24"/>
          <w:lang w:val="bg-BG"/>
        </w:rPr>
        <w:t>енефициентът няма право да приложи изменението преди да бъде одобрено от Управляващия орган и да бъде сключен</w:t>
      </w:r>
      <w:r w:rsidR="00721C18">
        <w:rPr>
          <w:szCs w:val="24"/>
          <w:lang w:val="bg-BG"/>
        </w:rPr>
        <w:t xml:space="preserve"> анекс</w:t>
      </w:r>
      <w:r w:rsidRPr="007751E2">
        <w:rPr>
          <w:szCs w:val="24"/>
          <w:lang w:val="bg-BG"/>
        </w:rPr>
        <w:t xml:space="preserve">. </w:t>
      </w:r>
    </w:p>
    <w:p w:rsidR="00DB01A4" w:rsidRDefault="00DB01A4" w:rsidP="00D30582">
      <w:pPr>
        <w:pStyle w:val="Text2"/>
        <w:spacing w:after="120"/>
        <w:ind w:left="0" w:firstLine="567"/>
        <w:rPr>
          <w:szCs w:val="24"/>
          <w:lang w:val="bg-BG"/>
        </w:rPr>
      </w:pPr>
      <w:r w:rsidRPr="00EB4A50">
        <w:rPr>
          <w:szCs w:val="24"/>
          <w:lang w:val="bg-BG"/>
        </w:rPr>
        <w:t xml:space="preserve">б) </w:t>
      </w:r>
      <w:r w:rsidR="003E25F4">
        <w:rPr>
          <w:szCs w:val="24"/>
          <w:lang w:val="bg-BG"/>
        </w:rPr>
        <w:t>изменение</w:t>
      </w:r>
      <w:r w:rsidRPr="00EB4A50">
        <w:rPr>
          <w:szCs w:val="24"/>
          <w:lang w:val="bg-BG"/>
        </w:rPr>
        <w:t xml:space="preserve"> на срока на </w:t>
      </w:r>
      <w:r>
        <w:rPr>
          <w:szCs w:val="24"/>
          <w:lang w:val="bg-BG"/>
        </w:rPr>
        <w:t>проекта</w:t>
      </w:r>
      <w:r w:rsidRPr="00EB4A50">
        <w:rPr>
          <w:szCs w:val="24"/>
          <w:lang w:val="bg-BG"/>
        </w:rPr>
        <w:t xml:space="preserve">. Бенефициентът няма право да приложи изменението преди да бъде одобрено от Управляващия орган и да бъде сключен </w:t>
      </w:r>
      <w:r w:rsidR="00D30582">
        <w:rPr>
          <w:szCs w:val="24"/>
          <w:lang w:val="bg-BG"/>
        </w:rPr>
        <w:t>анекс</w:t>
      </w:r>
      <w:r w:rsidR="004D2964">
        <w:rPr>
          <w:szCs w:val="24"/>
          <w:lang w:val="bg-BG"/>
        </w:rPr>
        <w:t>;</w:t>
      </w:r>
    </w:p>
    <w:p w:rsidR="004D2964" w:rsidRDefault="004D2964" w:rsidP="00D30582">
      <w:pPr>
        <w:pStyle w:val="Text2"/>
        <w:spacing w:after="120"/>
        <w:ind w:left="0" w:firstLine="567"/>
        <w:rPr>
          <w:szCs w:val="24"/>
          <w:lang w:val="bg-BG"/>
        </w:rPr>
      </w:pPr>
      <w:r w:rsidRPr="00B244DD">
        <w:rPr>
          <w:szCs w:val="24"/>
          <w:lang w:val="bg-BG"/>
        </w:rPr>
        <w:t xml:space="preserve">в) </w:t>
      </w:r>
      <w:r w:rsidR="00556EAA" w:rsidRPr="00B244DD">
        <w:rPr>
          <w:szCs w:val="24"/>
          <w:lang w:val="bg-BG"/>
        </w:rPr>
        <w:t xml:space="preserve">изменение </w:t>
      </w:r>
      <w:r w:rsidRPr="00B244DD">
        <w:rPr>
          <w:szCs w:val="24"/>
          <w:lang w:val="bg-BG"/>
        </w:rPr>
        <w:t>в плана за изпълнение на дейностите</w:t>
      </w:r>
      <w:r w:rsidR="00556EAA" w:rsidRPr="00B244DD">
        <w:rPr>
          <w:szCs w:val="24"/>
          <w:lang w:val="bg-BG"/>
        </w:rPr>
        <w:t>;</w:t>
      </w:r>
    </w:p>
    <w:p w:rsidR="00DB01A4" w:rsidRPr="000F482F" w:rsidRDefault="00DB01A4" w:rsidP="00807761">
      <w:pPr>
        <w:pStyle w:val="ListParagraph"/>
        <w:numPr>
          <w:ilvl w:val="1"/>
          <w:numId w:val="14"/>
        </w:numPr>
        <w:spacing w:after="240"/>
        <w:ind w:left="0" w:firstLine="851"/>
        <w:jc w:val="both"/>
        <w:rPr>
          <w:sz w:val="24"/>
          <w:szCs w:val="24"/>
          <w:lang w:val="bg-BG"/>
        </w:rPr>
      </w:pPr>
      <w:r w:rsidRPr="00755954">
        <w:rPr>
          <w:sz w:val="24"/>
          <w:szCs w:val="24"/>
          <w:lang w:val="bg-BG"/>
        </w:rPr>
        <w:t>При настъпване на необходимост от промяна на</w:t>
      </w:r>
      <w:r w:rsidR="00755954">
        <w:rPr>
          <w:sz w:val="24"/>
          <w:szCs w:val="24"/>
          <w:lang w:val="bg-BG"/>
        </w:rPr>
        <w:t xml:space="preserve"> посочените в настоящата</w:t>
      </w:r>
      <w:r w:rsidRPr="00755954">
        <w:rPr>
          <w:sz w:val="24"/>
          <w:szCs w:val="24"/>
          <w:lang w:val="bg-BG"/>
        </w:rPr>
        <w:t xml:space="preserve"> </w:t>
      </w:r>
      <w:r w:rsidR="00755954">
        <w:rPr>
          <w:sz w:val="24"/>
          <w:szCs w:val="24"/>
          <w:lang w:val="bg-BG"/>
        </w:rPr>
        <w:t>точка</w:t>
      </w:r>
      <w:r w:rsidRPr="00755954">
        <w:rPr>
          <w:sz w:val="24"/>
          <w:szCs w:val="24"/>
          <w:lang w:val="bg-BG"/>
        </w:rPr>
        <w:t xml:space="preserve"> обстоятелства, Бенефициентът следва да уведоми незабавно </w:t>
      </w:r>
      <w:r w:rsidRPr="000F482F">
        <w:rPr>
          <w:sz w:val="24"/>
          <w:szCs w:val="24"/>
          <w:lang w:val="bg-BG"/>
        </w:rPr>
        <w:t xml:space="preserve">Управляващия орган и да обоснове необходимостта от извършване на съответната промяна, като </w:t>
      </w:r>
      <w:r w:rsidR="00FF7D19" w:rsidRPr="000F482F">
        <w:rPr>
          <w:sz w:val="24"/>
          <w:szCs w:val="24"/>
          <w:lang w:val="bg-BG"/>
        </w:rPr>
        <w:t>анекс</w:t>
      </w:r>
      <w:r w:rsidRPr="000F482F">
        <w:rPr>
          <w:sz w:val="24"/>
          <w:szCs w:val="24"/>
          <w:lang w:val="bg-BG"/>
        </w:rPr>
        <w:t xml:space="preserve"> не се подписва. Бенефициентът има право да приложи </w:t>
      </w:r>
      <w:r w:rsidR="003E25F4">
        <w:rPr>
          <w:sz w:val="24"/>
          <w:szCs w:val="24"/>
          <w:lang w:val="bg-BG"/>
        </w:rPr>
        <w:t>промяната</w:t>
      </w:r>
      <w:r w:rsidRPr="000F482F">
        <w:rPr>
          <w:sz w:val="24"/>
          <w:szCs w:val="24"/>
          <w:lang w:val="bg-BG"/>
        </w:rPr>
        <w:t xml:space="preserve">, за което писмено е уведомил Управляващия орган, като Управляващият орган може да възрази в срок от 15 работни дни от получаване на писменото уведомление. Посоченият ред  се прилага в следните случаи: </w:t>
      </w:r>
    </w:p>
    <w:p w:rsidR="00DB01A4" w:rsidRPr="00560F99" w:rsidRDefault="00DB01A4" w:rsidP="00D30582">
      <w:pPr>
        <w:pStyle w:val="Text2"/>
        <w:spacing w:after="120"/>
        <w:ind w:left="0" w:firstLine="567"/>
        <w:rPr>
          <w:szCs w:val="24"/>
          <w:lang w:val="bg-BG"/>
        </w:rPr>
      </w:pPr>
      <w:r w:rsidRPr="00560F99">
        <w:rPr>
          <w:szCs w:val="24"/>
          <w:lang w:val="bg-BG"/>
        </w:rPr>
        <w:t>а)   пром</w:t>
      </w:r>
      <w:r>
        <w:rPr>
          <w:szCs w:val="24"/>
          <w:lang w:val="bg-BG"/>
        </w:rPr>
        <w:t>яна</w:t>
      </w:r>
      <w:r w:rsidRPr="00560F99">
        <w:rPr>
          <w:szCs w:val="24"/>
          <w:lang w:val="bg-BG"/>
        </w:rPr>
        <w:t xml:space="preserve"> в адреса за кореспонденция и контакти;</w:t>
      </w:r>
      <w:r w:rsidRPr="00560F99">
        <w:rPr>
          <w:szCs w:val="24"/>
          <w:lang w:val="bg-BG"/>
        </w:rPr>
        <w:tab/>
      </w:r>
    </w:p>
    <w:p w:rsidR="00DB01A4" w:rsidRPr="00D30582" w:rsidRDefault="00DB01A4" w:rsidP="00D30582">
      <w:pPr>
        <w:pStyle w:val="Text2"/>
        <w:spacing w:after="120"/>
        <w:ind w:left="0" w:firstLine="567"/>
        <w:rPr>
          <w:szCs w:val="24"/>
          <w:lang w:val="bg-BG"/>
        </w:rPr>
      </w:pPr>
      <w:r w:rsidRPr="00552029">
        <w:rPr>
          <w:szCs w:val="24"/>
          <w:lang w:val="bg-BG"/>
        </w:rPr>
        <w:t xml:space="preserve">б)  отстраняване на технически грешки </w:t>
      </w:r>
      <w:r w:rsidRPr="00D30582">
        <w:rPr>
          <w:szCs w:val="24"/>
          <w:lang w:val="bg-BG"/>
        </w:rPr>
        <w:t>в  проекта с изключение на промяна на минималните технически и функционални характеристики</w:t>
      </w:r>
      <w:r w:rsidR="000F482F" w:rsidRPr="00D30582">
        <w:rPr>
          <w:szCs w:val="24"/>
          <w:lang w:val="bg-BG"/>
        </w:rPr>
        <w:t>, съгласно одобрения ФК</w:t>
      </w:r>
      <w:r w:rsidRPr="00D30582">
        <w:rPr>
          <w:szCs w:val="24"/>
          <w:lang w:val="bg-BG"/>
        </w:rPr>
        <w:t xml:space="preserve"> и индикатори;</w:t>
      </w:r>
    </w:p>
    <w:p w:rsidR="00DB01A4" w:rsidRPr="00D30582" w:rsidRDefault="00DB01A4" w:rsidP="00D30582">
      <w:pPr>
        <w:pStyle w:val="Text2"/>
        <w:spacing w:after="120"/>
        <w:ind w:left="0" w:firstLine="567"/>
        <w:rPr>
          <w:szCs w:val="24"/>
          <w:lang w:val="bg-BG"/>
        </w:rPr>
      </w:pPr>
      <w:r w:rsidRPr="00D30582">
        <w:rPr>
          <w:szCs w:val="24"/>
          <w:lang w:val="bg-BG"/>
        </w:rPr>
        <w:t>в)  промяна в седалището и адреса на управление;</w:t>
      </w:r>
    </w:p>
    <w:p w:rsidR="00DB01A4" w:rsidRPr="00D30582" w:rsidRDefault="00DB01A4" w:rsidP="00D30582">
      <w:pPr>
        <w:pStyle w:val="Text2"/>
        <w:spacing w:after="120"/>
        <w:ind w:left="0" w:firstLine="567"/>
        <w:rPr>
          <w:szCs w:val="24"/>
          <w:lang w:val="bg-BG"/>
        </w:rPr>
      </w:pPr>
      <w:r w:rsidRPr="00D30582">
        <w:rPr>
          <w:szCs w:val="24"/>
          <w:lang w:val="bg-BG"/>
        </w:rPr>
        <w:t>г)  уеднаквяване на текстове в договора и/или приложенията към него;</w:t>
      </w:r>
    </w:p>
    <w:p w:rsidR="00556EAA" w:rsidRPr="00EB4A50" w:rsidRDefault="00DB01A4" w:rsidP="00556EAA">
      <w:pPr>
        <w:pStyle w:val="Text2"/>
        <w:spacing w:after="120"/>
        <w:ind w:left="0" w:firstLine="567"/>
        <w:rPr>
          <w:szCs w:val="24"/>
          <w:lang w:val="bg-BG"/>
        </w:rPr>
      </w:pPr>
      <w:r w:rsidRPr="00D30582">
        <w:rPr>
          <w:szCs w:val="24"/>
          <w:lang w:val="bg-BG"/>
        </w:rPr>
        <w:t xml:space="preserve">д)  </w:t>
      </w:r>
      <w:r w:rsidR="00943CE5" w:rsidRPr="00996224">
        <w:rPr>
          <w:szCs w:val="24"/>
          <w:lang w:val="bg-BG"/>
        </w:rPr>
        <w:t xml:space="preserve">промяна в бюджета на договора, свързана с прехвърляне на  средства в рамките на един </w:t>
      </w:r>
      <w:r w:rsidR="00943CE5">
        <w:rPr>
          <w:szCs w:val="24"/>
          <w:lang w:val="bg-BG"/>
        </w:rPr>
        <w:t>„тип разходи“</w:t>
      </w:r>
      <w:r w:rsidR="00943CE5" w:rsidRPr="00996224">
        <w:rPr>
          <w:szCs w:val="24"/>
          <w:lang w:val="bg-BG"/>
        </w:rPr>
        <w:t xml:space="preserve"> или прехвърл</w:t>
      </w:r>
      <w:r w:rsidR="00943CE5" w:rsidRPr="00CE38BA">
        <w:rPr>
          <w:szCs w:val="24"/>
          <w:lang w:val="bg-BG"/>
        </w:rPr>
        <w:t xml:space="preserve">яне на средства от един </w:t>
      </w:r>
      <w:r w:rsidR="00943CE5">
        <w:rPr>
          <w:szCs w:val="24"/>
          <w:lang w:val="bg-BG"/>
        </w:rPr>
        <w:t>„тип разходи“</w:t>
      </w:r>
      <w:r w:rsidR="00943CE5" w:rsidRPr="00CE38BA">
        <w:rPr>
          <w:szCs w:val="24"/>
          <w:lang w:val="bg-BG"/>
        </w:rPr>
        <w:t xml:space="preserve"> в друг, като отклонението е под 1</w:t>
      </w:r>
      <w:r w:rsidR="00943CE5">
        <w:rPr>
          <w:szCs w:val="24"/>
          <w:lang w:val="bg-BG"/>
        </w:rPr>
        <w:t>0</w:t>
      </w:r>
      <w:r w:rsidR="00943CE5" w:rsidRPr="00CE38BA">
        <w:rPr>
          <w:szCs w:val="24"/>
          <w:lang w:val="bg-BG"/>
        </w:rPr>
        <w:t xml:space="preserve"> % от първоначално договорения размер</w:t>
      </w:r>
      <w:r w:rsidR="00943CE5">
        <w:rPr>
          <w:szCs w:val="24"/>
          <w:lang w:val="bg-BG"/>
        </w:rPr>
        <w:t xml:space="preserve"> за всеки засегнат от промяната тип разход (до 10% както за увеличения разход, така и до 10% за намаления разход)</w:t>
      </w:r>
      <w:r w:rsidR="00943CE5" w:rsidRPr="00CE38BA">
        <w:rPr>
          <w:szCs w:val="24"/>
          <w:lang w:val="bg-BG"/>
        </w:rPr>
        <w:t xml:space="preserve">, в случаите когато посоченото е в съответствие с </w:t>
      </w:r>
      <w:r w:rsidR="00943CE5">
        <w:rPr>
          <w:szCs w:val="24"/>
          <w:lang w:val="bg-BG"/>
        </w:rPr>
        <w:t xml:space="preserve">Насоките </w:t>
      </w:r>
      <w:r w:rsidR="00943CE5" w:rsidRPr="00CE38BA">
        <w:rPr>
          <w:szCs w:val="24"/>
          <w:lang w:val="bg-BG"/>
        </w:rPr>
        <w:t>за кандидатстване</w:t>
      </w:r>
      <w:r w:rsidR="00943CE5">
        <w:rPr>
          <w:szCs w:val="24"/>
          <w:lang w:val="bg-BG"/>
        </w:rPr>
        <w:t xml:space="preserve"> по </w:t>
      </w:r>
      <w:r w:rsidR="004F25DD">
        <w:rPr>
          <w:szCs w:val="24"/>
          <w:lang w:val="bg-BG"/>
        </w:rPr>
        <w:t>ПТС</w:t>
      </w:r>
      <w:r w:rsidR="00943CE5">
        <w:rPr>
          <w:szCs w:val="24"/>
          <w:lang w:val="bg-BG"/>
        </w:rPr>
        <w:t>;</w:t>
      </w:r>
    </w:p>
    <w:p w:rsidR="00DB01A4" w:rsidRDefault="00556EAA" w:rsidP="00D30582">
      <w:pPr>
        <w:pStyle w:val="Text2"/>
        <w:spacing w:after="120"/>
        <w:ind w:left="0" w:firstLine="567"/>
        <w:rPr>
          <w:szCs w:val="24"/>
          <w:lang w:val="bg-BG"/>
        </w:rPr>
      </w:pPr>
      <w:r>
        <w:rPr>
          <w:szCs w:val="24"/>
          <w:lang w:val="bg-BG"/>
        </w:rPr>
        <w:t>е</w:t>
      </w:r>
      <w:r w:rsidR="00DB01A4" w:rsidRPr="00D30582">
        <w:rPr>
          <w:szCs w:val="24"/>
          <w:lang w:val="bg-BG"/>
        </w:rPr>
        <w:t xml:space="preserve">)  </w:t>
      </w:r>
      <w:r w:rsidR="00943CE5" w:rsidRPr="00D30582">
        <w:rPr>
          <w:szCs w:val="24"/>
          <w:lang w:val="bg-BG"/>
        </w:rPr>
        <w:t xml:space="preserve">промяна </w:t>
      </w:r>
      <w:r w:rsidR="00943CE5">
        <w:rPr>
          <w:szCs w:val="24"/>
          <w:lang w:val="bg-BG"/>
        </w:rPr>
        <w:t>в екипа по проекта;</w:t>
      </w:r>
    </w:p>
    <w:p w:rsidR="00943CE5" w:rsidRPr="00FE001B" w:rsidRDefault="00943CE5" w:rsidP="00D30582">
      <w:pPr>
        <w:pStyle w:val="Text2"/>
        <w:spacing w:after="120"/>
        <w:ind w:left="0" w:firstLine="567"/>
        <w:rPr>
          <w:szCs w:val="24"/>
          <w:lang w:val="bg-BG"/>
        </w:rPr>
      </w:pPr>
      <w:r>
        <w:rPr>
          <w:szCs w:val="24"/>
          <w:lang w:val="bg-BG"/>
        </w:rPr>
        <w:t>ж) промяна в плана за външно възлагане.</w:t>
      </w:r>
    </w:p>
    <w:p w:rsidR="00DB01A4" w:rsidRPr="003E78D7" w:rsidRDefault="00DB01A4" w:rsidP="00807761">
      <w:pPr>
        <w:pStyle w:val="ListParagraph"/>
        <w:numPr>
          <w:ilvl w:val="1"/>
          <w:numId w:val="14"/>
        </w:numPr>
        <w:spacing w:after="240"/>
        <w:ind w:left="0" w:firstLine="851"/>
        <w:jc w:val="both"/>
        <w:rPr>
          <w:sz w:val="24"/>
          <w:szCs w:val="24"/>
          <w:lang w:val="bg-BG"/>
        </w:rPr>
      </w:pPr>
      <w:r w:rsidRPr="00D42694">
        <w:rPr>
          <w:sz w:val="24"/>
          <w:szCs w:val="24"/>
          <w:lang w:val="bg-BG"/>
        </w:rPr>
        <w:t xml:space="preserve">В случаите </w:t>
      </w:r>
      <w:r w:rsidRPr="003E78D7">
        <w:rPr>
          <w:sz w:val="24"/>
          <w:szCs w:val="24"/>
          <w:lang w:val="bg-BG"/>
        </w:rPr>
        <w:t xml:space="preserve">по </w:t>
      </w:r>
      <w:r w:rsidR="00755954" w:rsidRPr="003E78D7">
        <w:rPr>
          <w:sz w:val="24"/>
          <w:szCs w:val="24"/>
          <w:lang w:val="bg-BG"/>
        </w:rPr>
        <w:t xml:space="preserve">т. </w:t>
      </w:r>
      <w:r w:rsidR="003E25F4" w:rsidRPr="003E78D7">
        <w:rPr>
          <w:sz w:val="24"/>
          <w:szCs w:val="24"/>
          <w:lang w:val="bg-BG"/>
        </w:rPr>
        <w:t>1</w:t>
      </w:r>
      <w:r w:rsidR="00D42694" w:rsidRPr="003E78D7">
        <w:rPr>
          <w:sz w:val="24"/>
          <w:szCs w:val="24"/>
          <w:lang w:val="en-US"/>
        </w:rPr>
        <w:t>.</w:t>
      </w:r>
      <w:r w:rsidR="003E25F4" w:rsidRPr="003E78D7">
        <w:rPr>
          <w:sz w:val="24"/>
          <w:szCs w:val="24"/>
          <w:lang w:val="bg-BG"/>
        </w:rPr>
        <w:t>2</w:t>
      </w:r>
      <w:r w:rsidR="00123E93">
        <w:rPr>
          <w:sz w:val="24"/>
          <w:szCs w:val="24"/>
          <w:lang w:val="bg-BG"/>
        </w:rPr>
        <w:t>0</w:t>
      </w:r>
      <w:r w:rsidRPr="003E78D7">
        <w:rPr>
          <w:sz w:val="24"/>
          <w:szCs w:val="24"/>
          <w:lang w:val="bg-BG"/>
        </w:rPr>
        <w:t>,</w:t>
      </w:r>
      <w:r w:rsidRPr="003E78D7">
        <w:rPr>
          <w:sz w:val="24"/>
          <w:szCs w:val="24"/>
          <w:lang w:val="en-US"/>
        </w:rPr>
        <w:t xml:space="preserve"> </w:t>
      </w:r>
      <w:r w:rsidRPr="003E78D7">
        <w:rPr>
          <w:sz w:val="24"/>
          <w:szCs w:val="24"/>
          <w:lang w:val="bg-BG"/>
        </w:rPr>
        <w:t>Управляващия орган може да не приеме направен</w:t>
      </w:r>
      <w:r w:rsidR="003E25F4" w:rsidRPr="003E78D7">
        <w:rPr>
          <w:sz w:val="24"/>
          <w:szCs w:val="24"/>
          <w:lang w:val="bg-BG"/>
        </w:rPr>
        <w:t>ата</w:t>
      </w:r>
      <w:r w:rsidRPr="003E78D7">
        <w:rPr>
          <w:sz w:val="24"/>
          <w:szCs w:val="24"/>
          <w:lang w:val="bg-BG"/>
        </w:rPr>
        <w:t xml:space="preserve"> </w:t>
      </w:r>
      <w:r w:rsidR="003E25F4" w:rsidRPr="003E78D7">
        <w:rPr>
          <w:sz w:val="24"/>
          <w:szCs w:val="24"/>
          <w:lang w:val="bg-BG"/>
        </w:rPr>
        <w:t>промяна</w:t>
      </w:r>
      <w:r w:rsidRPr="003E78D7">
        <w:rPr>
          <w:sz w:val="24"/>
          <w:szCs w:val="24"/>
          <w:lang w:val="bg-BG"/>
        </w:rPr>
        <w:t xml:space="preserve"> или да даде допълнителни указания на бенефициента когато:</w:t>
      </w:r>
    </w:p>
    <w:p w:rsidR="00DB01A4" w:rsidRPr="003E78D7" w:rsidRDefault="00DB01A4" w:rsidP="00DB01A4">
      <w:pPr>
        <w:pStyle w:val="Text2"/>
        <w:spacing w:after="120"/>
        <w:ind w:left="928"/>
        <w:rPr>
          <w:szCs w:val="24"/>
          <w:lang w:val="bg-BG"/>
        </w:rPr>
      </w:pPr>
      <w:r w:rsidRPr="003E78D7">
        <w:rPr>
          <w:szCs w:val="24"/>
          <w:lang w:val="bg-BG"/>
        </w:rPr>
        <w:t xml:space="preserve">а)   </w:t>
      </w:r>
      <w:r w:rsidR="003E25F4" w:rsidRPr="003E78D7">
        <w:rPr>
          <w:szCs w:val="24"/>
          <w:lang w:val="bg-BG"/>
        </w:rPr>
        <w:t>промяната</w:t>
      </w:r>
      <w:r w:rsidRPr="003E78D7">
        <w:rPr>
          <w:szCs w:val="24"/>
          <w:lang w:val="bg-BG"/>
        </w:rPr>
        <w:t xml:space="preserve"> по вид не е сред изброените в </w:t>
      </w:r>
      <w:r w:rsidR="00755954" w:rsidRPr="003E78D7">
        <w:rPr>
          <w:szCs w:val="24"/>
          <w:lang w:val="bg-BG"/>
        </w:rPr>
        <w:t xml:space="preserve">т. </w:t>
      </w:r>
      <w:r w:rsidR="003E25F4" w:rsidRPr="003E78D7">
        <w:rPr>
          <w:szCs w:val="24"/>
          <w:lang w:val="bg-BG"/>
        </w:rPr>
        <w:t>1</w:t>
      </w:r>
      <w:r w:rsidR="00D42694" w:rsidRPr="003E78D7">
        <w:rPr>
          <w:szCs w:val="24"/>
          <w:lang w:val="en-US"/>
        </w:rPr>
        <w:t>.</w:t>
      </w:r>
      <w:r w:rsidR="00C22337" w:rsidRPr="003E78D7">
        <w:rPr>
          <w:szCs w:val="24"/>
          <w:lang w:val="bg-BG"/>
        </w:rPr>
        <w:t>2</w:t>
      </w:r>
      <w:r w:rsidR="00123E93">
        <w:rPr>
          <w:szCs w:val="24"/>
          <w:lang w:val="bg-BG"/>
        </w:rPr>
        <w:t>0</w:t>
      </w:r>
      <w:r w:rsidRPr="003E78D7">
        <w:rPr>
          <w:szCs w:val="24"/>
          <w:lang w:val="bg-BG"/>
        </w:rPr>
        <w:t>;</w:t>
      </w:r>
    </w:p>
    <w:p w:rsidR="00DB01A4" w:rsidRPr="00D42694" w:rsidRDefault="00DB01A4" w:rsidP="00DB01A4">
      <w:pPr>
        <w:pStyle w:val="Text2"/>
        <w:spacing w:after="120"/>
        <w:ind w:left="928"/>
        <w:rPr>
          <w:szCs w:val="24"/>
          <w:lang w:val="bg-BG"/>
        </w:rPr>
      </w:pPr>
      <w:r w:rsidRPr="003E78D7">
        <w:rPr>
          <w:szCs w:val="24"/>
          <w:lang w:val="bg-BG"/>
        </w:rPr>
        <w:t xml:space="preserve">б)  се нарушават условията на </w:t>
      </w:r>
      <w:r w:rsidR="00755954" w:rsidRPr="003E78D7">
        <w:rPr>
          <w:szCs w:val="24"/>
          <w:lang w:val="bg-BG"/>
        </w:rPr>
        <w:t xml:space="preserve">т. </w:t>
      </w:r>
      <w:r w:rsidR="003E25F4" w:rsidRPr="003E78D7">
        <w:rPr>
          <w:szCs w:val="24"/>
          <w:lang w:val="bg-BG"/>
        </w:rPr>
        <w:t>1.2</w:t>
      </w:r>
      <w:r w:rsidR="00123E93">
        <w:rPr>
          <w:szCs w:val="24"/>
          <w:lang w:val="bg-BG"/>
        </w:rPr>
        <w:t>3</w:t>
      </w:r>
      <w:r w:rsidRPr="003E78D7">
        <w:rPr>
          <w:szCs w:val="24"/>
          <w:lang w:val="bg-BG"/>
        </w:rPr>
        <w:t xml:space="preserve"> от настоящите</w:t>
      </w:r>
      <w:r w:rsidRPr="00D42694">
        <w:rPr>
          <w:szCs w:val="24"/>
          <w:lang w:val="bg-BG"/>
        </w:rPr>
        <w:t xml:space="preserve"> </w:t>
      </w:r>
      <w:r w:rsidR="00755954" w:rsidRPr="00D42694">
        <w:rPr>
          <w:szCs w:val="24"/>
          <w:lang w:val="bg-BG"/>
        </w:rPr>
        <w:t>Условия за изпълнение на одобрени проекти</w:t>
      </w:r>
      <w:r w:rsidRPr="00D42694">
        <w:rPr>
          <w:szCs w:val="24"/>
          <w:lang w:val="bg-BG"/>
        </w:rPr>
        <w:t>;</w:t>
      </w:r>
    </w:p>
    <w:p w:rsidR="00DB01A4" w:rsidRPr="00A869B6" w:rsidRDefault="00DB01A4" w:rsidP="00DB01A4">
      <w:pPr>
        <w:pStyle w:val="Text2"/>
        <w:spacing w:after="120"/>
        <w:ind w:left="928"/>
        <w:rPr>
          <w:szCs w:val="24"/>
          <w:lang w:val="bg-BG"/>
        </w:rPr>
      </w:pPr>
      <w:r w:rsidRPr="00D42694">
        <w:rPr>
          <w:szCs w:val="24"/>
          <w:lang w:val="bg-BG"/>
        </w:rPr>
        <w:t>в)   не е добре обоснована необходимостта от</w:t>
      </w:r>
      <w:r w:rsidR="00123E93">
        <w:rPr>
          <w:szCs w:val="24"/>
          <w:lang w:val="bg-BG"/>
        </w:rPr>
        <w:t xml:space="preserve"> извършването ѝ</w:t>
      </w:r>
      <w:r w:rsidRPr="00A869B6">
        <w:rPr>
          <w:szCs w:val="24"/>
          <w:lang w:val="bg-BG"/>
        </w:rPr>
        <w:t>.</w:t>
      </w:r>
    </w:p>
    <w:p w:rsidR="00DB01A4" w:rsidRPr="00D42694" w:rsidRDefault="003E25F4" w:rsidP="00807761">
      <w:pPr>
        <w:pStyle w:val="ListParagraph"/>
        <w:numPr>
          <w:ilvl w:val="1"/>
          <w:numId w:val="14"/>
        </w:numPr>
        <w:spacing w:after="240"/>
        <w:ind w:left="0" w:firstLine="851"/>
        <w:jc w:val="both"/>
        <w:rPr>
          <w:sz w:val="24"/>
          <w:szCs w:val="24"/>
          <w:lang w:val="bg-BG"/>
        </w:rPr>
      </w:pPr>
      <w:r>
        <w:rPr>
          <w:sz w:val="24"/>
          <w:szCs w:val="24"/>
          <w:lang w:val="bg-BG"/>
        </w:rPr>
        <w:t>Анекс</w:t>
      </w:r>
      <w:r w:rsidR="00DB01A4" w:rsidRPr="00D42694">
        <w:rPr>
          <w:sz w:val="24"/>
          <w:szCs w:val="24"/>
          <w:lang w:val="bg-BG"/>
        </w:rPr>
        <w:t xml:space="preserve"> не се сключва, но Бенефициентът е длъжен да уведоми Управляващия орган, като </w:t>
      </w:r>
      <w:r w:rsidR="00E706DB">
        <w:rPr>
          <w:sz w:val="24"/>
          <w:szCs w:val="24"/>
          <w:lang w:val="bg-BG"/>
        </w:rPr>
        <w:t>промяната</w:t>
      </w:r>
      <w:r w:rsidR="00DB01A4" w:rsidRPr="00D42694">
        <w:rPr>
          <w:sz w:val="24"/>
          <w:szCs w:val="24"/>
          <w:lang w:val="bg-BG"/>
        </w:rPr>
        <w:t xml:space="preserve"> на проекта влиза в сила след получаване на съгласие от страна на </w:t>
      </w:r>
      <w:r w:rsidR="00DB01A4" w:rsidRPr="00D42694">
        <w:rPr>
          <w:sz w:val="24"/>
          <w:szCs w:val="24"/>
          <w:lang w:val="bg-BG"/>
        </w:rPr>
        <w:lastRenderedPageBreak/>
        <w:t xml:space="preserve">Управляващия орган, който се произнася в срок </w:t>
      </w:r>
      <w:r w:rsidR="00DB01A4" w:rsidRPr="007150F7">
        <w:rPr>
          <w:sz w:val="24"/>
          <w:szCs w:val="24"/>
          <w:lang w:val="bg-BG"/>
        </w:rPr>
        <w:t>до 15 работни дни</w:t>
      </w:r>
      <w:r w:rsidR="00DB01A4" w:rsidRPr="00D42694">
        <w:rPr>
          <w:sz w:val="24"/>
          <w:szCs w:val="24"/>
          <w:lang w:val="bg-BG"/>
        </w:rPr>
        <w:t xml:space="preserve"> от получаване на уведомлението при промяна на следните обстоятелства:</w:t>
      </w:r>
    </w:p>
    <w:p w:rsidR="00DB01A4" w:rsidRPr="00A869B6" w:rsidRDefault="00DB01A4" w:rsidP="00DB01A4">
      <w:pPr>
        <w:pStyle w:val="Text2"/>
        <w:spacing w:after="120"/>
        <w:ind w:left="928"/>
        <w:rPr>
          <w:szCs w:val="24"/>
          <w:lang w:val="bg-BG"/>
        </w:rPr>
      </w:pPr>
      <w:r w:rsidRPr="00A869B6">
        <w:rPr>
          <w:szCs w:val="24"/>
          <w:lang w:val="bg-BG"/>
        </w:rPr>
        <w:t>а)   промяна на законния/</w:t>
      </w:r>
      <w:proofErr w:type="spellStart"/>
      <w:r w:rsidRPr="00A869B6">
        <w:rPr>
          <w:szCs w:val="24"/>
          <w:lang w:val="bg-BG"/>
        </w:rPr>
        <w:t>ите</w:t>
      </w:r>
      <w:proofErr w:type="spellEnd"/>
      <w:r w:rsidRPr="00A869B6">
        <w:rPr>
          <w:szCs w:val="24"/>
          <w:lang w:val="bg-BG"/>
        </w:rPr>
        <w:t xml:space="preserve"> представляващ/и;</w:t>
      </w:r>
    </w:p>
    <w:p w:rsidR="00DB01A4" w:rsidRPr="00A869B6" w:rsidRDefault="00DB01A4" w:rsidP="00DB01A4">
      <w:pPr>
        <w:pStyle w:val="Text2"/>
        <w:spacing w:after="120"/>
        <w:ind w:left="928"/>
        <w:rPr>
          <w:szCs w:val="24"/>
          <w:lang w:val="bg-BG"/>
        </w:rPr>
      </w:pPr>
      <w:r w:rsidRPr="00A869B6">
        <w:rPr>
          <w:szCs w:val="24"/>
          <w:lang w:val="bg-BG"/>
        </w:rPr>
        <w:t>б</w:t>
      </w:r>
      <w:r w:rsidRPr="00312696">
        <w:rPr>
          <w:szCs w:val="24"/>
          <w:lang w:val="bg-BG"/>
        </w:rPr>
        <w:t>)   промени на мини</w:t>
      </w:r>
      <w:r w:rsidR="00E706DB">
        <w:rPr>
          <w:szCs w:val="24"/>
          <w:lang w:val="bg-BG"/>
        </w:rPr>
        <w:t>малните технически параметри, съгласно одобрения проект</w:t>
      </w:r>
      <w:r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в)  </w:t>
      </w:r>
      <w:r w:rsidR="00E706DB" w:rsidRPr="00312696">
        <w:rPr>
          <w:szCs w:val="24"/>
          <w:lang w:val="bg-BG"/>
        </w:rPr>
        <w:t>промени в заложени събития (семинари, конференции, обучения и т. н.)</w:t>
      </w:r>
      <w:r w:rsidR="00E706DB"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г)    </w:t>
      </w:r>
      <w:r w:rsidR="00E706DB" w:rsidRPr="00A869B6">
        <w:rPr>
          <w:szCs w:val="24"/>
          <w:lang w:val="bg-BG"/>
        </w:rPr>
        <w:t>промяна в правно-организационната форма</w:t>
      </w:r>
      <w:r w:rsidR="00E706DB">
        <w:rPr>
          <w:szCs w:val="24"/>
          <w:lang w:val="bg-BG"/>
        </w:rPr>
        <w:t>;</w:t>
      </w:r>
    </w:p>
    <w:p w:rsidR="00DB01A4" w:rsidRDefault="00DB01A4" w:rsidP="00DB01A4">
      <w:pPr>
        <w:pStyle w:val="Text2"/>
        <w:spacing w:after="120"/>
        <w:ind w:left="928"/>
        <w:rPr>
          <w:szCs w:val="24"/>
          <w:lang w:val="bg-BG"/>
        </w:rPr>
      </w:pPr>
      <w:r w:rsidRPr="00A869B6">
        <w:rPr>
          <w:szCs w:val="24"/>
          <w:lang w:val="bg-BG"/>
        </w:rPr>
        <w:t xml:space="preserve">д)   </w:t>
      </w:r>
      <w:r w:rsidR="00E706DB">
        <w:rPr>
          <w:szCs w:val="24"/>
          <w:lang w:val="bg-BG"/>
        </w:rPr>
        <w:t xml:space="preserve">в случаите, които не са изрично </w:t>
      </w:r>
      <w:r w:rsidR="00E706DB" w:rsidRPr="003E78D7">
        <w:rPr>
          <w:szCs w:val="24"/>
          <w:lang w:val="bg-BG"/>
        </w:rPr>
        <w:t>посочени т. 1.2</w:t>
      </w:r>
      <w:r w:rsidR="00C22337">
        <w:rPr>
          <w:szCs w:val="24"/>
          <w:lang w:val="bg-BG"/>
        </w:rPr>
        <w:t>0</w:t>
      </w:r>
      <w:r w:rsidR="00E706DB" w:rsidRPr="003E78D7">
        <w:rPr>
          <w:szCs w:val="24"/>
          <w:lang w:val="bg-BG"/>
        </w:rPr>
        <w:t>.</w:t>
      </w:r>
    </w:p>
    <w:p w:rsidR="00DB01A4" w:rsidRPr="00D42694" w:rsidRDefault="00DB01A4" w:rsidP="00807761">
      <w:pPr>
        <w:pStyle w:val="ListParagraph"/>
        <w:numPr>
          <w:ilvl w:val="1"/>
          <w:numId w:val="14"/>
        </w:numPr>
        <w:spacing w:after="240"/>
        <w:ind w:left="0" w:firstLine="851"/>
        <w:jc w:val="both"/>
        <w:rPr>
          <w:sz w:val="24"/>
          <w:szCs w:val="24"/>
          <w:lang w:val="bg-BG"/>
        </w:rPr>
      </w:pPr>
      <w:r w:rsidRPr="00D42694">
        <w:rPr>
          <w:sz w:val="24"/>
          <w:szCs w:val="24"/>
          <w:lang w:val="bg-BG"/>
        </w:rPr>
        <w:t xml:space="preserve">Недопустими са следните </w:t>
      </w:r>
      <w:r w:rsidR="00E706DB">
        <w:rPr>
          <w:sz w:val="24"/>
          <w:szCs w:val="24"/>
          <w:lang w:val="bg-BG"/>
        </w:rPr>
        <w:t xml:space="preserve">изменения и </w:t>
      </w:r>
      <w:r w:rsidRPr="00D42694">
        <w:rPr>
          <w:sz w:val="24"/>
          <w:szCs w:val="24"/>
          <w:lang w:val="bg-BG"/>
        </w:rPr>
        <w:t>промени:</w:t>
      </w:r>
    </w:p>
    <w:p w:rsidR="00DB01A4" w:rsidRPr="00A869B6" w:rsidRDefault="00DB01A4" w:rsidP="00E706DB">
      <w:pPr>
        <w:pStyle w:val="Text2"/>
        <w:spacing w:after="120"/>
        <w:ind w:left="0" w:firstLine="567"/>
        <w:rPr>
          <w:szCs w:val="24"/>
          <w:lang w:val="bg-BG"/>
        </w:rPr>
      </w:pPr>
      <w:r w:rsidRPr="00A869B6">
        <w:rPr>
          <w:szCs w:val="24"/>
          <w:lang w:val="bg-BG"/>
        </w:rPr>
        <w:t>а) Промени в бюджета на</w:t>
      </w:r>
      <w:r>
        <w:rPr>
          <w:szCs w:val="24"/>
          <w:lang w:val="bg-BG"/>
        </w:rPr>
        <w:t xml:space="preserve"> проекта</w:t>
      </w:r>
      <w:r w:rsidRPr="00A869B6">
        <w:rPr>
          <w:szCs w:val="24"/>
          <w:lang w:val="bg-BG"/>
        </w:rPr>
        <w:t xml:space="preserve">, водещи до увеличаване на първоначално договорения процент и размер, предвидени в </w:t>
      </w:r>
      <w:r w:rsidRPr="007150F7">
        <w:rPr>
          <w:szCs w:val="24"/>
          <w:lang w:val="bg-BG"/>
        </w:rPr>
        <w:t>чл. 2.1 от административния договор за</w:t>
      </w:r>
      <w:r w:rsidRPr="00A869B6">
        <w:rPr>
          <w:szCs w:val="24"/>
          <w:lang w:val="bg-BG"/>
        </w:rPr>
        <w:t xml:space="preserve"> предоставяне на безвъзмездна финансова помощ, и/или водещи до превишаване на средствата по </w:t>
      </w:r>
      <w:r>
        <w:rPr>
          <w:szCs w:val="24"/>
          <w:lang w:val="bg-BG"/>
        </w:rPr>
        <w:t>„тип разходи“</w:t>
      </w:r>
      <w:r w:rsidRPr="00A869B6">
        <w:rPr>
          <w:szCs w:val="24"/>
          <w:lang w:val="bg-BG"/>
        </w:rPr>
        <w:t xml:space="preserve">, за които има определен размер в нормативен акт, в акт на правото на европейския съюз или в </w:t>
      </w:r>
      <w:r w:rsidR="00E706DB">
        <w:rPr>
          <w:szCs w:val="24"/>
          <w:lang w:val="bg-BG"/>
        </w:rPr>
        <w:t>Насоките</w:t>
      </w:r>
      <w:r w:rsidRPr="00A869B6">
        <w:rPr>
          <w:szCs w:val="24"/>
          <w:lang w:val="bg-BG"/>
        </w:rPr>
        <w:t xml:space="preserve"> за кандидатстване</w:t>
      </w:r>
      <w:r w:rsidR="00E706DB">
        <w:rPr>
          <w:szCs w:val="24"/>
          <w:lang w:val="bg-BG"/>
        </w:rPr>
        <w:t xml:space="preserve"> по </w:t>
      </w:r>
      <w:r w:rsidR="004F25DD">
        <w:rPr>
          <w:szCs w:val="24"/>
          <w:lang w:val="bg-BG"/>
        </w:rPr>
        <w:t>ПТС</w:t>
      </w:r>
      <w:r w:rsidRPr="00A869B6">
        <w:rPr>
          <w:szCs w:val="24"/>
          <w:lang w:val="bg-BG"/>
        </w:rPr>
        <w:t>;</w:t>
      </w:r>
    </w:p>
    <w:p w:rsidR="00DB01A4" w:rsidRDefault="00DB01A4" w:rsidP="00E706DB">
      <w:pPr>
        <w:pStyle w:val="Text2"/>
        <w:spacing w:after="120"/>
        <w:ind w:left="0" w:firstLine="567"/>
        <w:rPr>
          <w:szCs w:val="24"/>
          <w:lang w:val="bg-BG"/>
        </w:rPr>
      </w:pPr>
      <w:r w:rsidRPr="00A869B6">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Pr>
          <w:szCs w:val="24"/>
          <w:lang w:val="bg-BG"/>
        </w:rPr>
        <w:t>проекта</w:t>
      </w:r>
      <w:r w:rsidRPr="00A869B6">
        <w:rPr>
          <w:szCs w:val="24"/>
          <w:lang w:val="bg-BG"/>
        </w:rPr>
        <w:t xml:space="preserve">, които биха поставили под въпрос решението за отпускане на </w:t>
      </w:r>
      <w:r w:rsidR="00E706DB">
        <w:rPr>
          <w:szCs w:val="24"/>
          <w:lang w:val="bg-BG"/>
        </w:rPr>
        <w:t>БФП</w:t>
      </w:r>
      <w:r>
        <w:rPr>
          <w:szCs w:val="24"/>
          <w:lang w:val="bg-BG"/>
        </w:rPr>
        <w:t>.</w:t>
      </w:r>
      <w:r w:rsidRPr="00A869B6">
        <w:rPr>
          <w:szCs w:val="24"/>
          <w:lang w:val="bg-BG"/>
        </w:rPr>
        <w:t xml:space="preserve"> </w:t>
      </w:r>
    </w:p>
    <w:p w:rsidR="00DB01A4" w:rsidRDefault="00DB01A4" w:rsidP="00E706DB">
      <w:pPr>
        <w:pStyle w:val="Text2"/>
        <w:spacing w:after="120"/>
        <w:ind w:left="0" w:firstLine="567"/>
        <w:rPr>
          <w:szCs w:val="24"/>
          <w:lang w:val="bg-BG"/>
        </w:rPr>
      </w:pPr>
      <w:r>
        <w:rPr>
          <w:szCs w:val="24"/>
          <w:lang w:val="bg-BG"/>
        </w:rPr>
        <w:t xml:space="preserve">в) Промени, които </w:t>
      </w:r>
      <w:r w:rsidRPr="00A869B6">
        <w:rPr>
          <w:szCs w:val="24"/>
          <w:lang w:val="bg-BG"/>
        </w:rPr>
        <w:t xml:space="preserve">биха представлявали нарушение на принципа на равнопоставеност на кандидатите и нарушават </w:t>
      </w:r>
      <w:r>
        <w:rPr>
          <w:szCs w:val="24"/>
          <w:lang w:val="bg-BG"/>
        </w:rPr>
        <w:t xml:space="preserve">конкурентните условия, заложени в </w:t>
      </w:r>
      <w:r w:rsidR="00E706DB">
        <w:rPr>
          <w:szCs w:val="24"/>
          <w:lang w:val="bg-BG"/>
        </w:rPr>
        <w:t>Насоките за</w:t>
      </w:r>
      <w:r w:rsidRPr="00A869B6">
        <w:rPr>
          <w:szCs w:val="24"/>
          <w:lang w:val="bg-BG"/>
        </w:rPr>
        <w:t xml:space="preserve"> кандидатстване</w:t>
      </w:r>
      <w:r w:rsidR="00E706DB">
        <w:rPr>
          <w:szCs w:val="24"/>
          <w:lang w:val="bg-BG"/>
        </w:rPr>
        <w:t xml:space="preserve"> по </w:t>
      </w:r>
      <w:r w:rsidR="004F25DD">
        <w:rPr>
          <w:szCs w:val="24"/>
          <w:lang w:val="bg-BG"/>
        </w:rPr>
        <w:t>ПТС</w:t>
      </w:r>
      <w:r w:rsidRPr="00A869B6">
        <w:rPr>
          <w:szCs w:val="24"/>
          <w:lang w:val="bg-BG"/>
        </w:rPr>
        <w:t>, и приложимата нормативна уредба към съответната процедура за предоставяне на безвъзмездна финансова помощ.</w:t>
      </w:r>
    </w:p>
    <w:p w:rsidR="00DB01A4" w:rsidRDefault="00DB01A4" w:rsidP="00E706DB">
      <w:pPr>
        <w:pStyle w:val="Text1"/>
        <w:ind w:left="0" w:firstLine="567"/>
        <w:rPr>
          <w:szCs w:val="24"/>
          <w:lang w:val="bg-BG"/>
        </w:rPr>
      </w:pPr>
      <w:r>
        <w:rPr>
          <w:szCs w:val="24"/>
          <w:lang w:val="bg-BG"/>
        </w:rPr>
        <w:t>г) Промени, които биха довели до несъответствие на проекта със съответните правила за държавна помощ.</w:t>
      </w:r>
    </w:p>
    <w:p w:rsidR="00C22337" w:rsidRPr="00032D4F" w:rsidRDefault="00C22337" w:rsidP="00807761">
      <w:pPr>
        <w:pStyle w:val="ListParagraph"/>
        <w:numPr>
          <w:ilvl w:val="1"/>
          <w:numId w:val="14"/>
        </w:numPr>
        <w:spacing w:after="240"/>
        <w:ind w:left="0" w:firstLine="851"/>
        <w:jc w:val="both"/>
        <w:rPr>
          <w:sz w:val="24"/>
          <w:szCs w:val="24"/>
          <w:lang w:val="bg-BG"/>
        </w:rPr>
      </w:pPr>
      <w:r w:rsidRPr="00063337">
        <w:rPr>
          <w:sz w:val="24"/>
          <w:szCs w:val="24"/>
          <w:lang w:val="bg-BG"/>
        </w:rPr>
        <w:t xml:space="preserve">Одобреният с административния договор проект може да бъде изменян и/или допълван по мотивирано искане на бенефициента </w:t>
      </w:r>
      <w:r>
        <w:rPr>
          <w:sz w:val="24"/>
          <w:szCs w:val="24"/>
          <w:lang w:val="bg-BG"/>
        </w:rPr>
        <w:t>(</w:t>
      </w:r>
      <w:r w:rsidR="00F148A9">
        <w:rPr>
          <w:sz w:val="24"/>
          <w:szCs w:val="24"/>
          <w:lang w:val="bg-BG"/>
        </w:rPr>
        <w:t>съгласно</w:t>
      </w:r>
      <w:r>
        <w:rPr>
          <w:sz w:val="24"/>
          <w:szCs w:val="24"/>
          <w:lang w:val="bg-BG"/>
        </w:rPr>
        <w:t xml:space="preserve"> ПНУИ на </w:t>
      </w:r>
      <w:r w:rsidR="004F25DD">
        <w:rPr>
          <w:sz w:val="24"/>
          <w:szCs w:val="24"/>
          <w:lang w:val="bg-BG"/>
        </w:rPr>
        <w:t>ПТС</w:t>
      </w:r>
      <w:r>
        <w:rPr>
          <w:sz w:val="24"/>
          <w:szCs w:val="24"/>
          <w:lang w:val="bg-BG"/>
        </w:rPr>
        <w:t xml:space="preserve">) </w:t>
      </w:r>
      <w:r w:rsidRPr="00063337">
        <w:rPr>
          <w:sz w:val="24"/>
          <w:szCs w:val="24"/>
          <w:lang w:val="bg-BG"/>
        </w:rPr>
        <w:t xml:space="preserve">и извън </w:t>
      </w:r>
      <w:r w:rsidRPr="00032D4F">
        <w:rPr>
          <w:sz w:val="24"/>
          <w:szCs w:val="24"/>
          <w:lang w:val="bg-BG"/>
        </w:rPr>
        <w:t>случаите по т. 1.1</w:t>
      </w:r>
      <w:r>
        <w:rPr>
          <w:sz w:val="24"/>
          <w:szCs w:val="24"/>
          <w:lang w:val="bg-BG"/>
        </w:rPr>
        <w:t>8</w:t>
      </w:r>
      <w:r w:rsidRPr="00032D4F">
        <w:rPr>
          <w:sz w:val="24"/>
          <w:szCs w:val="24"/>
          <w:lang w:val="bg-BG"/>
        </w:rPr>
        <w:t xml:space="preserve">. Промяната не може да води до нарушаване на принципите по чл. 29, ал. 1. от </w:t>
      </w:r>
      <w:r w:rsidR="001C39D9">
        <w:rPr>
          <w:sz w:val="24"/>
          <w:szCs w:val="24"/>
          <w:lang w:val="bg-BG"/>
        </w:rPr>
        <w:t>ЗУСЕФСУ</w:t>
      </w:r>
      <w:r w:rsidRPr="00032D4F">
        <w:rPr>
          <w:sz w:val="24"/>
          <w:szCs w:val="24"/>
          <w:lang w:val="bg-BG"/>
        </w:rPr>
        <w:t xml:space="preserve">. </w:t>
      </w:r>
    </w:p>
    <w:p w:rsidR="00C22337" w:rsidRPr="00063337" w:rsidRDefault="00C22337" w:rsidP="00807761">
      <w:pPr>
        <w:pStyle w:val="ListParagraph"/>
        <w:numPr>
          <w:ilvl w:val="1"/>
          <w:numId w:val="14"/>
        </w:numPr>
        <w:spacing w:after="240"/>
        <w:ind w:left="0" w:firstLine="851"/>
        <w:jc w:val="both"/>
        <w:rPr>
          <w:sz w:val="24"/>
          <w:szCs w:val="24"/>
          <w:lang w:val="bg-BG"/>
        </w:rPr>
      </w:pPr>
      <w:r w:rsidRPr="00032D4F">
        <w:rPr>
          <w:sz w:val="24"/>
          <w:szCs w:val="24"/>
          <w:lang w:val="bg-BG"/>
        </w:rPr>
        <w:t xml:space="preserve">Когато не е възможно да бъде приведен в съответствие с промяната по т. </w:t>
      </w:r>
      <w:r>
        <w:rPr>
          <w:sz w:val="24"/>
          <w:szCs w:val="24"/>
          <w:lang w:val="bg-BG"/>
        </w:rPr>
        <w:t>1.</w:t>
      </w:r>
      <w:r w:rsidRPr="00032D4F">
        <w:rPr>
          <w:sz w:val="24"/>
          <w:szCs w:val="24"/>
          <w:lang w:val="bg-BG"/>
        </w:rPr>
        <w:t>1</w:t>
      </w:r>
      <w:r w:rsidR="00123E93">
        <w:rPr>
          <w:sz w:val="24"/>
          <w:szCs w:val="24"/>
          <w:lang w:val="bg-BG"/>
        </w:rPr>
        <w:t>7</w:t>
      </w:r>
      <w:r w:rsidRPr="00032D4F">
        <w:rPr>
          <w:sz w:val="24"/>
          <w:szCs w:val="24"/>
          <w:lang w:val="bg-BG"/>
        </w:rPr>
        <w:t>, както и при несъгласие на другата страна с нея, административният договор може</w:t>
      </w:r>
      <w:r w:rsidRPr="00063337">
        <w:rPr>
          <w:sz w:val="24"/>
          <w:szCs w:val="24"/>
          <w:lang w:val="bg-BG"/>
        </w:rPr>
        <w:t xml:space="preserve"> да бъде едностранно прекратен. </w:t>
      </w:r>
    </w:p>
    <w:p w:rsidR="00C22337" w:rsidRPr="003A7CD2" w:rsidRDefault="00C22337" w:rsidP="003A7CD2">
      <w:pPr>
        <w:pStyle w:val="ListParagraph"/>
        <w:numPr>
          <w:ilvl w:val="1"/>
          <w:numId w:val="14"/>
        </w:numPr>
        <w:spacing w:after="240"/>
        <w:ind w:left="0" w:firstLine="851"/>
        <w:jc w:val="both"/>
        <w:rPr>
          <w:sz w:val="24"/>
          <w:szCs w:val="24"/>
          <w:lang w:val="bg-BG"/>
        </w:rPr>
      </w:pPr>
      <w:r w:rsidRPr="00063337">
        <w:rPr>
          <w:sz w:val="24"/>
          <w:szCs w:val="24"/>
          <w:lang w:val="bg-BG"/>
        </w:rPr>
        <w:t xml:space="preserve">Финансирането с безвъзмездна финансова помощ </w:t>
      </w:r>
      <w:r w:rsidRPr="00C25098">
        <w:rPr>
          <w:sz w:val="24"/>
          <w:szCs w:val="24"/>
          <w:lang w:val="bg-BG"/>
        </w:rPr>
        <w:t>може да се прекрати</w:t>
      </w:r>
      <w:r w:rsidRPr="00063337">
        <w:rPr>
          <w:sz w:val="24"/>
          <w:szCs w:val="24"/>
          <w:lang w:val="bg-BG"/>
        </w:rPr>
        <w:t xml:space="preserve">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акта по чл. 28, ал. 1, т. 1.</w:t>
      </w:r>
      <w:r>
        <w:rPr>
          <w:sz w:val="24"/>
          <w:szCs w:val="24"/>
          <w:lang w:val="bg-BG"/>
        </w:rPr>
        <w:t xml:space="preserve"> от </w:t>
      </w:r>
      <w:r w:rsidR="001C39D9">
        <w:rPr>
          <w:sz w:val="24"/>
          <w:szCs w:val="24"/>
          <w:lang w:val="bg-BG"/>
        </w:rPr>
        <w:t>ЗУСЕФСУ</w:t>
      </w:r>
      <w:r w:rsidR="003A7CD2">
        <w:rPr>
          <w:sz w:val="24"/>
          <w:szCs w:val="24"/>
          <w:lang w:val="bg-BG"/>
        </w:rPr>
        <w:t xml:space="preserve">: чл. 4, ал. 2 на </w:t>
      </w:r>
      <w:r w:rsidR="003A7CD2" w:rsidRPr="003A7CD2">
        <w:rPr>
          <w:sz w:val="24"/>
          <w:szCs w:val="24"/>
          <w:lang w:val="bg-BG"/>
        </w:rPr>
        <w:t>Постановление № 23 от 13 февруари 2023 г.</w:t>
      </w:r>
      <w:r w:rsidR="003A7CD2">
        <w:rPr>
          <w:sz w:val="24"/>
          <w:szCs w:val="24"/>
          <w:lang w:val="bg-BG"/>
        </w:rPr>
        <w:t xml:space="preserve"> </w:t>
      </w:r>
      <w:r w:rsidR="003A7CD2" w:rsidRPr="003A7CD2">
        <w:rPr>
          <w:sz w:val="24"/>
          <w:szCs w:val="24"/>
          <w:lang w:val="bg-BG"/>
        </w:rPr>
        <w:t>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rsidR="00C22337" w:rsidRPr="001C4A9C" w:rsidRDefault="00C22337" w:rsidP="00807761">
      <w:pPr>
        <w:pStyle w:val="ListParagraph"/>
        <w:numPr>
          <w:ilvl w:val="1"/>
          <w:numId w:val="14"/>
        </w:numPr>
        <w:spacing w:after="240"/>
        <w:ind w:left="0" w:firstLine="851"/>
        <w:jc w:val="both"/>
        <w:rPr>
          <w:sz w:val="24"/>
          <w:szCs w:val="24"/>
          <w:lang w:val="bg-BG"/>
        </w:rPr>
      </w:pPr>
      <w:r w:rsidRPr="001C4A9C">
        <w:rPr>
          <w:sz w:val="24"/>
          <w:szCs w:val="24"/>
          <w:lang w:val="bg-BG"/>
        </w:rPr>
        <w:t xml:space="preserve">Ръководителят на </w:t>
      </w:r>
      <w:r>
        <w:rPr>
          <w:sz w:val="24"/>
          <w:szCs w:val="24"/>
          <w:lang w:val="bg-BG"/>
        </w:rPr>
        <w:t>УО</w:t>
      </w:r>
      <w:r w:rsidRPr="001C4A9C">
        <w:rPr>
          <w:sz w:val="24"/>
          <w:szCs w:val="24"/>
          <w:lang w:val="bg-BG"/>
        </w:rPr>
        <w:t xml:space="preserve"> може едностранно да прекрати административния договор и за да предотврати или отстрани тежки последици за обществения интерес.</w:t>
      </w:r>
      <w:r w:rsidR="003A7CD2">
        <w:rPr>
          <w:sz w:val="24"/>
          <w:szCs w:val="24"/>
          <w:lang w:val="bg-BG"/>
        </w:rPr>
        <w:t xml:space="preserve"> </w:t>
      </w:r>
    </w:p>
    <w:p w:rsidR="00C22337" w:rsidRPr="00C22337" w:rsidRDefault="00C22337" w:rsidP="00807761">
      <w:pPr>
        <w:pStyle w:val="ListParagraph"/>
        <w:numPr>
          <w:ilvl w:val="1"/>
          <w:numId w:val="14"/>
        </w:numPr>
        <w:spacing w:after="240"/>
        <w:ind w:left="0" w:firstLine="851"/>
        <w:jc w:val="both"/>
        <w:rPr>
          <w:sz w:val="24"/>
          <w:szCs w:val="24"/>
          <w:lang w:val="bg-BG"/>
        </w:rPr>
      </w:pPr>
      <w:bookmarkStart w:id="0" w:name="_Ref395539445"/>
      <w:r w:rsidRPr="00C22337">
        <w:rPr>
          <w:sz w:val="24"/>
          <w:szCs w:val="24"/>
          <w:lang w:val="bg-BG"/>
        </w:rPr>
        <w:t xml:space="preserve">Когато по сключен договор за предоставяне на БФП бенефициента  прецени, че няма да извършва дейности по проекта и няма да използва средства от  предоставената </w:t>
      </w:r>
      <w:r w:rsidRPr="00C22337">
        <w:rPr>
          <w:sz w:val="24"/>
          <w:szCs w:val="24"/>
          <w:lang w:val="bg-BG"/>
        </w:rPr>
        <w:lastRenderedPageBreak/>
        <w:t>БФП за реализиране на проекта, бенефициента  може да внесе искане за прекратяване на договора</w:t>
      </w:r>
      <w:bookmarkEnd w:id="0"/>
      <w:r>
        <w:rPr>
          <w:sz w:val="24"/>
          <w:szCs w:val="24"/>
          <w:lang w:val="bg-BG"/>
        </w:rPr>
        <w:t xml:space="preserve"> в съответствие с изискванията на ПНУИ на </w:t>
      </w:r>
      <w:r w:rsidR="004F25DD">
        <w:rPr>
          <w:sz w:val="24"/>
          <w:szCs w:val="24"/>
          <w:lang w:val="bg-BG"/>
        </w:rPr>
        <w:t>ПТС</w:t>
      </w:r>
      <w:r>
        <w:rPr>
          <w:sz w:val="24"/>
          <w:szCs w:val="24"/>
          <w:lang w:val="bg-BG"/>
        </w:rPr>
        <w:t>.</w:t>
      </w:r>
    </w:p>
    <w:p w:rsidR="00FF7D19" w:rsidRDefault="00FF7D19" w:rsidP="00807761">
      <w:pPr>
        <w:pStyle w:val="ListParagraph"/>
        <w:numPr>
          <w:ilvl w:val="1"/>
          <w:numId w:val="14"/>
        </w:numPr>
        <w:spacing w:after="240"/>
        <w:ind w:left="0" w:firstLine="851"/>
        <w:jc w:val="both"/>
        <w:rPr>
          <w:sz w:val="24"/>
          <w:szCs w:val="24"/>
          <w:lang w:val="bg-BG"/>
        </w:rPr>
      </w:pPr>
      <w:r w:rsidRPr="003E78D7">
        <w:rPr>
          <w:sz w:val="24"/>
          <w:szCs w:val="24"/>
          <w:lang w:val="bg-BG"/>
        </w:rPr>
        <w:t>Точки 1.1</w:t>
      </w:r>
      <w:r w:rsidR="00166FED" w:rsidRPr="003E78D7">
        <w:rPr>
          <w:sz w:val="24"/>
          <w:szCs w:val="24"/>
          <w:lang w:val="bg-BG"/>
        </w:rPr>
        <w:t>7</w:t>
      </w:r>
      <w:r w:rsidRPr="003E78D7">
        <w:rPr>
          <w:sz w:val="24"/>
          <w:szCs w:val="24"/>
          <w:lang w:val="bg-BG"/>
        </w:rPr>
        <w:t xml:space="preserve"> – 1</w:t>
      </w:r>
      <w:r w:rsidRPr="003E78D7">
        <w:rPr>
          <w:sz w:val="24"/>
          <w:szCs w:val="24"/>
          <w:lang w:val="en-US"/>
        </w:rPr>
        <w:t>.</w:t>
      </w:r>
      <w:r w:rsidRPr="003E78D7">
        <w:rPr>
          <w:sz w:val="24"/>
          <w:szCs w:val="24"/>
          <w:lang w:val="bg-BG"/>
        </w:rPr>
        <w:t>2</w:t>
      </w:r>
      <w:r w:rsidR="00C22337">
        <w:rPr>
          <w:sz w:val="24"/>
          <w:szCs w:val="24"/>
          <w:lang w:val="bg-BG"/>
        </w:rPr>
        <w:t>9</w:t>
      </w:r>
      <w:r w:rsidR="00166FED" w:rsidRPr="003E78D7">
        <w:rPr>
          <w:sz w:val="24"/>
          <w:szCs w:val="24"/>
          <w:lang w:val="bg-BG"/>
        </w:rPr>
        <w:t xml:space="preserve"> </w:t>
      </w:r>
      <w:r w:rsidRPr="003E78D7">
        <w:rPr>
          <w:sz w:val="24"/>
          <w:szCs w:val="24"/>
          <w:lang w:val="bg-BG"/>
        </w:rPr>
        <w:t>се</w:t>
      </w:r>
      <w:r w:rsidRPr="001C4A9C">
        <w:rPr>
          <w:sz w:val="24"/>
          <w:szCs w:val="24"/>
          <w:lang w:val="bg-BG"/>
        </w:rPr>
        <w:t xml:space="preserve"> прилагат и когато безвъзмездната помощ е предоставена със заповед на ръководителя на Управляващия орган</w:t>
      </w:r>
      <w:r w:rsidR="007150F7">
        <w:rPr>
          <w:sz w:val="24"/>
          <w:szCs w:val="24"/>
          <w:lang w:val="bg-BG"/>
        </w:rPr>
        <w:t xml:space="preserve">, в случаите в които бенефициент е УО на </w:t>
      </w:r>
      <w:r w:rsidR="004F25DD">
        <w:rPr>
          <w:sz w:val="24"/>
          <w:szCs w:val="24"/>
          <w:lang w:val="bg-BG"/>
        </w:rPr>
        <w:t>ПТС</w:t>
      </w:r>
      <w:r w:rsidRPr="001C4A9C">
        <w:rPr>
          <w:sz w:val="24"/>
          <w:szCs w:val="24"/>
          <w:lang w:val="bg-BG"/>
        </w:rPr>
        <w:t xml:space="preserve">. </w:t>
      </w:r>
    </w:p>
    <w:p w:rsidR="003B34FA" w:rsidRDefault="003B34FA" w:rsidP="00A26EE1">
      <w:pPr>
        <w:pStyle w:val="Heading2"/>
        <w:jc w:val="center"/>
        <w:rPr>
          <w:rFonts w:ascii="Times New Roman" w:hAnsi="Times New Roman" w:cs="Times New Roman"/>
          <w:color w:val="auto"/>
          <w:sz w:val="24"/>
          <w:szCs w:val="24"/>
          <w:lang w:val="bg-BG"/>
        </w:rPr>
      </w:pPr>
      <w:r w:rsidRPr="00A26EE1">
        <w:rPr>
          <w:rFonts w:ascii="Times New Roman" w:hAnsi="Times New Roman" w:cs="Times New Roman"/>
          <w:color w:val="auto"/>
          <w:sz w:val="24"/>
          <w:szCs w:val="24"/>
          <w:lang w:val="bg-BG"/>
        </w:rPr>
        <w:t>Раздел І</w:t>
      </w:r>
      <w:r w:rsidR="00A26EE1">
        <w:rPr>
          <w:rFonts w:ascii="Times New Roman" w:hAnsi="Times New Roman" w:cs="Times New Roman"/>
          <w:color w:val="auto"/>
          <w:sz w:val="24"/>
          <w:szCs w:val="24"/>
          <w:lang w:val="bg-BG"/>
        </w:rPr>
        <w:t>V</w:t>
      </w:r>
      <w:r w:rsidR="00A26EE1">
        <w:rPr>
          <w:rFonts w:ascii="Times New Roman" w:hAnsi="Times New Roman" w:cs="Times New Roman"/>
          <w:color w:val="auto"/>
          <w:sz w:val="24"/>
          <w:szCs w:val="24"/>
          <w:lang w:val="bg-BG"/>
        </w:rPr>
        <w:br/>
      </w:r>
      <w:r w:rsidRPr="00A26EE1">
        <w:rPr>
          <w:rFonts w:ascii="Times New Roman" w:hAnsi="Times New Roman" w:cs="Times New Roman"/>
          <w:color w:val="auto"/>
          <w:sz w:val="24"/>
          <w:szCs w:val="24"/>
          <w:lang w:val="bg-BG"/>
        </w:rPr>
        <w:t xml:space="preserve">Неизпълнение на договора </w:t>
      </w:r>
      <w:r w:rsidR="007E5491" w:rsidRPr="00A26EE1">
        <w:rPr>
          <w:rFonts w:ascii="Times New Roman" w:hAnsi="Times New Roman" w:cs="Times New Roman"/>
          <w:color w:val="auto"/>
          <w:sz w:val="24"/>
          <w:szCs w:val="24"/>
          <w:lang w:val="bg-BG"/>
        </w:rPr>
        <w:t xml:space="preserve">за предоставяне на БФП </w:t>
      </w:r>
      <w:r w:rsidRPr="00A26EE1">
        <w:rPr>
          <w:rFonts w:ascii="Times New Roman" w:hAnsi="Times New Roman" w:cs="Times New Roman"/>
          <w:color w:val="auto"/>
          <w:sz w:val="24"/>
          <w:szCs w:val="24"/>
          <w:lang w:val="bg-BG"/>
        </w:rPr>
        <w:t>и прекратяване</w:t>
      </w:r>
    </w:p>
    <w:p w:rsidR="00A26EE1" w:rsidRPr="00A26EE1" w:rsidRDefault="00A26EE1" w:rsidP="00A26EE1">
      <w:pPr>
        <w:rPr>
          <w:lang w:val="bg-BG"/>
        </w:rPr>
      </w:pPr>
    </w:p>
    <w:p w:rsidR="003B34FA" w:rsidRPr="007150F7" w:rsidRDefault="007E5491" w:rsidP="00807761">
      <w:pPr>
        <w:pStyle w:val="ListParagraph"/>
        <w:numPr>
          <w:ilvl w:val="1"/>
          <w:numId w:val="14"/>
        </w:numPr>
        <w:spacing w:after="240"/>
        <w:ind w:left="0" w:firstLine="851"/>
        <w:jc w:val="both"/>
        <w:rPr>
          <w:sz w:val="24"/>
          <w:szCs w:val="24"/>
          <w:lang w:val="bg-BG"/>
        </w:rPr>
      </w:pPr>
      <w:r w:rsidRPr="007E5491">
        <w:rPr>
          <w:sz w:val="24"/>
          <w:szCs w:val="24"/>
          <w:lang w:val="bg-BG"/>
        </w:rPr>
        <w:t>Управляващият орган</w:t>
      </w:r>
      <w:r w:rsidRPr="007A3CA5">
        <w:rPr>
          <w:sz w:val="24"/>
          <w:szCs w:val="24"/>
          <w:lang w:val="bg-BG"/>
        </w:rPr>
        <w:t xml:space="preserve"> </w:t>
      </w:r>
      <w:r w:rsidR="003B34FA" w:rsidRPr="007A3CA5">
        <w:rPr>
          <w:sz w:val="24"/>
          <w:szCs w:val="24"/>
          <w:lang w:val="bg-BG"/>
        </w:rPr>
        <w:t xml:space="preserve">има правото да преустанови временно плащанията, ако </w:t>
      </w:r>
      <w:r w:rsidRPr="007E5491">
        <w:rPr>
          <w:sz w:val="24"/>
          <w:szCs w:val="24"/>
          <w:lang w:val="bg-BG"/>
        </w:rPr>
        <w:t>бенефициентът</w:t>
      </w:r>
      <w:r w:rsidRPr="007A3CA5">
        <w:rPr>
          <w:sz w:val="24"/>
          <w:szCs w:val="24"/>
          <w:lang w:val="bg-BG"/>
        </w:rPr>
        <w:t xml:space="preserve"> </w:t>
      </w:r>
      <w:r w:rsidR="003B34FA" w:rsidRPr="007A3CA5">
        <w:rPr>
          <w:sz w:val="24"/>
          <w:szCs w:val="24"/>
          <w:lang w:val="bg-BG"/>
        </w:rPr>
        <w:t>не изпълни което и да е задължение по договор</w:t>
      </w:r>
      <w:r>
        <w:rPr>
          <w:sz w:val="24"/>
          <w:szCs w:val="24"/>
          <w:lang w:val="bg-BG"/>
        </w:rPr>
        <w:t>а/заповедта</w:t>
      </w:r>
      <w:r w:rsidR="003B34FA" w:rsidRPr="007A3CA5">
        <w:rPr>
          <w:sz w:val="24"/>
          <w:szCs w:val="24"/>
          <w:lang w:val="bg-BG"/>
        </w:rPr>
        <w:t xml:space="preserve"> или наруши </w:t>
      </w:r>
      <w:r w:rsidR="003B34FA" w:rsidRPr="007A3CA5">
        <w:rPr>
          <w:b/>
          <w:sz w:val="24"/>
          <w:szCs w:val="24"/>
          <w:lang w:val="bg-BG"/>
        </w:rPr>
        <w:t>правила</w:t>
      </w:r>
      <w:r w:rsidR="003B34FA" w:rsidRPr="007A3CA5">
        <w:rPr>
          <w:sz w:val="24"/>
          <w:szCs w:val="24"/>
          <w:lang w:val="bg-BG"/>
        </w:rPr>
        <w:t>, определени в съответн</w:t>
      </w:r>
      <w:r w:rsidR="003B34FA">
        <w:rPr>
          <w:sz w:val="24"/>
          <w:szCs w:val="24"/>
          <w:lang w:val="bg-BG"/>
        </w:rPr>
        <w:t>ото</w:t>
      </w:r>
      <w:r w:rsidR="003B34FA" w:rsidRPr="007A3CA5">
        <w:rPr>
          <w:sz w:val="24"/>
          <w:szCs w:val="24"/>
          <w:lang w:val="bg-BG"/>
        </w:rPr>
        <w:t xml:space="preserve"> закон</w:t>
      </w:r>
      <w:r w:rsidR="003B34FA">
        <w:rPr>
          <w:sz w:val="24"/>
          <w:szCs w:val="24"/>
          <w:lang w:val="bg-BG"/>
        </w:rPr>
        <w:t>одателство</w:t>
      </w:r>
      <w:r w:rsidR="003B34FA" w:rsidRPr="007A3CA5">
        <w:rPr>
          <w:sz w:val="24"/>
          <w:szCs w:val="24"/>
          <w:lang w:val="bg-BG"/>
        </w:rPr>
        <w:t xml:space="preserve"> или други актове, които са приложими при изпълнението на проекта и </w:t>
      </w:r>
      <w:r w:rsidR="003B34FA" w:rsidRPr="007150F7">
        <w:rPr>
          <w:sz w:val="24"/>
          <w:szCs w:val="24"/>
          <w:lang w:val="bg-BG"/>
        </w:rPr>
        <w:t>на договор</w:t>
      </w:r>
      <w:r w:rsidRPr="007150F7">
        <w:rPr>
          <w:sz w:val="24"/>
          <w:szCs w:val="24"/>
          <w:lang w:val="bg-BG"/>
        </w:rPr>
        <w:t>а/заповедта</w:t>
      </w:r>
      <w:r w:rsidR="003B34FA" w:rsidRPr="007150F7">
        <w:rPr>
          <w:sz w:val="24"/>
          <w:szCs w:val="24"/>
          <w:lang w:val="bg-BG"/>
        </w:rPr>
        <w:t xml:space="preserve">, включително указанията на Сертифициращия орган. Ако </w:t>
      </w:r>
      <w:r w:rsidRPr="007150F7">
        <w:rPr>
          <w:sz w:val="24"/>
          <w:szCs w:val="24"/>
          <w:lang w:val="bg-BG"/>
        </w:rPr>
        <w:t xml:space="preserve">бенефициентът </w:t>
      </w:r>
      <w:r w:rsidR="003B34FA" w:rsidRPr="007150F7">
        <w:rPr>
          <w:sz w:val="24"/>
          <w:szCs w:val="24"/>
          <w:lang w:val="bg-BG"/>
        </w:rPr>
        <w:t xml:space="preserve">продължи да нарушава </w:t>
      </w:r>
      <w:r w:rsidRPr="007150F7">
        <w:rPr>
          <w:sz w:val="24"/>
          <w:szCs w:val="24"/>
          <w:lang w:val="bg-BG"/>
        </w:rPr>
        <w:t xml:space="preserve">договора/заповедта </w:t>
      </w:r>
      <w:r w:rsidR="003B34FA" w:rsidRPr="007150F7">
        <w:rPr>
          <w:sz w:val="24"/>
          <w:szCs w:val="24"/>
          <w:lang w:val="bg-BG"/>
        </w:rPr>
        <w:t xml:space="preserve">или законодателството или други актове, приложими при изпълнението на договора, </w:t>
      </w:r>
      <w:r w:rsidRPr="007150F7">
        <w:rPr>
          <w:sz w:val="24"/>
          <w:szCs w:val="24"/>
          <w:lang w:val="bg-BG"/>
        </w:rPr>
        <w:t>УО</w:t>
      </w:r>
      <w:r w:rsidR="003B34FA" w:rsidRPr="007150F7">
        <w:rPr>
          <w:sz w:val="24"/>
          <w:szCs w:val="24"/>
          <w:lang w:val="bg-BG"/>
        </w:rPr>
        <w:t xml:space="preserve"> има право да прекрати</w:t>
      </w:r>
      <w:r w:rsidR="00C75D75" w:rsidRPr="007150F7">
        <w:rPr>
          <w:sz w:val="24"/>
          <w:szCs w:val="24"/>
          <w:lang w:val="bg-BG"/>
        </w:rPr>
        <w:t>/ приключи</w:t>
      </w:r>
      <w:r w:rsidR="003B34FA" w:rsidRPr="007150F7">
        <w:rPr>
          <w:sz w:val="24"/>
          <w:szCs w:val="24"/>
          <w:lang w:val="bg-BG"/>
        </w:rPr>
        <w:t xml:space="preserve"> </w:t>
      </w:r>
      <w:r w:rsidRPr="007150F7">
        <w:rPr>
          <w:sz w:val="24"/>
          <w:szCs w:val="24"/>
          <w:lang w:val="bg-BG"/>
        </w:rPr>
        <w:t>договора/заповедта</w:t>
      </w:r>
      <w:r w:rsidR="003B34FA" w:rsidRPr="007150F7">
        <w:rPr>
          <w:sz w:val="24"/>
          <w:szCs w:val="24"/>
          <w:lang w:val="bg-BG"/>
        </w:rPr>
        <w:t>.</w:t>
      </w:r>
    </w:p>
    <w:p w:rsidR="003B34FA" w:rsidRPr="007150F7" w:rsidRDefault="007E5491" w:rsidP="00807761">
      <w:pPr>
        <w:pStyle w:val="ListParagraph"/>
        <w:numPr>
          <w:ilvl w:val="1"/>
          <w:numId w:val="14"/>
        </w:numPr>
        <w:spacing w:after="240"/>
        <w:ind w:left="0" w:firstLine="851"/>
        <w:jc w:val="both"/>
        <w:rPr>
          <w:sz w:val="24"/>
          <w:szCs w:val="24"/>
          <w:lang w:val="bg-BG"/>
        </w:rPr>
      </w:pPr>
      <w:r w:rsidRPr="007150F7">
        <w:rPr>
          <w:sz w:val="24"/>
          <w:szCs w:val="24"/>
          <w:lang w:val="bg-BG"/>
        </w:rPr>
        <w:t xml:space="preserve">Управляващият орган </w:t>
      </w:r>
      <w:r w:rsidR="003B34FA" w:rsidRPr="007150F7">
        <w:rPr>
          <w:sz w:val="24"/>
          <w:szCs w:val="24"/>
          <w:lang w:val="bg-BG"/>
        </w:rPr>
        <w:t>има право да прекрати</w:t>
      </w:r>
      <w:r w:rsidR="00C75D75" w:rsidRPr="007150F7">
        <w:rPr>
          <w:sz w:val="24"/>
          <w:szCs w:val="24"/>
          <w:lang w:val="bg-BG"/>
        </w:rPr>
        <w:t>/ приключи</w:t>
      </w:r>
      <w:r w:rsidR="003B34FA" w:rsidRPr="007150F7">
        <w:rPr>
          <w:sz w:val="24"/>
          <w:szCs w:val="24"/>
          <w:lang w:val="bg-BG"/>
        </w:rPr>
        <w:t xml:space="preserve"> договора</w:t>
      </w:r>
      <w:r w:rsidR="00A26EE1" w:rsidRPr="007150F7">
        <w:rPr>
          <w:sz w:val="24"/>
          <w:szCs w:val="24"/>
          <w:lang w:val="bg-BG"/>
        </w:rPr>
        <w:t>/ адм. договор</w:t>
      </w:r>
      <w:r w:rsidR="003B34FA" w:rsidRPr="007150F7">
        <w:rPr>
          <w:sz w:val="24"/>
          <w:szCs w:val="24"/>
          <w:lang w:val="bg-BG"/>
        </w:rPr>
        <w:t xml:space="preserve"> и в следните случаи:</w:t>
      </w:r>
    </w:p>
    <w:p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 xml:space="preserve">ако информацията, предоставена във формуляра за кандидатстване, в придружаващата или последващата кореспонденция или в искането за плащане на безвъзмездната помощ и докладите за напредък по проектите е невярна или се установи наличието на обстоятелства, които не допускат финансирането на проекта от бюджета на </w:t>
      </w:r>
      <w:r w:rsidR="004F25DD">
        <w:rPr>
          <w:sz w:val="24"/>
          <w:szCs w:val="24"/>
          <w:lang w:val="bg-BG"/>
        </w:rPr>
        <w:t>ПТС</w:t>
      </w:r>
      <w:r w:rsidRPr="007150F7">
        <w:rPr>
          <w:sz w:val="24"/>
          <w:szCs w:val="24"/>
          <w:lang w:val="bg-BG"/>
        </w:rPr>
        <w:t xml:space="preserve"> изцяло или частично;</w:t>
      </w:r>
    </w:p>
    <w:p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 xml:space="preserve">когато са налице съществени изменения в същността, изпълнението, мащаба, разходите или времевия график по проекта, така че проектът вече не съответства на описанието във формуляра за кандидатстване; </w:t>
      </w:r>
    </w:p>
    <w:p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когато бъдещето на проекта е изложено на риск или е отбелязан незадоволителен напредък в реализацията на проекта, неуспех в постигането на заложените общи цели, предвидените количествено измерими цели или профила на разходите;</w:t>
      </w:r>
    </w:p>
    <w:p w:rsidR="003B34FA" w:rsidRPr="007150F7" w:rsidRDefault="007E5491" w:rsidP="00904FFB">
      <w:pPr>
        <w:numPr>
          <w:ilvl w:val="0"/>
          <w:numId w:val="13"/>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 xml:space="preserve">не спазва установените правила за обществените поръчки за договорите в тази област; </w:t>
      </w:r>
    </w:p>
    <w:p w:rsidR="003B34FA" w:rsidRPr="007150F7" w:rsidRDefault="007E5491" w:rsidP="00904FFB">
      <w:pPr>
        <w:numPr>
          <w:ilvl w:val="0"/>
          <w:numId w:val="13"/>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предостави информацията по проекта, искана от Управляващия орган, Сертифициращия орган в Министерство на финансите, Звеното за вътрешен одит в Министерството на транспорта и съобщенията, Одитния орган към Министерството на финансите, Сметната палата на Република България, Европейската комисия, ОЛАФ и Европейската сметна палата или техни представители;</w:t>
      </w:r>
    </w:p>
    <w:p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при значителна промяна в проекта, която засяга естеството, целите или условията за изпълнение, която би довела до подкопаване на първоначалните цели на проекта;</w:t>
      </w:r>
    </w:p>
    <w:p w:rsidR="003B34FA" w:rsidRPr="007150F7" w:rsidRDefault="007E5491" w:rsidP="00904FFB">
      <w:pPr>
        <w:numPr>
          <w:ilvl w:val="0"/>
          <w:numId w:val="13"/>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изпълни някое от задълженията си по договор</w:t>
      </w:r>
      <w:r w:rsidR="00E977FD" w:rsidRPr="007150F7">
        <w:rPr>
          <w:sz w:val="24"/>
          <w:szCs w:val="24"/>
          <w:lang w:val="bg-BG"/>
        </w:rPr>
        <w:t>а/ заповедта</w:t>
      </w:r>
      <w:r w:rsidR="003B34FA" w:rsidRPr="007150F7">
        <w:rPr>
          <w:sz w:val="24"/>
          <w:szCs w:val="24"/>
          <w:lang w:val="bg-BG"/>
        </w:rPr>
        <w:t xml:space="preserve"> и/или </w:t>
      </w:r>
      <w:r w:rsidR="00E977FD" w:rsidRPr="007150F7">
        <w:rPr>
          <w:sz w:val="24"/>
          <w:szCs w:val="24"/>
          <w:lang w:val="bg-BG"/>
        </w:rPr>
        <w:t>настоящите Условия за изпълнение на одобрени проекти</w:t>
      </w:r>
      <w:r w:rsidR="003B34FA" w:rsidRPr="007150F7">
        <w:rPr>
          <w:sz w:val="24"/>
          <w:szCs w:val="24"/>
          <w:lang w:val="bg-BG"/>
        </w:rPr>
        <w:t>;</w:t>
      </w:r>
    </w:p>
    <w:p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 xml:space="preserve">ако след извършена оценка Европейската комисия не одобри проекта за финансиране по </w:t>
      </w:r>
      <w:r w:rsidR="004F25DD">
        <w:rPr>
          <w:sz w:val="24"/>
          <w:szCs w:val="24"/>
          <w:lang w:val="bg-BG"/>
        </w:rPr>
        <w:t>ПТС</w:t>
      </w:r>
      <w:r w:rsidR="007150F7">
        <w:rPr>
          <w:sz w:val="24"/>
          <w:szCs w:val="24"/>
          <w:lang w:val="bg-BG"/>
        </w:rPr>
        <w:t xml:space="preserve"> (когато е приложимо)</w:t>
      </w:r>
      <w:r w:rsidRPr="007150F7">
        <w:rPr>
          <w:sz w:val="24"/>
          <w:szCs w:val="24"/>
          <w:lang w:val="bg-BG"/>
        </w:rPr>
        <w:t xml:space="preserve">; в този случай договорът се прекратява по право и </w:t>
      </w:r>
      <w:r w:rsidR="007E5491" w:rsidRPr="007150F7">
        <w:rPr>
          <w:sz w:val="24"/>
          <w:szCs w:val="24"/>
          <w:lang w:val="bg-BG"/>
        </w:rPr>
        <w:t xml:space="preserve">Бенефициентът </w:t>
      </w:r>
      <w:r w:rsidRPr="007150F7">
        <w:rPr>
          <w:sz w:val="24"/>
          <w:szCs w:val="24"/>
          <w:lang w:val="bg-BG"/>
        </w:rPr>
        <w:t xml:space="preserve">се задължава да възстанови всички получени средства; </w:t>
      </w:r>
    </w:p>
    <w:p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lastRenderedPageBreak/>
        <w:t xml:space="preserve">ако </w:t>
      </w:r>
      <w:r w:rsidR="007E5491" w:rsidRPr="007150F7">
        <w:rPr>
          <w:sz w:val="24"/>
          <w:szCs w:val="24"/>
          <w:lang w:val="bg-BG"/>
        </w:rPr>
        <w:t xml:space="preserve">Бенефициентът </w:t>
      </w:r>
      <w:r w:rsidRPr="007150F7">
        <w:rPr>
          <w:sz w:val="24"/>
          <w:szCs w:val="24"/>
          <w:lang w:val="bg-BG"/>
        </w:rPr>
        <w:t xml:space="preserve">не спази </w:t>
      </w:r>
      <w:r w:rsidR="00E977FD" w:rsidRPr="007150F7">
        <w:rPr>
          <w:sz w:val="24"/>
          <w:szCs w:val="24"/>
          <w:lang w:val="bg-BG"/>
        </w:rPr>
        <w:t>изискването да сключи договор с изпълнител до 12 месеца от изтичането на срока, предвиден за неговото сключване.</w:t>
      </w:r>
    </w:p>
    <w:p w:rsidR="003B34FA" w:rsidRPr="007150F7" w:rsidRDefault="003B34FA" w:rsidP="00807761">
      <w:pPr>
        <w:pStyle w:val="ListParagraph"/>
        <w:numPr>
          <w:ilvl w:val="1"/>
          <w:numId w:val="14"/>
        </w:numPr>
        <w:spacing w:after="240"/>
        <w:ind w:left="0" w:firstLine="851"/>
        <w:jc w:val="both"/>
        <w:rPr>
          <w:sz w:val="24"/>
          <w:szCs w:val="24"/>
          <w:lang w:val="bg-BG"/>
        </w:rPr>
      </w:pPr>
      <w:r w:rsidRPr="007150F7">
        <w:rPr>
          <w:sz w:val="24"/>
          <w:szCs w:val="24"/>
          <w:lang w:val="bg-BG"/>
        </w:rPr>
        <w:t>При прекратяване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възстанови цялата или част от използваната БФП, увеличена със законния лихвен процент за периода от датата на прекратяване на договора до датата на възстановяване на цялата дължима сума. </w:t>
      </w:r>
    </w:p>
    <w:p w:rsidR="003B34FA" w:rsidRPr="007150F7" w:rsidRDefault="003B34FA" w:rsidP="00807761">
      <w:pPr>
        <w:pStyle w:val="ListParagraph"/>
        <w:numPr>
          <w:ilvl w:val="1"/>
          <w:numId w:val="14"/>
        </w:numPr>
        <w:spacing w:after="240"/>
        <w:ind w:left="0" w:firstLine="851"/>
        <w:jc w:val="both"/>
        <w:rPr>
          <w:sz w:val="24"/>
          <w:szCs w:val="24"/>
          <w:lang w:val="bg-BG"/>
        </w:rPr>
      </w:pPr>
      <w:r w:rsidRPr="007150F7">
        <w:rPr>
          <w:sz w:val="24"/>
          <w:szCs w:val="24"/>
          <w:lang w:val="bg-BG"/>
        </w:rPr>
        <w:t xml:space="preserve">Ако проектът на </w:t>
      </w:r>
      <w:r w:rsidR="007E5491" w:rsidRPr="007150F7">
        <w:rPr>
          <w:sz w:val="24"/>
          <w:szCs w:val="24"/>
          <w:lang w:val="bg-BG"/>
        </w:rPr>
        <w:t>Бенефициент</w:t>
      </w:r>
      <w:r w:rsidR="00806DDF">
        <w:rPr>
          <w:sz w:val="24"/>
          <w:szCs w:val="24"/>
          <w:lang w:val="bg-BG"/>
        </w:rPr>
        <w:t>а</w:t>
      </w:r>
      <w:r w:rsidRPr="007150F7">
        <w:rPr>
          <w:sz w:val="24"/>
          <w:szCs w:val="24"/>
          <w:lang w:val="bg-BG"/>
        </w:rPr>
        <w:t xml:space="preserve">, финансиран от </w:t>
      </w:r>
      <w:r w:rsidR="004F25DD">
        <w:rPr>
          <w:sz w:val="24"/>
          <w:szCs w:val="24"/>
          <w:lang w:val="bg-BG"/>
        </w:rPr>
        <w:t>ПТС</w:t>
      </w:r>
      <w:r w:rsidRPr="007150F7">
        <w:rPr>
          <w:sz w:val="24"/>
          <w:szCs w:val="24"/>
          <w:lang w:val="bg-BG"/>
        </w:rPr>
        <w:t xml:space="preserve">, стане обект на разследване, плащането на БФП може да бъде преустановено, докато се предприемат необходимите </w:t>
      </w:r>
      <w:proofErr w:type="spellStart"/>
      <w:r w:rsidRPr="007150F7">
        <w:rPr>
          <w:sz w:val="24"/>
          <w:szCs w:val="24"/>
          <w:lang w:val="bg-BG"/>
        </w:rPr>
        <w:t>корективни</w:t>
      </w:r>
      <w:proofErr w:type="spellEnd"/>
      <w:r w:rsidRPr="007150F7">
        <w:rPr>
          <w:sz w:val="24"/>
          <w:szCs w:val="24"/>
          <w:lang w:val="bg-BG"/>
        </w:rPr>
        <w:t xml:space="preserve"> мерки по съответния проект от отговорните органи.</w:t>
      </w:r>
    </w:p>
    <w:p w:rsidR="003B34FA" w:rsidRPr="007150F7" w:rsidRDefault="003B34FA" w:rsidP="00807761">
      <w:pPr>
        <w:pStyle w:val="ListParagraph"/>
        <w:numPr>
          <w:ilvl w:val="1"/>
          <w:numId w:val="14"/>
        </w:numPr>
        <w:spacing w:after="240"/>
        <w:ind w:left="0" w:firstLine="851"/>
        <w:jc w:val="both"/>
        <w:rPr>
          <w:sz w:val="24"/>
          <w:szCs w:val="24"/>
          <w:lang w:val="bg-BG"/>
        </w:rPr>
      </w:pPr>
      <w:r w:rsidRPr="007150F7">
        <w:rPr>
          <w:sz w:val="24"/>
          <w:szCs w:val="24"/>
          <w:lang w:val="bg-BG"/>
        </w:rPr>
        <w:t>Ако проектът не може да бъде изпълнен поради причини, за които никоя от страните не отговаря, договорът</w:t>
      </w:r>
      <w:r w:rsidR="00E977FD" w:rsidRPr="007150F7">
        <w:rPr>
          <w:sz w:val="24"/>
          <w:szCs w:val="24"/>
          <w:lang w:val="bg-BG"/>
        </w:rPr>
        <w:t>/ заповедта</w:t>
      </w:r>
      <w:r w:rsidRPr="007150F7">
        <w:rPr>
          <w:sz w:val="24"/>
          <w:szCs w:val="24"/>
          <w:lang w:val="bg-BG"/>
        </w:rPr>
        <w:t xml:space="preserve"> се прекратява по право. Ако проектът може да бъде изпълнен чрез промяна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инициира неговата промяна пред </w:t>
      </w:r>
      <w:r w:rsidR="00E977FD" w:rsidRPr="007150F7">
        <w:rPr>
          <w:sz w:val="24"/>
          <w:szCs w:val="24"/>
          <w:lang w:val="bg-BG"/>
        </w:rPr>
        <w:t>УО</w:t>
      </w:r>
      <w:r w:rsidRPr="007150F7">
        <w:rPr>
          <w:sz w:val="24"/>
          <w:szCs w:val="24"/>
          <w:lang w:val="bg-BG"/>
        </w:rPr>
        <w:t>.</w:t>
      </w:r>
    </w:p>
    <w:p w:rsidR="00377B73" w:rsidRPr="007150F7" w:rsidRDefault="003B34FA" w:rsidP="00807761">
      <w:pPr>
        <w:pStyle w:val="ListParagraph"/>
        <w:numPr>
          <w:ilvl w:val="1"/>
          <w:numId w:val="14"/>
        </w:numPr>
        <w:spacing w:after="240"/>
        <w:ind w:left="0" w:firstLine="851"/>
        <w:jc w:val="both"/>
        <w:rPr>
          <w:b/>
          <w:sz w:val="24"/>
          <w:szCs w:val="24"/>
          <w:lang w:val="bg-BG"/>
        </w:rPr>
      </w:pPr>
      <w:r w:rsidRPr="007150F7">
        <w:rPr>
          <w:sz w:val="24"/>
          <w:szCs w:val="24"/>
          <w:lang w:val="bg-BG"/>
        </w:rPr>
        <w:t xml:space="preserve">При установяване на неизпълнение на </w:t>
      </w:r>
      <w:r w:rsidR="00E977FD" w:rsidRPr="007150F7">
        <w:rPr>
          <w:sz w:val="24"/>
          <w:szCs w:val="24"/>
          <w:lang w:val="bg-BG"/>
        </w:rPr>
        <w:t>настоящите условия за изпълнение на одобрени проекти</w:t>
      </w:r>
      <w:r w:rsidRPr="007150F7">
        <w:rPr>
          <w:sz w:val="24"/>
          <w:szCs w:val="24"/>
          <w:lang w:val="bg-BG"/>
        </w:rPr>
        <w:t>, УО налага финансова корекция в размер до 5 % от стойността на БФП по проекта, ако неизпълнението не подлежи на по-тежка санкция.</w:t>
      </w:r>
    </w:p>
    <w:p w:rsidR="00C7420C" w:rsidRPr="00C16A7E" w:rsidRDefault="00C7420C" w:rsidP="00C7420C">
      <w:pPr>
        <w:pStyle w:val="Heading1"/>
        <w:jc w:val="center"/>
        <w:rPr>
          <w:color w:val="auto"/>
          <w:szCs w:val="24"/>
          <w:lang w:val="bg-BG"/>
        </w:rPr>
      </w:pPr>
      <w:r w:rsidRPr="00C16A7E">
        <w:rPr>
          <w:color w:val="auto"/>
          <w:szCs w:val="24"/>
          <w:lang w:val="bg-BG"/>
        </w:rPr>
        <w:t xml:space="preserve">Глава </w:t>
      </w:r>
      <w:r>
        <w:rPr>
          <w:color w:val="auto"/>
          <w:szCs w:val="24"/>
          <w:lang w:val="bg-BG"/>
        </w:rPr>
        <w:t>втора</w:t>
      </w:r>
      <w:r w:rsidRPr="00C16A7E">
        <w:rPr>
          <w:color w:val="auto"/>
          <w:szCs w:val="24"/>
          <w:lang w:val="bg-BG"/>
        </w:rPr>
        <w:br/>
        <w:t>ДОПУСТИМОСТ НА РАЗХОДИТЕ</w:t>
      </w:r>
    </w:p>
    <w:p w:rsidR="00A41864" w:rsidRDefault="00A41864" w:rsidP="00904FFB">
      <w:pPr>
        <w:pStyle w:val="ListParagraph"/>
        <w:numPr>
          <w:ilvl w:val="1"/>
          <w:numId w:val="15"/>
        </w:numPr>
        <w:tabs>
          <w:tab w:val="left" w:pos="1134"/>
        </w:tabs>
        <w:spacing w:after="240"/>
        <w:ind w:left="0" w:firstLine="567"/>
        <w:jc w:val="both"/>
        <w:rPr>
          <w:sz w:val="24"/>
          <w:szCs w:val="24"/>
          <w:lang w:val="bg-BG" w:eastAsia="fr-FR"/>
        </w:rPr>
      </w:pPr>
      <w:r>
        <w:rPr>
          <w:sz w:val="24"/>
          <w:szCs w:val="24"/>
          <w:lang w:val="bg-BG"/>
        </w:rPr>
        <w:t xml:space="preserve">Разходите, предвидени от бенефициента по проекта за допустими за финансиране от БФП по </w:t>
      </w:r>
      <w:r w:rsidR="004F25DD">
        <w:rPr>
          <w:sz w:val="24"/>
          <w:szCs w:val="24"/>
          <w:lang w:val="bg-BG"/>
        </w:rPr>
        <w:t>ПТС</w:t>
      </w:r>
      <w:r>
        <w:rPr>
          <w:sz w:val="24"/>
          <w:szCs w:val="24"/>
          <w:lang w:val="bg-BG"/>
        </w:rPr>
        <w:t xml:space="preserve"> </w:t>
      </w:r>
      <w:r w:rsidR="00C7420C" w:rsidRPr="009C1BDA">
        <w:rPr>
          <w:sz w:val="24"/>
          <w:szCs w:val="24"/>
          <w:lang w:val="bg-BG"/>
        </w:rPr>
        <w:t>трябва да са в съответствие с</w:t>
      </w:r>
      <w:r>
        <w:rPr>
          <w:sz w:val="24"/>
          <w:szCs w:val="24"/>
          <w:lang w:val="bg-BG"/>
        </w:rPr>
        <w:t xml:space="preserve"> Насоките за кандидатстване по </w:t>
      </w:r>
      <w:r w:rsidR="004F25DD">
        <w:rPr>
          <w:sz w:val="24"/>
          <w:szCs w:val="24"/>
          <w:lang w:val="bg-BG"/>
        </w:rPr>
        <w:t>ПТС</w:t>
      </w:r>
      <w:r>
        <w:rPr>
          <w:sz w:val="24"/>
          <w:szCs w:val="24"/>
          <w:lang w:val="bg-BG"/>
        </w:rPr>
        <w:t>, без това да противоречи на:</w:t>
      </w:r>
    </w:p>
    <w:p w:rsidR="00A41864" w:rsidRPr="00806DDF" w:rsidRDefault="00C7420C" w:rsidP="00904FFB">
      <w:pPr>
        <w:pStyle w:val="ListParagraph"/>
        <w:numPr>
          <w:ilvl w:val="2"/>
          <w:numId w:val="24"/>
        </w:numPr>
        <w:tabs>
          <w:tab w:val="left" w:pos="1134"/>
        </w:tabs>
        <w:spacing w:after="240"/>
        <w:ind w:left="0" w:firstLine="567"/>
        <w:jc w:val="both"/>
        <w:rPr>
          <w:sz w:val="24"/>
          <w:szCs w:val="24"/>
          <w:lang w:val="bg-BG" w:eastAsia="fr-FR"/>
        </w:rPr>
      </w:pPr>
      <w:r w:rsidRPr="009C1BDA">
        <w:rPr>
          <w:sz w:val="24"/>
          <w:szCs w:val="24"/>
          <w:lang w:val="bg-BG" w:eastAsia="fr-FR"/>
        </w:rPr>
        <w:t xml:space="preserve"> </w:t>
      </w:r>
      <w:r w:rsidR="00806DDF" w:rsidRPr="00806DDF">
        <w:rPr>
          <w:sz w:val="24"/>
          <w:szCs w:val="24"/>
          <w:lang w:val="bg-BG" w:eastAsia="fr-FR"/>
        </w:rPr>
        <w:t xml:space="preserve">Регламент (ЕС) 2021/1060 на Европейския парламент и на Съвета от 24 юни 2021 година за установяване на </w:t>
      </w:r>
      <w:proofErr w:type="spellStart"/>
      <w:r w:rsidR="00806DDF" w:rsidRPr="00806DDF">
        <w:rPr>
          <w:sz w:val="24"/>
          <w:szCs w:val="24"/>
          <w:lang w:val="bg-BG" w:eastAsia="fr-FR"/>
        </w:rPr>
        <w:t>общоприложимите</w:t>
      </w:r>
      <w:proofErr w:type="spellEnd"/>
      <w:r w:rsidR="00806DDF" w:rsidRPr="00806DDF">
        <w:rPr>
          <w:sz w:val="24"/>
          <w:szCs w:val="24"/>
          <w:lang w:val="bg-BG" w:eastAsia="fr-FR"/>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00806DDF" w:rsidRPr="00806DDF">
        <w:rPr>
          <w:sz w:val="24"/>
          <w:szCs w:val="24"/>
          <w:lang w:val="bg-BG" w:eastAsia="fr-FR"/>
        </w:rPr>
        <w:t>аквакултури</w:t>
      </w:r>
      <w:proofErr w:type="spellEnd"/>
      <w:r w:rsidR="00806DDF" w:rsidRPr="00806DDF">
        <w:rPr>
          <w:sz w:val="24"/>
          <w:szCs w:val="24"/>
          <w:lang w:val="bg-BG" w:eastAsia="fr-FR"/>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806DDF">
        <w:rPr>
          <w:sz w:val="24"/>
          <w:szCs w:val="24"/>
          <w:lang w:val="bg-BG" w:eastAsia="fr-FR"/>
        </w:rPr>
        <w:t xml:space="preserve">, </w:t>
      </w:r>
      <w:r w:rsidR="00806DDF" w:rsidRPr="00806DDF">
        <w:rPr>
          <w:sz w:val="24"/>
          <w:szCs w:val="24"/>
          <w:lang w:val="bg-BG" w:eastAsia="fr-FR"/>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r w:rsidRPr="00806DDF">
        <w:rPr>
          <w:sz w:val="24"/>
          <w:szCs w:val="24"/>
          <w:lang w:val="bg-BG" w:eastAsia="fr-FR"/>
        </w:rPr>
        <w:t xml:space="preserve">и </w:t>
      </w:r>
      <w:r w:rsidR="00806DDF" w:rsidRPr="00806DDF">
        <w:rPr>
          <w:sz w:val="24"/>
          <w:szCs w:val="24"/>
          <w:lang w:val="bg-BG" w:eastAsia="fr-FR"/>
        </w:rPr>
        <w:t xml:space="preserve">Регламент (ЕС, </w:t>
      </w:r>
      <w:proofErr w:type="spellStart"/>
      <w:r w:rsidR="00806DDF" w:rsidRPr="00806DDF">
        <w:rPr>
          <w:sz w:val="24"/>
          <w:szCs w:val="24"/>
          <w:lang w:val="bg-BG" w:eastAsia="fr-FR"/>
        </w:rPr>
        <w:t>Евратом</w:t>
      </w:r>
      <w:proofErr w:type="spellEnd"/>
      <w:r w:rsidR="00806DDF" w:rsidRPr="00806DDF">
        <w:rPr>
          <w:sz w:val="24"/>
          <w:szCs w:val="24"/>
          <w:lang w:val="bg-BG" w:eastAsia="fr-FR"/>
        </w:rPr>
        <w:t xml:space="preserve">) 2018/1046 на Европейския парламент и на Съвета от 18 юли 2018 година за финансовите правила, приложими за общия бюджет на </w:t>
      </w:r>
      <w:proofErr w:type="spellStart"/>
      <w:r w:rsidR="00806DDF" w:rsidRPr="00806DDF">
        <w:rPr>
          <w:sz w:val="24"/>
          <w:szCs w:val="24"/>
          <w:lang w:val="bg-BG" w:eastAsia="fr-FR"/>
        </w:rPr>
        <w:t>Съюза,и</w:t>
      </w:r>
      <w:proofErr w:type="spellEnd"/>
      <w:r w:rsidR="00806DDF" w:rsidRPr="00806DDF">
        <w:rPr>
          <w:sz w:val="24"/>
          <w:szCs w:val="24"/>
          <w:lang w:val="bg-BG" w:eastAsia="fr-FR"/>
        </w:rPr>
        <w:t xml:space="preserve"> за отмяна на Регламент (ЕС, ЕВРАТОМ) № 966/2012 на ЕП и на Съвета от 25 октомври 2012 относно финансовите правила, приложими за общия бюджет на Съюза, и за отмяна на Регламент (ЕО, </w:t>
      </w:r>
      <w:proofErr w:type="spellStart"/>
      <w:r w:rsidR="00806DDF" w:rsidRPr="00806DDF">
        <w:rPr>
          <w:sz w:val="24"/>
          <w:szCs w:val="24"/>
          <w:lang w:val="bg-BG" w:eastAsia="fr-FR"/>
        </w:rPr>
        <w:t>Евратом</w:t>
      </w:r>
      <w:proofErr w:type="spellEnd"/>
      <w:r w:rsidR="00806DDF" w:rsidRPr="00806DDF">
        <w:rPr>
          <w:sz w:val="24"/>
          <w:szCs w:val="24"/>
          <w:lang w:val="bg-BG" w:eastAsia="fr-FR"/>
        </w:rPr>
        <w:t>) № 1605/2002 на Съвета</w:t>
      </w:r>
      <w:r w:rsidR="006F7611" w:rsidRPr="00806DDF">
        <w:rPr>
          <w:sz w:val="24"/>
          <w:szCs w:val="24"/>
          <w:lang w:val="bg-BG" w:eastAsia="fr-FR"/>
        </w:rPr>
        <w:t>;</w:t>
      </w:r>
    </w:p>
    <w:p w:rsidR="00C7420C" w:rsidRPr="00A41864" w:rsidRDefault="00A41864" w:rsidP="00904FFB">
      <w:pPr>
        <w:pStyle w:val="ListParagraph"/>
        <w:numPr>
          <w:ilvl w:val="2"/>
          <w:numId w:val="24"/>
        </w:numPr>
        <w:tabs>
          <w:tab w:val="left" w:pos="1134"/>
        </w:tabs>
        <w:spacing w:after="240"/>
        <w:ind w:left="0" w:firstLine="567"/>
        <w:jc w:val="both"/>
        <w:rPr>
          <w:sz w:val="24"/>
          <w:szCs w:val="24"/>
          <w:lang w:val="bg-BG" w:eastAsia="fr-FR"/>
        </w:rPr>
      </w:pPr>
      <w:r w:rsidRPr="00806DDF">
        <w:rPr>
          <w:sz w:val="24"/>
          <w:szCs w:val="24"/>
          <w:lang w:val="bg-BG" w:eastAsia="fr-FR"/>
        </w:rPr>
        <w:t xml:space="preserve"> </w:t>
      </w:r>
      <w:r w:rsidR="00C7420C" w:rsidRPr="00806DDF">
        <w:rPr>
          <w:sz w:val="24"/>
          <w:szCs w:val="24"/>
          <w:lang w:val="bg-BG" w:eastAsia="fr-FR"/>
        </w:rPr>
        <w:t>Националните правила за допустимост, приети с Постановление</w:t>
      </w:r>
      <w:r w:rsidR="00C7420C" w:rsidRPr="00A41864">
        <w:rPr>
          <w:sz w:val="24"/>
          <w:szCs w:val="24"/>
          <w:lang w:val="bg-BG" w:eastAsia="fr-FR"/>
        </w:rPr>
        <w:t xml:space="preserve"> № </w:t>
      </w:r>
      <w:r w:rsidR="00C24DD2">
        <w:rPr>
          <w:sz w:val="24"/>
          <w:szCs w:val="24"/>
          <w:lang w:val="bg-BG" w:eastAsia="fr-FR"/>
        </w:rPr>
        <w:t>23</w:t>
      </w:r>
      <w:r w:rsidR="00C7420C" w:rsidRPr="00A41864">
        <w:rPr>
          <w:sz w:val="24"/>
          <w:szCs w:val="24"/>
          <w:lang w:val="bg-BG" w:eastAsia="fr-FR"/>
        </w:rPr>
        <w:t xml:space="preserve"> на Министерския съвет от </w:t>
      </w:r>
      <w:r w:rsidR="00C24DD2">
        <w:rPr>
          <w:sz w:val="24"/>
          <w:szCs w:val="24"/>
          <w:lang w:val="bg-BG" w:eastAsia="fr-FR"/>
        </w:rPr>
        <w:t>13.02.</w:t>
      </w:r>
      <w:r w:rsidR="00C7420C" w:rsidRPr="00A41864">
        <w:rPr>
          <w:sz w:val="24"/>
          <w:szCs w:val="24"/>
          <w:lang w:val="bg-BG" w:eastAsia="fr-FR"/>
        </w:rPr>
        <w:t>20</w:t>
      </w:r>
      <w:r w:rsidR="00C24DD2">
        <w:rPr>
          <w:sz w:val="24"/>
          <w:szCs w:val="24"/>
          <w:lang w:val="bg-BG" w:eastAsia="fr-FR"/>
        </w:rPr>
        <w:t>23</w:t>
      </w:r>
      <w:r w:rsidR="00C7420C" w:rsidRPr="00A41864">
        <w:rPr>
          <w:sz w:val="24"/>
          <w:szCs w:val="24"/>
          <w:lang w:val="bg-BG" w:eastAsia="fr-FR"/>
        </w:rPr>
        <w:t xml:space="preserve"> година.</w:t>
      </w:r>
      <w:r w:rsidR="00FD091C" w:rsidRPr="00A41864">
        <w:rPr>
          <w:sz w:val="24"/>
          <w:szCs w:val="24"/>
          <w:lang w:val="bg-BG" w:eastAsia="fr-FR"/>
        </w:rPr>
        <w:t xml:space="preserve"> В рамките на одобрените дейности по проекта, съгласно формуляра за кандидатстване, Управляващият орган финансира от БФП само допустими разходи.</w:t>
      </w:r>
    </w:p>
    <w:p w:rsidR="00C7420C" w:rsidRPr="009C1BDA" w:rsidRDefault="00C7420C" w:rsidP="00904FFB">
      <w:pPr>
        <w:pStyle w:val="ListParagraph"/>
        <w:numPr>
          <w:ilvl w:val="1"/>
          <w:numId w:val="15"/>
        </w:numPr>
        <w:tabs>
          <w:tab w:val="left" w:pos="1134"/>
        </w:tabs>
        <w:spacing w:after="240"/>
        <w:ind w:left="0" w:firstLine="567"/>
        <w:jc w:val="both"/>
        <w:rPr>
          <w:b/>
          <w:bCs/>
          <w:sz w:val="24"/>
          <w:szCs w:val="24"/>
          <w:u w:val="single"/>
          <w:lang w:val="bg-BG"/>
        </w:rPr>
      </w:pPr>
      <w:r w:rsidRPr="009C1BDA">
        <w:rPr>
          <w:sz w:val="24"/>
          <w:szCs w:val="24"/>
          <w:lang w:val="bg-BG"/>
        </w:rPr>
        <w:t>За всички операции, финансирани от КФ и ЕФРР, размерът на съфинансирането от Европейския съюз може да бъде до 85</w:t>
      </w:r>
      <w:r w:rsidR="00F6647F">
        <w:rPr>
          <w:sz w:val="24"/>
          <w:szCs w:val="24"/>
          <w:lang w:val="bg-BG"/>
        </w:rPr>
        <w:t xml:space="preserve"> </w:t>
      </w:r>
      <w:r w:rsidRPr="009C1BDA">
        <w:rPr>
          <w:sz w:val="24"/>
          <w:szCs w:val="24"/>
          <w:lang w:val="bg-BG"/>
        </w:rPr>
        <w:t>%.</w:t>
      </w:r>
    </w:p>
    <w:p w:rsidR="009C1BDA" w:rsidRPr="009C1BDA" w:rsidRDefault="009C1BDA" w:rsidP="000213DE">
      <w:pPr>
        <w:pStyle w:val="Heading1"/>
        <w:jc w:val="center"/>
        <w:rPr>
          <w:szCs w:val="24"/>
          <w:lang w:val="bg-BG"/>
        </w:rPr>
      </w:pPr>
      <w:r w:rsidRPr="009C1BDA">
        <w:rPr>
          <w:szCs w:val="24"/>
          <w:lang w:val="bg-BG"/>
        </w:rPr>
        <w:t xml:space="preserve">Глава </w:t>
      </w:r>
      <w:r w:rsidR="008C182D">
        <w:rPr>
          <w:szCs w:val="24"/>
          <w:lang w:val="bg-BG"/>
        </w:rPr>
        <w:t>трета</w:t>
      </w:r>
      <w:r w:rsidRPr="009C1BDA">
        <w:rPr>
          <w:szCs w:val="24"/>
          <w:lang w:val="bg-BG"/>
        </w:rPr>
        <w:br/>
      </w:r>
      <w:r w:rsidRPr="009C1BDA">
        <w:rPr>
          <w:szCs w:val="24"/>
          <w:lang w:val="bg-BG"/>
        </w:rPr>
        <w:lastRenderedPageBreak/>
        <w:t>ВЪЗЛАГАНЕ НА ОБЩЕСТВЕНИ ПОРЪЧКИ</w:t>
      </w:r>
    </w:p>
    <w:p w:rsidR="00830970" w:rsidRDefault="00830970" w:rsidP="00830970">
      <w:pPr>
        <w:pStyle w:val="ListParagraph"/>
        <w:numPr>
          <w:ilvl w:val="1"/>
          <w:numId w:val="16"/>
        </w:numPr>
        <w:tabs>
          <w:tab w:val="left" w:pos="1134"/>
        </w:tabs>
        <w:spacing w:after="120"/>
        <w:ind w:left="0" w:firstLine="567"/>
        <w:jc w:val="both"/>
        <w:rPr>
          <w:sz w:val="24"/>
          <w:szCs w:val="24"/>
          <w:lang w:val="bg-BG"/>
        </w:rPr>
      </w:pPr>
      <w:r w:rsidRPr="009C1BDA">
        <w:rPr>
          <w:sz w:val="24"/>
          <w:szCs w:val="24"/>
          <w:lang w:val="bg-BG"/>
        </w:rPr>
        <w:t xml:space="preserve">Обхватът и осъществяването на финансовото управление и контрол, включително в областта на възлагане на обществените поръчки, се извършва от бенефициента в съответствие с изискванията на Закона за финансовото управление и контрол в публичния сектор. </w:t>
      </w:r>
    </w:p>
    <w:p w:rsidR="00830970" w:rsidRPr="00AC73CC" w:rsidRDefault="00830970" w:rsidP="00830970">
      <w:pPr>
        <w:pStyle w:val="ListParagraph"/>
        <w:numPr>
          <w:ilvl w:val="1"/>
          <w:numId w:val="16"/>
        </w:numPr>
        <w:tabs>
          <w:tab w:val="left" w:pos="993"/>
        </w:tabs>
        <w:spacing w:after="120"/>
        <w:ind w:left="0" w:firstLine="567"/>
        <w:jc w:val="both"/>
        <w:rPr>
          <w:sz w:val="24"/>
          <w:szCs w:val="24"/>
          <w:lang w:val="bg-BG"/>
        </w:rPr>
      </w:pPr>
      <w:r w:rsidRPr="009C1BDA">
        <w:rPr>
          <w:sz w:val="24"/>
          <w:szCs w:val="24"/>
          <w:lang w:val="bg-BG"/>
        </w:rPr>
        <w:t xml:space="preserve">Възлагането на обществените поръчки в съответствие със Закона за обществените поръчки и актовете по неговото прилагане, е условие за осигуряване приемливост на разходите за финансиране от </w:t>
      </w:r>
      <w:r>
        <w:rPr>
          <w:sz w:val="24"/>
          <w:szCs w:val="24"/>
          <w:lang w:val="bg-BG"/>
        </w:rPr>
        <w:t>ПТС</w:t>
      </w:r>
      <w:r w:rsidRPr="009C1BDA">
        <w:rPr>
          <w:sz w:val="24"/>
          <w:szCs w:val="24"/>
          <w:lang w:val="bg-BG"/>
        </w:rPr>
        <w:t xml:space="preserve">. </w:t>
      </w:r>
    </w:p>
    <w:p w:rsidR="00830970" w:rsidRPr="009C1BDA" w:rsidRDefault="00830970" w:rsidP="00830970">
      <w:pPr>
        <w:pStyle w:val="ListParagraph"/>
        <w:numPr>
          <w:ilvl w:val="1"/>
          <w:numId w:val="16"/>
        </w:numPr>
        <w:tabs>
          <w:tab w:val="left" w:pos="993"/>
        </w:tabs>
        <w:spacing w:after="120"/>
        <w:ind w:left="0" w:firstLine="567"/>
        <w:jc w:val="both"/>
        <w:rPr>
          <w:sz w:val="24"/>
          <w:szCs w:val="24"/>
          <w:lang w:val="bg-BG"/>
        </w:rPr>
      </w:pPr>
      <w:r w:rsidRPr="00794DF0">
        <w:rPr>
          <w:rFonts w:eastAsia="Calibri"/>
          <w:sz w:val="24"/>
          <w:szCs w:val="24"/>
          <w:lang w:val="bg-BG" w:eastAsia="en-US"/>
        </w:rPr>
        <w:t xml:space="preserve">Бенефициентът като възложител на обществената поръчка е </w:t>
      </w:r>
      <w:r w:rsidRPr="00794DF0">
        <w:rPr>
          <w:sz w:val="24"/>
          <w:szCs w:val="24"/>
          <w:lang w:val="bg-BG"/>
        </w:rPr>
        <w:t>отговорен за</w:t>
      </w:r>
      <w:r w:rsidRPr="009C1BDA">
        <w:rPr>
          <w:sz w:val="24"/>
          <w:szCs w:val="24"/>
          <w:lang w:val="bg-BG"/>
        </w:rPr>
        <w:t>:</w:t>
      </w:r>
    </w:p>
    <w:p w:rsidR="00830970" w:rsidRPr="009C1BDA" w:rsidRDefault="00830970" w:rsidP="00830970">
      <w:pPr>
        <w:tabs>
          <w:tab w:val="left" w:pos="1134"/>
        </w:tabs>
        <w:spacing w:after="120"/>
        <w:ind w:firstLine="567"/>
        <w:jc w:val="both"/>
        <w:rPr>
          <w:sz w:val="24"/>
          <w:szCs w:val="24"/>
          <w:lang w:val="bg-BG"/>
        </w:rPr>
      </w:pPr>
      <w:r w:rsidRPr="009C1BDA">
        <w:rPr>
          <w:sz w:val="24"/>
          <w:szCs w:val="24"/>
          <w:lang w:val="bg-BG"/>
        </w:rPr>
        <w:t xml:space="preserve">1. подготовката, провеждането и приключването на процедурата за възлагане на обществена поръчка; </w:t>
      </w:r>
    </w:p>
    <w:p w:rsidR="00830970" w:rsidRDefault="00830970" w:rsidP="00830970">
      <w:pPr>
        <w:tabs>
          <w:tab w:val="left" w:pos="1134"/>
        </w:tabs>
        <w:spacing w:after="120"/>
        <w:ind w:firstLine="567"/>
        <w:jc w:val="both"/>
        <w:rPr>
          <w:sz w:val="24"/>
          <w:szCs w:val="24"/>
          <w:lang w:val="bg-BG"/>
        </w:rPr>
      </w:pPr>
      <w:r w:rsidRPr="009C1BDA">
        <w:rPr>
          <w:sz w:val="24"/>
          <w:szCs w:val="24"/>
          <w:lang w:val="bg-BG"/>
        </w:rPr>
        <w:t>2. изпълнение на договорните си задължения, произтичащи от сключения договор в резултат на проведената процедура за възлагане на обществена поръчка.</w:t>
      </w:r>
    </w:p>
    <w:p w:rsidR="00830970" w:rsidRPr="00CF5993" w:rsidRDefault="00830970" w:rsidP="00830970">
      <w:pPr>
        <w:pStyle w:val="ListParagraph"/>
        <w:numPr>
          <w:ilvl w:val="1"/>
          <w:numId w:val="16"/>
        </w:numPr>
        <w:ind w:left="0" w:firstLine="568"/>
        <w:rPr>
          <w:sz w:val="24"/>
          <w:szCs w:val="24"/>
          <w:lang w:val="bg-BG"/>
        </w:rPr>
      </w:pPr>
      <w:r w:rsidRPr="00CF5993">
        <w:rPr>
          <w:sz w:val="24"/>
          <w:szCs w:val="24"/>
          <w:lang w:val="bg-BG"/>
        </w:rPr>
        <w:t>Управляващият орган извършва контролни дейности върху цялата документация от проведената обществена поръчка, за всички обществени поръчки, за които Закона за обществените поръчки не предвижда възможност за директно възлагане предвид прогнозната им стойност</w:t>
      </w:r>
      <w:r>
        <w:rPr>
          <w:sz w:val="24"/>
          <w:szCs w:val="24"/>
          <w:lang w:val="bg-BG"/>
        </w:rPr>
        <w:t>. Ц</w:t>
      </w:r>
      <w:r w:rsidRPr="00CF5993">
        <w:rPr>
          <w:sz w:val="24"/>
          <w:szCs w:val="24"/>
          <w:lang w:val="bg-BG"/>
        </w:rPr>
        <w:t>ел</w:t>
      </w:r>
      <w:r>
        <w:rPr>
          <w:sz w:val="24"/>
          <w:szCs w:val="24"/>
          <w:lang w:val="bg-BG"/>
        </w:rPr>
        <w:t>та е</w:t>
      </w:r>
      <w:r w:rsidRPr="00CF5993">
        <w:rPr>
          <w:sz w:val="24"/>
          <w:szCs w:val="24"/>
          <w:lang w:val="bg-BG"/>
        </w:rPr>
        <w:t xml:space="preserve"> </w:t>
      </w:r>
      <w:r>
        <w:rPr>
          <w:sz w:val="24"/>
          <w:szCs w:val="24"/>
          <w:lang w:val="bg-BG"/>
        </w:rPr>
        <w:t xml:space="preserve">получаване на </w:t>
      </w:r>
      <w:r w:rsidRPr="00CF5993">
        <w:rPr>
          <w:sz w:val="24"/>
          <w:szCs w:val="24"/>
          <w:lang w:val="bg-BG"/>
        </w:rPr>
        <w:t xml:space="preserve"> увереност за законосъобразност на обществените поръчки, които са предвидени за финансиране от ПТС. </w:t>
      </w:r>
    </w:p>
    <w:p w:rsidR="00830970" w:rsidRPr="009C1BDA" w:rsidRDefault="00830970" w:rsidP="00830970">
      <w:pPr>
        <w:pStyle w:val="ListParagraph"/>
        <w:tabs>
          <w:tab w:val="left" w:pos="1134"/>
        </w:tabs>
        <w:spacing w:after="120"/>
        <w:ind w:left="567"/>
        <w:jc w:val="both"/>
        <w:rPr>
          <w:sz w:val="24"/>
          <w:szCs w:val="24"/>
          <w:lang w:val="bg-BG"/>
        </w:rPr>
      </w:pPr>
    </w:p>
    <w:p w:rsidR="00830970" w:rsidRPr="009C1BDA" w:rsidRDefault="00830970" w:rsidP="00830970">
      <w:pPr>
        <w:pStyle w:val="ListParagraph"/>
        <w:numPr>
          <w:ilvl w:val="1"/>
          <w:numId w:val="16"/>
        </w:numPr>
        <w:tabs>
          <w:tab w:val="left" w:pos="1134"/>
        </w:tabs>
        <w:spacing w:after="240"/>
        <w:ind w:left="0" w:firstLine="491"/>
        <w:jc w:val="both"/>
        <w:rPr>
          <w:sz w:val="24"/>
          <w:szCs w:val="24"/>
          <w:lang w:val="bg-BG"/>
        </w:rPr>
      </w:pPr>
      <w:r w:rsidRPr="009C1BDA">
        <w:rPr>
          <w:sz w:val="24"/>
          <w:szCs w:val="24"/>
          <w:lang w:val="bg-BG"/>
        </w:rPr>
        <w:t xml:space="preserve">Възложителят е длъжен да </w:t>
      </w:r>
      <w:r w:rsidRPr="00B475D5">
        <w:rPr>
          <w:sz w:val="24"/>
          <w:szCs w:val="24"/>
          <w:lang w:val="bg-BG"/>
        </w:rPr>
        <w:t>представи за проверка в УО на електронен носител</w:t>
      </w:r>
      <w:r>
        <w:rPr>
          <w:sz w:val="24"/>
          <w:szCs w:val="24"/>
          <w:lang w:val="bg-BG"/>
        </w:rPr>
        <w:t xml:space="preserve"> цялата</w:t>
      </w:r>
      <w:r w:rsidRPr="00B475D5">
        <w:rPr>
          <w:sz w:val="24"/>
          <w:szCs w:val="24"/>
          <w:lang w:val="bg-BG"/>
        </w:rPr>
        <w:t xml:space="preserve"> документация от проведената процедура преди първото искане за верификация на средства по сключения договор, </w:t>
      </w:r>
      <w:r>
        <w:rPr>
          <w:sz w:val="24"/>
          <w:szCs w:val="24"/>
          <w:lang w:val="bg-BG"/>
        </w:rPr>
        <w:t>включително о</w:t>
      </w:r>
      <w:r w:rsidRPr="003174B1">
        <w:rPr>
          <w:sz w:val="24"/>
          <w:szCs w:val="24"/>
          <w:lang w:val="bg-BG"/>
        </w:rPr>
        <w:t>фертата на спечелилия участник и офертите на отстранените участници</w:t>
      </w:r>
      <w:r>
        <w:rPr>
          <w:sz w:val="24"/>
          <w:szCs w:val="24"/>
          <w:lang w:val="bg-BG"/>
        </w:rPr>
        <w:t xml:space="preserve">, съгласно </w:t>
      </w:r>
      <w:r w:rsidRPr="00BB495D">
        <w:rPr>
          <w:sz w:val="24"/>
          <w:szCs w:val="24"/>
          <w:lang w:val="bg-BG"/>
        </w:rPr>
        <w:t>Процедурния наръчник за управление и изпълнение на ПТС</w:t>
      </w:r>
      <w:r>
        <w:rPr>
          <w:sz w:val="24"/>
          <w:szCs w:val="24"/>
          <w:lang w:val="bg-BG"/>
        </w:rPr>
        <w:t xml:space="preserve"> </w:t>
      </w:r>
    </w:p>
    <w:p w:rsidR="00830970" w:rsidRPr="009C1BDA" w:rsidRDefault="00830970" w:rsidP="00830970">
      <w:pPr>
        <w:pStyle w:val="ListParagraph"/>
        <w:numPr>
          <w:ilvl w:val="1"/>
          <w:numId w:val="16"/>
        </w:numPr>
        <w:tabs>
          <w:tab w:val="left" w:pos="1134"/>
        </w:tabs>
        <w:spacing w:after="240"/>
        <w:ind w:left="0" w:firstLine="567"/>
        <w:jc w:val="both"/>
        <w:rPr>
          <w:sz w:val="24"/>
          <w:szCs w:val="24"/>
          <w:lang w:val="bg-BG"/>
        </w:rPr>
      </w:pPr>
      <w:r w:rsidRPr="009C1BDA">
        <w:rPr>
          <w:sz w:val="24"/>
          <w:szCs w:val="24"/>
          <w:lang w:val="bg-BG"/>
        </w:rPr>
        <w:t>За поръчки, за които Закона за обществените поръчки предвижда възможност за директно</w:t>
      </w:r>
      <w:r>
        <w:rPr>
          <w:sz w:val="24"/>
          <w:szCs w:val="24"/>
          <w:lang w:val="bg-BG"/>
        </w:rPr>
        <w:t xml:space="preserve"> </w:t>
      </w:r>
      <w:r w:rsidRPr="009C1BDA">
        <w:rPr>
          <w:sz w:val="24"/>
          <w:szCs w:val="24"/>
          <w:lang w:val="bg-BG"/>
        </w:rPr>
        <w:t xml:space="preserve">възлагане предвид прогнозната им стойност,  възложителят прилага собствените си утвърдени контролни процедури за осигуряване на законосъобразност и документацията не се представя за проверка в УО на </w:t>
      </w:r>
      <w:r>
        <w:rPr>
          <w:sz w:val="24"/>
          <w:szCs w:val="24"/>
          <w:lang w:val="bg-BG"/>
        </w:rPr>
        <w:t>ПТС</w:t>
      </w:r>
      <w:r w:rsidRPr="009C1BDA">
        <w:rPr>
          <w:sz w:val="24"/>
          <w:szCs w:val="24"/>
          <w:lang w:val="bg-BG"/>
        </w:rPr>
        <w:t>.</w:t>
      </w:r>
    </w:p>
    <w:p w:rsidR="00830970" w:rsidRPr="009C1BDA" w:rsidRDefault="00830970" w:rsidP="00830970">
      <w:pPr>
        <w:pStyle w:val="ListParagraph"/>
        <w:numPr>
          <w:ilvl w:val="1"/>
          <w:numId w:val="16"/>
        </w:numPr>
        <w:tabs>
          <w:tab w:val="left" w:pos="1134"/>
        </w:tabs>
        <w:spacing w:after="240"/>
        <w:ind w:left="0" w:firstLine="567"/>
        <w:jc w:val="both"/>
        <w:rPr>
          <w:sz w:val="24"/>
          <w:szCs w:val="24"/>
          <w:lang w:val="bg-BG"/>
        </w:rPr>
      </w:pPr>
      <w:r w:rsidRPr="009C1BDA">
        <w:rPr>
          <w:sz w:val="24"/>
          <w:szCs w:val="24"/>
          <w:lang w:val="bg-BG"/>
        </w:rPr>
        <w:t xml:space="preserve">При установяване или съмнение за нарушения при провеждане на процедурата за обществена поръчка, Управляващият орган на </w:t>
      </w:r>
      <w:r>
        <w:rPr>
          <w:sz w:val="24"/>
          <w:szCs w:val="24"/>
          <w:lang w:val="bg-BG"/>
        </w:rPr>
        <w:t>ПТС</w:t>
      </w:r>
      <w:r w:rsidRPr="009C1BDA">
        <w:rPr>
          <w:sz w:val="24"/>
          <w:szCs w:val="24"/>
          <w:lang w:val="bg-BG"/>
        </w:rPr>
        <w:t xml:space="preserve"> изпраща своите констатации до бенефициента и прилага утвърдените процедури по регистриране на сигнали и установяване на нередности.</w:t>
      </w:r>
    </w:p>
    <w:p w:rsidR="00645F95" w:rsidRDefault="00830970" w:rsidP="00645F95">
      <w:pPr>
        <w:pStyle w:val="ListParagraph"/>
        <w:numPr>
          <w:ilvl w:val="1"/>
          <w:numId w:val="16"/>
        </w:numPr>
        <w:tabs>
          <w:tab w:val="left" w:pos="1134"/>
        </w:tabs>
        <w:spacing w:after="240"/>
        <w:ind w:left="0" w:firstLine="567"/>
        <w:jc w:val="both"/>
        <w:rPr>
          <w:sz w:val="24"/>
          <w:szCs w:val="24"/>
          <w:lang w:val="bg-BG"/>
        </w:rPr>
      </w:pPr>
      <w:r w:rsidRPr="009C1BDA">
        <w:rPr>
          <w:sz w:val="24"/>
          <w:szCs w:val="24"/>
          <w:lang w:val="bg-BG"/>
        </w:rPr>
        <w:t>Изменение и/или допълнение на договор за обществена поръчка се допуска в случаите, предвидени в Закона за обществените поръчки. В случай че възникне някоя от предвидените в закона хипотези, подписаното изменение на договора и копие от документацията, обосноваваща изменението на договора, се представят в Управляващия орган за осъществяване на проверка за съответствие със законовите изисквания и клаузите на договора</w:t>
      </w:r>
      <w:r>
        <w:rPr>
          <w:sz w:val="24"/>
          <w:szCs w:val="24"/>
          <w:lang w:val="bg-BG"/>
        </w:rPr>
        <w:t>.</w:t>
      </w:r>
    </w:p>
    <w:p w:rsidR="00830970" w:rsidRPr="00645F95" w:rsidRDefault="00830970" w:rsidP="00645F95">
      <w:pPr>
        <w:pStyle w:val="ListParagraph"/>
        <w:numPr>
          <w:ilvl w:val="1"/>
          <w:numId w:val="16"/>
        </w:numPr>
        <w:tabs>
          <w:tab w:val="left" w:pos="1134"/>
        </w:tabs>
        <w:spacing w:after="240"/>
        <w:ind w:left="0" w:firstLine="567"/>
        <w:jc w:val="both"/>
        <w:rPr>
          <w:sz w:val="24"/>
          <w:szCs w:val="24"/>
          <w:lang w:val="bg-BG"/>
        </w:rPr>
      </w:pPr>
      <w:r w:rsidRPr="00645F95">
        <w:rPr>
          <w:sz w:val="24"/>
          <w:szCs w:val="24"/>
          <w:lang w:val="bg-BG"/>
        </w:rPr>
        <w:t xml:space="preserve">Контролните дейности на Управляващия орган на ПТС се извършват в съответствие с настоящите условия за изпълнение на одобрени проекти и детайлните правила посочени в Процедурния наръчник за управление и изпълнение на ПТС. </w:t>
      </w:r>
    </w:p>
    <w:p w:rsidR="00830970" w:rsidRPr="00645F95" w:rsidRDefault="00830970" w:rsidP="00645F95">
      <w:pPr>
        <w:pStyle w:val="ListParagraph"/>
        <w:tabs>
          <w:tab w:val="left" w:pos="1276"/>
        </w:tabs>
        <w:spacing w:after="240"/>
        <w:ind w:left="567"/>
        <w:jc w:val="both"/>
        <w:rPr>
          <w:sz w:val="24"/>
          <w:szCs w:val="24"/>
          <w:lang w:val="bg-BG"/>
        </w:rPr>
      </w:pPr>
    </w:p>
    <w:p w:rsidR="00830970" w:rsidRPr="00645F95" w:rsidRDefault="00830970" w:rsidP="00645F95">
      <w:pPr>
        <w:pStyle w:val="ListParagraph"/>
        <w:tabs>
          <w:tab w:val="left" w:pos="1276"/>
        </w:tabs>
        <w:spacing w:after="240"/>
        <w:ind w:left="567"/>
        <w:jc w:val="both"/>
        <w:rPr>
          <w:sz w:val="24"/>
          <w:szCs w:val="24"/>
          <w:lang w:val="bg-BG"/>
        </w:rPr>
      </w:pPr>
    </w:p>
    <w:p w:rsidR="009C1BDA" w:rsidRPr="00123C72" w:rsidRDefault="009C1BDA" w:rsidP="0034005B">
      <w:pPr>
        <w:pStyle w:val="Heading1"/>
        <w:jc w:val="center"/>
        <w:rPr>
          <w:color w:val="auto"/>
          <w:szCs w:val="24"/>
          <w:lang w:val="bg-BG"/>
        </w:rPr>
      </w:pPr>
      <w:r w:rsidRPr="00123C72">
        <w:rPr>
          <w:color w:val="auto"/>
          <w:szCs w:val="24"/>
          <w:lang w:val="bg-BG"/>
        </w:rPr>
        <w:t xml:space="preserve">Глава </w:t>
      </w:r>
      <w:r w:rsidR="008C182D" w:rsidRPr="00123C72">
        <w:rPr>
          <w:color w:val="auto"/>
          <w:szCs w:val="24"/>
          <w:lang w:val="bg-BG"/>
        </w:rPr>
        <w:t>четвърта</w:t>
      </w:r>
      <w:r w:rsidRPr="00123C72">
        <w:rPr>
          <w:color w:val="auto"/>
          <w:szCs w:val="24"/>
          <w:lang w:val="bg-BG"/>
        </w:rPr>
        <w:br/>
      </w:r>
      <w:r w:rsidR="00C16A7E" w:rsidRPr="00123C72">
        <w:rPr>
          <w:color w:val="auto"/>
          <w:szCs w:val="24"/>
          <w:lang w:val="bg-BG"/>
        </w:rPr>
        <w:t>ФИНАНСОВ</w:t>
      </w:r>
      <w:r w:rsidR="003D6AC2">
        <w:rPr>
          <w:color w:val="auto"/>
          <w:szCs w:val="24"/>
          <w:lang w:val="bg-BG"/>
        </w:rPr>
        <w:t>О</w:t>
      </w:r>
      <w:r w:rsidR="00C16A7E" w:rsidRPr="00123C72">
        <w:rPr>
          <w:color w:val="auto"/>
          <w:szCs w:val="24"/>
          <w:lang w:val="bg-BG"/>
        </w:rPr>
        <w:t xml:space="preserve"> </w:t>
      </w:r>
      <w:r w:rsidR="00220669" w:rsidRPr="00123C72">
        <w:rPr>
          <w:color w:val="auto"/>
          <w:szCs w:val="24"/>
          <w:lang w:val="bg-BG"/>
        </w:rPr>
        <w:t>УПРАВЛЕНИЕ</w:t>
      </w:r>
    </w:p>
    <w:p w:rsidR="00C543B0" w:rsidRPr="00DC6158" w:rsidRDefault="00C543B0" w:rsidP="00C543B0">
      <w:pPr>
        <w:pStyle w:val="ListParagraph"/>
        <w:numPr>
          <w:ilvl w:val="1"/>
          <w:numId w:val="17"/>
        </w:numPr>
        <w:tabs>
          <w:tab w:val="left" w:pos="1276"/>
        </w:tabs>
        <w:spacing w:after="240"/>
        <w:ind w:left="0" w:firstLine="567"/>
        <w:jc w:val="both"/>
        <w:rPr>
          <w:sz w:val="24"/>
          <w:szCs w:val="24"/>
          <w:lang w:val="bg-BG"/>
        </w:rPr>
      </w:pPr>
      <w:r w:rsidRPr="009C1BDA">
        <w:rPr>
          <w:sz w:val="24"/>
          <w:szCs w:val="24"/>
          <w:lang w:val="bg-BG"/>
        </w:rPr>
        <w:t xml:space="preserve">При изпълнението и управлението на проектите, финансирани от </w:t>
      </w:r>
      <w:r>
        <w:rPr>
          <w:sz w:val="24"/>
          <w:szCs w:val="24"/>
          <w:lang w:val="bg-BG"/>
        </w:rPr>
        <w:t>ПТС</w:t>
      </w:r>
      <w:r w:rsidRPr="009C1BDA">
        <w:rPr>
          <w:sz w:val="24"/>
          <w:szCs w:val="24"/>
          <w:lang w:val="bg-BG"/>
        </w:rPr>
        <w:t xml:space="preserve"> и съфинансирани от Кохезионния фонд и Европейски фонд за регионално развитие, бенефициентът се ръководи от правилата, </w:t>
      </w:r>
      <w:r w:rsidRPr="00B311C9">
        <w:rPr>
          <w:sz w:val="24"/>
          <w:szCs w:val="24"/>
          <w:lang w:val="bg-BG"/>
        </w:rPr>
        <w:t xml:space="preserve">залегнали в Глава V „Финансово управление и контрол“ на </w:t>
      </w:r>
      <w:r>
        <w:rPr>
          <w:sz w:val="24"/>
          <w:szCs w:val="24"/>
          <w:lang w:val="bg-BG"/>
        </w:rPr>
        <w:t>ЗУСЕФСУ</w:t>
      </w:r>
      <w:r w:rsidRPr="00B311C9">
        <w:rPr>
          <w:sz w:val="24"/>
          <w:szCs w:val="24"/>
          <w:lang w:val="bg-BG"/>
        </w:rPr>
        <w:t xml:space="preserve"> и </w:t>
      </w:r>
      <w:r>
        <w:rPr>
          <w:sz w:val="24"/>
          <w:szCs w:val="24"/>
          <w:lang w:val="bg-BG"/>
        </w:rPr>
        <w:t xml:space="preserve">актуалната </w:t>
      </w:r>
      <w:r w:rsidRPr="00B311C9">
        <w:rPr>
          <w:sz w:val="24"/>
          <w:szCs w:val="24"/>
          <w:lang w:val="bg-BG"/>
        </w:rPr>
        <w:t>подзаконова нормативна уредба за управление на средствата от ЕФ</w:t>
      </w:r>
      <w:r>
        <w:rPr>
          <w:sz w:val="24"/>
          <w:szCs w:val="24"/>
          <w:lang w:val="bg-BG"/>
        </w:rPr>
        <w:t>СУ, определена с нормативните актове по чл. 7, ал. 4,  т. 4 от ЗУСЕФСУ</w:t>
      </w:r>
      <w:r w:rsidRPr="00B311C9">
        <w:rPr>
          <w:sz w:val="24"/>
          <w:szCs w:val="24"/>
          <w:lang w:val="bg-BG"/>
        </w:rPr>
        <w:t xml:space="preserve"> (</w:t>
      </w:r>
      <w:r>
        <w:rPr>
          <w:sz w:val="24"/>
          <w:szCs w:val="24"/>
          <w:lang w:val="bg-BG"/>
        </w:rPr>
        <w:t>Наредба № Н-5/29.12.2022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издадена от министъра на финансите, последващи изменения</w:t>
      </w:r>
      <w:r w:rsidRPr="00DC6158">
        <w:rPr>
          <w:sz w:val="24"/>
          <w:szCs w:val="24"/>
          <w:lang w:val="bg-BG"/>
        </w:rPr>
        <w:t xml:space="preserve"> и др.)</w:t>
      </w:r>
      <w:r>
        <w:rPr>
          <w:sz w:val="24"/>
          <w:szCs w:val="24"/>
          <w:lang w:val="bg-BG"/>
        </w:rPr>
        <w:t>.</w:t>
      </w:r>
    </w:p>
    <w:p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Бенефициентът има право да отчита за верификация извършените разходи, които са представени в списъка с разходи в стандартния пакет за кандидатстване.</w:t>
      </w:r>
    </w:p>
    <w:p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Бенефициентът представя искания за авансови плащания при спазване на изискванията, заложени в настоящ</w:t>
      </w:r>
      <w:r w:rsidR="001F2C8B">
        <w:rPr>
          <w:sz w:val="24"/>
          <w:szCs w:val="24"/>
          <w:lang w:val="bg-BG"/>
        </w:rPr>
        <w:t>ите Условия</w:t>
      </w:r>
      <w:r w:rsidR="001F2C8B" w:rsidRPr="009C1BDA">
        <w:rPr>
          <w:sz w:val="24"/>
          <w:szCs w:val="24"/>
          <w:lang w:val="bg-BG"/>
        </w:rPr>
        <w:t xml:space="preserve"> </w:t>
      </w:r>
      <w:r w:rsidR="001F2C8B">
        <w:rPr>
          <w:sz w:val="24"/>
          <w:szCs w:val="24"/>
          <w:lang w:val="bg-BG"/>
        </w:rPr>
        <w:t>за изпълнение на одобрени проекти</w:t>
      </w:r>
      <w:r w:rsidRPr="009C1BDA">
        <w:rPr>
          <w:sz w:val="24"/>
          <w:szCs w:val="24"/>
          <w:lang w:val="bg-BG"/>
        </w:rPr>
        <w:t xml:space="preserve"> и Процедурния наръчник за управление и изпълнение на </w:t>
      </w:r>
      <w:r w:rsidR="004F25DD">
        <w:rPr>
          <w:sz w:val="24"/>
          <w:szCs w:val="24"/>
          <w:lang w:val="bg-BG"/>
        </w:rPr>
        <w:t>ПТС</w:t>
      </w:r>
      <w:r w:rsidR="002569D1">
        <w:rPr>
          <w:sz w:val="24"/>
          <w:szCs w:val="24"/>
          <w:lang w:val="bg-BG"/>
        </w:rPr>
        <w:t>.</w:t>
      </w:r>
    </w:p>
    <w:p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C16A7E">
        <w:rPr>
          <w:sz w:val="24"/>
          <w:szCs w:val="24"/>
          <w:lang w:val="bg-BG"/>
        </w:rPr>
        <w:t>Бенефициентът може да представи в Управляващия орган искане за авансово плащане</w:t>
      </w:r>
      <w:r w:rsidRPr="009C1BDA">
        <w:rPr>
          <w:sz w:val="24"/>
          <w:szCs w:val="24"/>
          <w:lang w:val="bg-BG"/>
        </w:rPr>
        <w:t xml:space="preserve"> при наличие на подписан договор за отпускане на безвъзмездна финансова помощ с включена клауза за авансово плащане.</w:t>
      </w:r>
    </w:p>
    <w:p w:rsidR="00C543B0" w:rsidRPr="009C1BDA" w:rsidRDefault="009C1BDA" w:rsidP="00C543B0">
      <w:pPr>
        <w:pStyle w:val="ListParagraph"/>
        <w:numPr>
          <w:ilvl w:val="1"/>
          <w:numId w:val="17"/>
        </w:numPr>
        <w:tabs>
          <w:tab w:val="left" w:pos="1134"/>
        </w:tabs>
        <w:spacing w:after="240"/>
        <w:ind w:left="0" w:firstLine="567"/>
        <w:jc w:val="both"/>
        <w:rPr>
          <w:sz w:val="24"/>
          <w:szCs w:val="24"/>
          <w:lang w:val="bg-BG"/>
        </w:rPr>
      </w:pPr>
      <w:r w:rsidRPr="00C16A7E">
        <w:rPr>
          <w:sz w:val="24"/>
          <w:szCs w:val="24"/>
          <w:lang w:val="bg-BG"/>
        </w:rPr>
        <w:t>Авансовите плащания са в размер до 35</w:t>
      </w:r>
      <w:r w:rsidR="00C4487B">
        <w:rPr>
          <w:sz w:val="24"/>
          <w:szCs w:val="24"/>
          <w:lang w:val="bg-BG"/>
        </w:rPr>
        <w:t xml:space="preserve"> </w:t>
      </w:r>
      <w:r w:rsidRPr="00C16A7E">
        <w:rPr>
          <w:sz w:val="24"/>
          <w:szCs w:val="24"/>
          <w:lang w:val="bg-BG"/>
        </w:rPr>
        <w:t>% от стойността на одобрената</w:t>
      </w:r>
      <w:r w:rsidRPr="00C9369B">
        <w:rPr>
          <w:sz w:val="24"/>
          <w:szCs w:val="24"/>
          <w:lang w:val="bg-BG"/>
        </w:rPr>
        <w:t xml:space="preserve"> безвъзмездна финансова помощ. За всеки конкретен проект размерът на аванса се определя в договора за отпускане на безвъзмездна финансова помощ.</w:t>
      </w:r>
      <w:r w:rsidRPr="009C1BDA">
        <w:rPr>
          <w:sz w:val="24"/>
          <w:szCs w:val="24"/>
          <w:lang w:val="bg-BG"/>
        </w:rPr>
        <w:t xml:space="preserve"> Авансовите плащания може да се извършват частично в зависимост от стойността на проекта, спецификата на планираните дейности и готовността за тяхното изпълнение. </w:t>
      </w:r>
      <w:r w:rsidR="00C543B0" w:rsidRPr="00BD3B68">
        <w:rPr>
          <w:sz w:val="24"/>
          <w:szCs w:val="24"/>
          <w:lang w:val="bg-BG"/>
        </w:rPr>
        <w:t xml:space="preserve">След </w:t>
      </w:r>
      <w:r w:rsidR="00C543B0" w:rsidRPr="005C49C6">
        <w:rPr>
          <w:sz w:val="24"/>
          <w:szCs w:val="24"/>
          <w:lang w:val="bg-BG"/>
        </w:rPr>
        <w:t xml:space="preserve">подписване на </w:t>
      </w:r>
      <w:r w:rsidR="00C543B0" w:rsidRPr="00BD3B68">
        <w:rPr>
          <w:sz w:val="24"/>
          <w:szCs w:val="24"/>
          <w:lang w:val="bg-BG"/>
        </w:rPr>
        <w:t>договор</w:t>
      </w:r>
      <w:r w:rsidR="00C543B0">
        <w:rPr>
          <w:sz w:val="24"/>
          <w:szCs w:val="24"/>
          <w:lang w:val="bg-BG"/>
        </w:rPr>
        <w:t xml:space="preserve"> за БФП з</w:t>
      </w:r>
      <w:r w:rsidR="00C543B0" w:rsidRPr="009C1BDA">
        <w:rPr>
          <w:sz w:val="24"/>
          <w:szCs w:val="24"/>
          <w:lang w:val="bg-BG"/>
        </w:rPr>
        <w:t xml:space="preserve">а инфраструктурни проекти над </w:t>
      </w:r>
      <w:r w:rsidR="00C543B0">
        <w:rPr>
          <w:sz w:val="24"/>
          <w:szCs w:val="24"/>
          <w:lang w:val="bg-BG"/>
        </w:rPr>
        <w:t>10</w:t>
      </w:r>
      <w:r w:rsidR="00C543B0" w:rsidRPr="009C1BDA">
        <w:rPr>
          <w:sz w:val="24"/>
          <w:szCs w:val="24"/>
          <w:lang w:val="bg-BG"/>
        </w:rPr>
        <w:t xml:space="preserve"> млн. лв. </w:t>
      </w:r>
      <w:r w:rsidR="00C543B0">
        <w:rPr>
          <w:sz w:val="24"/>
          <w:szCs w:val="24"/>
          <w:lang w:val="bg-BG"/>
        </w:rPr>
        <w:t xml:space="preserve">и с повече от 50 на сто от общата стойност на проекта за строително-монтажни работи </w:t>
      </w:r>
      <w:r w:rsidR="00C543B0" w:rsidRPr="009C1BDA">
        <w:rPr>
          <w:sz w:val="24"/>
          <w:szCs w:val="24"/>
          <w:lang w:val="bg-BG"/>
        </w:rPr>
        <w:t xml:space="preserve">авансовото плащане е в размер на 1% от стойността на предоставената </w:t>
      </w:r>
      <w:r w:rsidR="00C543B0" w:rsidRPr="00C9369B">
        <w:rPr>
          <w:sz w:val="24"/>
          <w:szCs w:val="24"/>
          <w:lang w:val="bg-BG"/>
        </w:rPr>
        <w:t>безвъзмездна финансова помощ</w:t>
      </w:r>
      <w:r w:rsidR="00C543B0" w:rsidRPr="009C1BDA">
        <w:rPr>
          <w:sz w:val="24"/>
          <w:szCs w:val="24"/>
          <w:lang w:val="bg-BG"/>
        </w:rPr>
        <w:t xml:space="preserve">, като остатъкът до размерите, определени в </w:t>
      </w:r>
      <w:r w:rsidR="00C543B0" w:rsidRPr="00C9369B">
        <w:rPr>
          <w:sz w:val="24"/>
          <w:szCs w:val="24"/>
          <w:lang w:val="bg-BG"/>
        </w:rPr>
        <w:t>договора за отпускане на безвъзмездна финансова помощ</w:t>
      </w:r>
      <w:r w:rsidR="00C543B0" w:rsidRPr="009C1BDA">
        <w:rPr>
          <w:sz w:val="24"/>
          <w:szCs w:val="24"/>
          <w:lang w:val="bg-BG"/>
        </w:rPr>
        <w:t xml:space="preserve"> се изплаща</w:t>
      </w:r>
      <w:r w:rsidR="00C543B0">
        <w:rPr>
          <w:sz w:val="24"/>
          <w:szCs w:val="24"/>
          <w:lang w:val="bg-BG"/>
        </w:rPr>
        <w:t xml:space="preserve"> след сключване на първия договор за строителство. </w:t>
      </w:r>
    </w:p>
    <w:p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Одобреният аванс се използва като оборотни финансови средства до приключване на проекта и може да бъде отпуснат на няколко транша, в зависимост от наличните финансови средства в Управляващия орган. </w:t>
      </w:r>
    </w:p>
    <w:p w:rsidR="00C543B0" w:rsidRPr="003E4513" w:rsidRDefault="00E545FE" w:rsidP="00C543B0">
      <w:pPr>
        <w:pStyle w:val="ListParagraph"/>
        <w:numPr>
          <w:ilvl w:val="1"/>
          <w:numId w:val="17"/>
        </w:numPr>
        <w:tabs>
          <w:tab w:val="left" w:pos="1134"/>
        </w:tabs>
        <w:spacing w:after="240"/>
        <w:ind w:left="0" w:firstLine="567"/>
        <w:jc w:val="both"/>
        <w:rPr>
          <w:sz w:val="24"/>
          <w:szCs w:val="24"/>
        </w:rPr>
      </w:pPr>
      <w:r w:rsidRPr="00C9369B">
        <w:rPr>
          <w:sz w:val="24"/>
          <w:szCs w:val="24"/>
          <w:lang w:val="bg-BG"/>
        </w:rPr>
        <w:t>Общият размер на авансовото</w:t>
      </w:r>
      <w:r>
        <w:rPr>
          <w:sz w:val="24"/>
          <w:szCs w:val="24"/>
          <w:lang w:val="bg-BG"/>
        </w:rPr>
        <w:t xml:space="preserve"> </w:t>
      </w:r>
      <w:r w:rsidRPr="00C9369B">
        <w:rPr>
          <w:sz w:val="24"/>
          <w:szCs w:val="24"/>
          <w:lang w:val="bg-BG"/>
        </w:rPr>
        <w:t>(когато е приложимо) и междинни плащания не може да надхвърля</w:t>
      </w:r>
      <w:r w:rsidRPr="003E4513">
        <w:rPr>
          <w:sz w:val="24"/>
          <w:szCs w:val="24"/>
        </w:rPr>
        <w:t xml:space="preserve"> </w:t>
      </w:r>
      <w:r w:rsidR="00623D46">
        <w:rPr>
          <w:i/>
          <w:sz w:val="24"/>
          <w:szCs w:val="24"/>
          <w:lang w:val="bg-BG"/>
        </w:rPr>
        <w:t>9</w:t>
      </w:r>
      <w:r w:rsidR="00623D46" w:rsidRPr="00DE7305">
        <w:rPr>
          <w:i/>
          <w:sz w:val="24"/>
          <w:szCs w:val="24"/>
        </w:rPr>
        <w:t>0</w:t>
      </w:r>
      <w:r w:rsidR="00623D46" w:rsidRPr="00DE7305">
        <w:rPr>
          <w:i/>
          <w:sz w:val="24"/>
          <w:szCs w:val="24"/>
          <w:lang w:val="ru-RU"/>
        </w:rPr>
        <w:t>%</w:t>
      </w:r>
      <w:r w:rsidR="00623D46">
        <w:rPr>
          <w:rStyle w:val="FootnoteReference"/>
          <w:i/>
          <w:szCs w:val="24"/>
          <w:lang w:val="ru-RU"/>
        </w:rPr>
        <w:footnoteReference w:id="2"/>
      </w:r>
      <w:r w:rsidR="00623D46" w:rsidRPr="00DE7305">
        <w:rPr>
          <w:i/>
          <w:sz w:val="24"/>
          <w:szCs w:val="24"/>
          <w:lang w:val="ru-RU"/>
        </w:rPr>
        <w:t>/</w:t>
      </w:r>
      <w:r w:rsidR="00623D46">
        <w:rPr>
          <w:i/>
          <w:sz w:val="24"/>
          <w:szCs w:val="24"/>
          <w:lang w:val="ru-RU"/>
        </w:rPr>
        <w:t xml:space="preserve"> 95</w:t>
      </w:r>
      <w:r w:rsidR="00623D46" w:rsidRPr="00DE7305">
        <w:rPr>
          <w:i/>
          <w:sz w:val="24"/>
          <w:szCs w:val="24"/>
          <w:lang w:val="ru-RU"/>
        </w:rPr>
        <w:t xml:space="preserve"> </w:t>
      </w:r>
      <w:r w:rsidR="00623D46" w:rsidRPr="00DE7305">
        <w:rPr>
          <w:i/>
          <w:sz w:val="24"/>
          <w:szCs w:val="24"/>
        </w:rPr>
        <w:t>%</w:t>
      </w:r>
      <w:r w:rsidR="00623D46">
        <w:rPr>
          <w:rStyle w:val="FootnoteReference"/>
          <w:i/>
          <w:szCs w:val="24"/>
        </w:rPr>
        <w:footnoteReference w:id="3"/>
      </w:r>
      <w:r w:rsidR="00623D46" w:rsidRPr="003E4513">
        <w:rPr>
          <w:sz w:val="24"/>
          <w:szCs w:val="24"/>
        </w:rPr>
        <w:t xml:space="preserve"> </w:t>
      </w:r>
      <w:r w:rsidR="00623D46">
        <w:rPr>
          <w:sz w:val="24"/>
          <w:szCs w:val="24"/>
          <w:lang w:val="bg-BG"/>
        </w:rPr>
        <w:t xml:space="preserve">/ </w:t>
      </w:r>
      <w:r w:rsidR="00623D46">
        <w:rPr>
          <w:i/>
          <w:sz w:val="24"/>
          <w:szCs w:val="24"/>
          <w:lang w:val="bg-BG"/>
        </w:rPr>
        <w:t>80</w:t>
      </w:r>
      <w:r w:rsidR="00623D46" w:rsidRPr="005F44E7">
        <w:rPr>
          <w:i/>
          <w:sz w:val="24"/>
          <w:szCs w:val="24"/>
          <w:lang w:val="bg-BG"/>
        </w:rPr>
        <w:t>%</w:t>
      </w:r>
      <w:r w:rsidR="00623D46">
        <w:rPr>
          <w:rStyle w:val="FootnoteReference"/>
          <w:i/>
          <w:szCs w:val="24"/>
          <w:lang w:val="bg-BG"/>
        </w:rPr>
        <w:footnoteReference w:id="4"/>
      </w:r>
      <w:r w:rsidR="00623D46">
        <w:rPr>
          <w:sz w:val="24"/>
          <w:szCs w:val="24"/>
          <w:lang w:val="bg-BG"/>
        </w:rPr>
        <w:t xml:space="preserve"> </w:t>
      </w:r>
      <w:r w:rsidRPr="003E4513">
        <w:rPr>
          <w:sz w:val="24"/>
          <w:szCs w:val="24"/>
        </w:rPr>
        <w:t xml:space="preserve">от стойността на общите допустими разходи по проекта, </w:t>
      </w:r>
      <w:r w:rsidRPr="00E545FE">
        <w:rPr>
          <w:sz w:val="24"/>
          <w:szCs w:val="24"/>
          <w:lang w:val="bg-BG"/>
        </w:rPr>
        <w:t>финансирани</w:t>
      </w:r>
      <w:r>
        <w:rPr>
          <w:sz w:val="24"/>
          <w:szCs w:val="24"/>
        </w:rPr>
        <w:t xml:space="preserve"> от БФП</w:t>
      </w:r>
      <w:r w:rsidRPr="003E4513">
        <w:rPr>
          <w:sz w:val="24"/>
          <w:szCs w:val="24"/>
        </w:rPr>
        <w:t xml:space="preserve">. </w:t>
      </w:r>
      <w:r w:rsidR="00C543B0">
        <w:rPr>
          <w:sz w:val="24"/>
          <w:szCs w:val="24"/>
          <w:lang w:val="bg-BG"/>
        </w:rPr>
        <w:t xml:space="preserve">Това условие не се прилага в случаите, когато няма </w:t>
      </w:r>
      <w:r w:rsidR="00C543B0">
        <w:rPr>
          <w:sz w:val="24"/>
          <w:szCs w:val="24"/>
          <w:lang w:val="bg-BG"/>
        </w:rPr>
        <w:lastRenderedPageBreak/>
        <w:t>извършено авансово плащане по проекта или когато авансът е покрит изцяло с допустими разходи, платени от бенефициента.</w:t>
      </w:r>
    </w:p>
    <w:p w:rsidR="00FA60C9" w:rsidRPr="00C4487B" w:rsidRDefault="00FA60C9" w:rsidP="00904FFB">
      <w:pPr>
        <w:pStyle w:val="ListParagraph"/>
        <w:numPr>
          <w:ilvl w:val="1"/>
          <w:numId w:val="17"/>
        </w:numPr>
        <w:tabs>
          <w:tab w:val="left" w:pos="1134"/>
        </w:tabs>
        <w:spacing w:after="240"/>
        <w:ind w:left="0" w:firstLine="567"/>
        <w:jc w:val="both"/>
        <w:rPr>
          <w:sz w:val="24"/>
          <w:szCs w:val="24"/>
          <w:lang w:val="bg-BG" w:eastAsia="fr-FR"/>
        </w:rPr>
      </w:pPr>
      <w:r w:rsidRPr="00C4487B">
        <w:rPr>
          <w:sz w:val="24"/>
          <w:szCs w:val="24"/>
          <w:lang w:val="bg-BG" w:eastAsia="fr-FR"/>
        </w:rPr>
        <w:t xml:space="preserve">Размерът на </w:t>
      </w:r>
      <w:r w:rsidRPr="00C4487B">
        <w:rPr>
          <w:sz w:val="24"/>
          <w:szCs w:val="24"/>
          <w:lang w:val="bg-BG"/>
        </w:rPr>
        <w:t>окончателното</w:t>
      </w:r>
      <w:r w:rsidRPr="00C4487B">
        <w:rPr>
          <w:sz w:val="24"/>
          <w:szCs w:val="24"/>
          <w:lang w:val="bg-BG" w:eastAsia="fr-FR"/>
        </w:rPr>
        <w:t xml:space="preserve"> плащане се изчислява като от верифицираните общи допустими разходи по проекта, финансирани чрез безвъзмездна финансова помощ, се приспаднат отпуснатите авансово и междинни плащания, включително при спазване </w:t>
      </w:r>
      <w:r w:rsidRPr="00C4487B">
        <w:rPr>
          <w:sz w:val="24"/>
          <w:szCs w:val="24"/>
          <w:lang w:val="bg-BG"/>
        </w:rPr>
        <w:t>ограниченията и изискванията във връзка с предоставянето на държавни помощи.</w:t>
      </w:r>
    </w:p>
    <w:p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Бенефициентът представя искания за междинни и окончателно плащане при спазване на изискванията, заложени в </w:t>
      </w:r>
      <w:r w:rsidR="001F2C8B">
        <w:rPr>
          <w:sz w:val="24"/>
          <w:szCs w:val="24"/>
          <w:lang w:val="bg-BG"/>
        </w:rPr>
        <w:t>настоящите Условия за финансиране на одобрени проекти</w:t>
      </w:r>
      <w:r w:rsidRPr="009C1BDA">
        <w:rPr>
          <w:sz w:val="24"/>
          <w:szCs w:val="24"/>
          <w:lang w:val="bg-BG"/>
        </w:rPr>
        <w:t xml:space="preserve"> и Процедурния наръчник за управление и изпълнение на </w:t>
      </w:r>
      <w:r w:rsidR="004F25DD">
        <w:rPr>
          <w:sz w:val="24"/>
          <w:szCs w:val="24"/>
          <w:lang w:val="bg-BG"/>
        </w:rPr>
        <w:t>ПТС</w:t>
      </w:r>
      <w:r w:rsidR="00385A93">
        <w:rPr>
          <w:sz w:val="24"/>
          <w:szCs w:val="24"/>
          <w:lang w:val="bg-BG"/>
        </w:rPr>
        <w:t>.</w:t>
      </w:r>
    </w:p>
    <w:p w:rsidR="001D0D6F" w:rsidRDefault="001D0D6F" w:rsidP="00904FFB">
      <w:pPr>
        <w:pStyle w:val="ListParagraph"/>
        <w:numPr>
          <w:ilvl w:val="1"/>
          <w:numId w:val="17"/>
        </w:numPr>
        <w:tabs>
          <w:tab w:val="left" w:pos="1134"/>
        </w:tabs>
        <w:spacing w:after="240"/>
        <w:ind w:left="0" w:firstLine="567"/>
        <w:jc w:val="both"/>
        <w:rPr>
          <w:sz w:val="24"/>
          <w:szCs w:val="24"/>
          <w:lang w:val="bg-BG"/>
        </w:rPr>
      </w:pPr>
      <w:r w:rsidRPr="000C39E5">
        <w:rPr>
          <w:sz w:val="24"/>
          <w:szCs w:val="24"/>
          <w:lang w:val="bg-BG"/>
        </w:rPr>
        <w:t>За подадено искане за  плащане</w:t>
      </w:r>
      <w:r>
        <w:rPr>
          <w:sz w:val="24"/>
          <w:szCs w:val="24"/>
          <w:lang w:val="bg-BG"/>
        </w:rPr>
        <w:t xml:space="preserve"> </w:t>
      </w:r>
      <w:r w:rsidRPr="00A607F7">
        <w:rPr>
          <w:sz w:val="24"/>
          <w:szCs w:val="24"/>
          <w:lang w:val="bg-BG"/>
        </w:rPr>
        <w:t>(авансово, междинно и окончателно)</w:t>
      </w:r>
      <w:r w:rsidRPr="000C39E5">
        <w:rPr>
          <w:sz w:val="24"/>
          <w:szCs w:val="24"/>
          <w:lang w:val="bg-BG"/>
        </w:rPr>
        <w:t xml:space="preserve"> се счита искане</w:t>
      </w:r>
      <w:r w:rsidRPr="00A607F7">
        <w:rPr>
          <w:sz w:val="24"/>
          <w:szCs w:val="24"/>
          <w:lang w:val="bg-BG"/>
        </w:rPr>
        <w:t xml:space="preserve">, регистрирано по електронен път в ИСУН 2020, което е част от подаден пакет документи </w:t>
      </w:r>
      <w:r w:rsidRPr="00050A58">
        <w:rPr>
          <w:sz w:val="24"/>
          <w:szCs w:val="24"/>
          <w:lang w:val="bg-BG"/>
        </w:rPr>
        <w:t>(вкл</w:t>
      </w:r>
      <w:r w:rsidRPr="000C39E5">
        <w:rPr>
          <w:sz w:val="24"/>
          <w:szCs w:val="24"/>
          <w:lang w:val="bg-BG"/>
        </w:rPr>
        <w:t>ючващ</w:t>
      </w:r>
      <w:r w:rsidRPr="00050A58">
        <w:rPr>
          <w:sz w:val="24"/>
          <w:szCs w:val="24"/>
          <w:lang w:val="bg-BG"/>
        </w:rPr>
        <w:t xml:space="preserve"> </w:t>
      </w:r>
      <w:r w:rsidRPr="000C39E5">
        <w:rPr>
          <w:sz w:val="24"/>
          <w:szCs w:val="24"/>
          <w:lang w:val="bg-BG"/>
        </w:rPr>
        <w:t xml:space="preserve">за авансово искане – пакет авансово искане за плащане, за междинно и окончателно искане - пакет </w:t>
      </w:r>
      <w:r w:rsidRPr="00050A58">
        <w:rPr>
          <w:sz w:val="24"/>
          <w:szCs w:val="24"/>
          <w:lang w:val="bg-BG"/>
        </w:rPr>
        <w:t>искане</w:t>
      </w:r>
      <w:r w:rsidRPr="00A607F7">
        <w:rPr>
          <w:sz w:val="24"/>
          <w:szCs w:val="24"/>
          <w:lang w:val="bg-BG"/>
        </w:rPr>
        <w:t xml:space="preserve"> за плащане, </w:t>
      </w:r>
      <w:r>
        <w:rPr>
          <w:sz w:val="24"/>
          <w:szCs w:val="24"/>
          <w:lang w:val="bg-BG"/>
        </w:rPr>
        <w:t xml:space="preserve">технически отчет, </w:t>
      </w:r>
      <w:r w:rsidRPr="00A607F7">
        <w:rPr>
          <w:sz w:val="24"/>
          <w:szCs w:val="24"/>
          <w:lang w:val="bg-BG"/>
        </w:rPr>
        <w:t>финансов отчет)</w:t>
      </w:r>
      <w:r w:rsidRPr="000C39E5">
        <w:rPr>
          <w:sz w:val="24"/>
          <w:szCs w:val="24"/>
          <w:lang w:val="bg-BG"/>
        </w:rPr>
        <w:t xml:space="preserve"> в ИСУН 2020, модул „Мониторинг и финансов контрол“, </w:t>
      </w:r>
      <w:proofErr w:type="spellStart"/>
      <w:r w:rsidRPr="000C39E5">
        <w:rPr>
          <w:sz w:val="24"/>
          <w:szCs w:val="24"/>
          <w:lang w:val="bg-BG"/>
        </w:rPr>
        <w:t>подмодул</w:t>
      </w:r>
      <w:proofErr w:type="spellEnd"/>
      <w:r w:rsidRPr="000C39E5">
        <w:rPr>
          <w:sz w:val="24"/>
          <w:szCs w:val="24"/>
          <w:lang w:val="bg-BG"/>
        </w:rPr>
        <w:t xml:space="preserve"> „Мониторинг на пакет отчетни документи“.</w:t>
      </w:r>
      <w:r>
        <w:rPr>
          <w:sz w:val="24"/>
          <w:szCs w:val="24"/>
          <w:lang w:val="bg-BG"/>
        </w:rPr>
        <w:t xml:space="preserve"> </w:t>
      </w:r>
      <w:r w:rsidRPr="00A607F7">
        <w:rPr>
          <w:sz w:val="24"/>
          <w:szCs w:val="24"/>
          <w:lang w:val="bg-BG"/>
        </w:rPr>
        <w:t xml:space="preserve">Искането за плащане се придружава с прикачени в електронен формат документи, доказващи основанието за извършване на разхода, документи за извършените плащания, документи от счетоводната система на бенефициента и документи, доказващи извършените от бенефициента управленски проверки. </w:t>
      </w:r>
      <w:r w:rsidRPr="00C92B7D">
        <w:rPr>
          <w:sz w:val="24"/>
          <w:szCs w:val="24"/>
          <w:lang w:val="bg-BG"/>
        </w:rPr>
        <w:t>Сроковете за процедиране и плащане на Исканията започват да текат от изпращането на съответния пакет документи от бенефициента в ИСУН 2020 („дата на представяне“)</w:t>
      </w:r>
    </w:p>
    <w:p w:rsidR="00C543B0" w:rsidRDefault="00C543B0" w:rsidP="00C543B0">
      <w:pPr>
        <w:pStyle w:val="ListParagraph"/>
        <w:numPr>
          <w:ilvl w:val="1"/>
          <w:numId w:val="17"/>
        </w:numPr>
        <w:tabs>
          <w:tab w:val="left" w:pos="1134"/>
        </w:tabs>
        <w:spacing w:after="240"/>
        <w:ind w:left="0" w:firstLine="567"/>
        <w:jc w:val="both"/>
        <w:rPr>
          <w:sz w:val="24"/>
          <w:szCs w:val="24"/>
          <w:lang w:val="bg-BG"/>
        </w:rPr>
      </w:pPr>
      <w:r w:rsidRPr="00C92B7D">
        <w:rPr>
          <w:sz w:val="24"/>
          <w:szCs w:val="24"/>
          <w:lang w:val="bg-BG"/>
        </w:rPr>
        <w:t xml:space="preserve">Всички </w:t>
      </w:r>
      <w:proofErr w:type="spellStart"/>
      <w:r w:rsidRPr="00C92B7D">
        <w:rPr>
          <w:sz w:val="24"/>
          <w:szCs w:val="24"/>
          <w:lang w:val="bg-BG"/>
        </w:rPr>
        <w:t>разходооправдателни</w:t>
      </w:r>
      <w:proofErr w:type="spellEnd"/>
      <w:r w:rsidRPr="00C92B7D">
        <w:rPr>
          <w:sz w:val="24"/>
          <w:szCs w:val="24"/>
          <w:lang w:val="bg-BG"/>
        </w:rPr>
        <w:t xml:space="preserve"> документи, представени от бенефициента, трябва да съдържат единични цени и/или разходни центрове (където е приложимо), количество и обща стойност, съгласно ценовата оферта на изпълнителя по договор, както и потвърдени междинни/окончателни сертификати на изпълнителя. За целите на електронното отчитане на исканията за плащане бенефициентът следва да спазва подредба</w:t>
      </w:r>
      <w:r>
        <w:rPr>
          <w:sz w:val="24"/>
          <w:szCs w:val="24"/>
          <w:lang w:val="bg-BG"/>
        </w:rPr>
        <w:t>та</w:t>
      </w:r>
      <w:r w:rsidRPr="00C92B7D">
        <w:rPr>
          <w:sz w:val="24"/>
          <w:szCs w:val="24"/>
          <w:lang w:val="bg-BG"/>
        </w:rPr>
        <w:t xml:space="preserve"> и вид</w:t>
      </w:r>
      <w:r>
        <w:rPr>
          <w:sz w:val="24"/>
          <w:szCs w:val="24"/>
          <w:lang w:val="bg-BG"/>
        </w:rPr>
        <w:t>а</w:t>
      </w:r>
      <w:r w:rsidRPr="00C92B7D">
        <w:rPr>
          <w:sz w:val="24"/>
          <w:szCs w:val="24"/>
          <w:lang w:val="bg-BG"/>
        </w:rPr>
        <w:t xml:space="preserve"> на документите подробно описани в Процедурния наръчник за управление и изпълнение на </w:t>
      </w:r>
      <w:r>
        <w:rPr>
          <w:sz w:val="24"/>
          <w:szCs w:val="24"/>
          <w:lang w:val="bg-BG"/>
        </w:rPr>
        <w:t>ПТС</w:t>
      </w:r>
      <w:r w:rsidRPr="00C92B7D">
        <w:rPr>
          <w:sz w:val="24"/>
          <w:szCs w:val="24"/>
          <w:lang w:val="bg-BG"/>
        </w:rPr>
        <w:t>.</w:t>
      </w:r>
    </w:p>
    <w:p w:rsidR="001D0D6F" w:rsidRPr="00C92B7D" w:rsidRDefault="001D0D6F" w:rsidP="001D0D6F">
      <w:pPr>
        <w:pStyle w:val="ListParagraph"/>
        <w:tabs>
          <w:tab w:val="left" w:pos="1134"/>
        </w:tabs>
        <w:spacing w:after="240"/>
        <w:ind w:left="0" w:firstLine="567"/>
        <w:jc w:val="both"/>
        <w:rPr>
          <w:sz w:val="24"/>
          <w:szCs w:val="24"/>
          <w:lang w:val="bg-BG"/>
        </w:rPr>
      </w:pPr>
      <w:r w:rsidRPr="009C1BDA">
        <w:rPr>
          <w:sz w:val="24"/>
          <w:szCs w:val="24"/>
          <w:lang w:val="bg-BG"/>
        </w:rPr>
        <w:t>Всички документи по проекта трябва да са ясни и точни и да съдържат всички реквизити, съгласно българското законодателство.</w:t>
      </w:r>
      <w:r>
        <w:rPr>
          <w:sz w:val="24"/>
          <w:szCs w:val="24"/>
          <w:lang w:val="bg-BG"/>
        </w:rPr>
        <w:t xml:space="preserve"> </w:t>
      </w:r>
      <w:r w:rsidRPr="00C92B7D">
        <w:rPr>
          <w:sz w:val="24"/>
          <w:szCs w:val="24"/>
          <w:lang w:val="bg-BG"/>
        </w:rPr>
        <w:t>Всички прикачени документи</w:t>
      </w:r>
      <w:r>
        <w:rPr>
          <w:sz w:val="24"/>
          <w:szCs w:val="24"/>
          <w:lang w:val="bg-BG"/>
        </w:rPr>
        <w:t xml:space="preserve"> в ИСУН 2020</w:t>
      </w:r>
      <w:r w:rsidRPr="00C92B7D">
        <w:rPr>
          <w:sz w:val="24"/>
          <w:szCs w:val="24"/>
          <w:lang w:val="bg-BG"/>
        </w:rPr>
        <w:t xml:space="preserve"> следва да бъдат ясно и четливо сканирани.</w:t>
      </w:r>
    </w:p>
    <w:p w:rsidR="009C1BDA" w:rsidRPr="001C39D9"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С цел избягване на двойно финансиране е задължително в реквизитите на </w:t>
      </w:r>
      <w:proofErr w:type="spellStart"/>
      <w:r w:rsidRPr="009C1BDA">
        <w:rPr>
          <w:sz w:val="24"/>
          <w:szCs w:val="24"/>
          <w:lang w:val="bg-BG"/>
        </w:rPr>
        <w:t>разходооправдателните</w:t>
      </w:r>
      <w:proofErr w:type="spellEnd"/>
      <w:r w:rsidRPr="009C1BDA">
        <w:rPr>
          <w:sz w:val="24"/>
          <w:szCs w:val="24"/>
          <w:lang w:val="bg-BG"/>
        </w:rPr>
        <w:t xml:space="preserve"> документи по всеки проект да бъде и</w:t>
      </w:r>
      <w:r w:rsidR="001C39D9">
        <w:rPr>
          <w:sz w:val="24"/>
          <w:szCs w:val="24"/>
          <w:lang w:val="bg-BG"/>
        </w:rPr>
        <w:t xml:space="preserve">зписано наименованието на </w:t>
      </w:r>
      <w:r w:rsidRPr="001C39D9">
        <w:rPr>
          <w:sz w:val="24"/>
          <w:szCs w:val="24"/>
          <w:lang w:val="bg-BG"/>
        </w:rPr>
        <w:t>програма</w:t>
      </w:r>
      <w:r w:rsidR="001C39D9">
        <w:rPr>
          <w:sz w:val="24"/>
          <w:szCs w:val="24"/>
          <w:lang w:val="bg-BG"/>
        </w:rPr>
        <w:t>та</w:t>
      </w:r>
      <w:r w:rsidRPr="001C39D9">
        <w:rPr>
          <w:sz w:val="24"/>
          <w:szCs w:val="24"/>
          <w:lang w:val="bg-BG"/>
        </w:rPr>
        <w:t xml:space="preserve"> и номер</w:t>
      </w:r>
      <w:r w:rsidR="00C24DD2">
        <w:rPr>
          <w:sz w:val="24"/>
          <w:szCs w:val="24"/>
          <w:lang w:val="bg-BG"/>
        </w:rPr>
        <w:t>ът</w:t>
      </w:r>
      <w:r w:rsidRPr="001C39D9">
        <w:rPr>
          <w:sz w:val="24"/>
          <w:szCs w:val="24"/>
          <w:lang w:val="bg-BG"/>
        </w:rPr>
        <w:t xml:space="preserve"> на проекта, по който се финансира разходът.</w:t>
      </w:r>
    </w:p>
    <w:p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Когато в процеса на разглеждане и одобряване на искания за междинни/окончателни плащания Управляващият орган установи наличие на пропуски </w:t>
      </w:r>
      <w:r w:rsidRPr="00C16A7E">
        <w:rPr>
          <w:sz w:val="24"/>
          <w:szCs w:val="24"/>
          <w:lang w:val="bg-BG"/>
        </w:rPr>
        <w:t>или необходимост от представяне на допълнителни документи и/или информация</w:t>
      </w:r>
      <w:r w:rsidR="00B853C3">
        <w:rPr>
          <w:sz w:val="24"/>
          <w:szCs w:val="24"/>
          <w:lang w:val="bg-BG"/>
        </w:rPr>
        <w:t xml:space="preserve"> „</w:t>
      </w:r>
      <w:r w:rsidR="00B853C3" w:rsidRPr="00A02AD7">
        <w:rPr>
          <w:sz w:val="24"/>
          <w:szCs w:val="24"/>
          <w:lang w:val="bg-BG"/>
        </w:rPr>
        <w:t>връща</w:t>
      </w:r>
      <w:r w:rsidR="00B853C3">
        <w:rPr>
          <w:sz w:val="24"/>
          <w:szCs w:val="24"/>
          <w:lang w:val="bg-BG"/>
        </w:rPr>
        <w:t>“</w:t>
      </w:r>
      <w:r w:rsidR="00B853C3" w:rsidRPr="00A02AD7">
        <w:rPr>
          <w:sz w:val="24"/>
          <w:szCs w:val="24"/>
          <w:lang w:val="bg-BG"/>
        </w:rPr>
        <w:t xml:space="preserve"> </w:t>
      </w:r>
      <w:r w:rsidR="00B853C3">
        <w:rPr>
          <w:sz w:val="24"/>
          <w:szCs w:val="24"/>
          <w:lang w:val="bg-BG"/>
        </w:rPr>
        <w:t xml:space="preserve">за допълване </w:t>
      </w:r>
      <w:r w:rsidR="00B853C3" w:rsidRPr="00A02AD7">
        <w:rPr>
          <w:sz w:val="24"/>
          <w:szCs w:val="24"/>
          <w:lang w:val="bg-BG"/>
        </w:rPr>
        <w:t>пакет</w:t>
      </w:r>
      <w:r w:rsidR="00B853C3">
        <w:rPr>
          <w:sz w:val="24"/>
          <w:szCs w:val="24"/>
          <w:lang w:val="bg-BG"/>
        </w:rPr>
        <w:t>а</w:t>
      </w:r>
      <w:r w:rsidR="00B853C3" w:rsidRPr="00A02AD7">
        <w:rPr>
          <w:sz w:val="24"/>
          <w:szCs w:val="24"/>
          <w:lang w:val="bg-BG"/>
        </w:rPr>
        <w:t xml:space="preserve"> документи или част от </w:t>
      </w:r>
      <w:r w:rsidR="00B853C3">
        <w:rPr>
          <w:sz w:val="24"/>
          <w:szCs w:val="24"/>
          <w:lang w:val="bg-BG"/>
        </w:rPr>
        <w:t>него и уведомява бенефициента</w:t>
      </w:r>
      <w:r w:rsidR="00B853C3" w:rsidRPr="00A02AD7">
        <w:rPr>
          <w:sz w:val="24"/>
          <w:szCs w:val="24"/>
          <w:lang w:val="bg-BG"/>
        </w:rPr>
        <w:t xml:space="preserve"> посредством модул „Договори“, </w:t>
      </w:r>
      <w:proofErr w:type="spellStart"/>
      <w:r w:rsidR="00B853C3" w:rsidRPr="00A02AD7">
        <w:rPr>
          <w:sz w:val="24"/>
          <w:szCs w:val="24"/>
          <w:lang w:val="bg-BG"/>
        </w:rPr>
        <w:t>подмодул</w:t>
      </w:r>
      <w:proofErr w:type="spellEnd"/>
      <w:r w:rsidR="00B853C3" w:rsidRPr="00A02AD7">
        <w:rPr>
          <w:sz w:val="24"/>
          <w:szCs w:val="24"/>
          <w:lang w:val="bg-BG"/>
        </w:rPr>
        <w:t xml:space="preserve"> „Кореспонденция“ в ИСУН 2020</w:t>
      </w:r>
      <w:r w:rsidR="00B853C3">
        <w:rPr>
          <w:sz w:val="24"/>
          <w:szCs w:val="24"/>
          <w:lang w:val="bg-BG"/>
        </w:rPr>
        <w:t xml:space="preserve"> в </w:t>
      </w:r>
      <w:r w:rsidR="008E6DB3">
        <w:rPr>
          <w:color w:val="000000"/>
          <w:sz w:val="24"/>
          <w:szCs w:val="24"/>
          <w:lang w:val="bg-BG"/>
        </w:rPr>
        <w:t xml:space="preserve">сроковете, определени в ПНУИ на </w:t>
      </w:r>
      <w:r w:rsidR="004F25DD">
        <w:rPr>
          <w:color w:val="000000"/>
          <w:sz w:val="24"/>
          <w:szCs w:val="24"/>
          <w:lang w:val="bg-BG"/>
        </w:rPr>
        <w:t>ПТС</w:t>
      </w:r>
      <w:r w:rsidRPr="009C1BDA">
        <w:rPr>
          <w:color w:val="000000"/>
          <w:sz w:val="24"/>
          <w:szCs w:val="24"/>
          <w:lang w:val="bg-BG"/>
        </w:rPr>
        <w:t>.</w:t>
      </w:r>
    </w:p>
    <w:p w:rsidR="009C1BDA" w:rsidRPr="009C1BDA" w:rsidRDefault="009C1BDA" w:rsidP="00B475D5">
      <w:pPr>
        <w:shd w:val="clear" w:color="auto" w:fill="FFFFFF" w:themeFill="background1"/>
        <w:spacing w:after="240"/>
        <w:ind w:firstLine="720"/>
        <w:jc w:val="both"/>
        <w:rPr>
          <w:color w:val="000000"/>
          <w:sz w:val="24"/>
          <w:szCs w:val="24"/>
          <w:lang w:val="bg-BG"/>
        </w:rPr>
      </w:pPr>
      <w:r w:rsidRPr="009C1BDA">
        <w:rPr>
          <w:sz w:val="24"/>
          <w:szCs w:val="24"/>
          <w:lang w:val="bg-BG"/>
        </w:rPr>
        <w:t>Бенефициентът е длъжен да изпрати изисканите от Управляващия орган коригирани документи</w:t>
      </w:r>
      <w:r w:rsidRPr="009C1BDA">
        <w:rPr>
          <w:color w:val="000000"/>
          <w:sz w:val="24"/>
          <w:szCs w:val="24"/>
          <w:lang w:val="bg-BG"/>
        </w:rPr>
        <w:t xml:space="preserve">/допълнителна информация </w:t>
      </w:r>
      <w:r w:rsidR="00B853C3" w:rsidRPr="000C39E5">
        <w:rPr>
          <w:rFonts w:eastAsia="Arial Unicode MS"/>
          <w:color w:val="000000"/>
          <w:sz w:val="24"/>
          <w:szCs w:val="24"/>
          <w:lang w:val="bg-BG"/>
        </w:rPr>
        <w:t>чрез въвеждането на следваща версия на пакета документи</w:t>
      </w:r>
      <w:r w:rsidR="00B853C3">
        <w:rPr>
          <w:rFonts w:eastAsia="Arial Unicode MS"/>
          <w:color w:val="000000"/>
          <w:sz w:val="24"/>
          <w:szCs w:val="24"/>
          <w:lang w:val="bg-BG"/>
        </w:rPr>
        <w:t xml:space="preserve"> </w:t>
      </w:r>
      <w:r w:rsidRPr="009C1BDA">
        <w:rPr>
          <w:color w:val="000000"/>
          <w:sz w:val="24"/>
          <w:szCs w:val="24"/>
          <w:lang w:val="bg-BG"/>
        </w:rPr>
        <w:t xml:space="preserve">в срок от </w:t>
      </w:r>
      <w:r w:rsidR="00FB33C0">
        <w:rPr>
          <w:color w:val="000000"/>
          <w:sz w:val="24"/>
          <w:szCs w:val="24"/>
          <w:lang w:val="bg-BG"/>
        </w:rPr>
        <w:t>5</w:t>
      </w:r>
      <w:r w:rsidR="004C4436" w:rsidRPr="009C1BDA">
        <w:rPr>
          <w:color w:val="000000"/>
          <w:sz w:val="24"/>
          <w:szCs w:val="24"/>
          <w:lang w:val="bg-BG"/>
        </w:rPr>
        <w:t xml:space="preserve"> </w:t>
      </w:r>
      <w:r w:rsidRPr="009C1BDA">
        <w:rPr>
          <w:color w:val="000000"/>
          <w:sz w:val="24"/>
          <w:szCs w:val="24"/>
          <w:lang w:val="bg-BG"/>
        </w:rPr>
        <w:t>работни дни от получаване на писмено запитване/</w:t>
      </w:r>
      <w:r w:rsidRPr="00B475D5">
        <w:rPr>
          <w:sz w:val="24"/>
          <w:szCs w:val="24"/>
          <w:lang w:val="bg-BG"/>
        </w:rPr>
        <w:t>уведомление</w:t>
      </w:r>
      <w:r w:rsidRPr="00B475D5">
        <w:rPr>
          <w:color w:val="000000"/>
          <w:sz w:val="24"/>
          <w:szCs w:val="24"/>
          <w:lang w:val="bg-BG"/>
        </w:rPr>
        <w:t>.</w:t>
      </w:r>
      <w:r w:rsidR="0045314F">
        <w:rPr>
          <w:color w:val="000000"/>
          <w:sz w:val="24"/>
          <w:szCs w:val="24"/>
          <w:lang w:val="bg-BG"/>
        </w:rPr>
        <w:t xml:space="preserve"> </w:t>
      </w:r>
    </w:p>
    <w:p w:rsidR="009C1BDA" w:rsidRPr="009C1BDA" w:rsidRDefault="009C1BDA" w:rsidP="009C1BDA">
      <w:pPr>
        <w:pStyle w:val="NormalWeb"/>
        <w:spacing w:before="0" w:beforeAutospacing="0" w:after="240" w:afterAutospacing="0"/>
        <w:ind w:firstLine="720"/>
        <w:jc w:val="both"/>
        <w:rPr>
          <w:rFonts w:ascii="Times New Roman" w:hAnsi="Times New Roman" w:cs="Times New Roman"/>
          <w:sz w:val="24"/>
          <w:szCs w:val="24"/>
          <w:lang w:val="bg-BG"/>
        </w:rPr>
      </w:pPr>
      <w:r w:rsidRPr="009C1BDA">
        <w:rPr>
          <w:rFonts w:ascii="Times New Roman" w:hAnsi="Times New Roman" w:cs="Times New Roman"/>
          <w:sz w:val="24"/>
          <w:szCs w:val="24"/>
          <w:lang w:val="bg-BG"/>
        </w:rPr>
        <w:lastRenderedPageBreak/>
        <w:t>В тези случаи, за периода до представяне на официално изисканата информация и/или документи, срокът за верификация се прекъсва.</w:t>
      </w:r>
    </w:p>
    <w:p w:rsidR="00B853C3" w:rsidRPr="009C1BDA" w:rsidRDefault="00B853C3"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Бенефициентът може да докладва повторно </w:t>
      </w:r>
      <w:proofErr w:type="spellStart"/>
      <w:r w:rsidRPr="009C1BDA">
        <w:rPr>
          <w:sz w:val="24"/>
          <w:szCs w:val="24"/>
          <w:lang w:val="bg-BG"/>
        </w:rPr>
        <w:t>неверифицирани</w:t>
      </w:r>
      <w:proofErr w:type="spellEnd"/>
      <w:r w:rsidRPr="009C1BDA">
        <w:rPr>
          <w:sz w:val="24"/>
          <w:szCs w:val="24"/>
          <w:lang w:val="bg-BG"/>
        </w:rPr>
        <w:t xml:space="preserve"> от страна на Управляващия орган разходи в следващи искания за плащане след отстраняване на установените пропуски.</w:t>
      </w:r>
    </w:p>
    <w:p w:rsidR="00C24DD2" w:rsidRPr="003A7CD2" w:rsidRDefault="00C24DD2" w:rsidP="00904FFB">
      <w:pPr>
        <w:pStyle w:val="ListParagraph"/>
        <w:numPr>
          <w:ilvl w:val="1"/>
          <w:numId w:val="17"/>
        </w:numPr>
        <w:tabs>
          <w:tab w:val="left" w:pos="1134"/>
        </w:tabs>
        <w:spacing w:after="240"/>
        <w:ind w:left="0" w:firstLine="567"/>
        <w:jc w:val="both"/>
        <w:rPr>
          <w:sz w:val="24"/>
          <w:szCs w:val="24"/>
          <w:lang w:val="bg-BG"/>
        </w:rPr>
      </w:pPr>
      <w:r w:rsidRPr="003A7CD2">
        <w:rPr>
          <w:sz w:val="24"/>
          <w:szCs w:val="24"/>
          <w:lang w:val="bg-BG"/>
        </w:rPr>
        <w:t>В първото искане за плащане бенефициентът декларира статута си по Закона за данък върху добавената стойност (ЗДДС). Регистрираните лица представят на Управляващия орган копие на удостоверение за регистрация по чл. 104 от ЗДДС, заверено „вярно с оригинала”. При всяка промяна бенефициентът е длъжен да уведоми Управляващия орган в срок до 5 работни дни от датата на настъпване на промяната.</w:t>
      </w:r>
    </w:p>
    <w:p w:rsidR="00C24DD2" w:rsidRPr="003A7CD2" w:rsidRDefault="00C24DD2" w:rsidP="00904FFB">
      <w:pPr>
        <w:pStyle w:val="ListParagraph"/>
        <w:numPr>
          <w:ilvl w:val="1"/>
          <w:numId w:val="17"/>
        </w:numPr>
        <w:tabs>
          <w:tab w:val="left" w:pos="1134"/>
        </w:tabs>
        <w:spacing w:after="240"/>
        <w:ind w:left="0" w:firstLine="567"/>
        <w:jc w:val="both"/>
        <w:rPr>
          <w:sz w:val="24"/>
          <w:szCs w:val="24"/>
          <w:lang w:val="bg-BG"/>
        </w:rPr>
      </w:pPr>
      <w:r w:rsidRPr="003A7CD2">
        <w:rPr>
          <w:sz w:val="24"/>
          <w:szCs w:val="24"/>
          <w:lang w:val="bg-BG"/>
        </w:rPr>
        <w:t>Бенефициентът е длъжен най-малко десет дни преди подаването на първото искане за плащане да уведоми Управляващия орган за лицата, оправомощени да подписват документи, свързани с изпълнението и отчитането на проекти, финансирани по ПТС. При промяна на лицата с право на подпис, бенефициентът е длъжен да уведоми Управляващия орган в срок до 5 работни дни от промяната.</w:t>
      </w:r>
    </w:p>
    <w:p w:rsidR="00C24DD2" w:rsidRPr="009C1BDA" w:rsidRDefault="00C24DD2" w:rsidP="00904FFB">
      <w:pPr>
        <w:pStyle w:val="ListParagraph"/>
        <w:numPr>
          <w:ilvl w:val="1"/>
          <w:numId w:val="17"/>
        </w:numPr>
        <w:tabs>
          <w:tab w:val="left" w:pos="1134"/>
        </w:tabs>
        <w:spacing w:after="240"/>
        <w:ind w:left="0" w:firstLine="567"/>
        <w:jc w:val="both"/>
        <w:rPr>
          <w:sz w:val="24"/>
          <w:szCs w:val="24"/>
          <w:lang w:val="bg-BG"/>
        </w:rPr>
      </w:pPr>
      <w:r w:rsidRPr="003A7CD2">
        <w:rPr>
          <w:sz w:val="24"/>
          <w:szCs w:val="24"/>
          <w:lang w:val="bg-BG" w:eastAsia="fr-FR"/>
        </w:rPr>
        <w:t xml:space="preserve">Всеки проект, който е бил одобрен за финансиране по ПТС и за който е сключен административен </w:t>
      </w:r>
      <w:r w:rsidRPr="003A7CD2">
        <w:rPr>
          <w:sz w:val="24"/>
          <w:szCs w:val="24"/>
          <w:lang w:val="bg-BG"/>
        </w:rPr>
        <w:t>договор/заповед за предоставяне на безвъзмездна финансова помощ, задължително приключва с подаване на искане за окончателно плащане, в случай, че има верифицирани и платени разходи по проекта. Тази процедура се прилага</w:t>
      </w:r>
      <w:r w:rsidRPr="009C1BDA">
        <w:rPr>
          <w:sz w:val="24"/>
          <w:szCs w:val="24"/>
          <w:lang w:val="bg-BG"/>
        </w:rPr>
        <w:t xml:space="preserve"> и за проекти, за които бенефициентът е взел доброволно решение за оттеглянето им от финансиране по програма</w:t>
      </w:r>
      <w:r>
        <w:rPr>
          <w:sz w:val="24"/>
          <w:szCs w:val="24"/>
          <w:lang w:val="bg-BG"/>
        </w:rPr>
        <w:t>та</w:t>
      </w:r>
      <w:r w:rsidRPr="009C1BDA">
        <w:rPr>
          <w:sz w:val="24"/>
          <w:szCs w:val="24"/>
          <w:lang w:val="bg-BG"/>
        </w:rPr>
        <w:t>.</w:t>
      </w:r>
    </w:p>
    <w:p w:rsidR="00C24DD2" w:rsidRPr="00C20340" w:rsidRDefault="00C24DD2"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Управляващият орган верифицира разходи</w:t>
      </w:r>
      <w:r>
        <w:rPr>
          <w:sz w:val="24"/>
          <w:szCs w:val="24"/>
          <w:lang w:val="bg-BG"/>
        </w:rPr>
        <w:t xml:space="preserve">, </w:t>
      </w:r>
      <w:r w:rsidRPr="009C1BDA">
        <w:rPr>
          <w:sz w:val="24"/>
          <w:szCs w:val="24"/>
          <w:lang w:val="bg-BG"/>
        </w:rPr>
        <w:t xml:space="preserve">одобрява и </w:t>
      </w:r>
      <w:r>
        <w:rPr>
          <w:sz w:val="24"/>
          <w:szCs w:val="24"/>
          <w:lang w:val="bg-BG"/>
        </w:rPr>
        <w:t>изплаща</w:t>
      </w:r>
      <w:r w:rsidRPr="009C1BDA">
        <w:rPr>
          <w:sz w:val="24"/>
          <w:szCs w:val="24"/>
          <w:lang w:val="bg-BG"/>
        </w:rPr>
        <w:t xml:space="preserve"> безвъзмездна финансова помощ, докладвани в искания за междинни/окончателни плащания, в </w:t>
      </w:r>
      <w:r w:rsidRPr="007F7BAC">
        <w:rPr>
          <w:color w:val="000000"/>
          <w:sz w:val="24"/>
          <w:szCs w:val="24"/>
          <w:shd w:val="clear" w:color="auto" w:fill="FEFEFE"/>
        </w:rPr>
        <w:t>80-дневен срок от постъпване на искането за плащане на бенефициента</w:t>
      </w:r>
      <w:r w:rsidRPr="00AE130C">
        <w:rPr>
          <w:sz w:val="24"/>
          <w:szCs w:val="24"/>
          <w:lang w:val="bg-BG"/>
        </w:rPr>
        <w:t xml:space="preserve">, </w:t>
      </w:r>
      <w:r w:rsidRPr="009C1BDA">
        <w:rPr>
          <w:sz w:val="24"/>
          <w:szCs w:val="24"/>
          <w:lang w:val="bg-BG"/>
        </w:rPr>
        <w:t>считано от датата на</w:t>
      </w:r>
      <w:r w:rsidRPr="00C20340">
        <w:rPr>
          <w:sz w:val="24"/>
          <w:szCs w:val="24"/>
          <w:lang w:val="x-none"/>
        </w:rPr>
        <w:t xml:space="preserve"> изпращането на съответния </w:t>
      </w:r>
      <w:r w:rsidRPr="00C20340">
        <w:rPr>
          <w:sz w:val="24"/>
          <w:szCs w:val="24"/>
        </w:rPr>
        <w:t xml:space="preserve">пакет </w:t>
      </w:r>
      <w:r w:rsidRPr="00C20340">
        <w:rPr>
          <w:sz w:val="24"/>
          <w:szCs w:val="24"/>
          <w:lang w:val="x-none"/>
        </w:rPr>
        <w:t>документ</w:t>
      </w:r>
      <w:r w:rsidRPr="00C20340">
        <w:rPr>
          <w:sz w:val="24"/>
          <w:szCs w:val="24"/>
        </w:rPr>
        <w:t>и</w:t>
      </w:r>
      <w:r w:rsidRPr="00C20340">
        <w:rPr>
          <w:sz w:val="24"/>
          <w:szCs w:val="24"/>
          <w:lang w:val="x-none"/>
        </w:rPr>
        <w:t xml:space="preserve"> от бенефициента в ИСУН</w:t>
      </w:r>
      <w:r w:rsidRPr="00C20340">
        <w:rPr>
          <w:sz w:val="24"/>
          <w:szCs w:val="24"/>
        </w:rPr>
        <w:t xml:space="preserve"> </w:t>
      </w:r>
      <w:r w:rsidRPr="00C20340">
        <w:rPr>
          <w:sz w:val="24"/>
          <w:szCs w:val="24"/>
          <w:lang w:val="bg-BG"/>
        </w:rPr>
        <w:t>2020.</w:t>
      </w:r>
    </w:p>
    <w:p w:rsidR="00C24DD2" w:rsidRPr="009C1BDA" w:rsidRDefault="00C24DD2"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При </w:t>
      </w:r>
      <w:r>
        <w:rPr>
          <w:sz w:val="24"/>
          <w:szCs w:val="24"/>
          <w:lang w:val="bg-BG"/>
        </w:rPr>
        <w:t>одобрение</w:t>
      </w:r>
      <w:r w:rsidRPr="009C1BDA">
        <w:rPr>
          <w:sz w:val="24"/>
          <w:szCs w:val="24"/>
          <w:lang w:val="bg-BG"/>
        </w:rPr>
        <w:t xml:space="preserve">/неодобрение на безвъзмездна финансова помощ, докладвана в искане за плащане, Управляващият орган </w:t>
      </w:r>
      <w:r>
        <w:rPr>
          <w:sz w:val="24"/>
          <w:szCs w:val="24"/>
          <w:lang w:val="bg-BG"/>
        </w:rPr>
        <w:t xml:space="preserve">издава Решение за верификация, в което </w:t>
      </w:r>
      <w:r w:rsidRPr="009C1BDA">
        <w:rPr>
          <w:sz w:val="24"/>
          <w:szCs w:val="24"/>
          <w:lang w:val="bg-BG"/>
        </w:rPr>
        <w:t xml:space="preserve">уведомява бенефициента за </w:t>
      </w:r>
      <w:r>
        <w:rPr>
          <w:sz w:val="24"/>
          <w:szCs w:val="24"/>
          <w:lang w:val="bg-BG"/>
        </w:rPr>
        <w:t xml:space="preserve">размера на верифицираните и </w:t>
      </w:r>
      <w:proofErr w:type="spellStart"/>
      <w:r>
        <w:rPr>
          <w:sz w:val="24"/>
          <w:szCs w:val="24"/>
          <w:lang w:val="bg-BG"/>
        </w:rPr>
        <w:t>неверифицирани</w:t>
      </w:r>
      <w:proofErr w:type="spellEnd"/>
      <w:r>
        <w:rPr>
          <w:sz w:val="24"/>
          <w:szCs w:val="24"/>
          <w:lang w:val="bg-BG"/>
        </w:rPr>
        <w:t xml:space="preserve"> разходи, одобрената и </w:t>
      </w:r>
      <w:proofErr w:type="spellStart"/>
      <w:r>
        <w:rPr>
          <w:sz w:val="24"/>
          <w:szCs w:val="24"/>
          <w:lang w:val="bg-BG"/>
        </w:rPr>
        <w:t>неодобрена</w:t>
      </w:r>
      <w:proofErr w:type="spellEnd"/>
      <w:r>
        <w:rPr>
          <w:sz w:val="24"/>
          <w:szCs w:val="24"/>
          <w:lang w:val="bg-BG"/>
        </w:rPr>
        <w:t xml:space="preserve"> безвъзмездна финансова помощ, както и извършените</w:t>
      </w:r>
      <w:r w:rsidRPr="009C1BDA">
        <w:rPr>
          <w:sz w:val="24"/>
          <w:szCs w:val="24"/>
          <w:lang w:val="bg-BG"/>
        </w:rPr>
        <w:t xml:space="preserve"> констатации </w:t>
      </w:r>
      <w:r>
        <w:rPr>
          <w:sz w:val="24"/>
          <w:szCs w:val="24"/>
          <w:lang w:val="bg-BG"/>
        </w:rPr>
        <w:t xml:space="preserve">и препоръки </w:t>
      </w:r>
      <w:r w:rsidRPr="009C1BDA">
        <w:rPr>
          <w:sz w:val="24"/>
          <w:szCs w:val="24"/>
          <w:lang w:val="bg-BG"/>
        </w:rPr>
        <w:t>и мотивите за неговото решение.</w:t>
      </w:r>
    </w:p>
    <w:p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Управляващият орган извършва разплащания към бенефициента след като одобри безвъзмездната финансова помощ по искане за плащане. За размера на одобрената безвъзмездна финансова помощ Управляващият орган разпределя лимит в Системата за електронни бюджетни разплащания (СЕБРА) по </w:t>
      </w:r>
      <w:proofErr w:type="spellStart"/>
      <w:r w:rsidRPr="009C1BDA">
        <w:rPr>
          <w:sz w:val="24"/>
          <w:szCs w:val="24"/>
          <w:lang w:val="bg-BG"/>
        </w:rPr>
        <w:t>десетразряден</w:t>
      </w:r>
      <w:proofErr w:type="spellEnd"/>
      <w:r w:rsidRPr="009C1BDA">
        <w:rPr>
          <w:sz w:val="24"/>
          <w:szCs w:val="24"/>
          <w:lang w:val="bg-BG"/>
        </w:rPr>
        <w:t xml:space="preserve"> код на бенефициента, в рамките на който могат да бъдат извършвани директни плащания към доставчици по проекта и/или да бъдат възстановени предварително изразходвани средства по проекта от собствения бюджет на бенефициента.</w:t>
      </w:r>
      <w:r w:rsidR="00970261">
        <w:rPr>
          <w:sz w:val="24"/>
          <w:szCs w:val="24"/>
          <w:lang w:val="bg-BG"/>
        </w:rPr>
        <w:t xml:space="preserve"> </w:t>
      </w:r>
    </w:p>
    <w:p w:rsidR="00FD091C" w:rsidRPr="007A3CA5" w:rsidRDefault="00FD091C" w:rsidP="00904FFB">
      <w:pPr>
        <w:pStyle w:val="ListParagraph"/>
        <w:numPr>
          <w:ilvl w:val="1"/>
          <w:numId w:val="17"/>
        </w:numPr>
        <w:tabs>
          <w:tab w:val="left" w:pos="1134"/>
        </w:tabs>
        <w:spacing w:after="240"/>
        <w:ind w:left="0" w:firstLine="567"/>
        <w:jc w:val="both"/>
        <w:rPr>
          <w:sz w:val="24"/>
          <w:szCs w:val="24"/>
          <w:lang w:val="bg-BG"/>
        </w:rPr>
      </w:pPr>
      <w:r w:rsidRPr="007A3CA5">
        <w:rPr>
          <w:sz w:val="24"/>
          <w:szCs w:val="24"/>
          <w:lang w:val="bg-BG"/>
        </w:rPr>
        <w:t xml:space="preserve">Плащането на БФП се извършва след </w:t>
      </w:r>
      <w:r w:rsidR="003A202F">
        <w:rPr>
          <w:sz w:val="24"/>
          <w:szCs w:val="24"/>
          <w:lang w:val="bg-BG"/>
        </w:rPr>
        <w:t>потвърждаване</w:t>
      </w:r>
      <w:r w:rsidRPr="007A3CA5">
        <w:rPr>
          <w:sz w:val="24"/>
          <w:szCs w:val="24"/>
          <w:lang w:val="bg-BG"/>
        </w:rPr>
        <w:t xml:space="preserve"> на разходите по проекта от страна на </w:t>
      </w:r>
      <w:r w:rsidRPr="00FD091C">
        <w:rPr>
          <w:sz w:val="24"/>
          <w:szCs w:val="24"/>
          <w:lang w:val="bg-BG"/>
        </w:rPr>
        <w:t xml:space="preserve">бенефициента и </w:t>
      </w:r>
      <w:r w:rsidR="0022151E">
        <w:rPr>
          <w:sz w:val="24"/>
          <w:szCs w:val="24"/>
          <w:lang w:val="bg-BG"/>
        </w:rPr>
        <w:t xml:space="preserve">проверка от страна на </w:t>
      </w:r>
      <w:r w:rsidRPr="00FD091C">
        <w:rPr>
          <w:sz w:val="24"/>
          <w:szCs w:val="24"/>
          <w:lang w:val="bg-BG"/>
        </w:rPr>
        <w:t>Управляващия орган.</w:t>
      </w:r>
      <w:r w:rsidRPr="00C9369B">
        <w:rPr>
          <w:sz w:val="24"/>
          <w:szCs w:val="24"/>
          <w:lang w:val="bg-BG"/>
        </w:rPr>
        <w:t xml:space="preserve"> </w:t>
      </w:r>
      <w:r w:rsidRPr="00FD091C">
        <w:rPr>
          <w:sz w:val="24"/>
          <w:szCs w:val="24"/>
          <w:lang w:val="bg-BG"/>
        </w:rPr>
        <w:t xml:space="preserve">Бенефициентът </w:t>
      </w:r>
      <w:r w:rsidRPr="007A3CA5">
        <w:rPr>
          <w:sz w:val="24"/>
          <w:szCs w:val="24"/>
          <w:lang w:val="bg-BG"/>
        </w:rPr>
        <w:t xml:space="preserve">следва да осигури необходимата за процеса на верифициране детайлна проследимост на разходите по проекта преди те да бъдат докладвани за възстановяване от УО на </w:t>
      </w:r>
      <w:r w:rsidR="004F25DD">
        <w:rPr>
          <w:sz w:val="24"/>
          <w:szCs w:val="24"/>
          <w:lang w:val="bg-BG"/>
        </w:rPr>
        <w:t>ПТС</w:t>
      </w:r>
      <w:r w:rsidRPr="007A3CA5">
        <w:rPr>
          <w:sz w:val="24"/>
          <w:szCs w:val="24"/>
          <w:lang w:val="bg-BG"/>
        </w:rPr>
        <w:t>. За целта е необходимо всеки извършен разход да бъде обоснован и потвърден, като се опишат реално изпълнените и приети (количествено и качествено) дейности, свързани с него.</w:t>
      </w:r>
    </w:p>
    <w:p w:rsidR="009C1BDA" w:rsidRPr="00C543B0" w:rsidRDefault="00C543B0" w:rsidP="00C543B0">
      <w:pPr>
        <w:pStyle w:val="ListParagraph"/>
        <w:numPr>
          <w:ilvl w:val="1"/>
          <w:numId w:val="17"/>
        </w:numPr>
        <w:tabs>
          <w:tab w:val="left" w:pos="1134"/>
        </w:tabs>
        <w:spacing w:after="240"/>
        <w:ind w:left="0" w:firstLine="567"/>
        <w:jc w:val="both"/>
        <w:rPr>
          <w:sz w:val="24"/>
          <w:szCs w:val="24"/>
          <w:lang w:val="bg-BG" w:eastAsia="fr-FR"/>
        </w:rPr>
      </w:pPr>
      <w:r w:rsidRPr="009C1BDA">
        <w:rPr>
          <w:sz w:val="24"/>
          <w:szCs w:val="24"/>
          <w:lang w:val="bg-BG"/>
        </w:rPr>
        <w:lastRenderedPageBreak/>
        <w:t>Плащаният</w:t>
      </w:r>
      <w:r w:rsidRPr="009C1BDA">
        <w:rPr>
          <w:sz w:val="24"/>
          <w:szCs w:val="24"/>
          <w:lang w:val="bg-BG" w:eastAsia="fr-FR"/>
        </w:rPr>
        <w:t xml:space="preserve">а на безвъзмездна финансова помощ се извършват съгласно </w:t>
      </w:r>
      <w:r>
        <w:rPr>
          <w:sz w:val="24"/>
          <w:szCs w:val="24"/>
          <w:lang w:val="bg-BG" w:eastAsia="fr-FR"/>
        </w:rPr>
        <w:t xml:space="preserve">актуалните поднормативни актове </w:t>
      </w:r>
      <w:r>
        <w:rPr>
          <w:sz w:val="24"/>
          <w:szCs w:val="24"/>
          <w:lang w:val="bg-BG"/>
        </w:rPr>
        <w:t>в съответствие с условията, определени в нормативните актове по чл. 7, ал. 4, т. 3 и т. 4 от ЗУСЕФСУ</w:t>
      </w:r>
      <w:r>
        <w:rPr>
          <w:sz w:val="24"/>
          <w:szCs w:val="24"/>
          <w:lang w:val="bg-BG" w:eastAsia="fr-FR"/>
        </w:rPr>
        <w:t xml:space="preserve"> (</w:t>
      </w:r>
      <w:r>
        <w:rPr>
          <w:sz w:val="24"/>
          <w:szCs w:val="24"/>
          <w:lang w:val="bg-BG"/>
        </w:rPr>
        <w:t>Наредба № Н-5/29.12.2022</w:t>
      </w:r>
      <w:r w:rsidRPr="001947D5">
        <w:rPr>
          <w:sz w:val="24"/>
          <w:szCs w:val="24"/>
          <w:lang w:val="bg-BG" w:eastAsia="fr-FR"/>
        </w:rPr>
        <w:t xml:space="preserve"> </w:t>
      </w:r>
      <w:r w:rsidRPr="00A324A9">
        <w:rPr>
          <w:sz w:val="24"/>
          <w:szCs w:val="24"/>
          <w:lang w:val="bg-BG" w:eastAsia="fr-FR"/>
        </w:rPr>
        <w:t>г</w:t>
      </w:r>
      <w:r>
        <w:rPr>
          <w:sz w:val="24"/>
          <w:szCs w:val="24"/>
          <w:lang w:val="bg-BG"/>
        </w:rPr>
        <w:t>. на министъра на финансите,</w:t>
      </w:r>
      <w:r w:rsidRPr="00CE1086">
        <w:rPr>
          <w:rFonts w:ascii="Verdana" w:hAnsi="Verdana"/>
        </w:rPr>
        <w:t xml:space="preserve"> </w:t>
      </w:r>
      <w:proofErr w:type="spellStart"/>
      <w:r>
        <w:rPr>
          <w:sz w:val="24"/>
          <w:szCs w:val="24"/>
          <w:lang w:val="bg-BG"/>
        </w:rPr>
        <w:t>обн</w:t>
      </w:r>
      <w:proofErr w:type="spellEnd"/>
      <w:r>
        <w:rPr>
          <w:sz w:val="24"/>
          <w:szCs w:val="24"/>
          <w:lang w:val="bg-BG"/>
        </w:rPr>
        <w:t>., ДВ</w:t>
      </w:r>
      <w:r w:rsidRPr="00CE1086">
        <w:rPr>
          <w:sz w:val="24"/>
          <w:szCs w:val="24"/>
        </w:rPr>
        <w:t xml:space="preserve">, бр. </w:t>
      </w:r>
      <w:r>
        <w:rPr>
          <w:sz w:val="24"/>
          <w:szCs w:val="24"/>
          <w:lang w:val="bg-BG"/>
        </w:rPr>
        <w:t>2</w:t>
      </w:r>
      <w:r w:rsidRPr="00CE1086">
        <w:rPr>
          <w:sz w:val="24"/>
          <w:szCs w:val="24"/>
        </w:rPr>
        <w:t xml:space="preserve"> от </w:t>
      </w:r>
      <w:r>
        <w:rPr>
          <w:sz w:val="24"/>
          <w:szCs w:val="24"/>
          <w:lang w:val="bg-BG"/>
        </w:rPr>
        <w:t>06.01.2023</w:t>
      </w:r>
      <w:r w:rsidRPr="00CE1086">
        <w:rPr>
          <w:sz w:val="24"/>
          <w:szCs w:val="24"/>
        </w:rPr>
        <w:t xml:space="preserve"> г.</w:t>
      </w:r>
      <w:r>
        <w:rPr>
          <w:sz w:val="24"/>
          <w:szCs w:val="24"/>
          <w:lang w:val="bg-BG" w:eastAsia="fr-FR"/>
        </w:rPr>
        <w:t>)</w:t>
      </w:r>
      <w:r w:rsidRPr="00A324A9">
        <w:rPr>
          <w:sz w:val="24"/>
          <w:szCs w:val="24"/>
          <w:lang w:val="bg-BG" w:eastAsia="fr-FR"/>
        </w:rPr>
        <w:t xml:space="preserve"> и в срок от 10 работни дни</w:t>
      </w:r>
      <w:r w:rsidRPr="009C1BDA">
        <w:rPr>
          <w:sz w:val="24"/>
          <w:szCs w:val="24"/>
          <w:lang w:val="bg-BG" w:eastAsia="fr-FR"/>
        </w:rPr>
        <w:t xml:space="preserve"> от датата на регистриране на платежното нареждане в СЕБРА.</w:t>
      </w:r>
    </w:p>
    <w:p w:rsidR="009C1BDA" w:rsidRPr="009C1BDA" w:rsidRDefault="00970261" w:rsidP="00904FFB">
      <w:pPr>
        <w:pStyle w:val="ListParagraph"/>
        <w:numPr>
          <w:ilvl w:val="1"/>
          <w:numId w:val="17"/>
        </w:numPr>
        <w:tabs>
          <w:tab w:val="left" w:pos="1134"/>
        </w:tabs>
        <w:spacing w:after="240"/>
        <w:ind w:left="0" w:firstLine="567"/>
        <w:jc w:val="both"/>
        <w:rPr>
          <w:sz w:val="24"/>
          <w:szCs w:val="24"/>
          <w:lang w:val="bg-BG"/>
        </w:rPr>
      </w:pPr>
      <w:r w:rsidRPr="007A3CA5">
        <w:rPr>
          <w:sz w:val="24"/>
          <w:szCs w:val="24"/>
          <w:lang w:val="bg-BG"/>
        </w:rPr>
        <w:t xml:space="preserve">Всички плащания на БФП по </w:t>
      </w:r>
      <w:r>
        <w:rPr>
          <w:sz w:val="24"/>
          <w:szCs w:val="24"/>
          <w:lang w:val="bg-BG"/>
        </w:rPr>
        <w:t>одобрен п</w:t>
      </w:r>
      <w:r w:rsidRPr="007A3CA5">
        <w:rPr>
          <w:sz w:val="24"/>
          <w:szCs w:val="24"/>
          <w:lang w:val="bg-BG"/>
        </w:rPr>
        <w:t xml:space="preserve">роект се извършват </w:t>
      </w:r>
      <w:r w:rsidRPr="009C1BDA">
        <w:rPr>
          <w:sz w:val="24"/>
          <w:szCs w:val="24"/>
          <w:lang w:val="bg-BG" w:eastAsia="fr-FR"/>
        </w:rPr>
        <w:t>в български лева</w:t>
      </w:r>
      <w:r w:rsidRPr="007A3CA5">
        <w:rPr>
          <w:sz w:val="24"/>
          <w:szCs w:val="24"/>
          <w:lang w:val="bg-BG"/>
        </w:rPr>
        <w:t xml:space="preserve"> чрез автоматизираната система на БНБ за интернет банкиране на разпоредители с бюджетни кредити и системата за електронни бюджетни разплащания (СЕБРА) и при спазване на </w:t>
      </w:r>
      <w:r>
        <w:rPr>
          <w:sz w:val="24"/>
          <w:szCs w:val="24"/>
          <w:lang w:val="bg-BG"/>
        </w:rPr>
        <w:t>правилото</w:t>
      </w:r>
      <w:r w:rsidRPr="007A3CA5">
        <w:rPr>
          <w:sz w:val="24"/>
          <w:szCs w:val="24"/>
          <w:lang w:val="bg-BG"/>
        </w:rPr>
        <w:t xml:space="preserve"> за „двоен подпис” и чрез използването на универсален електронен подпис.</w:t>
      </w:r>
    </w:p>
    <w:p w:rsidR="009C1BDA" w:rsidRPr="00970261" w:rsidRDefault="009C1BDA" w:rsidP="00904FFB">
      <w:pPr>
        <w:pStyle w:val="ListParagraph"/>
        <w:numPr>
          <w:ilvl w:val="1"/>
          <w:numId w:val="17"/>
        </w:numPr>
        <w:tabs>
          <w:tab w:val="left" w:pos="1134"/>
        </w:tabs>
        <w:spacing w:after="240"/>
        <w:ind w:left="0" w:firstLine="567"/>
        <w:jc w:val="both"/>
        <w:rPr>
          <w:sz w:val="24"/>
          <w:szCs w:val="24"/>
          <w:lang w:val="bg-BG"/>
        </w:rPr>
      </w:pPr>
      <w:r w:rsidRPr="00970261">
        <w:rPr>
          <w:sz w:val="24"/>
          <w:szCs w:val="24"/>
          <w:lang w:val="bg-BG"/>
        </w:rPr>
        <w:t>Всички плащания на безвъзмездна финансова помощ се извършват чрез СЕБРА и са в български лева. Управляващият орган и бенефициентът ползват автоматизираната система на БНБ за интернет банкиране на разпоредители с бюджет. В автоматизираната система на БНБ за Интернет банкиране на разпоредители с бюджетни кредити</w:t>
      </w:r>
      <w:r w:rsidRPr="00970261" w:rsidDel="005069DB">
        <w:rPr>
          <w:sz w:val="24"/>
          <w:szCs w:val="24"/>
          <w:lang w:val="bg-BG"/>
        </w:rPr>
        <w:t xml:space="preserve"> </w:t>
      </w:r>
      <w:r w:rsidRPr="00970261">
        <w:rPr>
          <w:sz w:val="24"/>
          <w:szCs w:val="24"/>
          <w:lang w:val="bg-BG"/>
        </w:rPr>
        <w:t>се работи с универсален електронен подпис по Закона за електронния документ и електронния подпис. Издаването на универсален електронен подпис за работа в СЕБРА и за интернет банкиране на упълномощените лица е задължение на съответните ведомства, в рамките на които се намират Управляващият орган и бенефициентът.</w:t>
      </w:r>
    </w:p>
    <w:p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Управлението на средствата по сметките на бенефициента на </w:t>
      </w:r>
      <w:r w:rsidR="004F25DD">
        <w:rPr>
          <w:sz w:val="24"/>
          <w:szCs w:val="24"/>
          <w:lang w:val="bg-BG"/>
        </w:rPr>
        <w:t>ПТС</w:t>
      </w:r>
      <w:r w:rsidR="00385A93">
        <w:rPr>
          <w:sz w:val="24"/>
          <w:szCs w:val="24"/>
          <w:lang w:val="bg-BG"/>
        </w:rPr>
        <w:t xml:space="preserve"> </w:t>
      </w:r>
      <w:r w:rsidRPr="009C1BDA">
        <w:rPr>
          <w:sz w:val="24"/>
          <w:szCs w:val="24"/>
          <w:lang w:val="bg-BG"/>
        </w:rPr>
        <w:t>се извършва чрез прилагане на системата за двоен подпис, изискваща подпис на Ръководителя на бенефициента и подпис на служител на ръководна длъжност, отговорен за финансовата отчетност на бенефициента.</w:t>
      </w:r>
    </w:p>
    <w:p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Оправомощаването на лицата с право на подпис се извършва чрез издаване на заповед от Ръководителя на бенефициента и упълномощаването им от Ръководителя на Управляващия орган.</w:t>
      </w:r>
    </w:p>
    <w:p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да осигури, чрез използваната от него счетоводна система, вярно и точно отразяване на счетоводните записвания по проектите. </w:t>
      </w:r>
    </w:p>
    <w:p w:rsidR="00153534" w:rsidRPr="00A324A9" w:rsidRDefault="00153534" w:rsidP="00904FFB">
      <w:pPr>
        <w:pStyle w:val="ListParagraph"/>
        <w:numPr>
          <w:ilvl w:val="1"/>
          <w:numId w:val="17"/>
        </w:numPr>
        <w:tabs>
          <w:tab w:val="left" w:pos="1134"/>
        </w:tabs>
        <w:spacing w:after="240"/>
        <w:ind w:left="0" w:firstLine="567"/>
        <w:jc w:val="both"/>
        <w:rPr>
          <w:sz w:val="24"/>
          <w:szCs w:val="24"/>
          <w:lang w:val="bg-BG"/>
        </w:rPr>
      </w:pPr>
      <w:r w:rsidRPr="00A324A9">
        <w:rPr>
          <w:sz w:val="24"/>
          <w:szCs w:val="24"/>
          <w:lang w:val="bg-BG"/>
        </w:rPr>
        <w:t>Бенефициентът осигурява своевременното регистриране на счетоводните операции в счетоводната си система в съответствие с приложимо</w:t>
      </w:r>
      <w:r w:rsidR="00A324A9" w:rsidRPr="00A324A9">
        <w:rPr>
          <w:sz w:val="24"/>
          <w:szCs w:val="24"/>
          <w:lang w:val="bg-BG"/>
        </w:rPr>
        <w:t xml:space="preserve">то законодателство, стандарти и в съответствие с условията, определени в нормативните актове по чл. 7, ал. 4, т. 3 и т. 4 от </w:t>
      </w:r>
      <w:r w:rsidR="001C39D9">
        <w:rPr>
          <w:sz w:val="24"/>
          <w:szCs w:val="24"/>
          <w:lang w:val="bg-BG"/>
        </w:rPr>
        <w:t>ЗУСЕФСУ</w:t>
      </w:r>
      <w:r w:rsidR="00A324A9" w:rsidRPr="00A324A9">
        <w:rPr>
          <w:sz w:val="24"/>
          <w:szCs w:val="24"/>
          <w:lang w:val="bg-BG"/>
        </w:rPr>
        <w:t xml:space="preserve"> (</w:t>
      </w:r>
      <w:r w:rsidRPr="00A324A9">
        <w:rPr>
          <w:sz w:val="24"/>
          <w:szCs w:val="24"/>
          <w:lang w:val="bg-BG"/>
        </w:rPr>
        <w:t>указанията на МФ</w:t>
      </w:r>
      <w:r w:rsidR="00A324A9" w:rsidRPr="00A324A9">
        <w:rPr>
          <w:sz w:val="24"/>
          <w:szCs w:val="24"/>
          <w:lang w:val="bg-BG"/>
        </w:rPr>
        <w:t>)</w:t>
      </w:r>
      <w:r w:rsidRPr="00A324A9">
        <w:rPr>
          <w:sz w:val="24"/>
          <w:szCs w:val="24"/>
          <w:lang w:val="bg-BG" w:eastAsia="fr-FR"/>
        </w:rPr>
        <w:t xml:space="preserve"> и с финансовите параметри на </w:t>
      </w:r>
      <w:r w:rsidR="004F25DD">
        <w:rPr>
          <w:sz w:val="24"/>
          <w:szCs w:val="24"/>
          <w:lang w:val="bg-BG" w:eastAsia="fr-FR"/>
        </w:rPr>
        <w:t>ПТС</w:t>
      </w:r>
      <w:r w:rsidRPr="00A324A9">
        <w:rPr>
          <w:sz w:val="24"/>
          <w:szCs w:val="24"/>
          <w:lang w:val="bg-BG"/>
        </w:rPr>
        <w:t>, при спазване на следната аналитична структура: програма, приоритет, проект и договор.</w:t>
      </w:r>
    </w:p>
    <w:p w:rsidR="009C1BDA" w:rsidRPr="00AA1B1B" w:rsidRDefault="009C1BDA" w:rsidP="00904FFB">
      <w:pPr>
        <w:pStyle w:val="ListParagraph"/>
        <w:numPr>
          <w:ilvl w:val="1"/>
          <w:numId w:val="17"/>
        </w:numPr>
        <w:tabs>
          <w:tab w:val="left" w:pos="1134"/>
        </w:tabs>
        <w:spacing w:after="240"/>
        <w:ind w:left="0" w:firstLine="567"/>
        <w:jc w:val="both"/>
        <w:rPr>
          <w:b/>
          <w:sz w:val="24"/>
          <w:szCs w:val="24"/>
          <w:u w:val="single"/>
          <w:lang w:val="bg-BG"/>
        </w:rPr>
      </w:pPr>
      <w:r w:rsidRPr="009C1BDA">
        <w:rPr>
          <w:sz w:val="24"/>
          <w:szCs w:val="24"/>
          <w:lang w:val="bg-BG" w:eastAsia="fr-FR"/>
        </w:rPr>
        <w:t xml:space="preserve">При поискване на финансово-счетоводна информация и документация от страна на Управляващия </w:t>
      </w:r>
      <w:r w:rsidRPr="009C1BDA">
        <w:rPr>
          <w:sz w:val="24"/>
          <w:szCs w:val="24"/>
          <w:lang w:val="bg-BG"/>
        </w:rPr>
        <w:t xml:space="preserve">орган, </w:t>
      </w:r>
      <w:r w:rsidRPr="009C1BDA">
        <w:rPr>
          <w:sz w:val="24"/>
          <w:szCs w:val="24"/>
          <w:lang w:val="bg-BG" w:eastAsia="fr-FR"/>
        </w:rPr>
        <w:t>бенефициентът</w:t>
      </w:r>
      <w:r w:rsidRPr="009C1BDA">
        <w:rPr>
          <w:sz w:val="24"/>
          <w:szCs w:val="24"/>
          <w:lang w:val="bg-BG"/>
        </w:rPr>
        <w:t xml:space="preserve"> е длъжен да я предостави в срок от 5 работни дни от датата на получаване на искането за информация.</w:t>
      </w:r>
    </w:p>
    <w:p w:rsidR="004B5A99" w:rsidRPr="00123C72" w:rsidRDefault="004B5A99" w:rsidP="00123C72">
      <w:pPr>
        <w:pStyle w:val="Heading1"/>
        <w:jc w:val="center"/>
        <w:rPr>
          <w:color w:val="auto"/>
          <w:szCs w:val="24"/>
          <w:lang w:val="bg-BG"/>
        </w:rPr>
      </w:pPr>
      <w:r w:rsidRPr="00123C72">
        <w:rPr>
          <w:color w:val="auto"/>
          <w:szCs w:val="24"/>
          <w:lang w:val="bg-BG"/>
        </w:rPr>
        <w:t>Глава пета</w:t>
      </w:r>
      <w:r w:rsidR="00123C72">
        <w:rPr>
          <w:color w:val="auto"/>
          <w:szCs w:val="24"/>
          <w:lang w:val="bg-BG"/>
        </w:rPr>
        <w:br/>
        <w:t>У</w:t>
      </w:r>
      <w:r w:rsidRPr="00123C72">
        <w:rPr>
          <w:color w:val="auto"/>
          <w:szCs w:val="24"/>
          <w:lang w:val="bg-BG"/>
        </w:rPr>
        <w:t xml:space="preserve">ПРАВЛЕНИЕ НА РИСКА </w:t>
      </w:r>
    </w:p>
    <w:p w:rsidR="004B5A99" w:rsidRDefault="004B5A99"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Б</w:t>
      </w:r>
      <w:r w:rsidRPr="002B0C7E">
        <w:rPr>
          <w:sz w:val="24"/>
          <w:szCs w:val="24"/>
          <w:lang w:val="bg-BG"/>
        </w:rPr>
        <w:t>енефициент</w:t>
      </w:r>
      <w:r w:rsidR="00CE1086">
        <w:rPr>
          <w:sz w:val="24"/>
          <w:szCs w:val="24"/>
          <w:lang w:val="bg-BG"/>
        </w:rPr>
        <w:t>ът</w:t>
      </w:r>
      <w:r w:rsidRPr="002B0C7E">
        <w:rPr>
          <w:sz w:val="24"/>
          <w:szCs w:val="24"/>
          <w:lang w:val="bg-BG"/>
        </w:rPr>
        <w:t xml:space="preserve"> е </w:t>
      </w:r>
      <w:r>
        <w:rPr>
          <w:sz w:val="24"/>
          <w:szCs w:val="24"/>
          <w:lang w:val="bg-BG"/>
        </w:rPr>
        <w:t xml:space="preserve">отговорен за </w:t>
      </w:r>
      <w:r w:rsidRPr="002B0C7E">
        <w:rPr>
          <w:sz w:val="24"/>
          <w:szCs w:val="24"/>
          <w:lang w:val="bg-BG"/>
        </w:rPr>
        <w:t>управлението на риска по проекта</w:t>
      </w:r>
      <w:r w:rsidR="00123C72">
        <w:rPr>
          <w:sz w:val="24"/>
          <w:szCs w:val="24"/>
          <w:lang w:val="bg-BG"/>
        </w:rPr>
        <w:t>.</w:t>
      </w:r>
    </w:p>
    <w:p w:rsidR="004B5A99" w:rsidRDefault="004B5A99"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sidRPr="00BB796B">
        <w:rPr>
          <w:sz w:val="24"/>
          <w:szCs w:val="24"/>
          <w:lang w:val="bg-BG"/>
        </w:rPr>
        <w:t xml:space="preserve">Управлението на риска по проекта включва идентифициране, оценяване и контролиране на потенциални събития или ситуации, които могат да повлияят негативно върху постигане целите на проекта, и е предназначено да даде разумна увереност, че целите ще бъдат постигнати. </w:t>
      </w:r>
    </w:p>
    <w:p w:rsidR="00CE45DC" w:rsidRPr="004E026E"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sidRPr="004E026E">
        <w:rPr>
          <w:sz w:val="24"/>
          <w:szCs w:val="24"/>
          <w:lang w:val="bg-BG"/>
        </w:rPr>
        <w:t>Бенефициент</w:t>
      </w:r>
      <w:r>
        <w:rPr>
          <w:sz w:val="24"/>
          <w:szCs w:val="24"/>
          <w:lang w:val="bg-BG"/>
        </w:rPr>
        <w:t>ът</w:t>
      </w:r>
      <w:r w:rsidRPr="004E026E">
        <w:rPr>
          <w:sz w:val="24"/>
          <w:szCs w:val="24"/>
          <w:lang w:val="bg-BG"/>
        </w:rPr>
        <w:t xml:space="preserve"> организира, документира и докладва пред компетентните органи предприетите мерки за предотвратяване риска от измами и нередности, засягащи </w:t>
      </w:r>
      <w:r w:rsidRPr="004E026E">
        <w:rPr>
          <w:sz w:val="24"/>
          <w:szCs w:val="24"/>
          <w:lang w:val="bg-BG"/>
        </w:rPr>
        <w:lastRenderedPageBreak/>
        <w:t>финансовите интереси на Европейските общности.</w:t>
      </w:r>
    </w:p>
    <w:p w:rsidR="00CE45DC" w:rsidRPr="00CE45DC"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sidRPr="00CE45DC">
        <w:rPr>
          <w:sz w:val="24"/>
          <w:szCs w:val="24"/>
          <w:lang w:val="bg-BG"/>
        </w:rPr>
        <w:t>За проекти на стойност над 5 млн. лв., в срок до три месеца след подписване на договора/административния договор/заповедта за предоставяне на БФП Ръководителят на бенефициента</w:t>
      </w:r>
      <w:r w:rsidRPr="004C4436">
        <w:rPr>
          <w:sz w:val="24"/>
          <w:szCs w:val="24"/>
          <w:lang w:val="bg-BG"/>
        </w:rPr>
        <w:t xml:space="preserve"> одобрява</w:t>
      </w:r>
      <w:r w:rsidRPr="00366236">
        <w:rPr>
          <w:sz w:val="24"/>
          <w:szCs w:val="24"/>
          <w:lang w:val="bg-BG"/>
        </w:rPr>
        <w:t xml:space="preserve"> план за управление на риска по проекта, който се актуализира ежегодно или при настъпване на съществени промени в рисковата среда. </w:t>
      </w:r>
    </w:p>
    <w:p w:rsidR="004B5A99" w:rsidRPr="00CE45DC"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sidRPr="00CE45DC">
        <w:rPr>
          <w:sz w:val="24"/>
          <w:szCs w:val="24"/>
          <w:lang w:val="bg-BG"/>
        </w:rPr>
        <w:t>Рисковете по тези проекти се идентифицират и оценяват, а контролните дейности, целящи намаляването на риска, се анализират и актуализират най-малко веднъж на шест месеца, считано от датата на подписване на договора/административния договор/заповедта за предоставяне на безвъзмездна финансова помощ</w:t>
      </w:r>
      <w:r w:rsidR="004B5A99" w:rsidRPr="00CE45DC">
        <w:rPr>
          <w:sz w:val="24"/>
          <w:szCs w:val="24"/>
          <w:lang w:val="bg-BG"/>
        </w:rPr>
        <w:t xml:space="preserve">. </w:t>
      </w:r>
    </w:p>
    <w:p w:rsidR="004B5A99"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С плана по т. 5.4. б</w:t>
      </w:r>
      <w:r w:rsidRPr="00D936DB">
        <w:rPr>
          <w:sz w:val="24"/>
          <w:szCs w:val="24"/>
          <w:lang w:val="bg-BG"/>
        </w:rPr>
        <w:t xml:space="preserve">енефициента </w:t>
      </w:r>
      <w:r w:rsidR="004B5A99">
        <w:rPr>
          <w:sz w:val="24"/>
          <w:szCs w:val="24"/>
          <w:lang w:val="bg-BG"/>
        </w:rPr>
        <w:t>въвежда</w:t>
      </w:r>
      <w:r w:rsidR="004B5A99" w:rsidRPr="00D936DB">
        <w:rPr>
          <w:sz w:val="24"/>
          <w:szCs w:val="24"/>
          <w:lang w:val="bg-BG"/>
        </w:rPr>
        <w:t xml:space="preserve"> контролни дейности</w:t>
      </w:r>
      <w:r w:rsidR="004B5A99">
        <w:rPr>
          <w:sz w:val="24"/>
          <w:szCs w:val="24"/>
          <w:lang w:val="bg-BG"/>
        </w:rPr>
        <w:t xml:space="preserve"> по проекта</w:t>
      </w:r>
      <w:r w:rsidR="004B5A99" w:rsidRPr="00D936DB">
        <w:rPr>
          <w:sz w:val="24"/>
          <w:szCs w:val="24"/>
          <w:lang w:val="bg-BG"/>
        </w:rPr>
        <w:t>, включващи писмени процедури, създадени да дават разумна увереност, че рисковете са ограничени в допустимите граници, определени в процеса на управление на риска</w:t>
      </w:r>
      <w:r w:rsidR="004B5A99">
        <w:rPr>
          <w:sz w:val="24"/>
          <w:szCs w:val="24"/>
          <w:lang w:val="bg-BG"/>
        </w:rPr>
        <w:t xml:space="preserve"> по проекта</w:t>
      </w:r>
      <w:r w:rsidR="004B5A99" w:rsidRPr="00D936DB">
        <w:rPr>
          <w:sz w:val="24"/>
          <w:szCs w:val="24"/>
          <w:lang w:val="bg-BG"/>
        </w:rPr>
        <w:t>.</w:t>
      </w:r>
    </w:p>
    <w:p w:rsidR="004B5A99"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П</w:t>
      </w:r>
      <w:r w:rsidR="004B5A99" w:rsidRPr="00C477F0">
        <w:rPr>
          <w:sz w:val="24"/>
          <w:szCs w:val="24"/>
          <w:lang w:val="bg-BG"/>
        </w:rPr>
        <w:t>лан</w:t>
      </w:r>
      <w:r w:rsidR="004B5A99">
        <w:rPr>
          <w:sz w:val="24"/>
          <w:szCs w:val="24"/>
          <w:lang w:val="bg-BG"/>
        </w:rPr>
        <w:t>а</w:t>
      </w:r>
      <w:r w:rsidR="004B5A99" w:rsidRPr="00C477F0">
        <w:rPr>
          <w:sz w:val="24"/>
          <w:szCs w:val="24"/>
          <w:lang w:val="bg-BG"/>
        </w:rPr>
        <w:t xml:space="preserve"> по т. </w:t>
      </w:r>
      <w:r w:rsidR="00123C72">
        <w:rPr>
          <w:sz w:val="24"/>
          <w:szCs w:val="24"/>
          <w:lang w:val="bg-BG"/>
        </w:rPr>
        <w:t>5.</w:t>
      </w:r>
      <w:r>
        <w:rPr>
          <w:sz w:val="24"/>
          <w:szCs w:val="24"/>
          <w:lang w:val="bg-BG"/>
        </w:rPr>
        <w:t>4</w:t>
      </w:r>
      <w:r w:rsidR="004B5A99" w:rsidRPr="00C477F0">
        <w:rPr>
          <w:sz w:val="24"/>
          <w:szCs w:val="24"/>
          <w:lang w:val="bg-BG"/>
        </w:rPr>
        <w:t xml:space="preserve"> съдържа</w:t>
      </w:r>
      <w:r w:rsidR="004B5A99">
        <w:rPr>
          <w:sz w:val="24"/>
          <w:szCs w:val="24"/>
          <w:lang w:val="bg-BG"/>
        </w:rPr>
        <w:t xml:space="preserve"> сведения за процедурите по т. </w:t>
      </w:r>
      <w:r w:rsidR="00123C72">
        <w:rPr>
          <w:sz w:val="24"/>
          <w:szCs w:val="24"/>
          <w:lang w:val="bg-BG"/>
        </w:rPr>
        <w:t>5.</w:t>
      </w:r>
      <w:r>
        <w:rPr>
          <w:sz w:val="24"/>
          <w:szCs w:val="24"/>
          <w:lang w:val="bg-BG"/>
        </w:rPr>
        <w:t>6</w:t>
      </w:r>
      <w:r w:rsidR="004B5A99">
        <w:rPr>
          <w:sz w:val="24"/>
          <w:szCs w:val="24"/>
          <w:lang w:val="bg-BG"/>
        </w:rPr>
        <w:t xml:space="preserve"> и отговорните за изпълнението им лица, изискванията за документиране на дейностите и за набиране, обработка и докладване на информация свързана с управлението на риска по проекта, за целите и индикаторите за успех на управлението на риска по проекта, както  и всяка друга релевантна информация по преценка на бенефициента.</w:t>
      </w:r>
    </w:p>
    <w:p w:rsidR="004B5A99" w:rsidRPr="00C477F0" w:rsidRDefault="004B5A99"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Бенефициент</w:t>
      </w:r>
      <w:r w:rsidR="00123C72">
        <w:rPr>
          <w:sz w:val="24"/>
          <w:szCs w:val="24"/>
          <w:lang w:val="bg-BG"/>
        </w:rPr>
        <w:t>ът</w:t>
      </w:r>
      <w:r>
        <w:rPr>
          <w:sz w:val="24"/>
          <w:szCs w:val="24"/>
          <w:lang w:val="bg-BG"/>
        </w:rPr>
        <w:t xml:space="preserve"> определя служител</w:t>
      </w:r>
      <w:r w:rsidRPr="00C477F0">
        <w:rPr>
          <w:sz w:val="24"/>
          <w:szCs w:val="24"/>
          <w:lang w:val="bg-BG"/>
        </w:rPr>
        <w:t xml:space="preserve"> на ръководна позиция в организацията, </w:t>
      </w:r>
      <w:r>
        <w:rPr>
          <w:sz w:val="24"/>
          <w:szCs w:val="24"/>
          <w:lang w:val="bg-BG"/>
        </w:rPr>
        <w:t xml:space="preserve">който </w:t>
      </w:r>
      <w:r w:rsidRPr="00C477F0">
        <w:rPr>
          <w:sz w:val="24"/>
          <w:szCs w:val="24"/>
          <w:lang w:val="bg-BG"/>
        </w:rPr>
        <w:t>осъществява</w:t>
      </w:r>
      <w:r>
        <w:rPr>
          <w:sz w:val="24"/>
          <w:szCs w:val="24"/>
          <w:lang w:val="bg-BG"/>
        </w:rPr>
        <w:t xml:space="preserve"> контрол за</w:t>
      </w:r>
      <w:r w:rsidRPr="00C477F0">
        <w:rPr>
          <w:sz w:val="24"/>
          <w:szCs w:val="24"/>
          <w:lang w:val="bg-BG"/>
        </w:rPr>
        <w:t xml:space="preserve"> </w:t>
      </w:r>
      <w:r>
        <w:rPr>
          <w:sz w:val="24"/>
          <w:szCs w:val="24"/>
          <w:lang w:val="bg-BG"/>
        </w:rPr>
        <w:t xml:space="preserve">постигане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sidR="00CE45DC">
        <w:rPr>
          <w:sz w:val="24"/>
          <w:szCs w:val="24"/>
          <w:lang w:val="bg-BG"/>
        </w:rPr>
        <w:t xml:space="preserve"> заложени в плана по т. 5.4.</w:t>
      </w:r>
      <w:r w:rsidRPr="00C477F0">
        <w:rPr>
          <w:sz w:val="24"/>
          <w:szCs w:val="24"/>
          <w:lang w:val="bg-BG"/>
        </w:rPr>
        <w:t xml:space="preserve">, както </w:t>
      </w:r>
      <w:r>
        <w:rPr>
          <w:sz w:val="24"/>
          <w:szCs w:val="24"/>
          <w:lang w:val="bg-BG"/>
        </w:rPr>
        <w:t xml:space="preserve">и </w:t>
      </w:r>
      <w:r w:rsidRPr="00C477F0">
        <w:rPr>
          <w:sz w:val="24"/>
          <w:szCs w:val="24"/>
          <w:lang w:val="bg-BG"/>
        </w:rPr>
        <w:t xml:space="preserve">лице, част от екипа за управление на проекта, </w:t>
      </w:r>
      <w:r>
        <w:rPr>
          <w:sz w:val="24"/>
          <w:szCs w:val="24"/>
          <w:lang w:val="bg-BG"/>
        </w:rPr>
        <w:t xml:space="preserve">което координира дейността по управление на риска по проекта, следи за </w:t>
      </w:r>
      <w:r w:rsidRPr="00C477F0">
        <w:rPr>
          <w:sz w:val="24"/>
          <w:szCs w:val="24"/>
          <w:lang w:val="bg-BG"/>
        </w:rPr>
        <w:t xml:space="preserve">изпълнението </w:t>
      </w:r>
      <w:r>
        <w:rPr>
          <w:sz w:val="24"/>
          <w:szCs w:val="24"/>
          <w:lang w:val="bg-BG"/>
        </w:rPr>
        <w:t xml:space="preserve">на задълженията на лицата по т. </w:t>
      </w:r>
      <w:r w:rsidR="00123C72">
        <w:rPr>
          <w:sz w:val="24"/>
          <w:szCs w:val="24"/>
          <w:lang w:val="bg-BG"/>
        </w:rPr>
        <w:t>5.7</w:t>
      </w:r>
      <w:r>
        <w:rPr>
          <w:sz w:val="24"/>
          <w:szCs w:val="24"/>
          <w:lang w:val="bg-BG"/>
        </w:rPr>
        <w:t xml:space="preserve"> и при необходимост предлага </w:t>
      </w:r>
      <w:r w:rsidRPr="00123C72">
        <w:rPr>
          <w:sz w:val="24"/>
          <w:szCs w:val="24"/>
          <w:lang w:val="bg-BG"/>
        </w:rPr>
        <w:t xml:space="preserve"> </w:t>
      </w:r>
      <w:r>
        <w:rPr>
          <w:sz w:val="24"/>
          <w:szCs w:val="24"/>
          <w:lang w:val="bg-BG"/>
        </w:rPr>
        <w:t>допълнителни мерки за</w:t>
      </w:r>
      <w:r w:rsidRPr="00C477F0">
        <w:rPr>
          <w:sz w:val="24"/>
          <w:szCs w:val="24"/>
          <w:lang w:val="bg-BG"/>
        </w:rPr>
        <w:t xml:space="preserve"> </w:t>
      </w:r>
      <w:r>
        <w:rPr>
          <w:sz w:val="24"/>
          <w:szCs w:val="24"/>
          <w:lang w:val="bg-BG"/>
        </w:rPr>
        <w:t xml:space="preserve">осигуряване постигането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Pr>
          <w:sz w:val="24"/>
          <w:szCs w:val="24"/>
          <w:lang w:val="bg-BG"/>
        </w:rPr>
        <w:t>.</w:t>
      </w:r>
    </w:p>
    <w:p w:rsidR="004B5A99" w:rsidRPr="004E026E" w:rsidRDefault="004B5A99"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 xml:space="preserve">Бенефициентът предоставя информация и въвежда допълнителни процедури и/или контролни дейности </w:t>
      </w:r>
      <w:r w:rsidR="00CE45DC">
        <w:rPr>
          <w:sz w:val="24"/>
          <w:szCs w:val="24"/>
          <w:lang w:val="bg-BG"/>
        </w:rPr>
        <w:t xml:space="preserve">и/или изпълнява </w:t>
      </w:r>
      <w:r w:rsidR="00CE45DC" w:rsidRPr="002E0CBC">
        <w:rPr>
          <w:sz w:val="24"/>
          <w:szCs w:val="24"/>
          <w:lang w:val="bg-BG"/>
        </w:rPr>
        <w:t>други</w:t>
      </w:r>
      <w:r w:rsidR="00CE45DC">
        <w:rPr>
          <w:sz w:val="24"/>
          <w:szCs w:val="24"/>
          <w:lang w:val="bg-BG"/>
        </w:rPr>
        <w:t xml:space="preserve"> мерки </w:t>
      </w:r>
      <w:r>
        <w:rPr>
          <w:sz w:val="24"/>
          <w:szCs w:val="24"/>
          <w:lang w:val="bg-BG"/>
        </w:rPr>
        <w:t xml:space="preserve">за управление на риска съгласно указания и препоръки на УО и/или други органи по </w:t>
      </w:r>
      <w:r w:rsidR="001C39D9">
        <w:rPr>
          <w:sz w:val="24"/>
          <w:szCs w:val="24"/>
          <w:lang w:val="bg-BG"/>
        </w:rPr>
        <w:t>ЗУСЕФСУ</w:t>
      </w:r>
      <w:r>
        <w:rPr>
          <w:sz w:val="24"/>
          <w:szCs w:val="24"/>
          <w:lang w:val="bg-BG"/>
        </w:rPr>
        <w:t>.</w:t>
      </w:r>
    </w:p>
    <w:p w:rsidR="009C1BDA" w:rsidRPr="00C16A7E" w:rsidRDefault="009C1BDA" w:rsidP="00C16A7E">
      <w:pPr>
        <w:pStyle w:val="Heading1"/>
        <w:jc w:val="center"/>
        <w:rPr>
          <w:color w:val="auto"/>
          <w:szCs w:val="24"/>
          <w:lang w:val="bg-BG"/>
        </w:rPr>
      </w:pPr>
      <w:r w:rsidRPr="00C16A7E">
        <w:rPr>
          <w:color w:val="auto"/>
          <w:szCs w:val="24"/>
          <w:lang w:val="bg-BG"/>
        </w:rPr>
        <w:t xml:space="preserve">Глава </w:t>
      </w:r>
      <w:r w:rsidR="00123C72">
        <w:rPr>
          <w:color w:val="auto"/>
          <w:szCs w:val="24"/>
          <w:lang w:val="bg-BG"/>
        </w:rPr>
        <w:t>шеста</w:t>
      </w:r>
      <w:r w:rsidRPr="00C16A7E">
        <w:rPr>
          <w:color w:val="auto"/>
          <w:szCs w:val="24"/>
          <w:lang w:val="bg-BG"/>
        </w:rPr>
        <w:br/>
      </w:r>
      <w:r w:rsidR="00C16A7E" w:rsidRPr="00C16A7E">
        <w:rPr>
          <w:color w:val="auto"/>
          <w:szCs w:val="24"/>
          <w:lang w:val="bg-BG"/>
        </w:rPr>
        <w:t>НЕРЕДНОСТИ И ВЪЗСТАНОВЯВАНЕ НА НЕПРАВОМЕРНО ИЗПЛАТЕНИ СУМИ</w:t>
      </w:r>
    </w:p>
    <w:p w:rsidR="009C1BDA" w:rsidRDefault="009C1BDA" w:rsidP="00C16A7E">
      <w:pPr>
        <w:pStyle w:val="Heading2"/>
        <w:jc w:val="center"/>
        <w:rPr>
          <w:rFonts w:ascii="Times New Roman" w:hAnsi="Times New Roman" w:cs="Times New Roman"/>
          <w:color w:val="auto"/>
          <w:sz w:val="24"/>
          <w:szCs w:val="24"/>
          <w:lang w:val="bg-BG"/>
        </w:rPr>
      </w:pPr>
      <w:r w:rsidRPr="00C16A7E">
        <w:rPr>
          <w:rFonts w:ascii="Times New Roman" w:hAnsi="Times New Roman" w:cs="Times New Roman"/>
          <w:color w:val="auto"/>
          <w:sz w:val="24"/>
          <w:szCs w:val="24"/>
          <w:lang w:val="bg-BG"/>
        </w:rPr>
        <w:t>Раздел І</w:t>
      </w:r>
      <w:r w:rsidRPr="00C16A7E">
        <w:rPr>
          <w:rFonts w:ascii="Times New Roman" w:hAnsi="Times New Roman" w:cs="Times New Roman"/>
          <w:color w:val="auto"/>
          <w:sz w:val="24"/>
          <w:szCs w:val="24"/>
          <w:lang w:val="bg-BG"/>
        </w:rPr>
        <w:br/>
        <w:t>Нередности. Докладване на нередности от бенефициента</w:t>
      </w:r>
    </w:p>
    <w:p w:rsidR="00C16A7E" w:rsidRPr="005C49C6" w:rsidRDefault="00C16A7E" w:rsidP="00C16A7E">
      <w:pPr>
        <w:rPr>
          <w:lang w:val="bg-BG"/>
        </w:rPr>
      </w:pPr>
    </w:p>
    <w:p w:rsidR="003B010B" w:rsidRPr="007A3CA5" w:rsidRDefault="003B010B"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Бенефициентът </w:t>
      </w:r>
      <w:r w:rsidRPr="007A3CA5">
        <w:rPr>
          <w:sz w:val="24"/>
          <w:szCs w:val="24"/>
          <w:lang w:val="bg-BG"/>
        </w:rPr>
        <w:t xml:space="preserve">се задължава да прилага процедурата по регистриране, докладване и възстановяване на неправомерно получени и изразходвани средства по проекта, в съответствие с разпоредбите на </w:t>
      </w:r>
      <w:r w:rsidR="001C39D9">
        <w:rPr>
          <w:sz w:val="24"/>
          <w:szCs w:val="24"/>
          <w:lang w:val="bg-BG"/>
        </w:rPr>
        <w:t>ЗУСЕФСУ</w:t>
      </w:r>
      <w:r w:rsidR="00D47A97">
        <w:rPr>
          <w:sz w:val="24"/>
          <w:szCs w:val="24"/>
          <w:lang w:val="bg-BG"/>
        </w:rPr>
        <w:t xml:space="preserve"> и подзаконовите нормативни актове, </w:t>
      </w:r>
      <w:r w:rsidRPr="007A3CA5">
        <w:rPr>
          <w:sz w:val="24"/>
          <w:szCs w:val="24"/>
          <w:lang w:val="bg-BG"/>
        </w:rPr>
        <w:t>, както и с изискванията, заложени в</w:t>
      </w:r>
      <w:r w:rsidR="00D47A97">
        <w:rPr>
          <w:sz w:val="24"/>
          <w:szCs w:val="24"/>
          <w:lang w:val="bg-BG"/>
        </w:rPr>
        <w:t xml:space="preserve"> Процедурния наръчник за управление и изпълнение на </w:t>
      </w:r>
      <w:r w:rsidR="004F25DD">
        <w:rPr>
          <w:sz w:val="24"/>
          <w:szCs w:val="24"/>
          <w:lang w:val="bg-BG"/>
        </w:rPr>
        <w:t>ПТС</w:t>
      </w:r>
      <w:r w:rsidR="00D47A97">
        <w:rPr>
          <w:sz w:val="24"/>
          <w:szCs w:val="24"/>
          <w:lang w:val="bg-BG"/>
        </w:rPr>
        <w:t xml:space="preserve"> и</w:t>
      </w:r>
      <w:r w:rsidRPr="007A3CA5">
        <w:rPr>
          <w:sz w:val="24"/>
          <w:szCs w:val="24"/>
          <w:lang w:val="bg-BG"/>
        </w:rPr>
        <w:t xml:space="preserve"> </w:t>
      </w:r>
      <w:r>
        <w:rPr>
          <w:sz w:val="24"/>
          <w:szCs w:val="24"/>
          <w:lang w:val="bg-BG"/>
        </w:rPr>
        <w:t>настоящите Условия за изпълнение на одобрени проекти</w:t>
      </w:r>
      <w:r w:rsidRPr="007A3CA5">
        <w:rPr>
          <w:sz w:val="24"/>
          <w:szCs w:val="24"/>
          <w:lang w:val="bg-BG"/>
        </w:rPr>
        <w:t>.</w:t>
      </w:r>
    </w:p>
    <w:p w:rsidR="003B010B" w:rsidRDefault="003B010B" w:rsidP="00904FFB">
      <w:pPr>
        <w:pStyle w:val="ListParagraph"/>
        <w:numPr>
          <w:ilvl w:val="1"/>
          <w:numId w:val="18"/>
        </w:numPr>
        <w:tabs>
          <w:tab w:val="left" w:pos="1276"/>
          <w:tab w:val="left" w:pos="1701"/>
        </w:tabs>
        <w:spacing w:after="240"/>
        <w:ind w:left="0" w:firstLine="567"/>
        <w:jc w:val="both"/>
        <w:rPr>
          <w:sz w:val="24"/>
          <w:szCs w:val="24"/>
          <w:lang w:val="bg-BG"/>
        </w:rPr>
      </w:pPr>
      <w:r w:rsidRPr="003B010B">
        <w:rPr>
          <w:sz w:val="24"/>
          <w:szCs w:val="24"/>
          <w:lang w:val="bg-BG"/>
        </w:rPr>
        <w:t xml:space="preserve">Бенефициентът е длъжен да спазва изискванията относно противодействието на нередностите и измамите по смисъла на </w:t>
      </w:r>
      <w:r w:rsidRPr="003A7CD2">
        <w:rPr>
          <w:sz w:val="24"/>
          <w:szCs w:val="24"/>
          <w:lang w:val="bg-BG"/>
        </w:rPr>
        <w:t>чл. 2, параграф 3</w:t>
      </w:r>
      <w:r w:rsidR="003A7CD2" w:rsidRPr="003A7CD2">
        <w:rPr>
          <w:sz w:val="24"/>
          <w:szCs w:val="24"/>
          <w:lang w:val="bg-BG"/>
        </w:rPr>
        <w:t>1</w:t>
      </w:r>
      <w:r w:rsidRPr="003A7CD2">
        <w:rPr>
          <w:sz w:val="24"/>
          <w:szCs w:val="24"/>
          <w:lang w:val="bg-BG"/>
        </w:rPr>
        <w:t xml:space="preserve"> и 3</w:t>
      </w:r>
      <w:r w:rsidR="003A7CD2" w:rsidRPr="003A7CD2">
        <w:rPr>
          <w:sz w:val="24"/>
          <w:szCs w:val="24"/>
          <w:lang w:val="bg-BG"/>
        </w:rPr>
        <w:t>3</w:t>
      </w:r>
      <w:r w:rsidRPr="003A7CD2">
        <w:rPr>
          <w:sz w:val="24"/>
          <w:szCs w:val="24"/>
          <w:lang w:val="bg-BG"/>
        </w:rPr>
        <w:t xml:space="preserve"> от Регламент (ЕС) № </w:t>
      </w:r>
      <w:r w:rsidR="003A7CD2" w:rsidRPr="003A7CD2">
        <w:rPr>
          <w:sz w:val="24"/>
          <w:szCs w:val="24"/>
          <w:lang w:val="bg-BG"/>
        </w:rPr>
        <w:t>2021</w:t>
      </w:r>
      <w:r w:rsidRPr="003A7CD2">
        <w:rPr>
          <w:sz w:val="24"/>
          <w:szCs w:val="24"/>
          <w:lang w:val="bg-BG"/>
        </w:rPr>
        <w:t>/</w:t>
      </w:r>
      <w:r w:rsidR="003A7CD2" w:rsidRPr="003A7CD2">
        <w:rPr>
          <w:sz w:val="24"/>
          <w:szCs w:val="24"/>
          <w:lang w:val="bg-BG"/>
        </w:rPr>
        <w:t>1060</w:t>
      </w:r>
      <w:r w:rsidRPr="003A7CD2">
        <w:rPr>
          <w:sz w:val="24"/>
          <w:szCs w:val="24"/>
          <w:lang w:val="bg-BG"/>
        </w:rPr>
        <w:t xml:space="preserve"> на Европейския парламент (ЕП) и на Съвета от </w:t>
      </w:r>
      <w:r w:rsidR="003A7CD2" w:rsidRPr="003A7CD2">
        <w:rPr>
          <w:sz w:val="24"/>
          <w:szCs w:val="24"/>
          <w:lang w:val="bg-BG"/>
        </w:rPr>
        <w:t>24</w:t>
      </w:r>
      <w:r w:rsidRPr="003A7CD2">
        <w:rPr>
          <w:sz w:val="24"/>
          <w:szCs w:val="24"/>
          <w:lang w:val="bg-BG"/>
        </w:rPr>
        <w:t xml:space="preserve"> </w:t>
      </w:r>
      <w:r w:rsidR="003A7CD2" w:rsidRPr="003A7CD2">
        <w:rPr>
          <w:sz w:val="24"/>
          <w:szCs w:val="24"/>
          <w:lang w:val="bg-BG"/>
        </w:rPr>
        <w:t>юни 2021</w:t>
      </w:r>
      <w:r w:rsidRPr="003A7CD2">
        <w:rPr>
          <w:sz w:val="24"/>
          <w:szCs w:val="24"/>
          <w:lang w:val="bg-BG"/>
        </w:rPr>
        <w:t xml:space="preserve"> година</w:t>
      </w:r>
      <w:r w:rsidRPr="003B010B">
        <w:rPr>
          <w:sz w:val="24"/>
          <w:szCs w:val="24"/>
          <w:lang w:val="bg-BG"/>
        </w:rPr>
        <w:t xml:space="preserve">. </w:t>
      </w:r>
    </w:p>
    <w:p w:rsidR="009C1BDA" w:rsidRPr="009C1BDA" w:rsidRDefault="00D47A97" w:rsidP="00904FFB">
      <w:pPr>
        <w:pStyle w:val="ListParagraph"/>
        <w:numPr>
          <w:ilvl w:val="1"/>
          <w:numId w:val="18"/>
        </w:numPr>
        <w:tabs>
          <w:tab w:val="left" w:pos="1276"/>
          <w:tab w:val="left" w:pos="1701"/>
        </w:tabs>
        <w:spacing w:after="240"/>
        <w:ind w:left="0" w:firstLine="567"/>
        <w:jc w:val="both"/>
        <w:rPr>
          <w:sz w:val="24"/>
          <w:szCs w:val="24"/>
          <w:lang w:val="bg-BG"/>
        </w:rPr>
      </w:pPr>
      <w:r w:rsidRPr="00122FA5">
        <w:rPr>
          <w:rFonts w:eastAsiaTheme="minorEastAsia"/>
          <w:sz w:val="24"/>
          <w:szCs w:val="24"/>
          <w:lang w:val="bg-BG" w:eastAsia="bg-BG"/>
        </w:rPr>
        <w:t>Бенефициент е длъжен, при</w:t>
      </w:r>
      <w:r w:rsidR="009C1BDA" w:rsidRPr="009C1BDA">
        <w:rPr>
          <w:sz w:val="24"/>
          <w:szCs w:val="24"/>
          <w:lang w:val="bg-BG"/>
        </w:rPr>
        <w:t xml:space="preserve"> съмнение за нередност, извършена </w:t>
      </w:r>
      <w:r w:rsidRPr="00122FA5">
        <w:rPr>
          <w:rFonts w:eastAsiaTheme="minorEastAsia"/>
          <w:sz w:val="24"/>
          <w:szCs w:val="24"/>
          <w:lang w:val="bg-BG" w:eastAsia="bg-BG"/>
        </w:rPr>
        <w:t xml:space="preserve">при изпълнение на </w:t>
      </w:r>
      <w:r w:rsidR="009C1BDA" w:rsidRPr="009C1BDA">
        <w:rPr>
          <w:sz w:val="24"/>
          <w:szCs w:val="24"/>
          <w:lang w:val="bg-BG"/>
        </w:rPr>
        <w:t>проект</w:t>
      </w:r>
      <w:r w:rsidRPr="00122FA5">
        <w:rPr>
          <w:rFonts w:eastAsiaTheme="minorEastAsia"/>
          <w:sz w:val="24"/>
          <w:szCs w:val="24"/>
          <w:lang w:val="bg-BG" w:eastAsia="bg-BG"/>
        </w:rPr>
        <w:t xml:space="preserve">/договор, финансиран по </w:t>
      </w:r>
      <w:r w:rsidR="004F25DD">
        <w:rPr>
          <w:rFonts w:eastAsiaTheme="minorEastAsia"/>
          <w:sz w:val="24"/>
          <w:szCs w:val="24"/>
          <w:lang w:val="bg-BG" w:eastAsia="bg-BG"/>
        </w:rPr>
        <w:t>ПТС</w:t>
      </w:r>
      <w:r w:rsidRPr="00122FA5">
        <w:rPr>
          <w:rFonts w:eastAsiaTheme="minorEastAsia"/>
          <w:sz w:val="24"/>
          <w:szCs w:val="24"/>
          <w:lang w:val="bg-BG" w:eastAsia="bg-BG"/>
        </w:rPr>
        <w:t xml:space="preserve">, да предостави на  УО </w:t>
      </w:r>
      <w:r w:rsidR="009C1BDA" w:rsidRPr="009C1BDA">
        <w:rPr>
          <w:sz w:val="24"/>
          <w:szCs w:val="24"/>
          <w:lang w:val="bg-BG"/>
        </w:rPr>
        <w:t>писмено</w:t>
      </w:r>
      <w:r w:rsidRPr="00122FA5">
        <w:rPr>
          <w:rFonts w:eastAsiaTheme="minorEastAsia"/>
          <w:sz w:val="24"/>
          <w:szCs w:val="24"/>
          <w:lang w:val="bg-BG" w:eastAsia="bg-BG"/>
        </w:rPr>
        <w:t xml:space="preserve"> информация по случая, съдържаща най-малко данните, предвидени в регистъра на сигнали</w:t>
      </w:r>
      <w:r w:rsidR="009C1BDA" w:rsidRPr="009C1BDA">
        <w:rPr>
          <w:sz w:val="24"/>
          <w:szCs w:val="24"/>
          <w:lang w:val="bg-BG"/>
        </w:rPr>
        <w:t xml:space="preserve"> за нередности</w:t>
      </w:r>
      <w:r w:rsidRPr="00122FA5">
        <w:rPr>
          <w:rFonts w:eastAsiaTheme="minorEastAsia"/>
          <w:sz w:val="24"/>
          <w:szCs w:val="24"/>
          <w:lang w:val="bg-BG" w:eastAsia="bg-BG"/>
        </w:rPr>
        <w:t xml:space="preserve"> в ИСУН 2020, както и релевантните документи</w:t>
      </w:r>
      <w:r w:rsidR="009C1BDA" w:rsidRPr="009C1BDA">
        <w:rPr>
          <w:sz w:val="24"/>
          <w:szCs w:val="24"/>
          <w:lang w:val="bg-BG"/>
        </w:rPr>
        <w:t xml:space="preserve"> по </w:t>
      </w:r>
      <w:r w:rsidRPr="00122FA5">
        <w:rPr>
          <w:rFonts w:eastAsiaTheme="minorEastAsia"/>
          <w:sz w:val="24"/>
          <w:szCs w:val="24"/>
          <w:lang w:val="bg-BG" w:eastAsia="bg-BG"/>
        </w:rPr>
        <w:t xml:space="preserve">случая. Бенефициентът предоставя на УО и всяка нова </w:t>
      </w:r>
      <w:r w:rsidR="009C1BDA" w:rsidRPr="009C1BDA">
        <w:rPr>
          <w:sz w:val="24"/>
          <w:szCs w:val="24"/>
          <w:lang w:val="bg-BG"/>
        </w:rPr>
        <w:t xml:space="preserve">информация по </w:t>
      </w:r>
      <w:r w:rsidRPr="00122FA5">
        <w:rPr>
          <w:rFonts w:eastAsiaTheme="minorEastAsia"/>
          <w:sz w:val="24"/>
          <w:szCs w:val="24"/>
          <w:lang w:val="bg-BG" w:eastAsia="bg-BG"/>
        </w:rPr>
        <w:t>случая в срок до 5 работни дни от узнаването й“</w:t>
      </w:r>
      <w:r w:rsidR="00122FA5">
        <w:rPr>
          <w:rFonts w:eastAsiaTheme="minorEastAsia"/>
          <w:sz w:val="24"/>
          <w:szCs w:val="24"/>
          <w:lang w:val="bg-BG" w:eastAsia="bg-BG"/>
        </w:rPr>
        <w:t>.</w:t>
      </w:r>
    </w:p>
    <w:p w:rsidR="009C1BDA" w:rsidRPr="00F148A9"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5C49C6">
        <w:rPr>
          <w:sz w:val="24"/>
        </w:rPr>
        <w:t xml:space="preserve">В случай на установени нередности, </w:t>
      </w:r>
      <w:r w:rsidRPr="00F148A9">
        <w:rPr>
          <w:sz w:val="24"/>
        </w:rPr>
        <w:t xml:space="preserve">произтичащи от нарушения на националното законодателство и правото на Европейския съюз от страна на Бенефициент, </w:t>
      </w:r>
      <w:r w:rsidR="00E977FD" w:rsidRPr="00F148A9">
        <w:rPr>
          <w:sz w:val="24"/>
        </w:rPr>
        <w:lastRenderedPageBreak/>
        <w:t>УО</w:t>
      </w:r>
      <w:r w:rsidRPr="00F148A9">
        <w:rPr>
          <w:sz w:val="24"/>
        </w:rPr>
        <w:t xml:space="preserve"> налага финансови корекции, съгласно </w:t>
      </w:r>
      <w:r w:rsidR="00D47A97" w:rsidRPr="00F148A9">
        <w:rPr>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w:t>
      </w:r>
      <w:r w:rsidRPr="00F148A9">
        <w:rPr>
          <w:sz w:val="24"/>
        </w:rPr>
        <w:t>.</w:t>
      </w:r>
    </w:p>
    <w:p w:rsidR="00D47A97" w:rsidRPr="00D47A97" w:rsidRDefault="00D47A97" w:rsidP="00D47A97">
      <w:pPr>
        <w:tabs>
          <w:tab w:val="left" w:pos="567"/>
          <w:tab w:val="left" w:pos="1701"/>
        </w:tabs>
        <w:spacing w:after="240"/>
        <w:jc w:val="both"/>
        <w:rPr>
          <w:rFonts w:eastAsiaTheme="minorEastAsia"/>
          <w:sz w:val="24"/>
          <w:szCs w:val="24"/>
          <w:lang w:val="bg-BG" w:eastAsia="bg-BG"/>
        </w:rPr>
      </w:pPr>
    </w:p>
    <w:p w:rsidR="009C1BDA" w:rsidRPr="00355A78" w:rsidRDefault="009C1BDA" w:rsidP="00355A78">
      <w:pPr>
        <w:pStyle w:val="Heading2"/>
        <w:jc w:val="center"/>
        <w:rPr>
          <w:rFonts w:ascii="Times New Roman" w:hAnsi="Times New Roman" w:cs="Times New Roman"/>
          <w:color w:val="auto"/>
          <w:sz w:val="24"/>
          <w:szCs w:val="24"/>
          <w:lang w:val="bg-BG"/>
        </w:rPr>
      </w:pPr>
      <w:r w:rsidRPr="00355A78">
        <w:rPr>
          <w:rFonts w:ascii="Times New Roman" w:hAnsi="Times New Roman" w:cs="Times New Roman"/>
          <w:color w:val="auto"/>
          <w:sz w:val="24"/>
          <w:szCs w:val="24"/>
          <w:lang w:val="bg-BG"/>
        </w:rPr>
        <w:t>Раздел ІІ</w:t>
      </w:r>
      <w:r w:rsidRPr="00355A78">
        <w:rPr>
          <w:rFonts w:ascii="Times New Roman" w:hAnsi="Times New Roman" w:cs="Times New Roman"/>
          <w:color w:val="auto"/>
          <w:sz w:val="24"/>
          <w:szCs w:val="24"/>
          <w:lang w:val="bg-BG"/>
        </w:rPr>
        <w:br/>
        <w:t>Възстановяване на неправомерно изплатени суми</w:t>
      </w:r>
    </w:p>
    <w:p w:rsidR="00F4748E" w:rsidRPr="00F4748E" w:rsidRDefault="00F4748E" w:rsidP="00F4748E">
      <w:pPr>
        <w:rPr>
          <w:lang w:val="bg-BG"/>
        </w:rPr>
      </w:pPr>
    </w:p>
    <w:p w:rsidR="009C1BDA" w:rsidRPr="009C1BDA"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осигури възстановяването към </w:t>
      </w:r>
      <w:r w:rsidR="00F4748E">
        <w:rPr>
          <w:sz w:val="24"/>
          <w:szCs w:val="24"/>
          <w:lang w:val="bg-BG"/>
        </w:rPr>
        <w:t xml:space="preserve">сметката за средствата от </w:t>
      </w:r>
      <w:r w:rsidRPr="009C1BDA">
        <w:rPr>
          <w:sz w:val="24"/>
          <w:szCs w:val="24"/>
          <w:lang w:val="bg-BG"/>
        </w:rPr>
        <w:t xml:space="preserve">Европейския съюз </w:t>
      </w:r>
      <w:r w:rsidR="00F4748E">
        <w:rPr>
          <w:sz w:val="24"/>
          <w:szCs w:val="24"/>
          <w:lang w:val="bg-BG"/>
        </w:rPr>
        <w:t>на Национален фонд</w:t>
      </w:r>
      <w:r w:rsidRPr="009C1BDA">
        <w:rPr>
          <w:sz w:val="24"/>
          <w:szCs w:val="24"/>
          <w:lang w:val="bg-BG"/>
        </w:rPr>
        <w:t xml:space="preserve"> на всички суми по регистрирани нередности по програма</w:t>
      </w:r>
      <w:r w:rsidR="001C39D9">
        <w:rPr>
          <w:sz w:val="24"/>
          <w:szCs w:val="24"/>
          <w:lang w:val="bg-BG"/>
        </w:rPr>
        <w:t>та</w:t>
      </w:r>
      <w:r w:rsidRPr="009C1BDA">
        <w:rPr>
          <w:sz w:val="24"/>
          <w:szCs w:val="24"/>
          <w:lang w:val="bg-BG"/>
        </w:rPr>
        <w:t xml:space="preserve"> и/или на всички недължимо платени и надплатени суми, както и неправомерно получени или неправомерно усвоени средства.</w:t>
      </w:r>
    </w:p>
    <w:p w:rsidR="009C1BDA" w:rsidRPr="009C1BDA"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предприеме незабавни действия за възстановяването от съответния бенефициент на всички неправомерно изплатени суми, заедно с дължимите лихви. </w:t>
      </w:r>
    </w:p>
    <w:p w:rsidR="009C1BDA" w:rsidRPr="009C1BDA"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неоснователно е изплатена безвъзмездна финансова помощ по проект, Ръководителят на Управляващия орган изпраща до бенефициента </w:t>
      </w:r>
      <w:r w:rsidRPr="00355A78">
        <w:rPr>
          <w:sz w:val="24"/>
          <w:szCs w:val="24"/>
          <w:lang w:val="bg-BG"/>
        </w:rPr>
        <w:t xml:space="preserve">покана за доброволно възстановяване на дължими суми </w:t>
      </w:r>
      <w:r w:rsidRPr="009C1BDA">
        <w:rPr>
          <w:sz w:val="24"/>
          <w:szCs w:val="24"/>
          <w:lang w:val="bg-BG"/>
        </w:rPr>
        <w:t>по утвърдена форма, с която изисква от бенефициента в двуседмичен срок от получаване на поканата да възстанови средствата заедно с дължимата лихва за тях.</w:t>
      </w:r>
    </w:p>
    <w:p w:rsidR="009C1BDA" w:rsidRPr="009C1BDA"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216713">
        <w:rPr>
          <w:sz w:val="24"/>
          <w:szCs w:val="24"/>
          <w:lang w:val="bg-BG"/>
        </w:rPr>
        <w:t xml:space="preserve">В поканата по </w:t>
      </w:r>
      <w:r w:rsidR="00355A78" w:rsidRPr="00216713">
        <w:rPr>
          <w:sz w:val="24"/>
          <w:szCs w:val="24"/>
          <w:lang w:val="bg-BG"/>
        </w:rPr>
        <w:t xml:space="preserve">т. </w:t>
      </w:r>
      <w:r w:rsidR="00E7760D" w:rsidRPr="00216713">
        <w:rPr>
          <w:sz w:val="24"/>
          <w:szCs w:val="24"/>
          <w:lang w:val="bg-BG"/>
        </w:rPr>
        <w:t>6.</w:t>
      </w:r>
      <w:r w:rsidR="002808E6">
        <w:rPr>
          <w:sz w:val="24"/>
          <w:szCs w:val="24"/>
          <w:lang w:val="bg-BG"/>
        </w:rPr>
        <w:t>7.</w:t>
      </w:r>
      <w:r w:rsidRPr="00216713">
        <w:rPr>
          <w:sz w:val="24"/>
          <w:szCs w:val="24"/>
          <w:lang w:val="bg-BG"/>
        </w:rPr>
        <w:t xml:space="preserve"> Управляващият орган посочва 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следва да бъдат възстановени, както и реда, по който Управляващият орган да бъде уведомен от бенефициента за доброволно възстановените суми, възможните санкции и процедури, в случай че изискването за възстановяване на дължимите суми не се изпълни в указания в поканата двуседмичен срок от получаване на поканата</w:t>
      </w:r>
    </w:p>
    <w:p w:rsidR="00F4748E" w:rsidRPr="00BA419C" w:rsidRDefault="00F4748E"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са изплатени средства за </w:t>
      </w:r>
      <w:r>
        <w:rPr>
          <w:sz w:val="24"/>
          <w:szCs w:val="24"/>
          <w:lang w:val="bg-BG"/>
        </w:rPr>
        <w:t>верифицирани</w:t>
      </w:r>
      <w:r w:rsidRPr="009C1BDA">
        <w:rPr>
          <w:sz w:val="24"/>
          <w:szCs w:val="24"/>
          <w:lang w:val="bg-BG"/>
        </w:rPr>
        <w:t xml:space="preserve"> разходи по проект</w:t>
      </w:r>
      <w:r>
        <w:rPr>
          <w:sz w:val="24"/>
          <w:szCs w:val="24"/>
          <w:lang w:val="bg-BG"/>
        </w:rPr>
        <w:t>, за които е издадено Решение за налагане на финансова корекция</w:t>
      </w:r>
      <w:r w:rsidRPr="009C1BDA">
        <w:rPr>
          <w:sz w:val="24"/>
          <w:szCs w:val="24"/>
          <w:lang w:val="bg-BG"/>
        </w:rPr>
        <w:t xml:space="preserve">, Ръководителят на Управляващия орган </w:t>
      </w:r>
      <w:r>
        <w:rPr>
          <w:sz w:val="24"/>
          <w:szCs w:val="24"/>
          <w:lang w:val="bg-BG"/>
        </w:rPr>
        <w:t xml:space="preserve">посочва в решението за налагане на финансовата корекция </w:t>
      </w:r>
      <w:r w:rsidRPr="009C1BDA">
        <w:rPr>
          <w:sz w:val="24"/>
          <w:szCs w:val="24"/>
          <w:lang w:val="bg-BG"/>
        </w:rPr>
        <w:t xml:space="preserve"> </w:t>
      </w:r>
      <w:r w:rsidRPr="00216713">
        <w:rPr>
          <w:sz w:val="24"/>
          <w:szCs w:val="24"/>
          <w:lang w:val="bg-BG"/>
        </w:rPr>
        <w:t>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w:t>
      </w:r>
      <w:r w:rsidR="00BA419C">
        <w:rPr>
          <w:sz w:val="24"/>
          <w:szCs w:val="24"/>
          <w:lang w:val="bg-BG"/>
        </w:rPr>
        <w:t xml:space="preserve">ва да бъдат възстановени </w:t>
      </w:r>
      <w:r w:rsidRPr="009C1BDA">
        <w:rPr>
          <w:sz w:val="24"/>
          <w:szCs w:val="24"/>
          <w:lang w:val="bg-BG"/>
        </w:rPr>
        <w:t xml:space="preserve">и реда, по който Управляващият орган да бъде уведомен от бенефициента за доброволно възстановените суми, </w:t>
      </w:r>
      <w:r>
        <w:rPr>
          <w:sz w:val="24"/>
          <w:szCs w:val="24"/>
          <w:lang w:val="bg-BG"/>
        </w:rPr>
        <w:t xml:space="preserve">както и </w:t>
      </w:r>
      <w:r w:rsidRPr="009C1BDA">
        <w:rPr>
          <w:sz w:val="24"/>
          <w:szCs w:val="24"/>
          <w:lang w:val="bg-BG"/>
        </w:rPr>
        <w:t xml:space="preserve">възможните санкции и процедури, в случай че изискването за възстановяване на дължимите суми не се изпълни в указания </w:t>
      </w:r>
      <w:r w:rsidR="00BA419C">
        <w:rPr>
          <w:sz w:val="24"/>
          <w:szCs w:val="24"/>
          <w:lang w:val="bg-BG"/>
        </w:rPr>
        <w:t>срок.</w:t>
      </w:r>
    </w:p>
    <w:p w:rsidR="003B010B" w:rsidRPr="00A324A9" w:rsidRDefault="003B010B" w:rsidP="00904FFB">
      <w:pPr>
        <w:pStyle w:val="ListParagraph"/>
        <w:numPr>
          <w:ilvl w:val="1"/>
          <w:numId w:val="18"/>
        </w:numPr>
        <w:tabs>
          <w:tab w:val="left" w:pos="1276"/>
          <w:tab w:val="left" w:pos="1701"/>
        </w:tabs>
        <w:spacing w:after="240"/>
        <w:ind w:left="0" w:firstLine="567"/>
        <w:jc w:val="both"/>
        <w:rPr>
          <w:sz w:val="24"/>
          <w:szCs w:val="24"/>
          <w:lang w:val="bg-BG"/>
        </w:rPr>
      </w:pPr>
      <w:r w:rsidRPr="00A324A9">
        <w:rPr>
          <w:sz w:val="24"/>
          <w:szCs w:val="24"/>
          <w:lang w:val="bg-BG"/>
        </w:rPr>
        <w:t xml:space="preserve">Изискванията </w:t>
      </w:r>
      <w:r w:rsidR="003E5962">
        <w:rPr>
          <w:sz w:val="24"/>
          <w:szCs w:val="24"/>
          <w:lang w:val="bg-BG"/>
        </w:rPr>
        <w:t>и реда</w:t>
      </w:r>
      <w:r w:rsidRPr="00A324A9">
        <w:rPr>
          <w:sz w:val="24"/>
          <w:szCs w:val="24"/>
          <w:lang w:val="bg-BG"/>
        </w:rPr>
        <w:t xml:space="preserve"> за възстановяване на недължимо платени и надплатени суми, както и на неправомерно получени и неправомерно усвоени средства </w:t>
      </w:r>
      <w:r w:rsidR="00A324A9" w:rsidRPr="00A324A9">
        <w:rPr>
          <w:sz w:val="24"/>
          <w:szCs w:val="24"/>
          <w:lang w:val="bg-BG"/>
        </w:rPr>
        <w:t xml:space="preserve">са посочени в нормативния акт по чл. 7, ал. 4, т. 3 и т. 4 от </w:t>
      </w:r>
      <w:r w:rsidR="001C39D9">
        <w:rPr>
          <w:sz w:val="24"/>
          <w:szCs w:val="24"/>
          <w:lang w:val="bg-BG"/>
        </w:rPr>
        <w:t>ЗУСЕФСУ</w:t>
      </w:r>
      <w:r w:rsidR="00A324A9" w:rsidRPr="00A324A9">
        <w:rPr>
          <w:sz w:val="24"/>
          <w:szCs w:val="24"/>
          <w:lang w:val="bg-BG"/>
        </w:rPr>
        <w:t xml:space="preserve"> (</w:t>
      </w:r>
      <w:r w:rsidR="00BA419C">
        <w:rPr>
          <w:sz w:val="24"/>
          <w:szCs w:val="24"/>
          <w:lang w:val="bg-BG"/>
        </w:rPr>
        <w:t xml:space="preserve">Наредба </w:t>
      </w:r>
      <w:r w:rsidR="00CE1086">
        <w:rPr>
          <w:sz w:val="24"/>
          <w:szCs w:val="24"/>
          <w:lang w:val="bg-BG"/>
        </w:rPr>
        <w:t xml:space="preserve">№ </w:t>
      </w:r>
      <w:r w:rsidR="00BA419C">
        <w:rPr>
          <w:sz w:val="24"/>
          <w:szCs w:val="24"/>
          <w:lang w:val="bg-BG"/>
        </w:rPr>
        <w:t>Н-3/</w:t>
      </w:r>
      <w:r w:rsidR="00CE1086">
        <w:rPr>
          <w:sz w:val="24"/>
          <w:szCs w:val="24"/>
          <w:lang w:val="bg-BG"/>
        </w:rPr>
        <w:t>22</w:t>
      </w:r>
      <w:r w:rsidR="00BA419C">
        <w:rPr>
          <w:sz w:val="24"/>
          <w:szCs w:val="24"/>
          <w:lang w:val="bg-BG"/>
        </w:rPr>
        <w:t>.0</w:t>
      </w:r>
      <w:r w:rsidR="00CE1086">
        <w:rPr>
          <w:sz w:val="24"/>
          <w:szCs w:val="24"/>
          <w:lang w:val="bg-BG"/>
        </w:rPr>
        <w:t>5</w:t>
      </w:r>
      <w:r w:rsidR="00BA419C">
        <w:rPr>
          <w:sz w:val="24"/>
          <w:szCs w:val="24"/>
          <w:lang w:val="bg-BG"/>
        </w:rPr>
        <w:t>.</w:t>
      </w:r>
      <w:r w:rsidR="00CE1086">
        <w:rPr>
          <w:sz w:val="24"/>
          <w:szCs w:val="24"/>
          <w:lang w:val="bg-BG"/>
        </w:rPr>
        <w:t xml:space="preserve">2018 </w:t>
      </w:r>
      <w:r w:rsidR="00BA419C">
        <w:rPr>
          <w:sz w:val="24"/>
          <w:szCs w:val="24"/>
          <w:lang w:val="bg-BG"/>
        </w:rPr>
        <w:t>г.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BA419C">
        <w:rPr>
          <w:sz w:val="24"/>
          <w:szCs w:val="24"/>
          <w:lang w:val="bg-BG" w:eastAsia="fr-FR"/>
        </w:rPr>
        <w:t>)</w:t>
      </w:r>
      <w:r w:rsidR="003E5962">
        <w:rPr>
          <w:sz w:val="24"/>
          <w:szCs w:val="24"/>
          <w:lang w:val="bg-BG" w:eastAsia="fr-FR"/>
        </w:rPr>
        <w:t>.</w:t>
      </w:r>
    </w:p>
    <w:p w:rsidR="009C1BDA" w:rsidRPr="009C1BDA"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При забава за извършване на възстановяването на неправомерно платените суми се начислява лихва за забава, която започва да тече от датата, когато възстановяването е било дължимо и завършва на деня на действителното плащане. </w:t>
      </w:r>
    </w:p>
    <w:p w:rsidR="009C1BDA" w:rsidRPr="00216713"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Процентът на лихвата </w:t>
      </w:r>
      <w:r w:rsidRPr="00216713">
        <w:rPr>
          <w:sz w:val="24"/>
          <w:szCs w:val="24"/>
          <w:lang w:val="bg-BG"/>
        </w:rPr>
        <w:t xml:space="preserve">по </w:t>
      </w:r>
      <w:r w:rsidR="008A15C5" w:rsidRPr="00216713">
        <w:rPr>
          <w:sz w:val="24"/>
          <w:szCs w:val="24"/>
          <w:lang w:val="bg-BG"/>
        </w:rPr>
        <w:t>т</w:t>
      </w:r>
      <w:r w:rsidRPr="00216713">
        <w:rPr>
          <w:sz w:val="24"/>
          <w:szCs w:val="24"/>
          <w:lang w:val="bg-BG"/>
        </w:rPr>
        <w:t>. </w:t>
      </w:r>
      <w:r w:rsidR="0085223E" w:rsidRPr="00216713">
        <w:rPr>
          <w:sz w:val="24"/>
          <w:szCs w:val="24"/>
          <w:lang w:val="bg-BG"/>
        </w:rPr>
        <w:t>6</w:t>
      </w:r>
      <w:r w:rsidR="00E7760D" w:rsidRPr="00216713">
        <w:rPr>
          <w:sz w:val="24"/>
          <w:szCs w:val="24"/>
          <w:lang w:val="bg-BG"/>
        </w:rPr>
        <w:t>.</w:t>
      </w:r>
      <w:r w:rsidR="00107B5B" w:rsidRPr="00216713">
        <w:rPr>
          <w:sz w:val="24"/>
          <w:szCs w:val="24"/>
          <w:lang w:val="bg-BG"/>
        </w:rPr>
        <w:t>1</w:t>
      </w:r>
      <w:r w:rsidR="005939D0">
        <w:rPr>
          <w:sz w:val="24"/>
          <w:szCs w:val="24"/>
          <w:lang w:val="bg-BG"/>
        </w:rPr>
        <w:t>7</w:t>
      </w:r>
      <w:r w:rsidRPr="00216713">
        <w:rPr>
          <w:sz w:val="24"/>
          <w:szCs w:val="24"/>
          <w:lang w:val="bg-BG"/>
        </w:rPr>
        <w:t xml:space="preserve"> е </w:t>
      </w:r>
      <w:r w:rsidR="003E5962">
        <w:rPr>
          <w:sz w:val="24"/>
          <w:szCs w:val="24"/>
          <w:lang w:val="bg-BG"/>
        </w:rPr>
        <w:t xml:space="preserve">основния лихвен процент на БНБ, плюс 10 пункта. </w:t>
      </w:r>
    </w:p>
    <w:p w:rsidR="009C1BDA" w:rsidRPr="00216713" w:rsidRDefault="003E5962" w:rsidP="00904FFB">
      <w:pPr>
        <w:pStyle w:val="ListParagraph"/>
        <w:numPr>
          <w:ilvl w:val="1"/>
          <w:numId w:val="18"/>
        </w:numPr>
        <w:tabs>
          <w:tab w:val="left" w:pos="1276"/>
          <w:tab w:val="left" w:pos="1701"/>
        </w:tabs>
        <w:spacing w:after="240"/>
        <w:ind w:left="0" w:firstLine="567"/>
        <w:jc w:val="both"/>
        <w:rPr>
          <w:sz w:val="24"/>
          <w:szCs w:val="24"/>
          <w:lang w:val="bg-BG"/>
        </w:rPr>
      </w:pPr>
      <w:r>
        <w:rPr>
          <w:sz w:val="24"/>
          <w:szCs w:val="24"/>
          <w:lang w:val="bg-BG"/>
        </w:rPr>
        <w:lastRenderedPageBreak/>
        <w:t xml:space="preserve">При невъзможност да се приложат способите за възстановяване, </w:t>
      </w:r>
      <w:r w:rsidR="009C1BDA" w:rsidRPr="00216713">
        <w:rPr>
          <w:sz w:val="24"/>
          <w:szCs w:val="24"/>
          <w:lang w:val="bg-BG"/>
        </w:rPr>
        <w:t xml:space="preserve">посочени в </w:t>
      </w:r>
      <w:r>
        <w:rPr>
          <w:sz w:val="24"/>
          <w:szCs w:val="24"/>
          <w:lang w:val="bg-BG"/>
        </w:rPr>
        <w:t>чл. 4</w:t>
      </w:r>
      <w:r w:rsidR="00CE1086">
        <w:rPr>
          <w:sz w:val="24"/>
          <w:szCs w:val="24"/>
          <w:lang w:val="bg-BG"/>
        </w:rPr>
        <w:t>3</w:t>
      </w:r>
      <w:r>
        <w:rPr>
          <w:sz w:val="24"/>
          <w:szCs w:val="24"/>
          <w:lang w:val="bg-BG"/>
        </w:rPr>
        <w:t xml:space="preserve"> и 4</w:t>
      </w:r>
      <w:r w:rsidR="00CE1086">
        <w:rPr>
          <w:sz w:val="24"/>
          <w:szCs w:val="24"/>
          <w:lang w:val="bg-BG"/>
        </w:rPr>
        <w:t>5</w:t>
      </w:r>
      <w:r>
        <w:rPr>
          <w:sz w:val="24"/>
          <w:szCs w:val="24"/>
          <w:lang w:val="bg-BG"/>
        </w:rPr>
        <w:t xml:space="preserve"> от Наредба </w:t>
      </w:r>
      <w:r w:rsidR="00CE1086">
        <w:rPr>
          <w:sz w:val="24"/>
          <w:szCs w:val="24"/>
          <w:lang w:val="bg-BG"/>
        </w:rPr>
        <w:t xml:space="preserve">№ </w:t>
      </w:r>
      <w:r>
        <w:rPr>
          <w:sz w:val="24"/>
          <w:szCs w:val="24"/>
          <w:lang w:val="bg-BG"/>
        </w:rPr>
        <w:t>Н-3/</w:t>
      </w:r>
      <w:r w:rsidR="00CE1086">
        <w:rPr>
          <w:sz w:val="24"/>
          <w:szCs w:val="24"/>
          <w:lang w:val="bg-BG"/>
        </w:rPr>
        <w:t>22</w:t>
      </w:r>
      <w:r>
        <w:rPr>
          <w:sz w:val="24"/>
          <w:szCs w:val="24"/>
          <w:lang w:val="bg-BG"/>
        </w:rPr>
        <w:t>.</w:t>
      </w:r>
      <w:r w:rsidR="00CE1086">
        <w:rPr>
          <w:sz w:val="24"/>
          <w:szCs w:val="24"/>
          <w:lang w:val="bg-BG"/>
        </w:rPr>
        <w:t>05</w:t>
      </w:r>
      <w:r>
        <w:rPr>
          <w:sz w:val="24"/>
          <w:szCs w:val="24"/>
          <w:lang w:val="bg-BG"/>
        </w:rPr>
        <w:t>.</w:t>
      </w:r>
      <w:r w:rsidR="00CE1086">
        <w:rPr>
          <w:sz w:val="24"/>
          <w:szCs w:val="24"/>
          <w:lang w:val="bg-BG"/>
        </w:rPr>
        <w:t xml:space="preserve">2018 </w:t>
      </w:r>
      <w:r>
        <w:rPr>
          <w:sz w:val="24"/>
          <w:szCs w:val="24"/>
          <w:lang w:val="bg-BG"/>
        </w:rPr>
        <w:t xml:space="preserve">г. на министъра на финансите, </w:t>
      </w:r>
      <w:r w:rsidR="00CE1086" w:rsidRPr="00CE1086">
        <w:rPr>
          <w:sz w:val="24"/>
          <w:szCs w:val="24"/>
        </w:rPr>
        <w:t>изм. и доп., бр. 83 от 22.10.2019 г.</w:t>
      </w:r>
      <w:r w:rsidR="00CE1086">
        <w:rPr>
          <w:sz w:val="24"/>
          <w:szCs w:val="24"/>
          <w:lang w:val="bg-BG"/>
        </w:rPr>
        <w:t xml:space="preserve">, </w:t>
      </w:r>
      <w:r>
        <w:rPr>
          <w:sz w:val="24"/>
          <w:szCs w:val="24"/>
          <w:lang w:val="bg-BG"/>
        </w:rPr>
        <w:t>р</w:t>
      </w:r>
      <w:r w:rsidR="009C1BDA" w:rsidRPr="00216713">
        <w:rPr>
          <w:sz w:val="24"/>
          <w:szCs w:val="24"/>
          <w:lang w:val="bg-BG"/>
        </w:rPr>
        <w:t xml:space="preserve">ъководителят на Управляващия орган уведомява Националната агенция за приходите </w:t>
      </w:r>
      <w:r>
        <w:rPr>
          <w:sz w:val="24"/>
          <w:szCs w:val="24"/>
          <w:lang w:val="bg-BG"/>
        </w:rPr>
        <w:t>в 14-дневен срок след изчерпване</w:t>
      </w:r>
      <w:r w:rsidR="009C1BDA" w:rsidRPr="00216713">
        <w:rPr>
          <w:sz w:val="24"/>
          <w:szCs w:val="24"/>
          <w:lang w:val="bg-BG"/>
        </w:rPr>
        <w:t xml:space="preserve"> на </w:t>
      </w:r>
      <w:r>
        <w:rPr>
          <w:sz w:val="24"/>
          <w:szCs w:val="24"/>
          <w:lang w:val="bg-BG"/>
        </w:rPr>
        <w:t>приложимите способи. Дължимите</w:t>
      </w:r>
      <w:r w:rsidR="009C1BDA" w:rsidRPr="00216713">
        <w:rPr>
          <w:sz w:val="24"/>
          <w:szCs w:val="24"/>
          <w:lang w:val="bg-BG"/>
        </w:rPr>
        <w:t xml:space="preserve"> вземания се </w:t>
      </w:r>
      <w:r>
        <w:rPr>
          <w:sz w:val="24"/>
          <w:szCs w:val="24"/>
          <w:lang w:val="bg-BG"/>
        </w:rPr>
        <w:t>погасяват</w:t>
      </w:r>
      <w:r w:rsidR="009C1BDA" w:rsidRPr="00216713">
        <w:rPr>
          <w:sz w:val="24"/>
          <w:szCs w:val="24"/>
          <w:lang w:val="bg-BG"/>
        </w:rPr>
        <w:t xml:space="preserve"> по реда на </w:t>
      </w:r>
      <w:r>
        <w:rPr>
          <w:sz w:val="24"/>
          <w:szCs w:val="24"/>
          <w:lang w:val="bg-BG"/>
        </w:rPr>
        <w:t xml:space="preserve">чл. 169, ал. 1 от </w:t>
      </w:r>
      <w:r w:rsidR="009C1BDA" w:rsidRPr="00216713">
        <w:rPr>
          <w:sz w:val="24"/>
          <w:szCs w:val="24"/>
          <w:lang w:val="bg-BG"/>
        </w:rPr>
        <w:t>Данъчно-осигурителния процесуален кодекс.</w:t>
      </w:r>
      <w:r>
        <w:rPr>
          <w:sz w:val="24"/>
          <w:szCs w:val="24"/>
          <w:lang w:val="bg-BG"/>
        </w:rPr>
        <w:t xml:space="preserve"> </w:t>
      </w:r>
    </w:p>
    <w:p w:rsidR="009C1BDA" w:rsidRPr="00216713"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216713">
        <w:rPr>
          <w:sz w:val="24"/>
          <w:szCs w:val="24"/>
          <w:lang w:val="bg-BG"/>
        </w:rPr>
        <w:t xml:space="preserve">Ръководителят на Управляващия орган може да вземе решение </w:t>
      </w:r>
      <w:r w:rsidR="003E5962">
        <w:rPr>
          <w:sz w:val="24"/>
          <w:szCs w:val="24"/>
          <w:lang w:val="bg-BG"/>
        </w:rPr>
        <w:t>след писмено съгласие от страна на бенефициента,</w:t>
      </w:r>
      <w:r w:rsidRPr="00216713">
        <w:rPr>
          <w:sz w:val="24"/>
          <w:szCs w:val="24"/>
          <w:lang w:val="bg-BG"/>
        </w:rPr>
        <w:t xml:space="preserve"> неправомерно изплатените суми, включително и дължимата върху тях лихва</w:t>
      </w:r>
      <w:r w:rsidR="003E5962">
        <w:rPr>
          <w:sz w:val="24"/>
          <w:szCs w:val="24"/>
          <w:lang w:val="bg-BG"/>
        </w:rPr>
        <w:t xml:space="preserve"> да бъдат </w:t>
      </w:r>
      <w:r w:rsidR="00CE1086">
        <w:rPr>
          <w:sz w:val="24"/>
          <w:szCs w:val="24"/>
          <w:lang w:val="bg-BG"/>
        </w:rPr>
        <w:t xml:space="preserve">възстановени чрез намаляване на разпределения лимит по </w:t>
      </w:r>
      <w:proofErr w:type="spellStart"/>
      <w:r w:rsidR="00CE1086">
        <w:rPr>
          <w:sz w:val="24"/>
          <w:szCs w:val="24"/>
          <w:lang w:val="bg-BG"/>
        </w:rPr>
        <w:t>десетразрядния</w:t>
      </w:r>
      <w:proofErr w:type="spellEnd"/>
      <w:r w:rsidR="00CE1086">
        <w:rPr>
          <w:sz w:val="24"/>
          <w:szCs w:val="24"/>
          <w:lang w:val="bg-BG"/>
        </w:rPr>
        <w:t xml:space="preserve"> му код в СЕБРА.</w:t>
      </w:r>
    </w:p>
    <w:p w:rsidR="00CE1086" w:rsidRDefault="00107B5B" w:rsidP="00904FFB">
      <w:pPr>
        <w:pStyle w:val="ListParagraph"/>
        <w:numPr>
          <w:ilvl w:val="1"/>
          <w:numId w:val="18"/>
        </w:numPr>
        <w:tabs>
          <w:tab w:val="left" w:pos="1276"/>
          <w:tab w:val="left" w:pos="1701"/>
        </w:tabs>
        <w:spacing w:after="240"/>
        <w:ind w:left="0" w:firstLine="567"/>
        <w:jc w:val="both"/>
        <w:rPr>
          <w:sz w:val="24"/>
          <w:szCs w:val="24"/>
          <w:lang w:val="bg-BG"/>
        </w:rPr>
      </w:pPr>
      <w:r w:rsidRPr="00CE1086">
        <w:rPr>
          <w:sz w:val="24"/>
          <w:szCs w:val="24"/>
          <w:lang w:val="bg-BG"/>
        </w:rPr>
        <w:t xml:space="preserve"> </w:t>
      </w:r>
      <w:r w:rsidR="00CE1086" w:rsidRPr="00CE1086">
        <w:rPr>
          <w:sz w:val="24"/>
          <w:szCs w:val="24"/>
          <w:lang w:val="bg-BG"/>
        </w:rPr>
        <w:t>Управляващият орган извършва прихващане от последното плащане по проекта дължимо след верифициране на разходи по проекта, когато дължимите средства не са възстановени по реда на чл. 43, ал. 2 и 3 Наредба Н-3/22.05.2018 г., изменена с Наредба за изменение на Наредба</w:t>
      </w:r>
      <w:r w:rsidR="00CE1086">
        <w:rPr>
          <w:sz w:val="24"/>
          <w:szCs w:val="24"/>
          <w:lang w:val="bg-BG"/>
        </w:rPr>
        <w:t xml:space="preserve"> Н-3 от 2018 г. от 22.10.2019 г</w:t>
      </w:r>
      <w:r w:rsidR="00DE2154">
        <w:rPr>
          <w:sz w:val="24"/>
          <w:szCs w:val="24"/>
          <w:lang w:val="bg-BG"/>
        </w:rPr>
        <w:t>.</w:t>
      </w:r>
    </w:p>
    <w:p w:rsidR="00107B5B" w:rsidRPr="00C20340" w:rsidRDefault="00107B5B" w:rsidP="00904FFB">
      <w:pPr>
        <w:pStyle w:val="ListParagraph"/>
        <w:numPr>
          <w:ilvl w:val="1"/>
          <w:numId w:val="18"/>
        </w:numPr>
        <w:tabs>
          <w:tab w:val="left" w:pos="1276"/>
          <w:tab w:val="left" w:pos="1701"/>
        </w:tabs>
        <w:spacing w:after="240"/>
        <w:ind w:left="0" w:firstLine="567"/>
        <w:jc w:val="both"/>
        <w:rPr>
          <w:sz w:val="24"/>
          <w:szCs w:val="24"/>
          <w:lang w:val="bg-BG"/>
        </w:rPr>
      </w:pPr>
      <w:r w:rsidRPr="00C20340">
        <w:rPr>
          <w:sz w:val="24"/>
          <w:szCs w:val="24"/>
          <w:lang w:val="bg-BG"/>
        </w:rPr>
        <w:t xml:space="preserve">Управляващия орган може да вземе решение за спиране на плащанията към бенефициента до представянето на подробна информация за изпълнението на съответните </w:t>
      </w:r>
      <w:proofErr w:type="spellStart"/>
      <w:r w:rsidRPr="00C20340">
        <w:rPr>
          <w:sz w:val="24"/>
          <w:szCs w:val="24"/>
          <w:lang w:val="bg-BG"/>
        </w:rPr>
        <w:t>корективни</w:t>
      </w:r>
      <w:proofErr w:type="spellEnd"/>
      <w:r w:rsidRPr="00C20340">
        <w:rPr>
          <w:sz w:val="24"/>
          <w:szCs w:val="24"/>
          <w:lang w:val="bg-BG"/>
        </w:rPr>
        <w:t xml:space="preserve"> действия за избягване на бъдещи подобни нередности. </w:t>
      </w:r>
    </w:p>
    <w:p w:rsidR="00107B5B" w:rsidRPr="00216713" w:rsidRDefault="00107B5B" w:rsidP="00904FFB">
      <w:pPr>
        <w:pStyle w:val="ListParagraph"/>
        <w:numPr>
          <w:ilvl w:val="1"/>
          <w:numId w:val="18"/>
        </w:numPr>
        <w:tabs>
          <w:tab w:val="left" w:pos="1276"/>
          <w:tab w:val="left" w:pos="1701"/>
        </w:tabs>
        <w:spacing w:after="240"/>
        <w:ind w:left="0" w:firstLine="567"/>
        <w:jc w:val="both"/>
        <w:rPr>
          <w:sz w:val="24"/>
          <w:szCs w:val="24"/>
          <w:lang w:val="bg-BG"/>
        </w:rPr>
      </w:pPr>
      <w:r w:rsidRPr="00216713">
        <w:rPr>
          <w:sz w:val="24"/>
          <w:szCs w:val="24"/>
          <w:lang w:val="bg-BG"/>
        </w:rPr>
        <w:t xml:space="preserve">Плащанията могат да бъдат възобновени, когато Управляващият орган получи </w:t>
      </w:r>
      <w:r w:rsidRPr="00216713">
        <w:rPr>
          <w:sz w:val="24"/>
          <w:szCs w:val="24"/>
          <w:lang w:val="bg-BG" w:eastAsia="bg-BG"/>
        </w:rPr>
        <w:t>достатъчна</w:t>
      </w:r>
      <w:r w:rsidRPr="00216713">
        <w:rPr>
          <w:sz w:val="24"/>
          <w:szCs w:val="24"/>
          <w:lang w:val="bg-BG"/>
        </w:rPr>
        <w:t xml:space="preserve"> увереност, че са предприети съответните мерки и:</w:t>
      </w:r>
    </w:p>
    <w:p w:rsidR="00107B5B" w:rsidRPr="00216713" w:rsidRDefault="00107B5B" w:rsidP="00904FFB">
      <w:pPr>
        <w:numPr>
          <w:ilvl w:val="0"/>
          <w:numId w:val="12"/>
        </w:numPr>
        <w:spacing w:before="120"/>
        <w:ind w:left="0" w:firstLine="851"/>
        <w:jc w:val="both"/>
        <w:rPr>
          <w:sz w:val="24"/>
          <w:szCs w:val="24"/>
          <w:lang w:val="bg-BG"/>
        </w:rPr>
      </w:pPr>
      <w:r w:rsidRPr="00216713">
        <w:rPr>
          <w:sz w:val="24"/>
          <w:szCs w:val="24"/>
          <w:lang w:val="bg-BG"/>
        </w:rPr>
        <w:t xml:space="preserve">не съществува нередност; </w:t>
      </w:r>
    </w:p>
    <w:p w:rsidR="00107B5B" w:rsidRPr="00216713" w:rsidRDefault="00107B5B" w:rsidP="00904FFB">
      <w:pPr>
        <w:numPr>
          <w:ilvl w:val="0"/>
          <w:numId w:val="12"/>
        </w:numPr>
        <w:spacing w:before="120"/>
        <w:ind w:left="0" w:firstLine="851"/>
        <w:jc w:val="both"/>
        <w:rPr>
          <w:snapToGrid w:val="0"/>
          <w:sz w:val="24"/>
          <w:szCs w:val="24"/>
          <w:lang w:val="bg-BG"/>
        </w:rPr>
      </w:pPr>
      <w:r w:rsidRPr="00216713">
        <w:rPr>
          <w:sz w:val="24"/>
          <w:szCs w:val="24"/>
          <w:lang w:val="bg-BG"/>
        </w:rPr>
        <w:t>са постигнати</w:t>
      </w:r>
      <w:r w:rsidRPr="00216713">
        <w:rPr>
          <w:snapToGrid w:val="0"/>
          <w:sz w:val="24"/>
          <w:szCs w:val="24"/>
          <w:lang w:val="bg-BG"/>
        </w:rPr>
        <w:t xml:space="preserve"> задоволителни резултати в системите за контрол и наблюдение при физическото и финансовото изпълнение на проекта, с цел превенция на бъдещи евентуални случаи на нередности.</w:t>
      </w:r>
    </w:p>
    <w:p w:rsidR="008A2385" w:rsidRPr="008A2385" w:rsidRDefault="008703AA" w:rsidP="00885F29">
      <w:pPr>
        <w:pStyle w:val="ListParagraph"/>
        <w:numPr>
          <w:ilvl w:val="1"/>
          <w:numId w:val="18"/>
        </w:numPr>
        <w:tabs>
          <w:tab w:val="left" w:pos="1276"/>
          <w:tab w:val="left" w:pos="1701"/>
        </w:tabs>
        <w:spacing w:after="240"/>
        <w:ind w:left="0" w:firstLine="567"/>
        <w:jc w:val="both"/>
        <w:rPr>
          <w:sz w:val="24"/>
          <w:szCs w:val="22"/>
          <w:lang w:eastAsia="en-US"/>
        </w:rPr>
      </w:pPr>
      <w:r w:rsidRPr="008A2385">
        <w:rPr>
          <w:sz w:val="24"/>
          <w:szCs w:val="22"/>
          <w:lang w:eastAsia="en-US"/>
        </w:rPr>
        <w:t xml:space="preserve">Получателят на неправомерно предоставената </w:t>
      </w:r>
      <w:r w:rsidR="007252DC" w:rsidRPr="008A2385">
        <w:rPr>
          <w:sz w:val="24"/>
          <w:szCs w:val="22"/>
          <w:lang w:val="bg-BG" w:eastAsia="en-US"/>
        </w:rPr>
        <w:t xml:space="preserve">и несъвместима </w:t>
      </w:r>
      <w:r w:rsidRPr="008A2385">
        <w:rPr>
          <w:sz w:val="24"/>
          <w:szCs w:val="22"/>
          <w:lang w:eastAsia="en-US"/>
        </w:rPr>
        <w:t xml:space="preserve">държавна помощ дължи и лихва, начислена за периода от датата, на която неправомерната помощ е била на разположение на получателя, до датата на нейното пълно възстановяване. </w:t>
      </w:r>
    </w:p>
    <w:p w:rsidR="0004141D" w:rsidRPr="008A2385" w:rsidRDefault="0004141D" w:rsidP="00885F29">
      <w:pPr>
        <w:pStyle w:val="ListParagraph"/>
        <w:numPr>
          <w:ilvl w:val="1"/>
          <w:numId w:val="18"/>
        </w:numPr>
        <w:tabs>
          <w:tab w:val="left" w:pos="1276"/>
          <w:tab w:val="left" w:pos="1701"/>
        </w:tabs>
        <w:spacing w:after="240"/>
        <w:ind w:left="0" w:firstLine="567"/>
        <w:jc w:val="both"/>
        <w:rPr>
          <w:sz w:val="24"/>
          <w:szCs w:val="22"/>
          <w:lang w:eastAsia="en-US"/>
        </w:rPr>
      </w:pPr>
      <w:r w:rsidRPr="008A2385">
        <w:rPr>
          <w:sz w:val="24"/>
          <w:szCs w:val="22"/>
          <w:lang w:eastAsia="en-US"/>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w:t>
      </w:r>
    </w:p>
    <w:p w:rsidR="0004141D" w:rsidRPr="005C49C6" w:rsidRDefault="0004141D" w:rsidP="00904FFB">
      <w:pPr>
        <w:pStyle w:val="ListParagraph"/>
        <w:numPr>
          <w:ilvl w:val="1"/>
          <w:numId w:val="18"/>
        </w:numPr>
        <w:tabs>
          <w:tab w:val="left" w:pos="1276"/>
          <w:tab w:val="left" w:pos="1701"/>
        </w:tabs>
        <w:spacing w:after="240"/>
        <w:ind w:left="0" w:firstLine="567"/>
        <w:jc w:val="both"/>
        <w:rPr>
          <w:sz w:val="24"/>
          <w:szCs w:val="22"/>
          <w:lang w:eastAsia="en-US"/>
        </w:rPr>
      </w:pPr>
      <w:r w:rsidRPr="005C49C6">
        <w:rPr>
          <w:sz w:val="24"/>
          <w:szCs w:val="22"/>
          <w:lang w:eastAsia="en-US"/>
        </w:rPr>
        <w:t xml:space="preserve">Решението на Европейската комисия за възстановяване на неправомерна и несъвместима държавна помощ или на неправилно използвана държавна помощ подлежи на изпълнение по реда на </w:t>
      </w:r>
      <w:r w:rsidR="0006426A">
        <w:fldChar w:fldCharType="begin"/>
      </w:r>
      <w:r w:rsidR="0006426A">
        <w:instrText xml:space="preserve"> HYPERLINK "apis://Base=NARH&amp;DocCode=2023&amp;Type=201/" </w:instrText>
      </w:r>
      <w:r w:rsidR="0006426A">
        <w:fldChar w:fldCharType="separate"/>
      </w:r>
      <w:r w:rsidRPr="005C49C6">
        <w:rPr>
          <w:sz w:val="24"/>
          <w:szCs w:val="22"/>
          <w:lang w:eastAsia="en-US"/>
        </w:rPr>
        <w:t>Данъчно-осигурителния процесуален кодекс</w:t>
      </w:r>
      <w:r w:rsidR="0006426A">
        <w:rPr>
          <w:sz w:val="24"/>
          <w:szCs w:val="22"/>
          <w:lang w:eastAsia="en-US"/>
        </w:rPr>
        <w:fldChar w:fldCharType="end"/>
      </w:r>
      <w:r w:rsidRPr="005C49C6">
        <w:rPr>
          <w:sz w:val="24"/>
          <w:szCs w:val="22"/>
          <w:lang w:eastAsia="en-US"/>
        </w:rPr>
        <w:t xml:space="preserve">. </w:t>
      </w:r>
    </w:p>
    <w:p w:rsidR="0004141D" w:rsidRPr="0004141D" w:rsidRDefault="0004141D" w:rsidP="00904FFB">
      <w:pPr>
        <w:pStyle w:val="ListParagraph"/>
        <w:numPr>
          <w:ilvl w:val="1"/>
          <w:numId w:val="18"/>
        </w:numPr>
        <w:tabs>
          <w:tab w:val="left" w:pos="1276"/>
          <w:tab w:val="left" w:pos="1701"/>
        </w:tabs>
        <w:spacing w:after="240"/>
        <w:ind w:left="0" w:firstLine="567"/>
        <w:jc w:val="both"/>
        <w:rPr>
          <w:sz w:val="24"/>
          <w:szCs w:val="22"/>
          <w:lang w:eastAsia="en-US"/>
        </w:rPr>
      </w:pPr>
      <w:r>
        <w:rPr>
          <w:sz w:val="24"/>
          <w:szCs w:val="22"/>
          <w:lang w:eastAsia="en-US"/>
        </w:rPr>
        <w:t xml:space="preserve">Към размера на помощта по т. </w:t>
      </w:r>
      <w:r w:rsidRPr="0004141D">
        <w:rPr>
          <w:sz w:val="24"/>
          <w:szCs w:val="22"/>
          <w:lang w:eastAsia="en-US"/>
        </w:rPr>
        <w:t>6</w:t>
      </w:r>
      <w:r>
        <w:rPr>
          <w:sz w:val="24"/>
          <w:szCs w:val="22"/>
          <w:lang w:val="bg-BG" w:eastAsia="en-US"/>
        </w:rPr>
        <w:t>.19</w:t>
      </w:r>
      <w:r w:rsidR="00DC55A2">
        <w:rPr>
          <w:sz w:val="24"/>
          <w:szCs w:val="22"/>
          <w:lang w:val="bg-BG" w:eastAsia="en-US"/>
        </w:rPr>
        <w:t>.</w:t>
      </w:r>
      <w:r w:rsidRPr="0004141D">
        <w:rPr>
          <w:sz w:val="24"/>
          <w:szCs w:val="22"/>
          <w:lang w:eastAsia="en-US"/>
        </w:rPr>
        <w:t xml:space="preserve"> се включва и размерът на лихвата за неправомерност върху помощта, изчислен с натрупване за периода от датата, на която помощта е предоставена, до датата на пълното й възстановяване.</w:t>
      </w:r>
    </w:p>
    <w:p w:rsidR="008703AA" w:rsidRPr="00216713" w:rsidRDefault="0004141D" w:rsidP="00904FFB">
      <w:pPr>
        <w:pStyle w:val="ListParagraph"/>
        <w:numPr>
          <w:ilvl w:val="1"/>
          <w:numId w:val="18"/>
        </w:numPr>
        <w:tabs>
          <w:tab w:val="left" w:pos="1276"/>
          <w:tab w:val="left" w:pos="1701"/>
        </w:tabs>
        <w:spacing w:after="240"/>
        <w:ind w:left="0" w:firstLine="567"/>
        <w:jc w:val="both"/>
        <w:rPr>
          <w:sz w:val="24"/>
          <w:szCs w:val="22"/>
          <w:lang w:eastAsia="en-US"/>
        </w:rPr>
      </w:pPr>
      <w:r w:rsidRPr="00216713" w:rsidDel="0004141D">
        <w:rPr>
          <w:sz w:val="24"/>
          <w:szCs w:val="22"/>
          <w:lang w:eastAsia="en-US"/>
        </w:rPr>
        <w:t xml:space="preserve"> </w:t>
      </w:r>
      <w:r w:rsidRPr="005C49C6">
        <w:rPr>
          <w:sz w:val="24"/>
          <w:szCs w:val="22"/>
          <w:lang w:eastAsia="en-US"/>
        </w:rPr>
        <w:t xml:space="preserve">В срока, определен в решението на </w:t>
      </w:r>
      <w:r w:rsidR="0070317F">
        <w:rPr>
          <w:sz w:val="24"/>
          <w:szCs w:val="22"/>
          <w:lang w:val="bg-BG" w:eastAsia="en-US"/>
        </w:rPr>
        <w:t>ЕК</w:t>
      </w:r>
      <w:r w:rsidRPr="005C49C6">
        <w:rPr>
          <w:sz w:val="24"/>
          <w:szCs w:val="22"/>
          <w:lang w:eastAsia="en-US"/>
        </w:rPr>
        <w:t xml:space="preserve"> по</w:t>
      </w:r>
      <w:r w:rsidR="0070317F">
        <w:rPr>
          <w:sz w:val="24"/>
          <w:szCs w:val="22"/>
          <w:lang w:val="bg-BG" w:eastAsia="en-US"/>
        </w:rPr>
        <w:t xml:space="preserve"> </w:t>
      </w:r>
      <w:r>
        <w:rPr>
          <w:sz w:val="24"/>
          <w:szCs w:val="22"/>
          <w:lang w:val="bg-BG" w:eastAsia="en-US"/>
        </w:rPr>
        <w:t>т.</w:t>
      </w:r>
      <w:r w:rsidR="00DC55A2">
        <w:rPr>
          <w:sz w:val="24"/>
          <w:szCs w:val="22"/>
          <w:lang w:val="bg-BG" w:eastAsia="en-US"/>
        </w:rPr>
        <w:t xml:space="preserve"> </w:t>
      </w:r>
      <w:r>
        <w:rPr>
          <w:sz w:val="24"/>
          <w:szCs w:val="22"/>
          <w:lang w:val="bg-BG" w:eastAsia="en-US"/>
        </w:rPr>
        <w:t>6.18</w:t>
      </w:r>
      <w:r w:rsidR="00DC55A2">
        <w:rPr>
          <w:sz w:val="24"/>
          <w:szCs w:val="22"/>
          <w:lang w:val="bg-BG" w:eastAsia="en-US"/>
        </w:rPr>
        <w:t>.</w:t>
      </w:r>
      <w:r>
        <w:rPr>
          <w:sz w:val="24"/>
          <w:szCs w:val="22"/>
          <w:lang w:val="bg-BG" w:eastAsia="en-US"/>
        </w:rPr>
        <w:t xml:space="preserve">, </w:t>
      </w:r>
      <w:r w:rsidRPr="005C49C6">
        <w:rPr>
          <w:sz w:val="24"/>
          <w:szCs w:val="22"/>
          <w:lang w:eastAsia="en-US"/>
        </w:rPr>
        <w:t>а когато такъв не е определен, в срок до два месеца от датата на решението на Европейската коми</w:t>
      </w:r>
      <w:r w:rsidR="0070317F" w:rsidRPr="0070317F">
        <w:rPr>
          <w:sz w:val="24"/>
          <w:szCs w:val="22"/>
          <w:lang w:eastAsia="en-US"/>
        </w:rPr>
        <w:t xml:space="preserve">сия, на министъра на финансите </w:t>
      </w:r>
      <w:r w:rsidRPr="005C49C6">
        <w:rPr>
          <w:sz w:val="24"/>
          <w:szCs w:val="22"/>
          <w:lang w:eastAsia="en-US"/>
        </w:rPr>
        <w:t>се предоставя информация от</w:t>
      </w:r>
      <w:r w:rsidR="0070317F" w:rsidRPr="0070317F">
        <w:rPr>
          <w:sz w:val="24"/>
          <w:szCs w:val="22"/>
          <w:lang w:eastAsia="en-US"/>
        </w:rPr>
        <w:t xml:space="preserve"> </w:t>
      </w:r>
      <w:r w:rsidR="0070317F" w:rsidRPr="005C49C6">
        <w:rPr>
          <w:b/>
          <w:sz w:val="24"/>
          <w:szCs w:val="22"/>
          <w:lang w:eastAsia="en-US"/>
        </w:rPr>
        <w:t>администратора на помощ</w:t>
      </w:r>
      <w:r w:rsidR="0070317F">
        <w:rPr>
          <w:sz w:val="24"/>
          <w:szCs w:val="22"/>
          <w:lang w:eastAsia="en-US"/>
        </w:rPr>
        <w:t xml:space="preserve"> или </w:t>
      </w:r>
      <w:r w:rsidR="0070317F" w:rsidRPr="0070317F">
        <w:rPr>
          <w:sz w:val="24"/>
          <w:szCs w:val="22"/>
          <w:lang w:eastAsia="en-US"/>
        </w:rPr>
        <w:t>На</w:t>
      </w:r>
      <w:r w:rsidR="0070317F">
        <w:rPr>
          <w:sz w:val="24"/>
          <w:szCs w:val="22"/>
          <w:lang w:eastAsia="en-US"/>
        </w:rPr>
        <w:t>ционалната агенция за приходите, съгласно изискванията на Закона за държанвните помощи</w:t>
      </w:r>
      <w:r w:rsidR="008703AA" w:rsidRPr="00216713">
        <w:rPr>
          <w:sz w:val="24"/>
          <w:szCs w:val="22"/>
          <w:lang w:eastAsia="en-US"/>
        </w:rPr>
        <w:t>.</w:t>
      </w:r>
    </w:p>
    <w:p w:rsidR="008703AA" w:rsidRPr="005C49C6" w:rsidRDefault="008703AA" w:rsidP="005C49C6">
      <w:pPr>
        <w:spacing w:before="120"/>
        <w:ind w:left="851"/>
        <w:jc w:val="both"/>
        <w:rPr>
          <w:b/>
          <w:sz w:val="24"/>
          <w:lang w:val="bg-BG"/>
        </w:rPr>
      </w:pPr>
    </w:p>
    <w:p w:rsidR="009C1BDA" w:rsidRPr="00216713" w:rsidRDefault="009C1BDA" w:rsidP="00DA21F6">
      <w:pPr>
        <w:pStyle w:val="Heading1"/>
        <w:jc w:val="center"/>
        <w:rPr>
          <w:color w:val="auto"/>
          <w:szCs w:val="24"/>
          <w:lang w:val="bg-BG"/>
        </w:rPr>
      </w:pPr>
      <w:r w:rsidRPr="00216713">
        <w:rPr>
          <w:color w:val="auto"/>
          <w:szCs w:val="24"/>
          <w:lang w:val="bg-BG"/>
        </w:rPr>
        <w:t xml:space="preserve">Глава </w:t>
      </w:r>
      <w:r w:rsidR="00123C72" w:rsidRPr="00216713">
        <w:rPr>
          <w:color w:val="auto"/>
          <w:szCs w:val="24"/>
          <w:lang w:val="bg-BG"/>
        </w:rPr>
        <w:t>седма</w:t>
      </w:r>
      <w:r w:rsidRPr="00216713">
        <w:rPr>
          <w:color w:val="auto"/>
          <w:szCs w:val="24"/>
          <w:lang w:val="bg-BG"/>
        </w:rPr>
        <w:br/>
      </w:r>
      <w:r w:rsidRPr="00216713">
        <w:rPr>
          <w:color w:val="auto"/>
          <w:szCs w:val="24"/>
          <w:lang w:val="bg-BG"/>
        </w:rPr>
        <w:lastRenderedPageBreak/>
        <w:t>НАБЛЮДЕНИЕ И ДОКЛАДВАНЕ НА НИВО ПРОЕКТИ</w:t>
      </w:r>
    </w:p>
    <w:p w:rsidR="009C1BDA" w:rsidRPr="00216713" w:rsidRDefault="009C1BDA" w:rsidP="00355A78">
      <w:pPr>
        <w:pStyle w:val="Heading2"/>
        <w:jc w:val="center"/>
        <w:rPr>
          <w:rFonts w:ascii="Times New Roman" w:hAnsi="Times New Roman" w:cs="Times New Roman"/>
          <w:color w:val="auto"/>
          <w:sz w:val="24"/>
          <w:szCs w:val="24"/>
          <w:lang w:val="bg-BG"/>
        </w:rPr>
      </w:pPr>
      <w:r w:rsidRPr="00216713">
        <w:rPr>
          <w:rFonts w:ascii="Times New Roman" w:hAnsi="Times New Roman" w:cs="Times New Roman"/>
          <w:color w:val="auto"/>
          <w:sz w:val="24"/>
          <w:szCs w:val="24"/>
          <w:lang w:val="bg-BG"/>
        </w:rPr>
        <w:t>Раздел I</w:t>
      </w:r>
      <w:r w:rsidRPr="00216713">
        <w:rPr>
          <w:rFonts w:ascii="Times New Roman" w:hAnsi="Times New Roman" w:cs="Times New Roman"/>
          <w:color w:val="auto"/>
          <w:sz w:val="24"/>
          <w:szCs w:val="24"/>
          <w:lang w:val="bg-BG"/>
        </w:rPr>
        <w:br/>
        <w:t>Доклади за наблюдение</w:t>
      </w:r>
    </w:p>
    <w:p w:rsidR="00880FB8" w:rsidRDefault="00880FB8" w:rsidP="00904FFB">
      <w:pPr>
        <w:pStyle w:val="ListParagraph"/>
        <w:numPr>
          <w:ilvl w:val="1"/>
          <w:numId w:val="19"/>
        </w:numPr>
        <w:tabs>
          <w:tab w:val="left" w:pos="1134"/>
        </w:tabs>
        <w:spacing w:after="240"/>
        <w:ind w:left="0" w:firstLine="567"/>
        <w:jc w:val="both"/>
        <w:rPr>
          <w:bCs/>
          <w:sz w:val="24"/>
          <w:szCs w:val="24"/>
          <w:lang w:val="bg-BG"/>
        </w:rPr>
      </w:pPr>
      <w:r>
        <w:rPr>
          <w:bCs/>
          <w:sz w:val="24"/>
          <w:szCs w:val="24"/>
          <w:lang w:val="bg-BG"/>
        </w:rPr>
        <w:t>З</w:t>
      </w:r>
      <w:r w:rsidRPr="009D0632">
        <w:rPr>
          <w:bCs/>
          <w:sz w:val="24"/>
          <w:szCs w:val="24"/>
          <w:lang w:val="bg-BG"/>
        </w:rPr>
        <w:t xml:space="preserve">а всеки одобрен от УО проект и сключен договор/издадена заповед за предоставяне на безвъзмездна финансова помощ по </w:t>
      </w:r>
      <w:r w:rsidR="004F25DD">
        <w:rPr>
          <w:bCs/>
          <w:sz w:val="24"/>
          <w:szCs w:val="24"/>
          <w:lang w:val="bg-BG"/>
        </w:rPr>
        <w:t>ПТС</w:t>
      </w:r>
      <w:r w:rsidRPr="009D0632">
        <w:rPr>
          <w:bCs/>
          <w:sz w:val="24"/>
          <w:szCs w:val="24"/>
          <w:lang w:val="bg-BG"/>
        </w:rPr>
        <w:t>, докладването на напредъка на проектите се извършва в структурирания документ „Технически отчет“ в ИСУН 2020</w:t>
      </w:r>
      <w:r>
        <w:rPr>
          <w:bCs/>
          <w:sz w:val="24"/>
          <w:szCs w:val="24"/>
          <w:lang w:val="bg-BG"/>
        </w:rPr>
        <w:t>.</w:t>
      </w:r>
      <w:r w:rsidRPr="00B36610">
        <w:rPr>
          <w:sz w:val="24"/>
          <w:szCs w:val="24"/>
        </w:rPr>
        <w:t xml:space="preserve"> </w:t>
      </w:r>
      <w:r w:rsidRPr="00193F30">
        <w:rPr>
          <w:sz w:val="24"/>
          <w:szCs w:val="24"/>
        </w:rPr>
        <w:t>Информацията, която се въвежда в ИСУН 2020</w:t>
      </w:r>
      <w:r w:rsidRPr="00193F30">
        <w:rPr>
          <w:sz w:val="24"/>
          <w:szCs w:val="24"/>
          <w:lang w:val="bg-BG"/>
        </w:rPr>
        <w:t xml:space="preserve"> </w:t>
      </w:r>
      <w:r>
        <w:rPr>
          <w:sz w:val="24"/>
          <w:szCs w:val="24"/>
          <w:lang w:val="bg-BG"/>
        </w:rPr>
        <w:t xml:space="preserve">от бенефициента </w:t>
      </w:r>
      <w:r w:rsidRPr="00193F30">
        <w:rPr>
          <w:sz w:val="24"/>
          <w:szCs w:val="24"/>
        </w:rPr>
        <w:t xml:space="preserve">се </w:t>
      </w:r>
      <w:r>
        <w:rPr>
          <w:sz w:val="24"/>
          <w:szCs w:val="24"/>
          <w:lang w:val="bg-BG"/>
        </w:rPr>
        <w:t>попълва</w:t>
      </w:r>
      <w:r w:rsidRPr="00193F30">
        <w:rPr>
          <w:sz w:val="24"/>
          <w:szCs w:val="24"/>
        </w:rPr>
        <w:t xml:space="preserve"> съгласно определения формат от ИСУН 2020</w:t>
      </w:r>
      <w:r>
        <w:rPr>
          <w:sz w:val="24"/>
          <w:szCs w:val="24"/>
          <w:lang w:val="bg-BG"/>
        </w:rPr>
        <w:t>.</w:t>
      </w:r>
    </w:p>
    <w:p w:rsidR="00880FB8" w:rsidRPr="00611861" w:rsidRDefault="00880FB8" w:rsidP="00904FFB">
      <w:pPr>
        <w:pStyle w:val="ListParagraph"/>
        <w:numPr>
          <w:ilvl w:val="1"/>
          <w:numId w:val="19"/>
        </w:numPr>
        <w:tabs>
          <w:tab w:val="left" w:pos="1134"/>
        </w:tabs>
        <w:spacing w:after="240"/>
        <w:ind w:left="0" w:firstLine="567"/>
        <w:jc w:val="both"/>
        <w:rPr>
          <w:bCs/>
          <w:sz w:val="24"/>
          <w:szCs w:val="24"/>
          <w:lang w:val="bg-BG"/>
        </w:rPr>
      </w:pPr>
      <w:r w:rsidRPr="00611861">
        <w:rPr>
          <w:bCs/>
          <w:sz w:val="24"/>
          <w:szCs w:val="24"/>
          <w:lang w:val="bg-BG"/>
        </w:rPr>
        <w:t xml:space="preserve">Структурираният документ „Технически отчет“ в ИСУН 2020 се подава заедно с междинно и окончателно искане за плащане, чрез пакета отчетни документи „Искане за междинно плащане, технически отчет и финансов отчет“ или в отделни случаи в пакета отчетни документи „Технически отчет“. Техническият отчет се счита за получен от УО на </w:t>
      </w:r>
      <w:r w:rsidR="004F25DD">
        <w:rPr>
          <w:bCs/>
          <w:sz w:val="24"/>
          <w:szCs w:val="24"/>
          <w:lang w:val="bg-BG"/>
        </w:rPr>
        <w:t>ПТС</w:t>
      </w:r>
      <w:r w:rsidRPr="00611861">
        <w:rPr>
          <w:bCs/>
          <w:sz w:val="24"/>
          <w:szCs w:val="24"/>
          <w:lang w:val="bg-BG"/>
        </w:rPr>
        <w:t xml:space="preserve"> с регистрирането (изпращането) му в ИСУН. Периодът, за който се подава информация в Техническия отчет е в зависимост от вида на плащането </w:t>
      </w:r>
      <w:r w:rsidRPr="00611861">
        <w:rPr>
          <w:bCs/>
          <w:sz w:val="24"/>
          <w:szCs w:val="24"/>
          <w:lang w:val="en-US"/>
        </w:rPr>
        <w:t>(</w:t>
      </w:r>
      <w:r w:rsidRPr="00611861">
        <w:rPr>
          <w:bCs/>
          <w:sz w:val="24"/>
          <w:szCs w:val="24"/>
          <w:lang w:val="bg-BG"/>
        </w:rPr>
        <w:t>междинно</w:t>
      </w:r>
      <w:r w:rsidRPr="00611861">
        <w:rPr>
          <w:bCs/>
          <w:sz w:val="24"/>
          <w:szCs w:val="24"/>
          <w:lang w:val="en-US"/>
        </w:rPr>
        <w:t xml:space="preserve"> </w:t>
      </w:r>
      <w:r w:rsidRPr="00611861">
        <w:rPr>
          <w:bCs/>
          <w:sz w:val="24"/>
          <w:szCs w:val="24"/>
          <w:lang w:val="bg-BG"/>
        </w:rPr>
        <w:t xml:space="preserve">или окончателно) и е посочен в т. 28.1.2 </w:t>
      </w:r>
      <w:bookmarkStart w:id="1" w:name="_Toc479775761"/>
      <w:r w:rsidRPr="00611861">
        <w:rPr>
          <w:bCs/>
          <w:sz w:val="24"/>
          <w:szCs w:val="24"/>
          <w:lang w:val="bg-BG"/>
        </w:rPr>
        <w:t xml:space="preserve">„Изготвяне на Технически отчет в ИСУН 2020 от Бенефициенти по </w:t>
      </w:r>
      <w:r w:rsidR="004F25DD">
        <w:rPr>
          <w:bCs/>
          <w:sz w:val="24"/>
          <w:szCs w:val="24"/>
          <w:lang w:val="bg-BG"/>
        </w:rPr>
        <w:t>ПТС</w:t>
      </w:r>
      <w:bookmarkEnd w:id="1"/>
      <w:r w:rsidRPr="00611861">
        <w:rPr>
          <w:bCs/>
          <w:sz w:val="24"/>
          <w:szCs w:val="24"/>
          <w:lang w:val="bg-BG"/>
        </w:rPr>
        <w:t xml:space="preserve">“ от </w:t>
      </w:r>
      <w:r w:rsidRPr="00611861">
        <w:rPr>
          <w:sz w:val="24"/>
          <w:szCs w:val="24"/>
          <w:lang w:val="bg-BG"/>
        </w:rPr>
        <w:t xml:space="preserve">ПНУИ на </w:t>
      </w:r>
      <w:r w:rsidR="004F25DD">
        <w:rPr>
          <w:sz w:val="24"/>
          <w:szCs w:val="24"/>
          <w:lang w:val="bg-BG"/>
        </w:rPr>
        <w:t>ПТС</w:t>
      </w:r>
      <w:r w:rsidRPr="00611861">
        <w:rPr>
          <w:sz w:val="24"/>
          <w:szCs w:val="24"/>
          <w:lang w:val="bg-BG"/>
        </w:rPr>
        <w:t xml:space="preserve">. </w:t>
      </w:r>
      <w:r w:rsidRPr="00611861">
        <w:rPr>
          <w:bCs/>
          <w:sz w:val="24"/>
          <w:szCs w:val="24"/>
          <w:lang w:val="bg-BG"/>
        </w:rPr>
        <w:t xml:space="preserve"> </w:t>
      </w:r>
    </w:p>
    <w:p w:rsidR="00880FB8" w:rsidRPr="00193F30" w:rsidRDefault="00880FB8" w:rsidP="00904FFB">
      <w:pPr>
        <w:pStyle w:val="ListParagraph"/>
        <w:numPr>
          <w:ilvl w:val="1"/>
          <w:numId w:val="19"/>
        </w:numPr>
        <w:tabs>
          <w:tab w:val="left" w:pos="568"/>
          <w:tab w:val="left" w:pos="1134"/>
        </w:tabs>
        <w:spacing w:after="240"/>
        <w:ind w:left="0" w:firstLine="567"/>
        <w:jc w:val="both"/>
        <w:rPr>
          <w:bCs/>
          <w:sz w:val="24"/>
          <w:szCs w:val="24"/>
          <w:lang w:val="bg-BG"/>
        </w:rPr>
      </w:pPr>
      <w:r w:rsidRPr="009C1BDA">
        <w:rPr>
          <w:bCs/>
          <w:sz w:val="24"/>
          <w:szCs w:val="24"/>
          <w:lang w:val="bg-BG"/>
        </w:rPr>
        <w:t xml:space="preserve">Управляващият орган извършва проверка на </w:t>
      </w:r>
      <w:r>
        <w:rPr>
          <w:bCs/>
          <w:sz w:val="24"/>
          <w:szCs w:val="24"/>
          <w:lang w:val="bg-BG"/>
        </w:rPr>
        <w:t>Т</w:t>
      </w:r>
      <w:r w:rsidRPr="004E5CFB">
        <w:rPr>
          <w:bCs/>
          <w:sz w:val="24"/>
          <w:szCs w:val="24"/>
          <w:lang w:val="bg-BG"/>
        </w:rPr>
        <w:t xml:space="preserve">ехническия отчет </w:t>
      </w:r>
      <w:r>
        <w:rPr>
          <w:bCs/>
          <w:sz w:val="24"/>
          <w:szCs w:val="24"/>
          <w:lang w:val="bg-BG"/>
        </w:rPr>
        <w:t>при спазване на правилата, процедурите и сроковете</w:t>
      </w:r>
      <w:r>
        <w:rPr>
          <w:bCs/>
          <w:sz w:val="24"/>
          <w:szCs w:val="24"/>
          <w:lang w:val="en-US"/>
        </w:rPr>
        <w:t>,</w:t>
      </w:r>
      <w:r>
        <w:rPr>
          <w:bCs/>
          <w:sz w:val="24"/>
          <w:szCs w:val="24"/>
          <w:lang w:val="bg-BG"/>
        </w:rPr>
        <w:t xml:space="preserve"> съгласно </w:t>
      </w:r>
      <w:r w:rsidRPr="00A5379F">
        <w:rPr>
          <w:sz w:val="24"/>
          <w:szCs w:val="24"/>
          <w:lang w:val="bg-BG"/>
        </w:rPr>
        <w:t xml:space="preserve">ПНУИ на </w:t>
      </w:r>
      <w:r w:rsidR="004F25DD">
        <w:rPr>
          <w:sz w:val="24"/>
          <w:szCs w:val="24"/>
          <w:lang w:val="bg-BG"/>
        </w:rPr>
        <w:t>ПТС</w:t>
      </w:r>
      <w:r w:rsidRPr="00A5379F">
        <w:rPr>
          <w:bCs/>
          <w:sz w:val="24"/>
          <w:szCs w:val="24"/>
          <w:lang w:val="bg-BG"/>
        </w:rPr>
        <w:t>.</w:t>
      </w:r>
      <w:r w:rsidRPr="009C1BDA">
        <w:rPr>
          <w:bCs/>
          <w:sz w:val="24"/>
          <w:szCs w:val="24"/>
          <w:lang w:val="bg-BG"/>
        </w:rPr>
        <w:t xml:space="preserve"> </w:t>
      </w:r>
      <w:r w:rsidRPr="00193F30">
        <w:rPr>
          <w:sz w:val="24"/>
          <w:szCs w:val="24"/>
        </w:rPr>
        <w:t xml:space="preserve">В случаите, когато </w:t>
      </w:r>
      <w:r w:rsidRPr="00193F30">
        <w:rPr>
          <w:sz w:val="24"/>
          <w:szCs w:val="24"/>
          <w:lang w:val="bg-BG"/>
        </w:rPr>
        <w:t>УО</w:t>
      </w:r>
      <w:r w:rsidRPr="00193F30">
        <w:rPr>
          <w:sz w:val="24"/>
          <w:szCs w:val="24"/>
        </w:rPr>
        <w:t xml:space="preserve"> има забележки и препоръки</w:t>
      </w:r>
      <w:r w:rsidRPr="00193F30">
        <w:rPr>
          <w:bCs/>
          <w:sz w:val="24"/>
          <w:szCs w:val="24"/>
        </w:rPr>
        <w:t xml:space="preserve">, поради които Техническият отчет не може да бъде одобрен, </w:t>
      </w:r>
      <w:r w:rsidRPr="00193F30">
        <w:rPr>
          <w:bCs/>
          <w:sz w:val="24"/>
          <w:szCs w:val="24"/>
          <w:lang w:val="bg-BG"/>
        </w:rPr>
        <w:t xml:space="preserve">УО връща </w:t>
      </w:r>
      <w:r w:rsidRPr="00193F30">
        <w:rPr>
          <w:bCs/>
          <w:sz w:val="24"/>
          <w:szCs w:val="24"/>
        </w:rPr>
        <w:t>под-раздел „Технически отчет“ от съответния пакет документи</w:t>
      </w:r>
      <w:r>
        <w:rPr>
          <w:bCs/>
          <w:sz w:val="24"/>
          <w:szCs w:val="24"/>
        </w:rPr>
        <w:t>,</w:t>
      </w:r>
      <w:r w:rsidRPr="00193F30">
        <w:rPr>
          <w:sz w:val="24"/>
          <w:szCs w:val="24"/>
        </w:rPr>
        <w:t xml:space="preserve"> като попълва причините за </w:t>
      </w:r>
      <w:r w:rsidRPr="00193F30">
        <w:rPr>
          <w:sz w:val="24"/>
          <w:szCs w:val="24"/>
          <w:lang w:val="bg-BG"/>
        </w:rPr>
        <w:t>това</w:t>
      </w:r>
      <w:r w:rsidRPr="00193F30">
        <w:rPr>
          <w:sz w:val="24"/>
          <w:szCs w:val="24"/>
        </w:rPr>
        <w:t xml:space="preserve"> в ИСУН 2020.</w:t>
      </w:r>
      <w:r w:rsidRPr="00193F30">
        <w:rPr>
          <w:sz w:val="24"/>
          <w:szCs w:val="24"/>
          <w:lang w:val="bg-BG"/>
        </w:rPr>
        <w:t xml:space="preserve"> </w:t>
      </w:r>
      <w:r w:rsidRPr="00193F30">
        <w:rPr>
          <w:rFonts w:eastAsiaTheme="minorHAnsi"/>
          <w:sz w:val="24"/>
          <w:szCs w:val="24"/>
          <w:lang w:eastAsia="en-US"/>
        </w:rPr>
        <w:t xml:space="preserve">При подаване на нова версия на Технически отчет към Пакет отчетни документи </w:t>
      </w:r>
      <w:r w:rsidRPr="00107840">
        <w:rPr>
          <w:rFonts w:eastAsiaTheme="minorHAnsi"/>
          <w:sz w:val="24"/>
          <w:szCs w:val="24"/>
          <w:lang w:val="bg-BG" w:eastAsia="en-US"/>
        </w:rPr>
        <w:t>от Бенефициент</w:t>
      </w:r>
      <w:r>
        <w:rPr>
          <w:rFonts w:eastAsiaTheme="minorHAnsi"/>
          <w:sz w:val="24"/>
          <w:szCs w:val="24"/>
          <w:lang w:val="bg-BG" w:eastAsia="en-US"/>
        </w:rPr>
        <w:t>а</w:t>
      </w:r>
      <w:r w:rsidRPr="007B626D">
        <w:rPr>
          <w:rFonts w:eastAsiaTheme="minorHAnsi"/>
          <w:sz w:val="24"/>
          <w:szCs w:val="24"/>
          <w:lang w:eastAsia="en-US"/>
        </w:rPr>
        <w:t xml:space="preserve"> </w:t>
      </w:r>
      <w:r w:rsidRPr="00193F30">
        <w:rPr>
          <w:rFonts w:eastAsiaTheme="minorHAnsi"/>
          <w:sz w:val="24"/>
          <w:szCs w:val="24"/>
          <w:lang w:eastAsia="en-US"/>
        </w:rPr>
        <w:t xml:space="preserve">в ИСУН 2020, </w:t>
      </w:r>
      <w:r w:rsidRPr="00193F30">
        <w:rPr>
          <w:rFonts w:eastAsiaTheme="minorHAnsi"/>
          <w:bCs/>
          <w:sz w:val="24"/>
          <w:szCs w:val="24"/>
          <w:lang w:val="bg-BG" w:eastAsia="en-US"/>
        </w:rPr>
        <w:t>то тя</w:t>
      </w:r>
      <w:r w:rsidRPr="00193F30">
        <w:rPr>
          <w:rFonts w:eastAsiaTheme="minorHAnsi"/>
          <w:sz w:val="24"/>
          <w:szCs w:val="24"/>
          <w:lang w:eastAsia="en-US"/>
        </w:rPr>
        <w:t xml:space="preserve"> </w:t>
      </w:r>
      <w:r w:rsidRPr="00193F30">
        <w:rPr>
          <w:rFonts w:eastAsiaTheme="minorHAnsi"/>
          <w:bCs/>
          <w:sz w:val="24"/>
          <w:szCs w:val="24"/>
          <w:lang w:eastAsia="en-US"/>
        </w:rPr>
        <w:t>следва да съдържа</w:t>
      </w:r>
      <w:r w:rsidRPr="00193F30">
        <w:rPr>
          <w:rFonts w:eastAsiaTheme="minorHAnsi"/>
          <w:sz w:val="24"/>
          <w:szCs w:val="24"/>
          <w:lang w:eastAsia="en-US"/>
        </w:rPr>
        <w:t xml:space="preserve"> цялата необходима за верификацията коректна документация </w:t>
      </w:r>
      <w:r w:rsidRPr="00193F30">
        <w:rPr>
          <w:rFonts w:eastAsiaTheme="minorHAnsi"/>
          <w:sz w:val="24"/>
          <w:szCs w:val="24"/>
          <w:lang w:val="en-US" w:eastAsia="en-US"/>
        </w:rPr>
        <w:t>(</w:t>
      </w:r>
      <w:r w:rsidRPr="00193F30">
        <w:rPr>
          <w:rFonts w:eastAsiaTheme="minorHAnsi"/>
          <w:sz w:val="24"/>
          <w:szCs w:val="24"/>
          <w:lang w:eastAsia="en-US"/>
        </w:rPr>
        <w:t>данни и прикачени документи</w:t>
      </w:r>
      <w:r w:rsidRPr="00193F30">
        <w:rPr>
          <w:rFonts w:eastAsiaTheme="minorHAnsi"/>
          <w:sz w:val="24"/>
          <w:szCs w:val="24"/>
          <w:lang w:val="en-US" w:eastAsia="en-US"/>
        </w:rPr>
        <w:t>)</w:t>
      </w:r>
      <w:r>
        <w:rPr>
          <w:rFonts w:eastAsiaTheme="minorHAnsi"/>
          <w:sz w:val="24"/>
          <w:szCs w:val="24"/>
          <w:lang w:val="bg-BG" w:eastAsia="en-US"/>
        </w:rPr>
        <w:t xml:space="preserve">. </w:t>
      </w:r>
    </w:p>
    <w:p w:rsidR="00880FB8" w:rsidRPr="00F975C3" w:rsidRDefault="00880FB8" w:rsidP="00904FFB">
      <w:pPr>
        <w:pStyle w:val="ListParagraph"/>
        <w:numPr>
          <w:ilvl w:val="1"/>
          <w:numId w:val="19"/>
        </w:numPr>
        <w:tabs>
          <w:tab w:val="left" w:pos="568"/>
          <w:tab w:val="left" w:pos="1134"/>
        </w:tabs>
        <w:spacing w:after="120"/>
        <w:ind w:left="0" w:firstLine="567"/>
        <w:jc w:val="both"/>
        <w:rPr>
          <w:bCs/>
          <w:sz w:val="24"/>
          <w:szCs w:val="24"/>
          <w:lang w:val="bg-BG"/>
        </w:rPr>
      </w:pPr>
      <w:r w:rsidRPr="009C1BDA">
        <w:rPr>
          <w:bCs/>
          <w:sz w:val="24"/>
          <w:szCs w:val="24"/>
          <w:lang w:val="bg-BG"/>
        </w:rPr>
        <w:t xml:space="preserve">Одобрението на </w:t>
      </w:r>
      <w:r>
        <w:rPr>
          <w:bCs/>
          <w:sz w:val="24"/>
          <w:szCs w:val="24"/>
          <w:lang w:val="bg-BG"/>
        </w:rPr>
        <w:t>Т</w:t>
      </w:r>
      <w:r w:rsidRPr="004E5CFB">
        <w:rPr>
          <w:bCs/>
          <w:sz w:val="24"/>
          <w:szCs w:val="24"/>
          <w:lang w:val="bg-BG"/>
        </w:rPr>
        <w:t xml:space="preserve">ехническия отчет </w:t>
      </w:r>
      <w:r w:rsidRPr="009C1BDA">
        <w:rPr>
          <w:bCs/>
          <w:sz w:val="24"/>
          <w:szCs w:val="24"/>
          <w:lang w:val="bg-BG"/>
        </w:rPr>
        <w:t>се извършва в ИСУН 2020</w:t>
      </w:r>
      <w:r>
        <w:rPr>
          <w:bCs/>
          <w:sz w:val="24"/>
          <w:szCs w:val="24"/>
          <w:lang w:val="bg-BG"/>
        </w:rPr>
        <w:t xml:space="preserve"> при спазване на правилата, процедурите и сроковете, съгласно </w:t>
      </w:r>
      <w:r w:rsidRPr="00A5379F">
        <w:rPr>
          <w:sz w:val="24"/>
          <w:szCs w:val="24"/>
          <w:lang w:val="bg-BG"/>
        </w:rPr>
        <w:t xml:space="preserve">ПНУИ на </w:t>
      </w:r>
      <w:r w:rsidR="004F25DD">
        <w:rPr>
          <w:sz w:val="24"/>
          <w:szCs w:val="24"/>
          <w:lang w:val="bg-BG"/>
        </w:rPr>
        <w:t>ПТС</w:t>
      </w:r>
      <w:r>
        <w:rPr>
          <w:sz w:val="24"/>
          <w:szCs w:val="24"/>
          <w:lang w:val="bg-BG"/>
        </w:rPr>
        <w:t xml:space="preserve">. </w:t>
      </w:r>
      <w:r w:rsidRPr="00193F30">
        <w:rPr>
          <w:bCs/>
          <w:sz w:val="24"/>
          <w:szCs w:val="24"/>
          <w:lang w:val="bg-BG"/>
        </w:rPr>
        <w:t>Техническият отчет в пакет отчетни документи за окончателно искане за плащане и Окончателният доклад, приложен към него, се одобряват след извършване окончателна проверка на място по проекта и одобрение на</w:t>
      </w:r>
      <w:r>
        <w:rPr>
          <w:bCs/>
          <w:sz w:val="24"/>
          <w:szCs w:val="24"/>
          <w:lang w:val="bg-BG"/>
        </w:rPr>
        <w:t xml:space="preserve"> доклада от нея.</w:t>
      </w:r>
    </w:p>
    <w:p w:rsidR="00880FB8" w:rsidRDefault="00880FB8" w:rsidP="00904FFB">
      <w:pPr>
        <w:pStyle w:val="ListParagraph"/>
        <w:numPr>
          <w:ilvl w:val="1"/>
          <w:numId w:val="19"/>
        </w:numPr>
        <w:tabs>
          <w:tab w:val="left" w:pos="568"/>
          <w:tab w:val="left" w:pos="1134"/>
        </w:tabs>
        <w:spacing w:after="120"/>
        <w:ind w:left="0" w:firstLine="567"/>
        <w:jc w:val="both"/>
        <w:rPr>
          <w:bCs/>
          <w:sz w:val="24"/>
          <w:szCs w:val="24"/>
          <w:lang w:val="bg-BG"/>
        </w:rPr>
      </w:pPr>
      <w:r w:rsidRPr="00193F30">
        <w:rPr>
          <w:bCs/>
          <w:sz w:val="24"/>
          <w:szCs w:val="24"/>
          <w:lang w:val="bg-BG"/>
        </w:rPr>
        <w:t xml:space="preserve">Годишният доклад за напредъка по проект се изготвя </w:t>
      </w:r>
      <w:r>
        <w:rPr>
          <w:bCs/>
          <w:sz w:val="24"/>
          <w:szCs w:val="24"/>
          <w:lang w:val="bg-BG"/>
        </w:rPr>
        <w:t xml:space="preserve">от </w:t>
      </w:r>
      <w:r w:rsidRPr="00193F30">
        <w:rPr>
          <w:bCs/>
          <w:sz w:val="24"/>
          <w:szCs w:val="24"/>
          <w:lang w:val="bg-BG"/>
        </w:rPr>
        <w:t>Бенефициент</w:t>
      </w:r>
      <w:r>
        <w:rPr>
          <w:bCs/>
          <w:sz w:val="24"/>
          <w:szCs w:val="24"/>
          <w:lang w:val="bg-BG"/>
        </w:rPr>
        <w:t xml:space="preserve">а за текуща година </w:t>
      </w:r>
      <w:r w:rsidRPr="00193F30">
        <w:rPr>
          <w:bCs/>
          <w:sz w:val="24"/>
          <w:szCs w:val="24"/>
          <w:lang w:val="bg-BG"/>
        </w:rPr>
        <w:t xml:space="preserve">и </w:t>
      </w:r>
      <w:r>
        <w:rPr>
          <w:bCs/>
          <w:sz w:val="24"/>
          <w:szCs w:val="24"/>
          <w:lang w:val="bg-BG"/>
        </w:rPr>
        <w:t xml:space="preserve">се </w:t>
      </w:r>
      <w:r w:rsidRPr="00193F30">
        <w:rPr>
          <w:bCs/>
          <w:sz w:val="24"/>
          <w:szCs w:val="24"/>
          <w:lang w:val="bg-BG"/>
        </w:rPr>
        <w:t xml:space="preserve">представя на УО </w:t>
      </w:r>
      <w:r>
        <w:rPr>
          <w:bCs/>
          <w:sz w:val="24"/>
          <w:szCs w:val="24"/>
          <w:lang w:val="bg-BG"/>
        </w:rPr>
        <w:t>на следващата година</w:t>
      </w:r>
      <w:r w:rsidRPr="00193F30">
        <w:rPr>
          <w:bCs/>
          <w:sz w:val="24"/>
          <w:szCs w:val="24"/>
          <w:lang w:val="bg-BG"/>
        </w:rPr>
        <w:t xml:space="preserve"> чрез модул „Договори“ и под</w:t>
      </w:r>
      <w:r>
        <w:rPr>
          <w:bCs/>
          <w:sz w:val="24"/>
          <w:szCs w:val="24"/>
          <w:lang w:val="bg-BG"/>
        </w:rPr>
        <w:t xml:space="preserve"> </w:t>
      </w:r>
      <w:r w:rsidRPr="00193F30">
        <w:rPr>
          <w:bCs/>
          <w:sz w:val="24"/>
          <w:szCs w:val="24"/>
          <w:lang w:val="bg-BG"/>
        </w:rPr>
        <w:t>- модул „Кореспонденция“ в ИСУН 2020</w:t>
      </w:r>
      <w:r>
        <w:rPr>
          <w:bCs/>
          <w:sz w:val="24"/>
          <w:szCs w:val="24"/>
          <w:lang w:val="bg-BG"/>
        </w:rPr>
        <w:t xml:space="preserve">, съгласно указания в </w:t>
      </w:r>
      <w:r w:rsidRPr="00785E24">
        <w:rPr>
          <w:sz w:val="24"/>
          <w:szCs w:val="24"/>
          <w:lang w:val="bg-BG"/>
        </w:rPr>
        <w:t xml:space="preserve">ПНУИ на </w:t>
      </w:r>
      <w:r w:rsidR="004F25DD">
        <w:rPr>
          <w:sz w:val="24"/>
          <w:szCs w:val="24"/>
          <w:lang w:val="bg-BG"/>
        </w:rPr>
        <w:t>ПТС</w:t>
      </w:r>
      <w:r>
        <w:rPr>
          <w:sz w:val="24"/>
          <w:szCs w:val="24"/>
          <w:lang w:val="bg-BG"/>
        </w:rPr>
        <w:t xml:space="preserve"> срок.</w:t>
      </w:r>
      <w:r w:rsidRPr="00193F30">
        <w:rPr>
          <w:bCs/>
          <w:sz w:val="24"/>
          <w:szCs w:val="24"/>
          <w:lang w:val="bg-BG"/>
        </w:rPr>
        <w:t xml:space="preserve"> Годишният доклад се въвежда в ИСУН 2020 във формата на </w:t>
      </w:r>
      <w:hyperlink r:id="rId10" w:tooltip="Годишен доклад за напредъка по проект" w:history="1">
        <w:r w:rsidRPr="00193F30">
          <w:rPr>
            <w:bCs/>
            <w:sz w:val="24"/>
            <w:szCs w:val="24"/>
            <w:lang w:val="bg-BG"/>
          </w:rPr>
          <w:t>Приложение № 7.02</w:t>
        </w:r>
      </w:hyperlink>
      <w:r w:rsidRPr="00193F30">
        <w:rPr>
          <w:bCs/>
          <w:sz w:val="24"/>
          <w:szCs w:val="24"/>
          <w:lang w:val="bg-BG"/>
        </w:rPr>
        <w:t xml:space="preserve"> </w:t>
      </w:r>
      <w:r w:rsidRPr="00785E24">
        <w:rPr>
          <w:bCs/>
          <w:sz w:val="24"/>
          <w:szCs w:val="24"/>
          <w:lang w:val="bg-BG"/>
        </w:rPr>
        <w:t xml:space="preserve">от  </w:t>
      </w:r>
      <w:r w:rsidRPr="00785E24">
        <w:rPr>
          <w:sz w:val="24"/>
          <w:szCs w:val="24"/>
          <w:lang w:val="bg-BG"/>
        </w:rPr>
        <w:t xml:space="preserve">ПНУИ на </w:t>
      </w:r>
      <w:r w:rsidR="004F25DD">
        <w:rPr>
          <w:sz w:val="24"/>
          <w:szCs w:val="24"/>
          <w:lang w:val="bg-BG"/>
        </w:rPr>
        <w:t>ПТС</w:t>
      </w:r>
      <w:r>
        <w:rPr>
          <w:sz w:val="24"/>
          <w:szCs w:val="24"/>
          <w:lang w:val="bg-BG"/>
        </w:rPr>
        <w:t>,</w:t>
      </w:r>
      <w:r w:rsidRPr="00F32F0A">
        <w:rPr>
          <w:bCs/>
          <w:sz w:val="24"/>
          <w:szCs w:val="24"/>
          <w:lang w:val="bg-BG"/>
        </w:rPr>
        <w:t xml:space="preserve"> </w:t>
      </w:r>
      <w:r w:rsidRPr="00193F30">
        <w:rPr>
          <w:bCs/>
          <w:sz w:val="24"/>
          <w:szCs w:val="24"/>
          <w:lang w:val="bg-BG"/>
        </w:rPr>
        <w:t>като сканиран файл и като файл в Word.</w:t>
      </w:r>
      <w:r w:rsidRPr="00F32F0A">
        <w:t xml:space="preserve"> </w:t>
      </w:r>
      <w:r w:rsidRPr="00193F30">
        <w:rPr>
          <w:bCs/>
          <w:sz w:val="24"/>
          <w:szCs w:val="24"/>
          <w:lang w:val="bg-BG"/>
        </w:rPr>
        <w:t xml:space="preserve">Периодът на отчитане на напредъка (физически, финансов и </w:t>
      </w:r>
      <w:proofErr w:type="spellStart"/>
      <w:r w:rsidRPr="00193F30">
        <w:rPr>
          <w:bCs/>
          <w:sz w:val="24"/>
          <w:szCs w:val="24"/>
          <w:lang w:val="bg-BG"/>
        </w:rPr>
        <w:t>т.н</w:t>
      </w:r>
      <w:proofErr w:type="spellEnd"/>
      <w:r w:rsidRPr="00193F30">
        <w:rPr>
          <w:bCs/>
          <w:sz w:val="24"/>
          <w:szCs w:val="24"/>
          <w:lang w:val="bg-BG"/>
        </w:rPr>
        <w:t xml:space="preserve">) е </w:t>
      </w:r>
      <w:r>
        <w:rPr>
          <w:bCs/>
          <w:sz w:val="24"/>
          <w:szCs w:val="24"/>
          <w:lang w:val="bg-BG"/>
        </w:rPr>
        <w:t>в рамките на една календарна година</w:t>
      </w:r>
      <w:r>
        <w:rPr>
          <w:bCs/>
          <w:sz w:val="24"/>
          <w:szCs w:val="24"/>
          <w:lang w:val="en-US"/>
        </w:rPr>
        <w:t>,</w:t>
      </w:r>
      <w:r w:rsidRPr="00193F30">
        <w:rPr>
          <w:bCs/>
          <w:sz w:val="24"/>
          <w:szCs w:val="24"/>
          <w:lang w:val="bg-BG"/>
        </w:rPr>
        <w:t xml:space="preserve"> като отчитането за първата година обхваща период</w:t>
      </w:r>
      <w:r>
        <w:rPr>
          <w:bCs/>
          <w:sz w:val="24"/>
          <w:szCs w:val="24"/>
          <w:lang w:val="bg-BG"/>
        </w:rPr>
        <w:t>а</w:t>
      </w:r>
      <w:r w:rsidRPr="00193F30">
        <w:rPr>
          <w:bCs/>
          <w:sz w:val="24"/>
          <w:szCs w:val="24"/>
          <w:lang w:val="bg-BG"/>
        </w:rPr>
        <w:t xml:space="preserve"> от датата на подписването на договора/решението за безвъзмездна помощ до края на текущата календарна година.</w:t>
      </w:r>
    </w:p>
    <w:p w:rsidR="00880FB8" w:rsidRPr="00193F30" w:rsidRDefault="00880FB8" w:rsidP="00904FFB">
      <w:pPr>
        <w:pStyle w:val="ListParagraph"/>
        <w:numPr>
          <w:ilvl w:val="1"/>
          <w:numId w:val="19"/>
        </w:numPr>
        <w:tabs>
          <w:tab w:val="left" w:pos="568"/>
          <w:tab w:val="left" w:pos="1134"/>
        </w:tabs>
        <w:spacing w:after="120"/>
        <w:ind w:left="0" w:firstLine="567"/>
        <w:jc w:val="both"/>
        <w:rPr>
          <w:bCs/>
          <w:sz w:val="24"/>
          <w:szCs w:val="24"/>
          <w:lang w:val="bg-BG"/>
        </w:rPr>
      </w:pPr>
      <w:r w:rsidRPr="002F7916">
        <w:rPr>
          <w:bCs/>
          <w:sz w:val="24"/>
          <w:szCs w:val="24"/>
          <w:lang w:val="bg-BG"/>
        </w:rPr>
        <w:t xml:space="preserve">Окончателният доклад за напредъка по проект се изготвя </w:t>
      </w:r>
      <w:r>
        <w:rPr>
          <w:bCs/>
          <w:sz w:val="24"/>
          <w:szCs w:val="24"/>
          <w:lang w:val="bg-BG"/>
        </w:rPr>
        <w:t xml:space="preserve">от Бенефициента </w:t>
      </w:r>
      <w:r w:rsidRPr="002F7916">
        <w:rPr>
          <w:bCs/>
          <w:sz w:val="24"/>
          <w:szCs w:val="24"/>
          <w:lang w:val="bg-BG"/>
        </w:rPr>
        <w:t>по формат</w:t>
      </w:r>
      <w:r>
        <w:rPr>
          <w:bCs/>
          <w:sz w:val="24"/>
          <w:szCs w:val="24"/>
          <w:lang w:val="bg-BG"/>
        </w:rPr>
        <w:t xml:space="preserve">а на </w:t>
      </w:r>
      <w:hyperlink r:id="rId11" w:history="1">
        <w:r w:rsidRPr="002F7916">
          <w:rPr>
            <w:bCs/>
            <w:sz w:val="24"/>
            <w:szCs w:val="24"/>
            <w:lang w:val="bg-BG"/>
          </w:rPr>
          <w:t>Приложение</w:t>
        </w:r>
      </w:hyperlink>
      <w:r w:rsidRPr="002F7916">
        <w:rPr>
          <w:bCs/>
          <w:sz w:val="24"/>
          <w:szCs w:val="24"/>
          <w:lang w:val="bg-BG"/>
        </w:rPr>
        <w:t xml:space="preserve"> № 7.04</w:t>
      </w:r>
      <w:r>
        <w:rPr>
          <w:bCs/>
          <w:sz w:val="24"/>
          <w:szCs w:val="24"/>
          <w:lang w:val="bg-BG"/>
        </w:rPr>
        <w:t xml:space="preserve"> от </w:t>
      </w:r>
      <w:r w:rsidRPr="002F7916">
        <w:rPr>
          <w:bCs/>
          <w:sz w:val="24"/>
          <w:szCs w:val="24"/>
          <w:lang w:val="bg-BG"/>
        </w:rPr>
        <w:t xml:space="preserve"> </w:t>
      </w:r>
      <w:r w:rsidRPr="00785E24">
        <w:rPr>
          <w:sz w:val="24"/>
          <w:szCs w:val="24"/>
          <w:lang w:val="bg-BG"/>
        </w:rPr>
        <w:t xml:space="preserve">ПНУИ на </w:t>
      </w:r>
      <w:r w:rsidR="004F25DD">
        <w:rPr>
          <w:sz w:val="24"/>
          <w:szCs w:val="24"/>
          <w:lang w:val="bg-BG"/>
        </w:rPr>
        <w:t>ПТС</w:t>
      </w:r>
      <w:r>
        <w:rPr>
          <w:sz w:val="24"/>
          <w:szCs w:val="24"/>
          <w:lang w:val="bg-BG"/>
        </w:rPr>
        <w:t xml:space="preserve">. Той </w:t>
      </w:r>
      <w:r w:rsidRPr="002F7916">
        <w:rPr>
          <w:bCs/>
          <w:sz w:val="24"/>
          <w:szCs w:val="24"/>
          <w:lang w:val="bg-BG"/>
        </w:rPr>
        <w:t xml:space="preserve">се прилага като прикачен файл в полето „Опис на документите“ на Техническия отчет към пакета с окончателно искане за плащане. </w:t>
      </w:r>
      <w:r w:rsidRPr="00666066">
        <w:rPr>
          <w:bCs/>
          <w:sz w:val="24"/>
          <w:szCs w:val="24"/>
          <w:lang w:val="bg-BG"/>
        </w:rPr>
        <w:t>Окончателният доклад съдържа информация за изпълнението на проекта от стартирането до приключването му.</w:t>
      </w:r>
    </w:p>
    <w:p w:rsidR="00C24DD2" w:rsidRPr="00193F30" w:rsidRDefault="00C24DD2" w:rsidP="00904FFB">
      <w:pPr>
        <w:pStyle w:val="ListParagraph"/>
        <w:numPr>
          <w:ilvl w:val="1"/>
          <w:numId w:val="19"/>
        </w:numPr>
        <w:tabs>
          <w:tab w:val="left" w:pos="568"/>
          <w:tab w:val="left" w:pos="1134"/>
        </w:tabs>
        <w:spacing w:after="120"/>
        <w:ind w:left="0" w:firstLine="567"/>
        <w:jc w:val="both"/>
        <w:rPr>
          <w:bCs/>
          <w:sz w:val="24"/>
          <w:szCs w:val="24"/>
          <w:lang w:val="bg-BG"/>
        </w:rPr>
      </w:pPr>
      <w:bookmarkStart w:id="2" w:name="_Toc412032342"/>
      <w:bookmarkStart w:id="3" w:name="_Toc479775763"/>
      <w:r w:rsidRPr="00193F30">
        <w:rPr>
          <w:bCs/>
          <w:sz w:val="24"/>
          <w:szCs w:val="24"/>
          <w:lang w:val="bg-BG"/>
        </w:rPr>
        <w:t>Годишният доклад за дълготрайност</w:t>
      </w:r>
      <w:bookmarkEnd w:id="2"/>
      <w:r w:rsidRPr="00193F30">
        <w:rPr>
          <w:bCs/>
          <w:sz w:val="24"/>
          <w:szCs w:val="24"/>
          <w:lang w:val="bg-BG"/>
        </w:rPr>
        <w:t xml:space="preserve"> на операция</w:t>
      </w:r>
      <w:bookmarkEnd w:id="3"/>
      <w:r w:rsidRPr="00193F30">
        <w:rPr>
          <w:bCs/>
          <w:sz w:val="24"/>
          <w:szCs w:val="24"/>
          <w:lang w:val="bg-BG"/>
        </w:rPr>
        <w:t xml:space="preserve"> се изготвя за инфраструктурните проекти, които са завършени и са в експлоатация</w:t>
      </w:r>
      <w:r>
        <w:rPr>
          <w:bCs/>
          <w:sz w:val="24"/>
          <w:szCs w:val="24"/>
          <w:lang w:val="bg-BG"/>
        </w:rPr>
        <w:t>,</w:t>
      </w:r>
      <w:r w:rsidRPr="00193F30">
        <w:rPr>
          <w:bCs/>
          <w:sz w:val="24"/>
          <w:szCs w:val="24"/>
          <w:lang w:val="bg-BG"/>
        </w:rPr>
        <w:t xml:space="preserve"> и по които УО е извършил верификация на окончателно искане за плащане. </w:t>
      </w:r>
      <w:r>
        <w:rPr>
          <w:bCs/>
          <w:sz w:val="24"/>
          <w:szCs w:val="24"/>
          <w:lang w:val="bg-BG"/>
        </w:rPr>
        <w:t>Той</w:t>
      </w:r>
      <w:r w:rsidRPr="002C0CF3">
        <w:rPr>
          <w:bCs/>
          <w:sz w:val="24"/>
          <w:szCs w:val="24"/>
          <w:lang w:val="bg-BG"/>
        </w:rPr>
        <w:t xml:space="preserve"> обхваща едногодишен период на отчитане от 1 декември на предишната година до 30 ноември на текущата година. </w:t>
      </w:r>
      <w:r>
        <w:rPr>
          <w:bCs/>
          <w:sz w:val="24"/>
          <w:szCs w:val="24"/>
          <w:lang w:val="bg-BG"/>
        </w:rPr>
        <w:t xml:space="preserve">Докладът </w:t>
      </w:r>
      <w:r w:rsidRPr="00193F30">
        <w:rPr>
          <w:bCs/>
          <w:sz w:val="24"/>
          <w:szCs w:val="24"/>
          <w:lang w:val="bg-BG"/>
        </w:rPr>
        <w:t xml:space="preserve">се представя на УО чрез пакета отчетни документи „Технически отчет“ на ИСУН </w:t>
      </w:r>
      <w:r w:rsidRPr="00193F30">
        <w:rPr>
          <w:bCs/>
          <w:sz w:val="24"/>
          <w:szCs w:val="24"/>
          <w:lang w:val="bg-BG"/>
        </w:rPr>
        <w:lastRenderedPageBreak/>
        <w:t>2020</w:t>
      </w:r>
      <w:r>
        <w:rPr>
          <w:bCs/>
          <w:sz w:val="24"/>
          <w:szCs w:val="24"/>
          <w:lang w:val="bg-BG"/>
        </w:rPr>
        <w:t xml:space="preserve"> в указания от </w:t>
      </w:r>
      <w:r w:rsidRPr="00C24DD2">
        <w:rPr>
          <w:bCs/>
          <w:sz w:val="24"/>
          <w:szCs w:val="24"/>
          <w:lang w:val="bg-BG"/>
        </w:rPr>
        <w:t>ПНУИ на ПТС срок</w:t>
      </w:r>
      <w:r>
        <w:rPr>
          <w:bCs/>
          <w:sz w:val="24"/>
          <w:szCs w:val="24"/>
          <w:lang w:val="bg-BG"/>
        </w:rPr>
        <w:t>. В</w:t>
      </w:r>
      <w:r w:rsidRPr="00193F30">
        <w:rPr>
          <w:bCs/>
          <w:sz w:val="24"/>
          <w:szCs w:val="24"/>
          <w:lang w:val="bg-BG"/>
        </w:rPr>
        <w:t xml:space="preserve"> структурирания документ „Технически отчет“ се попълват полетата, които са приложими</w:t>
      </w:r>
      <w:r>
        <w:rPr>
          <w:bCs/>
          <w:sz w:val="24"/>
          <w:szCs w:val="24"/>
          <w:lang w:val="bg-BG"/>
        </w:rPr>
        <w:t>.</w:t>
      </w:r>
      <w:r w:rsidRPr="00193F30">
        <w:rPr>
          <w:bCs/>
          <w:sz w:val="24"/>
          <w:szCs w:val="24"/>
          <w:lang w:val="bg-BG"/>
        </w:rPr>
        <w:t xml:space="preserve"> </w:t>
      </w:r>
      <w:r>
        <w:rPr>
          <w:bCs/>
          <w:sz w:val="24"/>
          <w:szCs w:val="24"/>
          <w:lang w:val="bg-BG"/>
        </w:rPr>
        <w:t xml:space="preserve">Годишният доклад </w:t>
      </w:r>
      <w:r w:rsidRPr="00193F30">
        <w:rPr>
          <w:bCs/>
          <w:sz w:val="24"/>
          <w:szCs w:val="24"/>
          <w:lang w:val="bg-BG"/>
        </w:rPr>
        <w:t>се прикачва в полето „Опис на документите“</w:t>
      </w:r>
      <w:r>
        <w:rPr>
          <w:bCs/>
          <w:sz w:val="24"/>
          <w:szCs w:val="24"/>
          <w:lang w:val="bg-BG"/>
        </w:rPr>
        <w:t>,</w:t>
      </w:r>
      <w:r w:rsidRPr="00193F30">
        <w:rPr>
          <w:bCs/>
          <w:sz w:val="24"/>
          <w:szCs w:val="24"/>
          <w:lang w:val="bg-BG"/>
        </w:rPr>
        <w:t xml:space="preserve"> като сканиран файл и като файл в Word</w:t>
      </w:r>
      <w:r>
        <w:rPr>
          <w:bCs/>
          <w:sz w:val="24"/>
          <w:szCs w:val="24"/>
          <w:lang w:val="bg-BG"/>
        </w:rPr>
        <w:t>, изготвен</w:t>
      </w:r>
      <w:r w:rsidRPr="00193F30">
        <w:rPr>
          <w:bCs/>
          <w:sz w:val="24"/>
          <w:szCs w:val="24"/>
          <w:lang w:val="bg-BG"/>
        </w:rPr>
        <w:t xml:space="preserve"> съгласно формата на </w:t>
      </w:r>
      <w:hyperlink r:id="rId12" w:tooltip="Годишен доклад за устойчивост (за приключил проект)" w:history="1">
        <w:r w:rsidRPr="00193F30">
          <w:rPr>
            <w:bCs/>
            <w:sz w:val="24"/>
            <w:szCs w:val="24"/>
            <w:lang w:val="bg-BG"/>
          </w:rPr>
          <w:t>Приложение № 7.03</w:t>
        </w:r>
      </w:hyperlink>
      <w:r w:rsidRPr="00193F30">
        <w:rPr>
          <w:bCs/>
          <w:sz w:val="24"/>
          <w:szCs w:val="24"/>
          <w:lang w:val="bg-BG"/>
        </w:rPr>
        <w:t xml:space="preserve"> </w:t>
      </w:r>
      <w:r w:rsidRPr="00833125">
        <w:rPr>
          <w:bCs/>
          <w:sz w:val="24"/>
          <w:szCs w:val="24"/>
          <w:lang w:val="bg-BG"/>
        </w:rPr>
        <w:t>към ПНУИ</w:t>
      </w:r>
      <w:r w:rsidRPr="00C24DD2">
        <w:rPr>
          <w:bCs/>
          <w:sz w:val="24"/>
          <w:szCs w:val="24"/>
          <w:lang w:val="bg-BG"/>
        </w:rPr>
        <w:t xml:space="preserve"> на ПТС. </w:t>
      </w:r>
      <w:r>
        <w:rPr>
          <w:bCs/>
          <w:sz w:val="24"/>
          <w:szCs w:val="24"/>
          <w:lang w:val="bg-BG"/>
        </w:rPr>
        <w:t xml:space="preserve">Докладът </w:t>
      </w:r>
      <w:r w:rsidRPr="00193F30">
        <w:rPr>
          <w:bCs/>
          <w:sz w:val="24"/>
          <w:szCs w:val="24"/>
          <w:lang w:val="bg-BG"/>
        </w:rPr>
        <w:t>се придружава с Декларация от ръководителя на Бенефициента</w:t>
      </w:r>
      <w:r>
        <w:rPr>
          <w:bCs/>
          <w:sz w:val="24"/>
          <w:szCs w:val="24"/>
          <w:lang w:val="bg-BG"/>
        </w:rPr>
        <w:t xml:space="preserve"> в</w:t>
      </w:r>
      <w:r w:rsidRPr="00193F30">
        <w:rPr>
          <w:bCs/>
          <w:sz w:val="24"/>
          <w:szCs w:val="24"/>
          <w:lang w:val="bg-BG"/>
        </w:rPr>
        <w:t xml:space="preserve"> свободен текст, който потвърждава, че не са налице обстоятелствата </w:t>
      </w:r>
      <w:r w:rsidRPr="00C24DD2">
        <w:rPr>
          <w:bCs/>
          <w:sz w:val="24"/>
          <w:szCs w:val="24"/>
          <w:lang w:val="bg-BG"/>
        </w:rPr>
        <w:t xml:space="preserve">по чл. 65 „Дълготрайност на операциите“, точка 1, букви а), б) и в) от Регламент (ЕС) </w:t>
      </w:r>
      <w:r w:rsidRPr="003D0638">
        <w:rPr>
          <w:bCs/>
          <w:sz w:val="24"/>
          <w:szCs w:val="24"/>
          <w:lang w:val="bg-BG"/>
        </w:rPr>
        <w:t>2021/1060</w:t>
      </w:r>
      <w:r w:rsidRPr="00C24DD2">
        <w:rPr>
          <w:bCs/>
          <w:sz w:val="24"/>
          <w:szCs w:val="24"/>
          <w:lang w:val="bg-BG"/>
        </w:rPr>
        <w:t>.</w:t>
      </w:r>
      <w:r w:rsidRPr="00193F30">
        <w:rPr>
          <w:bCs/>
          <w:sz w:val="24"/>
          <w:szCs w:val="24"/>
          <w:lang w:val="bg-BG"/>
        </w:rPr>
        <w:t xml:space="preserve"> </w:t>
      </w:r>
      <w:r>
        <w:rPr>
          <w:bCs/>
          <w:sz w:val="24"/>
          <w:szCs w:val="24"/>
          <w:lang w:val="bg-BG"/>
        </w:rPr>
        <w:t>С</w:t>
      </w:r>
      <w:r w:rsidRPr="00193F30">
        <w:rPr>
          <w:bCs/>
          <w:sz w:val="24"/>
          <w:szCs w:val="24"/>
          <w:lang w:val="bg-BG"/>
        </w:rPr>
        <w:t xml:space="preserve"> </w:t>
      </w:r>
      <w:r>
        <w:rPr>
          <w:bCs/>
          <w:sz w:val="24"/>
          <w:szCs w:val="24"/>
          <w:lang w:val="bg-BG"/>
        </w:rPr>
        <w:t>нея</w:t>
      </w:r>
      <w:r w:rsidRPr="00193F30">
        <w:rPr>
          <w:bCs/>
          <w:sz w:val="24"/>
          <w:szCs w:val="24"/>
          <w:lang w:val="bg-BG"/>
        </w:rPr>
        <w:t xml:space="preserve"> се удостоверява пред ръководителя на УО, че резултатите от проекта/функцията и предназначението на дълготрайните материални активи са запазени за периода на докладване и че собствеността на активите, придобити по проекта, не е изменена за периода на докладване. Декларацията от ръководителя на Бенефициента също се прикачва като сканиран файл в полето „Опис на документите“.</w:t>
      </w:r>
      <w:r w:rsidRPr="00C24DD2">
        <w:rPr>
          <w:bCs/>
          <w:sz w:val="24"/>
          <w:szCs w:val="24"/>
          <w:lang w:val="bg-BG"/>
        </w:rPr>
        <w:t xml:space="preserve"> </w:t>
      </w:r>
    </w:p>
    <w:p w:rsidR="00880FB8" w:rsidRPr="00193F30" w:rsidRDefault="00880FB8" w:rsidP="00904FFB">
      <w:pPr>
        <w:pStyle w:val="ListParagraph"/>
        <w:numPr>
          <w:ilvl w:val="1"/>
          <w:numId w:val="19"/>
        </w:numPr>
        <w:tabs>
          <w:tab w:val="left" w:pos="1134"/>
        </w:tabs>
        <w:spacing w:after="240"/>
        <w:ind w:left="0" w:firstLine="567"/>
        <w:jc w:val="both"/>
        <w:rPr>
          <w:bCs/>
          <w:sz w:val="24"/>
          <w:szCs w:val="24"/>
          <w:lang w:val="bg-BG"/>
        </w:rPr>
      </w:pPr>
      <w:r w:rsidRPr="00193F30">
        <w:rPr>
          <w:bCs/>
          <w:sz w:val="24"/>
          <w:szCs w:val="24"/>
          <w:lang w:val="bg-BG"/>
        </w:rPr>
        <w:t xml:space="preserve">Други доклади за напредъка по  </w:t>
      </w:r>
      <w:r w:rsidR="004F25DD">
        <w:rPr>
          <w:bCs/>
          <w:sz w:val="24"/>
          <w:szCs w:val="24"/>
          <w:lang w:val="bg-BG"/>
        </w:rPr>
        <w:t>ПТС</w:t>
      </w:r>
      <w:r>
        <w:rPr>
          <w:bCs/>
          <w:sz w:val="24"/>
          <w:szCs w:val="24"/>
          <w:lang w:val="bg-BG"/>
        </w:rPr>
        <w:t xml:space="preserve"> - </w:t>
      </w:r>
      <w:r w:rsidRPr="00193F30">
        <w:rPr>
          <w:bCs/>
          <w:sz w:val="24"/>
          <w:szCs w:val="24"/>
          <w:lang w:val="bg-BG"/>
        </w:rPr>
        <w:t xml:space="preserve">УО на </w:t>
      </w:r>
      <w:r w:rsidR="004F25DD">
        <w:rPr>
          <w:bCs/>
          <w:sz w:val="24"/>
          <w:szCs w:val="24"/>
          <w:lang w:val="bg-BG"/>
        </w:rPr>
        <w:t>ПТС</w:t>
      </w:r>
      <w:r w:rsidRPr="00193F30">
        <w:rPr>
          <w:bCs/>
          <w:sz w:val="24"/>
          <w:szCs w:val="24"/>
          <w:lang w:val="bg-BG"/>
        </w:rPr>
        <w:t xml:space="preserve"> може да изисква от Бенефициента информация за напредъка по проект за целите на Комитетите за наблюдение на </w:t>
      </w:r>
      <w:r w:rsidR="004F25DD">
        <w:rPr>
          <w:bCs/>
          <w:sz w:val="24"/>
          <w:szCs w:val="24"/>
          <w:lang w:val="bg-BG"/>
        </w:rPr>
        <w:t>ПТС</w:t>
      </w:r>
      <w:r w:rsidRPr="00193F30">
        <w:rPr>
          <w:bCs/>
          <w:sz w:val="24"/>
          <w:szCs w:val="24"/>
          <w:lang w:val="bg-BG"/>
        </w:rPr>
        <w:t xml:space="preserve">, за справки, изискани от Министерския съвет, министерства и ведомства, периодични срещи за отчитане на напредъка по проектите изпълнявани по </w:t>
      </w:r>
      <w:r w:rsidR="004F25DD">
        <w:rPr>
          <w:bCs/>
          <w:sz w:val="24"/>
          <w:szCs w:val="24"/>
          <w:lang w:val="bg-BG"/>
        </w:rPr>
        <w:t>ПТС</w:t>
      </w:r>
      <w:r w:rsidRPr="00193F30">
        <w:rPr>
          <w:bCs/>
          <w:sz w:val="24"/>
          <w:szCs w:val="24"/>
          <w:lang w:val="bg-BG"/>
        </w:rPr>
        <w:t xml:space="preserve"> и др.</w:t>
      </w:r>
      <w:r>
        <w:rPr>
          <w:bCs/>
          <w:sz w:val="24"/>
          <w:szCs w:val="24"/>
          <w:lang w:val="bg-BG"/>
        </w:rPr>
        <w:t>,</w:t>
      </w:r>
      <w:r w:rsidRPr="00193F30">
        <w:rPr>
          <w:bCs/>
          <w:sz w:val="24"/>
          <w:szCs w:val="24"/>
          <w:lang w:val="bg-BG"/>
        </w:rPr>
        <w:t xml:space="preserve"> като указва времевия период на изискваната информация. В тези случаи УО може да посочи формат, в който да бъде попълнена информацията и да определи  срок за изготвяне на съответната информация за напредъка. УО може да изиска информацията/докладът да се въвежда в системата ИСУН в модул „Договори“, под – модул „Кореспонденция“.</w:t>
      </w:r>
    </w:p>
    <w:p w:rsidR="00880FB8" w:rsidRDefault="00880FB8" w:rsidP="00880FB8">
      <w:pPr>
        <w:pStyle w:val="Heading2"/>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w:t>
      </w:r>
      <w:r w:rsidRPr="00100AAB">
        <w:rPr>
          <w:rFonts w:ascii="Times New Roman" w:hAnsi="Times New Roman" w:cs="Times New Roman"/>
          <w:color w:val="auto"/>
          <w:sz w:val="24"/>
          <w:szCs w:val="24"/>
          <w:lang w:val="bg-BG"/>
        </w:rPr>
        <w:br/>
        <w:t xml:space="preserve">Периодични срещи за отчитане на напредъка по проектите изпълнявани по </w:t>
      </w:r>
      <w:r w:rsidR="004F25DD">
        <w:rPr>
          <w:rFonts w:ascii="Times New Roman" w:hAnsi="Times New Roman" w:cs="Times New Roman"/>
          <w:color w:val="auto"/>
          <w:sz w:val="24"/>
          <w:szCs w:val="24"/>
          <w:lang w:val="bg-BG"/>
        </w:rPr>
        <w:t>ПТС</w:t>
      </w:r>
    </w:p>
    <w:p w:rsidR="00880FB8" w:rsidRPr="006A6B40" w:rsidRDefault="00880FB8" w:rsidP="00880FB8">
      <w:pPr>
        <w:rPr>
          <w:lang w:val="bg-BG"/>
        </w:rPr>
      </w:pPr>
    </w:p>
    <w:p w:rsidR="00880FB8" w:rsidRPr="009C1BDA" w:rsidRDefault="00880FB8" w:rsidP="00904FFB">
      <w:pPr>
        <w:pStyle w:val="ListParagraph"/>
        <w:numPr>
          <w:ilvl w:val="1"/>
          <w:numId w:val="19"/>
        </w:numPr>
        <w:tabs>
          <w:tab w:val="left" w:pos="1134"/>
          <w:tab w:val="left" w:pos="1701"/>
        </w:tabs>
        <w:spacing w:after="240"/>
        <w:ind w:left="0" w:firstLine="567"/>
        <w:jc w:val="both"/>
        <w:rPr>
          <w:bCs/>
          <w:sz w:val="24"/>
          <w:szCs w:val="24"/>
          <w:lang w:val="bg-BG"/>
        </w:rPr>
      </w:pPr>
      <w:r w:rsidRPr="009C1BDA">
        <w:rPr>
          <w:bCs/>
          <w:sz w:val="24"/>
          <w:szCs w:val="24"/>
          <w:lang w:val="bg-BG"/>
        </w:rPr>
        <w:t xml:space="preserve">УО периодично организира срещи за отчитане на напредъка по проектите, изпълнявани по </w:t>
      </w:r>
      <w:r w:rsidR="004F25DD">
        <w:rPr>
          <w:bCs/>
          <w:sz w:val="24"/>
          <w:szCs w:val="24"/>
          <w:lang w:val="bg-BG"/>
        </w:rPr>
        <w:t>ПТС</w:t>
      </w:r>
      <w:r w:rsidRPr="009C1BDA">
        <w:rPr>
          <w:bCs/>
          <w:sz w:val="24"/>
          <w:szCs w:val="24"/>
          <w:lang w:val="bg-BG"/>
        </w:rPr>
        <w:t>, които имат за цел извършването на периодичен мониторинг на изпълнението на отделните проекти и дискусии по текущи въпроси, респективно отчитане на изпълнението на програма</w:t>
      </w:r>
      <w:r w:rsidR="001C39D9">
        <w:rPr>
          <w:bCs/>
          <w:sz w:val="24"/>
          <w:szCs w:val="24"/>
          <w:lang w:val="bg-BG"/>
        </w:rPr>
        <w:t>та</w:t>
      </w:r>
      <w:r w:rsidRPr="009C1BDA">
        <w:rPr>
          <w:bCs/>
          <w:sz w:val="24"/>
          <w:szCs w:val="24"/>
          <w:lang w:val="bg-BG"/>
        </w:rPr>
        <w:t xml:space="preserve">. </w:t>
      </w:r>
    </w:p>
    <w:p w:rsidR="00C62551" w:rsidRPr="00C62551" w:rsidRDefault="00C62551" w:rsidP="00904FFB">
      <w:pPr>
        <w:pStyle w:val="ListParagraph"/>
        <w:numPr>
          <w:ilvl w:val="1"/>
          <w:numId w:val="19"/>
        </w:numPr>
        <w:tabs>
          <w:tab w:val="left" w:pos="1134"/>
          <w:tab w:val="left" w:pos="1701"/>
        </w:tabs>
        <w:spacing w:after="240"/>
        <w:ind w:left="0" w:firstLine="567"/>
        <w:jc w:val="both"/>
        <w:rPr>
          <w:bCs/>
          <w:sz w:val="24"/>
          <w:szCs w:val="24"/>
          <w:lang w:val="bg-BG"/>
        </w:rPr>
      </w:pPr>
      <w:r>
        <w:rPr>
          <w:bCs/>
          <w:sz w:val="24"/>
          <w:szCs w:val="24"/>
          <w:lang w:val="bg-BG"/>
        </w:rPr>
        <w:t xml:space="preserve">Периодичните срещи се организират и провеждат от Управляващия орган. </w:t>
      </w:r>
      <w:r w:rsidRPr="00C62551">
        <w:rPr>
          <w:bCs/>
          <w:sz w:val="24"/>
          <w:szCs w:val="24"/>
          <w:lang w:val="bg-BG"/>
        </w:rPr>
        <w:t xml:space="preserve">От проведените срещи се изготвя кратко резюме с основните ключови моменти или поети ангажименти по време на срещата. </w:t>
      </w:r>
    </w:p>
    <w:p w:rsidR="00880FB8" w:rsidRPr="00100AAB" w:rsidRDefault="00880FB8" w:rsidP="00880FB8">
      <w:pPr>
        <w:pStyle w:val="Heading2"/>
        <w:spacing w:before="120"/>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III</w:t>
      </w:r>
      <w:r w:rsidRPr="00100AAB">
        <w:rPr>
          <w:rFonts w:ascii="Times New Roman" w:hAnsi="Times New Roman" w:cs="Times New Roman"/>
          <w:color w:val="auto"/>
          <w:sz w:val="24"/>
          <w:szCs w:val="24"/>
          <w:lang w:val="bg-BG"/>
        </w:rPr>
        <w:br/>
        <w:t>Проверки на място</w:t>
      </w:r>
    </w:p>
    <w:p w:rsidR="00880FB8" w:rsidRPr="009C1BDA" w:rsidRDefault="00880FB8" w:rsidP="008A2385">
      <w:pPr>
        <w:pStyle w:val="ListParagraph"/>
        <w:numPr>
          <w:ilvl w:val="1"/>
          <w:numId w:val="19"/>
        </w:numPr>
        <w:tabs>
          <w:tab w:val="left" w:pos="1134"/>
          <w:tab w:val="left" w:pos="1701"/>
        </w:tabs>
        <w:spacing w:after="240"/>
        <w:ind w:left="0" w:firstLine="567"/>
        <w:jc w:val="both"/>
        <w:rPr>
          <w:bCs/>
          <w:sz w:val="24"/>
          <w:szCs w:val="24"/>
          <w:lang w:val="bg-BG"/>
        </w:rPr>
      </w:pPr>
      <w:r w:rsidRPr="009C1BDA">
        <w:rPr>
          <w:bCs/>
          <w:sz w:val="24"/>
          <w:szCs w:val="24"/>
          <w:lang w:val="bg-BG"/>
        </w:rPr>
        <w:t>Извършването на проверки на място е един от основните инструменти за осъществяване на мониторинг на програмите и проектите, съфинансирани със средства от бюджета на Европейския съюз. По време на проверката се отчита реалното физическо изпълнение на проекта, като се обхващат неговите административни и технически аспекти.</w:t>
      </w:r>
    </w:p>
    <w:p w:rsidR="00880FB8" w:rsidRPr="009C1BDA" w:rsidRDefault="00880FB8" w:rsidP="00904FFB">
      <w:pPr>
        <w:pStyle w:val="ListParagraph"/>
        <w:numPr>
          <w:ilvl w:val="1"/>
          <w:numId w:val="19"/>
        </w:numPr>
        <w:tabs>
          <w:tab w:val="left" w:pos="1134"/>
          <w:tab w:val="left" w:pos="1701"/>
        </w:tabs>
        <w:spacing w:before="120"/>
        <w:ind w:left="0" w:firstLine="567"/>
        <w:jc w:val="both"/>
        <w:rPr>
          <w:bCs/>
          <w:sz w:val="24"/>
          <w:szCs w:val="24"/>
          <w:lang w:val="bg-BG"/>
        </w:rPr>
      </w:pPr>
      <w:r w:rsidRPr="009C1BDA">
        <w:rPr>
          <w:bCs/>
          <w:sz w:val="24"/>
          <w:szCs w:val="24"/>
          <w:lang w:val="bg-BG"/>
        </w:rPr>
        <w:t>Основните цели на проверката на място могат да бъдат обобщени по следния начин:</w:t>
      </w:r>
    </w:p>
    <w:p w:rsidR="00880FB8" w:rsidRPr="00693830" w:rsidRDefault="00880FB8" w:rsidP="00904FFB">
      <w:pPr>
        <w:numPr>
          <w:ilvl w:val="0"/>
          <w:numId w:val="26"/>
        </w:numPr>
        <w:tabs>
          <w:tab w:val="left" w:pos="568"/>
        </w:tabs>
        <w:spacing w:before="120"/>
        <w:ind w:left="1134" w:hanging="425"/>
        <w:jc w:val="both"/>
        <w:rPr>
          <w:bCs/>
          <w:sz w:val="24"/>
          <w:szCs w:val="24"/>
          <w:lang w:val="bg-BG"/>
        </w:rPr>
      </w:pPr>
      <w:r w:rsidRPr="00193F30">
        <w:rPr>
          <w:bCs/>
          <w:sz w:val="24"/>
          <w:szCs w:val="24"/>
          <w:lang w:val="bg-BG"/>
        </w:rPr>
        <w:t>Съпоставяне на реалното изпълнение на проекта с подаваната информация в отделните технически отчети и годишни доклади по проекта</w:t>
      </w:r>
      <w:r>
        <w:rPr>
          <w:bCs/>
          <w:sz w:val="24"/>
          <w:szCs w:val="24"/>
          <w:lang w:val="en-US"/>
        </w:rPr>
        <w:t>.</w:t>
      </w:r>
      <w:r w:rsidRPr="00693830" w:rsidDel="00693830">
        <w:rPr>
          <w:bCs/>
          <w:sz w:val="24"/>
          <w:szCs w:val="24"/>
          <w:lang w:val="bg-BG"/>
        </w:rPr>
        <w:t xml:space="preserve"> </w:t>
      </w:r>
    </w:p>
    <w:p w:rsidR="00880FB8" w:rsidRPr="009C1BDA" w:rsidRDefault="00880FB8" w:rsidP="00904FFB">
      <w:pPr>
        <w:numPr>
          <w:ilvl w:val="0"/>
          <w:numId w:val="26"/>
        </w:numPr>
        <w:tabs>
          <w:tab w:val="left" w:pos="568"/>
        </w:tabs>
        <w:spacing w:before="120"/>
        <w:ind w:left="1134" w:hanging="425"/>
        <w:jc w:val="both"/>
        <w:rPr>
          <w:bCs/>
          <w:sz w:val="24"/>
          <w:szCs w:val="24"/>
          <w:lang w:val="bg-BG"/>
        </w:rPr>
      </w:pPr>
      <w:r w:rsidRPr="009C1BDA">
        <w:rPr>
          <w:bCs/>
          <w:sz w:val="24"/>
          <w:szCs w:val="24"/>
          <w:lang w:val="bg-BG"/>
        </w:rPr>
        <w:t>Контрол и оценка на изпълнението на проекта на ниво бенефициент, в т. ч. и вменените му задължения</w:t>
      </w:r>
      <w:r>
        <w:rPr>
          <w:bCs/>
          <w:sz w:val="24"/>
          <w:szCs w:val="24"/>
          <w:lang w:val="en-US"/>
        </w:rPr>
        <w:t>.</w:t>
      </w:r>
    </w:p>
    <w:p w:rsidR="00880FB8" w:rsidRPr="009C1BDA" w:rsidRDefault="00880FB8" w:rsidP="00904FFB">
      <w:pPr>
        <w:numPr>
          <w:ilvl w:val="0"/>
          <w:numId w:val="26"/>
        </w:numPr>
        <w:tabs>
          <w:tab w:val="left" w:pos="568"/>
        </w:tabs>
        <w:spacing w:before="120"/>
        <w:ind w:left="1134" w:hanging="425"/>
        <w:jc w:val="both"/>
        <w:rPr>
          <w:bCs/>
          <w:sz w:val="24"/>
          <w:szCs w:val="24"/>
          <w:lang w:val="bg-BG"/>
        </w:rPr>
      </w:pPr>
      <w:r w:rsidRPr="009C1BDA">
        <w:rPr>
          <w:bCs/>
          <w:sz w:val="24"/>
          <w:szCs w:val="24"/>
          <w:lang w:val="bg-BG"/>
        </w:rPr>
        <w:t>Провер</w:t>
      </w:r>
      <w:r>
        <w:rPr>
          <w:bCs/>
          <w:sz w:val="24"/>
          <w:szCs w:val="24"/>
          <w:lang w:val="bg-BG"/>
        </w:rPr>
        <w:t xml:space="preserve">ка на </w:t>
      </w:r>
      <w:r w:rsidRPr="009C1BDA">
        <w:rPr>
          <w:bCs/>
          <w:sz w:val="24"/>
          <w:szCs w:val="24"/>
          <w:lang w:val="bg-BG"/>
        </w:rPr>
        <w:t>реалното физическо изпълнение</w:t>
      </w:r>
      <w:r>
        <w:rPr>
          <w:bCs/>
          <w:sz w:val="24"/>
          <w:szCs w:val="24"/>
          <w:lang w:val="bg-BG"/>
        </w:rPr>
        <w:t>:</w:t>
      </w:r>
      <w:r w:rsidRPr="009C1BDA">
        <w:rPr>
          <w:bCs/>
          <w:sz w:val="24"/>
          <w:szCs w:val="24"/>
          <w:lang w:val="bg-BG"/>
        </w:rPr>
        <w:t xml:space="preserve"> действително извършени СМР, вложени материали в обекта, доставката на оборудване и извършени услуги</w:t>
      </w:r>
      <w:r>
        <w:rPr>
          <w:bCs/>
          <w:sz w:val="24"/>
          <w:szCs w:val="24"/>
          <w:lang w:val="en-US"/>
        </w:rPr>
        <w:t>,</w:t>
      </w:r>
      <w:r w:rsidRPr="009C1BDA">
        <w:rPr>
          <w:bCs/>
          <w:sz w:val="24"/>
          <w:szCs w:val="24"/>
          <w:lang w:val="bg-BG"/>
        </w:rPr>
        <w:t xml:space="preserve"> съгласно договора за предоставяне на безвъзмездна финансова помощ</w:t>
      </w:r>
      <w:r>
        <w:rPr>
          <w:bCs/>
          <w:sz w:val="24"/>
          <w:szCs w:val="24"/>
          <w:lang w:val="bg-BG"/>
        </w:rPr>
        <w:t xml:space="preserve">. </w:t>
      </w:r>
      <w:r w:rsidRPr="009C1BDA">
        <w:rPr>
          <w:bCs/>
          <w:sz w:val="24"/>
          <w:szCs w:val="24"/>
          <w:lang w:val="bg-BG"/>
        </w:rPr>
        <w:t xml:space="preserve">Използва </w:t>
      </w:r>
      <w:r w:rsidRPr="009C1BDA">
        <w:rPr>
          <w:bCs/>
          <w:sz w:val="24"/>
          <w:szCs w:val="24"/>
          <w:lang w:val="bg-BG"/>
        </w:rPr>
        <w:lastRenderedPageBreak/>
        <w:t xml:space="preserve">се като основен инструмент в процеса на верификация на извършените от бенефициента разходи по </w:t>
      </w:r>
      <w:r w:rsidR="004F25DD">
        <w:rPr>
          <w:bCs/>
          <w:sz w:val="24"/>
          <w:szCs w:val="24"/>
          <w:lang w:val="bg-BG"/>
        </w:rPr>
        <w:t>ПТС</w:t>
      </w:r>
      <w:r w:rsidRPr="009C1BDA">
        <w:rPr>
          <w:bCs/>
          <w:sz w:val="24"/>
          <w:szCs w:val="24"/>
          <w:lang w:val="bg-BG"/>
        </w:rPr>
        <w:t>.</w:t>
      </w:r>
    </w:p>
    <w:p w:rsidR="00880FB8" w:rsidRPr="00193F30" w:rsidRDefault="00880FB8" w:rsidP="00904FFB">
      <w:pPr>
        <w:numPr>
          <w:ilvl w:val="0"/>
          <w:numId w:val="26"/>
        </w:numPr>
        <w:tabs>
          <w:tab w:val="left" w:pos="568"/>
        </w:tabs>
        <w:spacing w:before="120"/>
        <w:ind w:left="1134" w:hanging="425"/>
        <w:jc w:val="both"/>
        <w:rPr>
          <w:bCs/>
          <w:sz w:val="24"/>
          <w:szCs w:val="24"/>
          <w:lang w:val="bg-BG"/>
        </w:rPr>
      </w:pPr>
      <w:r w:rsidRPr="00193F30">
        <w:rPr>
          <w:bCs/>
          <w:sz w:val="24"/>
          <w:szCs w:val="24"/>
          <w:lang w:val="bg-BG"/>
        </w:rPr>
        <w:t>Проверка на предоставените от бенефициента данни, свързани с изпълнен</w:t>
      </w:r>
      <w:r>
        <w:rPr>
          <w:bCs/>
          <w:sz w:val="24"/>
          <w:szCs w:val="24"/>
          <w:lang w:val="bg-BG"/>
        </w:rPr>
        <w:t>ието на индикаторите по проекта.</w:t>
      </w:r>
    </w:p>
    <w:p w:rsidR="00880FB8" w:rsidRPr="00193F30" w:rsidRDefault="00880FB8" w:rsidP="00904FFB">
      <w:pPr>
        <w:numPr>
          <w:ilvl w:val="0"/>
          <w:numId w:val="26"/>
        </w:numPr>
        <w:tabs>
          <w:tab w:val="left" w:pos="568"/>
        </w:tabs>
        <w:spacing w:before="120"/>
        <w:ind w:left="1134" w:hanging="425"/>
        <w:jc w:val="both"/>
        <w:rPr>
          <w:bCs/>
          <w:sz w:val="24"/>
          <w:szCs w:val="24"/>
          <w:lang w:val="bg-BG"/>
        </w:rPr>
      </w:pPr>
      <w:r w:rsidRPr="00193F30">
        <w:rPr>
          <w:bCs/>
          <w:sz w:val="24"/>
          <w:szCs w:val="24"/>
          <w:lang w:val="bg-BG"/>
        </w:rPr>
        <w:t>Използва се като инструмент за идентифициране на нередности, свързани с техническите аспекти от изпълнението на проект и за ограничаване на рисковете от нередности и/или измами при изпълнението на проекта</w:t>
      </w:r>
      <w:r>
        <w:rPr>
          <w:bCs/>
          <w:sz w:val="24"/>
          <w:szCs w:val="24"/>
          <w:lang w:val="bg-BG"/>
        </w:rPr>
        <w:t>.</w:t>
      </w:r>
    </w:p>
    <w:p w:rsidR="00C24DD2" w:rsidRPr="00C24DD2" w:rsidRDefault="00C24DD2" w:rsidP="00904FFB">
      <w:pPr>
        <w:numPr>
          <w:ilvl w:val="0"/>
          <w:numId w:val="26"/>
        </w:numPr>
        <w:tabs>
          <w:tab w:val="left" w:pos="568"/>
        </w:tabs>
        <w:spacing w:before="120"/>
        <w:ind w:left="1134" w:hanging="425"/>
        <w:jc w:val="both"/>
        <w:rPr>
          <w:bCs/>
          <w:sz w:val="24"/>
          <w:szCs w:val="24"/>
          <w:lang w:val="bg-BG"/>
        </w:rPr>
      </w:pPr>
      <w:r w:rsidRPr="00C24DD2">
        <w:rPr>
          <w:bCs/>
          <w:sz w:val="24"/>
          <w:szCs w:val="24"/>
          <w:lang w:val="bg-BG"/>
        </w:rPr>
        <w:t xml:space="preserve">За удостоверяване на изпълнението на чл. 65 „Дълготрайност на операциите” от Регламент (ЕО) </w:t>
      </w:r>
      <w:r w:rsidRPr="003D0638">
        <w:rPr>
          <w:bCs/>
          <w:sz w:val="24"/>
          <w:szCs w:val="24"/>
          <w:lang w:val="bg-BG"/>
        </w:rPr>
        <w:t>2021/1060</w:t>
      </w:r>
      <w:r w:rsidRPr="00C24DD2">
        <w:rPr>
          <w:bCs/>
          <w:sz w:val="24"/>
          <w:szCs w:val="24"/>
          <w:lang w:val="bg-BG"/>
        </w:rPr>
        <w:t xml:space="preserve"> за операции, включващи инвестиции в инфраструктура, когато операциите/проектите са завършили и са в експлоатация и по които УО е извършил верификация на окончателно искане за плащане.</w:t>
      </w:r>
    </w:p>
    <w:p w:rsidR="00880FB8" w:rsidRPr="009C1BDA" w:rsidRDefault="00880FB8" w:rsidP="00904FFB">
      <w:pPr>
        <w:pStyle w:val="ListParagraph"/>
        <w:numPr>
          <w:ilvl w:val="1"/>
          <w:numId w:val="19"/>
        </w:numPr>
        <w:tabs>
          <w:tab w:val="left" w:pos="1134"/>
          <w:tab w:val="left" w:pos="1701"/>
        </w:tabs>
        <w:spacing w:before="120"/>
        <w:ind w:left="0" w:firstLine="567"/>
        <w:jc w:val="both"/>
        <w:rPr>
          <w:bCs/>
          <w:sz w:val="24"/>
          <w:szCs w:val="24"/>
          <w:lang w:val="bg-BG"/>
        </w:rPr>
      </w:pPr>
      <w:r w:rsidRPr="009C1BDA">
        <w:rPr>
          <w:bCs/>
          <w:sz w:val="24"/>
          <w:szCs w:val="24"/>
          <w:lang w:val="bg-BG"/>
        </w:rPr>
        <w:t xml:space="preserve">При необходимост от осигуряване на специфична техническа експертиза при провеждането на проверките на място УО може да възложи на консултантска фирма (консултант) извършването на технически проверки на място. </w:t>
      </w:r>
    </w:p>
    <w:p w:rsidR="00880FB8" w:rsidRDefault="00880FB8" w:rsidP="00904FFB">
      <w:pPr>
        <w:pStyle w:val="ListParagraph"/>
        <w:numPr>
          <w:ilvl w:val="1"/>
          <w:numId w:val="19"/>
        </w:numPr>
        <w:tabs>
          <w:tab w:val="left" w:pos="1134"/>
          <w:tab w:val="left" w:pos="1701"/>
        </w:tabs>
        <w:spacing w:before="120"/>
        <w:ind w:left="0" w:firstLine="567"/>
        <w:jc w:val="both"/>
        <w:rPr>
          <w:bCs/>
          <w:sz w:val="24"/>
          <w:szCs w:val="24"/>
          <w:lang w:val="bg-BG"/>
        </w:rPr>
      </w:pPr>
      <w:r w:rsidRPr="009C1BDA">
        <w:rPr>
          <w:bCs/>
          <w:sz w:val="24"/>
          <w:szCs w:val="24"/>
          <w:lang w:val="bg-BG"/>
        </w:rPr>
        <w:t xml:space="preserve">УО на </w:t>
      </w:r>
      <w:r w:rsidR="004F25DD">
        <w:rPr>
          <w:bCs/>
          <w:sz w:val="24"/>
          <w:szCs w:val="24"/>
          <w:lang w:val="bg-BG"/>
        </w:rPr>
        <w:t>ПТС</w:t>
      </w:r>
      <w:r w:rsidRPr="009C1BDA">
        <w:rPr>
          <w:bCs/>
          <w:sz w:val="24"/>
          <w:szCs w:val="24"/>
          <w:lang w:val="bg-BG"/>
        </w:rPr>
        <w:t xml:space="preserve"> поддържа регистър на проведените проверки на място за календарна година, съгласно определен</w:t>
      </w:r>
      <w:r>
        <w:rPr>
          <w:bCs/>
          <w:sz w:val="24"/>
          <w:szCs w:val="24"/>
          <w:lang w:val="bg-BG"/>
        </w:rPr>
        <w:t>ия</w:t>
      </w:r>
      <w:r w:rsidRPr="009C1BDA">
        <w:rPr>
          <w:bCs/>
          <w:sz w:val="24"/>
          <w:szCs w:val="24"/>
          <w:lang w:val="bg-BG"/>
        </w:rPr>
        <w:t xml:space="preserve"> формат </w:t>
      </w:r>
      <w:r>
        <w:rPr>
          <w:bCs/>
          <w:sz w:val="24"/>
          <w:szCs w:val="24"/>
          <w:lang w:val="bg-BG"/>
        </w:rPr>
        <w:t xml:space="preserve">на Приложение № 7.10 от ПНУИ на </w:t>
      </w:r>
      <w:r w:rsidR="004F25DD">
        <w:rPr>
          <w:bCs/>
          <w:sz w:val="24"/>
          <w:szCs w:val="24"/>
          <w:lang w:val="bg-BG"/>
        </w:rPr>
        <w:t>ПТС</w:t>
      </w:r>
      <w:r>
        <w:rPr>
          <w:bCs/>
          <w:sz w:val="24"/>
          <w:szCs w:val="24"/>
          <w:lang w:val="bg-BG"/>
        </w:rPr>
        <w:t xml:space="preserve">. </w:t>
      </w:r>
      <w:r w:rsidRPr="009C1BDA">
        <w:rPr>
          <w:bCs/>
          <w:sz w:val="24"/>
          <w:szCs w:val="24"/>
          <w:lang w:val="bg-BG"/>
        </w:rPr>
        <w:t xml:space="preserve">Регистърът с проверки на място </w:t>
      </w:r>
      <w:r>
        <w:rPr>
          <w:bCs/>
          <w:sz w:val="24"/>
          <w:szCs w:val="24"/>
          <w:lang w:val="bg-BG"/>
        </w:rPr>
        <w:t>е</w:t>
      </w:r>
      <w:r w:rsidRPr="009C1BDA">
        <w:rPr>
          <w:bCs/>
          <w:sz w:val="24"/>
          <w:szCs w:val="24"/>
          <w:lang w:val="bg-BG"/>
        </w:rPr>
        <w:t xml:space="preserve"> в публичната папка на сървъра на УО на </w:t>
      </w:r>
      <w:r w:rsidR="004F25DD">
        <w:rPr>
          <w:bCs/>
          <w:sz w:val="24"/>
          <w:szCs w:val="24"/>
          <w:lang w:val="bg-BG"/>
        </w:rPr>
        <w:t>ПТС</w:t>
      </w:r>
      <w:r w:rsidRPr="009C1BDA">
        <w:rPr>
          <w:bCs/>
          <w:sz w:val="24"/>
          <w:szCs w:val="24"/>
          <w:lang w:val="bg-BG"/>
        </w:rPr>
        <w:t>.</w:t>
      </w:r>
    </w:p>
    <w:p w:rsidR="00C24DD2" w:rsidRPr="00193F30" w:rsidRDefault="00C24DD2" w:rsidP="00904FFB">
      <w:pPr>
        <w:pStyle w:val="ListParagraph"/>
        <w:numPr>
          <w:ilvl w:val="1"/>
          <w:numId w:val="19"/>
        </w:numPr>
        <w:tabs>
          <w:tab w:val="left" w:pos="1134"/>
          <w:tab w:val="left" w:pos="1701"/>
        </w:tabs>
        <w:spacing w:before="120"/>
        <w:ind w:left="0" w:firstLine="567"/>
        <w:jc w:val="both"/>
        <w:rPr>
          <w:bCs/>
          <w:sz w:val="24"/>
          <w:szCs w:val="24"/>
          <w:lang w:val="bg-BG"/>
        </w:rPr>
      </w:pPr>
      <w:r w:rsidRPr="00C24DD2">
        <w:rPr>
          <w:bCs/>
          <w:sz w:val="24"/>
          <w:szCs w:val="24"/>
          <w:lang w:val="bg-BG"/>
        </w:rPr>
        <w:t xml:space="preserve">Проверките на място могат да бъдат извършвани на всеки етап от изпълнението на даден проект, а също и след завършването му (за потвърждение, че не са налице обстоятелствата по чл. 65 „Дълготрайност на операциите“, точка 1, букви а), б) и в) от Регламент (ЕС) </w:t>
      </w:r>
      <w:r w:rsidRPr="003D0638">
        <w:rPr>
          <w:bCs/>
          <w:sz w:val="24"/>
          <w:szCs w:val="24"/>
          <w:lang w:val="bg-BG"/>
        </w:rPr>
        <w:t>2021/1060</w:t>
      </w:r>
      <w:r w:rsidRPr="00C24DD2">
        <w:rPr>
          <w:bCs/>
          <w:sz w:val="24"/>
          <w:szCs w:val="24"/>
          <w:lang w:val="bg-BG"/>
        </w:rPr>
        <w:t>).</w:t>
      </w:r>
      <w:r w:rsidRPr="00193F30">
        <w:rPr>
          <w:bCs/>
          <w:sz w:val="24"/>
          <w:szCs w:val="24"/>
          <w:lang w:val="bg-BG"/>
        </w:rPr>
        <w:t xml:space="preserve"> Проверките на място могат да бъдат планирани и </w:t>
      </w:r>
      <w:proofErr w:type="spellStart"/>
      <w:r w:rsidRPr="00193F30">
        <w:rPr>
          <w:bCs/>
          <w:sz w:val="24"/>
          <w:szCs w:val="24"/>
          <w:lang w:val="bg-BG"/>
        </w:rPr>
        <w:t>непланирани</w:t>
      </w:r>
      <w:proofErr w:type="spellEnd"/>
      <w:r w:rsidRPr="00193F30">
        <w:rPr>
          <w:bCs/>
          <w:sz w:val="24"/>
          <w:szCs w:val="24"/>
          <w:lang w:val="bg-BG"/>
        </w:rPr>
        <w:t>. Планираните проверки на място са включени</w:t>
      </w:r>
      <w:r>
        <w:rPr>
          <w:bCs/>
          <w:sz w:val="24"/>
          <w:szCs w:val="24"/>
          <w:lang w:val="bg-BG"/>
        </w:rPr>
        <w:t>те</w:t>
      </w:r>
      <w:r w:rsidRPr="00193F30">
        <w:rPr>
          <w:bCs/>
          <w:sz w:val="24"/>
          <w:szCs w:val="24"/>
          <w:lang w:val="bg-BG"/>
        </w:rPr>
        <w:t xml:space="preserve"> в Годишен план за провеждане на проверки на място, който се изготвя в съответствие с т. 28.3.3 „Годишен план за провеждане на  проверки на място“</w:t>
      </w:r>
      <w:r w:rsidRPr="00C24DD2">
        <w:rPr>
          <w:bCs/>
          <w:sz w:val="24"/>
          <w:szCs w:val="24"/>
          <w:lang w:val="bg-BG"/>
        </w:rPr>
        <w:t xml:space="preserve"> </w:t>
      </w:r>
      <w:r>
        <w:rPr>
          <w:bCs/>
          <w:sz w:val="24"/>
          <w:szCs w:val="24"/>
          <w:lang w:val="bg-BG"/>
        </w:rPr>
        <w:t>от ПНУИ на ПТС</w:t>
      </w:r>
      <w:r w:rsidRPr="00193F30">
        <w:rPr>
          <w:bCs/>
          <w:sz w:val="24"/>
          <w:szCs w:val="24"/>
          <w:lang w:val="bg-BG"/>
        </w:rPr>
        <w:t>.</w:t>
      </w:r>
      <w:r w:rsidRPr="00C24DD2">
        <w:rPr>
          <w:bCs/>
          <w:sz w:val="24"/>
          <w:szCs w:val="24"/>
          <w:lang w:val="bg-BG"/>
        </w:rPr>
        <w:t xml:space="preserve"> </w:t>
      </w:r>
      <w:r w:rsidRPr="00193F30">
        <w:rPr>
          <w:bCs/>
          <w:sz w:val="24"/>
          <w:szCs w:val="24"/>
          <w:lang w:val="bg-BG"/>
        </w:rPr>
        <w:t xml:space="preserve">Управляващият орган на </w:t>
      </w:r>
      <w:r>
        <w:rPr>
          <w:bCs/>
          <w:sz w:val="24"/>
          <w:szCs w:val="24"/>
          <w:lang w:val="bg-BG"/>
        </w:rPr>
        <w:t>ПТС</w:t>
      </w:r>
      <w:r w:rsidRPr="00193F30">
        <w:rPr>
          <w:bCs/>
          <w:sz w:val="24"/>
          <w:szCs w:val="24"/>
          <w:lang w:val="bg-BG"/>
        </w:rPr>
        <w:t xml:space="preserve"> по своя преценка може да извърши </w:t>
      </w:r>
      <w:proofErr w:type="spellStart"/>
      <w:r w:rsidRPr="00193F30">
        <w:rPr>
          <w:bCs/>
          <w:sz w:val="24"/>
          <w:szCs w:val="24"/>
          <w:lang w:val="bg-BG"/>
        </w:rPr>
        <w:t>непланирани</w:t>
      </w:r>
      <w:proofErr w:type="spellEnd"/>
      <w:r w:rsidRPr="00193F30">
        <w:rPr>
          <w:bCs/>
          <w:sz w:val="24"/>
          <w:szCs w:val="24"/>
          <w:lang w:val="bg-BG"/>
        </w:rPr>
        <w:t xml:space="preserve"> проверки на място</w:t>
      </w:r>
      <w:r>
        <w:rPr>
          <w:bCs/>
          <w:sz w:val="24"/>
          <w:szCs w:val="24"/>
          <w:lang w:val="bg-BG"/>
        </w:rPr>
        <w:t>,</w:t>
      </w:r>
      <w:r w:rsidRPr="00193F30">
        <w:rPr>
          <w:bCs/>
          <w:sz w:val="24"/>
          <w:szCs w:val="24"/>
          <w:lang w:val="bg-BG"/>
        </w:rPr>
        <w:t xml:space="preserve"> извън годишния план. </w:t>
      </w:r>
    </w:p>
    <w:p w:rsidR="00880FB8" w:rsidRDefault="00880FB8" w:rsidP="00904FFB">
      <w:pPr>
        <w:pStyle w:val="ListParagraph"/>
        <w:numPr>
          <w:ilvl w:val="1"/>
          <w:numId w:val="19"/>
        </w:numPr>
        <w:tabs>
          <w:tab w:val="left" w:pos="1134"/>
          <w:tab w:val="left" w:pos="1701"/>
        </w:tabs>
        <w:spacing w:before="120"/>
        <w:ind w:left="0" w:firstLine="567"/>
        <w:jc w:val="both"/>
        <w:rPr>
          <w:bCs/>
          <w:sz w:val="24"/>
          <w:szCs w:val="24"/>
          <w:lang w:val="bg-BG"/>
        </w:rPr>
      </w:pPr>
      <w:r w:rsidRPr="00193F30">
        <w:rPr>
          <w:bCs/>
          <w:sz w:val="24"/>
          <w:szCs w:val="24"/>
          <w:lang w:val="bg-BG"/>
        </w:rPr>
        <w:t xml:space="preserve">За минимизиране на риска от нередности и измами при изпълнението на </w:t>
      </w:r>
      <w:r w:rsidR="004F25DD">
        <w:rPr>
          <w:bCs/>
          <w:sz w:val="24"/>
          <w:szCs w:val="24"/>
          <w:lang w:val="bg-BG"/>
        </w:rPr>
        <w:t>ПТС</w:t>
      </w:r>
      <w:r w:rsidRPr="00193F30">
        <w:rPr>
          <w:bCs/>
          <w:sz w:val="24"/>
          <w:szCs w:val="24"/>
          <w:lang w:val="bg-BG"/>
        </w:rPr>
        <w:t xml:space="preserve"> Управляващият орган е възприел подхода при приключването на всеки реално изпълняван по програма</w:t>
      </w:r>
      <w:r w:rsidR="001C39D9">
        <w:rPr>
          <w:bCs/>
          <w:sz w:val="24"/>
          <w:szCs w:val="24"/>
          <w:lang w:val="bg-BG"/>
        </w:rPr>
        <w:t>та</w:t>
      </w:r>
      <w:r w:rsidRPr="00193F30">
        <w:rPr>
          <w:bCs/>
          <w:sz w:val="24"/>
          <w:szCs w:val="24"/>
          <w:lang w:val="bg-BG"/>
        </w:rPr>
        <w:t xml:space="preserve"> проект (т.е. проект, за който има верифицирани като допустими за </w:t>
      </w:r>
      <w:r w:rsidR="004F25DD">
        <w:rPr>
          <w:bCs/>
          <w:sz w:val="24"/>
          <w:szCs w:val="24"/>
          <w:lang w:val="bg-BG"/>
        </w:rPr>
        <w:t>ПТС</w:t>
      </w:r>
      <w:r w:rsidRPr="00193F30">
        <w:rPr>
          <w:bCs/>
          <w:sz w:val="24"/>
          <w:szCs w:val="24"/>
          <w:lang w:val="bg-BG"/>
        </w:rPr>
        <w:t xml:space="preserve"> разходи) да бъде проверено на място действителното физическо изпълнение на проекта, като по този начин всички реално изпълнявани проекти по </w:t>
      </w:r>
      <w:r w:rsidR="004F25DD">
        <w:rPr>
          <w:bCs/>
          <w:sz w:val="24"/>
          <w:szCs w:val="24"/>
          <w:lang w:val="bg-BG"/>
        </w:rPr>
        <w:t>ПТС</w:t>
      </w:r>
      <w:r w:rsidRPr="00193F30">
        <w:rPr>
          <w:bCs/>
          <w:sz w:val="24"/>
          <w:szCs w:val="24"/>
          <w:lang w:val="bg-BG"/>
        </w:rPr>
        <w:t xml:space="preserve"> се проверяват на място от УО поне веднъж. </w:t>
      </w:r>
    </w:p>
    <w:p w:rsidR="00C24DD2" w:rsidRPr="00193F30" w:rsidRDefault="00C24DD2" w:rsidP="00904FFB">
      <w:pPr>
        <w:pStyle w:val="ListParagraph"/>
        <w:numPr>
          <w:ilvl w:val="1"/>
          <w:numId w:val="19"/>
        </w:numPr>
        <w:tabs>
          <w:tab w:val="left" w:pos="1134"/>
          <w:tab w:val="left" w:pos="1701"/>
        </w:tabs>
        <w:spacing w:before="120"/>
        <w:ind w:left="0" w:firstLine="567"/>
        <w:jc w:val="both"/>
        <w:rPr>
          <w:sz w:val="24"/>
          <w:szCs w:val="24"/>
        </w:rPr>
      </w:pPr>
      <w:r w:rsidRPr="00193F30">
        <w:rPr>
          <w:sz w:val="24"/>
          <w:szCs w:val="24"/>
        </w:rPr>
        <w:t xml:space="preserve">Управляващият орган изготвя </w:t>
      </w:r>
      <w:r>
        <w:rPr>
          <w:sz w:val="24"/>
          <w:szCs w:val="24"/>
          <w:lang w:val="bg-BG"/>
        </w:rPr>
        <w:t>Г</w:t>
      </w:r>
      <w:r w:rsidRPr="00193F30">
        <w:rPr>
          <w:sz w:val="24"/>
          <w:szCs w:val="24"/>
        </w:rPr>
        <w:t xml:space="preserve">одишен план за проверки на място за следващата календарна година с индикативен график по месеци, на база резултатите от проведена оценка на риска. </w:t>
      </w:r>
      <w:r w:rsidRPr="00C24DD2">
        <w:rPr>
          <w:sz w:val="24"/>
          <w:szCs w:val="24"/>
        </w:rPr>
        <w:t xml:space="preserve">Съгласно чл. 74, т. 2 от Регламент (ЕС) № </w:t>
      </w:r>
      <w:r w:rsidRPr="007B4398">
        <w:rPr>
          <w:sz w:val="24"/>
          <w:szCs w:val="24"/>
        </w:rPr>
        <w:t>2021/1060</w:t>
      </w:r>
      <w:r w:rsidRPr="00C24DD2">
        <w:rPr>
          <w:sz w:val="24"/>
          <w:szCs w:val="24"/>
        </w:rPr>
        <w:t xml:space="preserve">, </w:t>
      </w:r>
      <w:r w:rsidRPr="007B4398">
        <w:rPr>
          <w:sz w:val="24"/>
          <w:szCs w:val="24"/>
        </w:rPr>
        <w:t xml:space="preserve">се основават на </w:t>
      </w:r>
      <w:r w:rsidRPr="00C24DD2">
        <w:rPr>
          <w:sz w:val="24"/>
          <w:szCs w:val="24"/>
        </w:rPr>
        <w:t xml:space="preserve">оценка на </w:t>
      </w:r>
      <w:r w:rsidRPr="007B4398">
        <w:rPr>
          <w:sz w:val="24"/>
          <w:szCs w:val="24"/>
        </w:rPr>
        <w:t>риска и са пропорционални на рисковете, установени предварително и в писмен вид</w:t>
      </w:r>
      <w:r w:rsidRPr="00193F30">
        <w:rPr>
          <w:sz w:val="24"/>
          <w:szCs w:val="24"/>
        </w:rPr>
        <w:t xml:space="preserve">. За </w:t>
      </w:r>
      <w:r w:rsidRPr="00C24DD2">
        <w:rPr>
          <w:sz w:val="24"/>
          <w:szCs w:val="24"/>
        </w:rPr>
        <w:t>целите</w:t>
      </w:r>
      <w:r w:rsidRPr="00193F30">
        <w:rPr>
          <w:sz w:val="24"/>
          <w:szCs w:val="24"/>
        </w:rPr>
        <w:t xml:space="preserve"> на годишното планиране на проверките на място, проектите се оценяват и въз основа на справките от инструмента за измерване на риска „АРАХНЕ“ и емпиричен анализ на рискови фактори за конкретните бенефициенти и проекти, изпълнявани по </w:t>
      </w:r>
      <w:r>
        <w:rPr>
          <w:sz w:val="24"/>
          <w:szCs w:val="24"/>
        </w:rPr>
        <w:t>ПТС</w:t>
      </w:r>
      <w:r w:rsidRPr="00193F30">
        <w:rPr>
          <w:sz w:val="24"/>
          <w:szCs w:val="24"/>
        </w:rPr>
        <w:t xml:space="preserve">. Взема се под внимание наличната информация за планираните одити, външни проверки и мисии по проекта, за които е информиран УО. Съобразяват се всички обстоятелства, които могат да повлияят негативно/позитивно върху провеждането на проверката на място по дадения проект. </w:t>
      </w:r>
      <w:r>
        <w:rPr>
          <w:sz w:val="24"/>
          <w:szCs w:val="24"/>
          <w:lang w:val="bg-BG"/>
        </w:rPr>
        <w:t xml:space="preserve">В резултат на което </w:t>
      </w:r>
      <w:r w:rsidRPr="00193F30">
        <w:rPr>
          <w:bCs/>
          <w:sz w:val="24"/>
          <w:szCs w:val="24"/>
          <w:lang w:val="bg-BG"/>
        </w:rPr>
        <w:t>всички реално изпълнявани проекти подлежат на поне една задължителна проверка на място</w:t>
      </w:r>
      <w:r>
        <w:rPr>
          <w:bCs/>
          <w:sz w:val="24"/>
          <w:szCs w:val="24"/>
          <w:lang w:val="bg-BG"/>
        </w:rPr>
        <w:t>,</w:t>
      </w:r>
      <w:r w:rsidRPr="00193F30">
        <w:rPr>
          <w:bCs/>
          <w:sz w:val="24"/>
          <w:szCs w:val="24"/>
          <w:lang w:val="bg-BG"/>
        </w:rPr>
        <w:t xml:space="preserve"> след подаване на окончателен доклад за изпълнението</w:t>
      </w:r>
      <w:r>
        <w:rPr>
          <w:bCs/>
          <w:sz w:val="24"/>
          <w:szCs w:val="24"/>
          <w:lang w:val="bg-BG"/>
        </w:rPr>
        <w:t xml:space="preserve">, а </w:t>
      </w:r>
      <w:r w:rsidRPr="00193F30">
        <w:rPr>
          <w:bCs/>
          <w:sz w:val="24"/>
          <w:szCs w:val="24"/>
          <w:lang w:val="bg-BG"/>
        </w:rPr>
        <w:t xml:space="preserve">за проекти </w:t>
      </w:r>
      <w:r>
        <w:rPr>
          <w:bCs/>
          <w:sz w:val="24"/>
          <w:szCs w:val="24"/>
          <w:lang w:val="bg-BG"/>
        </w:rPr>
        <w:t xml:space="preserve">с размер на БФП </w:t>
      </w:r>
      <w:r w:rsidRPr="00193F30">
        <w:rPr>
          <w:bCs/>
          <w:sz w:val="24"/>
          <w:szCs w:val="24"/>
          <w:lang w:val="bg-BG"/>
        </w:rPr>
        <w:t>над 10 млн. лева се п</w:t>
      </w:r>
      <w:r>
        <w:rPr>
          <w:bCs/>
          <w:sz w:val="24"/>
          <w:szCs w:val="24"/>
          <w:lang w:val="bg-BG"/>
        </w:rPr>
        <w:t>ланира</w:t>
      </w:r>
      <w:r w:rsidRPr="00193F30">
        <w:rPr>
          <w:bCs/>
          <w:sz w:val="24"/>
          <w:szCs w:val="24"/>
          <w:lang w:val="bg-BG"/>
        </w:rPr>
        <w:t xml:space="preserve"> </w:t>
      </w:r>
      <w:r>
        <w:rPr>
          <w:bCs/>
          <w:sz w:val="24"/>
          <w:szCs w:val="24"/>
          <w:lang w:val="bg-BG"/>
        </w:rPr>
        <w:t xml:space="preserve">по </w:t>
      </w:r>
      <w:r w:rsidRPr="00193F30">
        <w:rPr>
          <w:bCs/>
          <w:sz w:val="24"/>
          <w:szCs w:val="24"/>
          <w:lang w:val="bg-BG"/>
        </w:rPr>
        <w:t>една проверка годишно</w:t>
      </w:r>
      <w:r>
        <w:rPr>
          <w:bCs/>
          <w:sz w:val="24"/>
          <w:szCs w:val="24"/>
          <w:lang w:val="bg-BG"/>
        </w:rPr>
        <w:t xml:space="preserve"> до приключване на проекта. М</w:t>
      </w:r>
      <w:r w:rsidRPr="00193F30">
        <w:rPr>
          <w:bCs/>
          <w:sz w:val="24"/>
          <w:szCs w:val="24"/>
          <w:lang w:val="bg-BG"/>
        </w:rPr>
        <w:t xml:space="preserve">аксималният брой планирани проверки </w:t>
      </w:r>
      <w:r>
        <w:rPr>
          <w:bCs/>
          <w:sz w:val="24"/>
          <w:szCs w:val="24"/>
          <w:lang w:val="bg-BG"/>
        </w:rPr>
        <w:t xml:space="preserve">по проект </w:t>
      </w:r>
      <w:r w:rsidRPr="00193F30">
        <w:rPr>
          <w:bCs/>
          <w:sz w:val="24"/>
          <w:szCs w:val="24"/>
          <w:lang w:val="bg-BG"/>
        </w:rPr>
        <w:t>не надвишава 3 бр. за година</w:t>
      </w:r>
      <w:r>
        <w:rPr>
          <w:bCs/>
          <w:sz w:val="24"/>
          <w:szCs w:val="24"/>
          <w:lang w:val="bg-BG"/>
        </w:rPr>
        <w:t xml:space="preserve">. </w:t>
      </w:r>
    </w:p>
    <w:p w:rsidR="00880FB8" w:rsidRPr="00193F30" w:rsidRDefault="00880FB8" w:rsidP="00904FFB">
      <w:pPr>
        <w:pStyle w:val="ListParagraph"/>
        <w:numPr>
          <w:ilvl w:val="1"/>
          <w:numId w:val="19"/>
        </w:numPr>
        <w:tabs>
          <w:tab w:val="left" w:pos="1134"/>
          <w:tab w:val="left" w:pos="1701"/>
        </w:tabs>
        <w:spacing w:before="120"/>
        <w:ind w:left="0" w:firstLine="567"/>
        <w:jc w:val="both"/>
        <w:rPr>
          <w:sz w:val="24"/>
          <w:szCs w:val="24"/>
        </w:rPr>
      </w:pPr>
      <w:r w:rsidRPr="00193F30">
        <w:rPr>
          <w:sz w:val="24"/>
          <w:szCs w:val="24"/>
        </w:rPr>
        <w:lastRenderedPageBreak/>
        <w:t>Управляващият орган изпраща за информация на бенефициентите Годишния план за проверки на място в указания срок</w:t>
      </w:r>
      <w:r>
        <w:rPr>
          <w:sz w:val="24"/>
          <w:szCs w:val="24"/>
          <w:lang w:val="bg-BG"/>
        </w:rPr>
        <w:t>,</w:t>
      </w:r>
      <w:r w:rsidRPr="00193F30">
        <w:rPr>
          <w:sz w:val="24"/>
          <w:szCs w:val="24"/>
        </w:rPr>
        <w:t xml:space="preserve"> съгласно ПНУИ на </w:t>
      </w:r>
      <w:r w:rsidR="004F25DD">
        <w:rPr>
          <w:sz w:val="24"/>
          <w:szCs w:val="24"/>
        </w:rPr>
        <w:t>ПТС</w:t>
      </w:r>
      <w:r>
        <w:rPr>
          <w:sz w:val="24"/>
          <w:szCs w:val="24"/>
          <w:lang w:val="bg-BG"/>
        </w:rPr>
        <w:t>.</w:t>
      </w:r>
      <w:r w:rsidRPr="00193F30">
        <w:rPr>
          <w:sz w:val="24"/>
          <w:szCs w:val="24"/>
        </w:rPr>
        <w:t xml:space="preserve"> В същия срок Годишният план за проверки на място </w:t>
      </w:r>
      <w:r w:rsidRPr="00447432">
        <w:rPr>
          <w:sz w:val="24"/>
          <w:szCs w:val="24"/>
        </w:rPr>
        <w:t>и свързаните с изготвянето му документи</w:t>
      </w:r>
      <w:r w:rsidRPr="00596BC6">
        <w:rPr>
          <w:sz w:val="24"/>
          <w:szCs w:val="24"/>
        </w:rPr>
        <w:t xml:space="preserve"> </w:t>
      </w:r>
      <w:r w:rsidRPr="00193F30">
        <w:rPr>
          <w:sz w:val="24"/>
          <w:szCs w:val="24"/>
        </w:rPr>
        <w:t>се регистрира</w:t>
      </w:r>
      <w:r>
        <w:rPr>
          <w:sz w:val="24"/>
          <w:szCs w:val="24"/>
          <w:lang w:val="bg-BG"/>
        </w:rPr>
        <w:t>т</w:t>
      </w:r>
      <w:r w:rsidRPr="00193F30">
        <w:rPr>
          <w:sz w:val="24"/>
          <w:szCs w:val="24"/>
        </w:rPr>
        <w:t xml:space="preserve"> в ИСУН 2020.</w:t>
      </w:r>
    </w:p>
    <w:p w:rsidR="00880FB8" w:rsidRDefault="00880FB8" w:rsidP="00904FFB">
      <w:pPr>
        <w:pStyle w:val="ListParagraph"/>
        <w:numPr>
          <w:ilvl w:val="1"/>
          <w:numId w:val="19"/>
        </w:numPr>
        <w:tabs>
          <w:tab w:val="left" w:pos="1134"/>
          <w:tab w:val="left" w:pos="1701"/>
        </w:tabs>
        <w:spacing w:before="120"/>
        <w:ind w:left="0" w:firstLine="567"/>
        <w:jc w:val="both"/>
        <w:rPr>
          <w:sz w:val="24"/>
          <w:szCs w:val="24"/>
        </w:rPr>
      </w:pPr>
      <w:r w:rsidRPr="00193F30">
        <w:rPr>
          <w:sz w:val="24"/>
          <w:szCs w:val="24"/>
        </w:rPr>
        <w:t xml:space="preserve">В случаите, когато в текущата година възникнат обстоятелства, в резултат на които се налагат промени в оценката на риска за конкретен проект и те водят до увеличаване или намаляване на броя на планираните проверки на място се налагат изменения в Годишния план. Промяната се отразява в т.н. „Годишен план - Изменение № 1 за извършване на проверки на място от УО на </w:t>
      </w:r>
      <w:r w:rsidR="004F25DD">
        <w:rPr>
          <w:sz w:val="24"/>
          <w:szCs w:val="24"/>
        </w:rPr>
        <w:t>ПТС</w:t>
      </w:r>
      <w:r w:rsidRPr="00193F30">
        <w:rPr>
          <w:sz w:val="24"/>
          <w:szCs w:val="24"/>
        </w:rPr>
        <w:t>”</w:t>
      </w:r>
      <w:r>
        <w:rPr>
          <w:sz w:val="24"/>
          <w:szCs w:val="24"/>
          <w:lang w:val="bg-BG"/>
        </w:rPr>
        <w:t>. И</w:t>
      </w:r>
      <w:r w:rsidRPr="004A1F95">
        <w:rPr>
          <w:sz w:val="24"/>
          <w:szCs w:val="24"/>
          <w:lang w:val="bg-BG"/>
        </w:rPr>
        <w:t>змене</w:t>
      </w:r>
      <w:r>
        <w:rPr>
          <w:sz w:val="24"/>
          <w:szCs w:val="24"/>
          <w:lang w:val="bg-BG"/>
        </w:rPr>
        <w:t>ни</w:t>
      </w:r>
      <w:r w:rsidRPr="004A1F95">
        <w:rPr>
          <w:sz w:val="24"/>
          <w:szCs w:val="24"/>
          <w:lang w:val="bg-BG"/>
        </w:rPr>
        <w:t>ет</w:t>
      </w:r>
      <w:r>
        <w:rPr>
          <w:sz w:val="24"/>
          <w:szCs w:val="24"/>
          <w:lang w:val="bg-BG"/>
        </w:rPr>
        <w:t xml:space="preserve">о на плана се изпраща на бенефициентите на </w:t>
      </w:r>
      <w:r w:rsidR="004F25DD">
        <w:rPr>
          <w:sz w:val="24"/>
          <w:szCs w:val="24"/>
          <w:lang w:val="bg-BG"/>
        </w:rPr>
        <w:t>ПТС</w:t>
      </w:r>
      <w:r>
        <w:rPr>
          <w:sz w:val="24"/>
          <w:szCs w:val="24"/>
          <w:lang w:val="bg-BG"/>
        </w:rPr>
        <w:t xml:space="preserve"> и се регистрира в ИСУН 2020 </w:t>
      </w:r>
      <w:r w:rsidRPr="00193F30">
        <w:rPr>
          <w:sz w:val="24"/>
          <w:szCs w:val="24"/>
        </w:rPr>
        <w:t>в указания срок</w:t>
      </w:r>
      <w:r>
        <w:rPr>
          <w:sz w:val="24"/>
          <w:szCs w:val="24"/>
          <w:lang w:val="bg-BG"/>
        </w:rPr>
        <w:t>,</w:t>
      </w:r>
      <w:r w:rsidRPr="00193F30">
        <w:rPr>
          <w:sz w:val="24"/>
          <w:szCs w:val="24"/>
        </w:rPr>
        <w:t xml:space="preserve"> съгласно ПНУИ на </w:t>
      </w:r>
      <w:r w:rsidR="004F25DD">
        <w:rPr>
          <w:sz w:val="24"/>
          <w:szCs w:val="24"/>
        </w:rPr>
        <w:t>ПТС</w:t>
      </w:r>
      <w:r>
        <w:rPr>
          <w:sz w:val="24"/>
          <w:szCs w:val="24"/>
          <w:lang w:val="bg-BG"/>
        </w:rPr>
        <w:t>.</w:t>
      </w:r>
      <w:r w:rsidRPr="00193F30">
        <w:rPr>
          <w:sz w:val="24"/>
          <w:szCs w:val="24"/>
        </w:rPr>
        <w:t xml:space="preserve"> </w:t>
      </w:r>
    </w:p>
    <w:p w:rsidR="00880FB8" w:rsidRDefault="00880FB8" w:rsidP="00904FFB">
      <w:pPr>
        <w:pStyle w:val="ListParagraph"/>
        <w:numPr>
          <w:ilvl w:val="1"/>
          <w:numId w:val="19"/>
        </w:numPr>
        <w:tabs>
          <w:tab w:val="left" w:pos="1134"/>
          <w:tab w:val="left" w:pos="1701"/>
        </w:tabs>
        <w:spacing w:before="120"/>
        <w:ind w:left="0" w:firstLine="567"/>
        <w:jc w:val="both"/>
        <w:rPr>
          <w:sz w:val="24"/>
          <w:szCs w:val="24"/>
        </w:rPr>
      </w:pPr>
      <w:r w:rsidRPr="00193F30">
        <w:rPr>
          <w:sz w:val="24"/>
          <w:szCs w:val="24"/>
        </w:rPr>
        <w:t xml:space="preserve">УО информира с писмена кореспонденция бенефициента по проекта за провеждането на планирана проверка на място в съответствие с годишния план за провеждане на проверки на място по </w:t>
      </w:r>
      <w:r w:rsidR="004F25DD">
        <w:rPr>
          <w:sz w:val="24"/>
          <w:szCs w:val="24"/>
        </w:rPr>
        <w:t>ПТС</w:t>
      </w:r>
      <w:r>
        <w:rPr>
          <w:sz w:val="24"/>
          <w:szCs w:val="24"/>
          <w:lang w:val="bg-BG"/>
        </w:rPr>
        <w:t>,</w:t>
      </w:r>
      <w:r w:rsidRPr="00193F30">
        <w:rPr>
          <w:sz w:val="24"/>
          <w:szCs w:val="24"/>
        </w:rPr>
        <w:t xml:space="preserve"> съгласно указаните с ПНУИ на </w:t>
      </w:r>
      <w:r w:rsidR="004F25DD">
        <w:rPr>
          <w:sz w:val="24"/>
          <w:szCs w:val="24"/>
        </w:rPr>
        <w:t>ПТС</w:t>
      </w:r>
      <w:r w:rsidRPr="00193F30">
        <w:rPr>
          <w:sz w:val="24"/>
          <w:szCs w:val="24"/>
        </w:rPr>
        <w:t xml:space="preserve"> правила, процедури и срокове. </w:t>
      </w:r>
    </w:p>
    <w:p w:rsidR="00880FB8" w:rsidRDefault="00880FB8" w:rsidP="00904FFB">
      <w:pPr>
        <w:pStyle w:val="ListParagraph"/>
        <w:numPr>
          <w:ilvl w:val="1"/>
          <w:numId w:val="19"/>
        </w:numPr>
        <w:tabs>
          <w:tab w:val="left" w:pos="1134"/>
          <w:tab w:val="left" w:pos="1701"/>
        </w:tabs>
        <w:spacing w:before="120"/>
        <w:ind w:left="0" w:firstLine="567"/>
        <w:jc w:val="both"/>
        <w:rPr>
          <w:sz w:val="24"/>
          <w:szCs w:val="24"/>
        </w:rPr>
      </w:pPr>
      <w:r w:rsidRPr="00193F30">
        <w:rPr>
          <w:sz w:val="24"/>
          <w:szCs w:val="24"/>
        </w:rPr>
        <w:t>Бенефициентът следва да осигури участие на компетентните лица в проверката на място, като предварително информира УО за своите представители. Той осигурява логистична организация, присъствие и участие на Изпълнителите по сключени договори, обект на проверката (проектант, строител, независимия строителен надзор и т.н.) и други заинтересувани страни при искане от страна на УО. Бенефициентът осигурява достъп до строителната площадка, офисите на заинтересуваните страни и отговаря за предоставяне на проверяващите на всички необходими строителни книжа и документи за целите на проверката.</w:t>
      </w:r>
      <w:r>
        <w:rPr>
          <w:sz w:val="24"/>
          <w:szCs w:val="24"/>
          <w:lang w:val="bg-BG"/>
        </w:rPr>
        <w:t xml:space="preserve"> </w:t>
      </w:r>
    </w:p>
    <w:p w:rsidR="00880FB8" w:rsidRPr="002F7916" w:rsidRDefault="00880FB8" w:rsidP="00904FFB">
      <w:pPr>
        <w:pStyle w:val="ListParagraph"/>
        <w:numPr>
          <w:ilvl w:val="1"/>
          <w:numId w:val="19"/>
        </w:numPr>
        <w:tabs>
          <w:tab w:val="left" w:pos="1134"/>
          <w:tab w:val="left" w:pos="1701"/>
        </w:tabs>
        <w:spacing w:before="120"/>
        <w:ind w:left="0" w:firstLine="567"/>
        <w:jc w:val="both"/>
        <w:rPr>
          <w:sz w:val="24"/>
          <w:szCs w:val="24"/>
        </w:rPr>
      </w:pPr>
      <w:r w:rsidRPr="008456F9">
        <w:rPr>
          <w:sz w:val="24"/>
          <w:szCs w:val="24"/>
        </w:rPr>
        <w:t>Непланиран</w:t>
      </w:r>
      <w:proofErr w:type="spellStart"/>
      <w:r>
        <w:rPr>
          <w:sz w:val="24"/>
          <w:szCs w:val="24"/>
          <w:lang w:val="bg-BG"/>
        </w:rPr>
        <w:t>ите</w:t>
      </w:r>
      <w:proofErr w:type="spellEnd"/>
      <w:r w:rsidRPr="008456F9">
        <w:rPr>
          <w:sz w:val="24"/>
          <w:szCs w:val="24"/>
        </w:rPr>
        <w:t xml:space="preserve"> проверк</w:t>
      </w:r>
      <w:r>
        <w:rPr>
          <w:sz w:val="24"/>
          <w:szCs w:val="24"/>
          <w:lang w:val="bg-BG"/>
        </w:rPr>
        <w:t>и</w:t>
      </w:r>
      <w:r w:rsidRPr="008456F9">
        <w:rPr>
          <w:sz w:val="24"/>
          <w:szCs w:val="24"/>
        </w:rPr>
        <w:t xml:space="preserve"> на място </w:t>
      </w:r>
      <w:r>
        <w:rPr>
          <w:sz w:val="24"/>
          <w:szCs w:val="24"/>
          <w:lang w:val="bg-BG"/>
        </w:rPr>
        <w:t>се</w:t>
      </w:r>
      <w:r w:rsidRPr="008456F9">
        <w:rPr>
          <w:sz w:val="24"/>
          <w:szCs w:val="24"/>
        </w:rPr>
        <w:t xml:space="preserve"> инициира</w:t>
      </w:r>
      <w:r>
        <w:rPr>
          <w:sz w:val="24"/>
          <w:szCs w:val="24"/>
          <w:lang w:val="bg-BG"/>
        </w:rPr>
        <w:t>т от УО</w:t>
      </w:r>
      <w:r w:rsidRPr="008456F9">
        <w:rPr>
          <w:sz w:val="24"/>
          <w:szCs w:val="24"/>
        </w:rPr>
        <w:t xml:space="preserve"> поради различни причини, на базата на които се определя обхватът на проверката. При такива проверки е необходимо да се провери конкретния казус, който е довел до извър</w:t>
      </w:r>
      <w:r>
        <w:rPr>
          <w:sz w:val="24"/>
          <w:szCs w:val="24"/>
        </w:rPr>
        <w:t xml:space="preserve">шването на непланирана проверка. </w:t>
      </w:r>
      <w:r w:rsidRPr="00193F30">
        <w:rPr>
          <w:sz w:val="24"/>
          <w:szCs w:val="24"/>
        </w:rPr>
        <w:t xml:space="preserve">Когато се извършва </w:t>
      </w:r>
      <w:r>
        <w:rPr>
          <w:sz w:val="24"/>
          <w:szCs w:val="24"/>
          <w:lang w:val="bg-BG"/>
        </w:rPr>
        <w:t>проверка на място след подаване на окончателен доклад по проект</w:t>
      </w:r>
      <w:r w:rsidRPr="00193F30">
        <w:rPr>
          <w:sz w:val="24"/>
          <w:szCs w:val="24"/>
        </w:rPr>
        <w:t xml:space="preserve"> </w:t>
      </w:r>
      <w:r>
        <w:rPr>
          <w:sz w:val="24"/>
          <w:szCs w:val="24"/>
          <w:lang w:val="bg-BG"/>
        </w:rPr>
        <w:t xml:space="preserve">от бенефициент по </w:t>
      </w:r>
      <w:r w:rsidR="004F25DD">
        <w:rPr>
          <w:sz w:val="24"/>
          <w:szCs w:val="24"/>
          <w:lang w:val="bg-BG"/>
        </w:rPr>
        <w:t>ПТС</w:t>
      </w:r>
      <w:r>
        <w:rPr>
          <w:sz w:val="24"/>
          <w:szCs w:val="24"/>
          <w:lang w:val="bg-BG"/>
        </w:rPr>
        <w:t xml:space="preserve">, проверката най-често е </w:t>
      </w:r>
      <w:proofErr w:type="spellStart"/>
      <w:r w:rsidRPr="0025082A">
        <w:rPr>
          <w:sz w:val="24"/>
          <w:szCs w:val="24"/>
          <w:lang w:val="bg-BG"/>
        </w:rPr>
        <w:t>непланиран</w:t>
      </w:r>
      <w:r>
        <w:rPr>
          <w:sz w:val="24"/>
          <w:szCs w:val="24"/>
          <w:lang w:val="bg-BG"/>
        </w:rPr>
        <w:t>а</w:t>
      </w:r>
      <w:proofErr w:type="spellEnd"/>
      <w:r>
        <w:rPr>
          <w:sz w:val="24"/>
          <w:szCs w:val="24"/>
          <w:lang w:val="bg-BG"/>
        </w:rPr>
        <w:t xml:space="preserve">. </w:t>
      </w:r>
    </w:p>
    <w:p w:rsidR="00880FB8" w:rsidRPr="00193F30" w:rsidRDefault="00880FB8" w:rsidP="00904FFB">
      <w:pPr>
        <w:pStyle w:val="ListParagraph"/>
        <w:numPr>
          <w:ilvl w:val="1"/>
          <w:numId w:val="19"/>
        </w:numPr>
        <w:tabs>
          <w:tab w:val="left" w:pos="1134"/>
          <w:tab w:val="left" w:pos="1701"/>
        </w:tabs>
        <w:spacing w:before="120"/>
        <w:ind w:left="0" w:firstLine="567"/>
        <w:jc w:val="both"/>
        <w:rPr>
          <w:sz w:val="24"/>
          <w:szCs w:val="24"/>
        </w:rPr>
      </w:pPr>
      <w:r w:rsidRPr="00193F30">
        <w:rPr>
          <w:sz w:val="24"/>
          <w:szCs w:val="24"/>
        </w:rPr>
        <w:t>УО изготвя доклад от проведената проверка на място</w:t>
      </w:r>
      <w:r>
        <w:rPr>
          <w:sz w:val="24"/>
          <w:szCs w:val="24"/>
        </w:rPr>
        <w:t>,</w:t>
      </w:r>
      <w:r w:rsidRPr="00194401">
        <w:rPr>
          <w:sz w:val="24"/>
          <w:szCs w:val="24"/>
        </w:rPr>
        <w:t xml:space="preserve"> </w:t>
      </w:r>
      <w:r w:rsidRPr="00535900">
        <w:rPr>
          <w:sz w:val="24"/>
          <w:szCs w:val="24"/>
        </w:rPr>
        <w:t xml:space="preserve">съгласно указаните </w:t>
      </w:r>
      <w:r>
        <w:rPr>
          <w:sz w:val="24"/>
          <w:szCs w:val="24"/>
          <w:lang w:val="bg-BG"/>
        </w:rPr>
        <w:t>в</w:t>
      </w:r>
      <w:r w:rsidRPr="00535900">
        <w:rPr>
          <w:sz w:val="24"/>
          <w:szCs w:val="24"/>
        </w:rPr>
        <w:t xml:space="preserve"> ПНУИ на </w:t>
      </w:r>
      <w:r w:rsidR="004F25DD">
        <w:rPr>
          <w:sz w:val="24"/>
          <w:szCs w:val="24"/>
        </w:rPr>
        <w:t>ПТС</w:t>
      </w:r>
      <w:r>
        <w:rPr>
          <w:sz w:val="24"/>
          <w:szCs w:val="24"/>
          <w:lang w:val="bg-BG"/>
        </w:rPr>
        <w:t xml:space="preserve"> срокове </w:t>
      </w:r>
      <w:r w:rsidRPr="00193F30">
        <w:rPr>
          <w:sz w:val="24"/>
          <w:szCs w:val="24"/>
        </w:rPr>
        <w:t>на базата на събраната информация от проведената проверка</w:t>
      </w:r>
      <w:r>
        <w:rPr>
          <w:sz w:val="24"/>
          <w:szCs w:val="24"/>
        </w:rPr>
        <w:t xml:space="preserve">. Докладът </w:t>
      </w:r>
      <w:r w:rsidRPr="00193F30">
        <w:rPr>
          <w:sz w:val="24"/>
          <w:szCs w:val="24"/>
        </w:rPr>
        <w:t xml:space="preserve"> съдържа целите на проверката на място, описание на областите, обхванати от проверката, </w:t>
      </w:r>
      <w:r>
        <w:rPr>
          <w:sz w:val="24"/>
          <w:szCs w:val="24"/>
          <w:lang w:val="bg-BG"/>
        </w:rPr>
        <w:t xml:space="preserve">в т.ч. проверка изпълнението на индикаторите </w:t>
      </w:r>
      <w:r w:rsidRPr="00535900">
        <w:rPr>
          <w:sz w:val="24"/>
          <w:szCs w:val="24"/>
        </w:rPr>
        <w:t>по проекта</w:t>
      </w:r>
      <w:r>
        <w:rPr>
          <w:sz w:val="24"/>
          <w:szCs w:val="24"/>
          <w:lang w:val="bg-BG"/>
        </w:rPr>
        <w:t>,</w:t>
      </w:r>
      <w:r w:rsidRPr="00193F30">
        <w:rPr>
          <w:sz w:val="24"/>
          <w:szCs w:val="24"/>
        </w:rPr>
        <w:t xml:space="preserve"> направените заключения, препоръки и предписания, и проследяване изпълнението на предходни препоръки. </w:t>
      </w:r>
      <w:r>
        <w:rPr>
          <w:sz w:val="24"/>
          <w:szCs w:val="24"/>
          <w:lang w:val="bg-BG"/>
        </w:rPr>
        <w:t>С</w:t>
      </w:r>
      <w:r w:rsidRPr="00193F30">
        <w:rPr>
          <w:sz w:val="24"/>
          <w:szCs w:val="24"/>
          <w:lang w:val="bg-BG"/>
        </w:rPr>
        <w:t>лед одобрение на доклада, той се изпраща до Бенефициента</w:t>
      </w:r>
      <w:r>
        <w:rPr>
          <w:sz w:val="24"/>
          <w:szCs w:val="24"/>
          <w:lang w:val="bg-BG"/>
        </w:rPr>
        <w:t>,</w:t>
      </w:r>
      <w:r w:rsidRPr="00193F30">
        <w:rPr>
          <w:sz w:val="24"/>
          <w:szCs w:val="24"/>
          <w:lang w:val="bg-BG"/>
        </w:rPr>
        <w:t xml:space="preserve"> </w:t>
      </w:r>
      <w:r>
        <w:rPr>
          <w:sz w:val="24"/>
          <w:szCs w:val="24"/>
          <w:lang w:val="bg-BG"/>
        </w:rPr>
        <w:t>в</w:t>
      </w:r>
      <w:r w:rsidRPr="00193F30">
        <w:rPr>
          <w:sz w:val="24"/>
          <w:szCs w:val="24"/>
          <w:lang w:val="bg-BG"/>
        </w:rPr>
        <w:t xml:space="preserve"> сроковете </w:t>
      </w:r>
      <w:r w:rsidRPr="00193F30">
        <w:rPr>
          <w:sz w:val="24"/>
          <w:szCs w:val="24"/>
        </w:rPr>
        <w:t xml:space="preserve">указани </w:t>
      </w:r>
      <w:r w:rsidRPr="00193F30">
        <w:rPr>
          <w:sz w:val="24"/>
          <w:szCs w:val="24"/>
          <w:lang w:val="bg-BG"/>
        </w:rPr>
        <w:t>в</w:t>
      </w:r>
      <w:r w:rsidRPr="00193F30">
        <w:rPr>
          <w:sz w:val="24"/>
          <w:szCs w:val="24"/>
        </w:rPr>
        <w:t xml:space="preserve"> ПНУИ на </w:t>
      </w:r>
      <w:r w:rsidR="004F25DD">
        <w:rPr>
          <w:sz w:val="24"/>
          <w:szCs w:val="24"/>
        </w:rPr>
        <w:t>ПТС</w:t>
      </w:r>
      <w:r>
        <w:rPr>
          <w:sz w:val="24"/>
          <w:szCs w:val="24"/>
          <w:lang w:val="bg-BG"/>
        </w:rPr>
        <w:t xml:space="preserve">. </w:t>
      </w:r>
    </w:p>
    <w:p w:rsidR="00880FB8" w:rsidRDefault="00880FB8" w:rsidP="00904FFB">
      <w:pPr>
        <w:pStyle w:val="ListParagraph"/>
        <w:numPr>
          <w:ilvl w:val="1"/>
          <w:numId w:val="19"/>
        </w:numPr>
        <w:tabs>
          <w:tab w:val="left" w:pos="1134"/>
          <w:tab w:val="left" w:pos="1701"/>
        </w:tabs>
        <w:spacing w:before="120"/>
        <w:ind w:left="0" w:firstLine="567"/>
        <w:jc w:val="both"/>
        <w:rPr>
          <w:sz w:val="24"/>
          <w:szCs w:val="24"/>
        </w:rPr>
      </w:pPr>
      <w:r w:rsidRPr="00193F30">
        <w:rPr>
          <w:sz w:val="24"/>
          <w:szCs w:val="24"/>
        </w:rPr>
        <w:t>За изпълнението на препоръките</w:t>
      </w:r>
      <w:r>
        <w:rPr>
          <w:sz w:val="24"/>
          <w:szCs w:val="24"/>
          <w:lang w:val="bg-BG"/>
        </w:rPr>
        <w:t>,</w:t>
      </w:r>
      <w:r w:rsidRPr="00193F30">
        <w:rPr>
          <w:sz w:val="24"/>
          <w:szCs w:val="24"/>
        </w:rPr>
        <w:t xml:space="preserve"> дадени от УО към бенефициента в доклада от проверка на място, УО определя конкретен срок, спазването на  който се проследява при следваща проверка.</w:t>
      </w:r>
      <w:r w:rsidRPr="00971655">
        <w:rPr>
          <w:bCs/>
          <w:sz w:val="24"/>
          <w:szCs w:val="24"/>
          <w:lang w:val="bg-BG"/>
        </w:rPr>
        <w:t xml:space="preserve"> </w:t>
      </w:r>
      <w:r w:rsidRPr="00193F30">
        <w:rPr>
          <w:sz w:val="24"/>
          <w:szCs w:val="24"/>
        </w:rPr>
        <w:t>Бенефициентът по проекта следва да предприеме необходимите действия за изпълнение на препоръки</w:t>
      </w:r>
      <w:r>
        <w:rPr>
          <w:sz w:val="24"/>
          <w:szCs w:val="24"/>
          <w:lang w:val="bg-BG"/>
        </w:rPr>
        <w:t>те</w:t>
      </w:r>
      <w:r w:rsidRPr="00193F30">
        <w:rPr>
          <w:sz w:val="24"/>
          <w:szCs w:val="24"/>
        </w:rPr>
        <w:t xml:space="preserve"> от проведената проверка на място в определения от УО срок</w:t>
      </w:r>
      <w:r>
        <w:rPr>
          <w:sz w:val="24"/>
          <w:szCs w:val="24"/>
          <w:lang w:val="bg-BG"/>
        </w:rPr>
        <w:t>,</w:t>
      </w:r>
      <w:r w:rsidRPr="00193F30">
        <w:rPr>
          <w:sz w:val="24"/>
          <w:szCs w:val="24"/>
        </w:rPr>
        <w:t xml:space="preserve"> като изпрати изискваните документи, доказващи изпълнението на препоръката.</w:t>
      </w:r>
      <w:r w:rsidRPr="00753F36">
        <w:rPr>
          <w:color w:val="000000"/>
          <w:sz w:val="24"/>
          <w:szCs w:val="24"/>
          <w:lang w:val="bg-BG"/>
        </w:rPr>
        <w:t xml:space="preserve"> </w:t>
      </w:r>
    </w:p>
    <w:p w:rsidR="00880FB8" w:rsidRDefault="00880FB8" w:rsidP="00904FFB">
      <w:pPr>
        <w:pStyle w:val="ListParagraph"/>
        <w:numPr>
          <w:ilvl w:val="1"/>
          <w:numId w:val="19"/>
        </w:numPr>
        <w:tabs>
          <w:tab w:val="left" w:pos="1134"/>
          <w:tab w:val="left" w:pos="1701"/>
        </w:tabs>
        <w:spacing w:before="120"/>
        <w:ind w:left="0" w:firstLine="567"/>
        <w:jc w:val="both"/>
        <w:rPr>
          <w:color w:val="000000"/>
          <w:sz w:val="24"/>
          <w:szCs w:val="24"/>
        </w:rPr>
      </w:pPr>
      <w:r w:rsidRPr="00193F30">
        <w:rPr>
          <w:color w:val="000000"/>
          <w:sz w:val="24"/>
          <w:szCs w:val="24"/>
        </w:rPr>
        <w:t>При установяване наличието</w:t>
      </w:r>
      <w:r w:rsidRPr="00193F30">
        <w:rPr>
          <w:color w:val="000000"/>
          <w:sz w:val="24"/>
        </w:rPr>
        <w:t xml:space="preserve"> на </w:t>
      </w:r>
      <w:r w:rsidRPr="00193F30">
        <w:rPr>
          <w:color w:val="000000"/>
          <w:sz w:val="24"/>
          <w:szCs w:val="24"/>
        </w:rPr>
        <w:t>индикатори за нередности и измами при проверката</w:t>
      </w:r>
      <w:r w:rsidRPr="00193F30">
        <w:rPr>
          <w:color w:val="000000"/>
          <w:sz w:val="24"/>
        </w:rPr>
        <w:t xml:space="preserve"> на </w:t>
      </w:r>
      <w:r w:rsidRPr="00193F30">
        <w:rPr>
          <w:color w:val="000000"/>
          <w:sz w:val="24"/>
          <w:szCs w:val="24"/>
        </w:rPr>
        <w:t>място</w:t>
      </w:r>
      <w:r w:rsidRPr="00193F30">
        <w:rPr>
          <w:color w:val="000000"/>
          <w:sz w:val="24"/>
          <w:szCs w:val="24"/>
          <w:lang w:val="bg-BG"/>
        </w:rPr>
        <w:t>,</w:t>
      </w:r>
      <w:r w:rsidRPr="00193F30">
        <w:rPr>
          <w:color w:val="000000"/>
          <w:sz w:val="24"/>
          <w:szCs w:val="24"/>
        </w:rPr>
        <w:t xml:space="preserve"> констатациите</w:t>
      </w:r>
      <w:r w:rsidRPr="00193F30">
        <w:rPr>
          <w:color w:val="000000"/>
          <w:sz w:val="24"/>
        </w:rPr>
        <w:t xml:space="preserve"> на </w:t>
      </w:r>
      <w:r w:rsidRPr="00193F30">
        <w:rPr>
          <w:color w:val="000000"/>
          <w:sz w:val="24"/>
          <w:szCs w:val="24"/>
        </w:rPr>
        <w:t>проверяващи</w:t>
      </w:r>
      <w:r w:rsidRPr="00193F30">
        <w:rPr>
          <w:color w:val="000000"/>
          <w:sz w:val="24"/>
          <w:szCs w:val="24"/>
          <w:lang w:val="bg-BG"/>
        </w:rPr>
        <w:t xml:space="preserve">я </w:t>
      </w:r>
      <w:r w:rsidRPr="00193F30">
        <w:rPr>
          <w:color w:val="000000"/>
          <w:sz w:val="24"/>
          <w:szCs w:val="24"/>
        </w:rPr>
        <w:t>екип</w:t>
      </w:r>
      <w:r w:rsidRPr="00193F30">
        <w:rPr>
          <w:color w:val="000000"/>
          <w:sz w:val="24"/>
          <w:szCs w:val="24"/>
          <w:lang w:val="bg-BG"/>
        </w:rPr>
        <w:t xml:space="preserve"> </w:t>
      </w:r>
      <w:r w:rsidRPr="00193F30">
        <w:rPr>
          <w:color w:val="000000"/>
          <w:sz w:val="24"/>
          <w:szCs w:val="24"/>
        </w:rPr>
        <w:t xml:space="preserve">от </w:t>
      </w:r>
      <w:r w:rsidRPr="00193F30">
        <w:rPr>
          <w:color w:val="000000"/>
          <w:sz w:val="24"/>
          <w:szCs w:val="24"/>
          <w:lang w:val="bg-BG"/>
        </w:rPr>
        <w:t>УО</w:t>
      </w:r>
      <w:r w:rsidRPr="00193F30">
        <w:rPr>
          <w:color w:val="000000"/>
          <w:sz w:val="24"/>
          <w:szCs w:val="24"/>
        </w:rPr>
        <w:t>, се докладват в отделни приложения (свободен текст) към доклада от проверката на място</w:t>
      </w:r>
      <w:r>
        <w:rPr>
          <w:lang w:val="bg-BG"/>
        </w:rPr>
        <w:t xml:space="preserve"> </w:t>
      </w:r>
      <w:r w:rsidRPr="002F7916">
        <w:rPr>
          <w:color w:val="000000"/>
          <w:sz w:val="24"/>
          <w:szCs w:val="24"/>
        </w:rPr>
        <w:t>и</w:t>
      </w:r>
      <w:r w:rsidRPr="00457F81">
        <w:t xml:space="preserve"> </w:t>
      </w:r>
      <w:r w:rsidRPr="00193F30">
        <w:rPr>
          <w:color w:val="000000"/>
          <w:sz w:val="24"/>
          <w:szCs w:val="24"/>
        </w:rPr>
        <w:t>УО регистрира сигнал за нередност.</w:t>
      </w:r>
    </w:p>
    <w:p w:rsidR="00880FB8" w:rsidRPr="00193F30" w:rsidRDefault="00880FB8" w:rsidP="00904FFB">
      <w:pPr>
        <w:pStyle w:val="ListParagraph"/>
        <w:numPr>
          <w:ilvl w:val="1"/>
          <w:numId w:val="19"/>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Докладите </w:t>
      </w:r>
      <w:r w:rsidRPr="00535900">
        <w:rPr>
          <w:sz w:val="24"/>
          <w:szCs w:val="24"/>
        </w:rPr>
        <w:t>от проведената проверка на място</w:t>
      </w:r>
      <w:r w:rsidRPr="00194401">
        <w:rPr>
          <w:sz w:val="24"/>
          <w:szCs w:val="24"/>
        </w:rPr>
        <w:t xml:space="preserve"> </w:t>
      </w:r>
      <w:r w:rsidRPr="00193F30">
        <w:rPr>
          <w:color w:val="000000"/>
          <w:sz w:val="24"/>
          <w:szCs w:val="24"/>
          <w:lang w:val="bg-BG"/>
        </w:rPr>
        <w:t xml:space="preserve">могат да потвърдят пълно съответствие на декларираното от бенефициентите, да потвърдят частично съответствие, уточнявайки степента на действителното изпълнение, или да отразяват пълно несъответствие, което води до отказ от верификация/плащане на съответните разходи, </w:t>
      </w:r>
      <w:r w:rsidRPr="00193F30">
        <w:rPr>
          <w:color w:val="000000"/>
          <w:sz w:val="24"/>
          <w:szCs w:val="24"/>
          <w:lang w:val="bg-BG"/>
        </w:rPr>
        <w:lastRenderedPageBreak/>
        <w:t>представени от бенефициента или до изготвяне на сигнал за нередност.</w:t>
      </w:r>
      <w:r>
        <w:rPr>
          <w:color w:val="000000"/>
          <w:sz w:val="24"/>
          <w:szCs w:val="24"/>
          <w:lang w:val="bg-BG"/>
        </w:rPr>
        <w:t xml:space="preserve"> </w:t>
      </w:r>
      <w:r w:rsidRPr="00193F30">
        <w:rPr>
          <w:color w:val="000000"/>
          <w:sz w:val="24"/>
          <w:szCs w:val="24"/>
        </w:rPr>
        <w:t>Изготвеният и одобрен доклад от проверка на място следва да се вз</w:t>
      </w:r>
      <w:r w:rsidR="00C24DD2">
        <w:rPr>
          <w:color w:val="000000"/>
          <w:sz w:val="24"/>
          <w:szCs w:val="24"/>
          <w:lang w:val="bg-BG"/>
        </w:rPr>
        <w:t>е</w:t>
      </w:r>
      <w:r w:rsidRPr="00193F30">
        <w:rPr>
          <w:color w:val="000000"/>
          <w:sz w:val="24"/>
          <w:szCs w:val="24"/>
        </w:rPr>
        <w:t>ма под внимание в процеса на верификация.</w:t>
      </w:r>
    </w:p>
    <w:p w:rsidR="00880FB8" w:rsidRPr="00193F30" w:rsidRDefault="00880FB8" w:rsidP="00904FFB">
      <w:pPr>
        <w:pStyle w:val="ListParagraph"/>
        <w:numPr>
          <w:ilvl w:val="1"/>
          <w:numId w:val="19"/>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В случаите, когато към Бенефициента са отправени препоръки в резултат на проверка на място при представено окончателно искане за плащане и окончателен доклад, се извършват допълнително планирани и/или извънредни проверки на място и/или документални проверки от УО до изпълнение на препоръките от страна на </w:t>
      </w:r>
      <w:r>
        <w:rPr>
          <w:color w:val="000000"/>
          <w:sz w:val="24"/>
          <w:szCs w:val="24"/>
          <w:lang w:val="bg-BG"/>
        </w:rPr>
        <w:t>Б</w:t>
      </w:r>
      <w:r w:rsidRPr="00193F30">
        <w:rPr>
          <w:color w:val="000000"/>
          <w:sz w:val="24"/>
          <w:szCs w:val="24"/>
          <w:lang w:val="bg-BG"/>
        </w:rPr>
        <w:t xml:space="preserve">енефициента. Ако в резултат на проведени проверки във връзка с неизпълнени препоръки, Бенефициентът продължава да не изпълнява препоръките, УО може да направи частичен или цялостен отказ от верификация и / или да предприеме санкции съгласно действащата нормативна уредба. </w:t>
      </w:r>
    </w:p>
    <w:p w:rsidR="00880FB8" w:rsidRPr="00C20340" w:rsidRDefault="00880FB8" w:rsidP="00C20340">
      <w:pPr>
        <w:pStyle w:val="ListParagraph"/>
        <w:tabs>
          <w:tab w:val="left" w:pos="1134"/>
          <w:tab w:val="left" w:pos="1701"/>
        </w:tabs>
        <w:spacing w:after="240"/>
        <w:ind w:left="567"/>
        <w:jc w:val="both"/>
        <w:rPr>
          <w:sz w:val="24"/>
        </w:rPr>
      </w:pPr>
    </w:p>
    <w:p w:rsidR="009C1BDA" w:rsidRPr="00042726" w:rsidRDefault="009C1BDA" w:rsidP="00042726">
      <w:pPr>
        <w:pStyle w:val="Heading1"/>
        <w:jc w:val="center"/>
        <w:rPr>
          <w:color w:val="auto"/>
          <w:szCs w:val="24"/>
          <w:lang w:val="bg-BG"/>
        </w:rPr>
      </w:pPr>
      <w:r w:rsidRPr="00042726">
        <w:rPr>
          <w:color w:val="auto"/>
          <w:szCs w:val="24"/>
          <w:lang w:val="bg-BG"/>
        </w:rPr>
        <w:t xml:space="preserve">Глава </w:t>
      </w:r>
      <w:r w:rsidR="00123C72">
        <w:rPr>
          <w:color w:val="auto"/>
          <w:szCs w:val="24"/>
          <w:lang w:val="bg-BG"/>
        </w:rPr>
        <w:t>осма</w:t>
      </w:r>
      <w:r w:rsidRPr="00042726">
        <w:rPr>
          <w:color w:val="auto"/>
          <w:szCs w:val="24"/>
          <w:lang w:val="bg-BG"/>
        </w:rPr>
        <w:br/>
      </w:r>
      <w:r w:rsidR="00042726" w:rsidRPr="00042726">
        <w:rPr>
          <w:color w:val="auto"/>
          <w:szCs w:val="24"/>
          <w:lang w:val="bg-BG"/>
        </w:rPr>
        <w:t>ДОКУМЕНТАЦИЯ</w:t>
      </w:r>
    </w:p>
    <w:p w:rsidR="009C1BDA" w:rsidRPr="00042726" w:rsidRDefault="009C1BDA" w:rsidP="00904FFB">
      <w:pPr>
        <w:pStyle w:val="ListParagraph"/>
        <w:numPr>
          <w:ilvl w:val="1"/>
          <w:numId w:val="20"/>
        </w:numPr>
        <w:tabs>
          <w:tab w:val="left" w:pos="1134"/>
          <w:tab w:val="left" w:pos="1701"/>
        </w:tabs>
        <w:spacing w:after="240"/>
        <w:ind w:firstLine="567"/>
        <w:jc w:val="both"/>
        <w:rPr>
          <w:bCs/>
          <w:sz w:val="24"/>
          <w:szCs w:val="24"/>
          <w:lang w:val="bg-BG"/>
        </w:rPr>
      </w:pPr>
      <w:r w:rsidRPr="00042726">
        <w:rPr>
          <w:bCs/>
          <w:sz w:val="24"/>
          <w:szCs w:val="24"/>
          <w:lang w:val="bg-BG"/>
        </w:rPr>
        <w:t xml:space="preserve">Документацията по проектите </w:t>
      </w:r>
      <w:r w:rsidR="00CD5378">
        <w:rPr>
          <w:bCs/>
          <w:sz w:val="24"/>
          <w:szCs w:val="24"/>
          <w:lang w:val="bg-BG"/>
        </w:rPr>
        <w:t xml:space="preserve">следва да </w:t>
      </w:r>
      <w:r w:rsidRPr="00042726">
        <w:rPr>
          <w:bCs/>
          <w:sz w:val="24"/>
          <w:szCs w:val="24"/>
          <w:lang w:val="bg-BG"/>
        </w:rPr>
        <w:t xml:space="preserve">се </w:t>
      </w:r>
      <w:r w:rsidR="00CD5378" w:rsidRPr="00A5379F">
        <w:rPr>
          <w:bCs/>
          <w:sz w:val="24"/>
          <w:szCs w:val="24"/>
          <w:lang w:val="bg-BG"/>
        </w:rPr>
        <w:t xml:space="preserve"> </w:t>
      </w:r>
      <w:r w:rsidRPr="00042726">
        <w:rPr>
          <w:bCs/>
          <w:sz w:val="24"/>
          <w:szCs w:val="24"/>
          <w:lang w:val="bg-BG"/>
        </w:rPr>
        <w:t xml:space="preserve">съхранява </w:t>
      </w:r>
      <w:r w:rsidR="00CD5378">
        <w:rPr>
          <w:bCs/>
          <w:sz w:val="24"/>
          <w:szCs w:val="24"/>
          <w:lang w:val="bg-BG"/>
        </w:rPr>
        <w:t xml:space="preserve">от Бенефициента </w:t>
      </w:r>
      <w:r w:rsidR="008B7648">
        <w:rPr>
          <w:sz w:val="24"/>
          <w:szCs w:val="24"/>
          <w:lang w:val="bg-BG" w:eastAsia="bg-BG"/>
        </w:rPr>
        <w:t xml:space="preserve">и </w:t>
      </w:r>
      <w:r w:rsidR="00CD5378">
        <w:rPr>
          <w:sz w:val="24"/>
          <w:szCs w:val="24"/>
          <w:lang w:val="bg-BG" w:eastAsia="bg-BG"/>
        </w:rPr>
        <w:t>да бъде</w:t>
      </w:r>
      <w:r w:rsidR="008B7648" w:rsidRPr="005C49C6">
        <w:rPr>
          <w:sz w:val="24"/>
        </w:rPr>
        <w:t xml:space="preserve"> на разположение на Комисията и на Европейската сметна палата при поискване за период от три години, считано от 31 декември след предаването на отчетите, в които са включени разходите по </w:t>
      </w:r>
      <w:r w:rsidR="008B7648">
        <w:rPr>
          <w:sz w:val="24"/>
          <w:szCs w:val="24"/>
          <w:lang w:val="bg-BG" w:eastAsia="bg-BG"/>
        </w:rPr>
        <w:t>проекта</w:t>
      </w:r>
      <w:r w:rsidR="008B7648" w:rsidRPr="005C49C6">
        <w:rPr>
          <w:sz w:val="24"/>
        </w:rPr>
        <w:t>.</w:t>
      </w:r>
      <w:r w:rsidR="008B7648" w:rsidRPr="005C49C6">
        <w:rPr>
          <w:sz w:val="24"/>
          <w:lang w:val="bg-BG"/>
        </w:rPr>
        <w:t xml:space="preserve"> </w:t>
      </w:r>
      <w:r w:rsidR="008B7648" w:rsidRPr="00042726">
        <w:rPr>
          <w:bCs/>
          <w:sz w:val="24"/>
          <w:szCs w:val="24"/>
          <w:lang w:val="bg-BG"/>
        </w:rPr>
        <w:t xml:space="preserve">Документацията по проектите </w:t>
      </w:r>
      <w:r w:rsidR="008B7648">
        <w:rPr>
          <w:bCs/>
          <w:sz w:val="24"/>
          <w:szCs w:val="24"/>
          <w:lang w:val="bg-BG"/>
        </w:rPr>
        <w:t xml:space="preserve">с </w:t>
      </w:r>
      <w:r w:rsidR="008B7648" w:rsidRPr="005C49C6">
        <w:rPr>
          <w:sz w:val="24"/>
        </w:rPr>
        <w:t xml:space="preserve">информация за държавните помощи се съхранява </w:t>
      </w:r>
      <w:r w:rsidR="008B7648" w:rsidRPr="005C49C6">
        <w:rPr>
          <w:b/>
          <w:sz w:val="24"/>
        </w:rPr>
        <w:t>за срок от 10 години,</w:t>
      </w:r>
      <w:r w:rsidR="008B7648" w:rsidRPr="005C49C6">
        <w:rPr>
          <w:sz w:val="24"/>
        </w:rPr>
        <w:t xml:space="preserve"> считано от датата на последното плащане по схемата или по индивидуално предоставената помощ</w:t>
      </w:r>
      <w:r w:rsidR="008B7648" w:rsidRPr="005C49C6">
        <w:rPr>
          <w:sz w:val="24"/>
          <w:vertAlign w:val="superscript"/>
        </w:rPr>
        <w:footnoteReference w:id="5"/>
      </w:r>
      <w:r w:rsidR="008B7648">
        <w:rPr>
          <w:sz w:val="24"/>
          <w:szCs w:val="24"/>
          <w:lang w:val="bg-BG" w:eastAsia="bg-BG"/>
        </w:rPr>
        <w:t xml:space="preserve"> (когато е приложимо)</w:t>
      </w:r>
      <w:r w:rsidR="008B7648" w:rsidRPr="005C49C6">
        <w:rPr>
          <w:sz w:val="24"/>
        </w:rPr>
        <w:t>.</w:t>
      </w:r>
    </w:p>
    <w:p w:rsidR="009C1BDA" w:rsidRPr="00042726" w:rsidRDefault="009C1BDA" w:rsidP="00904FFB">
      <w:pPr>
        <w:pStyle w:val="ListParagraph"/>
        <w:numPr>
          <w:ilvl w:val="1"/>
          <w:numId w:val="20"/>
        </w:numPr>
        <w:tabs>
          <w:tab w:val="left" w:pos="1134"/>
          <w:tab w:val="left" w:pos="1701"/>
        </w:tabs>
        <w:spacing w:after="240"/>
        <w:ind w:firstLine="567"/>
        <w:jc w:val="both"/>
        <w:rPr>
          <w:bCs/>
          <w:sz w:val="24"/>
          <w:szCs w:val="24"/>
          <w:lang w:val="bg-BG"/>
        </w:rPr>
      </w:pPr>
      <w:r w:rsidRPr="00042726">
        <w:rPr>
          <w:bCs/>
          <w:sz w:val="24"/>
          <w:szCs w:val="24"/>
          <w:lang w:val="bg-BG"/>
        </w:rPr>
        <w:t xml:space="preserve">Когато това е възможно, оригинални документи или заверени копия се съхраняват в отделни папки. </w:t>
      </w:r>
    </w:p>
    <w:p w:rsidR="009C1BDA" w:rsidRPr="00616CF4" w:rsidRDefault="009C1BDA" w:rsidP="00904FFB">
      <w:pPr>
        <w:pStyle w:val="ListParagraph"/>
        <w:numPr>
          <w:ilvl w:val="1"/>
          <w:numId w:val="20"/>
        </w:numPr>
        <w:tabs>
          <w:tab w:val="left" w:pos="1134"/>
          <w:tab w:val="left" w:pos="1701"/>
        </w:tabs>
        <w:spacing w:after="240"/>
        <w:ind w:firstLine="567"/>
        <w:jc w:val="both"/>
        <w:rPr>
          <w:sz w:val="24"/>
          <w:szCs w:val="24"/>
          <w:lang w:val="bg-BG"/>
        </w:rPr>
      </w:pPr>
      <w:r w:rsidRPr="00042726">
        <w:rPr>
          <w:bCs/>
          <w:sz w:val="24"/>
          <w:szCs w:val="24"/>
          <w:lang w:val="bg-BG"/>
        </w:rPr>
        <w:t>Извън</w:t>
      </w:r>
      <w:r w:rsidRPr="0050746E">
        <w:rPr>
          <w:bCs/>
          <w:sz w:val="24"/>
          <w:szCs w:val="24"/>
          <w:lang w:val="bg-BG"/>
        </w:rPr>
        <w:t xml:space="preserve"> </w:t>
      </w:r>
      <w:r w:rsidRPr="00616CF4">
        <w:rPr>
          <w:bCs/>
          <w:sz w:val="24"/>
          <w:szCs w:val="24"/>
          <w:lang w:val="bg-BG"/>
        </w:rPr>
        <w:t xml:space="preserve">случаите по </w:t>
      </w:r>
      <w:r w:rsidR="00E01CCA" w:rsidRPr="00616CF4">
        <w:rPr>
          <w:bCs/>
          <w:sz w:val="24"/>
          <w:szCs w:val="24"/>
          <w:lang w:val="bg-BG"/>
        </w:rPr>
        <w:t xml:space="preserve">т. </w:t>
      </w:r>
      <w:r w:rsidR="0085223E" w:rsidRPr="00616CF4">
        <w:rPr>
          <w:bCs/>
          <w:sz w:val="24"/>
          <w:szCs w:val="24"/>
          <w:lang w:val="bg-BG"/>
        </w:rPr>
        <w:t>8</w:t>
      </w:r>
      <w:r w:rsidR="003007DB" w:rsidRPr="00616CF4">
        <w:rPr>
          <w:bCs/>
          <w:sz w:val="24"/>
          <w:szCs w:val="24"/>
          <w:lang w:val="bg-BG"/>
        </w:rPr>
        <w:t>.</w:t>
      </w:r>
      <w:r w:rsidR="006F19AB" w:rsidRPr="00616CF4">
        <w:rPr>
          <w:bCs/>
          <w:sz w:val="24"/>
          <w:szCs w:val="24"/>
          <w:lang w:val="bg-BG"/>
        </w:rPr>
        <w:t>2</w:t>
      </w:r>
      <w:r w:rsidRPr="00616CF4">
        <w:rPr>
          <w:bCs/>
          <w:sz w:val="24"/>
          <w:szCs w:val="24"/>
          <w:lang w:val="bg-BG"/>
        </w:rPr>
        <w:t xml:space="preserve"> всяка папка съдържа ясна информация за местоположени</w:t>
      </w:r>
      <w:r w:rsidRPr="00616CF4">
        <w:rPr>
          <w:sz w:val="24"/>
          <w:szCs w:val="24"/>
          <w:lang w:val="bg-BG"/>
        </w:rPr>
        <w:t>ето на оригиналните документи.</w:t>
      </w:r>
    </w:p>
    <w:p w:rsidR="009C1BDA" w:rsidRPr="009C1BDA" w:rsidRDefault="009C1BDA" w:rsidP="00904FFB">
      <w:pPr>
        <w:pStyle w:val="ListParagraph"/>
        <w:numPr>
          <w:ilvl w:val="1"/>
          <w:numId w:val="20"/>
        </w:numPr>
        <w:tabs>
          <w:tab w:val="left" w:pos="1134"/>
          <w:tab w:val="left" w:pos="1701"/>
        </w:tabs>
        <w:spacing w:after="240"/>
        <w:ind w:firstLine="567"/>
        <w:jc w:val="both"/>
        <w:rPr>
          <w:sz w:val="24"/>
          <w:szCs w:val="24"/>
          <w:lang w:val="bg-BG"/>
        </w:rPr>
      </w:pPr>
      <w:r w:rsidRPr="009C1BDA">
        <w:rPr>
          <w:sz w:val="24"/>
          <w:szCs w:val="24"/>
          <w:lang w:val="bg-BG"/>
        </w:rPr>
        <w:t xml:space="preserve">За всеки проект се съставя и </w:t>
      </w:r>
      <w:r w:rsidRPr="004425C7">
        <w:rPr>
          <w:bCs/>
          <w:sz w:val="24"/>
          <w:szCs w:val="24"/>
          <w:lang w:val="bg-BG"/>
        </w:rPr>
        <w:t>води</w:t>
      </w:r>
      <w:r w:rsidRPr="009C1BDA">
        <w:rPr>
          <w:sz w:val="24"/>
          <w:szCs w:val="24"/>
          <w:lang w:val="bg-BG"/>
        </w:rPr>
        <w:t xml:space="preserve"> досие, което съдържа: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w:t>
      </w:r>
      <w:r w:rsidRPr="009C1BDA">
        <w:rPr>
          <w:sz w:val="24"/>
          <w:szCs w:val="24"/>
          <w:lang w:val="bg-BG"/>
        </w:rPr>
        <w:tab/>
        <w:t>формуляр за кандидатстване и приложенията към него;</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2.</w:t>
      </w:r>
      <w:r w:rsidRPr="009C1BDA">
        <w:rPr>
          <w:sz w:val="24"/>
          <w:szCs w:val="24"/>
          <w:lang w:val="bg-BG"/>
        </w:rPr>
        <w:tab/>
        <w:t xml:space="preserve">допълнителна информация или информация относно промени по проектното предложение;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3.</w:t>
      </w:r>
      <w:r w:rsidRPr="009C1BDA">
        <w:rPr>
          <w:sz w:val="24"/>
          <w:szCs w:val="24"/>
          <w:lang w:val="bg-BG"/>
        </w:rPr>
        <w:tab/>
        <w:t>договор за предоставяне на безвъзмездната финансова помощ и неговите изменения;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4.</w:t>
      </w:r>
      <w:r w:rsidRPr="009C1BDA">
        <w:rPr>
          <w:sz w:val="24"/>
          <w:szCs w:val="24"/>
          <w:lang w:val="bg-BG"/>
        </w:rPr>
        <w:tab/>
        <w:t>кореспонденция;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5.</w:t>
      </w:r>
      <w:r w:rsidRPr="009C1BDA">
        <w:rPr>
          <w:sz w:val="24"/>
          <w:szCs w:val="24"/>
          <w:lang w:val="bg-BG"/>
        </w:rPr>
        <w:tab/>
        <w:t xml:space="preserve">доклади за напредъка по проекта и приложенията;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6.</w:t>
      </w:r>
      <w:r w:rsidRPr="009C1BDA">
        <w:rPr>
          <w:sz w:val="24"/>
          <w:szCs w:val="24"/>
          <w:lang w:val="bg-BG"/>
        </w:rPr>
        <w:tab/>
        <w:t xml:space="preserve">оригинали на фактури и други приложения към формулярите за исканията и докладите;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7.</w:t>
      </w:r>
      <w:r w:rsidRPr="009C1BDA">
        <w:rPr>
          <w:sz w:val="24"/>
          <w:szCs w:val="24"/>
          <w:lang w:val="bg-BG"/>
        </w:rPr>
        <w:tab/>
        <w:t xml:space="preserve">документи за проведени обществени поръчки;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8.</w:t>
      </w:r>
      <w:r w:rsidRPr="009C1BDA">
        <w:rPr>
          <w:sz w:val="24"/>
          <w:szCs w:val="24"/>
          <w:lang w:val="bg-BG"/>
        </w:rPr>
        <w:tab/>
        <w:t>доказателства от проведени мерки за публичност, (в т.ч. брошури, снимки на билбордове и т.н.);</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9.</w:t>
      </w:r>
      <w:r w:rsidRPr="009C1BDA">
        <w:rPr>
          <w:sz w:val="24"/>
          <w:szCs w:val="24"/>
          <w:lang w:val="bg-BG"/>
        </w:rPr>
        <w:tab/>
        <w:t>документи във връзка с финансовото и физическото изпълнение и приключване на проекта;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10.</w:t>
      </w:r>
      <w:r w:rsidRPr="009C1BDA">
        <w:rPr>
          <w:sz w:val="24"/>
          <w:szCs w:val="24"/>
          <w:lang w:val="bg-BG"/>
        </w:rPr>
        <w:tab/>
        <w:t xml:space="preserve">друга информация и документи, свързани с подготовката и реализацията на проекта (в т.ч. </w:t>
      </w:r>
      <w:proofErr w:type="spellStart"/>
      <w:r w:rsidRPr="009C1BDA">
        <w:rPr>
          <w:sz w:val="24"/>
          <w:szCs w:val="24"/>
          <w:lang w:val="bg-BG"/>
        </w:rPr>
        <w:t>предпроектно</w:t>
      </w:r>
      <w:proofErr w:type="spellEnd"/>
      <w:r w:rsidRPr="009C1BDA">
        <w:rPr>
          <w:sz w:val="24"/>
          <w:szCs w:val="24"/>
          <w:lang w:val="bg-BG"/>
        </w:rPr>
        <w:t xml:space="preserve"> проучване, анализ на нуждите и т.н.).</w:t>
      </w:r>
    </w:p>
    <w:p w:rsidR="00CD5378" w:rsidRPr="00A5379F" w:rsidRDefault="00CD5378" w:rsidP="00CD5378">
      <w:pPr>
        <w:numPr>
          <w:ilvl w:val="12"/>
          <w:numId w:val="0"/>
        </w:numPr>
        <w:tabs>
          <w:tab w:val="left" w:pos="1134"/>
        </w:tabs>
        <w:ind w:firstLine="720"/>
        <w:jc w:val="both"/>
        <w:rPr>
          <w:sz w:val="24"/>
          <w:szCs w:val="24"/>
          <w:lang w:val="bg-BG"/>
        </w:rPr>
      </w:pPr>
    </w:p>
    <w:p w:rsidR="00CD5378" w:rsidRPr="002878FC" w:rsidRDefault="00CD5378" w:rsidP="00904FFB">
      <w:pPr>
        <w:pStyle w:val="ListParagraph"/>
        <w:numPr>
          <w:ilvl w:val="1"/>
          <w:numId w:val="20"/>
        </w:numPr>
        <w:tabs>
          <w:tab w:val="left" w:pos="1134"/>
          <w:tab w:val="left" w:pos="1701"/>
        </w:tabs>
        <w:spacing w:after="240"/>
        <w:ind w:firstLine="567"/>
        <w:jc w:val="both"/>
        <w:rPr>
          <w:sz w:val="24"/>
          <w:szCs w:val="24"/>
          <w:lang w:val="bg-BG"/>
        </w:rPr>
      </w:pPr>
      <w:r>
        <w:rPr>
          <w:sz w:val="24"/>
          <w:szCs w:val="24"/>
          <w:lang w:val="bg-BG"/>
        </w:rPr>
        <w:t xml:space="preserve">Съгласно структурата и функционалните възможности заложени в ИСУН 2020, за всяко проектно предложение и проект, Бенефициентът  въвежда информация за съответните </w:t>
      </w:r>
      <w:r>
        <w:rPr>
          <w:sz w:val="24"/>
          <w:szCs w:val="24"/>
          <w:lang w:val="bg-BG"/>
        </w:rPr>
        <w:lastRenderedPageBreak/>
        <w:t xml:space="preserve">документи от досието на проекта в ИСУН 2020, като приложенията се въвеждат като сканирани файлове и / или в съответния необходим и приложим файлов формат. </w:t>
      </w:r>
    </w:p>
    <w:p w:rsidR="009C1BDA" w:rsidRPr="00616CF4" w:rsidRDefault="009C1BDA" w:rsidP="00904FFB">
      <w:pPr>
        <w:pStyle w:val="ListParagraph"/>
        <w:numPr>
          <w:ilvl w:val="1"/>
          <w:numId w:val="20"/>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следва да </w:t>
      </w:r>
      <w:r w:rsidR="00CD5378" w:rsidRPr="00A5379F">
        <w:rPr>
          <w:sz w:val="24"/>
          <w:szCs w:val="24"/>
          <w:lang w:val="bg-BG"/>
        </w:rPr>
        <w:t>осигур</w:t>
      </w:r>
      <w:r w:rsidR="00CD5378">
        <w:rPr>
          <w:sz w:val="24"/>
          <w:szCs w:val="24"/>
          <w:lang w:val="bg-BG"/>
        </w:rPr>
        <w:t>ява</w:t>
      </w:r>
      <w:r w:rsidRPr="009C1BDA">
        <w:rPr>
          <w:sz w:val="24"/>
          <w:szCs w:val="24"/>
          <w:lang w:val="bg-BG"/>
        </w:rPr>
        <w:t xml:space="preserve"> и съхранява </w:t>
      </w:r>
      <w:r w:rsidRPr="00616CF4">
        <w:rPr>
          <w:sz w:val="24"/>
          <w:szCs w:val="24"/>
          <w:lang w:val="bg-BG"/>
        </w:rPr>
        <w:t xml:space="preserve">документите по </w:t>
      </w:r>
      <w:r w:rsidR="0049113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6F19AB" w:rsidRPr="00616CF4">
        <w:rPr>
          <w:sz w:val="24"/>
          <w:szCs w:val="24"/>
          <w:lang w:val="bg-BG"/>
        </w:rPr>
        <w:t>4</w:t>
      </w:r>
      <w:r w:rsidRPr="00616CF4">
        <w:rPr>
          <w:sz w:val="24"/>
          <w:szCs w:val="24"/>
          <w:lang w:val="bg-BG"/>
        </w:rPr>
        <w:t xml:space="preserve"> и с цел тяхното представяне пред българските одитни органи по проекта – Одитния орган към Министерството на финансите и Българската сметна палата, както и да изготвя оригинални документи или заверени копия, които при поискване да бъдат представяни пред Европейската комисия и Европейската сметна палата в посочения от заявителя срок.</w:t>
      </w:r>
    </w:p>
    <w:p w:rsidR="009C1BDA" w:rsidRPr="009C1BDA" w:rsidRDefault="009C1BDA" w:rsidP="00904FFB">
      <w:pPr>
        <w:pStyle w:val="ListParagraph"/>
        <w:numPr>
          <w:ilvl w:val="1"/>
          <w:numId w:val="20"/>
        </w:numPr>
        <w:tabs>
          <w:tab w:val="left" w:pos="1134"/>
          <w:tab w:val="left" w:pos="1701"/>
        </w:tabs>
        <w:spacing w:after="240"/>
        <w:ind w:firstLine="567"/>
        <w:jc w:val="both"/>
        <w:rPr>
          <w:sz w:val="24"/>
          <w:szCs w:val="24"/>
          <w:lang w:val="bg-BG"/>
        </w:rPr>
      </w:pPr>
      <w:r w:rsidRPr="00616CF4">
        <w:rPr>
          <w:sz w:val="24"/>
          <w:szCs w:val="24"/>
          <w:lang w:val="bg-BG"/>
        </w:rPr>
        <w:t xml:space="preserve">Неизпълнението на задължението по </w:t>
      </w:r>
      <w:r w:rsidR="0004272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CD5378">
        <w:rPr>
          <w:sz w:val="24"/>
          <w:szCs w:val="24"/>
          <w:lang w:val="bg-BG"/>
        </w:rPr>
        <w:t>6</w:t>
      </w:r>
      <w:r w:rsidRPr="00616CF4">
        <w:rPr>
          <w:sz w:val="24"/>
          <w:szCs w:val="24"/>
          <w:lang w:val="bg-BG"/>
        </w:rPr>
        <w:t xml:space="preserve"> е възможно основание</w:t>
      </w:r>
      <w:r w:rsidRPr="009C1BDA">
        <w:rPr>
          <w:sz w:val="24"/>
          <w:szCs w:val="24"/>
          <w:lang w:val="bg-BG"/>
        </w:rPr>
        <w:t xml:space="preserve"> за връщане на платена </w:t>
      </w:r>
      <w:r w:rsidRPr="0050746E">
        <w:rPr>
          <w:sz w:val="24"/>
          <w:szCs w:val="24"/>
          <w:lang w:val="bg-BG"/>
        </w:rPr>
        <w:t>безвъзмездна</w:t>
      </w:r>
      <w:r w:rsidRPr="009C1BDA">
        <w:rPr>
          <w:sz w:val="24"/>
          <w:szCs w:val="24"/>
          <w:lang w:val="bg-BG"/>
        </w:rPr>
        <w:t xml:space="preserve"> помощ.</w:t>
      </w:r>
    </w:p>
    <w:p w:rsidR="009C1BDA" w:rsidRPr="009C1BDA" w:rsidRDefault="009C1BDA" w:rsidP="00042726">
      <w:pPr>
        <w:pStyle w:val="Heading1"/>
        <w:jc w:val="center"/>
        <w:rPr>
          <w:szCs w:val="24"/>
          <w:lang w:val="bg-BG"/>
        </w:rPr>
      </w:pPr>
      <w:r w:rsidRPr="009C1BDA">
        <w:rPr>
          <w:szCs w:val="24"/>
          <w:lang w:val="bg-BG"/>
        </w:rPr>
        <w:t xml:space="preserve">Глава </w:t>
      </w:r>
      <w:r w:rsidR="00123C72">
        <w:rPr>
          <w:szCs w:val="24"/>
          <w:lang w:val="bg-BG"/>
        </w:rPr>
        <w:t>девета</w:t>
      </w:r>
      <w:r w:rsidRPr="009C1BDA">
        <w:rPr>
          <w:szCs w:val="24"/>
          <w:lang w:val="bg-BG"/>
        </w:rPr>
        <w:br/>
      </w:r>
      <w:r w:rsidR="00042726" w:rsidRPr="009C1BDA">
        <w:rPr>
          <w:szCs w:val="24"/>
          <w:lang w:val="bg-BG"/>
        </w:rPr>
        <w:t>ОДИТ</w:t>
      </w:r>
    </w:p>
    <w:p w:rsidR="009C1BDA" w:rsidRPr="009C1BDA" w:rsidRDefault="009C1BDA" w:rsidP="00904FFB">
      <w:pPr>
        <w:pStyle w:val="ListParagraph"/>
        <w:numPr>
          <w:ilvl w:val="1"/>
          <w:numId w:val="21"/>
        </w:numPr>
        <w:tabs>
          <w:tab w:val="left" w:pos="1134"/>
          <w:tab w:val="left" w:pos="1701"/>
        </w:tabs>
        <w:spacing w:after="240"/>
        <w:ind w:firstLine="567"/>
        <w:jc w:val="both"/>
        <w:rPr>
          <w:sz w:val="24"/>
          <w:szCs w:val="24"/>
          <w:lang w:val="bg-BG"/>
        </w:rPr>
      </w:pPr>
      <w:r w:rsidRPr="009C1BDA">
        <w:rPr>
          <w:sz w:val="24"/>
          <w:szCs w:val="24"/>
          <w:lang w:val="bg-BG"/>
        </w:rPr>
        <w:t xml:space="preserve">Управляващият орган, организациите, упълномощени от него, или организациите, определени по закон – Одитният орган - Изпълнителна агенция „Одит на средства от ЕС” към </w:t>
      </w:r>
      <w:r w:rsidRPr="004425C7">
        <w:rPr>
          <w:bCs/>
          <w:sz w:val="24"/>
          <w:szCs w:val="24"/>
          <w:lang w:val="bg-BG"/>
        </w:rPr>
        <w:t>Министерството</w:t>
      </w:r>
      <w:r w:rsidRPr="009C1BDA">
        <w:rPr>
          <w:sz w:val="24"/>
          <w:szCs w:val="24"/>
          <w:lang w:val="bg-BG"/>
        </w:rPr>
        <w:t xml:space="preserve"> на финансите, Сметнатата палата на Република България, Европейската комисия, Европейската сметна палата – имат правото да одитират отпусканата безвъзмездна помощ за изпълнението на проекта, обект на проверките.</w:t>
      </w:r>
    </w:p>
    <w:p w:rsidR="009C1BDA" w:rsidRPr="009C1BDA" w:rsidRDefault="009C1BDA" w:rsidP="00904FFB">
      <w:pPr>
        <w:pStyle w:val="ListParagraph"/>
        <w:numPr>
          <w:ilvl w:val="1"/>
          <w:numId w:val="21"/>
        </w:numPr>
        <w:tabs>
          <w:tab w:val="left" w:pos="1134"/>
          <w:tab w:val="left" w:pos="1701"/>
        </w:tabs>
        <w:spacing w:after="240"/>
        <w:ind w:firstLine="567"/>
        <w:jc w:val="both"/>
        <w:rPr>
          <w:sz w:val="24"/>
          <w:szCs w:val="24"/>
          <w:lang w:val="bg-BG"/>
        </w:rPr>
      </w:pPr>
      <w:r w:rsidRPr="009C1BDA">
        <w:rPr>
          <w:sz w:val="24"/>
          <w:szCs w:val="24"/>
          <w:lang w:val="bg-BG"/>
        </w:rPr>
        <w:t xml:space="preserve">Звеното за вътрешен одит в Министерството на транспорта и съобщенията изпълнява функции в съответствие със Закон за вътрешния одит в </w:t>
      </w:r>
      <w:r w:rsidRPr="0050746E">
        <w:rPr>
          <w:sz w:val="24"/>
          <w:szCs w:val="24"/>
          <w:lang w:val="bg-BG"/>
        </w:rPr>
        <w:t>публичния</w:t>
      </w:r>
      <w:r w:rsidRPr="009C1BDA">
        <w:rPr>
          <w:sz w:val="24"/>
          <w:szCs w:val="24"/>
          <w:lang w:val="bg-BG"/>
        </w:rPr>
        <w:t xml:space="preserve"> сектор и в качеството му на контролен орган има право да одитира отпусканата безвъзмездна помощ за изпълнението на проектите, финансирани по </w:t>
      </w:r>
      <w:r w:rsidR="001C39D9">
        <w:rPr>
          <w:sz w:val="24"/>
          <w:szCs w:val="24"/>
          <w:lang w:val="bg-BG"/>
        </w:rPr>
        <w:t>ПТС</w:t>
      </w:r>
    </w:p>
    <w:p w:rsidR="009C1BDA" w:rsidRPr="009C1BDA" w:rsidRDefault="009C1BDA" w:rsidP="00904FFB">
      <w:pPr>
        <w:pStyle w:val="ListParagraph"/>
        <w:numPr>
          <w:ilvl w:val="1"/>
          <w:numId w:val="21"/>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предоставя на разположение документите, сертификатите, регистрите, свързани с </w:t>
      </w:r>
      <w:r w:rsidRPr="0050746E">
        <w:rPr>
          <w:sz w:val="24"/>
          <w:szCs w:val="24"/>
          <w:lang w:val="bg-BG"/>
        </w:rPr>
        <w:t>изпълнението</w:t>
      </w:r>
      <w:r w:rsidRPr="009C1BDA">
        <w:rPr>
          <w:sz w:val="24"/>
          <w:szCs w:val="24"/>
          <w:lang w:val="bg-BG"/>
        </w:rPr>
        <w:t xml:space="preserve"> на задълженията по договорите, за периода на одит и дава необходимата информация за фактите и обстоятелствата, обект на проверката.</w:t>
      </w:r>
    </w:p>
    <w:p w:rsidR="009C1BDA" w:rsidRPr="009C1BDA" w:rsidRDefault="009C1BDA" w:rsidP="00904FFB">
      <w:pPr>
        <w:pStyle w:val="ListParagraph"/>
        <w:numPr>
          <w:ilvl w:val="1"/>
          <w:numId w:val="21"/>
        </w:numPr>
        <w:tabs>
          <w:tab w:val="left" w:pos="1134"/>
          <w:tab w:val="left" w:pos="1701"/>
        </w:tabs>
        <w:spacing w:after="240"/>
        <w:ind w:firstLine="567"/>
        <w:jc w:val="both"/>
        <w:rPr>
          <w:sz w:val="24"/>
          <w:szCs w:val="24"/>
          <w:lang w:val="bg-BG"/>
        </w:rPr>
      </w:pPr>
      <w:r w:rsidRPr="009C1BDA">
        <w:rPr>
          <w:sz w:val="24"/>
          <w:szCs w:val="24"/>
          <w:lang w:val="bg-BG"/>
        </w:rPr>
        <w:t xml:space="preserve">В изпълнение на указанията на одитиращата институция или Управляващия орган бенефициентът изготвя план за действие. Бенефициентът предоставя информация на </w:t>
      </w:r>
      <w:r w:rsidRPr="0050746E">
        <w:rPr>
          <w:sz w:val="24"/>
          <w:szCs w:val="24"/>
          <w:lang w:val="bg-BG"/>
        </w:rPr>
        <w:t>Управляващия</w:t>
      </w:r>
      <w:r w:rsidRPr="009C1BDA">
        <w:rPr>
          <w:sz w:val="24"/>
          <w:szCs w:val="24"/>
          <w:lang w:val="bg-BG"/>
        </w:rPr>
        <w:t xml:space="preserve"> орган на </w:t>
      </w:r>
      <w:r w:rsidR="004F25DD">
        <w:rPr>
          <w:sz w:val="24"/>
          <w:szCs w:val="24"/>
          <w:lang w:val="bg-BG"/>
        </w:rPr>
        <w:t>ПТС</w:t>
      </w:r>
      <w:r w:rsidR="00385A93">
        <w:rPr>
          <w:sz w:val="24"/>
          <w:szCs w:val="24"/>
          <w:lang w:val="bg-BG"/>
        </w:rPr>
        <w:t xml:space="preserve"> </w:t>
      </w:r>
      <w:r w:rsidRPr="009C1BDA">
        <w:rPr>
          <w:sz w:val="24"/>
          <w:szCs w:val="24"/>
          <w:lang w:val="bg-BG"/>
        </w:rPr>
        <w:t>за приетите планове за действия на дадените препоръки от одитни доклади, както и текуща информация за тяхното изпълнение.</w:t>
      </w:r>
    </w:p>
    <w:p w:rsidR="009C1BDA" w:rsidRPr="00597F41" w:rsidRDefault="009C1BDA" w:rsidP="00597F41">
      <w:pPr>
        <w:pStyle w:val="Heading1"/>
        <w:shd w:val="clear" w:color="auto" w:fill="FFFFFF" w:themeFill="background1"/>
        <w:jc w:val="center"/>
        <w:rPr>
          <w:szCs w:val="24"/>
          <w:lang w:val="bg-BG"/>
        </w:rPr>
      </w:pPr>
      <w:r w:rsidRPr="00597F41">
        <w:rPr>
          <w:szCs w:val="24"/>
          <w:lang w:val="bg-BG"/>
        </w:rPr>
        <w:t xml:space="preserve">Глава </w:t>
      </w:r>
      <w:r w:rsidR="00123C72" w:rsidRPr="00597F41">
        <w:rPr>
          <w:szCs w:val="24"/>
          <w:lang w:val="bg-BG"/>
        </w:rPr>
        <w:t>десета</w:t>
      </w:r>
      <w:r w:rsidRPr="00597F41">
        <w:rPr>
          <w:szCs w:val="24"/>
          <w:lang w:val="bg-BG"/>
        </w:rPr>
        <w:br/>
      </w:r>
      <w:r w:rsidR="00560750" w:rsidRPr="00597F41">
        <w:rPr>
          <w:szCs w:val="24"/>
          <w:lang w:val="bg-BG"/>
        </w:rPr>
        <w:t>ИНФОРМАЦИЯ И КОМУНИКАЦИЯ</w:t>
      </w:r>
    </w:p>
    <w:p w:rsidR="008A2385" w:rsidRPr="00597F41" w:rsidRDefault="008A2385"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597F41">
        <w:rPr>
          <w:sz w:val="24"/>
          <w:szCs w:val="24"/>
          <w:lang w:val="bg-BG"/>
        </w:rPr>
        <w:t xml:space="preserve">Бенефициентът спазва изискванията по отношение на информацията и комуникацията. Дейностите по видимост, прозрачност и комуникация трябва да отговарят на условията и изискванията, определени в Глава ІІІ „Видимост, прозрачност и комуникация“ и Приложение IX от Регламент (ЕС) 2021/1060 на Европейския парламент и на Съвета, чл. 36 от Регламент (ЕС) 2021/1058 на Европейския парламент и на Съвета и в публикуваните материали за видимост, прозрачност и комуникация на </w:t>
      </w:r>
      <w:hyperlink r:id="rId13" w:history="1">
        <w:r w:rsidRPr="00597F41">
          <w:rPr>
            <w:rStyle w:val="Hyperlink"/>
            <w:sz w:val="24"/>
            <w:szCs w:val="24"/>
            <w:lang w:val="bg-BG"/>
          </w:rPr>
          <w:t>https://ec.europa.eu/regional_policy/information-sources/logo-download-center_en</w:t>
        </w:r>
      </w:hyperlink>
      <w:r w:rsidRPr="00597F41">
        <w:rPr>
          <w:sz w:val="24"/>
          <w:szCs w:val="24"/>
          <w:lang w:val="bg-BG"/>
        </w:rPr>
        <w:t xml:space="preserve"> . </w:t>
      </w:r>
    </w:p>
    <w:p w:rsidR="008A2385" w:rsidRPr="00597F41" w:rsidRDefault="008A2385"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597F41">
        <w:rPr>
          <w:sz w:val="24"/>
          <w:szCs w:val="24"/>
          <w:lang w:val="bg-BG"/>
        </w:rPr>
        <w:t>При изпълнение на мерките по информация и комуникацията бенефициентът се придържа към изискванията, посочени в „Национална комуникационна стратегия“, включително Приложение „Единен наръчник на бенефициента за прилагане на правилата за информация и комуникация 2021-2027 г.“</w:t>
      </w:r>
    </w:p>
    <w:p w:rsidR="008A2385" w:rsidRPr="00597F41" w:rsidRDefault="008A2385"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597F41">
        <w:rPr>
          <w:sz w:val="24"/>
          <w:szCs w:val="24"/>
          <w:lang w:val="bg-BG"/>
        </w:rPr>
        <w:lastRenderedPageBreak/>
        <w:t xml:space="preserve">Бенефициентът е съгласен и приема Управляващият орган да публикува неговото наименование, предмета, сумата по договора за предоставяне на безвъзмездна финансова помощ и друга необходима информация, свързана с изпълнението на мерките по информация и комуникацията. </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Бенефициент подготвя план за изпълнение на комуникационните дейности (комуникационен план) по образец  съгласно ПНУИ на ПТС и се задължава да ги изпълнява.</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По преценка на бенефициента, изпълнението на дейностите по публичност може да бъде възложено частично или изцяло на избрания изпълнител, без това решение да освобождава бенефициента от отговорността за изпълнение на мерките за </w:t>
      </w:r>
      <w:r w:rsidRPr="00597F41">
        <w:rPr>
          <w:sz w:val="24"/>
          <w:szCs w:val="24"/>
        </w:rPr>
        <w:t>видимост, прозрачност и комуникация</w:t>
      </w:r>
      <w:r w:rsidRPr="00597F41">
        <w:rPr>
          <w:sz w:val="24"/>
          <w:szCs w:val="24"/>
          <w:lang w:val="bg-BG"/>
        </w:rPr>
        <w:t xml:space="preserve"> по проекта.</w:t>
      </w:r>
    </w:p>
    <w:p w:rsidR="008A2385" w:rsidRPr="00597F41" w:rsidRDefault="008A2385"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597F41">
        <w:rPr>
          <w:sz w:val="24"/>
          <w:szCs w:val="24"/>
          <w:lang w:val="bg-BG"/>
        </w:rPr>
        <w:t xml:space="preserve">Бенефициентът информира изпълнителя на проекта за изискванията за мерките за видимост, прозрачност и комуникация на Програма „Транспортна свързаност“ 2021-2027 (ПТС). Бенефициентът трябва да спазва планираните дейностите по видимост, прозрачност и комуникация за проекта, които е подал в Комуникационен план. </w:t>
      </w:r>
    </w:p>
    <w:p w:rsidR="008A2385" w:rsidRPr="00597F41" w:rsidRDefault="008A2385"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597F41">
        <w:rPr>
          <w:sz w:val="24"/>
          <w:szCs w:val="24"/>
          <w:lang w:val="bg-BG"/>
        </w:rPr>
        <w:t xml:space="preserve">Комуникационният план е изготвен  и/или съгласуван от комуникационен експерт (титуляр или заместник) на бенефициента, назначен със заповед, преди подаването на  Формуляра за кандидатстване. Комуникационният план се съгласува по електронен път с отдел „Информация, публичност и техническа помощ“ и след получаване на одобрение, същият се прилага към Формуляра за кандидатстване по проекта. </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Бенефициентът издава заповед, с която определя минимум един експерт-титуляр и един експерт-заместник от структурите, отговорни за проектите, предвидени за финансиране от програмата, които ще отговарят за изпълнението на изискванията за мерките за </w:t>
      </w:r>
      <w:r w:rsidRPr="00597F41">
        <w:rPr>
          <w:sz w:val="24"/>
          <w:szCs w:val="24"/>
        </w:rPr>
        <w:t>видимост, прозрачност и комуникация</w:t>
      </w:r>
      <w:r w:rsidRPr="00597F41">
        <w:rPr>
          <w:sz w:val="24"/>
          <w:szCs w:val="24"/>
          <w:lang w:val="bg-BG"/>
        </w:rPr>
        <w:t>.</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Задълженията на комуникационните експерти на бенефициентите са дефинирани в Процедурен наръчник за управление и изпълнение на ПТС.</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Определените по т. 10.6 лица участват в координационните срещи на информационната мрежа, управлявана от отдел „Информация, комуникация и ТП”, които се провеждат по преценка на УО на ПТС при възникване на необходимост.</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Комуникационните дейности обхващат целия период на изпълнение на проекта, считано от датата на сключване на договор с избрания изпълнител по проекта до последната планирана дейност по публичност, в т. ч. поставяне на постоянните обяснителни табели.</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При подготовката на комуникационните дейности се отчитат всички изисквания по отношение на мерките за </w:t>
      </w:r>
      <w:r w:rsidRPr="00597F41">
        <w:rPr>
          <w:sz w:val="24"/>
          <w:szCs w:val="24"/>
        </w:rPr>
        <w:t>видимост, прозрачност и комуникация</w:t>
      </w:r>
      <w:r w:rsidRPr="00597F41">
        <w:rPr>
          <w:sz w:val="24"/>
          <w:szCs w:val="24"/>
          <w:lang w:val="bg-BG"/>
        </w:rPr>
        <w:t>, заложени в Регламент (ЕС) 2021/1060, Националната комуникационна стратегия, както и добрите практики в областта на комуникациите и връзките с обществеността, както и в съответствие с изискванията на „Насоки по ПТС“.</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iCs/>
          <w:sz w:val="24"/>
          <w:szCs w:val="24"/>
          <w:lang w:val="bg-BG"/>
        </w:rPr>
        <w:t>Във всички документи и комуникационни материали, свързани с изпълнението на проекта, по видим начин се включва задължително логото на Европейския съюз, както и на текст, символ/ емблема, подчертаващи подкрепата от ЕС.</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lastRenderedPageBreak/>
        <w:t xml:space="preserve">Техническите изисквания по отношение на Европейската емблема могат да бъдат намерени на интернет адрес: </w:t>
      </w:r>
      <w:hyperlink r:id="rId14" w:history="1">
        <w:r w:rsidRPr="00597F41">
          <w:rPr>
            <w:rStyle w:val="Hyperlink"/>
            <w:sz w:val="24"/>
            <w:szCs w:val="24"/>
            <w:lang w:val="bg-BG"/>
          </w:rPr>
          <w:t>https://ec.europa.eu/regional_policy/information-sources/logo-download-center_en</w:t>
        </w:r>
      </w:hyperlink>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Техническите изисквания към изобразяването на логото и слогана на ПТС могат да бъдат намерени на интернет страницата на програмата: </w:t>
      </w:r>
      <w:hyperlink r:id="rId15" w:history="1">
        <w:r w:rsidRPr="00597F41">
          <w:rPr>
            <w:rStyle w:val="Hyperlink"/>
            <w:sz w:val="24"/>
            <w:szCs w:val="24"/>
            <w:lang w:val="bg-BG"/>
          </w:rPr>
          <w:t>https://www.eufunds.bg/bg/optti</w:t>
        </w:r>
      </w:hyperlink>
      <w:r w:rsidRPr="00597F41">
        <w:rPr>
          <w:sz w:val="24"/>
          <w:szCs w:val="24"/>
          <w:lang w:val="bg-BG"/>
        </w:rPr>
        <w:t xml:space="preserve">. </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За операции от стратегическо значение със стойност над 10 000 000 евро,  бенефициентът гарантира, че ще планира и организира мащабна комуникационна дейност или събитие,  в която са включени представители на Управляващия орган и на Европейската комисия. Тази инициатива следва да бъде подготвена и популяризирана проактивно, с цел да се подчертае значимостта на проекта и кохезионната политика на Европейския съюз. Минимум 3 месеца преди комуникационната дейност или събитие трябва да бъдат поканени представители на Управляващия орган и на Европейската комисия, за да могат да планират участието си в нея.</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Бенефициентът съгласува с Управляващия орган на Програма „Транспортна свързаност“ 2021-2027 г. всяко публично събитие и планирани мерки по </w:t>
      </w:r>
      <w:r w:rsidRPr="00597F41">
        <w:rPr>
          <w:sz w:val="24"/>
          <w:szCs w:val="24"/>
        </w:rPr>
        <w:t>видимост, прозрачност и комуникация</w:t>
      </w:r>
      <w:r w:rsidRPr="00597F41">
        <w:rPr>
          <w:sz w:val="24"/>
          <w:szCs w:val="24"/>
          <w:lang w:val="bg-BG"/>
        </w:rPr>
        <w:t xml:space="preserve"> по проектите. Всички планирани мерки/ дейности по проекта се съгласуват с отдел „Информация, публичност и техническа помощ” в Управляващия орган на ПТС.</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Бенефициентът създава, организира и поддържа архив на доказателствени материали за изпълнението на комуникационните дейности по проекта, в т.ч. снимков материал, мостри, присъствени списъци и др. подходящи.</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Отдел „Информация, публичност и техническа помощ” осъществява текущ мониторинг на изпълнението на мерките по </w:t>
      </w:r>
      <w:r w:rsidRPr="00597F41">
        <w:rPr>
          <w:sz w:val="24"/>
          <w:szCs w:val="24"/>
        </w:rPr>
        <w:t>видимост, прозрачност и комуникация</w:t>
      </w:r>
      <w:r w:rsidRPr="00597F41">
        <w:rPr>
          <w:sz w:val="24"/>
          <w:szCs w:val="24"/>
          <w:lang w:val="bg-BG"/>
        </w:rPr>
        <w:t xml:space="preserve"> по проекти, изпълнявани по ПТС. </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 Бенефициентът е длъжен да предостави при поискване от УО на ПТС релевантна и актуална информация на/за всеки един етап от изпълнението на комуникационните дейности за проекти, финансирани по ПТС, както и отчет и доказателства на изпълнените мерки по </w:t>
      </w:r>
      <w:r w:rsidRPr="00597F41">
        <w:rPr>
          <w:sz w:val="24"/>
          <w:szCs w:val="24"/>
        </w:rPr>
        <w:t xml:space="preserve">видимост, прозрачност и </w:t>
      </w:r>
      <w:r w:rsidRPr="00597F41">
        <w:rPr>
          <w:sz w:val="24"/>
          <w:szCs w:val="24"/>
          <w:lang w:val="bg-BG"/>
        </w:rPr>
        <w:t xml:space="preserve">комуникация. </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 По преценка УО на ПТС може да изпрати в писмен вид искане, вкл. по електронен път, за предоставяне на информация (отчет, доказателства) по изпълнението на комуникационните дейности, като бенефициентът предоставя информацията в срок до 5  работни дни от получаването на искането.</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УО на ПТС има право във всеки един момент да провери събрания архив и отчети по проекта относно мерките за информация и комуникация, като спазва процедурата за </w:t>
      </w:r>
      <w:proofErr w:type="spellStart"/>
      <w:r w:rsidRPr="00597F41">
        <w:rPr>
          <w:sz w:val="24"/>
          <w:szCs w:val="24"/>
          <w:lang w:val="bg-BG"/>
        </w:rPr>
        <w:t>непланирана</w:t>
      </w:r>
      <w:proofErr w:type="spellEnd"/>
      <w:r w:rsidRPr="00597F41">
        <w:rPr>
          <w:sz w:val="24"/>
          <w:szCs w:val="24"/>
          <w:lang w:val="bg-BG"/>
        </w:rPr>
        <w:t xml:space="preserve"> проверка на място, съгласно </w:t>
      </w:r>
      <w:bookmarkStart w:id="4" w:name="_GoBack"/>
      <w:bookmarkEnd w:id="4"/>
      <w:r w:rsidRPr="00597F41">
        <w:rPr>
          <w:sz w:val="24"/>
          <w:szCs w:val="24"/>
          <w:lang w:val="bg-BG"/>
        </w:rPr>
        <w:t>ПНУИ на ПТС.</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В срок до 1 месец след приключване на последната комуникационна дейност, но не по-късно от представянето на окончателния доклад по проекта, бенефициентът предоставя на УО на ПТС отчет за изпълнението на плана за комуникационни дейности. Окончателният отчет следва да бъде изготвен по образец и  одобрен съгласно ПНУИ на ПТС .  </w:t>
      </w:r>
    </w:p>
    <w:p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При липса на информация в отчета или грешна такава УО на ПТС може да изисква от бенефициента представянето й или коригирането й. След предоставяне на окончателен доклад по проекта от страна на бенефициента, УО извършва окончателна </w:t>
      </w:r>
      <w:r w:rsidRPr="00597F41">
        <w:rPr>
          <w:sz w:val="24"/>
          <w:szCs w:val="24"/>
          <w:lang w:val="bg-BG"/>
        </w:rPr>
        <w:lastRenderedPageBreak/>
        <w:t xml:space="preserve">проверка на място, в която се прави преглед на изпълнените дейности по </w:t>
      </w:r>
      <w:r w:rsidRPr="00597F41">
        <w:rPr>
          <w:sz w:val="24"/>
          <w:szCs w:val="24"/>
        </w:rPr>
        <w:t>видимост, прозрачност и комуникация</w:t>
      </w:r>
      <w:r w:rsidRPr="00597F41">
        <w:rPr>
          <w:sz w:val="24"/>
          <w:szCs w:val="24"/>
          <w:lang w:val="bg-BG"/>
        </w:rPr>
        <w:t xml:space="preserve"> и събраните доказателствени материали. </w:t>
      </w:r>
    </w:p>
    <w:p w:rsidR="008A2385" w:rsidRPr="00597F41" w:rsidRDefault="008A2385" w:rsidP="00597F41">
      <w:pPr>
        <w:pStyle w:val="ListParagraph"/>
        <w:shd w:val="clear" w:color="auto" w:fill="FFFFFF" w:themeFill="background1"/>
        <w:tabs>
          <w:tab w:val="left" w:pos="1276"/>
          <w:tab w:val="left" w:pos="1701"/>
        </w:tabs>
        <w:spacing w:before="240"/>
        <w:ind w:left="567"/>
        <w:jc w:val="both"/>
        <w:rPr>
          <w:sz w:val="24"/>
          <w:szCs w:val="24"/>
          <w:lang w:val="bg-BG"/>
        </w:rPr>
      </w:pPr>
    </w:p>
    <w:p w:rsidR="009C1BDA" w:rsidRPr="00597F41" w:rsidRDefault="009C1BDA" w:rsidP="00597F41">
      <w:pPr>
        <w:pStyle w:val="Heading1"/>
        <w:shd w:val="clear" w:color="auto" w:fill="FFFFFF" w:themeFill="background1"/>
        <w:jc w:val="center"/>
        <w:rPr>
          <w:szCs w:val="24"/>
          <w:lang w:val="bg-BG"/>
        </w:rPr>
      </w:pPr>
      <w:r w:rsidRPr="00597F41">
        <w:rPr>
          <w:szCs w:val="24"/>
          <w:lang w:val="bg-BG"/>
        </w:rPr>
        <w:t xml:space="preserve">Глава </w:t>
      </w:r>
      <w:r w:rsidR="00123C72" w:rsidRPr="00597F41">
        <w:rPr>
          <w:szCs w:val="24"/>
          <w:lang w:val="bg-BG"/>
        </w:rPr>
        <w:t>единадесета</w:t>
      </w:r>
      <w:r w:rsidRPr="00597F41">
        <w:rPr>
          <w:szCs w:val="24"/>
          <w:lang w:val="bg-BG"/>
        </w:rPr>
        <w:br/>
      </w:r>
      <w:r w:rsidR="00920593" w:rsidRPr="00597F41">
        <w:rPr>
          <w:szCs w:val="24"/>
          <w:lang w:val="bg-BG"/>
        </w:rPr>
        <w:t>ДОПЪЛНИТЕЛНИ РАЗПОРЕДБИ</w:t>
      </w:r>
    </w:p>
    <w:p w:rsidR="00E3694C" w:rsidRPr="00597F41" w:rsidRDefault="009D7538" w:rsidP="00597F41">
      <w:pPr>
        <w:pStyle w:val="ListParagraph"/>
        <w:numPr>
          <w:ilvl w:val="1"/>
          <w:numId w:val="23"/>
        </w:numPr>
        <w:shd w:val="clear" w:color="auto" w:fill="FFFFFF" w:themeFill="background1"/>
        <w:tabs>
          <w:tab w:val="left" w:pos="1134"/>
          <w:tab w:val="left" w:pos="1701"/>
        </w:tabs>
        <w:spacing w:after="240"/>
        <w:jc w:val="both"/>
        <w:rPr>
          <w:sz w:val="24"/>
          <w:szCs w:val="24"/>
          <w:lang w:val="bg-BG"/>
        </w:rPr>
      </w:pPr>
      <w:r w:rsidRPr="00597F41">
        <w:rPr>
          <w:sz w:val="24"/>
          <w:szCs w:val="24"/>
          <w:lang w:val="bg-BG"/>
        </w:rPr>
        <w:t xml:space="preserve">Настоящите условия за изпълнение на проектите по </w:t>
      </w:r>
      <w:r w:rsidR="004F25DD" w:rsidRPr="00597F41">
        <w:rPr>
          <w:sz w:val="24"/>
          <w:szCs w:val="24"/>
          <w:lang w:val="bg-BG"/>
        </w:rPr>
        <w:t>ПТС</w:t>
      </w:r>
      <w:r w:rsidRPr="00597F41">
        <w:rPr>
          <w:sz w:val="24"/>
          <w:szCs w:val="24"/>
          <w:lang w:val="bg-BG"/>
        </w:rPr>
        <w:t xml:space="preserve"> са валидни за програмен период 20</w:t>
      </w:r>
      <w:r w:rsidR="00342860" w:rsidRPr="00597F41">
        <w:rPr>
          <w:sz w:val="24"/>
          <w:szCs w:val="24"/>
          <w:lang w:val="bg-BG"/>
        </w:rPr>
        <w:t>2</w:t>
      </w:r>
      <w:r w:rsidRPr="00597F41">
        <w:rPr>
          <w:sz w:val="24"/>
          <w:szCs w:val="24"/>
          <w:lang w:val="bg-BG"/>
        </w:rPr>
        <w:t>1</w:t>
      </w:r>
      <w:r w:rsidR="00342860" w:rsidRPr="00597F41">
        <w:rPr>
          <w:sz w:val="24"/>
          <w:szCs w:val="24"/>
          <w:lang w:val="bg-BG"/>
        </w:rPr>
        <w:t>-2027</w:t>
      </w:r>
      <w:r w:rsidRPr="00597F41">
        <w:rPr>
          <w:sz w:val="24"/>
          <w:szCs w:val="24"/>
          <w:lang w:val="bg-BG"/>
        </w:rPr>
        <w:t xml:space="preserve"> г.</w:t>
      </w:r>
      <w:r w:rsidR="00342860" w:rsidRPr="00597F41">
        <w:rPr>
          <w:sz w:val="24"/>
          <w:szCs w:val="24"/>
          <w:lang w:val="bg-BG"/>
        </w:rPr>
        <w:t xml:space="preserve"> и със срок до 30 юни 2030</w:t>
      </w:r>
      <w:r w:rsidR="00F2157C" w:rsidRPr="00597F41">
        <w:rPr>
          <w:sz w:val="24"/>
          <w:szCs w:val="24"/>
          <w:lang w:val="bg-BG"/>
        </w:rPr>
        <w:t xml:space="preserve"> г.</w:t>
      </w:r>
      <w:r w:rsidR="00E3694C" w:rsidRPr="00597F41">
        <w:rPr>
          <w:sz w:val="24"/>
          <w:szCs w:val="24"/>
          <w:lang w:val="bg-BG"/>
        </w:rPr>
        <w:t xml:space="preserve"> </w:t>
      </w:r>
    </w:p>
    <w:p w:rsidR="009C1BDA" w:rsidRPr="009C1BDA" w:rsidRDefault="00E3694C" w:rsidP="00904FFB">
      <w:pPr>
        <w:pStyle w:val="ListParagraph"/>
        <w:numPr>
          <w:ilvl w:val="1"/>
          <w:numId w:val="23"/>
        </w:numPr>
        <w:tabs>
          <w:tab w:val="left" w:pos="1134"/>
          <w:tab w:val="left" w:pos="1701"/>
        </w:tabs>
        <w:spacing w:after="240"/>
        <w:jc w:val="both"/>
        <w:rPr>
          <w:sz w:val="24"/>
          <w:szCs w:val="24"/>
          <w:lang w:val="bg-BG"/>
        </w:rPr>
      </w:pPr>
      <w:r>
        <w:rPr>
          <w:sz w:val="24"/>
          <w:szCs w:val="24"/>
          <w:lang w:val="bg-BG"/>
        </w:rPr>
        <w:t xml:space="preserve">Условията са приложими и са задължителни за Бенефициента, както за проектите за които са сключени договори за предоставяне на БФП, преди влизането на </w:t>
      </w:r>
      <w:r w:rsidR="001C39D9">
        <w:rPr>
          <w:sz w:val="24"/>
          <w:szCs w:val="24"/>
          <w:lang w:val="bg-BG"/>
        </w:rPr>
        <w:t>ЗУСЕФСУ</w:t>
      </w:r>
      <w:r>
        <w:rPr>
          <w:sz w:val="24"/>
          <w:szCs w:val="24"/>
          <w:lang w:val="bg-BG"/>
        </w:rPr>
        <w:t xml:space="preserve">, така и за административните договори/ заповеди, когато бенефициент е УО на </w:t>
      </w:r>
      <w:r w:rsidR="004F25DD">
        <w:rPr>
          <w:sz w:val="24"/>
          <w:szCs w:val="24"/>
          <w:lang w:val="bg-BG"/>
        </w:rPr>
        <w:t>ПТС</w:t>
      </w:r>
      <w:r>
        <w:rPr>
          <w:sz w:val="24"/>
          <w:szCs w:val="24"/>
          <w:lang w:val="bg-BG"/>
        </w:rPr>
        <w:t>.</w:t>
      </w:r>
    </w:p>
    <w:p w:rsidR="009C1BDA" w:rsidRPr="009C1BDA" w:rsidRDefault="00491136" w:rsidP="00904FFB">
      <w:pPr>
        <w:pStyle w:val="ListParagraph"/>
        <w:numPr>
          <w:ilvl w:val="1"/>
          <w:numId w:val="23"/>
        </w:numPr>
        <w:tabs>
          <w:tab w:val="left" w:pos="1134"/>
          <w:tab w:val="left" w:pos="1701"/>
        </w:tabs>
        <w:spacing w:after="240"/>
        <w:jc w:val="both"/>
        <w:rPr>
          <w:sz w:val="24"/>
          <w:szCs w:val="24"/>
          <w:lang w:val="bg-BG"/>
        </w:rPr>
      </w:pPr>
      <w:r w:rsidRPr="00F2157C">
        <w:rPr>
          <w:sz w:val="24"/>
          <w:szCs w:val="24"/>
          <w:lang w:val="bg-BG"/>
        </w:rPr>
        <w:t xml:space="preserve">Настоящите условия за изпълнение на одобрени проекти </w:t>
      </w:r>
      <w:r w:rsidR="009C1BDA" w:rsidRPr="00F2157C">
        <w:rPr>
          <w:sz w:val="24"/>
          <w:szCs w:val="24"/>
          <w:lang w:val="bg-BG"/>
        </w:rPr>
        <w:t>мо</w:t>
      </w:r>
      <w:r w:rsidRPr="00F2157C">
        <w:rPr>
          <w:sz w:val="24"/>
          <w:szCs w:val="24"/>
          <w:lang w:val="bg-BG"/>
        </w:rPr>
        <w:t>гат</w:t>
      </w:r>
      <w:r w:rsidR="009C1BDA" w:rsidRPr="00F2157C">
        <w:rPr>
          <w:sz w:val="24"/>
          <w:szCs w:val="24"/>
          <w:lang w:val="bg-BG"/>
        </w:rPr>
        <w:t xml:space="preserve"> да бъд</w:t>
      </w:r>
      <w:r w:rsidRPr="00F2157C">
        <w:rPr>
          <w:sz w:val="24"/>
          <w:szCs w:val="24"/>
          <w:lang w:val="bg-BG"/>
        </w:rPr>
        <w:t>ат</w:t>
      </w:r>
      <w:r w:rsidR="009C1BDA" w:rsidRPr="00F2157C">
        <w:rPr>
          <w:sz w:val="24"/>
          <w:szCs w:val="24"/>
          <w:lang w:val="bg-BG"/>
        </w:rPr>
        <w:t xml:space="preserve"> допълнен</w:t>
      </w:r>
      <w:r w:rsidRPr="00F2157C">
        <w:rPr>
          <w:sz w:val="24"/>
          <w:szCs w:val="24"/>
          <w:lang w:val="bg-BG"/>
        </w:rPr>
        <w:t>и или променяни</w:t>
      </w:r>
      <w:r w:rsidR="009C1BDA" w:rsidRPr="00F2157C">
        <w:rPr>
          <w:sz w:val="24"/>
          <w:szCs w:val="24"/>
          <w:lang w:val="bg-BG"/>
        </w:rPr>
        <w:t xml:space="preserve"> при спазване на действащото българско законодателство</w:t>
      </w:r>
      <w:r w:rsidR="009C1BDA" w:rsidRPr="009C1BDA">
        <w:rPr>
          <w:sz w:val="24"/>
          <w:szCs w:val="24"/>
          <w:lang w:val="bg-BG"/>
        </w:rPr>
        <w:t>.</w:t>
      </w:r>
    </w:p>
    <w:p w:rsidR="009C1BDA" w:rsidRPr="009C1BDA" w:rsidRDefault="00F2157C" w:rsidP="00904FFB">
      <w:pPr>
        <w:pStyle w:val="ListParagraph"/>
        <w:numPr>
          <w:ilvl w:val="1"/>
          <w:numId w:val="23"/>
        </w:numPr>
        <w:tabs>
          <w:tab w:val="left" w:pos="1134"/>
          <w:tab w:val="left" w:pos="1701"/>
        </w:tabs>
        <w:spacing w:after="240"/>
        <w:jc w:val="both"/>
        <w:rPr>
          <w:sz w:val="24"/>
          <w:szCs w:val="24"/>
          <w:lang w:val="bg-BG"/>
        </w:rPr>
      </w:pPr>
      <w:r>
        <w:rPr>
          <w:sz w:val="24"/>
          <w:szCs w:val="24"/>
          <w:lang w:val="bg-BG"/>
        </w:rPr>
        <w:t>За всички останали случаи</w:t>
      </w:r>
      <w:r w:rsidR="009C1BDA" w:rsidRPr="009C1BDA">
        <w:rPr>
          <w:sz w:val="24"/>
          <w:szCs w:val="24"/>
          <w:lang w:val="bg-BG"/>
        </w:rPr>
        <w:t xml:space="preserve">, незасегнати в </w:t>
      </w:r>
      <w:r w:rsidR="00491136">
        <w:rPr>
          <w:sz w:val="24"/>
          <w:szCs w:val="24"/>
          <w:lang w:val="bg-BG"/>
        </w:rPr>
        <w:t xml:space="preserve">условията за изпълнение на одобрени проекти по </w:t>
      </w:r>
      <w:r w:rsidR="004F25DD">
        <w:rPr>
          <w:sz w:val="24"/>
          <w:szCs w:val="24"/>
          <w:lang w:val="bg-BG"/>
        </w:rPr>
        <w:t>ПТС</w:t>
      </w:r>
      <w:r w:rsidR="009C1BDA" w:rsidRPr="009C1BDA">
        <w:rPr>
          <w:sz w:val="24"/>
          <w:szCs w:val="24"/>
          <w:lang w:val="bg-BG"/>
        </w:rPr>
        <w:t xml:space="preserve">, Бенефициентът се задължава да оказва съдействие на европейски и национални контролни органи, както и на наети от тях консултанти при извършване на проверки, анализи, проучвания и други подобни, включително и при отчитане напредъка по проектите пред комитета за наблюдение. </w:t>
      </w:r>
    </w:p>
    <w:sectPr w:rsidR="009C1BDA" w:rsidRPr="009C1BDA" w:rsidSect="00A16ACF">
      <w:footerReference w:type="default" r:id="rId16"/>
      <w:pgSz w:w="11906" w:h="16838"/>
      <w:pgMar w:top="1418" w:right="992"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888" w:rsidRDefault="000C4888">
      <w:r>
        <w:separator/>
      </w:r>
    </w:p>
  </w:endnote>
  <w:endnote w:type="continuationSeparator" w:id="0">
    <w:p w:rsidR="000C4888" w:rsidRDefault="000C4888">
      <w:r>
        <w:continuationSeparator/>
      </w:r>
    </w:p>
  </w:endnote>
  <w:endnote w:type="continuationNotice" w:id="1">
    <w:p w:rsidR="000C4888" w:rsidRDefault="000C48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OWBUTZ+HelenBg-Regular">
    <w:altName w:val="Helen Bg"/>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HG Mincho Light J">
    <w:altName w:val="Times New Roman"/>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54" w:rsidRPr="00DC7438" w:rsidRDefault="00DE2154" w:rsidP="001C4A9C">
    <w:pPr>
      <w:pStyle w:val="Footer"/>
      <w:pBdr>
        <w:top w:val="thinThickSmallGap" w:sz="24" w:space="1" w:color="622423" w:themeColor="accent2" w:themeShade="7F"/>
      </w:pBdr>
      <w:rPr>
        <w:rFonts w:eastAsiaTheme="majorEastAsia"/>
      </w:rPr>
    </w:pPr>
    <w:r>
      <w:rPr>
        <w:rFonts w:eastAsiaTheme="majorEastAsia"/>
        <w:lang w:val="bg-BG"/>
      </w:rPr>
      <w:t xml:space="preserve">Условия за изпълнение на одобрени проекти </w:t>
    </w:r>
    <w:r w:rsidR="004F25DD">
      <w:rPr>
        <w:rFonts w:eastAsiaTheme="majorEastAsia"/>
      </w:rPr>
      <w:t>по ПТС 2021-2027</w:t>
    </w:r>
    <w:r w:rsidRPr="00DC7438">
      <w:rPr>
        <w:rFonts w:eastAsiaTheme="majorEastAsia"/>
      </w:rPr>
      <w:ptab w:relativeTo="margin" w:alignment="right" w:leader="none"/>
    </w:r>
    <w:r w:rsidRPr="00DC7438">
      <w:rPr>
        <w:rFonts w:eastAsiaTheme="majorEastAsia"/>
      </w:rPr>
      <w:t xml:space="preserve">стр. </w:t>
    </w:r>
    <w:r w:rsidRPr="00DC7438">
      <w:rPr>
        <w:rFonts w:eastAsiaTheme="minorEastAsia"/>
      </w:rPr>
      <w:fldChar w:fldCharType="begin"/>
    </w:r>
    <w:r w:rsidRPr="00DC7438">
      <w:instrText xml:space="preserve"> PAGE   \* MERGEFORMAT </w:instrText>
    </w:r>
    <w:r w:rsidRPr="00DC7438">
      <w:rPr>
        <w:rFonts w:eastAsiaTheme="minorEastAsia"/>
      </w:rPr>
      <w:fldChar w:fldCharType="separate"/>
    </w:r>
    <w:r w:rsidR="00235DD1" w:rsidRPr="00235DD1">
      <w:rPr>
        <w:rFonts w:eastAsiaTheme="majorEastAsia"/>
        <w:noProof/>
      </w:rPr>
      <w:t>25</w:t>
    </w:r>
    <w:r w:rsidRPr="00DC7438">
      <w:rPr>
        <w:rFonts w:eastAsiaTheme="majorEastAsia"/>
        <w:noProof/>
      </w:rPr>
      <w:fldChar w:fldCharType="end"/>
    </w:r>
  </w:p>
  <w:p w:rsidR="00DE2154" w:rsidRDefault="00DE2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888" w:rsidRDefault="000C4888">
      <w:r>
        <w:separator/>
      </w:r>
    </w:p>
  </w:footnote>
  <w:footnote w:type="continuationSeparator" w:id="0">
    <w:p w:rsidR="000C4888" w:rsidRDefault="000C4888">
      <w:r>
        <w:continuationSeparator/>
      </w:r>
    </w:p>
  </w:footnote>
  <w:footnote w:type="continuationNotice" w:id="1">
    <w:p w:rsidR="000C4888" w:rsidRDefault="000C4888"/>
  </w:footnote>
  <w:footnote w:id="2">
    <w:p w:rsidR="00DE2154" w:rsidRPr="00DE7305" w:rsidRDefault="00DE2154" w:rsidP="00623D46">
      <w:pPr>
        <w:pStyle w:val="FootnoteText"/>
        <w:rPr>
          <w:lang w:val="bg-BG"/>
        </w:rPr>
      </w:pPr>
      <w:r>
        <w:rPr>
          <w:rStyle w:val="FootnoteReference"/>
        </w:rPr>
        <w:footnoteRef/>
      </w:r>
      <w:r>
        <w:t xml:space="preserve"> </w:t>
      </w:r>
      <w:r>
        <w:rPr>
          <w:lang w:val="bg-BG"/>
        </w:rPr>
        <w:t xml:space="preserve">За инфраструктурни проекти на стойност над </w:t>
      </w:r>
      <w:r w:rsidRPr="00A548F4">
        <w:rPr>
          <w:szCs w:val="24"/>
        </w:rPr>
        <w:t>10 млн. лв. и с повече от 50 % от общата стойност по проекта за строително-монтажни работи</w:t>
      </w:r>
      <w:r>
        <w:rPr>
          <w:lang w:val="bg-BG"/>
        </w:rPr>
        <w:t>.</w:t>
      </w:r>
    </w:p>
  </w:footnote>
  <w:footnote w:id="3">
    <w:p w:rsidR="00DE2154" w:rsidRPr="005F44E7" w:rsidRDefault="00DE2154" w:rsidP="00623D46">
      <w:pPr>
        <w:pStyle w:val="FootnoteText"/>
        <w:rPr>
          <w:lang w:val="bg-BG"/>
        </w:rPr>
      </w:pPr>
      <w:r>
        <w:rPr>
          <w:rStyle w:val="FootnoteReference"/>
        </w:rPr>
        <w:footnoteRef/>
      </w:r>
      <w:r>
        <w:t xml:space="preserve"> </w:t>
      </w:r>
      <w:r>
        <w:rPr>
          <w:lang w:val="bg-BG"/>
        </w:rPr>
        <w:t xml:space="preserve">В случай, че авансови плащания, обезпечени с гаранция, издадена от банка или финансова  институция, регистрирана в България  </w:t>
      </w:r>
    </w:p>
  </w:footnote>
  <w:footnote w:id="4">
    <w:p w:rsidR="00DE2154" w:rsidRPr="005F44E7" w:rsidRDefault="00DE2154" w:rsidP="00623D46">
      <w:pPr>
        <w:pStyle w:val="FootnoteText"/>
        <w:ind w:left="142" w:hanging="142"/>
        <w:rPr>
          <w:lang w:val="bg-BG"/>
        </w:rPr>
      </w:pPr>
      <w:r>
        <w:rPr>
          <w:rStyle w:val="FootnoteReference"/>
        </w:rPr>
        <w:footnoteRef/>
      </w:r>
      <w:r>
        <w:t xml:space="preserve"> </w:t>
      </w:r>
      <w:r>
        <w:rPr>
          <w:szCs w:val="24"/>
          <w:lang w:val="bg-BG"/>
        </w:rPr>
        <w:t>З</w:t>
      </w:r>
      <w:r w:rsidRPr="00A548F4">
        <w:rPr>
          <w:szCs w:val="24"/>
        </w:rPr>
        <w:t>а всички останали проекти</w:t>
      </w:r>
      <w:r>
        <w:rPr>
          <w:lang w:val="bg-BG"/>
        </w:rPr>
        <w:t xml:space="preserve"> </w:t>
      </w:r>
    </w:p>
  </w:footnote>
  <w:footnote w:id="5">
    <w:p w:rsidR="00DE2154" w:rsidRDefault="00DE2154" w:rsidP="008B7648">
      <w:pPr>
        <w:pStyle w:val="FootnoteText"/>
      </w:pPr>
      <w:r w:rsidRPr="00550875">
        <w:rPr>
          <w:rStyle w:val="FootnoteReference"/>
        </w:rPr>
        <w:footnoteRef/>
      </w:r>
      <w:r w:rsidRPr="00550875">
        <w:t xml:space="preserve"> </w:t>
      </w:r>
      <w:r w:rsidRPr="00550875">
        <w:rPr>
          <w:lang w:val="bg-BG"/>
        </w:rPr>
        <w:t>Съгласно чл. 12, ал. 4 на Закона за държавните помощи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15:restartNumberingAfterBreak="0">
    <w:nsid w:val="010255C8"/>
    <w:multiLevelType w:val="multilevel"/>
    <w:tmpl w:val="46E631D0"/>
    <w:lvl w:ilvl="0">
      <w:start w:val="1"/>
      <w:numFmt w:val="decimal"/>
      <w:lvlText w:val="%1"/>
      <w:lvlJc w:val="left"/>
      <w:pPr>
        <w:ind w:left="360" w:hanging="360"/>
      </w:pPr>
      <w:rPr>
        <w:rFonts w:hint="default"/>
      </w:rPr>
    </w:lvl>
    <w:lvl w:ilvl="1">
      <w:start w:val="1"/>
      <w:numFmt w:val="decimal"/>
      <w:lvlText w:val="11.%2"/>
      <w:lvlJc w:val="left"/>
      <w:pPr>
        <w:ind w:left="0" w:firstLine="567"/>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847301F"/>
    <w:multiLevelType w:val="multilevel"/>
    <w:tmpl w:val="7D2EC8E8"/>
    <w:lvl w:ilvl="0">
      <w:start w:val="1"/>
      <w:numFmt w:val="decimal"/>
      <w:lvlText w:val="%1"/>
      <w:lvlJc w:val="left"/>
      <w:pPr>
        <w:ind w:left="360" w:hanging="360"/>
      </w:pPr>
      <w:rPr>
        <w:rFonts w:hint="default"/>
      </w:rPr>
    </w:lvl>
    <w:lvl w:ilvl="1">
      <w:start w:val="1"/>
      <w:numFmt w:val="decimal"/>
      <w:lvlText w:val="4.%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8A3830"/>
    <w:multiLevelType w:val="multilevel"/>
    <w:tmpl w:val="DE1EAA60"/>
    <w:lvl w:ilvl="0">
      <w:start w:val="1"/>
      <w:numFmt w:val="decimal"/>
      <w:lvlText w:val="%1"/>
      <w:lvlJc w:val="left"/>
      <w:pPr>
        <w:ind w:left="360" w:hanging="360"/>
      </w:pPr>
      <w:rPr>
        <w:rFonts w:hint="default"/>
      </w:rPr>
    </w:lvl>
    <w:lvl w:ilvl="1">
      <w:start w:val="1"/>
      <w:numFmt w:val="decimal"/>
      <w:lvlText w:val="10.%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266D4CF1"/>
    <w:multiLevelType w:val="multilevel"/>
    <w:tmpl w:val="9D22C78A"/>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26CD4123"/>
    <w:multiLevelType w:val="multilevel"/>
    <w:tmpl w:val="B5A621BA"/>
    <w:lvl w:ilvl="0">
      <w:start w:val="1"/>
      <w:numFmt w:val="decimal"/>
      <w:lvlText w:val="%1"/>
      <w:lvlJc w:val="left"/>
      <w:pPr>
        <w:ind w:left="360" w:hanging="360"/>
      </w:pPr>
      <w:rPr>
        <w:rFonts w:hint="default"/>
      </w:rPr>
    </w:lvl>
    <w:lvl w:ilvl="1">
      <w:start w:val="1"/>
      <w:numFmt w:val="decimal"/>
      <w:lvlText w:val="7.%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1" w15:restartNumberingAfterBreak="0">
    <w:nsid w:val="2E436A05"/>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12" w15:restartNumberingAfterBreak="0">
    <w:nsid w:val="32DF4132"/>
    <w:multiLevelType w:val="multilevel"/>
    <w:tmpl w:val="9BBE2E1C"/>
    <w:lvl w:ilvl="0">
      <w:start w:val="2"/>
      <w:numFmt w:val="decimal"/>
      <w:lvlText w:val="%1."/>
      <w:lvlJc w:val="left"/>
      <w:pPr>
        <w:ind w:left="540" w:hanging="540"/>
      </w:pPr>
      <w:rPr>
        <w:rFonts w:hint="default"/>
      </w:rPr>
    </w:lvl>
    <w:lvl w:ilvl="1">
      <w:start w:val="1"/>
      <w:numFmt w:val="decimal"/>
      <w:lvlText w:val="%1.%2."/>
      <w:lvlJc w:val="left"/>
      <w:pPr>
        <w:ind w:left="1468" w:hanging="540"/>
      </w:pPr>
      <w:rPr>
        <w:rFonts w:hint="default"/>
      </w:rPr>
    </w:lvl>
    <w:lvl w:ilvl="2">
      <w:start w:val="1"/>
      <w:numFmt w:val="decimal"/>
      <w:lvlText w:val="%1.%2.%3."/>
      <w:lvlJc w:val="left"/>
      <w:pPr>
        <w:ind w:left="2576" w:hanging="720"/>
      </w:pPr>
      <w:rPr>
        <w:rFonts w:hint="default"/>
        <w:b/>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13"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FB6507"/>
    <w:multiLevelType w:val="multilevel"/>
    <w:tmpl w:val="15A819D8"/>
    <w:lvl w:ilvl="0">
      <w:start w:val="1"/>
      <w:numFmt w:val="decimal"/>
      <w:lvlText w:val="%1"/>
      <w:lvlJc w:val="left"/>
      <w:pPr>
        <w:ind w:left="360" w:hanging="360"/>
      </w:pPr>
      <w:rPr>
        <w:rFonts w:hint="default"/>
      </w:rPr>
    </w:lvl>
    <w:lvl w:ilvl="1">
      <w:start w:val="1"/>
      <w:numFmt w:val="decimal"/>
      <w:lvlText w:val="6.%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443F553E"/>
    <w:multiLevelType w:val="multilevel"/>
    <w:tmpl w:val="F36C3C6C"/>
    <w:lvl w:ilvl="0">
      <w:start w:val="1"/>
      <w:numFmt w:val="decimal"/>
      <w:lvlText w:val="%1"/>
      <w:lvlJc w:val="left"/>
      <w:pPr>
        <w:ind w:left="360" w:hanging="360"/>
      </w:pPr>
      <w:rPr>
        <w:rFonts w:hint="default"/>
      </w:rPr>
    </w:lvl>
    <w:lvl w:ilvl="1">
      <w:start w:val="1"/>
      <w:numFmt w:val="decimal"/>
      <w:lvlText w:val="8.%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hint="default"/>
        <w:b/>
        <w:i w:val="0"/>
        <w:sz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FCF74A0"/>
    <w:multiLevelType w:val="multilevel"/>
    <w:tmpl w:val="6FA8E234"/>
    <w:lvl w:ilvl="0">
      <w:start w:val="1"/>
      <w:numFmt w:val="decimal"/>
      <w:lvlText w:val="%1"/>
      <w:lvlJc w:val="left"/>
      <w:pPr>
        <w:tabs>
          <w:tab w:val="num" w:pos="432"/>
        </w:tabs>
        <w:ind w:left="432" w:hanging="432"/>
      </w:pPr>
      <w:rPr>
        <w:sz w:val="3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50366C7D"/>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545B662D"/>
    <w:multiLevelType w:val="multilevel"/>
    <w:tmpl w:val="62D625AE"/>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065" w:hanging="36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0" w15:restartNumberingAfterBreak="0">
    <w:nsid w:val="5C0F7A84"/>
    <w:multiLevelType w:val="multilevel"/>
    <w:tmpl w:val="B3D80344"/>
    <w:lvl w:ilvl="0">
      <w:start w:val="1"/>
      <w:numFmt w:val="decimal"/>
      <w:lvlText w:val="%1"/>
      <w:lvlJc w:val="left"/>
      <w:pPr>
        <w:ind w:left="360" w:hanging="360"/>
      </w:pPr>
      <w:rPr>
        <w:rFonts w:hint="default"/>
      </w:rPr>
    </w:lvl>
    <w:lvl w:ilvl="1">
      <w:start w:val="1"/>
      <w:numFmt w:val="decimal"/>
      <w:lvlText w:val="3.%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22" w15:restartNumberingAfterBreak="0">
    <w:nsid w:val="5D281181"/>
    <w:multiLevelType w:val="multilevel"/>
    <w:tmpl w:val="84F6609E"/>
    <w:lvl w:ilvl="0">
      <w:start w:val="1"/>
      <w:numFmt w:val="decimal"/>
      <w:lvlText w:val="%1"/>
      <w:lvlJc w:val="left"/>
      <w:pPr>
        <w:ind w:left="360" w:hanging="360"/>
      </w:pPr>
      <w:rPr>
        <w:rFonts w:hint="default"/>
      </w:rPr>
    </w:lvl>
    <w:lvl w:ilvl="1">
      <w:start w:val="1"/>
      <w:numFmt w:val="decimal"/>
      <w:lvlText w:val="9.%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15:restartNumberingAfterBreak="0">
    <w:nsid w:val="5F7840BA"/>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63C54498"/>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25" w15:restartNumberingAfterBreak="0">
    <w:nsid w:val="6DAC3711"/>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6" w15:restartNumberingAfterBreak="0">
    <w:nsid w:val="759238A4"/>
    <w:multiLevelType w:val="hybridMultilevel"/>
    <w:tmpl w:val="FA308D2E"/>
    <w:lvl w:ilvl="0" w:tplc="0EF2E132">
      <w:numFmt w:val="bullet"/>
      <w:lvlText w:val="-"/>
      <w:lvlJc w:val="left"/>
      <w:pPr>
        <w:ind w:left="1778" w:hanging="360"/>
      </w:pPr>
      <w:rPr>
        <w:rFonts w:ascii="Times New Roman" w:eastAsia="Times New Roman" w:hAnsi="Times New Roman" w:cs="Times New Roman" w:hint="default"/>
      </w:rPr>
    </w:lvl>
    <w:lvl w:ilvl="1" w:tplc="04020003" w:tentative="1">
      <w:start w:val="1"/>
      <w:numFmt w:val="bullet"/>
      <w:lvlText w:val="o"/>
      <w:lvlJc w:val="left"/>
      <w:pPr>
        <w:ind w:left="2498" w:hanging="360"/>
      </w:pPr>
      <w:rPr>
        <w:rFonts w:ascii="Courier New" w:hAnsi="Courier New" w:cs="Courier New" w:hint="default"/>
      </w:rPr>
    </w:lvl>
    <w:lvl w:ilvl="2" w:tplc="04020005" w:tentative="1">
      <w:start w:val="1"/>
      <w:numFmt w:val="bullet"/>
      <w:lvlText w:val=""/>
      <w:lvlJc w:val="left"/>
      <w:pPr>
        <w:ind w:left="3218" w:hanging="360"/>
      </w:pPr>
      <w:rPr>
        <w:rFonts w:ascii="Wingdings" w:hAnsi="Wingdings" w:hint="default"/>
      </w:rPr>
    </w:lvl>
    <w:lvl w:ilvl="3" w:tplc="04020001" w:tentative="1">
      <w:start w:val="1"/>
      <w:numFmt w:val="bullet"/>
      <w:lvlText w:val=""/>
      <w:lvlJc w:val="left"/>
      <w:pPr>
        <w:ind w:left="3938" w:hanging="360"/>
      </w:pPr>
      <w:rPr>
        <w:rFonts w:ascii="Symbol" w:hAnsi="Symbol" w:hint="default"/>
      </w:rPr>
    </w:lvl>
    <w:lvl w:ilvl="4" w:tplc="04020003" w:tentative="1">
      <w:start w:val="1"/>
      <w:numFmt w:val="bullet"/>
      <w:lvlText w:val="o"/>
      <w:lvlJc w:val="left"/>
      <w:pPr>
        <w:ind w:left="4658" w:hanging="360"/>
      </w:pPr>
      <w:rPr>
        <w:rFonts w:ascii="Courier New" w:hAnsi="Courier New" w:cs="Courier New" w:hint="default"/>
      </w:rPr>
    </w:lvl>
    <w:lvl w:ilvl="5" w:tplc="04020005" w:tentative="1">
      <w:start w:val="1"/>
      <w:numFmt w:val="bullet"/>
      <w:lvlText w:val=""/>
      <w:lvlJc w:val="left"/>
      <w:pPr>
        <w:ind w:left="5378" w:hanging="360"/>
      </w:pPr>
      <w:rPr>
        <w:rFonts w:ascii="Wingdings" w:hAnsi="Wingdings" w:hint="default"/>
      </w:rPr>
    </w:lvl>
    <w:lvl w:ilvl="6" w:tplc="04020001" w:tentative="1">
      <w:start w:val="1"/>
      <w:numFmt w:val="bullet"/>
      <w:lvlText w:val=""/>
      <w:lvlJc w:val="left"/>
      <w:pPr>
        <w:ind w:left="6098" w:hanging="360"/>
      </w:pPr>
      <w:rPr>
        <w:rFonts w:ascii="Symbol" w:hAnsi="Symbol" w:hint="default"/>
      </w:rPr>
    </w:lvl>
    <w:lvl w:ilvl="7" w:tplc="04020003" w:tentative="1">
      <w:start w:val="1"/>
      <w:numFmt w:val="bullet"/>
      <w:lvlText w:val="o"/>
      <w:lvlJc w:val="left"/>
      <w:pPr>
        <w:ind w:left="6818" w:hanging="360"/>
      </w:pPr>
      <w:rPr>
        <w:rFonts w:ascii="Courier New" w:hAnsi="Courier New" w:cs="Courier New" w:hint="default"/>
      </w:rPr>
    </w:lvl>
    <w:lvl w:ilvl="8" w:tplc="04020005" w:tentative="1">
      <w:start w:val="1"/>
      <w:numFmt w:val="bullet"/>
      <w:lvlText w:val=""/>
      <w:lvlJc w:val="left"/>
      <w:pPr>
        <w:ind w:left="7538" w:hanging="360"/>
      </w:pPr>
      <w:rPr>
        <w:rFonts w:ascii="Wingdings" w:hAnsi="Wingdings" w:hint="default"/>
      </w:rPr>
    </w:lvl>
  </w:abstractNum>
  <w:abstractNum w:abstractNumId="27" w15:restartNumberingAfterBreak="0">
    <w:nsid w:val="7F831F19"/>
    <w:multiLevelType w:val="hybridMultilevel"/>
    <w:tmpl w:val="50FA0C9C"/>
    <w:lvl w:ilvl="0" w:tplc="AB8A428C">
      <w:start w:val="1"/>
      <w:numFmt w:val="decimal"/>
      <w:lvlText w:val="%1."/>
      <w:lvlJc w:val="left"/>
      <w:pPr>
        <w:tabs>
          <w:tab w:val="num" w:pos="928"/>
        </w:tabs>
        <w:ind w:left="928" w:hanging="360"/>
      </w:pPr>
      <w:rPr>
        <w:rFonts w:hint="default"/>
      </w:r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num w:numId="1">
    <w:abstractNumId w:val="9"/>
  </w:num>
  <w:num w:numId="2">
    <w:abstractNumId w:val="17"/>
  </w:num>
  <w:num w:numId="3">
    <w:abstractNumId w:val="10"/>
  </w:num>
  <w:num w:numId="4">
    <w:abstractNumId w:val="18"/>
  </w:num>
  <w:num w:numId="5">
    <w:abstractNumId w:val="0"/>
  </w:num>
  <w:num w:numId="6">
    <w:abstractNumId w:val="13"/>
  </w:num>
  <w:num w:numId="7">
    <w:abstractNumId w:val="5"/>
  </w:num>
  <w:num w:numId="8">
    <w:abstractNumId w:val="16"/>
  </w:num>
  <w:num w:numId="9">
    <w:abstractNumId w:val="4"/>
  </w:num>
  <w:num w:numId="10">
    <w:abstractNumId w:val="27"/>
  </w:num>
  <w:num w:numId="11">
    <w:abstractNumId w:val="19"/>
  </w:num>
  <w:num w:numId="12">
    <w:abstractNumId w:val="11"/>
  </w:num>
  <w:num w:numId="13">
    <w:abstractNumId w:val="24"/>
  </w:num>
  <w:num w:numId="14">
    <w:abstractNumId w:val="23"/>
  </w:num>
  <w:num w:numId="15">
    <w:abstractNumId w:val="7"/>
  </w:num>
  <w:num w:numId="16">
    <w:abstractNumId w:val="20"/>
  </w:num>
  <w:num w:numId="17">
    <w:abstractNumId w:val="3"/>
  </w:num>
  <w:num w:numId="18">
    <w:abstractNumId w:val="14"/>
  </w:num>
  <w:num w:numId="19">
    <w:abstractNumId w:val="8"/>
  </w:num>
  <w:num w:numId="20">
    <w:abstractNumId w:val="15"/>
  </w:num>
  <w:num w:numId="21">
    <w:abstractNumId w:val="22"/>
  </w:num>
  <w:num w:numId="22">
    <w:abstractNumId w:val="6"/>
  </w:num>
  <w:num w:numId="23">
    <w:abstractNumId w:val="2"/>
  </w:num>
  <w:num w:numId="24">
    <w:abstractNumId w:val="12"/>
  </w:num>
  <w:num w:numId="25">
    <w:abstractNumId w:val="21"/>
  </w:num>
  <w:num w:numId="26">
    <w:abstractNumId w:val="26"/>
  </w:num>
  <w:num w:numId="27">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504"/>
    <w:rsid w:val="00000286"/>
    <w:rsid w:val="000019C3"/>
    <w:rsid w:val="000105D0"/>
    <w:rsid w:val="000213DE"/>
    <w:rsid w:val="000246D7"/>
    <w:rsid w:val="00024C96"/>
    <w:rsid w:val="00031941"/>
    <w:rsid w:val="00032D4F"/>
    <w:rsid w:val="0004141D"/>
    <w:rsid w:val="00042726"/>
    <w:rsid w:val="000454DB"/>
    <w:rsid w:val="00046B58"/>
    <w:rsid w:val="00050CA6"/>
    <w:rsid w:val="00062E8C"/>
    <w:rsid w:val="00063337"/>
    <w:rsid w:val="0006426A"/>
    <w:rsid w:val="000708E6"/>
    <w:rsid w:val="00082379"/>
    <w:rsid w:val="000825AA"/>
    <w:rsid w:val="00082B11"/>
    <w:rsid w:val="000919EE"/>
    <w:rsid w:val="000931B7"/>
    <w:rsid w:val="000B46C6"/>
    <w:rsid w:val="000B5790"/>
    <w:rsid w:val="000C1E95"/>
    <w:rsid w:val="000C4888"/>
    <w:rsid w:val="000D2447"/>
    <w:rsid w:val="000D6A8E"/>
    <w:rsid w:val="000E31D6"/>
    <w:rsid w:val="000F46A5"/>
    <w:rsid w:val="000F482F"/>
    <w:rsid w:val="00100AAB"/>
    <w:rsid w:val="0010371E"/>
    <w:rsid w:val="00107B5B"/>
    <w:rsid w:val="0011182E"/>
    <w:rsid w:val="00113E38"/>
    <w:rsid w:val="00122FA5"/>
    <w:rsid w:val="00123C72"/>
    <w:rsid w:val="00123E93"/>
    <w:rsid w:val="00127AAE"/>
    <w:rsid w:val="00135DE3"/>
    <w:rsid w:val="001370F8"/>
    <w:rsid w:val="001400A6"/>
    <w:rsid w:val="00141A19"/>
    <w:rsid w:val="00150A42"/>
    <w:rsid w:val="00152DD9"/>
    <w:rsid w:val="00153534"/>
    <w:rsid w:val="001639AC"/>
    <w:rsid w:val="00166FED"/>
    <w:rsid w:val="00170ADF"/>
    <w:rsid w:val="00175B7E"/>
    <w:rsid w:val="00184CFB"/>
    <w:rsid w:val="001922C1"/>
    <w:rsid w:val="00195608"/>
    <w:rsid w:val="001979DF"/>
    <w:rsid w:val="001A1081"/>
    <w:rsid w:val="001A1988"/>
    <w:rsid w:val="001A48DA"/>
    <w:rsid w:val="001A4FC7"/>
    <w:rsid w:val="001A68CC"/>
    <w:rsid w:val="001B1539"/>
    <w:rsid w:val="001C39D9"/>
    <w:rsid w:val="001C4A9C"/>
    <w:rsid w:val="001C7653"/>
    <w:rsid w:val="001D09A9"/>
    <w:rsid w:val="001D0D6F"/>
    <w:rsid w:val="001D7BB2"/>
    <w:rsid w:val="001E0188"/>
    <w:rsid w:val="001F1893"/>
    <w:rsid w:val="001F2C8B"/>
    <w:rsid w:val="00216713"/>
    <w:rsid w:val="00220669"/>
    <w:rsid w:val="0022151E"/>
    <w:rsid w:val="00221856"/>
    <w:rsid w:val="00225304"/>
    <w:rsid w:val="00232957"/>
    <w:rsid w:val="0023494D"/>
    <w:rsid w:val="00234E89"/>
    <w:rsid w:val="00235DD1"/>
    <w:rsid w:val="00245958"/>
    <w:rsid w:val="00251163"/>
    <w:rsid w:val="002569D1"/>
    <w:rsid w:val="002577A4"/>
    <w:rsid w:val="00261B7A"/>
    <w:rsid w:val="00261CEF"/>
    <w:rsid w:val="00271B1D"/>
    <w:rsid w:val="00277B75"/>
    <w:rsid w:val="002805E5"/>
    <w:rsid w:val="002808E6"/>
    <w:rsid w:val="00291241"/>
    <w:rsid w:val="00297B4F"/>
    <w:rsid w:val="002A5228"/>
    <w:rsid w:val="002B5216"/>
    <w:rsid w:val="002C23F4"/>
    <w:rsid w:val="002D0E76"/>
    <w:rsid w:val="002D1EE1"/>
    <w:rsid w:val="002D48F2"/>
    <w:rsid w:val="002D4AEF"/>
    <w:rsid w:val="002D7D7C"/>
    <w:rsid w:val="002E0CBC"/>
    <w:rsid w:val="002F31D3"/>
    <w:rsid w:val="003007DB"/>
    <w:rsid w:val="0030084D"/>
    <w:rsid w:val="0030212D"/>
    <w:rsid w:val="003130D3"/>
    <w:rsid w:val="00314619"/>
    <w:rsid w:val="00320474"/>
    <w:rsid w:val="0032237C"/>
    <w:rsid w:val="00327BB4"/>
    <w:rsid w:val="00330FBF"/>
    <w:rsid w:val="00333F31"/>
    <w:rsid w:val="00334509"/>
    <w:rsid w:val="003354A7"/>
    <w:rsid w:val="00336265"/>
    <w:rsid w:val="00337132"/>
    <w:rsid w:val="0034005B"/>
    <w:rsid w:val="00342860"/>
    <w:rsid w:val="003440E3"/>
    <w:rsid w:val="00344F43"/>
    <w:rsid w:val="003467B2"/>
    <w:rsid w:val="0035442D"/>
    <w:rsid w:val="00354B33"/>
    <w:rsid w:val="00355977"/>
    <w:rsid w:val="00355A78"/>
    <w:rsid w:val="00356867"/>
    <w:rsid w:val="00362440"/>
    <w:rsid w:val="003632C7"/>
    <w:rsid w:val="00363A2C"/>
    <w:rsid w:val="00366236"/>
    <w:rsid w:val="00367BEB"/>
    <w:rsid w:val="003721A5"/>
    <w:rsid w:val="00377973"/>
    <w:rsid w:val="00377B73"/>
    <w:rsid w:val="003800A3"/>
    <w:rsid w:val="00380B88"/>
    <w:rsid w:val="0038142F"/>
    <w:rsid w:val="0038158C"/>
    <w:rsid w:val="00385A93"/>
    <w:rsid w:val="00386B7C"/>
    <w:rsid w:val="00391CE5"/>
    <w:rsid w:val="00394753"/>
    <w:rsid w:val="003A1A34"/>
    <w:rsid w:val="003A202F"/>
    <w:rsid w:val="003A5660"/>
    <w:rsid w:val="003A724D"/>
    <w:rsid w:val="003A7CD2"/>
    <w:rsid w:val="003B010B"/>
    <w:rsid w:val="003B34FA"/>
    <w:rsid w:val="003B654B"/>
    <w:rsid w:val="003B7B0A"/>
    <w:rsid w:val="003D5E5B"/>
    <w:rsid w:val="003D5ED1"/>
    <w:rsid w:val="003D6AC2"/>
    <w:rsid w:val="003E25F4"/>
    <w:rsid w:val="003E5962"/>
    <w:rsid w:val="003E78D7"/>
    <w:rsid w:val="00404BDD"/>
    <w:rsid w:val="0040504C"/>
    <w:rsid w:val="00411042"/>
    <w:rsid w:val="00412545"/>
    <w:rsid w:val="00412AF3"/>
    <w:rsid w:val="004153EC"/>
    <w:rsid w:val="00417683"/>
    <w:rsid w:val="00417F1A"/>
    <w:rsid w:val="00424501"/>
    <w:rsid w:val="00424A3D"/>
    <w:rsid w:val="00427E17"/>
    <w:rsid w:val="00431047"/>
    <w:rsid w:val="00433E13"/>
    <w:rsid w:val="004375DA"/>
    <w:rsid w:val="004415ED"/>
    <w:rsid w:val="004425C7"/>
    <w:rsid w:val="00444E45"/>
    <w:rsid w:val="004511A8"/>
    <w:rsid w:val="004514A7"/>
    <w:rsid w:val="0045314F"/>
    <w:rsid w:val="00455277"/>
    <w:rsid w:val="00457149"/>
    <w:rsid w:val="00472A35"/>
    <w:rsid w:val="00477F71"/>
    <w:rsid w:val="00481CEE"/>
    <w:rsid w:val="004873C0"/>
    <w:rsid w:val="00491136"/>
    <w:rsid w:val="004930B6"/>
    <w:rsid w:val="004A2F2E"/>
    <w:rsid w:val="004A54A0"/>
    <w:rsid w:val="004A5750"/>
    <w:rsid w:val="004B5A99"/>
    <w:rsid w:val="004C4436"/>
    <w:rsid w:val="004D2964"/>
    <w:rsid w:val="004D40DE"/>
    <w:rsid w:val="004E404B"/>
    <w:rsid w:val="004E64D0"/>
    <w:rsid w:val="004F0AF1"/>
    <w:rsid w:val="004F25DD"/>
    <w:rsid w:val="004F6B1E"/>
    <w:rsid w:val="00505A88"/>
    <w:rsid w:val="0050746E"/>
    <w:rsid w:val="00507B3C"/>
    <w:rsid w:val="00510030"/>
    <w:rsid w:val="00511C66"/>
    <w:rsid w:val="00516BB1"/>
    <w:rsid w:val="0052041F"/>
    <w:rsid w:val="005234CC"/>
    <w:rsid w:val="005246F5"/>
    <w:rsid w:val="00526AEA"/>
    <w:rsid w:val="00530E82"/>
    <w:rsid w:val="0053506F"/>
    <w:rsid w:val="00556EAA"/>
    <w:rsid w:val="00560177"/>
    <w:rsid w:val="00560750"/>
    <w:rsid w:val="0056125A"/>
    <w:rsid w:val="00562578"/>
    <w:rsid w:val="0056411F"/>
    <w:rsid w:val="00564DE0"/>
    <w:rsid w:val="00570FE3"/>
    <w:rsid w:val="00571CCE"/>
    <w:rsid w:val="00576835"/>
    <w:rsid w:val="00587CC5"/>
    <w:rsid w:val="0059115E"/>
    <w:rsid w:val="005925F9"/>
    <w:rsid w:val="005939D0"/>
    <w:rsid w:val="00597F41"/>
    <w:rsid w:val="005A219D"/>
    <w:rsid w:val="005A7A41"/>
    <w:rsid w:val="005B3BCE"/>
    <w:rsid w:val="005B5898"/>
    <w:rsid w:val="005C2CD1"/>
    <w:rsid w:val="005C49C6"/>
    <w:rsid w:val="005C696B"/>
    <w:rsid w:val="005C6FDB"/>
    <w:rsid w:val="005D091A"/>
    <w:rsid w:val="005D3AE2"/>
    <w:rsid w:val="005D4C64"/>
    <w:rsid w:val="005D7AD8"/>
    <w:rsid w:val="005E39E6"/>
    <w:rsid w:val="005F6E4A"/>
    <w:rsid w:val="00604488"/>
    <w:rsid w:val="006048B3"/>
    <w:rsid w:val="00614B31"/>
    <w:rsid w:val="00615BE5"/>
    <w:rsid w:val="00616CF4"/>
    <w:rsid w:val="006203AB"/>
    <w:rsid w:val="0062163A"/>
    <w:rsid w:val="00623D46"/>
    <w:rsid w:val="006437EE"/>
    <w:rsid w:val="00645F95"/>
    <w:rsid w:val="00653D00"/>
    <w:rsid w:val="00654B40"/>
    <w:rsid w:val="00661BB0"/>
    <w:rsid w:val="00662A4C"/>
    <w:rsid w:val="0066382D"/>
    <w:rsid w:val="00666121"/>
    <w:rsid w:val="00671441"/>
    <w:rsid w:val="00674DEC"/>
    <w:rsid w:val="00682A93"/>
    <w:rsid w:val="006A2CBA"/>
    <w:rsid w:val="006A6B40"/>
    <w:rsid w:val="006B1779"/>
    <w:rsid w:val="006C434E"/>
    <w:rsid w:val="006C6D97"/>
    <w:rsid w:val="006D4297"/>
    <w:rsid w:val="006D5094"/>
    <w:rsid w:val="006D6256"/>
    <w:rsid w:val="006D7457"/>
    <w:rsid w:val="006E45A2"/>
    <w:rsid w:val="006E6342"/>
    <w:rsid w:val="006F0B0B"/>
    <w:rsid w:val="006F0C0A"/>
    <w:rsid w:val="006F19AB"/>
    <w:rsid w:val="006F72D1"/>
    <w:rsid w:val="006F7611"/>
    <w:rsid w:val="00702CC5"/>
    <w:rsid w:val="0070317F"/>
    <w:rsid w:val="00710B1D"/>
    <w:rsid w:val="00713FDC"/>
    <w:rsid w:val="0071430E"/>
    <w:rsid w:val="007150F7"/>
    <w:rsid w:val="0072059E"/>
    <w:rsid w:val="00721162"/>
    <w:rsid w:val="00721C18"/>
    <w:rsid w:val="007247A9"/>
    <w:rsid w:val="00724FFB"/>
    <w:rsid w:val="007252DC"/>
    <w:rsid w:val="00735674"/>
    <w:rsid w:val="00740FAF"/>
    <w:rsid w:val="00741D87"/>
    <w:rsid w:val="00743792"/>
    <w:rsid w:val="0074409B"/>
    <w:rsid w:val="0074649D"/>
    <w:rsid w:val="0074729D"/>
    <w:rsid w:val="00755954"/>
    <w:rsid w:val="00761339"/>
    <w:rsid w:val="00762303"/>
    <w:rsid w:val="007834AC"/>
    <w:rsid w:val="00783504"/>
    <w:rsid w:val="00783EAA"/>
    <w:rsid w:val="00787801"/>
    <w:rsid w:val="007918F8"/>
    <w:rsid w:val="00792325"/>
    <w:rsid w:val="00793038"/>
    <w:rsid w:val="00796E15"/>
    <w:rsid w:val="007A133B"/>
    <w:rsid w:val="007A2443"/>
    <w:rsid w:val="007A3517"/>
    <w:rsid w:val="007C5846"/>
    <w:rsid w:val="007D0610"/>
    <w:rsid w:val="007D32DA"/>
    <w:rsid w:val="007D56DB"/>
    <w:rsid w:val="007D5994"/>
    <w:rsid w:val="007D678E"/>
    <w:rsid w:val="007E1F0C"/>
    <w:rsid w:val="007E5491"/>
    <w:rsid w:val="007E7F65"/>
    <w:rsid w:val="007F32D5"/>
    <w:rsid w:val="007F73FE"/>
    <w:rsid w:val="00806DDF"/>
    <w:rsid w:val="00807761"/>
    <w:rsid w:val="00815331"/>
    <w:rsid w:val="00825A0E"/>
    <w:rsid w:val="00830970"/>
    <w:rsid w:val="00831420"/>
    <w:rsid w:val="0083726A"/>
    <w:rsid w:val="0084079C"/>
    <w:rsid w:val="00844C01"/>
    <w:rsid w:val="008516B0"/>
    <w:rsid w:val="0085223E"/>
    <w:rsid w:val="00855477"/>
    <w:rsid w:val="0085595F"/>
    <w:rsid w:val="00857270"/>
    <w:rsid w:val="00863090"/>
    <w:rsid w:val="00866C8B"/>
    <w:rsid w:val="00866F7B"/>
    <w:rsid w:val="008703AA"/>
    <w:rsid w:val="00877C8A"/>
    <w:rsid w:val="008803CE"/>
    <w:rsid w:val="00880FB8"/>
    <w:rsid w:val="00892B3F"/>
    <w:rsid w:val="00894978"/>
    <w:rsid w:val="008A15C5"/>
    <w:rsid w:val="008A2385"/>
    <w:rsid w:val="008A3E90"/>
    <w:rsid w:val="008A4E00"/>
    <w:rsid w:val="008B4915"/>
    <w:rsid w:val="008B7648"/>
    <w:rsid w:val="008C094A"/>
    <w:rsid w:val="008C182D"/>
    <w:rsid w:val="008D3E17"/>
    <w:rsid w:val="008D491F"/>
    <w:rsid w:val="008E6DB3"/>
    <w:rsid w:val="008F0884"/>
    <w:rsid w:val="008F16DB"/>
    <w:rsid w:val="0090091F"/>
    <w:rsid w:val="00904FFB"/>
    <w:rsid w:val="00907661"/>
    <w:rsid w:val="00915852"/>
    <w:rsid w:val="00920593"/>
    <w:rsid w:val="00934FBD"/>
    <w:rsid w:val="0093571E"/>
    <w:rsid w:val="00937077"/>
    <w:rsid w:val="00943CE5"/>
    <w:rsid w:val="00943E48"/>
    <w:rsid w:val="00946E22"/>
    <w:rsid w:val="009609C0"/>
    <w:rsid w:val="00961BEF"/>
    <w:rsid w:val="00967E47"/>
    <w:rsid w:val="00970261"/>
    <w:rsid w:val="00975BB3"/>
    <w:rsid w:val="00977E27"/>
    <w:rsid w:val="0098374F"/>
    <w:rsid w:val="00987093"/>
    <w:rsid w:val="009913CF"/>
    <w:rsid w:val="00992634"/>
    <w:rsid w:val="009954BB"/>
    <w:rsid w:val="009A6AAE"/>
    <w:rsid w:val="009B1D12"/>
    <w:rsid w:val="009C146D"/>
    <w:rsid w:val="009C1BDA"/>
    <w:rsid w:val="009C3318"/>
    <w:rsid w:val="009C3A42"/>
    <w:rsid w:val="009C62B6"/>
    <w:rsid w:val="009C65D5"/>
    <w:rsid w:val="009C7FA8"/>
    <w:rsid w:val="009D366F"/>
    <w:rsid w:val="009D7538"/>
    <w:rsid w:val="009E40CC"/>
    <w:rsid w:val="009E6E97"/>
    <w:rsid w:val="009F0821"/>
    <w:rsid w:val="009F262B"/>
    <w:rsid w:val="00A01036"/>
    <w:rsid w:val="00A11E98"/>
    <w:rsid w:val="00A11EB2"/>
    <w:rsid w:val="00A12A95"/>
    <w:rsid w:val="00A165EB"/>
    <w:rsid w:val="00A16ACF"/>
    <w:rsid w:val="00A16E4F"/>
    <w:rsid w:val="00A26EE1"/>
    <w:rsid w:val="00A27AF3"/>
    <w:rsid w:val="00A324A9"/>
    <w:rsid w:val="00A32ACE"/>
    <w:rsid w:val="00A35C2A"/>
    <w:rsid w:val="00A376E7"/>
    <w:rsid w:val="00A415B6"/>
    <w:rsid w:val="00A41864"/>
    <w:rsid w:val="00A42CBA"/>
    <w:rsid w:val="00A52162"/>
    <w:rsid w:val="00A554CC"/>
    <w:rsid w:val="00A5748D"/>
    <w:rsid w:val="00A60BC4"/>
    <w:rsid w:val="00A6591B"/>
    <w:rsid w:val="00A771A6"/>
    <w:rsid w:val="00A87924"/>
    <w:rsid w:val="00A91BEC"/>
    <w:rsid w:val="00AA1B1B"/>
    <w:rsid w:val="00AB040C"/>
    <w:rsid w:val="00AB38F0"/>
    <w:rsid w:val="00AB42F5"/>
    <w:rsid w:val="00AB4BCF"/>
    <w:rsid w:val="00AB79DA"/>
    <w:rsid w:val="00AC2454"/>
    <w:rsid w:val="00AC3073"/>
    <w:rsid w:val="00AC402B"/>
    <w:rsid w:val="00AC5D43"/>
    <w:rsid w:val="00AC73CC"/>
    <w:rsid w:val="00AD0D03"/>
    <w:rsid w:val="00AD4577"/>
    <w:rsid w:val="00AE00E5"/>
    <w:rsid w:val="00AE2730"/>
    <w:rsid w:val="00AF3485"/>
    <w:rsid w:val="00B244DD"/>
    <w:rsid w:val="00B24CCE"/>
    <w:rsid w:val="00B261C3"/>
    <w:rsid w:val="00B311C9"/>
    <w:rsid w:val="00B33745"/>
    <w:rsid w:val="00B42568"/>
    <w:rsid w:val="00B470E5"/>
    <w:rsid w:val="00B475D5"/>
    <w:rsid w:val="00B51662"/>
    <w:rsid w:val="00B52D8E"/>
    <w:rsid w:val="00B52E0E"/>
    <w:rsid w:val="00B5343A"/>
    <w:rsid w:val="00B632D9"/>
    <w:rsid w:val="00B661EF"/>
    <w:rsid w:val="00B77605"/>
    <w:rsid w:val="00B853C3"/>
    <w:rsid w:val="00B86074"/>
    <w:rsid w:val="00B86173"/>
    <w:rsid w:val="00B947DB"/>
    <w:rsid w:val="00B966FB"/>
    <w:rsid w:val="00B97574"/>
    <w:rsid w:val="00BA419C"/>
    <w:rsid w:val="00BB423A"/>
    <w:rsid w:val="00BC148F"/>
    <w:rsid w:val="00BC3A80"/>
    <w:rsid w:val="00BC7207"/>
    <w:rsid w:val="00BD0436"/>
    <w:rsid w:val="00BD3B68"/>
    <w:rsid w:val="00BD6574"/>
    <w:rsid w:val="00BD6BC9"/>
    <w:rsid w:val="00BE1CC2"/>
    <w:rsid w:val="00BE6908"/>
    <w:rsid w:val="00BF006C"/>
    <w:rsid w:val="00BF3A98"/>
    <w:rsid w:val="00BF4061"/>
    <w:rsid w:val="00C10D9B"/>
    <w:rsid w:val="00C12EFC"/>
    <w:rsid w:val="00C144DA"/>
    <w:rsid w:val="00C162E6"/>
    <w:rsid w:val="00C16A7E"/>
    <w:rsid w:val="00C20340"/>
    <w:rsid w:val="00C22337"/>
    <w:rsid w:val="00C24DD2"/>
    <w:rsid w:val="00C25098"/>
    <w:rsid w:val="00C3344C"/>
    <w:rsid w:val="00C419AA"/>
    <w:rsid w:val="00C4487B"/>
    <w:rsid w:val="00C52BF8"/>
    <w:rsid w:val="00C543B0"/>
    <w:rsid w:val="00C545CD"/>
    <w:rsid w:val="00C56207"/>
    <w:rsid w:val="00C62551"/>
    <w:rsid w:val="00C63695"/>
    <w:rsid w:val="00C6679B"/>
    <w:rsid w:val="00C7420C"/>
    <w:rsid w:val="00C75D75"/>
    <w:rsid w:val="00C76686"/>
    <w:rsid w:val="00C7720F"/>
    <w:rsid w:val="00C87109"/>
    <w:rsid w:val="00C8745C"/>
    <w:rsid w:val="00C87EBC"/>
    <w:rsid w:val="00C9369B"/>
    <w:rsid w:val="00C96C27"/>
    <w:rsid w:val="00CB1200"/>
    <w:rsid w:val="00CB1D7C"/>
    <w:rsid w:val="00CB2DBD"/>
    <w:rsid w:val="00CC01B0"/>
    <w:rsid w:val="00CC5FA7"/>
    <w:rsid w:val="00CD5378"/>
    <w:rsid w:val="00CD55C2"/>
    <w:rsid w:val="00CE0842"/>
    <w:rsid w:val="00CE1086"/>
    <w:rsid w:val="00CE45DC"/>
    <w:rsid w:val="00CF1CB5"/>
    <w:rsid w:val="00CF640F"/>
    <w:rsid w:val="00CF6CF5"/>
    <w:rsid w:val="00D03880"/>
    <w:rsid w:val="00D0421E"/>
    <w:rsid w:val="00D04BF5"/>
    <w:rsid w:val="00D11918"/>
    <w:rsid w:val="00D12AA5"/>
    <w:rsid w:val="00D12B48"/>
    <w:rsid w:val="00D25557"/>
    <w:rsid w:val="00D27A8D"/>
    <w:rsid w:val="00D27B35"/>
    <w:rsid w:val="00D27F51"/>
    <w:rsid w:val="00D30582"/>
    <w:rsid w:val="00D3393F"/>
    <w:rsid w:val="00D34EAE"/>
    <w:rsid w:val="00D35B18"/>
    <w:rsid w:val="00D370A0"/>
    <w:rsid w:val="00D42694"/>
    <w:rsid w:val="00D43146"/>
    <w:rsid w:val="00D47A97"/>
    <w:rsid w:val="00D5015C"/>
    <w:rsid w:val="00D53594"/>
    <w:rsid w:val="00D53770"/>
    <w:rsid w:val="00D556FD"/>
    <w:rsid w:val="00D65FAF"/>
    <w:rsid w:val="00D66B43"/>
    <w:rsid w:val="00D6767F"/>
    <w:rsid w:val="00D7615E"/>
    <w:rsid w:val="00D81270"/>
    <w:rsid w:val="00D836AA"/>
    <w:rsid w:val="00D90C69"/>
    <w:rsid w:val="00D9239D"/>
    <w:rsid w:val="00D946B2"/>
    <w:rsid w:val="00D95B9A"/>
    <w:rsid w:val="00D95F97"/>
    <w:rsid w:val="00DA21F6"/>
    <w:rsid w:val="00DA6CD3"/>
    <w:rsid w:val="00DA7E14"/>
    <w:rsid w:val="00DB01A4"/>
    <w:rsid w:val="00DB1032"/>
    <w:rsid w:val="00DB2557"/>
    <w:rsid w:val="00DC0048"/>
    <w:rsid w:val="00DC55A2"/>
    <w:rsid w:val="00DC5B1C"/>
    <w:rsid w:val="00DC6158"/>
    <w:rsid w:val="00DC72FC"/>
    <w:rsid w:val="00DC737E"/>
    <w:rsid w:val="00DC7439"/>
    <w:rsid w:val="00DD156A"/>
    <w:rsid w:val="00DE2154"/>
    <w:rsid w:val="00DF49DD"/>
    <w:rsid w:val="00DF555F"/>
    <w:rsid w:val="00E01CCA"/>
    <w:rsid w:val="00E04183"/>
    <w:rsid w:val="00E07756"/>
    <w:rsid w:val="00E13B9A"/>
    <w:rsid w:val="00E34A30"/>
    <w:rsid w:val="00E3694C"/>
    <w:rsid w:val="00E4346A"/>
    <w:rsid w:val="00E545FE"/>
    <w:rsid w:val="00E56E30"/>
    <w:rsid w:val="00E61FC8"/>
    <w:rsid w:val="00E706DB"/>
    <w:rsid w:val="00E75B27"/>
    <w:rsid w:val="00E7760D"/>
    <w:rsid w:val="00E80136"/>
    <w:rsid w:val="00E90086"/>
    <w:rsid w:val="00E91855"/>
    <w:rsid w:val="00E977FD"/>
    <w:rsid w:val="00EA13A5"/>
    <w:rsid w:val="00EB0506"/>
    <w:rsid w:val="00EB0B9D"/>
    <w:rsid w:val="00EB692B"/>
    <w:rsid w:val="00EB6AC0"/>
    <w:rsid w:val="00EE2850"/>
    <w:rsid w:val="00EE366F"/>
    <w:rsid w:val="00F030AC"/>
    <w:rsid w:val="00F058F0"/>
    <w:rsid w:val="00F07093"/>
    <w:rsid w:val="00F14643"/>
    <w:rsid w:val="00F148A9"/>
    <w:rsid w:val="00F14974"/>
    <w:rsid w:val="00F156CC"/>
    <w:rsid w:val="00F2157C"/>
    <w:rsid w:val="00F2405F"/>
    <w:rsid w:val="00F26DEF"/>
    <w:rsid w:val="00F32EF1"/>
    <w:rsid w:val="00F40A4D"/>
    <w:rsid w:val="00F4748E"/>
    <w:rsid w:val="00F4753E"/>
    <w:rsid w:val="00F515A1"/>
    <w:rsid w:val="00F51FE9"/>
    <w:rsid w:val="00F5292C"/>
    <w:rsid w:val="00F54FAA"/>
    <w:rsid w:val="00F63AF2"/>
    <w:rsid w:val="00F64FCB"/>
    <w:rsid w:val="00F65507"/>
    <w:rsid w:val="00F6647F"/>
    <w:rsid w:val="00F67783"/>
    <w:rsid w:val="00F85897"/>
    <w:rsid w:val="00F903EF"/>
    <w:rsid w:val="00F96284"/>
    <w:rsid w:val="00FA043C"/>
    <w:rsid w:val="00FA60C9"/>
    <w:rsid w:val="00FA7B30"/>
    <w:rsid w:val="00FB3174"/>
    <w:rsid w:val="00FB33C0"/>
    <w:rsid w:val="00FB3EBB"/>
    <w:rsid w:val="00FB4738"/>
    <w:rsid w:val="00FC0BE2"/>
    <w:rsid w:val="00FC16D3"/>
    <w:rsid w:val="00FC4C92"/>
    <w:rsid w:val="00FC5C70"/>
    <w:rsid w:val="00FC6586"/>
    <w:rsid w:val="00FD091C"/>
    <w:rsid w:val="00FD254E"/>
    <w:rsid w:val="00FE366C"/>
    <w:rsid w:val="00FE3FB5"/>
    <w:rsid w:val="00FF1A29"/>
    <w:rsid w:val="00FF3F32"/>
    <w:rsid w:val="00FF7D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8312E1-1404-436B-864E-5DC876D2B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02B"/>
    <w:rPr>
      <w:lang w:val="pl-PL" w:eastAsia="pl-PL"/>
    </w:rPr>
  </w:style>
  <w:style w:type="paragraph" w:styleId="Heading1">
    <w:name w:val="heading 1"/>
    <w:basedOn w:val="Normal"/>
    <w:next w:val="Normal"/>
    <w:link w:val="Heading1Char"/>
    <w:qFormat/>
    <w:rsid w:val="0078350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 Car"/>
    <w:basedOn w:val="Normal"/>
    <w:next w:val="Normal"/>
    <w:link w:val="Heading2Char"/>
    <w:unhideWhenUsed/>
    <w:qFormat/>
    <w:rsid w:val="009C1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Címsor 3 Char,Heading 2 Char Char + Bookman Old Style,Gris - 80 %,Gauche :  2,97 ...,Titre 4 + Bookman Old Style,12 pt,Justifié,64 cm,Suspendu : 1...,Heading 2 + Times New Roman Bold"/>
    <w:basedOn w:val="Normal"/>
    <w:next w:val="Normal"/>
    <w:link w:val="Heading3Char"/>
    <w:unhideWhenUsed/>
    <w:qFormat/>
    <w:rsid w:val="009C1BD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9C1BDA"/>
    <w:pPr>
      <w:keepNext/>
      <w:spacing w:line="360" w:lineRule="auto"/>
      <w:ind w:left="360"/>
      <w:jc w:val="both"/>
      <w:outlineLvl w:val="3"/>
    </w:pPr>
    <w:rPr>
      <w:b/>
      <w:bCs/>
      <w:sz w:val="24"/>
      <w:szCs w:val="24"/>
      <w:u w:val="single"/>
      <w:lang w:val="bg-BG" w:eastAsia="en-US"/>
    </w:rPr>
  </w:style>
  <w:style w:type="paragraph" w:styleId="Heading5">
    <w:name w:val="heading 5"/>
    <w:basedOn w:val="Normal"/>
    <w:next w:val="Normal"/>
    <w:link w:val="Heading5Char"/>
    <w:qFormat/>
    <w:rsid w:val="009C1BDA"/>
    <w:pPr>
      <w:keepNext/>
      <w:jc w:val="both"/>
      <w:outlineLvl w:val="4"/>
    </w:pPr>
    <w:rPr>
      <w:b/>
      <w:sz w:val="24"/>
    </w:rPr>
  </w:style>
  <w:style w:type="paragraph" w:styleId="Heading6">
    <w:name w:val="heading 6"/>
    <w:basedOn w:val="Normal"/>
    <w:next w:val="Normal"/>
    <w:link w:val="Heading6Char"/>
    <w:qFormat/>
    <w:rsid w:val="009C1BDA"/>
    <w:pPr>
      <w:keepNext/>
      <w:widowControl w:val="0"/>
      <w:numPr>
        <w:ilvl w:val="5"/>
        <w:numId w:val="2"/>
      </w:numPr>
      <w:spacing w:line="254" w:lineRule="exact"/>
      <w:jc w:val="center"/>
      <w:outlineLvl w:val="5"/>
    </w:pPr>
    <w:rPr>
      <w:b/>
      <w:smallCaps/>
      <w:color w:val="000000"/>
      <w:spacing w:val="-7"/>
      <w:sz w:val="24"/>
    </w:rPr>
  </w:style>
  <w:style w:type="paragraph" w:styleId="Heading7">
    <w:name w:val="heading 7"/>
    <w:basedOn w:val="Normal"/>
    <w:next w:val="Normal"/>
    <w:link w:val="Heading7Char"/>
    <w:qFormat/>
    <w:rsid w:val="009C1BDA"/>
    <w:pPr>
      <w:keepNext/>
      <w:widowControl w:val="0"/>
      <w:numPr>
        <w:ilvl w:val="6"/>
        <w:numId w:val="2"/>
      </w:numPr>
      <w:spacing w:line="254" w:lineRule="exact"/>
      <w:outlineLvl w:val="6"/>
    </w:pPr>
    <w:rPr>
      <w:color w:val="000000"/>
      <w:spacing w:val="-4"/>
      <w:sz w:val="24"/>
    </w:rPr>
  </w:style>
  <w:style w:type="paragraph" w:styleId="Heading8">
    <w:name w:val="heading 8"/>
    <w:basedOn w:val="Normal"/>
    <w:next w:val="Normal"/>
    <w:link w:val="Heading8Char"/>
    <w:qFormat/>
    <w:rsid w:val="009C1BDA"/>
    <w:pPr>
      <w:keepNext/>
      <w:numPr>
        <w:ilvl w:val="7"/>
        <w:numId w:val="2"/>
      </w:numPr>
      <w:jc w:val="both"/>
      <w:outlineLvl w:val="7"/>
    </w:pPr>
    <w:rPr>
      <w:b/>
      <w:sz w:val="24"/>
    </w:rPr>
  </w:style>
  <w:style w:type="paragraph" w:styleId="Heading9">
    <w:name w:val="heading 9"/>
    <w:basedOn w:val="Normal"/>
    <w:next w:val="Normal"/>
    <w:link w:val="Heading9Char"/>
    <w:qFormat/>
    <w:rsid w:val="009C1BDA"/>
    <w:pPr>
      <w:keepNext/>
      <w:widowControl w:val="0"/>
      <w:numPr>
        <w:ilvl w:val="8"/>
        <w:numId w:val="2"/>
      </w:numPr>
      <w:spacing w:line="254" w:lineRule="exact"/>
      <w:jc w:val="center"/>
      <w:outlineLvl w:val="8"/>
    </w:pPr>
    <w:rPr>
      <w:b/>
      <w:color w:val="000000"/>
      <w:spacing w:val="-5"/>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3504"/>
    <w:pPr>
      <w:tabs>
        <w:tab w:val="center" w:pos="4536"/>
        <w:tab w:val="right" w:pos="9072"/>
      </w:tabs>
      <w:ind w:firstLine="709"/>
      <w:jc w:val="both"/>
    </w:pPr>
    <w:rPr>
      <w:sz w:val="24"/>
    </w:rPr>
  </w:style>
  <w:style w:type="paragraph" w:customStyle="1" w:styleId="Pa1">
    <w:name w:val="Pa1"/>
    <w:basedOn w:val="Normal"/>
    <w:next w:val="Normal"/>
    <w:rsid w:val="0078350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783504"/>
    <w:rPr>
      <w:rFonts w:cs="OWBUTZ+HelenBg-Regular"/>
      <w:color w:val="000000"/>
      <w:sz w:val="19"/>
      <w:szCs w:val="19"/>
    </w:rPr>
  </w:style>
  <w:style w:type="paragraph" w:customStyle="1" w:styleId="CharCharChar1CharCharChar">
    <w:name w:val="Char Char Char1 Char Char Char"/>
    <w:basedOn w:val="Normal"/>
    <w:rsid w:val="00783504"/>
    <w:pPr>
      <w:spacing w:after="160" w:line="240" w:lineRule="exact"/>
    </w:pPr>
    <w:rPr>
      <w:rFonts w:ascii="Tahoma" w:hAnsi="Tahoma"/>
      <w:lang w:val="en-US" w:eastAsia="en-US"/>
    </w:rPr>
  </w:style>
  <w:style w:type="character" w:customStyle="1" w:styleId="Heading1Char">
    <w:name w:val="Heading 1 Char"/>
    <w:link w:val="Heading1"/>
    <w:rsid w:val="00783504"/>
    <w:rPr>
      <w:b/>
      <w:color w:val="000000"/>
      <w:sz w:val="24"/>
      <w:lang w:val="pl-PL" w:eastAsia="pl-PL" w:bidi="ar-SA"/>
    </w:rPr>
  </w:style>
  <w:style w:type="character" w:customStyle="1" w:styleId="FooterChar">
    <w:name w:val="Footer Char"/>
    <w:link w:val="Footer"/>
    <w:uiPriority w:val="99"/>
    <w:rsid w:val="00783504"/>
    <w:rPr>
      <w:sz w:val="24"/>
      <w:lang w:val="pl-PL" w:eastAsia="pl-PL" w:bidi="ar-SA"/>
    </w:rPr>
  </w:style>
  <w:style w:type="paragraph" w:styleId="Header">
    <w:name w:val="header"/>
    <w:basedOn w:val="Normal"/>
    <w:link w:val="HeaderChar"/>
    <w:rsid w:val="007F32D5"/>
    <w:pPr>
      <w:tabs>
        <w:tab w:val="center" w:pos="4536"/>
        <w:tab w:val="right" w:pos="9072"/>
      </w:tabs>
    </w:pPr>
  </w:style>
  <w:style w:type="character" w:styleId="PageNumber">
    <w:name w:val="page number"/>
    <w:basedOn w:val="DefaultParagraphFont"/>
    <w:rsid w:val="007F32D5"/>
  </w:style>
  <w:style w:type="paragraph" w:customStyle="1" w:styleId="CharChar4Char">
    <w:name w:val="Char Char4 Char"/>
    <w:basedOn w:val="Normal"/>
    <w:rsid w:val="0093571E"/>
    <w:pPr>
      <w:spacing w:after="160" w:line="240" w:lineRule="exact"/>
    </w:pPr>
    <w:rPr>
      <w:rFonts w:ascii="Tahoma" w:hAnsi="Tahoma"/>
      <w:lang w:val="en-US" w:eastAsia="en-US"/>
    </w:rPr>
  </w:style>
  <w:style w:type="paragraph" w:styleId="BalloonText">
    <w:name w:val="Balloon Text"/>
    <w:basedOn w:val="Normal"/>
    <w:semiHidden/>
    <w:rsid w:val="00721162"/>
    <w:rPr>
      <w:rFonts w:ascii="Tahoma" w:hAnsi="Tahoma" w:cs="Tahoma"/>
      <w:sz w:val="16"/>
      <w:szCs w:val="16"/>
    </w:rPr>
  </w:style>
  <w:style w:type="character" w:styleId="CommentReference">
    <w:name w:val="annotation reference"/>
    <w:rsid w:val="00412AF3"/>
    <w:rPr>
      <w:sz w:val="16"/>
      <w:szCs w:val="16"/>
    </w:rPr>
  </w:style>
  <w:style w:type="paragraph" w:styleId="CommentText">
    <w:name w:val="annotation text"/>
    <w:basedOn w:val="Normal"/>
    <w:link w:val="CommentTextChar"/>
    <w:rsid w:val="00412AF3"/>
  </w:style>
  <w:style w:type="character" w:customStyle="1" w:styleId="CommentTextChar">
    <w:name w:val="Comment Text Char"/>
    <w:link w:val="CommentText"/>
    <w:rsid w:val="00412AF3"/>
    <w:rPr>
      <w:lang w:val="pl-PL" w:eastAsia="pl-PL"/>
    </w:rPr>
  </w:style>
  <w:style w:type="paragraph" w:styleId="CommentSubject">
    <w:name w:val="annotation subject"/>
    <w:basedOn w:val="CommentText"/>
    <w:next w:val="CommentText"/>
    <w:link w:val="CommentSubjectChar"/>
    <w:rsid w:val="00412AF3"/>
    <w:rPr>
      <w:b/>
      <w:bCs/>
    </w:rPr>
  </w:style>
  <w:style w:type="character" w:customStyle="1" w:styleId="CommentSubjectChar">
    <w:name w:val="Comment Subject Char"/>
    <w:link w:val="CommentSubject"/>
    <w:rsid w:val="00412AF3"/>
    <w:rPr>
      <w:b/>
      <w:bCs/>
      <w:lang w:val="pl-PL" w:eastAsia="pl-PL"/>
    </w:rPr>
  </w:style>
  <w:style w:type="paragraph" w:customStyle="1" w:styleId="Tableline">
    <w:name w:val="Table line"/>
    <w:basedOn w:val="Normal"/>
    <w:rsid w:val="00367BEB"/>
    <w:pPr>
      <w:suppressAutoHyphens/>
      <w:overflowPunct w:val="0"/>
      <w:autoSpaceDE w:val="0"/>
      <w:spacing w:before="60" w:after="60"/>
      <w:textAlignment w:val="baseline"/>
    </w:pPr>
    <w:rPr>
      <w:sz w:val="22"/>
      <w:szCs w:val="22"/>
      <w:lang w:val="en-GB" w:eastAsia="ar-S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uiPriority w:val="99"/>
    <w:qFormat/>
    <w:rsid w:val="00127AAE"/>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uiPriority w:val="99"/>
    <w:rsid w:val="00127AAE"/>
    <w:rPr>
      <w:lang w:val="pl-PL"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rsid w:val="00127AAE"/>
    <w:rPr>
      <w:vertAlign w:val="superscript"/>
    </w:rPr>
  </w:style>
  <w:style w:type="paragraph" w:styleId="ListParagraph">
    <w:name w:val="List Paragraph"/>
    <w:basedOn w:val="Normal"/>
    <w:link w:val="ListParagraphChar"/>
    <w:uiPriority w:val="34"/>
    <w:qFormat/>
    <w:rsid w:val="00CE0842"/>
    <w:pPr>
      <w:ind w:left="708"/>
    </w:pPr>
  </w:style>
  <w:style w:type="character" w:customStyle="1" w:styleId="Heading2Char">
    <w:name w:val="Heading 2 Char"/>
    <w:aliases w:val="Heading 2 Char1 Char,Heading 2 Char Char Char, Car Char"/>
    <w:basedOn w:val="DefaultParagraphFont"/>
    <w:link w:val="Heading2"/>
    <w:rsid w:val="009C1BDA"/>
    <w:rPr>
      <w:rFonts w:asciiTheme="majorHAnsi" w:eastAsiaTheme="majorEastAsia" w:hAnsiTheme="majorHAnsi" w:cstheme="majorBidi"/>
      <w:b/>
      <w:bCs/>
      <w:color w:val="4F81BD" w:themeColor="accent1"/>
      <w:sz w:val="26"/>
      <w:szCs w:val="26"/>
      <w:lang w:val="pl-PL" w:eastAsia="pl-PL"/>
    </w:rPr>
  </w:style>
  <w:style w:type="character" w:customStyle="1" w:styleId="Heading3Char">
    <w:name w:val="Heading 3 Char"/>
    <w:aliases w:val="Címsor 3 Char Char1,Heading 2 Char Char + Bookman Old Style Char1,Gris - 80 % Char1,Gauche :  2 Char1,97 ... Char1,Titre 4 + Bookman Old Style Char1,12 pt Char1,Justifié Char1,64 cm Char1,Suspendu : 1... Char1"/>
    <w:basedOn w:val="DefaultParagraphFont"/>
    <w:link w:val="Heading3"/>
    <w:semiHidden/>
    <w:rsid w:val="009C1BDA"/>
    <w:rPr>
      <w:rFonts w:asciiTheme="majorHAnsi" w:eastAsiaTheme="majorEastAsia" w:hAnsiTheme="majorHAnsi" w:cstheme="majorBidi"/>
      <w:b/>
      <w:bCs/>
      <w:color w:val="4F81BD" w:themeColor="accent1"/>
      <w:lang w:val="pl-PL" w:eastAsia="pl-PL"/>
    </w:rPr>
  </w:style>
  <w:style w:type="character" w:customStyle="1" w:styleId="Heading4Char">
    <w:name w:val="Heading 4 Char"/>
    <w:basedOn w:val="DefaultParagraphFont"/>
    <w:link w:val="Heading4"/>
    <w:rsid w:val="009C1BDA"/>
    <w:rPr>
      <w:b/>
      <w:bCs/>
      <w:sz w:val="24"/>
      <w:szCs w:val="24"/>
      <w:u w:val="single"/>
      <w:lang w:eastAsia="en-US"/>
    </w:rPr>
  </w:style>
  <w:style w:type="character" w:customStyle="1" w:styleId="Heading5Char">
    <w:name w:val="Heading 5 Char"/>
    <w:basedOn w:val="DefaultParagraphFont"/>
    <w:link w:val="Heading5"/>
    <w:rsid w:val="009C1BDA"/>
    <w:rPr>
      <w:b/>
      <w:sz w:val="24"/>
      <w:lang w:val="pl-PL" w:eastAsia="pl-PL"/>
    </w:rPr>
  </w:style>
  <w:style w:type="character" w:customStyle="1" w:styleId="Heading6Char">
    <w:name w:val="Heading 6 Char"/>
    <w:basedOn w:val="DefaultParagraphFont"/>
    <w:link w:val="Heading6"/>
    <w:rsid w:val="009C1BDA"/>
    <w:rPr>
      <w:b/>
      <w:smallCaps/>
      <w:color w:val="000000"/>
      <w:spacing w:val="-7"/>
      <w:sz w:val="24"/>
      <w:lang w:val="pl-PL" w:eastAsia="pl-PL"/>
    </w:rPr>
  </w:style>
  <w:style w:type="character" w:customStyle="1" w:styleId="Heading7Char">
    <w:name w:val="Heading 7 Char"/>
    <w:basedOn w:val="DefaultParagraphFont"/>
    <w:link w:val="Heading7"/>
    <w:rsid w:val="009C1BDA"/>
    <w:rPr>
      <w:color w:val="000000"/>
      <w:spacing w:val="-4"/>
      <w:sz w:val="24"/>
      <w:lang w:val="pl-PL" w:eastAsia="pl-PL"/>
    </w:rPr>
  </w:style>
  <w:style w:type="character" w:customStyle="1" w:styleId="Heading8Char">
    <w:name w:val="Heading 8 Char"/>
    <w:basedOn w:val="DefaultParagraphFont"/>
    <w:link w:val="Heading8"/>
    <w:rsid w:val="009C1BDA"/>
    <w:rPr>
      <w:b/>
      <w:sz w:val="24"/>
      <w:lang w:val="pl-PL" w:eastAsia="pl-PL"/>
    </w:rPr>
  </w:style>
  <w:style w:type="character" w:customStyle="1" w:styleId="Heading9Char">
    <w:name w:val="Heading 9 Char"/>
    <w:basedOn w:val="DefaultParagraphFont"/>
    <w:link w:val="Heading9"/>
    <w:rsid w:val="009C1BDA"/>
    <w:rPr>
      <w:b/>
      <w:color w:val="000000"/>
      <w:spacing w:val="-5"/>
      <w:sz w:val="23"/>
      <w:lang w:val="pl-PL" w:eastAsia="pl-PL"/>
    </w:rPr>
  </w:style>
  <w:style w:type="paragraph" w:styleId="BodyTextIndent">
    <w:name w:val="Body Text Indent"/>
    <w:basedOn w:val="Normal"/>
    <w:link w:val="BodyTextIndentChar"/>
    <w:rsid w:val="009C1BDA"/>
    <w:pPr>
      <w:pBdr>
        <w:bottom w:val="single" w:sz="12" w:space="1" w:color="auto"/>
      </w:pBdr>
      <w:spacing w:line="360" w:lineRule="auto"/>
      <w:ind w:left="360"/>
      <w:jc w:val="both"/>
    </w:pPr>
    <w:rPr>
      <w:b/>
      <w:bCs/>
      <w:sz w:val="24"/>
      <w:szCs w:val="24"/>
      <w:lang w:val="bg-BG" w:eastAsia="en-US"/>
    </w:rPr>
  </w:style>
  <w:style w:type="character" w:customStyle="1" w:styleId="BodyTextIndentChar">
    <w:name w:val="Body Text Indent Char"/>
    <w:basedOn w:val="DefaultParagraphFont"/>
    <w:link w:val="BodyTextIndent"/>
    <w:rsid w:val="009C1BDA"/>
    <w:rPr>
      <w:b/>
      <w:bCs/>
      <w:sz w:val="24"/>
      <w:szCs w:val="24"/>
      <w:lang w:eastAsia="en-US"/>
    </w:rPr>
  </w:style>
  <w:style w:type="character" w:styleId="Hyperlink">
    <w:name w:val="Hyperlink"/>
    <w:rsid w:val="009C1BDA"/>
    <w:rPr>
      <w:color w:val="0000FF"/>
      <w:u w:val="single"/>
    </w:rPr>
  </w:style>
  <w:style w:type="paragraph" w:styleId="BodyText3">
    <w:name w:val="Body Text 3"/>
    <w:basedOn w:val="Normal"/>
    <w:link w:val="BodyText3Char"/>
    <w:rsid w:val="009C1BDA"/>
    <w:pPr>
      <w:spacing w:after="120"/>
    </w:pPr>
    <w:rPr>
      <w:sz w:val="16"/>
      <w:szCs w:val="16"/>
      <w:lang w:val="en-US" w:eastAsia="en-US"/>
    </w:rPr>
  </w:style>
  <w:style w:type="character" w:customStyle="1" w:styleId="BodyText3Char">
    <w:name w:val="Body Text 3 Char"/>
    <w:basedOn w:val="DefaultParagraphFont"/>
    <w:link w:val="BodyText3"/>
    <w:rsid w:val="009C1BDA"/>
    <w:rPr>
      <w:sz w:val="16"/>
      <w:szCs w:val="16"/>
      <w:lang w:val="en-US" w:eastAsia="en-US"/>
    </w:rPr>
  </w:style>
  <w:style w:type="paragraph" w:customStyle="1" w:styleId="Text1">
    <w:name w:val="Text 1"/>
    <w:basedOn w:val="Normal"/>
    <w:rsid w:val="009C1BDA"/>
    <w:pPr>
      <w:spacing w:after="240"/>
      <w:ind w:left="482"/>
      <w:jc w:val="both"/>
    </w:pPr>
    <w:rPr>
      <w:sz w:val="24"/>
      <w:lang w:val="en-GB" w:eastAsia="en-US"/>
    </w:rPr>
  </w:style>
  <w:style w:type="paragraph" w:customStyle="1" w:styleId="a">
    <w:name w:val="ŚŚ"/>
    <w:basedOn w:val="Normal"/>
    <w:rsid w:val="009C1BDA"/>
    <w:pPr>
      <w:spacing w:line="360" w:lineRule="auto"/>
      <w:jc w:val="both"/>
    </w:pPr>
    <w:rPr>
      <w:sz w:val="24"/>
    </w:rPr>
  </w:style>
  <w:style w:type="table" w:styleId="TableGrid">
    <w:name w:val="Table Grid"/>
    <w:basedOn w:val="TableNormal"/>
    <w:rsid w:val="009C1BD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9C1BDA"/>
    <w:pPr>
      <w:autoSpaceDE w:val="0"/>
      <w:autoSpaceDN w:val="0"/>
    </w:pPr>
    <w:rPr>
      <w:color w:val="000000"/>
      <w:sz w:val="24"/>
      <w:szCs w:val="24"/>
      <w:lang w:val="bg-BG" w:eastAsia="bg-BG"/>
    </w:rPr>
  </w:style>
  <w:style w:type="paragraph" w:styleId="BodyText">
    <w:name w:val="Body Text"/>
    <w:basedOn w:val="Normal"/>
    <w:link w:val="BodyTextChar"/>
    <w:rsid w:val="009C1BDA"/>
    <w:pPr>
      <w:spacing w:after="120"/>
    </w:pPr>
    <w:rPr>
      <w:sz w:val="24"/>
      <w:szCs w:val="24"/>
      <w:lang w:val="en-US" w:eastAsia="en-US"/>
    </w:rPr>
  </w:style>
  <w:style w:type="character" w:customStyle="1" w:styleId="BodyTextChar">
    <w:name w:val="Body Text Char"/>
    <w:basedOn w:val="DefaultParagraphFont"/>
    <w:link w:val="BodyText"/>
    <w:rsid w:val="009C1BDA"/>
    <w:rPr>
      <w:sz w:val="24"/>
      <w:szCs w:val="24"/>
      <w:lang w:val="en-US" w:eastAsia="en-US"/>
    </w:rPr>
  </w:style>
  <w:style w:type="paragraph" w:customStyle="1" w:styleId="BodyText21">
    <w:name w:val="Body Text 21"/>
    <w:basedOn w:val="Normal"/>
    <w:rsid w:val="009C1BDA"/>
    <w:pPr>
      <w:jc w:val="both"/>
    </w:pPr>
    <w:rPr>
      <w:sz w:val="24"/>
    </w:rPr>
  </w:style>
  <w:style w:type="paragraph" w:styleId="TOC1">
    <w:name w:val="toc 1"/>
    <w:basedOn w:val="Normal"/>
    <w:next w:val="Normal"/>
    <w:autoRedefine/>
    <w:rsid w:val="009C1BDA"/>
    <w:pPr>
      <w:spacing w:before="120" w:after="120"/>
    </w:pPr>
    <w:rPr>
      <w:b/>
      <w:sz w:val="24"/>
    </w:rPr>
  </w:style>
  <w:style w:type="paragraph" w:styleId="TOC2">
    <w:name w:val="toc 2"/>
    <w:basedOn w:val="Normal"/>
    <w:next w:val="Normal"/>
    <w:autoRedefine/>
    <w:rsid w:val="009C1BDA"/>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rsid w:val="009C1BDA"/>
    <w:pPr>
      <w:widowControl w:val="0"/>
      <w:tabs>
        <w:tab w:val="right" w:leader="dot" w:pos="9631"/>
      </w:tabs>
      <w:ind w:left="1701" w:hanging="567"/>
    </w:pPr>
    <w:rPr>
      <w:noProof/>
      <w:sz w:val="24"/>
    </w:rPr>
  </w:style>
  <w:style w:type="paragraph" w:styleId="TOC4">
    <w:name w:val="toc 4"/>
    <w:basedOn w:val="Normal"/>
    <w:next w:val="Normal"/>
    <w:autoRedefine/>
    <w:rsid w:val="009C1BDA"/>
    <w:pPr>
      <w:widowControl w:val="0"/>
      <w:tabs>
        <w:tab w:val="right" w:leader="dot" w:pos="9631"/>
      </w:tabs>
      <w:ind w:left="720" w:firstLine="698"/>
    </w:pPr>
    <w:rPr>
      <w:noProof/>
      <w:sz w:val="24"/>
    </w:rPr>
  </w:style>
  <w:style w:type="paragraph" w:styleId="TOC5">
    <w:name w:val="toc 5"/>
    <w:basedOn w:val="Normal"/>
    <w:next w:val="Normal"/>
    <w:autoRedefine/>
    <w:rsid w:val="009C1BDA"/>
    <w:pPr>
      <w:widowControl w:val="0"/>
      <w:tabs>
        <w:tab w:val="right" w:leader="dot" w:pos="9631"/>
      </w:tabs>
      <w:ind w:left="960" w:firstLine="1167"/>
    </w:pPr>
    <w:rPr>
      <w:noProof/>
      <w:sz w:val="24"/>
    </w:rPr>
  </w:style>
  <w:style w:type="paragraph" w:customStyle="1" w:styleId="Styl1">
    <w:name w:val="Styl1"/>
    <w:basedOn w:val="NormalIndent"/>
    <w:rsid w:val="009C1BDA"/>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9C1BDA"/>
    <w:pPr>
      <w:widowControl w:val="0"/>
      <w:numPr>
        <w:numId w:val="1"/>
      </w:numPr>
      <w:tabs>
        <w:tab w:val="clear" w:pos="360"/>
      </w:tabs>
      <w:ind w:left="708" w:firstLine="0"/>
    </w:pPr>
    <w:rPr>
      <w:sz w:val="24"/>
    </w:rPr>
  </w:style>
  <w:style w:type="paragraph" w:styleId="BodyText2">
    <w:name w:val="Body Text 2"/>
    <w:basedOn w:val="Normal"/>
    <w:link w:val="BodyText2Char"/>
    <w:rsid w:val="009C1BDA"/>
    <w:pPr>
      <w:widowControl w:val="0"/>
    </w:pPr>
    <w:rPr>
      <w:i/>
      <w:sz w:val="24"/>
      <w:u w:val="single"/>
    </w:rPr>
  </w:style>
  <w:style w:type="character" w:customStyle="1" w:styleId="BodyText2Char">
    <w:name w:val="Body Text 2 Char"/>
    <w:basedOn w:val="DefaultParagraphFont"/>
    <w:link w:val="BodyText2"/>
    <w:rsid w:val="009C1BDA"/>
    <w:rPr>
      <w:i/>
      <w:sz w:val="24"/>
      <w:u w:val="single"/>
      <w:lang w:val="pl-PL" w:eastAsia="pl-PL"/>
    </w:rPr>
  </w:style>
  <w:style w:type="paragraph" w:customStyle="1" w:styleId="NumPar1">
    <w:name w:val="NumPar 1"/>
    <w:basedOn w:val="Normal"/>
    <w:next w:val="Normal"/>
    <w:link w:val="NumPar1Tegn"/>
    <w:rsid w:val="009C1BDA"/>
    <w:pPr>
      <w:tabs>
        <w:tab w:val="num" w:pos="360"/>
      </w:tabs>
      <w:spacing w:before="120" w:after="120"/>
      <w:ind w:left="360" w:hanging="360"/>
      <w:jc w:val="both"/>
    </w:pPr>
    <w:rPr>
      <w:snapToGrid w:val="0"/>
      <w:sz w:val="24"/>
      <w:lang w:val="en-GB"/>
    </w:rPr>
  </w:style>
  <w:style w:type="paragraph" w:customStyle="1" w:styleId="BodyText23">
    <w:name w:val="Body Text 23"/>
    <w:rsid w:val="009C1BDA"/>
    <w:pPr>
      <w:widowControl w:val="0"/>
      <w:tabs>
        <w:tab w:val="left" w:pos="360"/>
      </w:tabs>
      <w:jc w:val="both"/>
    </w:pPr>
    <w:rPr>
      <w:sz w:val="24"/>
      <w:lang w:val="pl-PL" w:eastAsia="pl-PL"/>
    </w:rPr>
  </w:style>
  <w:style w:type="paragraph" w:styleId="BodyTextIndent3">
    <w:name w:val="Body Text Indent 3"/>
    <w:basedOn w:val="Normal"/>
    <w:link w:val="BodyTextIndent3Char"/>
    <w:rsid w:val="009C1BDA"/>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rsid w:val="009C1BDA"/>
    <w:rPr>
      <w:color w:val="000000"/>
      <w:sz w:val="24"/>
      <w:shd w:val="clear" w:color="auto" w:fill="FFFFFF"/>
      <w:lang w:val="pl-PL" w:eastAsia="pl-PL"/>
    </w:rPr>
  </w:style>
  <w:style w:type="paragraph" w:styleId="BodyTextIndent2">
    <w:name w:val="Body Text Indent 2"/>
    <w:basedOn w:val="Normal"/>
    <w:link w:val="BodyTextIndent2Char"/>
    <w:rsid w:val="009C1BDA"/>
    <w:pPr>
      <w:ind w:left="567"/>
      <w:outlineLvl w:val="0"/>
    </w:pPr>
    <w:rPr>
      <w:sz w:val="24"/>
    </w:rPr>
  </w:style>
  <w:style w:type="character" w:customStyle="1" w:styleId="BodyTextIndent2Char">
    <w:name w:val="Body Text Indent 2 Char"/>
    <w:basedOn w:val="DefaultParagraphFont"/>
    <w:link w:val="BodyTextIndent2"/>
    <w:rsid w:val="009C1BDA"/>
    <w:rPr>
      <w:sz w:val="24"/>
      <w:lang w:val="pl-PL" w:eastAsia="pl-PL"/>
    </w:rPr>
  </w:style>
  <w:style w:type="paragraph" w:styleId="BlockText">
    <w:name w:val="Block Text"/>
    <w:basedOn w:val="Normal"/>
    <w:rsid w:val="009C1BDA"/>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rsid w:val="009C1BDA"/>
    <w:pPr>
      <w:ind w:left="1440"/>
    </w:pPr>
    <w:rPr>
      <w:sz w:val="18"/>
    </w:rPr>
  </w:style>
  <w:style w:type="paragraph" w:styleId="TOC8">
    <w:name w:val="toc 8"/>
    <w:basedOn w:val="Normal"/>
    <w:next w:val="Normal"/>
    <w:autoRedefine/>
    <w:rsid w:val="009C1BDA"/>
    <w:pPr>
      <w:jc w:val="center"/>
    </w:pPr>
  </w:style>
  <w:style w:type="character" w:styleId="FollowedHyperlink">
    <w:name w:val="FollowedHyperlink"/>
    <w:rsid w:val="009C1BDA"/>
    <w:rPr>
      <w:color w:val="800080"/>
      <w:u w:val="single"/>
    </w:rPr>
  </w:style>
  <w:style w:type="paragraph" w:customStyle="1" w:styleId="pkt">
    <w:name w:val="pkt"/>
    <w:basedOn w:val="Normal"/>
    <w:rsid w:val="009C1BDA"/>
    <w:pPr>
      <w:overflowPunct w:val="0"/>
      <w:adjustRightInd w:val="0"/>
      <w:spacing w:before="60" w:after="60"/>
      <w:ind w:left="851" w:hanging="295"/>
      <w:jc w:val="both"/>
    </w:pPr>
    <w:rPr>
      <w:sz w:val="24"/>
    </w:rPr>
  </w:style>
  <w:style w:type="paragraph" w:customStyle="1" w:styleId="ust">
    <w:name w:val="ust"/>
    <w:rsid w:val="009C1BDA"/>
    <w:pPr>
      <w:overflowPunct w:val="0"/>
      <w:adjustRightInd w:val="0"/>
      <w:spacing w:before="60" w:after="60"/>
      <w:ind w:left="426" w:hanging="284"/>
      <w:jc w:val="both"/>
    </w:pPr>
    <w:rPr>
      <w:sz w:val="24"/>
      <w:lang w:val="pl-PL" w:eastAsia="pl-PL"/>
    </w:rPr>
  </w:style>
  <w:style w:type="paragraph" w:styleId="NormalWeb">
    <w:name w:val="Normal (Web)"/>
    <w:basedOn w:val="Normal"/>
    <w:link w:val="NormalWebChar"/>
    <w:uiPriority w:val="99"/>
    <w:rsid w:val="009C1BDA"/>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qFormat/>
    <w:rsid w:val="009C1BDA"/>
    <w:pPr>
      <w:spacing w:line="360" w:lineRule="auto"/>
      <w:ind w:firstLine="708"/>
      <w:jc w:val="center"/>
    </w:pPr>
    <w:rPr>
      <w:b/>
      <w:bCs/>
      <w:sz w:val="28"/>
      <w:szCs w:val="28"/>
      <w:lang w:val="en-GB"/>
    </w:rPr>
  </w:style>
  <w:style w:type="character" w:customStyle="1" w:styleId="TitleChar">
    <w:name w:val="Title Char"/>
    <w:basedOn w:val="DefaultParagraphFont"/>
    <w:link w:val="Title"/>
    <w:rsid w:val="009C1BDA"/>
    <w:rPr>
      <w:b/>
      <w:bCs/>
      <w:sz w:val="28"/>
      <w:szCs w:val="28"/>
      <w:lang w:val="en-GB" w:eastAsia="pl-PL"/>
    </w:rPr>
  </w:style>
  <w:style w:type="character" w:customStyle="1" w:styleId="tw4winTerm">
    <w:name w:val="tw4winTerm"/>
    <w:rsid w:val="009C1BDA"/>
    <w:rPr>
      <w:color w:val="0000FF"/>
    </w:rPr>
  </w:style>
  <w:style w:type="paragraph" w:styleId="TOC9">
    <w:name w:val="toc 9"/>
    <w:basedOn w:val="Normal"/>
    <w:next w:val="Normal"/>
    <w:autoRedefine/>
    <w:rsid w:val="009C1BDA"/>
    <w:pPr>
      <w:ind w:left="1920"/>
    </w:pPr>
    <w:rPr>
      <w:sz w:val="24"/>
      <w:szCs w:val="24"/>
    </w:rPr>
  </w:style>
  <w:style w:type="paragraph" w:styleId="TOC6">
    <w:name w:val="toc 6"/>
    <w:basedOn w:val="Normal"/>
    <w:next w:val="Normal"/>
    <w:autoRedefine/>
    <w:rsid w:val="009C1BDA"/>
    <w:pPr>
      <w:ind w:left="1200"/>
    </w:pPr>
    <w:rPr>
      <w:sz w:val="24"/>
      <w:szCs w:val="24"/>
    </w:rPr>
  </w:style>
  <w:style w:type="paragraph" w:customStyle="1" w:styleId="EntEmet">
    <w:name w:val="EntEmet"/>
    <w:basedOn w:val="Normal"/>
    <w:rsid w:val="009C1BDA"/>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9C1BDA"/>
    <w:pPr>
      <w:widowControl w:val="0"/>
    </w:pPr>
    <w:rPr>
      <w:b/>
      <w:sz w:val="24"/>
      <w:lang w:val="en-GB" w:eastAsia="fr-BE"/>
    </w:rPr>
  </w:style>
  <w:style w:type="character" w:customStyle="1" w:styleId="Marker">
    <w:name w:val="Marker"/>
    <w:rsid w:val="009C1BDA"/>
    <w:rPr>
      <w:color w:val="0000FF"/>
    </w:rPr>
  </w:style>
  <w:style w:type="paragraph" w:customStyle="1" w:styleId="Datedadoption">
    <w:name w:val="Date d'adoption"/>
    <w:basedOn w:val="Normal"/>
    <w:next w:val="Normal"/>
    <w:rsid w:val="009C1BDA"/>
    <w:pPr>
      <w:spacing w:before="360"/>
      <w:jc w:val="center"/>
    </w:pPr>
    <w:rPr>
      <w:b/>
      <w:sz w:val="24"/>
      <w:lang w:val="en-GB" w:eastAsia="zh-CN"/>
    </w:rPr>
  </w:style>
  <w:style w:type="paragraph" w:customStyle="1" w:styleId="Statut">
    <w:name w:val="Statut"/>
    <w:basedOn w:val="Normal"/>
    <w:next w:val="Typedudocument"/>
    <w:rsid w:val="009C1BDA"/>
    <w:pPr>
      <w:spacing w:before="360"/>
      <w:jc w:val="center"/>
    </w:pPr>
    <w:rPr>
      <w:sz w:val="24"/>
      <w:lang w:val="en-GB" w:eastAsia="zh-CN"/>
    </w:rPr>
  </w:style>
  <w:style w:type="paragraph" w:customStyle="1" w:styleId="Typedudocument">
    <w:name w:val="Type du document"/>
    <w:basedOn w:val="Normal"/>
    <w:next w:val="Datedadoption"/>
    <w:rsid w:val="009C1BDA"/>
    <w:pPr>
      <w:spacing w:before="360"/>
      <w:jc w:val="center"/>
    </w:pPr>
    <w:rPr>
      <w:b/>
      <w:sz w:val="24"/>
      <w:lang w:val="en-GB" w:eastAsia="zh-CN"/>
    </w:rPr>
  </w:style>
  <w:style w:type="paragraph" w:customStyle="1" w:styleId="CharCharChar">
    <w:name w:val="Char Char Char"/>
    <w:basedOn w:val="Normal"/>
    <w:rsid w:val="009C1BDA"/>
    <w:pPr>
      <w:tabs>
        <w:tab w:val="left" w:pos="709"/>
      </w:tabs>
    </w:pPr>
    <w:rPr>
      <w:rFonts w:ascii="Tahoma" w:hAnsi="Tahoma"/>
      <w:sz w:val="24"/>
      <w:szCs w:val="24"/>
    </w:rPr>
  </w:style>
  <w:style w:type="paragraph" w:customStyle="1" w:styleId="Tiret1">
    <w:name w:val="Tiret 1"/>
    <w:basedOn w:val="Normal"/>
    <w:rsid w:val="009C1BDA"/>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9C1BDA"/>
    <w:pPr>
      <w:tabs>
        <w:tab w:val="left" w:pos="709"/>
      </w:tabs>
      <w:spacing w:line="360" w:lineRule="auto"/>
    </w:pPr>
    <w:rPr>
      <w:rFonts w:ascii="Tahoma" w:hAnsi="Tahoma"/>
      <w:sz w:val="24"/>
      <w:szCs w:val="24"/>
    </w:rPr>
  </w:style>
  <w:style w:type="paragraph" w:customStyle="1" w:styleId="TextinCSF">
    <w:name w:val="Text in CSF"/>
    <w:basedOn w:val="Normal"/>
    <w:rsid w:val="009C1BDA"/>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9C1BDA"/>
    <w:pPr>
      <w:spacing w:before="100" w:beforeAutospacing="1" w:after="100" w:afterAutospacing="1"/>
    </w:pPr>
    <w:rPr>
      <w:rFonts w:ascii="Verdana" w:hAnsi="Verdana"/>
      <w:color w:val="000000"/>
      <w:sz w:val="17"/>
      <w:szCs w:val="17"/>
      <w:lang w:val="bg-BG" w:eastAsia="bg-BG"/>
    </w:rPr>
  </w:style>
  <w:style w:type="paragraph" w:customStyle="1" w:styleId="DefaultText">
    <w:name w:val="Default Text"/>
    <w:basedOn w:val="Normal"/>
    <w:rsid w:val="009C1BDA"/>
    <w:pPr>
      <w:autoSpaceDE w:val="0"/>
      <w:autoSpaceDN w:val="0"/>
      <w:adjustRightInd w:val="0"/>
    </w:pPr>
    <w:rPr>
      <w:lang w:val="en-US" w:eastAsia="fr-FR"/>
    </w:rPr>
  </w:style>
  <w:style w:type="character" w:customStyle="1" w:styleId="CharChar">
    <w:name w:val="Char Char"/>
    <w:rsid w:val="009C1BDA"/>
    <w:rPr>
      <w:b/>
      <w:noProof w:val="0"/>
      <w:color w:val="FF0000"/>
      <w:sz w:val="24"/>
      <w:szCs w:val="24"/>
      <w:lang w:val="en-US" w:eastAsia="bg-BG" w:bidi="ar-SA"/>
    </w:rPr>
  </w:style>
  <w:style w:type="paragraph" w:styleId="Caption">
    <w:name w:val="caption"/>
    <w:basedOn w:val="Normal"/>
    <w:next w:val="Normal"/>
    <w:qFormat/>
    <w:rsid w:val="009C1BDA"/>
    <w:rPr>
      <w:b/>
      <w:bCs/>
      <w:lang w:val="bg-BG" w:eastAsia="bg-BG"/>
    </w:rPr>
  </w:style>
  <w:style w:type="paragraph" w:customStyle="1" w:styleId="Style">
    <w:name w:val="Style"/>
    <w:rsid w:val="009C1BDA"/>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9C1BDA"/>
    <w:pPr>
      <w:spacing w:before="100" w:after="100"/>
      <w:ind w:left="200"/>
      <w:jc w:val="center"/>
    </w:pPr>
    <w:rPr>
      <w:b/>
      <w:bCs/>
      <w:color w:val="000000"/>
      <w:sz w:val="28"/>
      <w:szCs w:val="28"/>
      <w:lang w:val="bg-BG" w:eastAsia="bg-BG"/>
    </w:rPr>
  </w:style>
  <w:style w:type="paragraph" w:customStyle="1" w:styleId="firstline">
    <w:name w:val="firstline"/>
    <w:basedOn w:val="Normal"/>
    <w:rsid w:val="009C1BDA"/>
    <w:pPr>
      <w:spacing w:line="240" w:lineRule="atLeast"/>
      <w:ind w:firstLine="640"/>
      <w:jc w:val="both"/>
    </w:pPr>
    <w:rPr>
      <w:color w:val="000000"/>
      <w:sz w:val="24"/>
      <w:szCs w:val="24"/>
      <w:lang w:val="bg-BG" w:eastAsia="bg-BG"/>
    </w:rPr>
  </w:style>
  <w:style w:type="paragraph" w:customStyle="1" w:styleId="text11">
    <w:name w:val="text11"/>
    <w:basedOn w:val="Normal"/>
    <w:rsid w:val="009C1BDA"/>
    <w:pPr>
      <w:spacing w:after="100" w:afterAutospacing="1"/>
    </w:pPr>
    <w:rPr>
      <w:rFonts w:ascii="Verdana" w:hAnsi="Verdana"/>
      <w:color w:val="333333"/>
      <w:sz w:val="17"/>
      <w:szCs w:val="17"/>
      <w:lang w:val="bg-BG" w:eastAsia="bg-BG"/>
    </w:rPr>
  </w:style>
  <w:style w:type="paragraph" w:customStyle="1" w:styleId="Text2">
    <w:name w:val="Text 2"/>
    <w:basedOn w:val="Normal"/>
    <w:rsid w:val="009C1BDA"/>
    <w:pPr>
      <w:tabs>
        <w:tab w:val="left" w:pos="2302"/>
      </w:tabs>
      <w:spacing w:after="240"/>
      <w:ind w:left="1202"/>
      <w:jc w:val="both"/>
    </w:pPr>
    <w:rPr>
      <w:sz w:val="24"/>
      <w:lang w:val="en-GB" w:eastAsia="en-US"/>
    </w:rPr>
  </w:style>
  <w:style w:type="paragraph" w:customStyle="1" w:styleId="Text3">
    <w:name w:val="Text 3"/>
    <w:basedOn w:val="Normal"/>
    <w:rsid w:val="009C1BDA"/>
    <w:pPr>
      <w:tabs>
        <w:tab w:val="left" w:pos="2302"/>
      </w:tabs>
      <w:spacing w:after="240"/>
      <w:ind w:left="1202"/>
      <w:jc w:val="both"/>
    </w:pPr>
    <w:rPr>
      <w:sz w:val="24"/>
      <w:lang w:val="en-GB" w:eastAsia="en-US"/>
    </w:rPr>
  </w:style>
  <w:style w:type="paragraph" w:customStyle="1" w:styleId="ListNumberLevel2">
    <w:name w:val="List Number (Level 2)"/>
    <w:basedOn w:val="Normal"/>
    <w:rsid w:val="009C1BDA"/>
    <w:pPr>
      <w:spacing w:after="240"/>
      <w:jc w:val="both"/>
    </w:pPr>
    <w:rPr>
      <w:sz w:val="24"/>
      <w:lang w:val="en-GB" w:eastAsia="en-US"/>
    </w:rPr>
  </w:style>
  <w:style w:type="paragraph" w:customStyle="1" w:styleId="Normal-bullet1">
    <w:name w:val="Normal-bullet1"/>
    <w:basedOn w:val="Normal"/>
    <w:rsid w:val="009C1BDA"/>
    <w:pPr>
      <w:widowControl w:val="0"/>
      <w:numPr>
        <w:numId w:val="3"/>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9C1BDA"/>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9C1BDA"/>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9C1BDA"/>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9C1BDA"/>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9C1BDA"/>
    <w:pPr>
      <w:keepNext/>
      <w:spacing w:before="360" w:after="120"/>
      <w:jc w:val="center"/>
    </w:pPr>
    <w:rPr>
      <w:i/>
      <w:sz w:val="24"/>
      <w:lang w:val="en-GB" w:eastAsia="zh-CN"/>
    </w:rPr>
  </w:style>
  <w:style w:type="paragraph" w:customStyle="1" w:styleId="TableText">
    <w:name w:val="Table Text"/>
    <w:basedOn w:val="Normal"/>
    <w:rsid w:val="009C1BDA"/>
    <w:pPr>
      <w:spacing w:line="280" w:lineRule="atLeast"/>
    </w:pPr>
    <w:rPr>
      <w:rFonts w:ascii="Arial" w:hAnsi="Arial"/>
      <w:sz w:val="16"/>
      <w:szCs w:val="24"/>
      <w:lang w:val="en-GB" w:eastAsia="en-US"/>
    </w:rPr>
  </w:style>
  <w:style w:type="paragraph" w:customStyle="1" w:styleId="Applicationdirecte">
    <w:name w:val="Application directe"/>
    <w:basedOn w:val="Normal"/>
    <w:next w:val="Normal"/>
    <w:rsid w:val="009C1BDA"/>
    <w:pPr>
      <w:spacing w:before="480" w:after="120"/>
      <w:jc w:val="both"/>
    </w:pPr>
    <w:rPr>
      <w:sz w:val="24"/>
      <w:lang w:val="en-GB"/>
    </w:rPr>
  </w:style>
  <w:style w:type="character" w:customStyle="1" w:styleId="Heading3Char1">
    <w:name w:val="Heading 3 Char1"/>
    <w:aliases w:val="Heading 3 Char Char1,Címsor 3 Char Char,Heading 2 Char Char + Bookman Old Style Char,Gris - 80 % Char,Gauche :  2 Char,97 ... Char,Titre 4 + Bookman Old Style Char,12 pt Char,Justifié Char,64 cm Char,Suspendu : 1... Char"/>
    <w:rsid w:val="009C1BDA"/>
    <w:rPr>
      <w:b/>
      <w:sz w:val="24"/>
      <w:szCs w:val="24"/>
      <w:lang w:eastAsia="en-US"/>
    </w:rPr>
  </w:style>
  <w:style w:type="paragraph" w:styleId="ListNumber">
    <w:name w:val="List Number"/>
    <w:basedOn w:val="Normal"/>
    <w:rsid w:val="009C1BDA"/>
    <w:pPr>
      <w:spacing w:after="240"/>
      <w:jc w:val="both"/>
    </w:pPr>
    <w:rPr>
      <w:sz w:val="24"/>
      <w:lang w:val="en-GB" w:eastAsia="en-US"/>
    </w:rPr>
  </w:style>
  <w:style w:type="paragraph" w:customStyle="1" w:styleId="ZCom">
    <w:name w:val="Z_Com"/>
    <w:basedOn w:val="Normal"/>
    <w:next w:val="ZDGName"/>
    <w:rsid w:val="009C1BDA"/>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9C1BDA"/>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9C1BDA"/>
    <w:pPr>
      <w:tabs>
        <w:tab w:val="clear" w:pos="2302"/>
        <w:tab w:val="num" w:pos="1911"/>
      </w:tabs>
      <w:ind w:left="1911" w:hanging="709"/>
    </w:pPr>
  </w:style>
  <w:style w:type="paragraph" w:customStyle="1" w:styleId="Text4">
    <w:name w:val="Text 4"/>
    <w:basedOn w:val="Normal"/>
    <w:rsid w:val="009C1BDA"/>
    <w:pPr>
      <w:tabs>
        <w:tab w:val="left" w:pos="2302"/>
      </w:tabs>
      <w:spacing w:after="240"/>
      <w:ind w:left="1202"/>
      <w:jc w:val="both"/>
    </w:pPr>
    <w:rPr>
      <w:sz w:val="24"/>
      <w:lang w:val="en-GB" w:eastAsia="en-US"/>
    </w:rPr>
  </w:style>
  <w:style w:type="paragraph" w:styleId="ListNumber5">
    <w:name w:val="List Number 5"/>
    <w:basedOn w:val="Normal"/>
    <w:rsid w:val="009C1BDA"/>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9C1BDA"/>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rsid w:val="009C1BDA"/>
    <w:rPr>
      <w:rFonts w:ascii="Arial" w:hAnsi="Arial"/>
      <w:sz w:val="24"/>
      <w:shd w:val="pct20" w:color="auto" w:fill="auto"/>
      <w:lang w:val="en-GB" w:eastAsia="en-US"/>
    </w:rPr>
  </w:style>
  <w:style w:type="paragraph" w:styleId="NoteHeading">
    <w:name w:val="Note Heading"/>
    <w:basedOn w:val="Normal"/>
    <w:next w:val="Normal"/>
    <w:link w:val="NoteHeadingChar"/>
    <w:rsid w:val="009C1BDA"/>
    <w:pPr>
      <w:spacing w:after="240"/>
      <w:jc w:val="both"/>
    </w:pPr>
    <w:rPr>
      <w:sz w:val="24"/>
      <w:lang w:val="en-GB" w:eastAsia="en-US"/>
    </w:rPr>
  </w:style>
  <w:style w:type="character" w:customStyle="1" w:styleId="NoteHeadingChar">
    <w:name w:val="Note Heading Char"/>
    <w:basedOn w:val="DefaultParagraphFont"/>
    <w:link w:val="NoteHeading"/>
    <w:rsid w:val="009C1BDA"/>
    <w:rPr>
      <w:sz w:val="24"/>
      <w:lang w:val="en-GB" w:eastAsia="en-US"/>
    </w:rPr>
  </w:style>
  <w:style w:type="character" w:customStyle="1" w:styleId="NumPar1Tegn">
    <w:name w:val="NumPar 1 Tegn"/>
    <w:link w:val="NumPar1"/>
    <w:rsid w:val="009C1BDA"/>
    <w:rPr>
      <w:snapToGrid w:val="0"/>
      <w:sz w:val="24"/>
      <w:lang w:val="en-GB" w:eastAsia="pl-PL"/>
    </w:rPr>
  </w:style>
  <w:style w:type="paragraph" w:customStyle="1" w:styleId="PartTitle">
    <w:name w:val="PartTitle"/>
    <w:basedOn w:val="Normal"/>
    <w:next w:val="ChapterTitle"/>
    <w:rsid w:val="009C1BDA"/>
    <w:pPr>
      <w:keepNext/>
      <w:pageBreakBefore/>
      <w:spacing w:after="480"/>
      <w:jc w:val="center"/>
    </w:pPr>
    <w:rPr>
      <w:b/>
      <w:sz w:val="36"/>
      <w:lang w:val="en-GB" w:eastAsia="en-US"/>
    </w:rPr>
  </w:style>
  <w:style w:type="paragraph" w:customStyle="1" w:styleId="ChapterTitle">
    <w:name w:val="ChapterTitle"/>
    <w:basedOn w:val="Normal"/>
    <w:next w:val="SectionTitle"/>
    <w:rsid w:val="009C1BDA"/>
    <w:pPr>
      <w:keepNext/>
      <w:spacing w:after="480"/>
      <w:jc w:val="center"/>
    </w:pPr>
    <w:rPr>
      <w:b/>
      <w:sz w:val="32"/>
      <w:lang w:val="en-GB" w:eastAsia="en-US"/>
    </w:rPr>
  </w:style>
  <w:style w:type="paragraph" w:customStyle="1" w:styleId="SectionTitle">
    <w:name w:val="SectionTitle"/>
    <w:basedOn w:val="Normal"/>
    <w:next w:val="Heading1"/>
    <w:rsid w:val="009C1BDA"/>
    <w:pPr>
      <w:keepNext/>
      <w:spacing w:after="480"/>
      <w:jc w:val="center"/>
    </w:pPr>
    <w:rPr>
      <w:b/>
      <w:smallCaps/>
      <w:sz w:val="28"/>
      <w:lang w:val="en-GB" w:eastAsia="en-US"/>
    </w:rPr>
  </w:style>
  <w:style w:type="paragraph" w:customStyle="1" w:styleId="ListNumber4Level3">
    <w:name w:val="List Number 4 (Level 3)"/>
    <w:basedOn w:val="Text4"/>
    <w:rsid w:val="009C1BDA"/>
    <w:pPr>
      <w:tabs>
        <w:tab w:val="clear" w:pos="2302"/>
        <w:tab w:val="num" w:pos="3328"/>
      </w:tabs>
      <w:ind w:left="3328" w:hanging="709"/>
    </w:pPr>
  </w:style>
  <w:style w:type="paragraph" w:customStyle="1" w:styleId="ListNumber4Level4">
    <w:name w:val="List Number 4 (Level 4)"/>
    <w:basedOn w:val="Text4"/>
    <w:rsid w:val="009C1BDA"/>
    <w:pPr>
      <w:tabs>
        <w:tab w:val="clear" w:pos="2302"/>
        <w:tab w:val="num" w:pos="4037"/>
      </w:tabs>
      <w:ind w:left="4037" w:hanging="709"/>
    </w:pPr>
  </w:style>
  <w:style w:type="paragraph" w:styleId="TOCHeading">
    <w:name w:val="TOC Heading"/>
    <w:basedOn w:val="Normal"/>
    <w:next w:val="Normal"/>
    <w:qFormat/>
    <w:rsid w:val="009C1BDA"/>
    <w:pPr>
      <w:keepNext/>
      <w:spacing w:before="240" w:after="240"/>
      <w:jc w:val="center"/>
    </w:pPr>
    <w:rPr>
      <w:b/>
      <w:sz w:val="24"/>
      <w:lang w:val="en-GB" w:eastAsia="en-US"/>
    </w:rPr>
  </w:style>
  <w:style w:type="paragraph" w:customStyle="1" w:styleId="Contact">
    <w:name w:val="Contact"/>
    <w:basedOn w:val="Normal"/>
    <w:next w:val="Normal"/>
    <w:rsid w:val="009C1BDA"/>
    <w:pPr>
      <w:spacing w:after="480"/>
      <w:ind w:left="567" w:hanging="567"/>
    </w:pPr>
    <w:rPr>
      <w:sz w:val="24"/>
      <w:lang w:val="en-GB" w:eastAsia="en-US"/>
    </w:rPr>
  </w:style>
  <w:style w:type="paragraph" w:customStyle="1" w:styleId="Point1">
    <w:name w:val="Point 1"/>
    <w:basedOn w:val="Normal"/>
    <w:rsid w:val="009C1BDA"/>
    <w:pPr>
      <w:spacing w:before="120" w:after="120"/>
      <w:ind w:left="1418" w:hanging="567"/>
      <w:jc w:val="both"/>
    </w:pPr>
    <w:rPr>
      <w:sz w:val="24"/>
      <w:lang w:val="en-GB" w:eastAsia="fr-BE"/>
    </w:rPr>
  </w:style>
  <w:style w:type="paragraph" w:customStyle="1" w:styleId="Par-bullet">
    <w:name w:val="Par-bullet"/>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9C1BDA"/>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9C1BDA"/>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rsid w:val="009C1BDA"/>
    <w:pPr>
      <w:spacing w:before="120" w:after="120"/>
      <w:ind w:left="2552" w:hanging="567"/>
      <w:jc w:val="both"/>
    </w:pPr>
    <w:rPr>
      <w:sz w:val="24"/>
      <w:lang w:val="en-GB" w:eastAsia="fr-BE"/>
    </w:rPr>
  </w:style>
  <w:style w:type="paragraph" w:customStyle="1" w:styleId="Point4">
    <w:name w:val="Point 4"/>
    <w:basedOn w:val="Normal"/>
    <w:rsid w:val="009C1BDA"/>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9C1BDA"/>
    <w:pPr>
      <w:spacing w:before="360" w:after="360"/>
      <w:jc w:val="center"/>
    </w:pPr>
    <w:rPr>
      <w:b/>
      <w:sz w:val="24"/>
      <w:szCs w:val="24"/>
      <w:lang w:val="en-GB" w:eastAsia="zh-CN"/>
    </w:rPr>
  </w:style>
  <w:style w:type="character" w:customStyle="1" w:styleId="TitreobjetCharChar">
    <w:name w:val="Titre objet Char Char"/>
    <w:link w:val="TitreobjetChar"/>
    <w:rsid w:val="009C1BDA"/>
    <w:rPr>
      <w:b/>
      <w:sz w:val="24"/>
      <w:szCs w:val="24"/>
      <w:lang w:val="en-GB" w:eastAsia="zh-CN"/>
    </w:rPr>
  </w:style>
  <w:style w:type="paragraph" w:customStyle="1" w:styleId="TitrearticleChar">
    <w:name w:val="Titre article Char"/>
    <w:basedOn w:val="Normal"/>
    <w:next w:val="Normal"/>
    <w:link w:val="TitrearticleCharChar"/>
    <w:rsid w:val="009C1BDA"/>
    <w:pPr>
      <w:keepNext/>
      <w:spacing w:before="360" w:after="120"/>
      <w:jc w:val="center"/>
    </w:pPr>
    <w:rPr>
      <w:i/>
      <w:sz w:val="24"/>
      <w:szCs w:val="24"/>
      <w:lang w:val="en-GB" w:eastAsia="zh-CN"/>
    </w:rPr>
  </w:style>
  <w:style w:type="character" w:customStyle="1" w:styleId="TitrearticleCharChar">
    <w:name w:val="Titre article Char Char"/>
    <w:link w:val="TitrearticleChar"/>
    <w:rsid w:val="009C1BDA"/>
    <w:rPr>
      <w:i/>
      <w:sz w:val="24"/>
      <w:szCs w:val="24"/>
      <w:lang w:val="en-GB" w:eastAsia="zh-CN"/>
    </w:rPr>
  </w:style>
  <w:style w:type="paragraph" w:customStyle="1" w:styleId="Annexetitreacte">
    <w:name w:val="Annexe titre (acte)"/>
    <w:basedOn w:val="Normal"/>
    <w:next w:val="Normal"/>
    <w:rsid w:val="009C1BDA"/>
    <w:pPr>
      <w:spacing w:before="120" w:after="120"/>
      <w:jc w:val="center"/>
    </w:pPr>
    <w:rPr>
      <w:b/>
      <w:sz w:val="24"/>
      <w:u w:val="single"/>
      <w:lang w:val="en-GB" w:eastAsia="zh-CN"/>
    </w:rPr>
  </w:style>
  <w:style w:type="paragraph" w:styleId="ListBullet">
    <w:name w:val="List Bullet"/>
    <w:basedOn w:val="Normal"/>
    <w:rsid w:val="009C1BDA"/>
    <w:pPr>
      <w:tabs>
        <w:tab w:val="num" w:pos="283"/>
      </w:tabs>
      <w:spacing w:after="240"/>
      <w:ind w:left="283" w:hanging="283"/>
      <w:jc w:val="both"/>
    </w:pPr>
    <w:rPr>
      <w:sz w:val="24"/>
      <w:lang w:val="en-GB" w:eastAsia="en-US"/>
    </w:rPr>
  </w:style>
  <w:style w:type="paragraph" w:styleId="ListBullet2">
    <w:name w:val="List Bullet 2"/>
    <w:basedOn w:val="Normal"/>
    <w:rsid w:val="009C1BDA"/>
    <w:pPr>
      <w:tabs>
        <w:tab w:val="num" w:pos="1485"/>
      </w:tabs>
      <w:spacing w:after="240"/>
      <w:ind w:left="1485" w:hanging="283"/>
      <w:jc w:val="both"/>
    </w:pPr>
    <w:rPr>
      <w:sz w:val="24"/>
      <w:lang w:val="en-GB" w:eastAsia="en-US"/>
    </w:rPr>
  </w:style>
  <w:style w:type="paragraph" w:styleId="ListBullet3">
    <w:name w:val="List Bullet 3"/>
    <w:basedOn w:val="Text3"/>
    <w:rsid w:val="009C1BDA"/>
    <w:pPr>
      <w:tabs>
        <w:tab w:val="clear" w:pos="2302"/>
        <w:tab w:val="num" w:pos="1485"/>
      </w:tabs>
      <w:ind w:left="1485" w:hanging="283"/>
    </w:pPr>
  </w:style>
  <w:style w:type="paragraph" w:styleId="DocumentMap">
    <w:name w:val="Document Map"/>
    <w:basedOn w:val="Normal"/>
    <w:link w:val="DocumentMapChar"/>
    <w:rsid w:val="009C1BDA"/>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rsid w:val="009C1BDA"/>
    <w:rPr>
      <w:rFonts w:ascii="Tahoma" w:hAnsi="Tahoma" w:cs="Tahoma"/>
      <w:shd w:val="clear" w:color="auto" w:fill="000080"/>
      <w:lang w:val="en-GB" w:eastAsia="en-GB"/>
    </w:rPr>
  </w:style>
  <w:style w:type="paragraph" w:customStyle="1" w:styleId="Char">
    <w:name w:val="Char"/>
    <w:basedOn w:val="Normal"/>
    <w:rsid w:val="009C1BDA"/>
    <w:pPr>
      <w:spacing w:after="160" w:line="240" w:lineRule="exact"/>
    </w:pPr>
    <w:rPr>
      <w:rFonts w:ascii="Tahoma" w:hAnsi="Tahoma"/>
      <w:lang w:val="en-US" w:eastAsia="en-US"/>
    </w:rPr>
  </w:style>
  <w:style w:type="paragraph" w:customStyle="1" w:styleId="1">
    <w:name w:val="1"/>
    <w:basedOn w:val="Normal"/>
    <w:rsid w:val="009C1BDA"/>
    <w:pPr>
      <w:spacing w:after="160" w:line="240" w:lineRule="exact"/>
    </w:pPr>
    <w:rPr>
      <w:rFonts w:ascii="Tahoma" w:hAnsi="Tahoma"/>
      <w:lang w:val="en-US" w:eastAsia="en-US"/>
    </w:rPr>
  </w:style>
  <w:style w:type="paragraph" w:customStyle="1" w:styleId="Footnote">
    <w:name w:val="Footnote"/>
    <w:basedOn w:val="Footer"/>
    <w:link w:val="FootnoteCar"/>
    <w:rsid w:val="009C1BDA"/>
    <w:pPr>
      <w:widowControl w:val="0"/>
      <w:tabs>
        <w:tab w:val="clear" w:pos="4536"/>
        <w:tab w:val="clear" w:pos="9072"/>
        <w:tab w:val="center" w:pos="4320"/>
        <w:tab w:val="right" w:pos="8640"/>
      </w:tabs>
      <w:suppressAutoHyphens/>
      <w:spacing w:before="120" w:beforeAutospacing="1" w:after="120" w:afterAutospacing="1"/>
      <w:ind w:firstLine="0"/>
    </w:pPr>
    <w:rPr>
      <w:rFonts w:ascii="Times" w:eastAsia="HG Mincho Light J" w:hAnsi="Times"/>
      <w:color w:val="000000"/>
      <w:sz w:val="20"/>
      <w:szCs w:val="24"/>
      <w:lang w:val="en-US" w:eastAsia="en-US"/>
    </w:rPr>
  </w:style>
  <w:style w:type="character" w:customStyle="1" w:styleId="FootnoteCar">
    <w:name w:val="Footnote Car"/>
    <w:link w:val="Footnote"/>
    <w:rsid w:val="009C1BDA"/>
    <w:rPr>
      <w:rFonts w:ascii="Times" w:eastAsia="HG Mincho Light J" w:hAnsi="Times"/>
      <w:color w:val="000000"/>
      <w:szCs w:val="24"/>
      <w:lang w:val="en-US" w:eastAsia="en-US"/>
    </w:rPr>
  </w:style>
  <w:style w:type="paragraph" w:styleId="Subtitle">
    <w:name w:val="Subtitle"/>
    <w:basedOn w:val="Normal"/>
    <w:link w:val="SubtitleChar"/>
    <w:qFormat/>
    <w:rsid w:val="009C1BDA"/>
    <w:rPr>
      <w:sz w:val="24"/>
      <w:lang w:val="bg-BG" w:eastAsia="bg-BG"/>
    </w:rPr>
  </w:style>
  <w:style w:type="character" w:customStyle="1" w:styleId="SubtitleChar">
    <w:name w:val="Subtitle Char"/>
    <w:basedOn w:val="DefaultParagraphFont"/>
    <w:link w:val="Subtitle"/>
    <w:rsid w:val="009C1BDA"/>
    <w:rPr>
      <w:sz w:val="24"/>
    </w:rPr>
  </w:style>
  <w:style w:type="paragraph" w:customStyle="1" w:styleId="N">
    <w:name w:val="N"/>
    <w:rsid w:val="009C1BDA"/>
    <w:pPr>
      <w:suppressAutoHyphens/>
      <w:spacing w:after="120" w:line="360" w:lineRule="auto"/>
      <w:ind w:firstLine="720"/>
      <w:jc w:val="both"/>
    </w:pPr>
    <w:rPr>
      <w:sz w:val="24"/>
      <w:lang w:val="en-US" w:eastAsia="ar-SA"/>
    </w:rPr>
  </w:style>
  <w:style w:type="paragraph" w:customStyle="1" w:styleId="Formatvorlage1">
    <w:name w:val="Formatvorlage1"/>
    <w:basedOn w:val="Normal"/>
    <w:rsid w:val="009C1BDA"/>
    <w:pPr>
      <w:jc w:val="both"/>
    </w:pPr>
    <w:rPr>
      <w:snapToGrid w:val="0"/>
      <w:sz w:val="24"/>
      <w:lang w:val="en-GB" w:eastAsia="bg-BG"/>
    </w:rPr>
  </w:style>
  <w:style w:type="paragraph" w:customStyle="1" w:styleId="Bullets">
    <w:name w:val="Bullets"/>
    <w:basedOn w:val="Normal"/>
    <w:rsid w:val="009C1BDA"/>
    <w:pPr>
      <w:tabs>
        <w:tab w:val="num" w:pos="360"/>
      </w:tabs>
      <w:overflowPunct w:val="0"/>
      <w:autoSpaceDE w:val="0"/>
      <w:autoSpaceDN w:val="0"/>
      <w:adjustRightInd w:val="0"/>
      <w:jc w:val="both"/>
    </w:pPr>
    <w:rPr>
      <w:sz w:val="22"/>
      <w:lang w:val="fr-FR" w:eastAsia="en-GB"/>
    </w:rPr>
  </w:style>
  <w:style w:type="numbering" w:styleId="111111">
    <w:name w:val="Outline List 2"/>
    <w:basedOn w:val="NoList"/>
    <w:rsid w:val="009C1BDA"/>
    <w:pPr>
      <w:numPr>
        <w:numId w:val="4"/>
      </w:numPr>
    </w:pPr>
  </w:style>
  <w:style w:type="paragraph" w:styleId="PlainText">
    <w:name w:val="Plain Text"/>
    <w:basedOn w:val="Normal"/>
    <w:link w:val="PlainTextChar"/>
    <w:rsid w:val="009C1BDA"/>
    <w:rPr>
      <w:rFonts w:ascii="Courier New" w:hAnsi="Courier New"/>
      <w:lang w:val="bg-BG" w:eastAsia="bg-BG"/>
    </w:rPr>
  </w:style>
  <w:style w:type="character" w:customStyle="1" w:styleId="PlainTextChar">
    <w:name w:val="Plain Text Char"/>
    <w:basedOn w:val="DefaultParagraphFont"/>
    <w:link w:val="PlainText"/>
    <w:rsid w:val="009C1BDA"/>
    <w:rPr>
      <w:rFonts w:ascii="Courier New" w:hAnsi="Courier New"/>
    </w:rPr>
  </w:style>
  <w:style w:type="paragraph" w:styleId="List">
    <w:name w:val="List"/>
    <w:basedOn w:val="Normal"/>
    <w:rsid w:val="009C1BDA"/>
    <w:pPr>
      <w:ind w:left="283" w:hanging="283"/>
    </w:pPr>
    <w:rPr>
      <w:sz w:val="24"/>
      <w:szCs w:val="24"/>
      <w:lang w:val="bg-BG" w:eastAsia="en-US"/>
    </w:rPr>
  </w:style>
  <w:style w:type="paragraph" w:styleId="List2">
    <w:name w:val="List 2"/>
    <w:basedOn w:val="Normal"/>
    <w:rsid w:val="009C1BDA"/>
    <w:pPr>
      <w:ind w:left="566" w:hanging="283"/>
    </w:pPr>
    <w:rPr>
      <w:sz w:val="24"/>
      <w:szCs w:val="24"/>
      <w:lang w:val="bg-BG" w:eastAsia="en-US"/>
    </w:rPr>
  </w:style>
  <w:style w:type="paragraph" w:styleId="List3">
    <w:name w:val="List 3"/>
    <w:basedOn w:val="Normal"/>
    <w:rsid w:val="009C1BDA"/>
    <w:pPr>
      <w:ind w:left="849" w:hanging="283"/>
    </w:pPr>
    <w:rPr>
      <w:sz w:val="24"/>
      <w:szCs w:val="24"/>
      <w:lang w:val="bg-BG" w:eastAsia="en-US"/>
    </w:rPr>
  </w:style>
  <w:style w:type="paragraph" w:styleId="ListBullet4">
    <w:name w:val="List Bullet 4"/>
    <w:basedOn w:val="Normal"/>
    <w:autoRedefine/>
    <w:rsid w:val="009C1BDA"/>
    <w:pPr>
      <w:numPr>
        <w:numId w:val="5"/>
      </w:numPr>
    </w:pPr>
    <w:rPr>
      <w:sz w:val="24"/>
      <w:szCs w:val="24"/>
      <w:lang w:val="bg-BG" w:eastAsia="en-US"/>
    </w:rPr>
  </w:style>
  <w:style w:type="paragraph" w:styleId="ListContinue2">
    <w:name w:val="List Continue 2"/>
    <w:basedOn w:val="Normal"/>
    <w:rsid w:val="009C1BDA"/>
    <w:pPr>
      <w:spacing w:after="120"/>
      <w:ind w:left="566"/>
    </w:pPr>
    <w:rPr>
      <w:sz w:val="24"/>
      <w:szCs w:val="24"/>
      <w:lang w:val="bg-BG" w:eastAsia="en-US"/>
    </w:rPr>
  </w:style>
  <w:style w:type="character" w:customStyle="1" w:styleId="tstnp1">
    <w:name w:val="tstnp1"/>
    <w:rsid w:val="009C1BDA"/>
    <w:rPr>
      <w:rFonts w:ascii="Verdana" w:hAnsi="Verdana" w:hint="default"/>
      <w:color w:val="000000"/>
      <w:sz w:val="20"/>
      <w:szCs w:val="20"/>
    </w:rPr>
  </w:style>
  <w:style w:type="character" w:customStyle="1" w:styleId="n0">
    <w:name w:val="n"/>
    <w:basedOn w:val="DefaultParagraphFont"/>
    <w:rsid w:val="009C1BDA"/>
  </w:style>
  <w:style w:type="paragraph" w:customStyle="1" w:styleId="par">
    <w:name w:val="par"/>
    <w:basedOn w:val="Normal"/>
    <w:rsid w:val="009C1BDA"/>
    <w:pPr>
      <w:spacing w:before="100" w:beforeAutospacing="1" w:after="100" w:afterAutospacing="1"/>
    </w:pPr>
    <w:rPr>
      <w:sz w:val="24"/>
      <w:szCs w:val="24"/>
      <w:lang w:val="bg-BG" w:eastAsia="bg-BG"/>
    </w:rPr>
  </w:style>
  <w:style w:type="character" w:styleId="Strong">
    <w:name w:val="Strong"/>
    <w:qFormat/>
    <w:rsid w:val="009C1BDA"/>
    <w:rPr>
      <w:b/>
      <w:bCs/>
    </w:rPr>
  </w:style>
  <w:style w:type="table" w:styleId="TableWeb1">
    <w:name w:val="Table Web 1"/>
    <w:basedOn w:val="TableNormal"/>
    <w:rsid w:val="009C1B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C1B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7">
    <w:name w:val="Table List 7"/>
    <w:basedOn w:val="TableNormal"/>
    <w:rsid w:val="009C1B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9C1B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9C1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9C1BDA"/>
    <w:pPr>
      <w:suppressAutoHyphens/>
      <w:spacing w:before="60" w:after="60"/>
    </w:pPr>
    <w:rPr>
      <w:color w:val="000000"/>
      <w:sz w:val="24"/>
      <w:lang w:val="bg-BG" w:eastAsia="ar-SA"/>
    </w:rPr>
  </w:style>
  <w:style w:type="character" w:styleId="Emphasis">
    <w:name w:val="Emphasis"/>
    <w:qFormat/>
    <w:rsid w:val="009C1BDA"/>
    <w:rPr>
      <w:i/>
      <w:iCs/>
    </w:rPr>
  </w:style>
  <w:style w:type="paragraph" w:customStyle="1" w:styleId="txt">
    <w:name w:val="txt"/>
    <w:basedOn w:val="Normal"/>
    <w:rsid w:val="009C1BDA"/>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9C1BDA"/>
    <w:pPr>
      <w:tabs>
        <w:tab w:val="left" w:pos="709"/>
      </w:tabs>
    </w:pPr>
    <w:rPr>
      <w:rFonts w:ascii="Tahoma" w:hAnsi="Tahoma"/>
      <w:sz w:val="24"/>
      <w:szCs w:val="24"/>
    </w:rPr>
  </w:style>
  <w:style w:type="character" w:styleId="EndnoteReference">
    <w:name w:val="endnote reference"/>
    <w:rsid w:val="009C1BDA"/>
    <w:rPr>
      <w:vertAlign w:val="superscript"/>
    </w:rPr>
  </w:style>
  <w:style w:type="paragraph" w:customStyle="1" w:styleId="Logo">
    <w:name w:val="Logo"/>
    <w:basedOn w:val="Normal"/>
    <w:rsid w:val="009C1BDA"/>
    <w:rPr>
      <w:sz w:val="22"/>
      <w:lang w:val="fr-FR" w:eastAsia="sk-SK"/>
    </w:rPr>
  </w:style>
  <w:style w:type="paragraph" w:customStyle="1" w:styleId="ZD">
    <w:name w:val="Z_D"/>
    <w:basedOn w:val="Logo"/>
    <w:rsid w:val="009C1BDA"/>
    <w:rPr>
      <w:rFonts w:ascii="Arial" w:hAnsi="Arial"/>
      <w:sz w:val="16"/>
    </w:rPr>
  </w:style>
  <w:style w:type="paragraph" w:customStyle="1" w:styleId="ZU">
    <w:name w:val="Z_U"/>
    <w:basedOn w:val="Logo"/>
    <w:rsid w:val="009C1BDA"/>
    <w:rPr>
      <w:rFonts w:ascii="Arial" w:hAnsi="Arial"/>
      <w:b/>
      <w:sz w:val="16"/>
    </w:rPr>
  </w:style>
  <w:style w:type="paragraph" w:styleId="EndnoteText">
    <w:name w:val="endnote text"/>
    <w:basedOn w:val="Normal"/>
    <w:link w:val="EndnoteTextChar"/>
    <w:rsid w:val="009C1BDA"/>
    <w:rPr>
      <w:lang w:val="en-GB" w:eastAsia="sk-SK"/>
    </w:rPr>
  </w:style>
  <w:style w:type="character" w:customStyle="1" w:styleId="EndnoteTextChar">
    <w:name w:val="Endnote Text Char"/>
    <w:basedOn w:val="DefaultParagraphFont"/>
    <w:link w:val="EndnoteText"/>
    <w:rsid w:val="009C1BDA"/>
    <w:rPr>
      <w:lang w:val="en-GB" w:eastAsia="sk-SK"/>
    </w:rPr>
  </w:style>
  <w:style w:type="paragraph" w:customStyle="1" w:styleId="Application4">
    <w:name w:val="Application4"/>
    <w:basedOn w:val="Normal"/>
    <w:autoRedefine/>
    <w:rsid w:val="009C1BDA"/>
    <w:pPr>
      <w:widowControl w:val="0"/>
      <w:numPr>
        <w:numId w:val="6"/>
      </w:numPr>
      <w:tabs>
        <w:tab w:val="right" w:pos="8789"/>
      </w:tabs>
      <w:suppressAutoHyphens/>
    </w:pPr>
    <w:rPr>
      <w:rFonts w:ascii="Arial" w:hAnsi="Arial"/>
      <w:snapToGrid w:val="0"/>
      <w:spacing w:val="-2"/>
      <w:lang w:val="en-GB" w:eastAsia="en-US"/>
    </w:rPr>
  </w:style>
  <w:style w:type="paragraph" w:customStyle="1" w:styleId="NoteHead">
    <w:name w:val="NoteHead"/>
    <w:basedOn w:val="Normal"/>
    <w:next w:val="Normal"/>
    <w:rsid w:val="009C1BDA"/>
    <w:pPr>
      <w:spacing w:before="720" w:after="720"/>
      <w:jc w:val="center"/>
    </w:pPr>
    <w:rPr>
      <w:b/>
      <w:bCs/>
      <w:smallCaps/>
      <w:sz w:val="24"/>
      <w:szCs w:val="24"/>
      <w:lang w:val="en-GB" w:eastAsia="fr-FR"/>
    </w:rPr>
  </w:style>
  <w:style w:type="paragraph" w:customStyle="1" w:styleId="111Heading3">
    <w:name w:val="1.1.1 Heading 3"/>
    <w:basedOn w:val="Heading3"/>
    <w:rsid w:val="009C1BDA"/>
    <w:pPr>
      <w:keepNext w:val="0"/>
      <w:keepLines w:val="0"/>
      <w:numPr>
        <w:ilvl w:val="2"/>
      </w:numPr>
      <w:tabs>
        <w:tab w:val="num" w:pos="851"/>
      </w:tabs>
      <w:spacing w:before="360" w:after="240"/>
      <w:ind w:left="851" w:hanging="851"/>
    </w:pPr>
    <w:rPr>
      <w:rFonts w:ascii="Bookman Old Style" w:eastAsia="Times New Roman" w:hAnsi="Bookman Old Style" w:cs="Arial"/>
      <w:b w:val="0"/>
      <w:bCs w:val="0"/>
      <w:color w:val="auto"/>
      <w:szCs w:val="18"/>
      <w:lang w:val="en-GB" w:eastAsia="fr-FR"/>
    </w:rPr>
  </w:style>
  <w:style w:type="paragraph" w:customStyle="1" w:styleId="11Heading2">
    <w:name w:val="1.1 Heading 2"/>
    <w:basedOn w:val="Heading2"/>
    <w:rsid w:val="009C1BDA"/>
    <w:pPr>
      <w:keepNext w:val="0"/>
      <w:keepLines w:val="0"/>
      <w:widowControl w:val="0"/>
      <w:numPr>
        <w:ilvl w:val="1"/>
      </w:numPr>
      <w:tabs>
        <w:tab w:val="num" w:pos="851"/>
      </w:tabs>
      <w:spacing w:before="240" w:after="60"/>
      <w:ind w:left="851" w:hanging="851"/>
    </w:pPr>
    <w:rPr>
      <w:rFonts w:ascii="Bookman Old Style" w:eastAsia="Times New Roman" w:hAnsi="Bookman Old Style" w:cs="Arial"/>
      <w:b w:val="0"/>
      <w:bCs w:val="0"/>
      <w:iCs/>
      <w:snapToGrid w:val="0"/>
      <w:color w:val="auto"/>
      <w:sz w:val="20"/>
      <w:szCs w:val="28"/>
      <w:lang w:val="en-US" w:eastAsia="en-US"/>
    </w:rPr>
  </w:style>
  <w:style w:type="paragraph" w:customStyle="1" w:styleId="StyleHeading2">
    <w:name w:val="Style Heading 2"/>
    <w:aliases w:val="Heading 2 Char Char + 14 pt"/>
    <w:basedOn w:val="Heading2"/>
    <w:autoRedefine/>
    <w:rsid w:val="009C1BDA"/>
    <w:pPr>
      <w:keepNext w:val="0"/>
      <w:keepLines w:val="0"/>
      <w:spacing w:before="360" w:after="240"/>
    </w:pPr>
    <w:rPr>
      <w:rFonts w:ascii="Arial" w:eastAsia="Times New Roman" w:hAnsi="Arial" w:cs="Times New Roman"/>
      <w:bCs w:val="0"/>
      <w:iCs/>
      <w:color w:val="auto"/>
      <w:kern w:val="28"/>
      <w:sz w:val="24"/>
      <w:szCs w:val="20"/>
      <w:u w:val="single"/>
      <w:lang w:val="bg-BG" w:eastAsia="en-US"/>
    </w:rPr>
  </w:style>
  <w:style w:type="paragraph" w:customStyle="1" w:styleId="StyleHeading1JustifiedBefore0ptAfter0pt">
    <w:name w:val="Style Heading 1 + Justified Before:  0 pt After:  0 pt"/>
    <w:basedOn w:val="Heading1"/>
    <w:autoRedefine/>
    <w:rsid w:val="009C1BDA"/>
    <w:pPr>
      <w:keepNext w:val="0"/>
      <w:widowControl/>
      <w:shd w:val="clear" w:color="auto" w:fill="auto"/>
      <w:tabs>
        <w:tab w:val="clear" w:pos="3119"/>
      </w:tabs>
      <w:spacing w:before="240"/>
      <w:jc w:val="center"/>
    </w:pPr>
    <w:rPr>
      <w:bCs/>
      <w:color w:val="auto"/>
      <w:kern w:val="28"/>
      <w:lang w:val="bg-BG" w:eastAsia="en-US"/>
    </w:rPr>
  </w:style>
  <w:style w:type="character" w:customStyle="1" w:styleId="StyleBlack">
    <w:name w:val="Style Black"/>
    <w:rsid w:val="009C1BDA"/>
    <w:rPr>
      <w:rFonts w:ascii="Arial" w:hAnsi="Arial"/>
      <w:color w:val="000000"/>
      <w:sz w:val="24"/>
    </w:rPr>
  </w:style>
  <w:style w:type="paragraph" w:customStyle="1" w:styleId="StyleBlackBefore575ptLinespacingExactly12pt">
    <w:name w:val="Style Black Before:  575 pt Line spacing:  Exactly 12 pt"/>
    <w:basedOn w:val="Normal"/>
    <w:autoRedefine/>
    <w:rsid w:val="009C1BDA"/>
    <w:pPr>
      <w:widowControl w:val="0"/>
      <w:numPr>
        <w:numId w:val="7"/>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9C1BDA"/>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9C1BDA"/>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9C1BDA"/>
    <w:pPr>
      <w:widowControl w:val="0"/>
      <w:autoSpaceDE w:val="0"/>
      <w:autoSpaceDN w:val="0"/>
      <w:adjustRightInd w:val="0"/>
      <w:spacing w:before="240" w:after="120" w:line="240" w:lineRule="auto"/>
      <w:ind w:left="0"/>
      <w:jc w:val="left"/>
    </w:pPr>
    <w:rPr>
      <w:rFonts w:ascii="Arial" w:hAnsi="Arial"/>
      <w:i/>
      <w:iCs/>
      <w:noProof/>
      <w:szCs w:val="20"/>
      <w:u w:val="none"/>
    </w:rPr>
  </w:style>
  <w:style w:type="paragraph" w:customStyle="1" w:styleId="StyleHeading1">
    <w:name w:val="Style Heading 1 +"/>
    <w:basedOn w:val="Heading1"/>
    <w:autoRedefine/>
    <w:rsid w:val="009C1BDA"/>
    <w:pPr>
      <w:keepNext w:val="0"/>
      <w:widowControl/>
      <w:shd w:val="clear" w:color="auto" w:fill="auto"/>
      <w:tabs>
        <w:tab w:val="clear" w:pos="3119"/>
      </w:tabs>
      <w:spacing w:before="240"/>
    </w:pPr>
    <w:rPr>
      <w:bCs/>
      <w:color w:val="auto"/>
      <w:lang w:val="bg-BG" w:eastAsia="en-US"/>
    </w:rPr>
  </w:style>
  <w:style w:type="character" w:customStyle="1" w:styleId="YuKaramanov">
    <w:name w:val="YuKaramanov"/>
    <w:semiHidden/>
    <w:rsid w:val="009C1BDA"/>
    <w:rPr>
      <w:rFonts w:ascii="Arial" w:hAnsi="Arial" w:cs="Arial"/>
      <w:color w:val="auto"/>
      <w:sz w:val="20"/>
      <w:szCs w:val="20"/>
    </w:rPr>
  </w:style>
  <w:style w:type="paragraph" w:customStyle="1" w:styleId="StyleHeading1Kernat14pt">
    <w:name w:val="Style Heading 1 + Kern at 14 pt"/>
    <w:basedOn w:val="Heading1"/>
    <w:autoRedefine/>
    <w:rsid w:val="009C1BDA"/>
    <w:pPr>
      <w:keepNext w:val="0"/>
      <w:widowControl/>
      <w:numPr>
        <w:numId w:val="8"/>
      </w:numPr>
      <w:shd w:val="clear" w:color="auto" w:fill="auto"/>
      <w:tabs>
        <w:tab w:val="clear" w:pos="3119"/>
      </w:tabs>
      <w:spacing w:before="240" w:after="60"/>
    </w:pPr>
    <w:rPr>
      <w:rFonts w:ascii="Arial" w:hAnsi="Arial" w:cs="Arial"/>
      <w:bCs/>
      <w:color w:val="auto"/>
      <w:kern w:val="28"/>
      <w:sz w:val="32"/>
      <w:szCs w:val="32"/>
      <w:lang w:val="en-US" w:eastAsia="en-US"/>
    </w:rPr>
  </w:style>
  <w:style w:type="character" w:customStyle="1" w:styleId="Heading3CharChar">
    <w:name w:val="Heading 3 Char Char"/>
    <w:rsid w:val="009C1BDA"/>
    <w:rPr>
      <w:rFonts w:ascii="Arial" w:hAnsi="Arial" w:cs="Arial"/>
      <w:b/>
      <w:bCs/>
      <w:i/>
      <w:sz w:val="26"/>
      <w:szCs w:val="26"/>
      <w:lang w:val="bg-BG" w:eastAsia="bg-BG" w:bidi="ar-SA"/>
    </w:rPr>
  </w:style>
  <w:style w:type="paragraph" w:customStyle="1" w:styleId="StyleHeading1Kernat14pt1">
    <w:name w:val="Style Heading 1 + Kern at 14 pt1"/>
    <w:basedOn w:val="Heading1"/>
    <w:autoRedefine/>
    <w:rsid w:val="009C1BDA"/>
    <w:pPr>
      <w:keepNext w:val="0"/>
      <w:widowControl/>
      <w:numPr>
        <w:numId w:val="9"/>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rsid w:val="009C1BDA"/>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9C1BD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9C1BDA"/>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9C1BDA"/>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9C1BDA"/>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9C1BDA"/>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9C1BDA"/>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9C1BDA"/>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9C1BDA"/>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9C1BDA"/>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9C1BDA"/>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9C1BDA"/>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9C1BDA"/>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9C1BDA"/>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9C1BDA"/>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9C1BDA"/>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9C1BDA"/>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9C1BDA"/>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9C1BDA"/>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9C1BDA"/>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9C1BDA"/>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9C1BD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9C1BDA"/>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9C1BDA"/>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9C1BDA"/>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9C1BDA"/>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9C1BDA"/>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9C1BDA"/>
    <w:pPr>
      <w:tabs>
        <w:tab w:val="left" w:pos="709"/>
      </w:tabs>
    </w:pPr>
    <w:rPr>
      <w:rFonts w:ascii="Tahoma" w:hAnsi="Tahoma"/>
      <w:sz w:val="24"/>
      <w:szCs w:val="24"/>
    </w:rPr>
  </w:style>
  <w:style w:type="paragraph" w:customStyle="1" w:styleId="TableContents">
    <w:name w:val="Table Contents"/>
    <w:basedOn w:val="BodyText"/>
    <w:rsid w:val="009C1BDA"/>
    <w:pPr>
      <w:widowControl w:val="0"/>
      <w:suppressLineNumbers/>
      <w:suppressAutoHyphens/>
    </w:pPr>
    <w:rPr>
      <w:rFonts w:eastAsia="HG Mincho Light J"/>
      <w:color w:val="000000"/>
      <w:szCs w:val="20"/>
      <w:lang w:eastAsia="bg-BG"/>
    </w:rPr>
  </w:style>
  <w:style w:type="paragraph" w:customStyle="1" w:styleId="a0">
    <w:name w:val="Знак Знак"/>
    <w:basedOn w:val="Normal"/>
    <w:rsid w:val="009C1BDA"/>
    <w:pPr>
      <w:tabs>
        <w:tab w:val="left" w:pos="709"/>
      </w:tabs>
    </w:pPr>
    <w:rPr>
      <w:rFonts w:ascii="Tahoma" w:hAnsi="Tahoma"/>
      <w:sz w:val="24"/>
      <w:szCs w:val="24"/>
    </w:rPr>
  </w:style>
  <w:style w:type="paragraph" w:styleId="Closing">
    <w:name w:val="Closing"/>
    <w:basedOn w:val="Normal"/>
    <w:link w:val="ClosingChar"/>
    <w:rsid w:val="009C1BDA"/>
    <w:pPr>
      <w:spacing w:line="290" w:lineRule="atLeast"/>
    </w:pPr>
    <w:rPr>
      <w:sz w:val="24"/>
      <w:lang w:val="en-GB" w:eastAsia="en-US"/>
    </w:rPr>
  </w:style>
  <w:style w:type="character" w:customStyle="1" w:styleId="ClosingChar">
    <w:name w:val="Closing Char"/>
    <w:basedOn w:val="DefaultParagraphFont"/>
    <w:link w:val="Closing"/>
    <w:rsid w:val="009C1BDA"/>
    <w:rPr>
      <w:sz w:val="24"/>
      <w:lang w:val="en-GB" w:eastAsia="en-US"/>
    </w:rPr>
  </w:style>
  <w:style w:type="paragraph" w:customStyle="1" w:styleId="TableColumnHeader">
    <w:name w:val="Table Column Header"/>
    <w:basedOn w:val="Normal"/>
    <w:rsid w:val="009C1BDA"/>
    <w:pPr>
      <w:spacing w:before="120" w:after="170" w:line="290" w:lineRule="atLeast"/>
    </w:pPr>
    <w:rPr>
      <w:b/>
      <w:sz w:val="24"/>
      <w:lang w:val="en-GB" w:eastAsia="en-US"/>
    </w:rPr>
  </w:style>
  <w:style w:type="paragraph" w:customStyle="1" w:styleId="xl157">
    <w:name w:val="xl157"/>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rsid w:val="009C1BDA"/>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rsid w:val="009C1BDA"/>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rsid w:val="009C1BDA"/>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rsid w:val="009C1BDA"/>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rsid w:val="009C1BD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rsid w:val="009C1BDA"/>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rsid w:val="009C1BDA"/>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rsid w:val="009C1BDA"/>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rsid w:val="009C1BDA"/>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rsid w:val="009C1BDA"/>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rsid w:val="009C1BDA"/>
    <w:pPr>
      <w:spacing w:before="100" w:beforeAutospacing="1" w:after="100" w:afterAutospacing="1"/>
    </w:pPr>
    <w:rPr>
      <w:rFonts w:ascii="Palatino Linotype" w:hAnsi="Palatino Linotype"/>
      <w:lang w:val="bg-BG" w:eastAsia="bg-BG"/>
    </w:rPr>
  </w:style>
  <w:style w:type="paragraph" w:customStyle="1" w:styleId="xl187">
    <w:name w:val="xl187"/>
    <w:basedOn w:val="Normal"/>
    <w:rsid w:val="009C1BD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rsid w:val="009C1BDA"/>
    <w:pPr>
      <w:autoSpaceDE w:val="0"/>
      <w:autoSpaceDN w:val="0"/>
      <w:adjustRightInd w:val="0"/>
    </w:pPr>
    <w:rPr>
      <w:rFonts w:ascii="Georgia" w:hAnsi="Georgia" w:cs="Georgia"/>
      <w:color w:val="000000"/>
      <w:sz w:val="24"/>
      <w:szCs w:val="24"/>
      <w:lang w:val="en-US" w:eastAsia="en-US"/>
    </w:rPr>
  </w:style>
  <w:style w:type="paragraph" w:styleId="Revision">
    <w:name w:val="Revision"/>
    <w:hidden/>
    <w:semiHidden/>
    <w:rsid w:val="009C1BDA"/>
    <w:rPr>
      <w:sz w:val="24"/>
      <w:szCs w:val="24"/>
      <w:lang w:val="en-US" w:eastAsia="en-US"/>
    </w:rPr>
  </w:style>
  <w:style w:type="character" w:customStyle="1" w:styleId="NormalWebChar">
    <w:name w:val="Normal (Web) Char"/>
    <w:link w:val="NormalWeb"/>
    <w:rsid w:val="009C1BDA"/>
    <w:rPr>
      <w:rFonts w:ascii="Verdana" w:eastAsia="Arial Unicode MS" w:hAnsi="Verdana" w:cs="Arial Unicode MS"/>
      <w:color w:val="000000"/>
      <w:sz w:val="18"/>
      <w:szCs w:val="18"/>
      <w:lang w:val="pl-PL" w:eastAsia="pl-PL"/>
    </w:rPr>
  </w:style>
  <w:style w:type="character" w:customStyle="1" w:styleId="HeaderChar">
    <w:name w:val="Header Char"/>
    <w:basedOn w:val="DefaultParagraphFont"/>
    <w:link w:val="Header"/>
    <w:rsid w:val="009C1BDA"/>
    <w:rPr>
      <w:lang w:val="pl-PL" w:eastAsia="pl-PL"/>
    </w:rPr>
  </w:style>
  <w:style w:type="paragraph" w:customStyle="1" w:styleId="PMnumeric">
    <w:name w:val="PM numeric"/>
    <w:basedOn w:val="Normal"/>
    <w:link w:val="PMnumericChar"/>
    <w:qFormat/>
    <w:rsid w:val="00C22337"/>
    <w:pPr>
      <w:numPr>
        <w:numId w:val="25"/>
      </w:numPr>
      <w:spacing w:before="134"/>
      <w:jc w:val="both"/>
    </w:pPr>
    <w:rPr>
      <w:spacing w:val="10"/>
      <w:sz w:val="24"/>
      <w:szCs w:val="24"/>
      <w:lang w:val="bg-BG" w:eastAsia="bg-BG"/>
    </w:rPr>
  </w:style>
  <w:style w:type="character" w:customStyle="1" w:styleId="PMnumericChar">
    <w:name w:val="PM numeric Char"/>
    <w:link w:val="PMnumeric"/>
    <w:locked/>
    <w:rsid w:val="00C22337"/>
    <w:rPr>
      <w:spacing w:val="10"/>
      <w:sz w:val="24"/>
      <w:szCs w:val="24"/>
    </w:rPr>
  </w:style>
  <w:style w:type="paragraph" w:customStyle="1" w:styleId="m">
    <w:name w:val="m"/>
    <w:basedOn w:val="Normal"/>
    <w:rsid w:val="0004141D"/>
    <w:pPr>
      <w:ind w:firstLine="990"/>
      <w:jc w:val="both"/>
    </w:pPr>
    <w:rPr>
      <w:color w:val="000000"/>
      <w:sz w:val="24"/>
      <w:szCs w:val="24"/>
      <w:lang w:val="bg-BG" w:eastAsia="bg-BG"/>
    </w:rPr>
  </w:style>
  <w:style w:type="character" w:customStyle="1" w:styleId="ListParagraphChar">
    <w:name w:val="List Paragraph Char"/>
    <w:link w:val="ListParagraph"/>
    <w:uiPriority w:val="34"/>
    <w:locked/>
    <w:rsid w:val="00CF1CB5"/>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50664">
      <w:bodyDiv w:val="1"/>
      <w:marLeft w:val="0"/>
      <w:marRight w:val="0"/>
      <w:marTop w:val="0"/>
      <w:marBottom w:val="0"/>
      <w:divBdr>
        <w:top w:val="none" w:sz="0" w:space="0" w:color="auto"/>
        <w:left w:val="none" w:sz="0" w:space="0" w:color="auto"/>
        <w:bottom w:val="none" w:sz="0" w:space="0" w:color="auto"/>
        <w:right w:val="none" w:sz="0" w:space="0" w:color="auto"/>
      </w:divBdr>
      <w:divsChild>
        <w:div w:id="85164813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80110472">
      <w:bodyDiv w:val="1"/>
      <w:marLeft w:val="0"/>
      <w:marRight w:val="0"/>
      <w:marTop w:val="0"/>
      <w:marBottom w:val="0"/>
      <w:divBdr>
        <w:top w:val="none" w:sz="0" w:space="0" w:color="auto"/>
        <w:left w:val="none" w:sz="0" w:space="0" w:color="auto"/>
        <w:bottom w:val="none" w:sz="0" w:space="0" w:color="auto"/>
        <w:right w:val="none" w:sz="0" w:space="0" w:color="auto"/>
      </w:divBdr>
    </w:div>
    <w:div w:id="1488206078">
      <w:bodyDiv w:val="1"/>
      <w:marLeft w:val="0"/>
      <w:marRight w:val="0"/>
      <w:marTop w:val="0"/>
      <w:marBottom w:val="0"/>
      <w:divBdr>
        <w:top w:val="none" w:sz="0" w:space="0" w:color="auto"/>
        <w:left w:val="none" w:sz="0" w:space="0" w:color="auto"/>
        <w:bottom w:val="none" w:sz="0" w:space="0" w:color="auto"/>
        <w:right w:val="none" w:sz="0" w:space="0" w:color="auto"/>
      </w:divBdr>
      <w:divsChild>
        <w:div w:id="2940233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679164">
      <w:bodyDiv w:val="1"/>
      <w:marLeft w:val="0"/>
      <w:marRight w:val="0"/>
      <w:marTop w:val="0"/>
      <w:marBottom w:val="0"/>
      <w:divBdr>
        <w:top w:val="none" w:sz="0" w:space="0" w:color="auto"/>
        <w:left w:val="none" w:sz="0" w:space="0" w:color="auto"/>
        <w:bottom w:val="none" w:sz="0" w:space="0" w:color="auto"/>
        <w:right w:val="none" w:sz="0" w:space="0" w:color="auto"/>
      </w:divBdr>
      <w:divsChild>
        <w:div w:id="8781262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1807014">
      <w:bodyDiv w:val="1"/>
      <w:marLeft w:val="0"/>
      <w:marRight w:val="0"/>
      <w:marTop w:val="0"/>
      <w:marBottom w:val="0"/>
      <w:divBdr>
        <w:top w:val="none" w:sz="0" w:space="0" w:color="auto"/>
        <w:left w:val="none" w:sz="0" w:space="0" w:color="auto"/>
        <w:bottom w:val="none" w:sz="0" w:space="0" w:color="auto"/>
        <w:right w:val="none" w:sz="0" w:space="0" w:color="auto"/>
      </w:divBdr>
      <w:divsChild>
        <w:div w:id="1678801574">
          <w:marLeft w:val="0"/>
          <w:marRight w:val="0"/>
          <w:marTop w:val="113"/>
          <w:marBottom w:val="0"/>
          <w:divBdr>
            <w:top w:val="none" w:sz="0" w:space="0" w:color="auto"/>
            <w:left w:val="none" w:sz="0" w:space="0" w:color="auto"/>
            <w:bottom w:val="none" w:sz="0" w:space="0" w:color="auto"/>
            <w:right w:val="none" w:sz="0" w:space="0" w:color="auto"/>
          </w:divBdr>
        </w:div>
        <w:div w:id="1462336583">
          <w:marLeft w:val="0"/>
          <w:marRight w:val="0"/>
          <w:marTop w:val="0"/>
          <w:marBottom w:val="113"/>
          <w:divBdr>
            <w:top w:val="none" w:sz="0" w:space="0" w:color="auto"/>
            <w:left w:val="none" w:sz="0" w:space="0" w:color="auto"/>
            <w:bottom w:val="none" w:sz="0" w:space="0" w:color="auto"/>
            <w:right w:val="none" w:sz="0" w:space="0" w:color="auto"/>
          </w:divBdr>
        </w:div>
      </w:divsChild>
    </w:div>
    <w:div w:id="196804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regional_policy/information-sources/logo-download-center_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Jekova\AppData\Local\Microsoft\Windows\INetCache\Content.Outlook\7DCR2EQO\&#1043;&#1083;&#1072;&#1074;&#1072;%207%20&#1048;&#1079;&#1087;&#1098;&#1083;&#1085;&#1077;&#1085;&#1080;&#1077;%20-%20&#1055;&#1088;&#1080;&#1083;&#1086;&#1078;&#1077;&#1085;&#1080;&#1103;\7.03._&#1043;&#1086;&#1076;&#1080;&#1096;&#1077;&#1085;%20&#1076;&#1086;&#1082;&#1083;&#1072;&#1076;%20&#1079;&#1072;%20&#1091;&#1089;&#1090;&#1086;&#1081;&#1095;&#1080;&#1074;&#1086;&#1089;&#1090;%20(&#1079;&#1072;%20&#1087;&#1088;&#1080;&#1082;&#1083;&#1102;&#1095;&#1080;&#1083;%20&#1087;&#1088;&#1086;&#1077;&#1082;&#1090;).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MTITC-FP03\OPTransport\public\DGIvanova\Nasoki%20OPTTI\Preparation%20for%20next\Preparation%20for%20next%20v%202.2\Annexes%20v2.2\&#1043;&#1083;&#1072;&#1074;&#1072;%207%20&#1048;&#1079;&#1087;&#1098;&#1083;&#1085;&#1077;&#1085;&#1080;&#1077;%20-%20&#1055;&#1088;&#1080;&#1083;&#1086;&#1078;&#1077;&#1085;&#1080;&#1103;\7.04._&#1054;&#1082;&#1086;&#1085;&#1095;&#1072;&#1090;&#1077;&#1083;&#1077;&#1085;%20&#1076;&#1086;&#1082;&#1083;&#1072;&#1076;%20&#1087;&#1086;%20&#1087;&#1088;&#1086;&#1077;&#1082;&#1090;.doc" TargetMode="External"/><Relationship Id="rId5" Type="http://schemas.openxmlformats.org/officeDocument/2006/relationships/webSettings" Target="webSettings.xml"/><Relationship Id="rId15" Type="http://schemas.openxmlformats.org/officeDocument/2006/relationships/hyperlink" Target="https://www.eufunds.bg/bg/optti" TargetMode="External"/><Relationship Id="rId10" Type="http://schemas.openxmlformats.org/officeDocument/2006/relationships/hyperlink" Target="file:///C:\Users\AJekova\AppData\Local\Microsoft\Windows\INetCache\Content.Outlook\7DCR2EQO\&#1043;&#1083;&#1072;&#1074;&#1072;%207%20&#1048;&#1079;&#1087;&#1098;&#1083;&#1085;&#1077;&#1085;&#1080;&#1077;%20-%20&#1055;&#1088;&#1080;&#1083;&#1086;&#1078;&#1077;&#1085;&#1080;&#1103;\7.02._&#1043;&#1086;&#1076;&#1080;&#1096;&#1077;&#1085;%20&#1076;&#1086;&#1082;&#1083;&#1072;&#1076;%20&#1079;&#1072;%20&#1085;&#1072;&#1087;&#1088;&#1077;&#1076;&#1098;&#1082;&#1072;%20&#1087;&#1086;%20&#1087;&#1088;&#1086;&#1077;&#1082;&#1090;.doc" TargetMode="Externa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hyperlink" Target="https://ec.europa.eu/regional_policy/information-sources/logo-download-center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1FE9F-1609-4530-8DFF-6C8F7D572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25</Pages>
  <Words>10501</Words>
  <Characters>59860</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24</vt:lpstr>
    </vt:vector>
  </TitlesOfParts>
  <Company>MTITC</Company>
  <LinksUpToDate>false</LinksUpToDate>
  <CharactersWithSpaces>70221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vignatov</dc:creator>
  <cp:keywords/>
  <dc:description/>
  <cp:lastModifiedBy>Daniela Kalaydzhiyska-Ivanova</cp:lastModifiedBy>
  <cp:revision>16</cp:revision>
  <cp:lastPrinted>2020-01-22T13:09:00Z</cp:lastPrinted>
  <dcterms:created xsi:type="dcterms:W3CDTF">2023-05-25T10:23:00Z</dcterms:created>
  <dcterms:modified xsi:type="dcterms:W3CDTF">2023-05-29T11:02:00Z</dcterms:modified>
</cp:coreProperties>
</file>