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CC6" w:rsidRPr="00FD4CC6" w:rsidRDefault="00FD4CC6" w:rsidP="00FD4CC6">
      <w:pPr>
        <w:autoSpaceDE w:val="0"/>
        <w:autoSpaceDN w:val="0"/>
        <w:adjustRightInd w:val="0"/>
        <w:ind w:firstLine="567"/>
        <w:jc w:val="center"/>
        <w:rPr>
          <w:rFonts w:ascii="Times New Roman" w:hAnsi="Times New Roman"/>
          <w:b/>
          <w:sz w:val="24"/>
          <w:szCs w:val="24"/>
        </w:rPr>
      </w:pPr>
      <w:bookmarkStart w:id="0" w:name="_Toc123819463"/>
      <w:r w:rsidRPr="00FD4CC6">
        <w:rPr>
          <w:rFonts w:ascii="Times New Roman" w:hAnsi="Times New Roman"/>
          <w:b/>
          <w:sz w:val="24"/>
          <w:szCs w:val="24"/>
        </w:rPr>
        <w:t>ПРИЛОЖИМ РЕЖИМ НА ДЪРЖАВНИ ПОМОЩИ</w:t>
      </w:r>
      <w:bookmarkEnd w:id="0"/>
    </w:p>
    <w:p w:rsidR="00FD4CC6" w:rsidRPr="00FD4CC6" w:rsidRDefault="00FD4CC6" w:rsidP="00FD4CC6">
      <w:pPr>
        <w:pStyle w:val="ListParagraph"/>
        <w:numPr>
          <w:ilvl w:val="1"/>
          <w:numId w:val="7"/>
        </w:numPr>
        <w:pBdr>
          <w:top w:val="single" w:sz="4" w:space="1" w:color="auto"/>
          <w:left w:val="single" w:sz="4" w:space="31" w:color="auto"/>
          <w:bottom w:val="single" w:sz="4" w:space="1" w:color="auto"/>
          <w:right w:val="single" w:sz="4" w:space="9" w:color="auto"/>
        </w:pBdr>
        <w:shd w:val="clear" w:color="auto" w:fill="BDD6EE"/>
        <w:tabs>
          <w:tab w:val="left" w:pos="567"/>
        </w:tabs>
        <w:spacing w:before="240" w:after="360" w:line="240" w:lineRule="auto"/>
        <w:ind w:right="142"/>
        <w:jc w:val="both"/>
        <w:outlineLvl w:val="0"/>
        <w:rPr>
          <w:rFonts w:ascii="Times New Roman" w:hAnsi="Times New Roman"/>
          <w:b/>
          <w:sz w:val="24"/>
          <w:szCs w:val="24"/>
        </w:rPr>
      </w:pPr>
      <w:r>
        <w:rPr>
          <w:rFonts w:ascii="Times New Roman" w:hAnsi="Times New Roman"/>
          <w:b/>
          <w:sz w:val="24"/>
          <w:szCs w:val="24"/>
        </w:rPr>
        <w:t xml:space="preserve"> </w:t>
      </w:r>
      <w:r w:rsidRPr="00FD4CC6">
        <w:rPr>
          <w:rFonts w:ascii="Times New Roman" w:hAnsi="Times New Roman"/>
          <w:b/>
          <w:sz w:val="24"/>
          <w:szCs w:val="24"/>
        </w:rPr>
        <w:t xml:space="preserve">Проект  „Капитално </w:t>
      </w:r>
      <w:proofErr w:type="spellStart"/>
      <w:r w:rsidRPr="00FD4CC6">
        <w:rPr>
          <w:rFonts w:ascii="Times New Roman" w:hAnsi="Times New Roman"/>
          <w:b/>
          <w:sz w:val="24"/>
          <w:szCs w:val="24"/>
        </w:rPr>
        <w:t>драгиране</w:t>
      </w:r>
      <w:proofErr w:type="spellEnd"/>
      <w:r w:rsidRPr="00FD4CC6">
        <w:rPr>
          <w:rFonts w:ascii="Times New Roman" w:hAnsi="Times New Roman"/>
          <w:b/>
          <w:sz w:val="24"/>
          <w:szCs w:val="24"/>
        </w:rPr>
        <w:t xml:space="preserve"> - басейн между Терминал  „Бургас Запад“ и Терминал „Бургас Изток 2/2А/”, изготвена от ДППИ</w:t>
      </w:r>
    </w:p>
    <w:p w:rsidR="00FD4CC6" w:rsidRPr="001E0600" w:rsidRDefault="00FD4CC6" w:rsidP="00FD4CC6">
      <w:pPr>
        <w:autoSpaceDE w:val="0"/>
        <w:autoSpaceDN w:val="0"/>
        <w:adjustRightInd w:val="0"/>
        <w:ind w:firstLine="567"/>
        <w:jc w:val="both"/>
        <w:rPr>
          <w:rFonts w:ascii="Times New Roman" w:hAnsi="Times New Roman"/>
          <w:b/>
          <w:sz w:val="24"/>
          <w:szCs w:val="24"/>
        </w:rPr>
      </w:pPr>
      <w:r w:rsidRPr="001E0600">
        <w:rPr>
          <w:rFonts w:ascii="Times New Roman" w:hAnsi="Times New Roman"/>
          <w:b/>
          <w:sz w:val="24"/>
          <w:szCs w:val="24"/>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rsidR="00FD4CC6" w:rsidRPr="00F66B3E" w:rsidRDefault="00FD4CC6" w:rsidP="00FD4CC6">
      <w:pPr>
        <w:autoSpaceDE w:val="0"/>
        <w:autoSpaceDN w:val="0"/>
        <w:adjustRightInd w:val="0"/>
        <w:ind w:firstLine="567"/>
        <w:jc w:val="both"/>
        <w:rPr>
          <w:rFonts w:ascii="Times New Roman" w:hAnsi="Times New Roman"/>
          <w:sz w:val="24"/>
          <w:szCs w:val="24"/>
        </w:rPr>
      </w:pPr>
      <w:r w:rsidRPr="004347F4">
        <w:rPr>
          <w:rFonts w:ascii="Times New Roman" w:hAnsi="Times New Roman"/>
          <w:b/>
          <w:sz w:val="24"/>
          <w:szCs w:val="24"/>
        </w:rPr>
        <w:t>Описание на проекта:</w:t>
      </w:r>
      <w:r>
        <w:rPr>
          <w:rFonts w:ascii="Times New Roman" w:hAnsi="Times New Roman"/>
          <w:sz w:val="24"/>
          <w:szCs w:val="24"/>
        </w:rPr>
        <w:t xml:space="preserve"> </w:t>
      </w:r>
      <w:r w:rsidRPr="00F66B3E">
        <w:rPr>
          <w:rFonts w:ascii="Times New Roman" w:hAnsi="Times New Roman"/>
          <w:sz w:val="24"/>
          <w:szCs w:val="24"/>
        </w:rPr>
        <w:t xml:space="preserve">Посредством капитално </w:t>
      </w:r>
      <w:proofErr w:type="spellStart"/>
      <w:r w:rsidRPr="00F66B3E">
        <w:rPr>
          <w:rFonts w:ascii="Times New Roman" w:hAnsi="Times New Roman"/>
          <w:sz w:val="24"/>
          <w:szCs w:val="24"/>
        </w:rPr>
        <w:t>драгиране</w:t>
      </w:r>
      <w:proofErr w:type="spellEnd"/>
      <w:r w:rsidRPr="00F66B3E">
        <w:rPr>
          <w:rFonts w:ascii="Times New Roman" w:hAnsi="Times New Roman"/>
          <w:sz w:val="24"/>
          <w:szCs w:val="24"/>
        </w:rPr>
        <w:t xml:space="preserve"> на басейна между Терминал „Бургас Запад“ и Терминал „Бургас Изток 2/2А/” ще се създадат необходимите условия за подход и маневриране на корабите и ще се обезпечат потребностите от нови маневрени зони, съобразно инвестиционните проекти на пристанищните оператори на терминалите, разположени в акваторията на пристанище Бургас</w:t>
      </w:r>
      <w:r w:rsidRPr="00F66B3E">
        <w:rPr>
          <w:rFonts w:ascii="Times New Roman" w:hAnsi="Times New Roman"/>
          <w:sz w:val="24"/>
          <w:szCs w:val="24"/>
          <w:lang w:val="en-US"/>
        </w:rPr>
        <w:t>.</w:t>
      </w:r>
      <w:r w:rsidRPr="00F66B3E">
        <w:rPr>
          <w:rFonts w:ascii="Times New Roman" w:hAnsi="Times New Roman"/>
          <w:sz w:val="24"/>
          <w:szCs w:val="24"/>
        </w:rPr>
        <w:t xml:space="preserve"> Към настоящия момент липсват </w:t>
      </w:r>
      <w:proofErr w:type="spellStart"/>
      <w:r w:rsidRPr="00F66B3E">
        <w:rPr>
          <w:rFonts w:ascii="Times New Roman" w:hAnsi="Times New Roman"/>
          <w:sz w:val="24"/>
          <w:szCs w:val="24"/>
        </w:rPr>
        <w:t>кейови</w:t>
      </w:r>
      <w:proofErr w:type="spellEnd"/>
      <w:r w:rsidRPr="00F66B3E">
        <w:rPr>
          <w:rFonts w:ascii="Times New Roman" w:hAnsi="Times New Roman"/>
          <w:sz w:val="24"/>
          <w:szCs w:val="24"/>
        </w:rPr>
        <w:t xml:space="preserve"> места за контейнеровози с дълбочина 15</w:t>
      </w:r>
      <w:r w:rsidRPr="00F66B3E">
        <w:rPr>
          <w:rFonts w:ascii="Times New Roman" w:hAnsi="Times New Roman"/>
          <w:sz w:val="24"/>
          <w:szCs w:val="24"/>
          <w:lang w:val="en-US"/>
        </w:rPr>
        <w:t>,</w:t>
      </w:r>
      <w:r w:rsidRPr="00F66B3E">
        <w:rPr>
          <w:rFonts w:ascii="Times New Roman" w:hAnsi="Times New Roman"/>
          <w:sz w:val="24"/>
          <w:szCs w:val="24"/>
        </w:rPr>
        <w:t xml:space="preserve">50 м. на терминалите в района на пристанище Бургас, тъй като са въведени ограничителни параметри за газене и дължина на корабите, които не съответстват на параметрите на най-големия разчетен кораб, за който е проектирана съответната </w:t>
      </w:r>
      <w:proofErr w:type="spellStart"/>
      <w:r w:rsidRPr="00F66B3E">
        <w:rPr>
          <w:rFonts w:ascii="Times New Roman" w:hAnsi="Times New Roman"/>
          <w:sz w:val="24"/>
          <w:szCs w:val="24"/>
        </w:rPr>
        <w:t>кейова</w:t>
      </w:r>
      <w:proofErr w:type="spellEnd"/>
      <w:r w:rsidRPr="00F66B3E">
        <w:rPr>
          <w:rFonts w:ascii="Times New Roman" w:hAnsi="Times New Roman"/>
          <w:sz w:val="24"/>
          <w:szCs w:val="24"/>
        </w:rPr>
        <w:t xml:space="preserve"> стена. </w:t>
      </w:r>
      <w:proofErr w:type="spellStart"/>
      <w:r w:rsidRPr="00F66B3E">
        <w:rPr>
          <w:rFonts w:ascii="Times New Roman" w:hAnsi="Times New Roman"/>
          <w:sz w:val="24"/>
          <w:szCs w:val="24"/>
        </w:rPr>
        <w:t>Удълбочаването</w:t>
      </w:r>
      <w:proofErr w:type="spellEnd"/>
      <w:r w:rsidRPr="00F66B3E">
        <w:rPr>
          <w:rFonts w:ascii="Times New Roman" w:hAnsi="Times New Roman"/>
          <w:sz w:val="24"/>
          <w:szCs w:val="24"/>
        </w:rPr>
        <w:t xml:space="preserve"> на акваторията на корабните места представлява капитално </w:t>
      </w:r>
      <w:proofErr w:type="spellStart"/>
      <w:r w:rsidRPr="00F66B3E">
        <w:rPr>
          <w:rFonts w:ascii="Times New Roman" w:hAnsi="Times New Roman"/>
          <w:sz w:val="24"/>
          <w:szCs w:val="24"/>
        </w:rPr>
        <w:t>драгиране</w:t>
      </w:r>
      <w:proofErr w:type="spellEnd"/>
      <w:r w:rsidRPr="00F66B3E">
        <w:rPr>
          <w:rFonts w:ascii="Times New Roman" w:hAnsi="Times New Roman"/>
          <w:sz w:val="24"/>
          <w:szCs w:val="24"/>
        </w:rPr>
        <w:t>, с което ще бъдат постигнати нови проектни дълбочини</w:t>
      </w:r>
      <w:r w:rsidRPr="00F66B3E">
        <w:rPr>
          <w:rFonts w:ascii="Times New Roman" w:hAnsi="Times New Roman"/>
          <w:sz w:val="24"/>
          <w:szCs w:val="24"/>
          <w:lang w:val="en-US"/>
        </w:rPr>
        <w:t xml:space="preserve">, </w:t>
      </w:r>
      <w:proofErr w:type="spellStart"/>
      <w:r w:rsidRPr="00F66B3E">
        <w:rPr>
          <w:rFonts w:ascii="Times New Roman" w:hAnsi="Times New Roman"/>
          <w:sz w:val="24"/>
          <w:szCs w:val="24"/>
          <w:lang w:val="en-US"/>
        </w:rPr>
        <w:t>което</w:t>
      </w:r>
      <w:proofErr w:type="spellEnd"/>
      <w:r w:rsidRPr="00F66B3E">
        <w:rPr>
          <w:rFonts w:ascii="Times New Roman" w:hAnsi="Times New Roman"/>
          <w:sz w:val="24"/>
          <w:szCs w:val="24"/>
          <w:lang w:val="en-US"/>
        </w:rPr>
        <w:t xml:space="preserve"> </w:t>
      </w:r>
      <w:r w:rsidRPr="00F66B3E">
        <w:rPr>
          <w:rFonts w:ascii="Times New Roman" w:hAnsi="Times New Roman"/>
          <w:sz w:val="24"/>
          <w:szCs w:val="24"/>
        </w:rPr>
        <w:t>ще позволи безопасно влизане на по-големи кораби. Реализацията на проекта ще позволи обработка на кораби с дължина до 260 м, ширина до 32 м, газене до 14.5 м и БТ 80 000 т.</w:t>
      </w:r>
      <w:r w:rsidRPr="00F66B3E">
        <w:rPr>
          <w:rFonts w:ascii="Times New Roman" w:hAnsi="Times New Roman"/>
          <w:sz w:val="24"/>
          <w:szCs w:val="24"/>
          <w:lang w:eastAsia="bg-BG"/>
        </w:rPr>
        <w:t xml:space="preserve"> Д</w:t>
      </w:r>
      <w:r w:rsidRPr="00F66B3E">
        <w:rPr>
          <w:rFonts w:ascii="Times New Roman" w:hAnsi="Times New Roman"/>
          <w:sz w:val="24"/>
          <w:szCs w:val="24"/>
        </w:rPr>
        <w:t>о края на 2023 г. е възможно да се изпълнят 10-15% от общия обем дейности. Необходимите средства за завършване на проекта</w:t>
      </w:r>
      <w:r w:rsidRPr="00F66B3E">
        <w:rPr>
          <w:rFonts w:ascii="Times New Roman" w:hAnsi="Times New Roman"/>
          <w:sz w:val="24"/>
          <w:szCs w:val="24"/>
          <w:lang w:val="en-US"/>
        </w:rPr>
        <w:t xml:space="preserve"> </w:t>
      </w:r>
      <w:r w:rsidRPr="00F66B3E">
        <w:rPr>
          <w:rFonts w:ascii="Times New Roman" w:hAnsi="Times New Roman"/>
          <w:sz w:val="24"/>
          <w:szCs w:val="24"/>
        </w:rPr>
        <w:t xml:space="preserve">се планира да бъдат осигурени чрез ПТС 2021-2027. Въвеждането в експлоатация на </w:t>
      </w:r>
      <w:proofErr w:type="spellStart"/>
      <w:r w:rsidRPr="00F66B3E">
        <w:rPr>
          <w:rFonts w:ascii="Times New Roman" w:hAnsi="Times New Roman"/>
          <w:sz w:val="24"/>
          <w:szCs w:val="24"/>
        </w:rPr>
        <w:t>кейовите</w:t>
      </w:r>
      <w:proofErr w:type="spellEnd"/>
      <w:r w:rsidRPr="00F66B3E">
        <w:rPr>
          <w:rFonts w:ascii="Times New Roman" w:hAnsi="Times New Roman"/>
          <w:sz w:val="24"/>
          <w:szCs w:val="24"/>
        </w:rPr>
        <w:t xml:space="preserve"> места се предвижда за началото на 2025 г. Посредством реализацията на проекта пристанище Бургас ще се развие като адекватна входна/изходна точка по коридор „Ориент/Източно-Средиземноморски“ и ще се допринесе </w:t>
      </w:r>
      <w:r w:rsidRPr="002744AD">
        <w:rPr>
          <w:rFonts w:ascii="Times New Roman" w:hAnsi="Times New Roman"/>
          <w:b/>
          <w:sz w:val="24"/>
          <w:szCs w:val="24"/>
        </w:rPr>
        <w:t>за изпълнението на Плана за действие за „Коридори на солидарността“</w:t>
      </w:r>
      <w:r w:rsidRPr="00F66B3E">
        <w:rPr>
          <w:rFonts w:ascii="Times New Roman" w:hAnsi="Times New Roman"/>
          <w:sz w:val="24"/>
          <w:szCs w:val="24"/>
        </w:rPr>
        <w:t xml:space="preserve"> чрез създаването на нови възможности за износ на селскостопански продукти и други товари от Украйна. </w:t>
      </w:r>
    </w:p>
    <w:p w:rsidR="00FD4CC6" w:rsidRPr="00F66B3E" w:rsidRDefault="00FD4CC6" w:rsidP="00FD4CC6">
      <w:pPr>
        <w:autoSpaceDE w:val="0"/>
        <w:autoSpaceDN w:val="0"/>
        <w:adjustRightInd w:val="0"/>
        <w:ind w:firstLine="567"/>
        <w:jc w:val="both"/>
        <w:rPr>
          <w:rFonts w:ascii="Times New Roman" w:hAnsi="Times New Roman"/>
          <w:sz w:val="24"/>
          <w:szCs w:val="24"/>
        </w:rPr>
      </w:pPr>
      <w:r w:rsidRPr="00F66B3E">
        <w:rPr>
          <w:rFonts w:ascii="Times New Roman" w:hAnsi="Times New Roman"/>
          <w:sz w:val="24"/>
          <w:szCs w:val="24"/>
        </w:rPr>
        <w:t>Предвижда се реализацията на проекта да се осъществи в две фази. Фаза 1 от проекта да се финансира по Оперативна програма „Транспорт и транспортна инфраструктура“ 2014-2020 г., а фаза 2 от Програма „Транспортна свързаност“ 2021-2027 г. със средства от Плана за действие за „Коридори на солидарността“.</w:t>
      </w:r>
    </w:p>
    <w:p w:rsidR="00FD4CC6" w:rsidRPr="00F66B3E" w:rsidRDefault="00FD4CC6" w:rsidP="00FD4CC6">
      <w:pPr>
        <w:autoSpaceDE w:val="0"/>
        <w:autoSpaceDN w:val="0"/>
        <w:adjustRightInd w:val="0"/>
        <w:ind w:firstLine="567"/>
        <w:jc w:val="both"/>
        <w:rPr>
          <w:rFonts w:ascii="Times New Roman" w:hAnsi="Times New Roman"/>
          <w:sz w:val="24"/>
          <w:szCs w:val="24"/>
        </w:rPr>
      </w:pPr>
      <w:r w:rsidRPr="00F66B3E">
        <w:rPr>
          <w:rFonts w:ascii="Times New Roman" w:hAnsi="Times New Roman"/>
          <w:sz w:val="24"/>
          <w:szCs w:val="24"/>
        </w:rPr>
        <w:t xml:space="preserve">ДП „Пристанищна инфраструктура“ в съответствие с разпоредбата на чл. 115м от Закона за морските пространства, вътрешните водни пътища и пристанищата на Република България (ЗМПВВППРБ) изгражда пристанищни акватории и следва да обезпечи необходимия достъп чрез </w:t>
      </w:r>
      <w:proofErr w:type="spellStart"/>
      <w:r w:rsidRPr="00F66B3E">
        <w:rPr>
          <w:rFonts w:ascii="Times New Roman" w:hAnsi="Times New Roman"/>
          <w:sz w:val="24"/>
          <w:szCs w:val="24"/>
        </w:rPr>
        <w:t>удълбочаване</w:t>
      </w:r>
      <w:proofErr w:type="spellEnd"/>
      <w:r w:rsidRPr="00F66B3E">
        <w:rPr>
          <w:rFonts w:ascii="Times New Roman" w:hAnsi="Times New Roman"/>
          <w:sz w:val="24"/>
          <w:szCs w:val="24"/>
        </w:rPr>
        <w:t xml:space="preserve"> на съществуващите и изграждане на нови дълбоководни корабни места. </w:t>
      </w:r>
    </w:p>
    <w:p w:rsidR="00FD4CC6" w:rsidRPr="00F66B3E" w:rsidRDefault="00FD4CC6" w:rsidP="00FD4CC6">
      <w:pPr>
        <w:autoSpaceDE w:val="0"/>
        <w:autoSpaceDN w:val="0"/>
        <w:adjustRightInd w:val="0"/>
        <w:ind w:firstLine="567"/>
        <w:jc w:val="both"/>
        <w:rPr>
          <w:rFonts w:ascii="Times New Roman" w:hAnsi="Times New Roman"/>
          <w:sz w:val="24"/>
          <w:szCs w:val="24"/>
        </w:rPr>
      </w:pPr>
      <w:proofErr w:type="spellStart"/>
      <w:r w:rsidRPr="00F66B3E">
        <w:rPr>
          <w:rFonts w:ascii="Times New Roman" w:hAnsi="Times New Roman"/>
          <w:sz w:val="24"/>
          <w:szCs w:val="24"/>
        </w:rPr>
        <w:t>Удълбочаването</w:t>
      </w:r>
      <w:proofErr w:type="spellEnd"/>
      <w:r w:rsidRPr="00F66B3E">
        <w:rPr>
          <w:rFonts w:ascii="Times New Roman" w:hAnsi="Times New Roman"/>
          <w:sz w:val="24"/>
          <w:szCs w:val="24"/>
        </w:rPr>
        <w:t xml:space="preserve"> на пристанищната акватория на корабни места № 27 и № 28 представлява капитално </w:t>
      </w:r>
      <w:proofErr w:type="spellStart"/>
      <w:r w:rsidRPr="00F66B3E">
        <w:rPr>
          <w:rFonts w:ascii="Times New Roman" w:hAnsi="Times New Roman"/>
          <w:sz w:val="24"/>
          <w:szCs w:val="24"/>
        </w:rPr>
        <w:t>драгиране</w:t>
      </w:r>
      <w:proofErr w:type="spellEnd"/>
      <w:r w:rsidRPr="00F66B3E">
        <w:rPr>
          <w:rFonts w:ascii="Times New Roman" w:hAnsi="Times New Roman"/>
          <w:sz w:val="24"/>
          <w:szCs w:val="24"/>
        </w:rPr>
        <w:t xml:space="preserve">, с което ще бъдат постигнати нови проектни дълбочини. Достигането на нови, по-големи дълбочини в акваторията ще позволи устройственото планиране на пристанищата да се съобрази с възможността за безопасно влизане и приставане на по-големи  кораби контейнеровози и ще осигури необходимите </w:t>
      </w:r>
      <w:r w:rsidRPr="00F66B3E">
        <w:rPr>
          <w:rFonts w:ascii="Times New Roman" w:hAnsi="Times New Roman"/>
          <w:sz w:val="24"/>
          <w:szCs w:val="24"/>
        </w:rPr>
        <w:lastRenderedPageBreak/>
        <w:t>предпоставки за развитие на терминалите. Реализацията на проекта ще позволи обработка на кораби с газене до 14.5 м и БТ 80 000 т.</w:t>
      </w:r>
    </w:p>
    <w:p w:rsidR="00FD4CC6" w:rsidRPr="00F66B3E" w:rsidRDefault="00FD4CC6" w:rsidP="00FD4CC6">
      <w:pPr>
        <w:autoSpaceDE w:val="0"/>
        <w:autoSpaceDN w:val="0"/>
        <w:adjustRightInd w:val="0"/>
        <w:ind w:firstLine="567"/>
        <w:jc w:val="both"/>
        <w:rPr>
          <w:rFonts w:ascii="Times New Roman" w:hAnsi="Times New Roman"/>
          <w:sz w:val="24"/>
          <w:szCs w:val="24"/>
        </w:rPr>
      </w:pPr>
      <w:r w:rsidRPr="00F66B3E">
        <w:rPr>
          <w:rFonts w:ascii="Times New Roman" w:hAnsi="Times New Roman"/>
          <w:sz w:val="24"/>
          <w:szCs w:val="24"/>
        </w:rPr>
        <w:t xml:space="preserve">С извършване на капиталното </w:t>
      </w:r>
      <w:proofErr w:type="spellStart"/>
      <w:r w:rsidRPr="00F66B3E">
        <w:rPr>
          <w:rFonts w:ascii="Times New Roman" w:hAnsi="Times New Roman"/>
          <w:sz w:val="24"/>
          <w:szCs w:val="24"/>
        </w:rPr>
        <w:t>драгиране</w:t>
      </w:r>
      <w:proofErr w:type="spellEnd"/>
      <w:r w:rsidRPr="00F66B3E">
        <w:rPr>
          <w:rFonts w:ascii="Times New Roman" w:hAnsi="Times New Roman"/>
          <w:sz w:val="24"/>
          <w:szCs w:val="24"/>
        </w:rPr>
        <w:t xml:space="preserve">  ДП „Пристанищна инфраструктура“ ще създаде условията, които са необходими на пристанищните  оператори  да изпълняват своята дейност.</w:t>
      </w:r>
      <w:r w:rsidRPr="00F66B3E">
        <w:rPr>
          <w:rFonts w:ascii="Times New Roman" w:hAnsi="Times New Roman"/>
          <w:sz w:val="24"/>
          <w:szCs w:val="24"/>
        </w:rPr>
        <w:tab/>
        <w:t xml:space="preserve"> </w:t>
      </w:r>
    </w:p>
    <w:p w:rsidR="00FD4CC6" w:rsidRPr="00F66B3E" w:rsidRDefault="00FD4CC6" w:rsidP="00FD4CC6">
      <w:pPr>
        <w:autoSpaceDE w:val="0"/>
        <w:autoSpaceDN w:val="0"/>
        <w:adjustRightInd w:val="0"/>
        <w:ind w:firstLine="567"/>
        <w:jc w:val="both"/>
        <w:rPr>
          <w:rFonts w:ascii="Times New Roman" w:hAnsi="Times New Roman"/>
          <w:sz w:val="24"/>
          <w:szCs w:val="24"/>
        </w:rPr>
      </w:pPr>
      <w:r w:rsidRPr="00F66B3E">
        <w:rPr>
          <w:rFonts w:ascii="Times New Roman" w:hAnsi="Times New Roman"/>
          <w:sz w:val="24"/>
          <w:szCs w:val="24"/>
        </w:rPr>
        <w:t xml:space="preserve">Дейностите по проект „Капитално </w:t>
      </w:r>
      <w:proofErr w:type="spellStart"/>
      <w:r w:rsidRPr="00F66B3E">
        <w:rPr>
          <w:rFonts w:ascii="Times New Roman" w:hAnsi="Times New Roman"/>
          <w:sz w:val="24"/>
          <w:szCs w:val="24"/>
        </w:rPr>
        <w:t>драгиране</w:t>
      </w:r>
      <w:proofErr w:type="spellEnd"/>
      <w:r w:rsidRPr="00F66B3E">
        <w:rPr>
          <w:rFonts w:ascii="Times New Roman" w:hAnsi="Times New Roman"/>
          <w:sz w:val="24"/>
          <w:szCs w:val="24"/>
        </w:rPr>
        <w:t xml:space="preserve"> - басейн между Терминал  „Бургас Запад“ и Терминал „Бургас Изток 2/2А/” попадат в обхвата на Регламент (ЕС) № 651/2014 за групово освобождаване (ОРГО), изменен чрез Регламент (ЕС) 2017/1084 на Комисията от 14 юни 2017 година. В определения за помощи за пристанища в т. 159 от Регламента е дадена дефиниция за „инфраструктура за достъп“ с текст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 Именно капиталното </w:t>
      </w:r>
      <w:proofErr w:type="spellStart"/>
      <w:r w:rsidRPr="00F66B3E">
        <w:rPr>
          <w:rFonts w:ascii="Times New Roman" w:hAnsi="Times New Roman"/>
          <w:sz w:val="24"/>
          <w:szCs w:val="24"/>
        </w:rPr>
        <w:t>драгиране</w:t>
      </w:r>
      <w:proofErr w:type="spellEnd"/>
      <w:r w:rsidRPr="00F66B3E">
        <w:rPr>
          <w:rFonts w:ascii="Times New Roman" w:hAnsi="Times New Roman"/>
          <w:sz w:val="24"/>
          <w:szCs w:val="24"/>
        </w:rPr>
        <w:t xml:space="preserve"> ще осигури достъпа до корабни места № 27 и № 28 откъм море. </w:t>
      </w:r>
    </w:p>
    <w:p w:rsidR="00FD4CC6" w:rsidRPr="00F66B3E" w:rsidRDefault="00FD4CC6" w:rsidP="00FD4CC6">
      <w:pPr>
        <w:autoSpaceDE w:val="0"/>
        <w:autoSpaceDN w:val="0"/>
        <w:adjustRightInd w:val="0"/>
        <w:ind w:firstLine="567"/>
        <w:jc w:val="both"/>
        <w:rPr>
          <w:rFonts w:ascii="Times New Roman" w:hAnsi="Times New Roman"/>
          <w:sz w:val="24"/>
          <w:szCs w:val="24"/>
        </w:rPr>
      </w:pPr>
      <w:r>
        <w:rPr>
          <w:rFonts w:ascii="Times New Roman" w:hAnsi="Times New Roman"/>
          <w:sz w:val="24"/>
          <w:szCs w:val="24"/>
        </w:rPr>
        <w:t xml:space="preserve"> В този смисъл е и </w:t>
      </w:r>
      <w:r w:rsidRPr="00F66B3E">
        <w:rPr>
          <w:rFonts w:ascii="Times New Roman" w:hAnsi="Times New Roman"/>
          <w:sz w:val="24"/>
          <w:szCs w:val="24"/>
        </w:rPr>
        <w:t>дефиницията за „</w:t>
      </w:r>
      <w:proofErr w:type="spellStart"/>
      <w:r w:rsidRPr="00F66B3E">
        <w:rPr>
          <w:rFonts w:ascii="Times New Roman" w:hAnsi="Times New Roman"/>
          <w:sz w:val="24"/>
          <w:szCs w:val="24"/>
        </w:rPr>
        <w:t>драгиране</w:t>
      </w:r>
      <w:proofErr w:type="spellEnd"/>
      <w:r w:rsidRPr="00F66B3E">
        <w:rPr>
          <w:rFonts w:ascii="Times New Roman" w:hAnsi="Times New Roman"/>
          <w:sz w:val="24"/>
          <w:szCs w:val="24"/>
        </w:rPr>
        <w:t xml:space="preserve">“ дадена в т. 160 от Регламента, а именно: „отстраняване на седименти от дъното на водните пътища за достъп до пристанище или в пристанище“. </w:t>
      </w:r>
    </w:p>
    <w:p w:rsidR="00FD4CC6" w:rsidRDefault="00FD4CC6" w:rsidP="00FD4CC6">
      <w:pPr>
        <w:autoSpaceDE w:val="0"/>
        <w:autoSpaceDN w:val="0"/>
        <w:adjustRightInd w:val="0"/>
        <w:ind w:firstLine="567"/>
        <w:jc w:val="both"/>
        <w:rPr>
          <w:rFonts w:ascii="Times New Roman" w:hAnsi="Times New Roman"/>
          <w:sz w:val="24"/>
          <w:szCs w:val="24"/>
        </w:rPr>
      </w:pPr>
      <w:r>
        <w:rPr>
          <w:rFonts w:ascii="Times New Roman" w:hAnsi="Times New Roman"/>
          <w:sz w:val="24"/>
          <w:szCs w:val="24"/>
        </w:rPr>
        <w:t>„</w:t>
      </w:r>
      <w:r w:rsidRPr="005A2CD6">
        <w:rPr>
          <w:rFonts w:ascii="Times New Roman" w:hAnsi="Times New Roman"/>
          <w:sz w:val="24"/>
          <w:szCs w:val="24"/>
        </w:rPr>
        <w:t>Акватория на пристанище</w:t>
      </w:r>
      <w:r>
        <w:rPr>
          <w:rFonts w:ascii="Times New Roman" w:hAnsi="Times New Roman"/>
          <w:sz w:val="24"/>
          <w:szCs w:val="24"/>
        </w:rPr>
        <w:t>“</w:t>
      </w:r>
      <w:r w:rsidRPr="005A2CD6">
        <w:rPr>
          <w:rFonts w:ascii="Times New Roman" w:hAnsi="Times New Roman"/>
          <w:sz w:val="24"/>
          <w:szCs w:val="24"/>
        </w:rPr>
        <w:t xml:space="preserve"> е прилежащата на пристанищната територия водна площ с естествени или създадени в резултат на човешка дейност условия за защита от вълни и затлачване, която притежава нужните площ и дълбочина за безопасно подхождане, маневриране и приставане на най-големия разчетен кораб за съответното пристанище или пристанищен терминал. Акваторията на пристанището включва: зона за подхождане, зона за маневриране на корабите и оперативна акватория.</w:t>
      </w:r>
    </w:p>
    <w:p w:rsidR="00FD4CC6" w:rsidRPr="00F66B3E" w:rsidRDefault="00FD4CC6" w:rsidP="00FD4CC6">
      <w:pPr>
        <w:autoSpaceDE w:val="0"/>
        <w:autoSpaceDN w:val="0"/>
        <w:adjustRightInd w:val="0"/>
        <w:ind w:firstLine="567"/>
        <w:jc w:val="both"/>
        <w:rPr>
          <w:rFonts w:ascii="Times New Roman" w:hAnsi="Times New Roman"/>
          <w:sz w:val="24"/>
          <w:szCs w:val="24"/>
        </w:rPr>
      </w:pPr>
      <w:r w:rsidRPr="00F66B3E">
        <w:rPr>
          <w:rFonts w:ascii="Times New Roman" w:hAnsi="Times New Roman"/>
          <w:sz w:val="24"/>
          <w:szCs w:val="24"/>
        </w:rPr>
        <w:t xml:space="preserve">Съгласно регламентираните в чл. 56 б </w:t>
      </w:r>
      <w:r>
        <w:rPr>
          <w:rFonts w:ascii="Times New Roman" w:hAnsi="Times New Roman"/>
          <w:sz w:val="24"/>
          <w:szCs w:val="24"/>
        </w:rPr>
        <w:t>от ОРГО</w:t>
      </w:r>
      <w:r w:rsidRPr="00F66B3E">
        <w:rPr>
          <w:rFonts w:ascii="Times New Roman" w:hAnsi="Times New Roman"/>
          <w:sz w:val="24"/>
          <w:szCs w:val="24"/>
        </w:rPr>
        <w:t xml:space="preserve"> допустими разходи за пристанищни дейности са инвестиции за изграждане, замяна или модернизиране на пристанищни инфраструктури, инвестиции за изграждане, замяна или модернизиране на инфраструктури за достъп и </w:t>
      </w:r>
      <w:proofErr w:type="spellStart"/>
      <w:r w:rsidRPr="00F66B3E">
        <w:rPr>
          <w:rFonts w:ascii="Times New Roman" w:hAnsi="Times New Roman"/>
          <w:sz w:val="24"/>
          <w:szCs w:val="24"/>
        </w:rPr>
        <w:t>драгиране</w:t>
      </w:r>
      <w:proofErr w:type="spellEnd"/>
      <w:r w:rsidRPr="00F66B3E">
        <w:rPr>
          <w:rFonts w:ascii="Times New Roman" w:hAnsi="Times New Roman"/>
          <w:sz w:val="24"/>
          <w:szCs w:val="24"/>
        </w:rPr>
        <w:t xml:space="preserve">. </w:t>
      </w:r>
    </w:p>
    <w:p w:rsidR="00FD4CC6" w:rsidRPr="00F66B3E" w:rsidRDefault="00FD4CC6" w:rsidP="00FD4CC6">
      <w:pPr>
        <w:autoSpaceDE w:val="0"/>
        <w:autoSpaceDN w:val="0"/>
        <w:adjustRightInd w:val="0"/>
        <w:ind w:firstLine="567"/>
        <w:jc w:val="both"/>
        <w:rPr>
          <w:rFonts w:ascii="Times New Roman" w:hAnsi="Times New Roman"/>
          <w:sz w:val="24"/>
          <w:szCs w:val="24"/>
        </w:rPr>
      </w:pPr>
      <w:r w:rsidRPr="00F66B3E">
        <w:rPr>
          <w:rFonts w:ascii="Times New Roman" w:hAnsi="Times New Roman"/>
          <w:sz w:val="24"/>
          <w:szCs w:val="24"/>
        </w:rPr>
        <w:t xml:space="preserve">Общо допустимите разходи за дейностите по проект  „Капитално </w:t>
      </w:r>
      <w:proofErr w:type="spellStart"/>
      <w:r w:rsidRPr="00F66B3E">
        <w:rPr>
          <w:rFonts w:ascii="Times New Roman" w:hAnsi="Times New Roman"/>
          <w:sz w:val="24"/>
          <w:szCs w:val="24"/>
        </w:rPr>
        <w:t>драгиране</w:t>
      </w:r>
      <w:proofErr w:type="spellEnd"/>
      <w:r w:rsidRPr="00F66B3E">
        <w:rPr>
          <w:rFonts w:ascii="Times New Roman" w:hAnsi="Times New Roman"/>
          <w:sz w:val="24"/>
          <w:szCs w:val="24"/>
        </w:rPr>
        <w:t xml:space="preserve"> - басейн между Пристанищен терминал  „Бургас Запад“ и Пристанищен терминал „Бургас Изток 2/2А/” за  капитално </w:t>
      </w:r>
      <w:proofErr w:type="spellStart"/>
      <w:r w:rsidRPr="00F66B3E">
        <w:rPr>
          <w:rFonts w:ascii="Times New Roman" w:hAnsi="Times New Roman"/>
          <w:sz w:val="24"/>
          <w:szCs w:val="24"/>
        </w:rPr>
        <w:t>драгиране</w:t>
      </w:r>
      <w:proofErr w:type="spellEnd"/>
      <w:r w:rsidRPr="00F66B3E">
        <w:rPr>
          <w:rFonts w:ascii="Times New Roman" w:hAnsi="Times New Roman"/>
          <w:sz w:val="24"/>
          <w:szCs w:val="24"/>
        </w:rPr>
        <w:t xml:space="preserve"> възлизат на 70 млн. лв. (седемдесет милиона лева). В тази връзка интензитетът на помощта не надхвърля 100% от допустимите разходи на проекта, съгласно чл. 56 б, параграф 5 от Регламента.</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Предвидените по проекта дейности, описани в </w:t>
      </w:r>
      <w:proofErr w:type="spellStart"/>
      <w:r w:rsidRPr="006B4448">
        <w:rPr>
          <w:rFonts w:ascii="Times New Roman" w:hAnsi="Times New Roman"/>
          <w:sz w:val="24"/>
          <w:szCs w:val="24"/>
          <w:lang w:eastAsia="bg-BG"/>
        </w:rPr>
        <w:t>предпроектното</w:t>
      </w:r>
      <w:proofErr w:type="spellEnd"/>
      <w:r w:rsidRPr="006B4448">
        <w:rPr>
          <w:rFonts w:ascii="Times New Roman" w:hAnsi="Times New Roman"/>
          <w:sz w:val="24"/>
          <w:szCs w:val="24"/>
          <w:lang w:eastAsia="bg-BG"/>
        </w:rPr>
        <w:t xml:space="preserve"> предложение ще са в съответствие с правилата по държавните помощи съгласно Регламент (ЕС) № 651/2014 на Комисията от 17 юни 2014 г./</w:t>
      </w:r>
      <w:r w:rsidRPr="006B4448">
        <w:rPr>
          <w:rFonts w:ascii="Times New Roman" w:hAnsi="Times New Roman"/>
          <w:lang w:eastAsia="bg-BG"/>
        </w:rPr>
        <w:t xml:space="preserve"> </w:t>
      </w:r>
      <w:r w:rsidRPr="006B4448">
        <w:rPr>
          <w:rFonts w:ascii="Times New Roman" w:hAnsi="Times New Roman"/>
          <w:sz w:val="24"/>
          <w:szCs w:val="24"/>
          <w:lang w:eastAsia="bg-BG"/>
        </w:rPr>
        <w:t>Регламент (ЕС) № 651/2014 за обявяване на някои категории помощи за съвместими с вътрешния пазар в приложение на членове 107 и 108 от Договора</w:t>
      </w:r>
      <w:r w:rsidRPr="006B4448">
        <w:rPr>
          <w:rFonts w:ascii="Times New Roman" w:hAnsi="Times New Roman"/>
          <w:sz w:val="24"/>
          <w:szCs w:val="24"/>
          <w:lang w:val="en-US" w:eastAsia="bg-BG"/>
        </w:rPr>
        <w:t xml:space="preserve">, </w:t>
      </w:r>
      <w:r w:rsidRPr="006B4448">
        <w:rPr>
          <w:rFonts w:ascii="Times New Roman" w:hAnsi="Times New Roman"/>
          <w:sz w:val="24"/>
          <w:szCs w:val="24"/>
          <w:lang w:eastAsia="bg-BG"/>
        </w:rPr>
        <w:t xml:space="preserve">изменен с Регламент (ЕС) 2023/1315 на Комисията от 23 юни 2023 г. (ОВ </w:t>
      </w:r>
      <w:r w:rsidRPr="006B4448">
        <w:rPr>
          <w:rFonts w:ascii="Times New Roman" w:hAnsi="Times New Roman"/>
          <w:sz w:val="24"/>
          <w:szCs w:val="24"/>
          <w:lang w:val="en-US" w:eastAsia="bg-BG"/>
        </w:rPr>
        <w:t>L167/30.07.2023</w:t>
      </w:r>
      <w:r w:rsidRPr="006B4448">
        <w:rPr>
          <w:rFonts w:ascii="Times New Roman" w:hAnsi="Times New Roman"/>
          <w:sz w:val="24"/>
          <w:szCs w:val="24"/>
          <w:lang w:eastAsia="bg-BG"/>
        </w:rPr>
        <w:t xml:space="preserve">), при изпълнение на всички общи условия на Глави </w:t>
      </w:r>
      <w:r w:rsidRPr="006B4448">
        <w:rPr>
          <w:rFonts w:ascii="Times New Roman" w:hAnsi="Times New Roman"/>
          <w:sz w:val="24"/>
          <w:szCs w:val="24"/>
          <w:lang w:val="en-US" w:eastAsia="bg-BG"/>
        </w:rPr>
        <w:t xml:space="preserve">I </w:t>
      </w:r>
      <w:r w:rsidRPr="006B4448">
        <w:rPr>
          <w:rFonts w:ascii="Times New Roman" w:hAnsi="Times New Roman"/>
          <w:sz w:val="24"/>
          <w:szCs w:val="24"/>
          <w:lang w:eastAsia="bg-BG"/>
        </w:rPr>
        <w:t xml:space="preserve">и </w:t>
      </w:r>
      <w:r w:rsidRPr="006B4448">
        <w:rPr>
          <w:rFonts w:ascii="Times New Roman" w:hAnsi="Times New Roman"/>
          <w:sz w:val="24"/>
          <w:szCs w:val="24"/>
          <w:lang w:val="en-US" w:eastAsia="bg-BG"/>
        </w:rPr>
        <w:t>II</w:t>
      </w:r>
      <w:r w:rsidRPr="006B4448">
        <w:rPr>
          <w:rFonts w:ascii="Times New Roman" w:hAnsi="Times New Roman"/>
          <w:sz w:val="24"/>
          <w:szCs w:val="24"/>
          <w:lang w:eastAsia="bg-BG"/>
        </w:rPr>
        <w:t xml:space="preserve"> и специалните такива, заложени в чл. 56б „Помощи за морски пристанища“.  </w:t>
      </w:r>
    </w:p>
    <w:p w:rsidR="00FD4CC6" w:rsidRPr="002744AD" w:rsidRDefault="00FD4CC6" w:rsidP="00FD4CC6">
      <w:pPr>
        <w:autoSpaceDE w:val="0"/>
        <w:autoSpaceDN w:val="0"/>
        <w:adjustRightInd w:val="0"/>
        <w:spacing w:before="120" w:after="120" w:line="240" w:lineRule="auto"/>
        <w:ind w:firstLine="567"/>
        <w:jc w:val="both"/>
        <w:rPr>
          <w:rFonts w:ascii="Times New Roman" w:hAnsi="Times New Roman"/>
          <w:b/>
          <w:sz w:val="24"/>
          <w:szCs w:val="24"/>
          <w:lang w:eastAsia="bg-BG"/>
        </w:rPr>
      </w:pPr>
      <w:r w:rsidRPr="002744AD">
        <w:rPr>
          <w:rFonts w:ascii="Times New Roman" w:hAnsi="Times New Roman"/>
          <w:b/>
          <w:sz w:val="24"/>
          <w:szCs w:val="24"/>
          <w:lang w:eastAsia="bg-BG"/>
        </w:rPr>
        <w:t xml:space="preserve">Основните заинтересовани страни по този проект са: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w:t>
      </w:r>
      <w:r w:rsidRPr="006B4448">
        <w:rPr>
          <w:rFonts w:ascii="Times New Roman" w:hAnsi="Times New Roman"/>
          <w:sz w:val="24"/>
          <w:szCs w:val="24"/>
          <w:lang w:eastAsia="bg-BG"/>
        </w:rPr>
        <w:lastRenderedPageBreak/>
        <w:t xml:space="preserve">същата разпоредба имуществото, предоставено на ДППИ за изпълнение предмета му на дейност е публична и частна държавна собственост.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b/>
          <w:sz w:val="24"/>
          <w:szCs w:val="24"/>
          <w:lang w:eastAsia="bg-BG"/>
        </w:rPr>
      </w:pPr>
      <w:r w:rsidRPr="006B4448">
        <w:rPr>
          <w:rFonts w:ascii="Times New Roman" w:hAnsi="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6B4448">
        <w:rPr>
          <w:rFonts w:ascii="Times New Roman" w:hAnsi="Times New Roman"/>
          <w:b/>
          <w:sz w:val="24"/>
          <w:szCs w:val="24"/>
          <w:lang w:eastAsia="bg-BG"/>
        </w:rPr>
        <w:t xml:space="preserve">попада в обхвата на правилата за държавни помощи.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rsidR="00FD4CC6" w:rsidRPr="006B4448" w:rsidRDefault="00FD4CC6" w:rsidP="00FD4CC6">
      <w:pPr>
        <w:ind w:firstLine="567"/>
        <w:jc w:val="both"/>
        <w:rPr>
          <w:rFonts w:ascii="Times New Roman" w:hAnsi="Times New Roman"/>
          <w:sz w:val="24"/>
          <w:szCs w:val="24"/>
        </w:rPr>
      </w:pPr>
      <w:r w:rsidRPr="00C11BB6">
        <w:rPr>
          <w:rFonts w:ascii="Times New Roman" w:hAnsi="Times New Roman"/>
          <w:b/>
          <w:sz w:val="24"/>
          <w:szCs w:val="24"/>
        </w:rPr>
        <w:t>Крайни потребители</w:t>
      </w:r>
      <w:r w:rsidRPr="006B4448">
        <w:rPr>
          <w:rFonts w:ascii="Times New Roman" w:hAnsi="Times New Roman"/>
          <w:sz w:val="24"/>
          <w:szCs w:val="24"/>
        </w:rPr>
        <w:t xml:space="preserve">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rsidR="00FD4CC6" w:rsidRPr="006B4448" w:rsidRDefault="00FD4CC6" w:rsidP="00FD4CC6">
      <w:pPr>
        <w:autoSpaceDE w:val="0"/>
        <w:autoSpaceDN w:val="0"/>
        <w:adjustRightInd w:val="0"/>
        <w:spacing w:before="120" w:after="120" w:line="240" w:lineRule="auto"/>
        <w:ind w:firstLine="709"/>
        <w:jc w:val="both"/>
        <w:rPr>
          <w:rFonts w:ascii="Times New Roman" w:hAnsi="Times New Roman"/>
          <w:sz w:val="24"/>
          <w:szCs w:val="24"/>
          <w:lang w:eastAsia="bg-BG"/>
        </w:rPr>
      </w:pPr>
      <w:r w:rsidRPr="006B4448">
        <w:rPr>
          <w:rFonts w:ascii="Times New Roman" w:hAnsi="Times New Roman"/>
          <w:sz w:val="24"/>
          <w:szCs w:val="24"/>
          <w:lang w:eastAsia="bg-BG"/>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rsidR="00FD4CC6" w:rsidRPr="006B4448" w:rsidRDefault="00FD4CC6" w:rsidP="00FD4CC6">
      <w:pPr>
        <w:autoSpaceDE w:val="0"/>
        <w:autoSpaceDN w:val="0"/>
        <w:adjustRightInd w:val="0"/>
        <w:spacing w:before="120" w:after="120" w:line="240" w:lineRule="auto"/>
        <w:ind w:firstLine="709"/>
        <w:jc w:val="both"/>
        <w:rPr>
          <w:rFonts w:ascii="Times New Roman" w:hAnsi="Times New Roman"/>
          <w:sz w:val="24"/>
          <w:szCs w:val="24"/>
          <w:lang w:eastAsia="bg-BG"/>
        </w:rPr>
      </w:pPr>
      <w:r w:rsidRPr="006B4448">
        <w:rPr>
          <w:rFonts w:ascii="Times New Roman" w:hAnsi="Times New Roman"/>
          <w:sz w:val="24"/>
          <w:szCs w:val="24"/>
          <w:lang w:eastAsia="bg-BG"/>
        </w:rPr>
        <w:t>•</w:t>
      </w:r>
      <w:r w:rsidRPr="006B4448">
        <w:rPr>
          <w:rFonts w:ascii="Times New Roman" w:hAnsi="Times New Roman"/>
          <w:sz w:val="24"/>
          <w:szCs w:val="24"/>
          <w:lang w:eastAsia="bg-BG"/>
        </w:rPr>
        <w:tab/>
      </w:r>
      <w:r>
        <w:rPr>
          <w:rFonts w:ascii="Times New Roman" w:hAnsi="Times New Roman"/>
          <w:sz w:val="24"/>
          <w:szCs w:val="24"/>
          <w:lang w:eastAsia="bg-BG"/>
        </w:rPr>
        <w:t>Бенефициент</w:t>
      </w:r>
      <w:r w:rsidRPr="006B4448">
        <w:rPr>
          <w:rFonts w:ascii="Times New Roman" w:hAnsi="Times New Roman"/>
          <w:sz w:val="24"/>
          <w:szCs w:val="24"/>
          <w:lang w:eastAsia="bg-BG"/>
        </w:rPr>
        <w:t xml:space="preserve"> по проекта е предприятие, което извършва икономическа дейност;</w:t>
      </w:r>
    </w:p>
    <w:p w:rsidR="00FD4CC6" w:rsidRPr="006B4448" w:rsidRDefault="00FD4CC6" w:rsidP="00FD4CC6">
      <w:pPr>
        <w:autoSpaceDE w:val="0"/>
        <w:autoSpaceDN w:val="0"/>
        <w:adjustRightInd w:val="0"/>
        <w:spacing w:before="120" w:after="120" w:line="240" w:lineRule="auto"/>
        <w:ind w:firstLine="709"/>
        <w:jc w:val="both"/>
        <w:rPr>
          <w:rFonts w:ascii="Times New Roman" w:hAnsi="Times New Roman"/>
          <w:sz w:val="24"/>
          <w:szCs w:val="24"/>
          <w:lang w:eastAsia="bg-BG"/>
        </w:rPr>
      </w:pPr>
      <w:r w:rsidRPr="006B4448">
        <w:rPr>
          <w:rFonts w:ascii="Times New Roman" w:hAnsi="Times New Roman"/>
          <w:sz w:val="24"/>
          <w:szCs w:val="24"/>
          <w:lang w:eastAsia="bg-BG"/>
        </w:rPr>
        <w:t>•</w:t>
      </w:r>
      <w:r w:rsidRPr="006B4448">
        <w:rPr>
          <w:rFonts w:ascii="Times New Roman" w:hAnsi="Times New Roman"/>
          <w:sz w:val="24"/>
          <w:szCs w:val="24"/>
          <w:lang w:eastAsia="bg-BG"/>
        </w:rPr>
        <w:tab/>
        <w:t xml:space="preserve">Проектът се финансира с публичен ресурс – средства от ЕС и национално </w:t>
      </w:r>
      <w:proofErr w:type="spellStart"/>
      <w:r w:rsidRPr="006B4448">
        <w:rPr>
          <w:rFonts w:ascii="Times New Roman" w:hAnsi="Times New Roman"/>
          <w:sz w:val="24"/>
          <w:szCs w:val="24"/>
          <w:lang w:eastAsia="bg-BG"/>
        </w:rPr>
        <w:t>съ</w:t>
      </w:r>
      <w:proofErr w:type="spellEnd"/>
      <w:r w:rsidRPr="006B4448">
        <w:rPr>
          <w:rFonts w:ascii="Times New Roman" w:hAnsi="Times New Roman"/>
          <w:sz w:val="24"/>
          <w:szCs w:val="24"/>
          <w:lang w:eastAsia="bg-BG"/>
        </w:rPr>
        <w:t>-финансиране;</w:t>
      </w:r>
    </w:p>
    <w:p w:rsidR="00FD4CC6" w:rsidRPr="006B4448" w:rsidRDefault="00FD4CC6" w:rsidP="00FD4CC6">
      <w:pPr>
        <w:autoSpaceDE w:val="0"/>
        <w:autoSpaceDN w:val="0"/>
        <w:adjustRightInd w:val="0"/>
        <w:spacing w:before="120" w:after="120" w:line="240" w:lineRule="auto"/>
        <w:ind w:firstLine="709"/>
        <w:jc w:val="both"/>
        <w:rPr>
          <w:rFonts w:ascii="Times New Roman" w:hAnsi="Times New Roman"/>
          <w:sz w:val="24"/>
          <w:szCs w:val="24"/>
          <w:lang w:eastAsia="bg-BG"/>
        </w:rPr>
      </w:pPr>
      <w:r w:rsidRPr="006B4448">
        <w:rPr>
          <w:rFonts w:ascii="Times New Roman" w:hAnsi="Times New Roman"/>
          <w:sz w:val="24"/>
          <w:szCs w:val="24"/>
          <w:lang w:eastAsia="bg-BG"/>
        </w:rPr>
        <w:t>•</w:t>
      </w:r>
      <w:r w:rsidRPr="006B4448">
        <w:rPr>
          <w:rFonts w:ascii="Times New Roman" w:hAnsi="Times New Roman"/>
          <w:sz w:val="24"/>
          <w:szCs w:val="24"/>
          <w:lang w:eastAsia="bg-BG"/>
        </w:rPr>
        <w:tab/>
        <w:t>Предоставя се предимство на определено предприятие;</w:t>
      </w:r>
    </w:p>
    <w:p w:rsidR="00FD4CC6" w:rsidRPr="006B4448" w:rsidRDefault="00FD4CC6" w:rsidP="00FD4CC6">
      <w:pPr>
        <w:autoSpaceDE w:val="0"/>
        <w:autoSpaceDN w:val="0"/>
        <w:adjustRightInd w:val="0"/>
        <w:spacing w:before="120" w:after="120" w:line="240" w:lineRule="auto"/>
        <w:ind w:firstLine="709"/>
        <w:jc w:val="both"/>
        <w:rPr>
          <w:rFonts w:ascii="Times New Roman" w:hAnsi="Times New Roman"/>
          <w:sz w:val="24"/>
          <w:szCs w:val="24"/>
          <w:lang w:eastAsia="bg-BG"/>
        </w:rPr>
      </w:pPr>
      <w:r w:rsidRPr="006B4448">
        <w:rPr>
          <w:rFonts w:ascii="Times New Roman" w:hAnsi="Times New Roman"/>
          <w:sz w:val="24"/>
          <w:szCs w:val="24"/>
          <w:lang w:eastAsia="bg-BG"/>
        </w:rPr>
        <w:t>•</w:t>
      </w:r>
      <w:r w:rsidRPr="006B4448">
        <w:rPr>
          <w:rFonts w:ascii="Times New Roman" w:hAnsi="Times New Roman"/>
          <w:sz w:val="24"/>
          <w:szCs w:val="24"/>
          <w:lang w:eastAsia="bg-BG"/>
        </w:rPr>
        <w:tab/>
        <w:t>Мярката е избирателна, тъй като е насочена към конкретен субект и</w:t>
      </w:r>
    </w:p>
    <w:p w:rsidR="00FD4CC6" w:rsidRPr="006B4448" w:rsidRDefault="00FD4CC6" w:rsidP="00FD4CC6">
      <w:pPr>
        <w:autoSpaceDE w:val="0"/>
        <w:autoSpaceDN w:val="0"/>
        <w:adjustRightInd w:val="0"/>
        <w:spacing w:before="120" w:after="120" w:line="240" w:lineRule="auto"/>
        <w:ind w:firstLine="709"/>
        <w:jc w:val="both"/>
        <w:rPr>
          <w:rFonts w:ascii="Times New Roman" w:hAnsi="Times New Roman"/>
          <w:sz w:val="24"/>
          <w:szCs w:val="24"/>
          <w:lang w:eastAsia="bg-BG"/>
        </w:rPr>
      </w:pPr>
      <w:r w:rsidRPr="006B4448">
        <w:rPr>
          <w:rFonts w:ascii="Times New Roman" w:hAnsi="Times New Roman"/>
          <w:sz w:val="24"/>
          <w:szCs w:val="24"/>
          <w:lang w:eastAsia="bg-BG"/>
        </w:rPr>
        <w:t>•</w:t>
      </w:r>
      <w:r w:rsidRPr="006B4448">
        <w:rPr>
          <w:rFonts w:ascii="Times New Roman" w:hAnsi="Times New Roman"/>
          <w:sz w:val="24"/>
          <w:szCs w:val="24"/>
          <w:lang w:eastAsia="bg-BG"/>
        </w:rPr>
        <w:tab/>
        <w:t>Налице е възможност за засягане на конкуренцията и търговията между държавите членки.</w:t>
      </w:r>
    </w:p>
    <w:p w:rsidR="00FD4CC6" w:rsidRPr="006B4448" w:rsidRDefault="00FD4CC6" w:rsidP="00FD4CC6">
      <w:pPr>
        <w:autoSpaceDE w:val="0"/>
        <w:autoSpaceDN w:val="0"/>
        <w:adjustRightInd w:val="0"/>
        <w:spacing w:before="120" w:after="120" w:line="240" w:lineRule="auto"/>
        <w:ind w:firstLine="709"/>
        <w:jc w:val="both"/>
        <w:rPr>
          <w:rFonts w:ascii="Times New Roman" w:hAnsi="Times New Roman"/>
          <w:sz w:val="24"/>
          <w:szCs w:val="24"/>
          <w:lang w:eastAsia="bg-BG"/>
        </w:rPr>
      </w:pPr>
      <w:r w:rsidRPr="006B4448">
        <w:rPr>
          <w:rFonts w:ascii="Times New Roman" w:hAnsi="Times New Roman"/>
          <w:sz w:val="24"/>
          <w:szCs w:val="24"/>
          <w:lang w:eastAsia="bg-BG"/>
        </w:rPr>
        <w:t xml:space="preserve">Видно от обхвата на проекта </w:t>
      </w:r>
      <w:r>
        <w:rPr>
          <w:rFonts w:ascii="Times New Roman" w:hAnsi="Times New Roman"/>
          <w:sz w:val="24"/>
          <w:szCs w:val="24"/>
          <w:lang w:eastAsia="bg-BG"/>
        </w:rPr>
        <w:t xml:space="preserve">капиталното </w:t>
      </w:r>
      <w:proofErr w:type="spellStart"/>
      <w:r>
        <w:rPr>
          <w:rFonts w:ascii="Times New Roman" w:hAnsi="Times New Roman"/>
          <w:sz w:val="24"/>
          <w:szCs w:val="24"/>
          <w:lang w:eastAsia="bg-BG"/>
        </w:rPr>
        <w:t>драгиране</w:t>
      </w:r>
      <w:proofErr w:type="spellEnd"/>
      <w:r>
        <w:rPr>
          <w:rFonts w:ascii="Times New Roman" w:hAnsi="Times New Roman"/>
          <w:sz w:val="24"/>
          <w:szCs w:val="24"/>
          <w:lang w:eastAsia="bg-BG"/>
        </w:rPr>
        <w:t xml:space="preserve"> е свързано</w:t>
      </w:r>
      <w:r w:rsidRPr="006B4448">
        <w:rPr>
          <w:rFonts w:ascii="Times New Roman" w:hAnsi="Times New Roman"/>
          <w:sz w:val="24"/>
          <w:szCs w:val="24"/>
          <w:lang w:eastAsia="bg-BG"/>
        </w:rPr>
        <w:t xml:space="preserve"> с икономическата й употреба, съгласно задълженията на ДППИ по чл. 115м, ал. 1 от ЗМПВВППРБ. Пристанище Бургас е включено в обхвата на разпоредбите  съгласно Раздел </w:t>
      </w:r>
      <w:proofErr w:type="spellStart"/>
      <w:r w:rsidRPr="006B4448">
        <w:rPr>
          <w:rFonts w:ascii="Times New Roman" w:hAnsi="Times New Roman"/>
          <w:sz w:val="24"/>
          <w:szCs w:val="24"/>
          <w:lang w:eastAsia="bg-BG"/>
        </w:rPr>
        <w:t>ІІа</w:t>
      </w:r>
      <w:proofErr w:type="spellEnd"/>
      <w:r w:rsidRPr="006B4448">
        <w:rPr>
          <w:rFonts w:ascii="Times New Roman" w:hAnsi="Times New Roman"/>
          <w:sz w:val="24"/>
          <w:szCs w:val="24"/>
          <w:lang w:eastAsia="bg-BG"/>
        </w:rPr>
        <w:t xml:space="preserve">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rsidR="00FD4CC6"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Pr>
          <w:rFonts w:ascii="Times New Roman" w:hAnsi="Times New Roman"/>
          <w:sz w:val="24"/>
          <w:szCs w:val="24"/>
          <w:lang w:eastAsia="bg-BG"/>
        </w:rPr>
        <w:t xml:space="preserve">Съгласно чл. </w:t>
      </w:r>
      <w:r w:rsidRPr="005A2CD6">
        <w:rPr>
          <w:rFonts w:ascii="Times New Roman" w:hAnsi="Times New Roman"/>
          <w:sz w:val="24"/>
          <w:szCs w:val="24"/>
          <w:lang w:eastAsia="bg-BG"/>
        </w:rPr>
        <w:t>103</w:t>
      </w:r>
      <w:r>
        <w:rPr>
          <w:rFonts w:ascii="Times New Roman" w:hAnsi="Times New Roman"/>
          <w:sz w:val="24"/>
          <w:szCs w:val="24"/>
          <w:lang w:eastAsia="bg-BG"/>
        </w:rPr>
        <w:t xml:space="preserve"> </w:t>
      </w:r>
      <w:r w:rsidRPr="005A2CD6">
        <w:rPr>
          <w:rFonts w:ascii="Times New Roman" w:hAnsi="Times New Roman"/>
          <w:sz w:val="24"/>
          <w:szCs w:val="24"/>
          <w:lang w:eastAsia="bg-BG"/>
        </w:rPr>
        <w:t xml:space="preserve">г. </w:t>
      </w:r>
      <w:r>
        <w:rPr>
          <w:rFonts w:ascii="Times New Roman" w:hAnsi="Times New Roman"/>
          <w:sz w:val="24"/>
          <w:szCs w:val="24"/>
          <w:lang w:eastAsia="bg-BG"/>
        </w:rPr>
        <w:t xml:space="preserve">ал. </w:t>
      </w:r>
      <w:r w:rsidRPr="00465265">
        <w:rPr>
          <w:rFonts w:ascii="Times New Roman" w:hAnsi="Times New Roman"/>
          <w:sz w:val="24"/>
          <w:szCs w:val="24"/>
          <w:lang w:eastAsia="bg-BG"/>
        </w:rPr>
        <w:t>(3)</w:t>
      </w:r>
      <w:r>
        <w:rPr>
          <w:rFonts w:ascii="Times New Roman" w:hAnsi="Times New Roman"/>
          <w:sz w:val="24"/>
          <w:szCs w:val="24"/>
          <w:lang w:eastAsia="bg-BG"/>
        </w:rPr>
        <w:t xml:space="preserve"> от </w:t>
      </w:r>
      <w:r w:rsidRPr="006B4448">
        <w:rPr>
          <w:rFonts w:ascii="Times New Roman" w:hAnsi="Times New Roman"/>
          <w:sz w:val="24"/>
          <w:szCs w:val="24"/>
          <w:lang w:eastAsia="bg-BG"/>
        </w:rPr>
        <w:t>ЗМПВВППРБ</w:t>
      </w:r>
      <w:r w:rsidRPr="00465265">
        <w:rPr>
          <w:rFonts w:ascii="Times New Roman" w:hAnsi="Times New Roman"/>
          <w:sz w:val="24"/>
          <w:szCs w:val="24"/>
          <w:lang w:eastAsia="bg-BG"/>
        </w:rPr>
        <w:t xml:space="preserve"> таксите по чл. 103в, ал. 1, т. 1 се разходват за обезпечаване на достъпа до съответното пристанище, включително за </w:t>
      </w:r>
      <w:r w:rsidRPr="00465265">
        <w:rPr>
          <w:rFonts w:ascii="Times New Roman" w:hAnsi="Times New Roman"/>
          <w:sz w:val="24"/>
          <w:szCs w:val="24"/>
          <w:lang w:eastAsia="bg-BG"/>
        </w:rPr>
        <w:lastRenderedPageBreak/>
        <w:t>покриване на разходите за изграждане и поддържане на инфраструктурата за достъп и другата обща техническа инфраструктура на пристанището, както и за поддържане на проектните дълбочини в акваторията на пристанището.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Предвидените по проекта дейности </w:t>
      </w:r>
      <w:r>
        <w:rPr>
          <w:rFonts w:ascii="Times New Roman" w:hAnsi="Times New Roman"/>
          <w:sz w:val="24"/>
          <w:szCs w:val="24"/>
          <w:lang w:eastAsia="bg-BG"/>
        </w:rPr>
        <w:t xml:space="preserve">за капитално </w:t>
      </w:r>
      <w:proofErr w:type="spellStart"/>
      <w:r>
        <w:rPr>
          <w:rFonts w:ascii="Times New Roman" w:hAnsi="Times New Roman"/>
          <w:sz w:val="24"/>
          <w:szCs w:val="24"/>
          <w:lang w:eastAsia="bg-BG"/>
        </w:rPr>
        <w:t>драгиране</w:t>
      </w:r>
      <w:proofErr w:type="spellEnd"/>
      <w:r>
        <w:rPr>
          <w:rFonts w:ascii="Times New Roman" w:hAnsi="Times New Roman"/>
          <w:sz w:val="24"/>
          <w:szCs w:val="24"/>
          <w:lang w:eastAsia="bg-BG"/>
        </w:rPr>
        <w:t xml:space="preserve"> и</w:t>
      </w:r>
      <w:r w:rsidRPr="006B4448">
        <w:rPr>
          <w:rFonts w:ascii="Times New Roman" w:hAnsi="Times New Roman"/>
          <w:sz w:val="24"/>
          <w:szCs w:val="24"/>
          <w:lang w:eastAsia="bg-BG"/>
        </w:rPr>
        <w:t xml:space="preserve"> свързаните с тях дейности, описани в </w:t>
      </w:r>
      <w:proofErr w:type="spellStart"/>
      <w:r w:rsidRPr="006B4448">
        <w:rPr>
          <w:rFonts w:ascii="Times New Roman" w:hAnsi="Times New Roman"/>
          <w:sz w:val="24"/>
          <w:szCs w:val="24"/>
          <w:lang w:eastAsia="bg-BG"/>
        </w:rPr>
        <w:t>предпроектното</w:t>
      </w:r>
      <w:proofErr w:type="spellEnd"/>
      <w:r w:rsidRPr="006B4448">
        <w:rPr>
          <w:rFonts w:ascii="Times New Roman" w:hAnsi="Times New Roman"/>
          <w:sz w:val="24"/>
          <w:szCs w:val="24"/>
          <w:lang w:eastAsia="bg-BG"/>
        </w:rPr>
        <w:t xml:space="preserve"> предложение ще са в съответствие с правилата по държавните помощи съгласно Регламент (ЕС) № 651/2014 на Комисията от 17 юни 2014 г./</w:t>
      </w:r>
      <w:r w:rsidRPr="006B4448">
        <w:rPr>
          <w:rFonts w:ascii="Times New Roman" w:hAnsi="Times New Roman"/>
          <w:lang w:eastAsia="bg-BG"/>
        </w:rPr>
        <w:t xml:space="preserve"> </w:t>
      </w:r>
      <w:r w:rsidRPr="006B4448">
        <w:rPr>
          <w:rFonts w:ascii="Times New Roman" w:hAnsi="Times New Roman"/>
          <w:sz w:val="24"/>
          <w:szCs w:val="24"/>
          <w:lang w:eastAsia="bg-BG"/>
        </w:rPr>
        <w:t>Регламент (ЕС) № 651/2014 за обявяване на някои категории помощи за съвместими с вътрешния пазар в приложение на членове 107 и 108 от Договора</w:t>
      </w:r>
      <w:r w:rsidRPr="006B4448">
        <w:rPr>
          <w:rFonts w:ascii="Times New Roman" w:hAnsi="Times New Roman"/>
          <w:sz w:val="24"/>
          <w:szCs w:val="24"/>
          <w:lang w:val="en-US" w:eastAsia="bg-BG"/>
        </w:rPr>
        <w:t xml:space="preserve">, </w:t>
      </w:r>
      <w:r w:rsidRPr="006B4448">
        <w:rPr>
          <w:rFonts w:ascii="Times New Roman" w:hAnsi="Times New Roman"/>
          <w:sz w:val="24"/>
          <w:szCs w:val="24"/>
          <w:lang w:eastAsia="bg-BG"/>
        </w:rPr>
        <w:t xml:space="preserve">изменен с Регламент (ЕС) 2023/1315 на Комисията от 23 юни 2023 г. (ОВ </w:t>
      </w:r>
      <w:r w:rsidRPr="006B4448">
        <w:rPr>
          <w:rFonts w:ascii="Times New Roman" w:hAnsi="Times New Roman"/>
          <w:sz w:val="24"/>
          <w:szCs w:val="24"/>
          <w:lang w:val="en-US" w:eastAsia="bg-BG"/>
        </w:rPr>
        <w:t>L167/30.07.2023</w:t>
      </w:r>
      <w:r w:rsidRPr="006B4448">
        <w:rPr>
          <w:rFonts w:ascii="Times New Roman" w:hAnsi="Times New Roman"/>
          <w:sz w:val="24"/>
          <w:szCs w:val="24"/>
          <w:lang w:eastAsia="bg-BG"/>
        </w:rPr>
        <w:t xml:space="preserve">), при изпълнение на всички общи условия на Глави </w:t>
      </w:r>
      <w:r w:rsidRPr="006B4448">
        <w:rPr>
          <w:rFonts w:ascii="Times New Roman" w:hAnsi="Times New Roman"/>
          <w:sz w:val="24"/>
          <w:szCs w:val="24"/>
          <w:lang w:val="en-US" w:eastAsia="bg-BG"/>
        </w:rPr>
        <w:t xml:space="preserve">I </w:t>
      </w:r>
      <w:r w:rsidRPr="006B4448">
        <w:rPr>
          <w:rFonts w:ascii="Times New Roman" w:hAnsi="Times New Roman"/>
          <w:sz w:val="24"/>
          <w:szCs w:val="24"/>
          <w:lang w:eastAsia="bg-BG"/>
        </w:rPr>
        <w:t xml:space="preserve">и </w:t>
      </w:r>
      <w:r w:rsidRPr="006B4448">
        <w:rPr>
          <w:rFonts w:ascii="Times New Roman" w:hAnsi="Times New Roman"/>
          <w:sz w:val="24"/>
          <w:szCs w:val="24"/>
          <w:lang w:val="en-US" w:eastAsia="bg-BG"/>
        </w:rPr>
        <w:t>II</w:t>
      </w:r>
      <w:r w:rsidRPr="006B4448">
        <w:rPr>
          <w:rFonts w:ascii="Times New Roman" w:hAnsi="Times New Roman"/>
          <w:sz w:val="24"/>
          <w:szCs w:val="24"/>
          <w:lang w:eastAsia="bg-BG"/>
        </w:rPr>
        <w:t xml:space="preserve"> и специалните такива, заложени в чл. 56б „Помощи за морски пристанища“.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sz w:val="24"/>
          <w:szCs w:val="24"/>
          <w:lang w:eastAsia="bg-BG"/>
        </w:rPr>
      </w:pPr>
      <w:r w:rsidRPr="006B4448">
        <w:rPr>
          <w:rFonts w:ascii="Times New Roman" w:hAnsi="Times New Roman"/>
          <w:b/>
          <w:sz w:val="24"/>
          <w:szCs w:val="24"/>
          <w:lang w:eastAsia="bg-BG"/>
        </w:rPr>
        <w:t>По глава първа „Общи разпоредби“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Чл. 1 от Регламент (ЕС) № 651/2014</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w:t>
      </w:r>
      <w:r w:rsidRPr="006B4448">
        <w:rPr>
          <w:rFonts w:ascii="Times New Roman" w:hAnsi="Times New Roman"/>
          <w:b/>
          <w:sz w:val="24"/>
          <w:szCs w:val="24"/>
          <w:lang w:eastAsia="bg-BG"/>
        </w:rPr>
        <w:t>пар.1</w:t>
      </w:r>
      <w:r w:rsidRPr="006B4448">
        <w:rPr>
          <w:rFonts w:ascii="Times New Roman" w:hAnsi="Times New Roman"/>
          <w:sz w:val="24"/>
          <w:szCs w:val="24"/>
          <w:lang w:eastAsia="bg-BG"/>
        </w:rPr>
        <w:t xml:space="preserve">, б. “н) помощи за пристанища“ - проектът попада в допустимите категории помощи.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чл. 1, </w:t>
      </w:r>
      <w:proofErr w:type="spellStart"/>
      <w:r w:rsidRPr="006B4448">
        <w:rPr>
          <w:rFonts w:ascii="Times New Roman" w:hAnsi="Times New Roman"/>
          <w:b/>
          <w:sz w:val="24"/>
          <w:szCs w:val="24"/>
          <w:lang w:eastAsia="bg-BG"/>
        </w:rPr>
        <w:t>пар</w:t>
      </w:r>
      <w:proofErr w:type="spellEnd"/>
      <w:r w:rsidRPr="006B4448">
        <w:rPr>
          <w:rFonts w:ascii="Times New Roman" w:hAnsi="Times New Roman"/>
          <w:sz w:val="24"/>
          <w:szCs w:val="24"/>
          <w:lang w:eastAsia="bg-BG"/>
        </w:rPr>
        <w:t xml:space="preserve">. 2, </w:t>
      </w:r>
      <w:proofErr w:type="spellStart"/>
      <w:r w:rsidRPr="006B4448">
        <w:rPr>
          <w:rFonts w:ascii="Times New Roman" w:hAnsi="Times New Roman"/>
          <w:sz w:val="24"/>
          <w:szCs w:val="24"/>
          <w:lang w:eastAsia="bg-BG"/>
        </w:rPr>
        <w:t>б.“а</w:t>
      </w:r>
      <w:proofErr w:type="spellEnd"/>
      <w:r w:rsidRPr="006B4448">
        <w:rPr>
          <w:rFonts w:ascii="Times New Roman" w:hAnsi="Times New Roman"/>
          <w:sz w:val="24"/>
          <w:szCs w:val="24"/>
          <w:lang w:eastAsia="bg-BG"/>
        </w:rPr>
        <w:t xml:space="preserve">“ - Общият размер на БФП, който ще бъде предоставен </w:t>
      </w:r>
      <w:r>
        <w:rPr>
          <w:rFonts w:ascii="Times New Roman" w:hAnsi="Times New Roman"/>
          <w:sz w:val="24"/>
          <w:szCs w:val="24"/>
          <w:lang w:eastAsia="bg-BG"/>
        </w:rPr>
        <w:t>за проекта</w:t>
      </w:r>
      <w:r w:rsidRPr="006B4448">
        <w:rPr>
          <w:rFonts w:ascii="Times New Roman" w:hAnsi="Times New Roman"/>
          <w:sz w:val="24"/>
          <w:szCs w:val="24"/>
          <w:lang w:eastAsia="bg-BG"/>
        </w:rPr>
        <w:t>,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w:t>
      </w:r>
      <w:proofErr w:type="spellStart"/>
      <w:r w:rsidRPr="006B4448">
        <w:rPr>
          <w:rFonts w:ascii="Times New Roman" w:hAnsi="Times New Roman"/>
          <w:b/>
          <w:sz w:val="24"/>
          <w:szCs w:val="24"/>
          <w:lang w:eastAsia="bg-BG"/>
        </w:rPr>
        <w:t>пар</w:t>
      </w:r>
      <w:proofErr w:type="spellEnd"/>
      <w:r w:rsidRPr="006B4448">
        <w:rPr>
          <w:rFonts w:ascii="Times New Roman" w:hAnsi="Times New Roman"/>
          <w:b/>
          <w:sz w:val="24"/>
          <w:szCs w:val="24"/>
          <w:lang w:eastAsia="bg-BG"/>
        </w:rPr>
        <w:t>.</w:t>
      </w:r>
      <w:r>
        <w:rPr>
          <w:rFonts w:ascii="Times New Roman" w:hAnsi="Times New Roman"/>
          <w:b/>
          <w:sz w:val="24"/>
          <w:szCs w:val="24"/>
          <w:lang w:eastAsia="bg-BG"/>
        </w:rPr>
        <w:t xml:space="preserve"> </w:t>
      </w:r>
      <w:r w:rsidRPr="006B4448">
        <w:rPr>
          <w:rFonts w:ascii="Times New Roman" w:hAnsi="Times New Roman"/>
          <w:b/>
          <w:sz w:val="24"/>
          <w:szCs w:val="24"/>
          <w:lang w:eastAsia="bg-BG"/>
        </w:rPr>
        <w:t>3</w:t>
      </w:r>
      <w:r w:rsidRPr="006B4448">
        <w:rPr>
          <w:rFonts w:ascii="Times New Roman" w:hAnsi="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rsidR="00FD4CC6" w:rsidRPr="006B4448" w:rsidRDefault="00FD4CC6" w:rsidP="00FD4CC6">
      <w:pPr>
        <w:numPr>
          <w:ilvl w:val="0"/>
          <w:numId w:val="5"/>
        </w:numPr>
        <w:autoSpaceDE w:val="0"/>
        <w:autoSpaceDN w:val="0"/>
        <w:adjustRightInd w:val="0"/>
        <w:spacing w:before="120" w:after="120" w:line="240" w:lineRule="auto"/>
        <w:jc w:val="both"/>
        <w:rPr>
          <w:rFonts w:ascii="Times New Roman" w:hAnsi="Times New Roman"/>
          <w:sz w:val="24"/>
          <w:szCs w:val="24"/>
          <w:lang w:eastAsia="bg-BG"/>
        </w:rPr>
      </w:pPr>
      <w:r w:rsidRPr="006B4448">
        <w:rPr>
          <w:rFonts w:ascii="Times New Roman" w:hAnsi="Times New Roman"/>
          <w:sz w:val="24"/>
          <w:szCs w:val="24"/>
          <w:lang w:eastAsia="bg-BG"/>
        </w:rPr>
        <w:t>Основната икономическ</w:t>
      </w:r>
      <w:r>
        <w:rPr>
          <w:rFonts w:ascii="Times New Roman" w:hAnsi="Times New Roman"/>
          <w:sz w:val="24"/>
          <w:szCs w:val="24"/>
          <w:lang w:eastAsia="bg-BG"/>
        </w:rPr>
        <w:t>а дейност на кандидата попада в</w:t>
      </w:r>
      <w:r w:rsidRPr="006B4448">
        <w:rPr>
          <w:rFonts w:ascii="Times New Roman" w:hAnsi="Times New Roman"/>
          <w:sz w:val="24"/>
          <w:szCs w:val="24"/>
          <w:lang w:eastAsia="bg-BG"/>
        </w:rPr>
        <w:t>:</w:t>
      </w:r>
    </w:p>
    <w:p w:rsidR="00FD4CC6" w:rsidRPr="006B4448" w:rsidRDefault="00FD4CC6" w:rsidP="00FD4CC6">
      <w:pPr>
        <w:autoSpaceDE w:val="0"/>
        <w:autoSpaceDN w:val="0"/>
        <w:adjustRightInd w:val="0"/>
        <w:spacing w:before="120" w:after="120" w:line="240" w:lineRule="auto"/>
        <w:ind w:firstLine="1418"/>
        <w:jc w:val="both"/>
        <w:rPr>
          <w:rFonts w:ascii="Times New Roman" w:hAnsi="Times New Roman"/>
          <w:sz w:val="24"/>
          <w:szCs w:val="24"/>
          <w:lang w:eastAsia="bg-BG"/>
        </w:rPr>
      </w:pPr>
      <w:r w:rsidRPr="006B4448">
        <w:rPr>
          <w:rFonts w:ascii="Times New Roman" w:hAnsi="Times New Roman"/>
          <w:sz w:val="24"/>
          <w:szCs w:val="24"/>
          <w:lang w:eastAsia="bg-BG"/>
        </w:rPr>
        <w:t xml:space="preserve">• сектора на рибарството и </w:t>
      </w:r>
      <w:proofErr w:type="spellStart"/>
      <w:r w:rsidRPr="006B4448">
        <w:rPr>
          <w:rFonts w:ascii="Times New Roman" w:hAnsi="Times New Roman"/>
          <w:sz w:val="24"/>
          <w:szCs w:val="24"/>
          <w:lang w:eastAsia="bg-BG"/>
        </w:rPr>
        <w:t>аквакултурите</w:t>
      </w:r>
      <w:proofErr w:type="spellEnd"/>
      <w:r w:rsidRPr="006B4448">
        <w:rPr>
          <w:rFonts w:ascii="Times New Roman" w:hAnsi="Times New Roman"/>
          <w:sz w:val="24"/>
          <w:szCs w:val="24"/>
          <w:lang w:eastAsia="bg-BG"/>
        </w:rPr>
        <w:t>, обхванати от Регламент  (ЕС) № 1379/2013;</w:t>
      </w:r>
    </w:p>
    <w:p w:rsidR="00FD4CC6" w:rsidRPr="006B4448" w:rsidRDefault="00FD4CC6" w:rsidP="00FD4CC6">
      <w:pPr>
        <w:autoSpaceDE w:val="0"/>
        <w:autoSpaceDN w:val="0"/>
        <w:adjustRightInd w:val="0"/>
        <w:spacing w:before="120" w:after="120" w:line="240" w:lineRule="auto"/>
        <w:ind w:firstLine="1418"/>
        <w:jc w:val="both"/>
        <w:rPr>
          <w:rFonts w:ascii="Times New Roman" w:hAnsi="Times New Roman"/>
          <w:sz w:val="24"/>
          <w:szCs w:val="24"/>
          <w:lang w:eastAsia="bg-BG"/>
        </w:rPr>
      </w:pPr>
      <w:r w:rsidRPr="006B4448">
        <w:rPr>
          <w:rFonts w:ascii="Times New Roman" w:hAnsi="Times New Roman"/>
          <w:sz w:val="24"/>
          <w:szCs w:val="24"/>
          <w:lang w:eastAsia="bg-BG"/>
        </w:rPr>
        <w:t>• сектора на първично производство на селскостопански продукти;</w:t>
      </w:r>
    </w:p>
    <w:p w:rsidR="00FD4CC6" w:rsidRPr="006B4448" w:rsidRDefault="00FD4CC6" w:rsidP="00FD4CC6">
      <w:pPr>
        <w:autoSpaceDE w:val="0"/>
        <w:autoSpaceDN w:val="0"/>
        <w:adjustRightInd w:val="0"/>
        <w:spacing w:before="120" w:after="120" w:line="240" w:lineRule="auto"/>
        <w:ind w:firstLine="1418"/>
        <w:jc w:val="both"/>
        <w:rPr>
          <w:rFonts w:ascii="Times New Roman" w:hAnsi="Times New Roman"/>
          <w:sz w:val="24"/>
          <w:szCs w:val="24"/>
          <w:lang w:eastAsia="bg-BG"/>
        </w:rPr>
      </w:pPr>
      <w:r w:rsidRPr="006B4448">
        <w:rPr>
          <w:rFonts w:ascii="Times New Roman" w:hAnsi="Times New Roman"/>
          <w:sz w:val="24"/>
          <w:szCs w:val="24"/>
          <w:lang w:eastAsia="bg-BG"/>
        </w:rPr>
        <w:t>• сектора на преработка и продажба на селскостопански продукти, в следните случаи: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чл.1, </w:t>
      </w:r>
      <w:proofErr w:type="spellStart"/>
      <w:r w:rsidRPr="006B4448">
        <w:rPr>
          <w:rFonts w:ascii="Times New Roman" w:hAnsi="Times New Roman"/>
          <w:b/>
          <w:sz w:val="24"/>
          <w:szCs w:val="24"/>
          <w:lang w:eastAsia="bg-BG"/>
        </w:rPr>
        <w:t>пар</w:t>
      </w:r>
      <w:proofErr w:type="spellEnd"/>
      <w:r w:rsidRPr="006B4448">
        <w:rPr>
          <w:rFonts w:ascii="Times New Roman" w:hAnsi="Times New Roman"/>
          <w:b/>
          <w:sz w:val="24"/>
          <w:szCs w:val="24"/>
          <w:lang w:eastAsia="bg-BG"/>
        </w:rPr>
        <w:t>. 4</w:t>
      </w:r>
      <w:r w:rsidRPr="006B4448">
        <w:rPr>
          <w:rFonts w:ascii="Times New Roman" w:hAnsi="Times New Roman"/>
          <w:sz w:val="24"/>
          <w:szCs w:val="24"/>
          <w:lang w:eastAsia="bg-BG"/>
        </w:rPr>
        <w:t xml:space="preserve">, </w:t>
      </w:r>
      <w:proofErr w:type="spellStart"/>
      <w:r w:rsidRPr="006B4448">
        <w:rPr>
          <w:rFonts w:ascii="Times New Roman" w:hAnsi="Times New Roman"/>
          <w:sz w:val="24"/>
          <w:szCs w:val="24"/>
          <w:lang w:eastAsia="bg-BG"/>
        </w:rPr>
        <w:t>б.“а</w:t>
      </w:r>
      <w:proofErr w:type="spellEnd"/>
      <w:r w:rsidRPr="006B4448">
        <w:rPr>
          <w:rFonts w:ascii="Times New Roman" w:hAnsi="Times New Roman"/>
          <w:sz w:val="24"/>
          <w:szCs w:val="24"/>
          <w:lang w:eastAsia="bg-BG"/>
        </w:rPr>
        <w:t xml:space="preserve">“ от  Регламент (ЕС) № 651/2014, включително и помощи </w:t>
      </w:r>
      <w:r w:rsidRPr="006B4448">
        <w:rPr>
          <w:rFonts w:ascii="Times New Roman" w:hAnsi="Times New Roman"/>
          <w:sz w:val="24"/>
          <w:szCs w:val="24"/>
          <w:lang w:val="en-US" w:eastAsia="bg-BG"/>
        </w:rPr>
        <w:t xml:space="preserve">ad hoc </w:t>
      </w:r>
      <w:r w:rsidRPr="006B4448">
        <w:rPr>
          <w:rFonts w:ascii="Times New Roman" w:hAnsi="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Предвид това, преди сключване на административния договор, </w:t>
      </w:r>
      <w:r w:rsidRPr="006B4448">
        <w:rPr>
          <w:rFonts w:ascii="Times New Roman" w:hAnsi="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w:t>
      </w:r>
      <w:r w:rsidRPr="006B4448">
        <w:rPr>
          <w:rFonts w:ascii="Times New Roman" w:hAnsi="Times New Roman"/>
          <w:i/>
          <w:sz w:val="24"/>
          <w:szCs w:val="24"/>
          <w:lang w:eastAsia="bg-BG"/>
        </w:rPr>
        <w:lastRenderedPageBreak/>
        <w:t xml:space="preserve">общия пазар. </w:t>
      </w:r>
      <w:r w:rsidRPr="006B4448">
        <w:rPr>
          <w:rFonts w:ascii="Times New Roman" w:hAnsi="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чл. 1, </w:t>
      </w:r>
      <w:proofErr w:type="spellStart"/>
      <w:r w:rsidRPr="006B4448">
        <w:rPr>
          <w:rFonts w:ascii="Times New Roman" w:hAnsi="Times New Roman"/>
          <w:b/>
          <w:sz w:val="24"/>
          <w:szCs w:val="24"/>
          <w:lang w:eastAsia="bg-BG"/>
        </w:rPr>
        <w:t>пар</w:t>
      </w:r>
      <w:proofErr w:type="spellEnd"/>
      <w:r w:rsidRPr="006B4448">
        <w:rPr>
          <w:rFonts w:ascii="Times New Roman" w:hAnsi="Times New Roman"/>
          <w:b/>
          <w:sz w:val="24"/>
          <w:szCs w:val="24"/>
          <w:lang w:eastAsia="bg-BG"/>
        </w:rPr>
        <w:t>. 4</w:t>
      </w:r>
      <w:r w:rsidRPr="006B4448">
        <w:rPr>
          <w:rFonts w:ascii="Times New Roman" w:hAnsi="Times New Roman"/>
          <w:sz w:val="24"/>
          <w:szCs w:val="24"/>
          <w:lang w:eastAsia="bg-BG"/>
        </w:rPr>
        <w:t xml:space="preserve">, буква в) от Регламент (ЕС) № 651/2014 недопустими са кандидати (и на ниво група), които са в затруднено положение съгласно чл.2, </w:t>
      </w:r>
      <w:proofErr w:type="spellStart"/>
      <w:r w:rsidRPr="006B4448">
        <w:rPr>
          <w:rFonts w:ascii="Times New Roman" w:hAnsi="Times New Roman"/>
          <w:sz w:val="24"/>
          <w:szCs w:val="24"/>
          <w:lang w:eastAsia="bg-BG"/>
        </w:rPr>
        <w:t>пар</w:t>
      </w:r>
      <w:proofErr w:type="spellEnd"/>
      <w:r w:rsidRPr="006B4448">
        <w:rPr>
          <w:rFonts w:ascii="Times New Roman" w:hAnsi="Times New Roman"/>
          <w:sz w:val="24"/>
          <w:szCs w:val="24"/>
          <w:lang w:eastAsia="bg-BG"/>
        </w:rPr>
        <w:t xml:space="preserve">. 18 от същия регламент. Преди сключване на административен договор, </w:t>
      </w:r>
      <w:r w:rsidRPr="006B4448">
        <w:rPr>
          <w:rFonts w:ascii="Times New Roman" w:hAnsi="Times New Roman"/>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6B4448">
        <w:rPr>
          <w:rFonts w:ascii="Times New Roman" w:hAnsi="Times New Roman"/>
          <w:sz w:val="24"/>
          <w:szCs w:val="24"/>
          <w:lang w:eastAsia="bg-BG"/>
        </w:rPr>
        <w:t xml:space="preserve">.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w:t>
      </w:r>
      <w:r w:rsidRPr="006B4448">
        <w:rPr>
          <w:rFonts w:ascii="Times New Roman" w:hAnsi="Times New Roman"/>
          <w:i/>
          <w:sz w:val="24"/>
          <w:szCs w:val="24"/>
          <w:lang w:eastAsia="bg-BG"/>
        </w:rPr>
        <w:t>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w:t>
      </w:r>
      <w:r w:rsidRPr="006B4448">
        <w:rPr>
          <w:rFonts w:ascii="Times New Roman" w:hAnsi="Times New Roman"/>
          <w:sz w:val="24"/>
          <w:szCs w:val="24"/>
          <w:lang w:eastAsia="bg-BG"/>
        </w:rPr>
        <w:t>. Проверката и определянето на</w:t>
      </w:r>
      <w:r w:rsidRPr="006B4448">
        <w:rPr>
          <w:rFonts w:ascii="Times New Roman" w:hAnsi="Times New Roman"/>
          <w:lang w:eastAsia="bg-BG"/>
        </w:rPr>
        <w:t xml:space="preserve"> </w:t>
      </w:r>
      <w:r w:rsidRPr="006B4448">
        <w:rPr>
          <w:rFonts w:ascii="Times New Roman" w:hAnsi="Times New Roman"/>
          <w:sz w:val="24"/>
          <w:szCs w:val="24"/>
          <w:lang w:eastAsia="bg-BG"/>
        </w:rPr>
        <w:t>свързаността на кандидата с други субекти в „група“ ще се извършва</w:t>
      </w:r>
      <w:r w:rsidRPr="006B4448">
        <w:rPr>
          <w:rFonts w:ascii="Times New Roman" w:hAnsi="Times New Roman"/>
          <w:lang w:eastAsia="bg-BG"/>
        </w:rPr>
        <w:t xml:space="preserve"> </w:t>
      </w:r>
      <w:r w:rsidRPr="006B4448">
        <w:rPr>
          <w:rFonts w:ascii="Times New Roman" w:hAnsi="Times New Roman"/>
          <w:sz w:val="24"/>
          <w:szCs w:val="24"/>
          <w:lang w:eastAsia="bg-BG"/>
        </w:rPr>
        <w:t>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i/>
          <w:sz w:val="24"/>
          <w:szCs w:val="24"/>
          <w:lang w:eastAsia="bg-BG"/>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6B4448">
        <w:rPr>
          <w:rFonts w:ascii="Times New Roman" w:hAnsi="Times New Roman"/>
          <w:i/>
          <w:sz w:val="24"/>
          <w:szCs w:val="24"/>
          <w:lang w:eastAsia="bg-BG"/>
        </w:rPr>
        <w:t>пар</w:t>
      </w:r>
      <w:proofErr w:type="spellEnd"/>
      <w:r w:rsidRPr="006B4448">
        <w:rPr>
          <w:rFonts w:ascii="Times New Roman" w:hAnsi="Times New Roman"/>
          <w:i/>
          <w:sz w:val="24"/>
          <w:szCs w:val="24"/>
          <w:lang w:eastAsia="bg-BG"/>
        </w:rPr>
        <w:t>.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6B4448">
        <w:rPr>
          <w:rFonts w:ascii="Times New Roman" w:hAnsi="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i/>
          <w:sz w:val="24"/>
          <w:szCs w:val="24"/>
          <w:lang w:eastAsia="bg-BG"/>
        </w:rPr>
        <w:t xml:space="preserve">УО може да изиска от предприятието отделен анализ на обстоятелствата по чл. 2, </w:t>
      </w:r>
      <w:proofErr w:type="spellStart"/>
      <w:r w:rsidRPr="006B4448">
        <w:rPr>
          <w:rFonts w:ascii="Times New Roman" w:hAnsi="Times New Roman"/>
          <w:i/>
          <w:sz w:val="24"/>
          <w:szCs w:val="24"/>
          <w:lang w:eastAsia="bg-BG"/>
        </w:rPr>
        <w:t>пар</w:t>
      </w:r>
      <w:proofErr w:type="spellEnd"/>
      <w:r w:rsidRPr="006B4448">
        <w:rPr>
          <w:rFonts w:ascii="Times New Roman" w:hAnsi="Times New Roman"/>
          <w:i/>
          <w:sz w:val="24"/>
          <w:szCs w:val="24"/>
          <w:lang w:eastAsia="bg-BG"/>
        </w:rPr>
        <w:t>. 18, заверени от независим одитор и от ръководителя на предприятието</w:t>
      </w:r>
      <w:r w:rsidRPr="006B4448">
        <w:rPr>
          <w:rFonts w:ascii="Times New Roman" w:hAnsi="Times New Roman"/>
          <w:sz w:val="24"/>
          <w:szCs w:val="24"/>
          <w:lang w:eastAsia="bg-BG"/>
        </w:rPr>
        <w:t>.</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w:t>
      </w:r>
      <w:r w:rsidRPr="006B4448">
        <w:rPr>
          <w:rFonts w:ascii="Times New Roman" w:hAnsi="Times New Roman"/>
          <w:sz w:val="24"/>
          <w:szCs w:val="24"/>
          <w:lang w:eastAsia="bg-BG"/>
        </w:rPr>
        <w:lastRenderedPageBreak/>
        <w:t>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Получената държавна помощ </w:t>
      </w:r>
      <w:r>
        <w:rPr>
          <w:rFonts w:ascii="Times New Roman" w:hAnsi="Times New Roman"/>
          <w:sz w:val="24"/>
          <w:szCs w:val="24"/>
          <w:lang w:eastAsia="bg-BG"/>
        </w:rPr>
        <w:t>за проекта</w:t>
      </w:r>
      <w:r w:rsidRPr="006B4448">
        <w:rPr>
          <w:rFonts w:ascii="Times New Roman" w:hAnsi="Times New Roman"/>
          <w:sz w:val="24"/>
          <w:szCs w:val="24"/>
          <w:lang w:eastAsia="bg-BG"/>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чл. 1, </w:t>
      </w:r>
      <w:proofErr w:type="spellStart"/>
      <w:r w:rsidRPr="006B4448">
        <w:rPr>
          <w:rFonts w:ascii="Times New Roman" w:hAnsi="Times New Roman"/>
          <w:b/>
          <w:sz w:val="24"/>
          <w:szCs w:val="24"/>
          <w:lang w:eastAsia="bg-BG"/>
        </w:rPr>
        <w:t>пар</w:t>
      </w:r>
      <w:proofErr w:type="spellEnd"/>
      <w:r w:rsidRPr="006B4448">
        <w:rPr>
          <w:rFonts w:ascii="Times New Roman" w:hAnsi="Times New Roman"/>
          <w:b/>
          <w:sz w:val="24"/>
          <w:szCs w:val="24"/>
          <w:lang w:eastAsia="bg-BG"/>
        </w:rPr>
        <w:t>. 5</w:t>
      </w:r>
      <w:r w:rsidRPr="006B4448">
        <w:rPr>
          <w:rFonts w:ascii="Times New Roman" w:hAnsi="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Pr>
          <w:rFonts w:ascii="Times New Roman" w:hAnsi="Times New Roman"/>
          <w:sz w:val="24"/>
          <w:szCs w:val="24"/>
          <w:lang w:eastAsia="bg-BG"/>
        </w:rPr>
        <w:t>Бенефициент</w:t>
      </w:r>
      <w:r w:rsidRPr="006B4448">
        <w:rPr>
          <w:rFonts w:ascii="Times New Roman" w:hAnsi="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Pr>
          <w:rFonts w:ascii="Times New Roman" w:hAnsi="Times New Roman"/>
          <w:sz w:val="24"/>
          <w:szCs w:val="24"/>
          <w:lang w:eastAsia="bg-BG"/>
        </w:rPr>
        <w:t>Бенефициент</w:t>
      </w:r>
      <w:r w:rsidRPr="006B4448">
        <w:rPr>
          <w:rFonts w:ascii="Times New Roman" w:hAnsi="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е създал седалище или клон в държавата членка, предоставяща помощта.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б) мерки за помощ, при които предоставянето на помощ е обвързано със задължението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използва национално произведени стоки и услуги - предоставянето на помощта не е обвързано със задължението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използва национално произведени стоки и услуги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в) мерки за помощ, които ограничават възможността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се възползва от резултатите от научноизследователска дейност и иновации в други държави членки – помощта не съдържа ограничения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се възползва от резултатите от научноизследователска дейност и иновации в други държави членки.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i/>
          <w:sz w:val="24"/>
          <w:szCs w:val="24"/>
          <w:lang w:eastAsia="bg-BG"/>
        </w:rPr>
      </w:pPr>
      <w:r w:rsidRPr="006B4448">
        <w:rPr>
          <w:rFonts w:ascii="Times New Roman" w:hAnsi="Times New Roman"/>
          <w:i/>
          <w:sz w:val="24"/>
          <w:szCs w:val="24"/>
          <w:lang w:eastAsia="bg-BG"/>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6B4448">
        <w:rPr>
          <w:rFonts w:ascii="Times New Roman" w:hAnsi="Times New Roman"/>
          <w:i/>
          <w:sz w:val="24"/>
          <w:szCs w:val="24"/>
          <w:lang w:eastAsia="bg-BG"/>
        </w:rPr>
        <w:t>пар</w:t>
      </w:r>
      <w:proofErr w:type="spellEnd"/>
      <w:r w:rsidRPr="006B4448">
        <w:rPr>
          <w:rFonts w:ascii="Times New Roman" w:hAnsi="Times New Roman"/>
          <w:i/>
          <w:sz w:val="24"/>
          <w:szCs w:val="24"/>
          <w:lang w:eastAsia="bg-BG"/>
        </w:rPr>
        <w:t>. 5 от Регламента. ДППИ представя декларация за изпълнението на това условие.</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eastAsia="bg-BG"/>
        </w:rPr>
      </w:pPr>
      <w:r w:rsidRPr="006B4448">
        <w:rPr>
          <w:rFonts w:ascii="Times New Roman" w:hAnsi="Times New Roman"/>
          <w:b/>
          <w:i/>
          <w:sz w:val="24"/>
          <w:szCs w:val="24"/>
          <w:lang w:eastAsia="bg-BG"/>
        </w:rPr>
        <w:t>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ДППИ.</w:t>
      </w:r>
    </w:p>
    <w:p w:rsidR="00FD4CC6" w:rsidRPr="006B4448" w:rsidRDefault="00FD4CC6" w:rsidP="00FD4CC6">
      <w:pPr>
        <w:autoSpaceDE w:val="0"/>
        <w:autoSpaceDN w:val="0"/>
        <w:adjustRightInd w:val="0"/>
        <w:spacing w:before="120" w:after="120" w:line="240" w:lineRule="auto"/>
        <w:ind w:firstLine="709"/>
        <w:jc w:val="both"/>
        <w:rPr>
          <w:rFonts w:ascii="Times New Roman" w:hAnsi="Times New Roman"/>
          <w:sz w:val="24"/>
          <w:szCs w:val="24"/>
          <w:lang w:eastAsia="bg-BG"/>
        </w:rPr>
      </w:pPr>
      <w:r w:rsidRPr="006B4448">
        <w:rPr>
          <w:rFonts w:ascii="Times New Roman" w:hAnsi="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155. „морско пристанище“ означава пристанище, предназначено главно за приемането на плавателни съдове по море;</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lastRenderedPageBreak/>
        <w:t>156. „вътрешно пристанище“ означава пристанище, различно от морско пристанище, за приемането на плавателни съдове по вътрешните водни пътища;</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 xml:space="preserve">157. </w:t>
      </w:r>
      <w:r w:rsidRPr="00785DBD">
        <w:rPr>
          <w:rFonts w:ascii="Times New Roman" w:hAnsi="Times New Roman"/>
          <w:sz w:val="24"/>
          <w:szCs w:val="24"/>
        </w:rPr>
        <w:t>„пристанищна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w:t>
      </w:r>
      <w:r>
        <w:rPr>
          <w:rFonts w:ascii="Times New Roman" w:hAnsi="Times New Roman"/>
          <w:sz w:val="24"/>
          <w:szCs w:val="24"/>
        </w:rPr>
        <w:t xml:space="preserve"> обслужване;</w:t>
      </w:r>
      <w:r w:rsidRPr="006B4448">
        <w:rPr>
          <w:rFonts w:ascii="Times New Roman" w:hAnsi="Times New Roman"/>
          <w:sz w:val="24"/>
          <w:szCs w:val="24"/>
        </w:rPr>
        <w:t xml:space="preserve">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rPr>
      </w:pPr>
      <w:r w:rsidRPr="006B4448">
        <w:rPr>
          <w:rFonts w:ascii="Times New Roman" w:hAnsi="Times New Roman"/>
          <w:sz w:val="24"/>
          <w:szCs w:val="24"/>
        </w:rPr>
        <w:t xml:space="preserve">158. „пристанищна </w:t>
      </w:r>
      <w:proofErr w:type="spellStart"/>
      <w:r w:rsidRPr="006B4448">
        <w:rPr>
          <w:rFonts w:ascii="Times New Roman" w:hAnsi="Times New Roman"/>
          <w:sz w:val="24"/>
          <w:szCs w:val="24"/>
        </w:rPr>
        <w:t>суперструктура</w:t>
      </w:r>
      <w:proofErr w:type="spellEnd"/>
      <w:r w:rsidRPr="006B4448">
        <w:rPr>
          <w:rFonts w:ascii="Times New Roman" w:hAnsi="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6B4448">
        <w:rPr>
          <w:rFonts w:ascii="Times New Roman" w:hAnsi="Times New Roman"/>
          <w:sz w:val="24"/>
          <w:szCs w:val="24"/>
        </w:rPr>
        <w:t>теминала</w:t>
      </w:r>
      <w:proofErr w:type="spellEnd"/>
      <w:r w:rsidRPr="006B4448">
        <w:rPr>
          <w:rFonts w:ascii="Times New Roman" w:hAnsi="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Pr>
          <w:rFonts w:ascii="Times New Roman" w:hAnsi="Times New Roman"/>
          <w:sz w:val="24"/>
          <w:szCs w:val="24"/>
        </w:rPr>
        <w:t xml:space="preserve"> – недопустими разходи с</w:t>
      </w:r>
      <w:r w:rsidRPr="00567578">
        <w:rPr>
          <w:rFonts w:ascii="Times New Roman" w:hAnsi="Times New Roman"/>
          <w:sz w:val="24"/>
          <w:szCs w:val="24"/>
        </w:rPr>
        <w:t>ъгласно чл. 56</w:t>
      </w:r>
      <w:r>
        <w:rPr>
          <w:rFonts w:ascii="Times New Roman" w:hAnsi="Times New Roman"/>
          <w:sz w:val="24"/>
          <w:szCs w:val="24"/>
        </w:rPr>
        <w:t>б</w:t>
      </w:r>
      <w:r w:rsidRPr="00567578">
        <w:rPr>
          <w:rFonts w:ascii="Times New Roman" w:hAnsi="Times New Roman"/>
          <w:sz w:val="24"/>
          <w:szCs w:val="24"/>
        </w:rPr>
        <w:t xml:space="preserve">, </w:t>
      </w:r>
      <w:proofErr w:type="spellStart"/>
      <w:r w:rsidRPr="00567578">
        <w:rPr>
          <w:rFonts w:ascii="Times New Roman" w:hAnsi="Times New Roman"/>
          <w:sz w:val="24"/>
          <w:szCs w:val="24"/>
        </w:rPr>
        <w:t>пар</w:t>
      </w:r>
      <w:proofErr w:type="spellEnd"/>
      <w:r w:rsidRPr="00567578">
        <w:rPr>
          <w:rFonts w:ascii="Times New Roman" w:hAnsi="Times New Roman"/>
          <w:sz w:val="24"/>
          <w:szCs w:val="24"/>
        </w:rPr>
        <w:t>. 3.</w:t>
      </w:r>
      <w:r w:rsidRPr="006B4448">
        <w:rPr>
          <w:rFonts w:ascii="Times New Roman" w:hAnsi="Times New Roman"/>
          <w:sz w:val="24"/>
          <w:szCs w:val="24"/>
        </w:rPr>
        <w:t>;</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rPr>
      </w:pPr>
      <w:r w:rsidRPr="006B4448">
        <w:rPr>
          <w:rFonts w:ascii="Times New Roman" w:hAnsi="Times New Roman"/>
          <w:sz w:val="24"/>
          <w:szCs w:val="24"/>
        </w:rPr>
        <w:t>159.</w:t>
      </w:r>
      <w:r>
        <w:rPr>
          <w:rFonts w:ascii="Times New Roman" w:hAnsi="Times New Roman"/>
          <w:sz w:val="24"/>
          <w:szCs w:val="24"/>
        </w:rPr>
        <w:t xml:space="preserve"> </w:t>
      </w:r>
      <w:r w:rsidRPr="006B4448">
        <w:rPr>
          <w:rFonts w:ascii="Times New Roman" w:hAnsi="Times New Roman"/>
          <w:sz w:val="24"/>
          <w:szCs w:val="24"/>
        </w:rPr>
        <w:t>„инфраструктура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rPr>
      </w:pPr>
      <w:r w:rsidRPr="006B4448">
        <w:rPr>
          <w:rFonts w:ascii="Times New Roman" w:hAnsi="Times New Roman"/>
          <w:sz w:val="24"/>
          <w:szCs w:val="24"/>
        </w:rPr>
        <w:t>160. „</w:t>
      </w:r>
      <w:proofErr w:type="spellStart"/>
      <w:r w:rsidRPr="006B4448">
        <w:rPr>
          <w:rFonts w:ascii="Times New Roman" w:hAnsi="Times New Roman"/>
          <w:sz w:val="24"/>
          <w:szCs w:val="24"/>
        </w:rPr>
        <w:t>драгиране</w:t>
      </w:r>
      <w:proofErr w:type="spellEnd"/>
      <w:r w:rsidRPr="006B4448">
        <w:rPr>
          <w:rFonts w:ascii="Times New Roman" w:hAnsi="Times New Roman"/>
          <w:sz w:val="24"/>
          <w:szCs w:val="24"/>
        </w:rPr>
        <w:t>“ означава отстраняване на седименти от дъното на водните пътища за достъп</w:t>
      </w:r>
      <w:r>
        <w:rPr>
          <w:rFonts w:ascii="Times New Roman" w:hAnsi="Times New Roman"/>
          <w:sz w:val="24"/>
          <w:szCs w:val="24"/>
        </w:rPr>
        <w:t xml:space="preserve"> до пристанище или в пристанище.</w:t>
      </w:r>
    </w:p>
    <w:p w:rsidR="00FD4CC6" w:rsidRPr="006B4448" w:rsidRDefault="00FD4CC6" w:rsidP="00FD4CC6">
      <w:pPr>
        <w:autoSpaceDE w:val="0"/>
        <w:autoSpaceDN w:val="0"/>
        <w:adjustRightInd w:val="0"/>
        <w:spacing w:after="120" w:line="276" w:lineRule="auto"/>
        <w:ind w:firstLine="708"/>
        <w:jc w:val="both"/>
        <w:rPr>
          <w:rFonts w:ascii="Times New Roman" w:hAnsi="Times New Roman"/>
          <w:i/>
          <w:sz w:val="24"/>
          <w:szCs w:val="24"/>
          <w:lang w:eastAsia="bg-BG"/>
        </w:rPr>
      </w:pPr>
      <w:r>
        <w:rPr>
          <w:rFonts w:ascii="Times New Roman" w:hAnsi="Times New Roman"/>
          <w:i/>
          <w:sz w:val="24"/>
          <w:szCs w:val="24"/>
          <w:lang w:eastAsia="bg-BG"/>
        </w:rPr>
        <w:t xml:space="preserve">ДППИ се задължава предвидените дейности в </w:t>
      </w:r>
      <w:r w:rsidRPr="006B4448">
        <w:rPr>
          <w:rFonts w:ascii="Times New Roman" w:hAnsi="Times New Roman"/>
          <w:i/>
          <w:sz w:val="24"/>
          <w:szCs w:val="24"/>
          <w:lang w:eastAsia="bg-BG"/>
        </w:rPr>
        <w:t xml:space="preserve">обхвата на проекта </w:t>
      </w:r>
      <w:r>
        <w:rPr>
          <w:rFonts w:ascii="Times New Roman" w:hAnsi="Times New Roman"/>
          <w:i/>
          <w:sz w:val="24"/>
          <w:szCs w:val="24"/>
          <w:lang w:eastAsia="bg-BG"/>
        </w:rPr>
        <w:t xml:space="preserve">да съответстват </w:t>
      </w:r>
      <w:r w:rsidRPr="006B4448">
        <w:rPr>
          <w:rFonts w:ascii="Times New Roman" w:hAnsi="Times New Roman"/>
          <w:i/>
          <w:sz w:val="24"/>
          <w:szCs w:val="24"/>
          <w:lang w:eastAsia="bg-BG"/>
        </w:rPr>
        <w:t>на посочените определения</w:t>
      </w:r>
      <w:r>
        <w:rPr>
          <w:rFonts w:ascii="Times New Roman" w:hAnsi="Times New Roman"/>
          <w:i/>
          <w:sz w:val="24"/>
          <w:szCs w:val="24"/>
          <w:lang w:eastAsia="bg-BG"/>
        </w:rPr>
        <w:t>, а</w:t>
      </w:r>
      <w:r w:rsidRPr="00785DBD">
        <w:rPr>
          <w:rFonts w:ascii="Times New Roman" w:hAnsi="Times New Roman"/>
          <w:i/>
          <w:sz w:val="24"/>
          <w:szCs w:val="24"/>
          <w:lang w:eastAsia="bg-BG"/>
        </w:rPr>
        <w:t xml:space="preserve"> </w:t>
      </w:r>
      <w:r w:rsidRPr="006B4448">
        <w:rPr>
          <w:rFonts w:ascii="Times New Roman" w:hAnsi="Times New Roman"/>
          <w:i/>
          <w:sz w:val="24"/>
          <w:szCs w:val="24"/>
          <w:lang w:eastAsia="bg-BG"/>
        </w:rPr>
        <w:t>УО извършва проверка</w:t>
      </w:r>
      <w:r>
        <w:rPr>
          <w:rFonts w:ascii="Times New Roman" w:hAnsi="Times New Roman"/>
          <w:i/>
          <w:sz w:val="24"/>
          <w:szCs w:val="24"/>
          <w:lang w:eastAsia="bg-BG"/>
        </w:rPr>
        <w:t xml:space="preserve"> и при необходимост изисква допълнителни доказателства и/или становища от компетентни органи (ИАМА или др.)</w:t>
      </w:r>
      <w:r w:rsidRPr="006B4448">
        <w:rPr>
          <w:rFonts w:ascii="Times New Roman" w:hAnsi="Times New Roman"/>
          <w:i/>
          <w:sz w:val="24"/>
          <w:szCs w:val="24"/>
          <w:lang w:eastAsia="bg-BG"/>
        </w:rPr>
        <w:t>.</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i/>
          <w:sz w:val="24"/>
          <w:szCs w:val="24"/>
          <w:lang w:eastAsia="bg-BG"/>
        </w:rPr>
      </w:pPr>
      <w:r w:rsidRPr="006B4448">
        <w:rPr>
          <w:rFonts w:ascii="Times New Roman" w:hAnsi="Times New Roman"/>
          <w:i/>
          <w:sz w:val="24"/>
          <w:szCs w:val="24"/>
          <w:lang w:eastAsia="bg-BG"/>
        </w:rPr>
        <w:t xml:space="preserve">Съгласно чл. 56б, </w:t>
      </w:r>
      <w:proofErr w:type="spellStart"/>
      <w:r w:rsidRPr="006B4448">
        <w:rPr>
          <w:rFonts w:ascii="Times New Roman" w:hAnsi="Times New Roman"/>
          <w:i/>
          <w:sz w:val="24"/>
          <w:szCs w:val="24"/>
          <w:lang w:eastAsia="bg-BG"/>
        </w:rPr>
        <w:t>пар</w:t>
      </w:r>
      <w:proofErr w:type="spellEnd"/>
      <w:r w:rsidRPr="006B4448">
        <w:rPr>
          <w:rFonts w:ascii="Times New Roman" w:hAnsi="Times New Roman"/>
          <w:i/>
          <w:sz w:val="24"/>
          <w:szCs w:val="24"/>
          <w:lang w:eastAsia="bg-BG"/>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6B4448">
        <w:rPr>
          <w:rFonts w:ascii="Times New Roman" w:hAnsi="Times New Roman"/>
          <w:i/>
          <w:sz w:val="24"/>
          <w:szCs w:val="24"/>
          <w:lang w:eastAsia="bg-BG"/>
        </w:rPr>
        <w:t>суперструктури</w:t>
      </w:r>
      <w:proofErr w:type="spellEnd"/>
      <w:r w:rsidRPr="006B4448">
        <w:rPr>
          <w:rFonts w:ascii="Times New Roman" w:hAnsi="Times New Roman"/>
          <w:i/>
          <w:sz w:val="24"/>
          <w:szCs w:val="24"/>
          <w:lang w:eastAsia="bg-BG"/>
        </w:rPr>
        <w:t>.</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b/>
          <w:i/>
          <w:sz w:val="24"/>
          <w:szCs w:val="24"/>
          <w:lang w:eastAsia="bg-BG"/>
        </w:rPr>
      </w:pPr>
      <w:r w:rsidRPr="006B4448">
        <w:rPr>
          <w:rFonts w:ascii="Times New Roman" w:hAnsi="Times New Roman"/>
          <w:b/>
          <w:i/>
          <w:sz w:val="24"/>
          <w:szCs w:val="24"/>
          <w:lang w:eastAsia="bg-BG"/>
        </w:rPr>
        <w:t xml:space="preserve">УО няма да финансира разходи, които се отнасят до дейности, забранени съгласно чл. 56б, </w:t>
      </w:r>
      <w:proofErr w:type="spellStart"/>
      <w:r w:rsidRPr="006B4448">
        <w:rPr>
          <w:rFonts w:ascii="Times New Roman" w:hAnsi="Times New Roman"/>
          <w:b/>
          <w:i/>
          <w:sz w:val="24"/>
          <w:szCs w:val="24"/>
          <w:lang w:eastAsia="bg-BG"/>
        </w:rPr>
        <w:t>пар</w:t>
      </w:r>
      <w:proofErr w:type="spellEnd"/>
      <w:r w:rsidRPr="006B4448">
        <w:rPr>
          <w:rFonts w:ascii="Times New Roman" w:hAnsi="Times New Roman"/>
          <w:b/>
          <w:i/>
          <w:sz w:val="24"/>
          <w:szCs w:val="24"/>
          <w:lang w:eastAsia="bg-BG"/>
        </w:rPr>
        <w:t xml:space="preserve">. 3. </w:t>
      </w:r>
      <w:r w:rsidRPr="000256CF">
        <w:rPr>
          <w:rFonts w:ascii="Times New Roman" w:hAnsi="Times New Roman"/>
          <w:b/>
          <w:i/>
          <w:sz w:val="24"/>
          <w:szCs w:val="24"/>
          <w:lang w:eastAsia="bg-BG"/>
        </w:rPr>
        <w:t>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b/>
          <w:i/>
          <w:sz w:val="24"/>
          <w:szCs w:val="24"/>
          <w:lang w:eastAsia="bg-BG"/>
        </w:rPr>
      </w:pPr>
      <w:r w:rsidRPr="006B4448">
        <w:rPr>
          <w:rFonts w:ascii="Times New Roman" w:hAnsi="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eastAsia="bg-BG"/>
        </w:rPr>
      </w:pP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sz w:val="24"/>
          <w:szCs w:val="24"/>
          <w:lang w:eastAsia="bg-BG"/>
        </w:rPr>
      </w:pPr>
      <w:r w:rsidRPr="006B4448">
        <w:rPr>
          <w:rFonts w:ascii="Times New Roman" w:hAnsi="Times New Roman"/>
          <w:b/>
          <w:sz w:val="24"/>
          <w:szCs w:val="24"/>
          <w:lang w:eastAsia="bg-BG"/>
        </w:rPr>
        <w:t xml:space="preserve">Прагове за уведомяване: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lastRenderedPageBreak/>
        <w:t>„Определяне на допустимите разходи“: чл. 4, пар.1, б „</w:t>
      </w:r>
      <w:proofErr w:type="spellStart"/>
      <w:r w:rsidRPr="006B4448">
        <w:rPr>
          <w:rFonts w:ascii="Times New Roman" w:hAnsi="Times New Roman"/>
          <w:sz w:val="24"/>
          <w:szCs w:val="24"/>
          <w:lang w:eastAsia="bg-BG"/>
        </w:rPr>
        <w:t>дд</w:t>
      </w:r>
      <w:proofErr w:type="spellEnd"/>
      <w:r w:rsidRPr="006B4448">
        <w:rPr>
          <w:rFonts w:ascii="Times New Roman" w:hAnsi="Times New Roman"/>
          <w:sz w:val="24"/>
          <w:szCs w:val="24"/>
          <w:lang w:eastAsia="bg-BG"/>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6B4448">
        <w:rPr>
          <w:rFonts w:ascii="Times New Roman" w:hAnsi="Times New Roman"/>
          <w:sz w:val="24"/>
          <w:szCs w:val="24"/>
          <w:lang w:eastAsia="bg-BG"/>
        </w:rPr>
        <w:t>драгирането</w:t>
      </w:r>
      <w:proofErr w:type="spellEnd"/>
      <w:r w:rsidRPr="006B4448">
        <w:rPr>
          <w:rFonts w:ascii="Times New Roman" w:hAnsi="Times New Roman"/>
          <w:sz w:val="24"/>
          <w:szCs w:val="24"/>
          <w:lang w:eastAsia="bg-BG"/>
        </w:rPr>
        <w:t xml:space="preserve">, проектът се определя като всички </w:t>
      </w:r>
      <w:proofErr w:type="spellStart"/>
      <w:r w:rsidRPr="006B4448">
        <w:rPr>
          <w:rFonts w:ascii="Times New Roman" w:hAnsi="Times New Roman"/>
          <w:sz w:val="24"/>
          <w:szCs w:val="24"/>
          <w:lang w:eastAsia="bg-BG"/>
        </w:rPr>
        <w:t>драгирания</w:t>
      </w:r>
      <w:proofErr w:type="spellEnd"/>
      <w:r w:rsidRPr="006B4448">
        <w:rPr>
          <w:rFonts w:ascii="Times New Roman" w:hAnsi="Times New Roman"/>
          <w:sz w:val="24"/>
          <w:szCs w:val="24"/>
          <w:lang w:eastAsia="bg-BG"/>
        </w:rPr>
        <w:t xml:space="preserve">, извършени през една календарна година; Размерът на помощта не надхвърля разликата между допустимите разходи и оперативната печалба от инвестицията или </w:t>
      </w:r>
      <w:proofErr w:type="spellStart"/>
      <w:r w:rsidRPr="006B4448">
        <w:rPr>
          <w:rFonts w:ascii="Times New Roman" w:hAnsi="Times New Roman"/>
          <w:sz w:val="24"/>
          <w:szCs w:val="24"/>
          <w:lang w:eastAsia="bg-BG"/>
        </w:rPr>
        <w:t>драгирането</w:t>
      </w:r>
      <w:proofErr w:type="spellEnd"/>
      <w:r w:rsidRPr="006B4448">
        <w:rPr>
          <w:rFonts w:ascii="Times New Roman" w:hAnsi="Times New Roman"/>
          <w:sz w:val="24"/>
          <w:szCs w:val="24"/>
          <w:lang w:eastAsia="bg-BG"/>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6B4448">
        <w:rPr>
          <w:rFonts w:ascii="Times New Roman" w:hAnsi="Times New Roman"/>
          <w:sz w:val="24"/>
          <w:szCs w:val="24"/>
          <w:lang w:eastAsia="bg-BG"/>
        </w:rPr>
        <w:t>суперструктури</w:t>
      </w:r>
      <w:proofErr w:type="spellEnd"/>
      <w:r w:rsidRPr="006B4448">
        <w:rPr>
          <w:rFonts w:ascii="Times New Roman" w:hAnsi="Times New Roman"/>
          <w:sz w:val="24"/>
          <w:szCs w:val="24"/>
          <w:lang w:eastAsia="bg-BG"/>
        </w:rPr>
        <w:t xml:space="preserve">.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 оглед спазване на изискването на чл. 4, </w:t>
      </w:r>
      <w:proofErr w:type="spellStart"/>
      <w:r w:rsidRPr="006B4448">
        <w:rPr>
          <w:rFonts w:ascii="Times New Roman" w:hAnsi="Times New Roman"/>
          <w:sz w:val="24"/>
          <w:szCs w:val="24"/>
          <w:lang w:eastAsia="bg-BG"/>
        </w:rPr>
        <w:t>пар</w:t>
      </w:r>
      <w:proofErr w:type="spellEnd"/>
      <w:r w:rsidRPr="006B4448">
        <w:rPr>
          <w:rFonts w:ascii="Times New Roman" w:hAnsi="Times New Roman"/>
          <w:sz w:val="24"/>
          <w:szCs w:val="24"/>
          <w:lang w:eastAsia="bg-BG"/>
        </w:rPr>
        <w:t xml:space="preserve">. 2 от Регламент (ЕС) № 651/2014 конкретният </w:t>
      </w:r>
      <w:proofErr w:type="spellStart"/>
      <w:r w:rsidRPr="006B4448">
        <w:rPr>
          <w:rFonts w:ascii="Times New Roman" w:hAnsi="Times New Roman"/>
          <w:sz w:val="24"/>
          <w:szCs w:val="24"/>
          <w:lang w:eastAsia="bg-BG"/>
        </w:rPr>
        <w:t>бенефицент</w:t>
      </w:r>
      <w:proofErr w:type="spellEnd"/>
      <w:r w:rsidRPr="006B4448">
        <w:rPr>
          <w:rFonts w:ascii="Times New Roman" w:hAnsi="Times New Roman"/>
          <w:sz w:val="24"/>
          <w:szCs w:val="24"/>
          <w:lang w:eastAsia="bg-BG"/>
        </w:rPr>
        <w:t xml:space="preserve"> следва да декларира пред съответния администратор, че проектът не е част и/или не е свързан с друг проект.</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sz w:val="24"/>
          <w:szCs w:val="24"/>
          <w:lang w:eastAsia="bg-BG"/>
        </w:rPr>
      </w:pPr>
      <w:r w:rsidRPr="006B4448">
        <w:rPr>
          <w:rFonts w:ascii="Times New Roman" w:hAnsi="Times New Roman"/>
          <w:b/>
          <w:sz w:val="24"/>
          <w:szCs w:val="24"/>
          <w:lang w:eastAsia="bg-BG"/>
        </w:rPr>
        <w:t>Стимулиращ ефект</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За да се докаже </w:t>
      </w:r>
      <w:proofErr w:type="spellStart"/>
      <w:r w:rsidRPr="006B4448">
        <w:rPr>
          <w:rFonts w:ascii="Times New Roman" w:hAnsi="Times New Roman"/>
          <w:b/>
          <w:sz w:val="24"/>
          <w:szCs w:val="24"/>
          <w:lang w:eastAsia="bg-BG"/>
        </w:rPr>
        <w:t>стимуращия</w:t>
      </w:r>
      <w:proofErr w:type="spellEnd"/>
      <w:r w:rsidRPr="006B4448">
        <w:rPr>
          <w:rFonts w:ascii="Times New Roman" w:hAnsi="Times New Roman"/>
          <w:b/>
          <w:sz w:val="24"/>
          <w:szCs w:val="24"/>
          <w:lang w:eastAsia="bg-BG"/>
        </w:rPr>
        <w:t xml:space="preserve"> ефект</w:t>
      </w:r>
      <w:r w:rsidRPr="006B4448">
        <w:rPr>
          <w:rFonts w:ascii="Times New Roman" w:hAnsi="Times New Roman"/>
          <w:sz w:val="24"/>
          <w:szCs w:val="24"/>
          <w:lang w:eastAsia="bg-BG"/>
        </w:rPr>
        <w:t xml:space="preserve">, което е другото задължително условие, </w:t>
      </w:r>
      <w:r>
        <w:rPr>
          <w:rFonts w:ascii="Times New Roman" w:hAnsi="Times New Roman"/>
          <w:sz w:val="24"/>
          <w:szCs w:val="24"/>
          <w:lang w:eastAsia="bg-BG"/>
        </w:rPr>
        <w:t>Бенефициентът</w:t>
      </w:r>
      <w:r w:rsidRPr="006B4448">
        <w:rPr>
          <w:rFonts w:ascii="Times New Roman" w:hAnsi="Times New Roman"/>
          <w:sz w:val="24"/>
          <w:szCs w:val="24"/>
          <w:lang w:eastAsia="bg-BG"/>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а) наименование и големина на предприятието,</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б) описание на проекта, включително неговата начална и крайна дата,</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в) местонахождение на проекта,</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г) списък с разходите по проекта,</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 xml:space="preserve">д) вид на помощта (безвъзмездни средства, заем, гаранция, </w:t>
      </w:r>
      <w:proofErr w:type="spellStart"/>
      <w:r w:rsidRPr="006B4448">
        <w:rPr>
          <w:rFonts w:ascii="Times New Roman" w:hAnsi="Times New Roman"/>
          <w:sz w:val="24"/>
          <w:szCs w:val="24"/>
          <w:lang w:eastAsia="bg-BG"/>
        </w:rPr>
        <w:t>възстановяем</w:t>
      </w:r>
      <w:proofErr w:type="spellEnd"/>
      <w:r w:rsidRPr="006B4448">
        <w:rPr>
          <w:rFonts w:ascii="Times New Roman" w:hAnsi="Times New Roman"/>
          <w:sz w:val="24"/>
          <w:szCs w:val="24"/>
          <w:lang w:eastAsia="bg-BG"/>
        </w:rPr>
        <w:t xml:space="preserve"> аванс, вливане на капитал и т.н.) и размер на публичното финансиране, необходимо за проекта.</w:t>
      </w:r>
    </w:p>
    <w:p w:rsidR="00FD4CC6" w:rsidRPr="006B4448" w:rsidRDefault="00FD4CC6" w:rsidP="00FD4CC6">
      <w:pPr>
        <w:autoSpaceDE w:val="0"/>
        <w:autoSpaceDN w:val="0"/>
        <w:adjustRightInd w:val="0"/>
        <w:spacing w:before="120" w:after="120" w:line="240" w:lineRule="auto"/>
        <w:ind w:firstLine="720"/>
        <w:jc w:val="both"/>
        <w:rPr>
          <w:rFonts w:ascii="Times New Roman" w:hAnsi="Times New Roman"/>
          <w:b/>
          <w:i/>
          <w:sz w:val="24"/>
          <w:szCs w:val="24"/>
          <w:lang w:eastAsia="bg-BG"/>
        </w:rPr>
      </w:pPr>
      <w:r w:rsidRPr="006B4448">
        <w:rPr>
          <w:rFonts w:ascii="Times New Roman" w:hAnsi="Times New Roman"/>
          <w:b/>
          <w:i/>
          <w:sz w:val="24"/>
          <w:szCs w:val="24"/>
        </w:rPr>
        <w:t>ДППИ следва да представи доказателства</w:t>
      </w:r>
      <w:r>
        <w:rPr>
          <w:rFonts w:ascii="Times New Roman" w:hAnsi="Times New Roman"/>
          <w:b/>
          <w:i/>
          <w:sz w:val="24"/>
          <w:szCs w:val="24"/>
        </w:rPr>
        <w:t xml:space="preserve"> в проекта, </w:t>
      </w:r>
      <w:r w:rsidRPr="006B4448">
        <w:rPr>
          <w:rFonts w:ascii="Times New Roman" w:hAnsi="Times New Roman"/>
          <w:b/>
          <w:i/>
          <w:sz w:val="24"/>
          <w:szCs w:val="24"/>
          <w:lang w:eastAsia="bg-BG"/>
        </w:rPr>
        <w:t>че дейността по проекта не е започнала преди предоставяне на документите</w:t>
      </w:r>
      <w:r>
        <w:rPr>
          <w:rFonts w:ascii="Times New Roman" w:hAnsi="Times New Roman"/>
          <w:b/>
          <w:i/>
          <w:sz w:val="24"/>
          <w:szCs w:val="24"/>
          <w:lang w:eastAsia="bg-BG"/>
        </w:rPr>
        <w:t xml:space="preserve"> и попълва </w:t>
      </w:r>
      <w:r w:rsidRPr="006B4448">
        <w:rPr>
          <w:rFonts w:ascii="Times New Roman" w:hAnsi="Times New Roman"/>
          <w:b/>
          <w:i/>
          <w:sz w:val="24"/>
          <w:szCs w:val="24"/>
          <w:lang w:eastAsia="bg-BG"/>
        </w:rPr>
        <w:t>декларация</w:t>
      </w:r>
      <w:r>
        <w:rPr>
          <w:rFonts w:ascii="Times New Roman" w:hAnsi="Times New Roman"/>
          <w:b/>
          <w:i/>
          <w:sz w:val="24"/>
          <w:szCs w:val="24"/>
        </w:rPr>
        <w:t xml:space="preserve">, а </w:t>
      </w:r>
      <w:r w:rsidRPr="006B4448">
        <w:rPr>
          <w:rFonts w:ascii="Times New Roman" w:hAnsi="Times New Roman"/>
          <w:b/>
          <w:i/>
          <w:sz w:val="24"/>
          <w:szCs w:val="24"/>
        </w:rPr>
        <w:t>УО да провери</w:t>
      </w:r>
      <w:r w:rsidRPr="006B4448">
        <w:rPr>
          <w:rFonts w:ascii="Times New Roman" w:hAnsi="Times New Roman"/>
          <w:b/>
          <w:i/>
          <w:sz w:val="24"/>
          <w:szCs w:val="24"/>
          <w:lang w:eastAsia="bg-BG"/>
        </w:rPr>
        <w:t>.</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lastRenderedPageBreak/>
        <w:t>- съществено нарастване на обхвата на проекта или дейността в резултат на помощта; или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съществено нарастване на скоростта на изпълнение на съответния проект или съответната дейност.</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Pr>
          <w:rFonts w:ascii="Times New Roman" w:hAnsi="Times New Roman"/>
          <w:sz w:val="24"/>
          <w:szCs w:val="24"/>
          <w:lang w:eastAsia="bg-BG"/>
        </w:rPr>
        <w:t>Бенефициент</w:t>
      </w:r>
      <w:r w:rsidRPr="006B4448">
        <w:rPr>
          <w:rFonts w:ascii="Times New Roman" w:hAnsi="Times New Roman"/>
          <w:sz w:val="24"/>
          <w:szCs w:val="24"/>
          <w:lang w:eastAsia="bg-BG"/>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1.</w:t>
      </w:r>
      <w:r w:rsidRPr="006B4448">
        <w:rPr>
          <w:rFonts w:ascii="Times New Roman" w:hAnsi="Times New Roman"/>
          <w:sz w:val="24"/>
          <w:szCs w:val="24"/>
          <w:lang w:eastAsia="bg-BG"/>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2.</w:t>
      </w:r>
      <w:r w:rsidRPr="006B4448">
        <w:rPr>
          <w:rFonts w:ascii="Times New Roman" w:hAnsi="Times New Roman"/>
          <w:sz w:val="24"/>
          <w:szCs w:val="24"/>
          <w:lang w:eastAsia="bg-BG"/>
        </w:rPr>
        <w:tab/>
        <w:t xml:space="preserve">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w:t>
      </w:r>
      <w:r w:rsidRPr="006B4448">
        <w:rPr>
          <w:rFonts w:ascii="Times New Roman" w:hAnsi="Times New Roman"/>
          <w:sz w:val="24"/>
          <w:szCs w:val="24"/>
          <w:lang w:eastAsia="bg-BG"/>
        </w:rPr>
        <w:lastRenderedPageBreak/>
        <w:t>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3.</w:t>
      </w:r>
      <w:r w:rsidRPr="006B4448">
        <w:rPr>
          <w:rFonts w:ascii="Times New Roman" w:hAnsi="Times New Roman"/>
          <w:sz w:val="24"/>
          <w:szCs w:val="24"/>
          <w:lang w:eastAsia="bg-BG"/>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4.</w:t>
      </w:r>
      <w:r w:rsidRPr="006B4448">
        <w:rPr>
          <w:rFonts w:ascii="Times New Roman" w:hAnsi="Times New Roman"/>
          <w:sz w:val="24"/>
          <w:szCs w:val="24"/>
          <w:lang w:eastAsia="bg-BG"/>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6B4448">
        <w:rPr>
          <w:rFonts w:ascii="Times New Roman" w:hAnsi="Times New Roman"/>
          <w:sz w:val="24"/>
          <w:szCs w:val="24"/>
          <w:lang w:eastAsia="bg-BG"/>
        </w:rPr>
        <w:t>мултимодалност</w:t>
      </w:r>
      <w:proofErr w:type="spellEnd"/>
      <w:r w:rsidRPr="006B4448">
        <w:rPr>
          <w:rFonts w:ascii="Times New Roman" w:hAnsi="Times New Roman"/>
          <w:sz w:val="24"/>
          <w:szCs w:val="24"/>
          <w:lang w:eastAsia="bg-BG"/>
        </w:rPr>
        <w:t>, което създава равни възможности за развитие и подобрява качеството на живот.</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eastAsia="bg-BG"/>
        </w:rPr>
      </w:pPr>
      <w:r w:rsidRPr="006B4448">
        <w:rPr>
          <w:rFonts w:ascii="Times New Roman" w:hAnsi="Times New Roman"/>
          <w:b/>
          <w:i/>
          <w:sz w:val="24"/>
          <w:szCs w:val="24"/>
          <w:lang w:eastAsia="bg-BG"/>
        </w:rPr>
        <w:t xml:space="preserve">Във връзка с </w:t>
      </w:r>
      <w:r>
        <w:rPr>
          <w:rFonts w:ascii="Times New Roman" w:hAnsi="Times New Roman"/>
          <w:b/>
          <w:i/>
          <w:sz w:val="24"/>
          <w:szCs w:val="24"/>
          <w:lang w:eastAsia="bg-BG"/>
        </w:rPr>
        <w:t xml:space="preserve">гореизложеното </w:t>
      </w:r>
      <w:r w:rsidRPr="006B4448">
        <w:rPr>
          <w:rFonts w:ascii="Times New Roman" w:hAnsi="Times New Roman"/>
          <w:b/>
          <w:i/>
          <w:sz w:val="24"/>
          <w:szCs w:val="24"/>
          <w:lang w:eastAsia="bg-BG"/>
        </w:rPr>
        <w:t xml:space="preserve">може да </w:t>
      </w:r>
      <w:r>
        <w:rPr>
          <w:rFonts w:ascii="Times New Roman" w:hAnsi="Times New Roman"/>
          <w:b/>
          <w:i/>
          <w:sz w:val="24"/>
          <w:szCs w:val="24"/>
          <w:lang w:eastAsia="bg-BG"/>
        </w:rPr>
        <w:t xml:space="preserve">се </w:t>
      </w:r>
      <w:r w:rsidRPr="006B4448">
        <w:rPr>
          <w:rFonts w:ascii="Times New Roman" w:hAnsi="Times New Roman"/>
          <w:b/>
          <w:i/>
          <w:sz w:val="24"/>
          <w:szCs w:val="24"/>
          <w:lang w:eastAsia="bg-BG"/>
        </w:rPr>
        <w:t xml:space="preserve">приеме, че помощта изпълнява две от изискванията на чл. 6, </w:t>
      </w:r>
      <w:proofErr w:type="spellStart"/>
      <w:r w:rsidRPr="006B4448">
        <w:rPr>
          <w:rFonts w:ascii="Times New Roman" w:hAnsi="Times New Roman"/>
          <w:b/>
          <w:i/>
          <w:sz w:val="24"/>
          <w:szCs w:val="24"/>
          <w:lang w:eastAsia="bg-BG"/>
        </w:rPr>
        <w:t>пар</w:t>
      </w:r>
      <w:proofErr w:type="spellEnd"/>
      <w:r w:rsidRPr="006B4448">
        <w:rPr>
          <w:rFonts w:ascii="Times New Roman" w:hAnsi="Times New Roman"/>
          <w:b/>
          <w:i/>
          <w:sz w:val="24"/>
          <w:szCs w:val="24"/>
          <w:lang w:eastAsia="bg-BG"/>
        </w:rPr>
        <w:t>. 3.</w:t>
      </w:r>
    </w:p>
    <w:p w:rsidR="00FD4CC6" w:rsidRPr="006B4448" w:rsidRDefault="00FD4CC6" w:rsidP="00FD4CC6">
      <w:pPr>
        <w:ind w:firstLine="567"/>
        <w:jc w:val="both"/>
        <w:rPr>
          <w:rFonts w:ascii="Times New Roman" w:hAnsi="Times New Roman"/>
          <w:b/>
          <w:i/>
          <w:sz w:val="24"/>
          <w:szCs w:val="24"/>
        </w:rPr>
      </w:pPr>
      <w:r w:rsidRPr="006B4448">
        <w:rPr>
          <w:rFonts w:ascii="Times New Roman" w:hAnsi="Times New Roman"/>
          <w:b/>
          <w:i/>
          <w:sz w:val="24"/>
          <w:szCs w:val="24"/>
        </w:rPr>
        <w:t>Във връзка с посоченото, ДППИ следва да представи доказателства</w:t>
      </w:r>
      <w:r>
        <w:rPr>
          <w:rFonts w:ascii="Times New Roman" w:hAnsi="Times New Roman"/>
          <w:b/>
          <w:i/>
          <w:sz w:val="24"/>
          <w:szCs w:val="24"/>
        </w:rPr>
        <w:t xml:space="preserve"> в проекта, като финансов анализ, </w:t>
      </w:r>
      <w:proofErr w:type="spellStart"/>
      <w:r w:rsidRPr="003722F4">
        <w:rPr>
          <w:rFonts w:ascii="Times New Roman" w:hAnsi="Times New Roman"/>
          <w:b/>
          <w:i/>
          <w:sz w:val="24"/>
          <w:szCs w:val="24"/>
        </w:rPr>
        <w:t>предпроектни</w:t>
      </w:r>
      <w:proofErr w:type="spellEnd"/>
      <w:r w:rsidRPr="003722F4">
        <w:rPr>
          <w:rFonts w:ascii="Times New Roman" w:hAnsi="Times New Roman"/>
          <w:b/>
          <w:i/>
          <w:sz w:val="24"/>
          <w:szCs w:val="24"/>
        </w:rPr>
        <w:t xml:space="preserve"> инвестиционни проучвания</w:t>
      </w:r>
      <w:r>
        <w:rPr>
          <w:rFonts w:ascii="Times New Roman" w:hAnsi="Times New Roman"/>
          <w:b/>
          <w:i/>
          <w:sz w:val="24"/>
          <w:szCs w:val="24"/>
        </w:rPr>
        <w:t xml:space="preserve"> и други</w:t>
      </w:r>
      <w:r w:rsidRPr="006B4448">
        <w:rPr>
          <w:rFonts w:ascii="Times New Roman" w:hAnsi="Times New Roman"/>
          <w:b/>
          <w:i/>
          <w:sz w:val="24"/>
          <w:szCs w:val="24"/>
        </w:rPr>
        <w:t xml:space="preserve">, че помощта изпълнява изискванията на чл. 6, </w:t>
      </w:r>
      <w:proofErr w:type="spellStart"/>
      <w:r w:rsidRPr="006B4448">
        <w:rPr>
          <w:rFonts w:ascii="Times New Roman" w:hAnsi="Times New Roman"/>
          <w:b/>
          <w:i/>
          <w:sz w:val="24"/>
          <w:szCs w:val="24"/>
        </w:rPr>
        <w:t>пар</w:t>
      </w:r>
      <w:proofErr w:type="spellEnd"/>
      <w:r w:rsidRPr="006B4448">
        <w:rPr>
          <w:rFonts w:ascii="Times New Roman" w:hAnsi="Times New Roman"/>
          <w:b/>
          <w:i/>
          <w:sz w:val="24"/>
          <w:szCs w:val="24"/>
        </w:rPr>
        <w:t>. 3.</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eastAsia="bg-BG"/>
        </w:rPr>
      </w:pP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sz w:val="24"/>
          <w:szCs w:val="24"/>
          <w:lang w:eastAsia="bg-BG"/>
        </w:rPr>
      </w:pPr>
      <w:r w:rsidRPr="006B4448">
        <w:rPr>
          <w:rFonts w:ascii="Times New Roman" w:hAnsi="Times New Roman"/>
          <w:b/>
          <w:sz w:val="24"/>
          <w:szCs w:val="24"/>
          <w:lang w:eastAsia="bg-BG"/>
        </w:rPr>
        <w:t>Интензитет на помощта и допустими разходи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Интензитетът на помощта и допустимите разходи ще се изчисли в съответствие с чл. 56б от Регламент (ЕС) № 651/2014.</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Общият размер на БФП, който ще бъде предоставен </w:t>
      </w:r>
      <w:r>
        <w:rPr>
          <w:rFonts w:ascii="Times New Roman" w:hAnsi="Times New Roman"/>
          <w:sz w:val="24"/>
          <w:szCs w:val="24"/>
          <w:lang w:eastAsia="bg-BG"/>
        </w:rPr>
        <w:t>за проекта</w:t>
      </w:r>
      <w:r w:rsidRPr="006B4448">
        <w:rPr>
          <w:rFonts w:ascii="Times New Roman" w:hAnsi="Times New Roman"/>
          <w:sz w:val="24"/>
          <w:szCs w:val="24"/>
          <w:lang w:eastAsia="bg-BG"/>
        </w:rPr>
        <w:t>,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За да се изчисли интензитетът на помощта, всички данни се представят в брутно изражение – преди</w:t>
      </w:r>
      <w:r w:rsidRPr="006B4448">
        <w:rPr>
          <w:rFonts w:ascii="Times New Roman" w:hAnsi="Times New Roman"/>
          <w:sz w:val="24"/>
          <w:szCs w:val="24"/>
          <w:lang w:val="en-US" w:eastAsia="bg-BG"/>
        </w:rPr>
        <w:t xml:space="preserve"> </w:t>
      </w:r>
      <w:r w:rsidRPr="006B4448">
        <w:rPr>
          <w:rFonts w:ascii="Times New Roman" w:hAnsi="Times New Roman"/>
          <w:sz w:val="24"/>
          <w:szCs w:val="24"/>
          <w:lang w:eastAsia="bg-BG"/>
        </w:rPr>
        <w:t>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6B4448">
        <w:rPr>
          <w:rFonts w:ascii="Times New Roman" w:hAnsi="Times New Roman"/>
          <w:sz w:val="24"/>
          <w:szCs w:val="24"/>
          <w:lang w:eastAsia="bg-BG"/>
        </w:rPr>
        <w:t>ия</w:t>
      </w:r>
      <w:proofErr w:type="spellEnd"/>
      <w:r w:rsidRPr="006B4448">
        <w:rPr>
          <w:rFonts w:ascii="Times New Roman" w:hAnsi="Times New Roman"/>
          <w:sz w:val="24"/>
          <w:szCs w:val="24"/>
          <w:lang w:eastAsia="bg-BG"/>
        </w:rPr>
        <w:t xml:space="preserve">), се сконтират към техния размер към момента на предоставяне. Допустимите разходи се сконтират до тяхната стойност към момента на </w:t>
      </w:r>
      <w:r w:rsidRPr="006B4448">
        <w:rPr>
          <w:rFonts w:ascii="Times New Roman" w:hAnsi="Times New Roman"/>
          <w:sz w:val="24"/>
          <w:szCs w:val="24"/>
          <w:lang w:eastAsia="bg-BG"/>
        </w:rPr>
        <w:lastRenderedPageBreak/>
        <w:t xml:space="preserve">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6B4448">
        <w:rPr>
          <w:rFonts w:ascii="Times New Roman" w:hAnsi="Times New Roman"/>
          <w:sz w:val="24"/>
          <w:szCs w:val="24"/>
          <w:lang w:eastAsia="bg-BG"/>
        </w:rPr>
        <w:t>пар</w:t>
      </w:r>
      <w:proofErr w:type="spellEnd"/>
      <w:r w:rsidRPr="006B4448">
        <w:rPr>
          <w:rFonts w:ascii="Times New Roman" w:hAnsi="Times New Roman"/>
          <w:sz w:val="24"/>
          <w:szCs w:val="24"/>
          <w:lang w:eastAsia="bg-BG"/>
        </w:rPr>
        <w:t>. 3 от Регламент (ЕС) № 651/2014</w:t>
      </w:r>
      <w:r>
        <w:rPr>
          <w:rFonts w:ascii="Times New Roman" w:hAnsi="Times New Roman"/>
          <w:sz w:val="24"/>
          <w:szCs w:val="24"/>
          <w:lang w:eastAsia="bg-BG"/>
        </w:rPr>
        <w:t>.</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sz w:val="24"/>
          <w:szCs w:val="24"/>
          <w:lang w:eastAsia="bg-BG"/>
        </w:rPr>
      </w:pPr>
      <w:r w:rsidRPr="006B4448">
        <w:rPr>
          <w:rFonts w:ascii="Times New Roman" w:hAnsi="Times New Roman"/>
          <w:b/>
          <w:sz w:val="24"/>
          <w:szCs w:val="24"/>
          <w:lang w:eastAsia="bg-BG"/>
        </w:rPr>
        <w:t>Натрупване</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Безвъзмездната финансова помощ по </w:t>
      </w:r>
      <w:r>
        <w:rPr>
          <w:rFonts w:ascii="Times New Roman" w:hAnsi="Times New Roman"/>
          <w:sz w:val="24"/>
          <w:szCs w:val="24"/>
          <w:lang w:eastAsia="bg-BG"/>
        </w:rPr>
        <w:t>проекта</w:t>
      </w:r>
      <w:r w:rsidRPr="006B4448">
        <w:rPr>
          <w:rFonts w:ascii="Times New Roman" w:hAnsi="Times New Roman"/>
          <w:sz w:val="24"/>
          <w:szCs w:val="24"/>
          <w:lang w:eastAsia="bg-BG"/>
        </w:rPr>
        <w:t xml:space="preserve"> може да се натрупва с всякаква друга държавна помощ, ако </w:t>
      </w:r>
      <w:proofErr w:type="spellStart"/>
      <w:r w:rsidRPr="006B4448">
        <w:rPr>
          <w:rFonts w:ascii="Times New Roman" w:hAnsi="Times New Roman"/>
          <w:sz w:val="24"/>
          <w:szCs w:val="24"/>
          <w:lang w:eastAsia="bg-BG"/>
        </w:rPr>
        <w:t>установимите</w:t>
      </w:r>
      <w:proofErr w:type="spellEnd"/>
      <w:r w:rsidRPr="006B4448">
        <w:rPr>
          <w:rFonts w:ascii="Times New Roman" w:hAnsi="Times New Roman"/>
          <w:sz w:val="24"/>
          <w:szCs w:val="24"/>
          <w:lang w:eastAsia="bg-BG"/>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6B4448">
        <w:rPr>
          <w:rFonts w:ascii="Times New Roman" w:hAnsi="Times New Roman"/>
          <w:sz w:val="24"/>
          <w:szCs w:val="24"/>
          <w:lang w:eastAsia="bg-BG"/>
        </w:rPr>
        <w:t>пар</w:t>
      </w:r>
      <w:proofErr w:type="spellEnd"/>
      <w:r w:rsidRPr="006B4448">
        <w:rPr>
          <w:rFonts w:ascii="Times New Roman" w:hAnsi="Times New Roman"/>
          <w:sz w:val="24"/>
          <w:szCs w:val="24"/>
          <w:lang w:eastAsia="bg-BG"/>
        </w:rPr>
        <w:t>. 1, буква „</w:t>
      </w:r>
      <w:proofErr w:type="spellStart"/>
      <w:r w:rsidRPr="006B4448">
        <w:rPr>
          <w:rFonts w:ascii="Times New Roman" w:hAnsi="Times New Roman"/>
          <w:sz w:val="24"/>
          <w:szCs w:val="24"/>
          <w:lang w:eastAsia="bg-BG"/>
        </w:rPr>
        <w:t>дд</w:t>
      </w:r>
      <w:proofErr w:type="spellEnd"/>
      <w:r w:rsidRPr="006B4448">
        <w:rPr>
          <w:rFonts w:ascii="Times New Roman" w:hAnsi="Times New Roman"/>
          <w:sz w:val="24"/>
          <w:szCs w:val="24"/>
          <w:lang w:eastAsia="bg-BG"/>
        </w:rPr>
        <w:t>“ от Регламент (ЕС) № 651/2014.</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Държавните помощи, освободени от задължението за уведомяване по силата на Регламент (ЕС) № 651/2014, не могат да се натрупват с помощ </w:t>
      </w:r>
      <w:proofErr w:type="spellStart"/>
      <w:r w:rsidRPr="006B4448">
        <w:rPr>
          <w:rFonts w:ascii="Times New Roman" w:hAnsi="Times New Roman"/>
          <w:sz w:val="24"/>
          <w:szCs w:val="24"/>
          <w:lang w:eastAsia="bg-BG"/>
        </w:rPr>
        <w:t>de</w:t>
      </w:r>
      <w:proofErr w:type="spellEnd"/>
      <w:r w:rsidRPr="006B4448">
        <w:rPr>
          <w:rFonts w:ascii="Times New Roman" w:hAnsi="Times New Roman"/>
          <w:sz w:val="24"/>
          <w:szCs w:val="24"/>
          <w:lang w:eastAsia="bg-BG"/>
        </w:rPr>
        <w:t xml:space="preserve"> </w:t>
      </w:r>
      <w:proofErr w:type="spellStart"/>
      <w:r w:rsidRPr="006B4448">
        <w:rPr>
          <w:rFonts w:ascii="Times New Roman" w:hAnsi="Times New Roman"/>
          <w:sz w:val="24"/>
          <w:szCs w:val="24"/>
          <w:lang w:eastAsia="bg-BG"/>
        </w:rPr>
        <w:t>minimis</w:t>
      </w:r>
      <w:proofErr w:type="spellEnd"/>
      <w:r w:rsidRPr="006B4448">
        <w:rPr>
          <w:rFonts w:ascii="Times New Roman" w:hAnsi="Times New Roman"/>
          <w:sz w:val="24"/>
          <w:szCs w:val="24"/>
          <w:lang w:eastAsia="bg-BG"/>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За целите на контрола на натупването ДППИ следва да представи доказателства</w:t>
      </w:r>
      <w:r>
        <w:rPr>
          <w:rFonts w:ascii="Times New Roman" w:hAnsi="Times New Roman"/>
          <w:sz w:val="24"/>
          <w:szCs w:val="24"/>
          <w:lang w:eastAsia="bg-BG"/>
        </w:rPr>
        <w:t xml:space="preserve"> в проекта</w:t>
      </w:r>
      <w:r w:rsidRPr="006B4448">
        <w:rPr>
          <w:rFonts w:ascii="Times New Roman" w:hAnsi="Times New Roman"/>
          <w:sz w:val="24"/>
          <w:szCs w:val="24"/>
          <w:lang w:eastAsia="bg-BG"/>
        </w:rPr>
        <w:t>, а УО да провери за всички получени от кандидата държавни и минимални помощи.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rsidR="00FD4CC6" w:rsidRPr="00D6790F" w:rsidRDefault="00FD4CC6" w:rsidP="00FD4CC6">
      <w:pPr>
        <w:shd w:val="clear" w:color="auto" w:fill="FFFFFF"/>
        <w:ind w:firstLine="567"/>
        <w:jc w:val="both"/>
        <w:rPr>
          <w:rFonts w:ascii="Times New Roman" w:hAnsi="Times New Roman"/>
          <w:b/>
          <w:i/>
          <w:sz w:val="24"/>
          <w:szCs w:val="24"/>
          <w:lang w:eastAsia="bg-BG"/>
        </w:rPr>
      </w:pPr>
      <w:r w:rsidRPr="00190089">
        <w:rPr>
          <w:rFonts w:ascii="Times New Roman" w:hAnsi="Times New Roman"/>
          <w:b/>
          <w:i/>
          <w:sz w:val="24"/>
          <w:szCs w:val="24"/>
        </w:rPr>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Pr>
          <w:rFonts w:ascii="Times New Roman" w:hAnsi="Times New Roman"/>
          <w:b/>
          <w:i/>
          <w:sz w:val="24"/>
          <w:szCs w:val="24"/>
        </w:rPr>
        <w:t xml:space="preserve"> </w:t>
      </w:r>
      <w:r w:rsidRPr="00D6790F">
        <w:rPr>
          <w:rFonts w:ascii="Times New Roman" w:hAnsi="Times New Roman"/>
          <w:b/>
          <w:i/>
          <w:sz w:val="24"/>
          <w:szCs w:val="24"/>
          <w:lang w:eastAsia="bg-BG"/>
        </w:rPr>
        <w:t>чл. 56б от Регламент (ЕС) 651/2014.</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rsidR="00FD4CC6" w:rsidRPr="006B4448" w:rsidRDefault="00FD4CC6" w:rsidP="00FD4CC6">
      <w:pPr>
        <w:numPr>
          <w:ilvl w:val="0"/>
          <w:numId w:val="5"/>
        </w:numPr>
        <w:autoSpaceDE w:val="0"/>
        <w:autoSpaceDN w:val="0"/>
        <w:adjustRightInd w:val="0"/>
        <w:spacing w:before="120" w:after="120" w:line="240" w:lineRule="auto"/>
        <w:ind w:left="851"/>
        <w:jc w:val="both"/>
        <w:rPr>
          <w:rFonts w:ascii="Times New Roman" w:hAnsi="Times New Roman"/>
          <w:b/>
          <w:i/>
          <w:sz w:val="24"/>
          <w:szCs w:val="24"/>
          <w:lang w:val="en-US" w:eastAsia="bg-BG"/>
        </w:rPr>
      </w:pPr>
      <w:r w:rsidRPr="006B4448">
        <w:rPr>
          <w:rFonts w:ascii="Times New Roman" w:hAnsi="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w:t>
      </w:r>
      <w:r>
        <w:rPr>
          <w:rFonts w:ascii="Times New Roman" w:hAnsi="Times New Roman"/>
          <w:sz w:val="24"/>
          <w:szCs w:val="24"/>
          <w:lang w:eastAsia="bg-BG"/>
        </w:rPr>
        <w:t>чност на Европейската комисия</w:t>
      </w:r>
      <w:r w:rsidRPr="006B4448">
        <w:rPr>
          <w:rFonts w:ascii="Times New Roman" w:hAnsi="Times New Roman"/>
          <w:sz w:val="24"/>
          <w:szCs w:val="24"/>
          <w:lang w:eastAsia="bg-BG"/>
        </w:rPr>
        <w:t>;</w:t>
      </w:r>
    </w:p>
    <w:p w:rsidR="00FD4CC6" w:rsidRPr="006B4448" w:rsidRDefault="00FD4CC6" w:rsidP="00FD4CC6">
      <w:pPr>
        <w:numPr>
          <w:ilvl w:val="0"/>
          <w:numId w:val="5"/>
        </w:numPr>
        <w:autoSpaceDE w:val="0"/>
        <w:autoSpaceDN w:val="0"/>
        <w:adjustRightInd w:val="0"/>
        <w:spacing w:before="120" w:after="120" w:line="240" w:lineRule="auto"/>
        <w:ind w:left="851"/>
        <w:jc w:val="both"/>
        <w:rPr>
          <w:rFonts w:ascii="Times New Roman" w:hAnsi="Times New Roman"/>
          <w:b/>
          <w:i/>
          <w:sz w:val="24"/>
          <w:szCs w:val="24"/>
          <w:lang w:val="en-US" w:eastAsia="bg-BG"/>
        </w:rPr>
      </w:pPr>
      <w:r w:rsidRPr="006B4448">
        <w:rPr>
          <w:rFonts w:ascii="Times New Roman" w:hAnsi="Times New Roman"/>
          <w:sz w:val="24"/>
          <w:szCs w:val="24"/>
          <w:lang w:eastAsia="bg-BG"/>
        </w:rPr>
        <w:t xml:space="preserve">За информиране на ЕК, чрез Системата за електронно уведомяване – </w:t>
      </w:r>
      <w:r w:rsidRPr="006B4448">
        <w:rPr>
          <w:rFonts w:ascii="Times New Roman" w:hAnsi="Times New Roman"/>
          <w:sz w:val="24"/>
          <w:szCs w:val="24"/>
          <w:lang w:val="en-US" w:eastAsia="bg-BG"/>
        </w:rPr>
        <w:t>SANI2</w:t>
      </w:r>
      <w:r>
        <w:rPr>
          <w:rFonts w:ascii="Times New Roman" w:hAnsi="Times New Roman"/>
          <w:sz w:val="24"/>
          <w:szCs w:val="24"/>
          <w:lang w:eastAsia="bg-BG"/>
        </w:rPr>
        <w:t xml:space="preserve"> </w:t>
      </w:r>
      <w:r w:rsidRPr="006B4448">
        <w:rPr>
          <w:rFonts w:ascii="Times New Roman" w:hAnsi="Times New Roman"/>
          <w:sz w:val="24"/>
          <w:szCs w:val="24"/>
          <w:lang w:eastAsia="bg-BG"/>
        </w:rPr>
        <w:t xml:space="preserve">се въвежда стандартизирана информация по приложение </w:t>
      </w:r>
      <w:r w:rsidRPr="006B4448">
        <w:rPr>
          <w:rFonts w:ascii="Times New Roman" w:hAnsi="Times New Roman"/>
          <w:sz w:val="24"/>
          <w:szCs w:val="24"/>
          <w:lang w:val="en-US" w:eastAsia="bg-BG"/>
        </w:rPr>
        <w:t>II</w:t>
      </w:r>
      <w:r w:rsidRPr="006B4448">
        <w:rPr>
          <w:rFonts w:ascii="Times New Roman" w:hAnsi="Times New Roman"/>
          <w:sz w:val="24"/>
          <w:szCs w:val="24"/>
          <w:lang w:eastAsia="bg-BG"/>
        </w:rPr>
        <w:t xml:space="preserve"> от Регламента;</w:t>
      </w:r>
    </w:p>
    <w:p w:rsidR="00FD4CC6" w:rsidRPr="006B4448" w:rsidRDefault="00FD4CC6" w:rsidP="00FD4CC6">
      <w:pPr>
        <w:numPr>
          <w:ilvl w:val="0"/>
          <w:numId w:val="5"/>
        </w:numPr>
        <w:autoSpaceDE w:val="0"/>
        <w:autoSpaceDN w:val="0"/>
        <w:adjustRightInd w:val="0"/>
        <w:spacing w:before="120" w:after="120" w:line="240" w:lineRule="auto"/>
        <w:ind w:left="851"/>
        <w:jc w:val="both"/>
        <w:rPr>
          <w:rFonts w:ascii="Times New Roman" w:hAnsi="Times New Roman"/>
          <w:b/>
          <w:i/>
          <w:sz w:val="24"/>
          <w:szCs w:val="24"/>
          <w:lang w:val="en-US" w:eastAsia="bg-BG"/>
        </w:rPr>
      </w:pPr>
      <w:r w:rsidRPr="006B4448">
        <w:rPr>
          <w:rFonts w:ascii="Times New Roman" w:hAnsi="Times New Roman"/>
          <w:sz w:val="24"/>
          <w:szCs w:val="24"/>
          <w:lang w:eastAsia="bg-BG"/>
        </w:rPr>
        <w:t>За целите на докладването, се представя Годишен доклад пред министъра на финансите;</w:t>
      </w:r>
    </w:p>
    <w:p w:rsidR="00FD4CC6" w:rsidRPr="006B4448" w:rsidRDefault="00FD4CC6" w:rsidP="00FD4CC6">
      <w:pPr>
        <w:numPr>
          <w:ilvl w:val="0"/>
          <w:numId w:val="5"/>
        </w:numPr>
        <w:autoSpaceDE w:val="0"/>
        <w:autoSpaceDN w:val="0"/>
        <w:adjustRightInd w:val="0"/>
        <w:spacing w:before="120" w:after="120" w:line="240" w:lineRule="auto"/>
        <w:ind w:left="851"/>
        <w:jc w:val="both"/>
        <w:rPr>
          <w:rFonts w:ascii="Times New Roman" w:hAnsi="Times New Roman"/>
          <w:b/>
          <w:i/>
          <w:sz w:val="24"/>
          <w:szCs w:val="24"/>
          <w:lang w:val="en-US" w:eastAsia="bg-BG"/>
        </w:rPr>
      </w:pPr>
      <w:r w:rsidRPr="006B4448">
        <w:rPr>
          <w:rFonts w:ascii="Times New Roman" w:hAnsi="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rsidR="00FD4CC6" w:rsidRPr="006B4448" w:rsidRDefault="00FD4CC6" w:rsidP="00FD4CC6">
      <w:pPr>
        <w:numPr>
          <w:ilvl w:val="0"/>
          <w:numId w:val="5"/>
        </w:numPr>
        <w:autoSpaceDE w:val="0"/>
        <w:autoSpaceDN w:val="0"/>
        <w:adjustRightInd w:val="0"/>
        <w:spacing w:before="120" w:after="120" w:line="240" w:lineRule="auto"/>
        <w:ind w:left="851"/>
        <w:jc w:val="both"/>
        <w:rPr>
          <w:rFonts w:ascii="Times New Roman" w:hAnsi="Times New Roman"/>
          <w:b/>
          <w:i/>
          <w:sz w:val="24"/>
          <w:szCs w:val="24"/>
          <w:lang w:val="en-US" w:eastAsia="bg-BG"/>
        </w:rPr>
      </w:pPr>
      <w:r w:rsidRPr="006B4448">
        <w:rPr>
          <w:rFonts w:ascii="Times New Roman" w:hAnsi="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lastRenderedPageBreak/>
        <w:t>Съгласно чл. 56 б</w:t>
      </w:r>
      <w:r>
        <w:rPr>
          <w:rFonts w:ascii="Times New Roman" w:hAnsi="Times New Roman"/>
          <w:sz w:val="24"/>
          <w:szCs w:val="24"/>
          <w:lang w:eastAsia="bg-BG"/>
        </w:rPr>
        <w:t xml:space="preserve"> от ОРГО</w:t>
      </w:r>
      <w:r w:rsidRPr="006B4448">
        <w:rPr>
          <w:rFonts w:ascii="Times New Roman" w:hAnsi="Times New Roman"/>
          <w:sz w:val="24"/>
          <w:szCs w:val="24"/>
          <w:lang w:eastAsia="bg-BG"/>
        </w:rPr>
        <w:t>,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а) инвестиции за изграждане, замяна или модернизиране на пристанищни инфраструктури;</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б) инвестиции за изграждане, замяна или модернизиране на инфраструктури за достъп;</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 xml:space="preserve">в) </w:t>
      </w:r>
      <w:proofErr w:type="spellStart"/>
      <w:r w:rsidRPr="006B4448">
        <w:rPr>
          <w:rFonts w:ascii="Times New Roman" w:hAnsi="Times New Roman"/>
          <w:sz w:val="24"/>
          <w:szCs w:val="24"/>
          <w:lang w:eastAsia="bg-BG"/>
        </w:rPr>
        <w:t>драгиране</w:t>
      </w:r>
      <w:proofErr w:type="spellEnd"/>
      <w:r w:rsidRPr="006B4448">
        <w:rPr>
          <w:rFonts w:ascii="Times New Roman" w:hAnsi="Times New Roman"/>
          <w:sz w:val="24"/>
          <w:szCs w:val="24"/>
          <w:lang w:eastAsia="bg-BG"/>
        </w:rPr>
        <w:t>.</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b/>
          <w:i/>
          <w:sz w:val="24"/>
          <w:szCs w:val="24"/>
          <w:lang w:eastAsia="bg-BG"/>
        </w:rPr>
      </w:pPr>
      <w:r w:rsidRPr="006B4448">
        <w:rPr>
          <w:rFonts w:ascii="Times New Roman" w:hAnsi="Times New Roman"/>
          <w:b/>
          <w:i/>
          <w:sz w:val="24"/>
          <w:szCs w:val="24"/>
        </w:rPr>
        <w:t>ДППИ следва да представи доказателства</w:t>
      </w:r>
      <w:r>
        <w:rPr>
          <w:rFonts w:ascii="Times New Roman" w:hAnsi="Times New Roman"/>
          <w:b/>
          <w:i/>
          <w:sz w:val="24"/>
          <w:szCs w:val="24"/>
        </w:rPr>
        <w:t xml:space="preserve"> в проекта</w:t>
      </w:r>
      <w:r w:rsidRPr="006B4448">
        <w:rPr>
          <w:rFonts w:ascii="Times New Roman" w:hAnsi="Times New Roman"/>
          <w:b/>
          <w:i/>
          <w:sz w:val="24"/>
          <w:szCs w:val="24"/>
        </w:rPr>
        <w:t xml:space="preserve">, а УО да провери </w:t>
      </w:r>
      <w:r w:rsidRPr="006B4448">
        <w:rPr>
          <w:rFonts w:ascii="Times New Roman" w:hAnsi="Times New Roman"/>
          <w:b/>
          <w:i/>
          <w:sz w:val="24"/>
          <w:szCs w:val="24"/>
          <w:lang w:eastAsia="bg-BG"/>
        </w:rPr>
        <w:t xml:space="preserve">изпълнени ли са условията на </w:t>
      </w:r>
      <w:proofErr w:type="spellStart"/>
      <w:r w:rsidRPr="006B4448">
        <w:rPr>
          <w:rFonts w:ascii="Times New Roman" w:hAnsi="Times New Roman"/>
          <w:b/>
          <w:i/>
          <w:sz w:val="24"/>
          <w:szCs w:val="24"/>
          <w:lang w:eastAsia="bg-BG"/>
        </w:rPr>
        <w:t>пар</w:t>
      </w:r>
      <w:proofErr w:type="spellEnd"/>
      <w:r w:rsidRPr="006B4448">
        <w:rPr>
          <w:rFonts w:ascii="Times New Roman" w:hAnsi="Times New Roman"/>
          <w:b/>
          <w:i/>
          <w:sz w:val="24"/>
          <w:szCs w:val="24"/>
          <w:lang w:eastAsia="bg-BG"/>
        </w:rPr>
        <w:t xml:space="preserve">. 3 относно включването на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6B4448">
        <w:rPr>
          <w:rFonts w:ascii="Times New Roman" w:hAnsi="Times New Roman"/>
          <w:b/>
          <w:i/>
          <w:sz w:val="24"/>
          <w:szCs w:val="24"/>
          <w:lang w:eastAsia="bg-BG"/>
        </w:rPr>
        <w:t>суперструктури</w:t>
      </w:r>
      <w:proofErr w:type="spellEnd"/>
      <w:r w:rsidRPr="006B4448">
        <w:rPr>
          <w:rFonts w:ascii="Times New Roman" w:hAnsi="Times New Roman"/>
          <w:b/>
          <w:i/>
          <w:sz w:val="24"/>
          <w:szCs w:val="24"/>
          <w:lang w:eastAsia="bg-BG"/>
        </w:rPr>
        <w:t>, които не са допустими.</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b/>
          <w:i/>
          <w:sz w:val="24"/>
          <w:szCs w:val="24"/>
          <w:lang w:eastAsia="bg-BG"/>
        </w:rPr>
      </w:pPr>
      <w:r w:rsidRPr="006B4448">
        <w:rPr>
          <w:rFonts w:ascii="Times New Roman" w:hAnsi="Times New Roman"/>
          <w:b/>
          <w:i/>
          <w:sz w:val="24"/>
          <w:szCs w:val="24"/>
          <w:lang w:eastAsia="bg-BG"/>
        </w:rPr>
        <w:t>Не се финансират разходи, които не са допустими съгласно разпоредбите на регламента.</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i/>
          <w:sz w:val="24"/>
          <w:szCs w:val="24"/>
          <w:lang w:eastAsia="bg-BG"/>
        </w:rPr>
      </w:pPr>
      <w:r w:rsidRPr="006B4448">
        <w:rPr>
          <w:rFonts w:ascii="Times New Roman" w:hAnsi="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6B4448">
        <w:rPr>
          <w:rFonts w:ascii="Times New Roman" w:hAnsi="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b/>
          <w:i/>
          <w:sz w:val="24"/>
          <w:szCs w:val="24"/>
          <w:lang w:eastAsia="bg-BG"/>
        </w:rPr>
      </w:pPr>
      <w:r w:rsidRPr="006B4448">
        <w:rPr>
          <w:rFonts w:ascii="Times New Roman" w:hAnsi="Times New Roman"/>
          <w:b/>
          <w:i/>
          <w:sz w:val="24"/>
          <w:szCs w:val="24"/>
          <w:lang w:eastAsia="bg-BG"/>
        </w:rPr>
        <w:t>УО извършва проверка за правилното определяне на разходите</w:t>
      </w:r>
      <w:r w:rsidRPr="006B4448">
        <w:rPr>
          <w:rFonts w:ascii="Times New Roman" w:hAnsi="Times New Roman"/>
          <w:lang w:eastAsia="bg-BG"/>
        </w:rPr>
        <w:t xml:space="preserve"> </w:t>
      </w:r>
      <w:r w:rsidRPr="006B4448">
        <w:rPr>
          <w:rFonts w:ascii="Times New Roman" w:hAnsi="Times New Roman"/>
          <w:b/>
          <w:i/>
          <w:sz w:val="24"/>
          <w:szCs w:val="24"/>
          <w:lang w:eastAsia="bg-BG"/>
        </w:rPr>
        <w:t>по проекта като допустими или недопустими за целите на Регламент (ЕС) № 651/2014.</w:t>
      </w:r>
    </w:p>
    <w:p w:rsidR="00FD4CC6"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Максималният размер на  допустимите разходи за помощи за морски пристанища не може да надвишава 1</w:t>
      </w:r>
      <w:r w:rsidRPr="006B4448">
        <w:rPr>
          <w:rFonts w:ascii="Times New Roman" w:hAnsi="Times New Roman"/>
          <w:sz w:val="24"/>
          <w:szCs w:val="24"/>
          <w:lang w:val="en-US" w:eastAsia="bg-BG"/>
        </w:rPr>
        <w:t>4</w:t>
      </w:r>
      <w:r w:rsidRPr="006B4448">
        <w:rPr>
          <w:rFonts w:ascii="Times New Roman" w:hAnsi="Times New Roman"/>
          <w:sz w:val="24"/>
          <w:szCs w:val="24"/>
          <w:lang w:eastAsia="bg-BG"/>
        </w:rPr>
        <w:t>3 милиона евро на проект (или 1</w:t>
      </w:r>
      <w:r w:rsidRPr="006B4448">
        <w:rPr>
          <w:rFonts w:ascii="Times New Roman" w:hAnsi="Times New Roman"/>
          <w:sz w:val="24"/>
          <w:szCs w:val="24"/>
          <w:lang w:val="en-US" w:eastAsia="bg-BG"/>
        </w:rPr>
        <w:t>6</w:t>
      </w:r>
      <w:r w:rsidRPr="006B4448">
        <w:rPr>
          <w:rFonts w:ascii="Times New Roman" w:hAnsi="Times New Roman"/>
          <w:sz w:val="24"/>
          <w:szCs w:val="24"/>
          <w:lang w:eastAsia="bg-BG"/>
        </w:rPr>
        <w:t xml:space="preserve">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w:t>
      </w:r>
      <w:proofErr w:type="spellStart"/>
      <w:r w:rsidRPr="006B4448">
        <w:rPr>
          <w:rFonts w:ascii="Times New Roman" w:hAnsi="Times New Roman"/>
          <w:sz w:val="24"/>
          <w:szCs w:val="24"/>
          <w:lang w:eastAsia="bg-BG"/>
        </w:rPr>
        <w:t>пар</w:t>
      </w:r>
      <w:proofErr w:type="spellEnd"/>
      <w:r w:rsidRPr="006B4448">
        <w:rPr>
          <w:rFonts w:ascii="Times New Roman" w:hAnsi="Times New Roman"/>
          <w:sz w:val="24"/>
          <w:szCs w:val="24"/>
          <w:lang w:eastAsia="bg-BG"/>
        </w:rPr>
        <w:t>. 5 интензитетът на помощта за всяка инвестиция по параграф 2, буква а) не надвишава:</w:t>
      </w:r>
    </w:p>
    <w:p w:rsidR="00FD4CC6"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а) 100 % от допустимите разходи, когато всички допустими разходи на проекта са до 22 милиона евро;</w:t>
      </w:r>
    </w:p>
    <w:p w:rsidR="00FD4CC6"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б) 80 % от допустимите разходи, когато всички допуст</w:t>
      </w:r>
      <w:r>
        <w:rPr>
          <w:rFonts w:ascii="Times New Roman" w:hAnsi="Times New Roman"/>
          <w:sz w:val="24"/>
          <w:szCs w:val="24"/>
          <w:lang w:eastAsia="bg-BG"/>
        </w:rPr>
        <w:t>ими разходи на проекта са над 22</w:t>
      </w:r>
      <w:r w:rsidRPr="006B4448">
        <w:rPr>
          <w:rFonts w:ascii="Times New Roman" w:hAnsi="Times New Roman"/>
          <w:sz w:val="24"/>
          <w:szCs w:val="24"/>
          <w:lang w:eastAsia="bg-BG"/>
        </w:rPr>
        <w:t xml:space="preserve"> милиона евро и до 55 милиона евро; </w:t>
      </w:r>
    </w:p>
    <w:p w:rsidR="00FD4CC6" w:rsidRPr="006B4448" w:rsidRDefault="00FD4CC6" w:rsidP="00FD4CC6">
      <w:pPr>
        <w:autoSpaceDE w:val="0"/>
        <w:autoSpaceDN w:val="0"/>
        <w:adjustRightInd w:val="0"/>
        <w:spacing w:before="120" w:after="120" w:line="240" w:lineRule="auto"/>
        <w:ind w:firstLine="284"/>
        <w:jc w:val="both"/>
        <w:rPr>
          <w:rFonts w:ascii="Times New Roman" w:hAnsi="Times New Roman"/>
          <w:sz w:val="24"/>
          <w:szCs w:val="24"/>
          <w:lang w:eastAsia="bg-BG"/>
        </w:rPr>
      </w:pPr>
      <w:r w:rsidRPr="006B4448">
        <w:rPr>
          <w:rFonts w:ascii="Times New Roman" w:hAnsi="Times New Roman"/>
          <w:b/>
          <w:sz w:val="24"/>
          <w:szCs w:val="24"/>
          <w:lang w:eastAsia="bg-BG"/>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проекта може да попадне в тази група на интензитет. Това означава, че със средства по </w:t>
      </w:r>
      <w:r>
        <w:rPr>
          <w:rFonts w:ascii="Times New Roman" w:hAnsi="Times New Roman"/>
          <w:b/>
          <w:sz w:val="24"/>
          <w:szCs w:val="24"/>
          <w:lang w:eastAsia="bg-BG"/>
        </w:rPr>
        <w:t>ОПТТИ</w:t>
      </w:r>
      <w:r w:rsidRPr="006B4448">
        <w:rPr>
          <w:rFonts w:ascii="Times New Roman" w:hAnsi="Times New Roman"/>
          <w:b/>
          <w:sz w:val="24"/>
          <w:szCs w:val="24"/>
          <w:lang w:eastAsia="bg-BG"/>
        </w:rPr>
        <w:t xml:space="preserve"> може да се финансират 80% от допустимите разходи, изчислени съгласно т. 4 от този член.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lastRenderedPageBreak/>
        <w:t xml:space="preserve">в) 60 % от допустимите разходи, когато всички допустими разходи на проекта са над 55 милиона евро и до размера, предвиден в член 4, параграф 1, буква </w:t>
      </w:r>
      <w:proofErr w:type="spellStart"/>
      <w:r w:rsidRPr="006B4448">
        <w:rPr>
          <w:rFonts w:ascii="Times New Roman" w:hAnsi="Times New Roman"/>
          <w:sz w:val="24"/>
          <w:szCs w:val="24"/>
          <w:lang w:eastAsia="bg-BG"/>
        </w:rPr>
        <w:t>дд</w:t>
      </w:r>
      <w:proofErr w:type="spellEnd"/>
      <w:r w:rsidRPr="006B4448">
        <w:rPr>
          <w:rFonts w:ascii="Times New Roman" w:hAnsi="Times New Roman"/>
          <w:sz w:val="24"/>
          <w:szCs w:val="24"/>
          <w:lang w:eastAsia="bg-BG"/>
        </w:rPr>
        <w:t>).</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6B4448">
        <w:rPr>
          <w:rFonts w:ascii="Times New Roman" w:hAnsi="Times New Roman"/>
          <w:sz w:val="24"/>
          <w:szCs w:val="24"/>
          <w:lang w:eastAsia="bg-BG"/>
        </w:rPr>
        <w:t>дд</w:t>
      </w:r>
      <w:proofErr w:type="spellEnd"/>
      <w:r w:rsidRPr="006B4448">
        <w:rPr>
          <w:rFonts w:ascii="Times New Roman" w:hAnsi="Times New Roman"/>
          <w:sz w:val="24"/>
          <w:szCs w:val="24"/>
          <w:lang w:eastAsia="bg-BG"/>
        </w:rPr>
        <w:t>).</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sz w:val="24"/>
          <w:szCs w:val="24"/>
          <w:lang w:eastAsia="bg-BG"/>
        </w:rPr>
      </w:pPr>
      <w:r w:rsidRPr="006B4448">
        <w:rPr>
          <w:rFonts w:ascii="Times New Roman" w:hAnsi="Times New Roman"/>
          <w:b/>
          <w:sz w:val="24"/>
          <w:szCs w:val="24"/>
          <w:lang w:eastAsia="bg-BG"/>
        </w:rPr>
        <w:t xml:space="preserve">В случая се касае за инвестиция в регион /Бургас/, който отговаря на условията по член 107, параграф 3, буква а) от ДФЕС и интензитетът може да се увеличи с 10 процентни пункта, т. е би могло да се приеме, че окончателния интензитет на помощта е 90%. Това означава, че със средства по </w:t>
      </w:r>
      <w:r>
        <w:rPr>
          <w:rFonts w:ascii="Times New Roman" w:hAnsi="Times New Roman"/>
          <w:b/>
          <w:sz w:val="24"/>
          <w:szCs w:val="24"/>
          <w:lang w:eastAsia="bg-BG"/>
        </w:rPr>
        <w:t>ОПТТИ</w:t>
      </w:r>
      <w:r w:rsidRPr="006B4448">
        <w:rPr>
          <w:rFonts w:ascii="Times New Roman" w:hAnsi="Times New Roman"/>
          <w:b/>
          <w:sz w:val="24"/>
          <w:szCs w:val="24"/>
          <w:lang w:eastAsia="bg-BG"/>
        </w:rPr>
        <w:t xml:space="preserve"> може да се финансират до 90% от допустимите разходи, изчислени съгласно т. 4 от член 56б от Регламент (ЕС) № 651/2014. Останалите 10 % от стойността на проекта следва да се финансират със собствени средства на ДППИ, които не съдържат елемент на помощ.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i/>
          <w:sz w:val="24"/>
          <w:szCs w:val="24"/>
          <w:lang w:eastAsia="bg-BG"/>
        </w:rPr>
      </w:pPr>
      <w:r w:rsidRPr="006B4448">
        <w:rPr>
          <w:rFonts w:ascii="Times New Roman" w:hAnsi="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6B4448">
        <w:rPr>
          <w:rFonts w:ascii="Times New Roman" w:hAnsi="Times New Roman"/>
          <w:lang w:eastAsia="bg-BG"/>
        </w:rPr>
        <w:t xml:space="preserve"> </w:t>
      </w:r>
      <w:r w:rsidRPr="006B4448">
        <w:rPr>
          <w:rFonts w:ascii="Times New Roman" w:hAnsi="Times New Roman"/>
          <w:i/>
          <w:sz w:val="24"/>
          <w:szCs w:val="24"/>
          <w:lang w:eastAsia="bg-BG"/>
        </w:rPr>
        <w:t xml:space="preserve">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6B4448">
        <w:rPr>
          <w:rFonts w:ascii="Times New Roman" w:hAnsi="Times New Roman"/>
          <w:i/>
          <w:sz w:val="24"/>
          <w:szCs w:val="24"/>
          <w:lang w:eastAsia="bg-BG"/>
        </w:rPr>
        <w:t>трансевропейската</w:t>
      </w:r>
      <w:proofErr w:type="spellEnd"/>
      <w:r w:rsidRPr="006B4448">
        <w:rPr>
          <w:rFonts w:ascii="Times New Roman" w:hAnsi="Times New Roman"/>
          <w:i/>
          <w:sz w:val="24"/>
          <w:szCs w:val="24"/>
          <w:lang w:eastAsia="bg-BG"/>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6B4448">
        <w:rPr>
          <w:rFonts w:ascii="Times New Roman" w:hAnsi="Times New Roman"/>
          <w:i/>
          <w:sz w:val="24"/>
          <w:szCs w:val="24"/>
          <w:lang w:eastAsia="bg-BG"/>
        </w:rPr>
        <w:t>ІІа</w:t>
      </w:r>
      <w:proofErr w:type="spellEnd"/>
      <w:r w:rsidRPr="006B4448">
        <w:rPr>
          <w:rFonts w:ascii="Times New Roman" w:hAnsi="Times New Roman"/>
          <w:i/>
          <w:sz w:val="24"/>
          <w:szCs w:val="24"/>
          <w:lang w:eastAsia="bg-BG"/>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r w:rsidRPr="006B4448">
        <w:rPr>
          <w:rFonts w:ascii="Times New Roman" w:hAnsi="Times New Roman"/>
          <w:sz w:val="24"/>
          <w:szCs w:val="24"/>
          <w:lang w:eastAsia="bg-BG"/>
        </w:rPr>
        <w:t xml:space="preserve">“ </w:t>
      </w:r>
      <w:r w:rsidRPr="006B4448">
        <w:rPr>
          <w:rFonts w:ascii="Times New Roman" w:hAnsi="Times New Roman"/>
          <w:i/>
          <w:sz w:val="24"/>
          <w:szCs w:val="24"/>
          <w:lang w:eastAsia="bg-BG"/>
        </w:rPr>
        <w:t>на Закон за морските пространства, вътрешните водни пътища и пристанищата на Република България.</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sz w:val="24"/>
          <w:szCs w:val="24"/>
          <w:lang w:eastAsia="bg-BG"/>
        </w:rPr>
      </w:pPr>
      <w:r w:rsidRPr="006B4448">
        <w:rPr>
          <w:rFonts w:ascii="Times New Roman" w:hAnsi="Times New Roman"/>
          <w:b/>
          <w:i/>
          <w:sz w:val="24"/>
          <w:szCs w:val="24"/>
        </w:rPr>
        <w:t>ДППИ следва да представи доказателства</w:t>
      </w:r>
      <w:r>
        <w:rPr>
          <w:rFonts w:ascii="Times New Roman" w:hAnsi="Times New Roman"/>
          <w:b/>
          <w:i/>
          <w:sz w:val="24"/>
          <w:szCs w:val="24"/>
        </w:rPr>
        <w:t xml:space="preserve"> в проекта</w:t>
      </w:r>
      <w:r w:rsidRPr="006B4448">
        <w:rPr>
          <w:rFonts w:ascii="Times New Roman" w:hAnsi="Times New Roman"/>
          <w:b/>
          <w:i/>
          <w:sz w:val="24"/>
          <w:szCs w:val="24"/>
        </w:rPr>
        <w:t xml:space="preserve">, а УО да провери </w:t>
      </w:r>
      <w:r w:rsidRPr="006B4448">
        <w:rPr>
          <w:rFonts w:ascii="Times New Roman" w:hAnsi="Times New Roman"/>
          <w:b/>
          <w:i/>
          <w:sz w:val="24"/>
          <w:szCs w:val="24"/>
          <w:lang w:eastAsia="bg-BG"/>
        </w:rPr>
        <w:t>спазват ли се изискванията на действащото национално и европейско законодателство.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Cs/>
          <w:sz w:val="24"/>
          <w:szCs w:val="24"/>
          <w:lang w:eastAsia="bg-BG"/>
        </w:rPr>
      </w:pPr>
      <w:r w:rsidRPr="006B4448">
        <w:rPr>
          <w:rFonts w:ascii="Times New Roman" w:hAnsi="Times New Roman"/>
          <w:bCs/>
          <w:sz w:val="24"/>
          <w:szCs w:val="24"/>
          <w:lang w:eastAsia="bg-BG"/>
        </w:rPr>
        <w:lastRenderedPageBreak/>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Cs/>
          <w:sz w:val="24"/>
          <w:szCs w:val="24"/>
          <w:lang w:eastAsia="bg-BG"/>
        </w:rPr>
      </w:pPr>
      <w:r w:rsidRPr="006B4448">
        <w:rPr>
          <w:rFonts w:ascii="Times New Roman" w:hAnsi="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bCs/>
          <w:sz w:val="24"/>
          <w:szCs w:val="24"/>
          <w:lang w:eastAsia="bg-BG"/>
        </w:rPr>
        <w:t xml:space="preserve">В заключение, от този кратък анализ може да  се каже, че </w:t>
      </w:r>
      <w:r w:rsidRPr="006B4448">
        <w:rPr>
          <w:rFonts w:ascii="Times New Roman" w:hAnsi="Times New Roman"/>
          <w:sz w:val="24"/>
          <w:szCs w:val="24"/>
          <w:lang w:eastAsia="bg-BG"/>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Pr="006B4448">
        <w:rPr>
          <w:rFonts w:ascii="Times New Roman" w:hAnsi="Times New Roman"/>
          <w:sz w:val="24"/>
          <w:szCs w:val="24"/>
        </w:rPr>
        <w:t>Регламент на Комисията (ЕС) № 651/2014</w:t>
      </w:r>
      <w:r w:rsidRPr="006B4448">
        <w:rPr>
          <w:rFonts w:ascii="Times New Roman" w:hAnsi="Times New Roman"/>
          <w:sz w:val="24"/>
          <w:szCs w:val="24"/>
          <w:lang w:eastAsia="bg-BG"/>
        </w:rPr>
        <w:t>.</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6B4448">
        <w:rPr>
          <w:rFonts w:ascii="Times New Roman" w:hAnsi="Times New Roman"/>
          <w:sz w:val="24"/>
          <w:szCs w:val="24"/>
          <w:lang w:val="en-US" w:eastAsia="bg-BG"/>
        </w:rPr>
        <w:t xml:space="preserve"> </w:t>
      </w:r>
      <w:r w:rsidRPr="006B4448">
        <w:rPr>
          <w:rFonts w:ascii="Times New Roman" w:hAnsi="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rsidR="00FD4CC6"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w:t>
      </w:r>
      <w:r w:rsidRPr="00EB34CB">
        <w:rPr>
          <w:rFonts w:ascii="Times New Roman" w:hAnsi="Times New Roman"/>
          <w:sz w:val="24"/>
          <w:szCs w:val="24"/>
          <w:lang w:eastAsia="bg-BG"/>
        </w:rPr>
        <w:t xml:space="preserve"> </w:t>
      </w:r>
    </w:p>
    <w:p w:rsidR="00FD4CC6" w:rsidRPr="000F3548" w:rsidRDefault="00FD4CC6" w:rsidP="00FD4CC6">
      <w:pPr>
        <w:pStyle w:val="NormalWeb"/>
        <w:spacing w:before="120" w:beforeAutospacing="0" w:after="120" w:afterAutospacing="0"/>
        <w:ind w:firstLine="567"/>
        <w:jc w:val="both"/>
        <w:rPr>
          <w:color w:val="000000"/>
        </w:rPr>
      </w:pPr>
      <w:r w:rsidRPr="000F3548">
        <w:rPr>
          <w:color w:val="000000"/>
        </w:rPr>
        <w:t>Допълнително, ДППИ няма право да подава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FD4CC6" w:rsidRDefault="00FD4CC6" w:rsidP="00FD4CC6">
      <w:pPr>
        <w:pStyle w:val="NormalWeb"/>
        <w:spacing w:before="120" w:beforeAutospacing="0" w:after="120" w:afterAutospacing="0"/>
        <w:ind w:firstLine="567"/>
        <w:jc w:val="both"/>
      </w:pPr>
      <w:r w:rsidRPr="008D0500">
        <w:rPr>
          <w:color w:val="000000"/>
        </w:rPr>
        <w:t xml:space="preserve">В етапа на кандидатстване от ДППИ, към формуляра за кандидатстване също следва да бъдат приложени всички документи, доказващи </w:t>
      </w:r>
      <w:r>
        <w:rPr>
          <w:color w:val="000000"/>
        </w:rPr>
        <w:t xml:space="preserve">съответствието на </w:t>
      </w:r>
      <w:r w:rsidRPr="008D0500">
        <w:rPr>
          <w:color w:val="000000"/>
        </w:rPr>
        <w:t xml:space="preserve">всеки конкретен проект </w:t>
      </w:r>
      <w:r>
        <w:rPr>
          <w:color w:val="000000"/>
        </w:rPr>
        <w:t>с условията по</w:t>
      </w:r>
      <w:r w:rsidRPr="008D0500">
        <w:rPr>
          <w:color w:val="000000"/>
        </w:rPr>
        <w:t xml:space="preserve"> ОРГО. УО на </w:t>
      </w:r>
      <w:r>
        <w:rPr>
          <w:color w:val="000000"/>
        </w:rPr>
        <w:t>ОПТТИ</w:t>
      </w:r>
      <w:r w:rsidRPr="008D0500">
        <w:rPr>
          <w:color w:val="000000"/>
        </w:rPr>
        <w:t xml:space="preserve">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При получаване на положителна оценка за съответствие от министъра на финансите УО на </w:t>
      </w:r>
      <w:r>
        <w:rPr>
          <w:color w:val="000000"/>
        </w:rPr>
        <w:t>ОПТТИ за</w:t>
      </w:r>
      <w:r w:rsidRPr="008D0500">
        <w:rPr>
          <w:color w:val="000000"/>
        </w:rPr>
        <w:t xml:space="preserve">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7" w:history="1">
        <w:r w:rsidRPr="008D0500">
          <w:rPr>
            <w:rStyle w:val="Hyperlink"/>
          </w:rPr>
          <w:t>системата "SANI 2".</w:t>
        </w:r>
      </w:hyperlink>
    </w:p>
    <w:p w:rsidR="00FD4CC6" w:rsidRPr="00F66B3E" w:rsidRDefault="00FD4CC6" w:rsidP="00FD4CC6">
      <w:pPr>
        <w:autoSpaceDE w:val="0"/>
        <w:autoSpaceDN w:val="0"/>
        <w:adjustRightInd w:val="0"/>
        <w:ind w:firstLine="567"/>
        <w:jc w:val="both"/>
        <w:rPr>
          <w:rFonts w:ascii="Times New Roman" w:hAnsi="Times New Roman"/>
          <w:sz w:val="24"/>
          <w:szCs w:val="24"/>
        </w:rPr>
      </w:pPr>
      <w:r w:rsidRPr="00F66B3E">
        <w:rPr>
          <w:rFonts w:ascii="Times New Roman" w:hAnsi="Times New Roman"/>
          <w:sz w:val="24"/>
          <w:szCs w:val="24"/>
        </w:rPr>
        <w:tab/>
        <w:t xml:space="preserve"> </w:t>
      </w:r>
    </w:p>
    <w:p w:rsidR="00FD4CC6" w:rsidRDefault="00FD4CC6" w:rsidP="00FD4CC6">
      <w:pPr>
        <w:pStyle w:val="ListParagraph"/>
        <w:numPr>
          <w:ilvl w:val="1"/>
          <w:numId w:val="4"/>
        </w:numPr>
        <w:pBdr>
          <w:top w:val="single" w:sz="4" w:space="1" w:color="auto"/>
          <w:left w:val="single" w:sz="4" w:space="1" w:color="auto"/>
          <w:bottom w:val="single" w:sz="4" w:space="1" w:color="auto"/>
          <w:right w:val="single" w:sz="4" w:space="9" w:color="auto"/>
        </w:pBdr>
        <w:shd w:val="clear" w:color="auto" w:fill="BDD6EE"/>
        <w:tabs>
          <w:tab w:val="left" w:pos="567"/>
        </w:tabs>
        <w:spacing w:before="240" w:after="360" w:line="240" w:lineRule="auto"/>
        <w:ind w:right="142"/>
        <w:contextualSpacing w:val="0"/>
        <w:jc w:val="both"/>
        <w:outlineLvl w:val="0"/>
        <w:rPr>
          <w:rFonts w:ascii="Times New Roman" w:hAnsi="Times New Roman"/>
          <w:b/>
          <w:sz w:val="24"/>
          <w:szCs w:val="24"/>
        </w:rPr>
      </w:pPr>
      <w:r>
        <w:rPr>
          <w:rFonts w:ascii="Times New Roman" w:hAnsi="Times New Roman"/>
          <w:b/>
          <w:sz w:val="24"/>
          <w:szCs w:val="24"/>
        </w:rPr>
        <w:lastRenderedPageBreak/>
        <w:t xml:space="preserve"> </w:t>
      </w:r>
      <w:r w:rsidRPr="00547DC6">
        <w:rPr>
          <w:rFonts w:ascii="Times New Roman" w:hAnsi="Times New Roman"/>
          <w:b/>
          <w:sz w:val="24"/>
          <w:szCs w:val="24"/>
        </w:rPr>
        <w:t>„Рехабилитация на инфраструктурата на пристанищен терминал Фериботен комплекс Варна“</w:t>
      </w:r>
    </w:p>
    <w:p w:rsidR="006A0F8D" w:rsidRPr="006A0F8D" w:rsidRDefault="006A0F8D" w:rsidP="006A0F8D">
      <w:pPr>
        <w:autoSpaceDE w:val="0"/>
        <w:autoSpaceDN w:val="0"/>
        <w:adjustRightInd w:val="0"/>
        <w:ind w:firstLine="480"/>
        <w:jc w:val="both"/>
        <w:rPr>
          <w:rFonts w:ascii="Times New Roman" w:hAnsi="Times New Roman"/>
          <w:b/>
          <w:sz w:val="24"/>
          <w:szCs w:val="24"/>
        </w:rPr>
      </w:pPr>
      <w:r w:rsidRPr="006A0F8D">
        <w:rPr>
          <w:rFonts w:ascii="Times New Roman" w:hAnsi="Times New Roman"/>
          <w:b/>
          <w:sz w:val="24"/>
          <w:szCs w:val="24"/>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rsidR="00FD4CC6" w:rsidRPr="00336453" w:rsidRDefault="00FD4CC6" w:rsidP="00FD4CC6">
      <w:pPr>
        <w:spacing w:after="0"/>
        <w:jc w:val="both"/>
        <w:rPr>
          <w:rFonts w:ascii="Times New Roman" w:hAnsi="Times New Roman"/>
          <w:sz w:val="24"/>
          <w:szCs w:val="24"/>
        </w:rPr>
      </w:pPr>
      <w:r w:rsidRPr="00F66B3E">
        <w:rPr>
          <w:rFonts w:ascii="Times New Roman" w:hAnsi="Times New Roman"/>
          <w:sz w:val="24"/>
          <w:szCs w:val="24"/>
        </w:rPr>
        <w:t>Изпълнението на предложения проект ще допринесе за необходимото поетапно възстановяване на активите в комплекса, както и за поддържане на пристанищния терминал в състояние, отговарящо на експлоатационните и нормативни изисквания за извършване на пристанищни дейности и услуги в променената геополитическа и икономическа обстановка. Предвижда се реализацията на проекта да се финансира по Оперативна програма „Транспорт и транспортна инфраструктура“ 2014</w:t>
      </w:r>
      <w:r>
        <w:rPr>
          <w:rFonts w:ascii="Times New Roman" w:hAnsi="Times New Roman"/>
          <w:sz w:val="24"/>
          <w:szCs w:val="24"/>
        </w:rPr>
        <w:t>-2020 г.</w:t>
      </w:r>
      <w:r w:rsidRPr="00F66B3E">
        <w:rPr>
          <w:rFonts w:ascii="Times New Roman" w:hAnsi="Times New Roman"/>
          <w:sz w:val="24"/>
          <w:szCs w:val="24"/>
        </w:rPr>
        <w:t xml:space="preserve"> </w:t>
      </w:r>
      <w:r>
        <w:rPr>
          <w:rFonts w:ascii="Times New Roman" w:hAnsi="Times New Roman"/>
          <w:sz w:val="24"/>
          <w:szCs w:val="24"/>
        </w:rPr>
        <w:t xml:space="preserve">с </w:t>
      </w:r>
      <w:r w:rsidRPr="00336453">
        <w:rPr>
          <w:rFonts w:ascii="Times New Roman" w:hAnsi="Times New Roman"/>
          <w:sz w:val="24"/>
          <w:szCs w:val="24"/>
        </w:rPr>
        <w:t>индикативен бюджет 13 млн. лв. без ДДС.</w:t>
      </w:r>
    </w:p>
    <w:p w:rsidR="00FD4CC6" w:rsidRPr="00F66B3E" w:rsidRDefault="00FD4CC6" w:rsidP="00FD4CC6">
      <w:pPr>
        <w:spacing w:after="120"/>
        <w:ind w:firstLine="709"/>
        <w:jc w:val="both"/>
        <w:rPr>
          <w:rFonts w:ascii="Times New Roman" w:hAnsi="Times New Roman"/>
          <w:sz w:val="24"/>
          <w:szCs w:val="24"/>
        </w:rPr>
      </w:pPr>
    </w:p>
    <w:p w:rsidR="00FD4CC6" w:rsidRPr="00F66B3E" w:rsidRDefault="00FD4CC6" w:rsidP="00FD4CC6">
      <w:pPr>
        <w:autoSpaceDE w:val="0"/>
        <w:autoSpaceDN w:val="0"/>
        <w:adjustRightInd w:val="0"/>
        <w:ind w:firstLine="709"/>
        <w:jc w:val="both"/>
        <w:rPr>
          <w:rFonts w:ascii="Times New Roman" w:hAnsi="Times New Roman"/>
          <w:i/>
          <w:sz w:val="24"/>
          <w:szCs w:val="24"/>
        </w:rPr>
      </w:pPr>
      <w:r w:rsidRPr="00F66B3E">
        <w:rPr>
          <w:rFonts w:ascii="Times New Roman" w:hAnsi="Times New Roman"/>
          <w:sz w:val="24"/>
          <w:szCs w:val="24"/>
        </w:rPr>
        <w:t xml:space="preserve">Фериботната линия Варна – </w:t>
      </w:r>
      <w:proofErr w:type="spellStart"/>
      <w:r w:rsidRPr="00F66B3E">
        <w:rPr>
          <w:rFonts w:ascii="Times New Roman" w:hAnsi="Times New Roman"/>
          <w:sz w:val="24"/>
          <w:szCs w:val="24"/>
        </w:rPr>
        <w:t>Черноморск</w:t>
      </w:r>
      <w:proofErr w:type="spellEnd"/>
      <w:r w:rsidRPr="00F66B3E">
        <w:rPr>
          <w:rFonts w:ascii="Times New Roman" w:hAnsi="Times New Roman"/>
          <w:sz w:val="24"/>
          <w:szCs w:val="24"/>
        </w:rPr>
        <w:t xml:space="preserve"> е действаща железопътна фериботна връзка между България и Украйна. Пристанище </w:t>
      </w:r>
      <w:proofErr w:type="spellStart"/>
      <w:r w:rsidRPr="00F66B3E">
        <w:rPr>
          <w:rFonts w:ascii="Times New Roman" w:hAnsi="Times New Roman"/>
          <w:sz w:val="24"/>
          <w:szCs w:val="24"/>
        </w:rPr>
        <w:t>Черноморск</w:t>
      </w:r>
      <w:proofErr w:type="spellEnd"/>
      <w:r w:rsidRPr="00F66B3E">
        <w:rPr>
          <w:rFonts w:ascii="Times New Roman" w:hAnsi="Times New Roman"/>
          <w:sz w:val="24"/>
          <w:szCs w:val="24"/>
        </w:rPr>
        <w:t xml:space="preserve"> е свързано с пристанище Одеса. Рехабилитацията на инфраструктурата на пристанищен терминал Фериботен комплекс Варна ще допринесе за </w:t>
      </w:r>
      <w:r w:rsidRPr="00F66B3E">
        <w:rPr>
          <w:rFonts w:ascii="Times New Roman" w:hAnsi="Times New Roman"/>
          <w:sz w:val="24"/>
          <w:szCs w:val="24"/>
          <w:lang w:val="x-none"/>
        </w:rPr>
        <w:t>подобря</w:t>
      </w:r>
      <w:r w:rsidRPr="00F66B3E">
        <w:rPr>
          <w:rFonts w:ascii="Times New Roman" w:hAnsi="Times New Roman"/>
          <w:sz w:val="24"/>
          <w:szCs w:val="24"/>
        </w:rPr>
        <w:t>ване на</w:t>
      </w:r>
      <w:r w:rsidRPr="00F66B3E">
        <w:rPr>
          <w:rFonts w:ascii="Times New Roman" w:hAnsi="Times New Roman"/>
          <w:sz w:val="24"/>
          <w:szCs w:val="24"/>
          <w:lang w:val="x-none"/>
        </w:rPr>
        <w:t xml:space="preserve"> транспортните </w:t>
      </w:r>
      <w:r w:rsidRPr="00F66B3E">
        <w:rPr>
          <w:rFonts w:ascii="Times New Roman" w:hAnsi="Times New Roman"/>
          <w:sz w:val="24"/>
          <w:szCs w:val="24"/>
        </w:rPr>
        <w:t xml:space="preserve">и логистични </w:t>
      </w:r>
      <w:r w:rsidRPr="00F66B3E">
        <w:rPr>
          <w:rFonts w:ascii="Times New Roman" w:hAnsi="Times New Roman"/>
          <w:sz w:val="24"/>
          <w:szCs w:val="24"/>
          <w:lang w:val="x-none"/>
        </w:rPr>
        <w:t xml:space="preserve">връзки с Украйна. </w:t>
      </w:r>
      <w:r w:rsidRPr="00F66B3E">
        <w:rPr>
          <w:rFonts w:ascii="Times New Roman" w:hAnsi="Times New Roman"/>
          <w:sz w:val="24"/>
          <w:szCs w:val="24"/>
        </w:rPr>
        <w:t xml:space="preserve">Едно от предизвикателствата за </w:t>
      </w:r>
      <w:r w:rsidRPr="00F66B3E">
        <w:rPr>
          <w:rFonts w:ascii="Times New Roman" w:hAnsi="Times New Roman"/>
          <w:sz w:val="24"/>
          <w:szCs w:val="24"/>
          <w:lang w:val="x-none"/>
        </w:rPr>
        <w:t>износът на украинск</w:t>
      </w:r>
      <w:r w:rsidRPr="00F66B3E">
        <w:rPr>
          <w:rFonts w:ascii="Times New Roman" w:hAnsi="Times New Roman"/>
          <w:sz w:val="24"/>
          <w:szCs w:val="24"/>
        </w:rPr>
        <w:t>ите</w:t>
      </w:r>
      <w:r w:rsidRPr="00F66B3E">
        <w:rPr>
          <w:rFonts w:ascii="Times New Roman" w:hAnsi="Times New Roman"/>
          <w:sz w:val="24"/>
          <w:szCs w:val="24"/>
          <w:lang w:val="x-none"/>
        </w:rPr>
        <w:t xml:space="preserve"> </w:t>
      </w:r>
      <w:r w:rsidRPr="00F66B3E">
        <w:rPr>
          <w:rFonts w:ascii="Times New Roman" w:hAnsi="Times New Roman"/>
          <w:sz w:val="24"/>
          <w:szCs w:val="24"/>
        </w:rPr>
        <w:t>стоки</w:t>
      </w:r>
      <w:r w:rsidRPr="00F66B3E">
        <w:rPr>
          <w:rFonts w:ascii="Times New Roman" w:hAnsi="Times New Roman"/>
          <w:sz w:val="24"/>
          <w:szCs w:val="24"/>
          <w:lang w:val="x-none"/>
        </w:rPr>
        <w:t xml:space="preserve"> и вносът на стоките, от които Украйна се нуждае</w:t>
      </w:r>
      <w:r w:rsidRPr="00F66B3E">
        <w:rPr>
          <w:rFonts w:ascii="Times New Roman" w:hAnsi="Times New Roman"/>
          <w:sz w:val="24"/>
          <w:szCs w:val="24"/>
        </w:rPr>
        <w:t>, е различната ширина на междурелсието на украинските вагони, които не са съвместими с по-голямата част от жп мрежата на ЕС, така че повечето стоки трябва да бъдат претоварени на камиони или вагони, които отговарят на стандартното междурелсие на ЕС. Този процес отнема много време, а съоръженията за претоварване по границите са ограничени. Фериботният комплекс Варна е единственото по рода си транспортно съоръжение в ЕС, позволяващо превоз на вагони с междурелсие 1520 мм. без претоварване. На фериботния терминал се извършват експлоатационни и логистични дейности за осигуряване на фериботен превоз (експорт/импорт) на товари на жп ход, в т.ч. смяна на ходовата част (талигите) на превозваните с фериботи товарни вагони от европейски тип (с междурелсие 1435 мм.), на вагони с междурелсие 1520 мм. и обратно. Различието в междурелсието се преодолява чрез смяна на ходовата част (талигите) на вагоните в специално изграден претоварен пункт. С това уникално съоръжение терминалът предлага един от най-късите и евтини пътища за товарите. Вагоните могат да бъдат позиционирани за обработка на всяка жп гара в цяла България, Турция, Румъния и пр., което предотвратява нуждата от претоварване на стоката и минимизира риска от повреди и щети по товара по време на товаро-разтоварните операции. Може да се осъществява и превоз на товари на автомобилна тяга – леки и товарни автомобили, както и на автотракторна техника, включително и верижна. Основните дейности в обхвата на проекта включват</w:t>
      </w:r>
      <w:r w:rsidRPr="00F66B3E">
        <w:rPr>
          <w:rFonts w:ascii="Times New Roman" w:hAnsi="Times New Roman"/>
          <w:b/>
          <w:sz w:val="24"/>
          <w:szCs w:val="24"/>
        </w:rPr>
        <w:t xml:space="preserve"> </w:t>
      </w:r>
      <w:r w:rsidRPr="00F66B3E">
        <w:rPr>
          <w:rFonts w:ascii="Times New Roman" w:hAnsi="Times New Roman"/>
          <w:sz w:val="24"/>
          <w:szCs w:val="24"/>
        </w:rPr>
        <w:t xml:space="preserve">рехабилитация на вътрешна пътна мрежа на Фериботен комплекс Варна, рехабилитация на външния паркинг на пристанищния терминал и ремонт на сгради на претоварния пункт, оборудван с коловози за двете </w:t>
      </w:r>
      <w:proofErr w:type="spellStart"/>
      <w:r w:rsidRPr="00F66B3E">
        <w:rPr>
          <w:rFonts w:ascii="Times New Roman" w:hAnsi="Times New Roman"/>
          <w:sz w:val="24"/>
          <w:szCs w:val="24"/>
        </w:rPr>
        <w:t>междурелсия</w:t>
      </w:r>
      <w:proofErr w:type="spellEnd"/>
      <w:r w:rsidRPr="00F66B3E">
        <w:rPr>
          <w:rFonts w:ascii="Times New Roman" w:hAnsi="Times New Roman"/>
          <w:sz w:val="24"/>
          <w:szCs w:val="24"/>
        </w:rPr>
        <w:t xml:space="preserve"> и на цех за смяна на талиги на пристанищен терминал Фериботен комплекс Варна.</w:t>
      </w:r>
      <w:r w:rsidRPr="00F66B3E">
        <w:rPr>
          <w:rFonts w:ascii="Times New Roman" w:hAnsi="Times New Roman"/>
          <w:sz w:val="24"/>
          <w:szCs w:val="24"/>
          <w:lang w:val="en-US"/>
        </w:rPr>
        <w:t xml:space="preserve"> </w:t>
      </w:r>
    </w:p>
    <w:p w:rsidR="00FD4CC6" w:rsidRPr="00F66B3E" w:rsidRDefault="00FD4CC6" w:rsidP="00FD4CC6">
      <w:pPr>
        <w:spacing w:after="120"/>
        <w:ind w:firstLine="709"/>
        <w:jc w:val="both"/>
        <w:rPr>
          <w:rFonts w:ascii="Times New Roman" w:hAnsi="Times New Roman"/>
          <w:sz w:val="24"/>
          <w:szCs w:val="24"/>
        </w:rPr>
      </w:pPr>
      <w:r w:rsidRPr="00F66B3E">
        <w:rPr>
          <w:rFonts w:ascii="Times New Roman" w:hAnsi="Times New Roman"/>
          <w:sz w:val="24"/>
          <w:szCs w:val="24"/>
        </w:rPr>
        <w:t>Основните дейности свързани с изпълнението на проекта са:</w:t>
      </w:r>
    </w:p>
    <w:p w:rsidR="00FD4CC6" w:rsidRPr="00F66B3E" w:rsidRDefault="00FD4CC6" w:rsidP="00FD4CC6">
      <w:pPr>
        <w:numPr>
          <w:ilvl w:val="0"/>
          <w:numId w:val="1"/>
        </w:numPr>
        <w:spacing w:after="120"/>
        <w:jc w:val="both"/>
        <w:rPr>
          <w:rFonts w:ascii="Times New Roman" w:hAnsi="Times New Roman"/>
          <w:b/>
          <w:sz w:val="24"/>
          <w:szCs w:val="24"/>
        </w:rPr>
      </w:pPr>
      <w:r w:rsidRPr="00F66B3E">
        <w:rPr>
          <w:rFonts w:ascii="Times New Roman" w:hAnsi="Times New Roman"/>
          <w:b/>
          <w:sz w:val="24"/>
          <w:szCs w:val="24"/>
        </w:rPr>
        <w:lastRenderedPageBreak/>
        <w:t>Рехабилитация на вътрешна пътна мрежа на Фериботен комплекс Варна</w:t>
      </w:r>
    </w:p>
    <w:p w:rsidR="00FD4CC6" w:rsidRPr="00F66B3E" w:rsidRDefault="00FD4CC6" w:rsidP="00FD4CC6">
      <w:pPr>
        <w:spacing w:after="120"/>
        <w:jc w:val="both"/>
        <w:rPr>
          <w:rFonts w:ascii="Times New Roman" w:hAnsi="Times New Roman"/>
          <w:sz w:val="24"/>
          <w:szCs w:val="24"/>
        </w:rPr>
      </w:pPr>
      <w:r w:rsidRPr="00F66B3E">
        <w:rPr>
          <w:rFonts w:ascii="Times New Roman" w:hAnsi="Times New Roman"/>
          <w:sz w:val="24"/>
          <w:szCs w:val="24"/>
        </w:rPr>
        <w:tab/>
      </w:r>
      <w:proofErr w:type="spellStart"/>
      <w:r w:rsidRPr="00F66B3E">
        <w:rPr>
          <w:rFonts w:ascii="Times New Roman" w:hAnsi="Times New Roman"/>
          <w:sz w:val="24"/>
          <w:szCs w:val="24"/>
          <w:lang w:val="ru-RU"/>
        </w:rPr>
        <w:t>Фериботният</w:t>
      </w:r>
      <w:proofErr w:type="spellEnd"/>
      <w:r w:rsidRPr="00F66B3E">
        <w:rPr>
          <w:rFonts w:ascii="Times New Roman" w:hAnsi="Times New Roman"/>
          <w:sz w:val="24"/>
          <w:szCs w:val="24"/>
          <w:lang w:val="ru-RU"/>
        </w:rPr>
        <w:t xml:space="preserve"> комплекс Варна се </w:t>
      </w:r>
      <w:proofErr w:type="spellStart"/>
      <w:r w:rsidRPr="00F66B3E">
        <w:rPr>
          <w:rFonts w:ascii="Times New Roman" w:hAnsi="Times New Roman"/>
          <w:sz w:val="24"/>
          <w:szCs w:val="24"/>
          <w:lang w:val="ru-RU"/>
        </w:rPr>
        <w:t>намира</w:t>
      </w:r>
      <w:proofErr w:type="spellEnd"/>
      <w:r w:rsidRPr="00F66B3E">
        <w:rPr>
          <w:rFonts w:ascii="Times New Roman" w:hAnsi="Times New Roman"/>
          <w:sz w:val="24"/>
          <w:szCs w:val="24"/>
          <w:lang w:val="ru-RU"/>
        </w:rPr>
        <w:t xml:space="preserve"> се </w:t>
      </w:r>
      <w:proofErr w:type="spellStart"/>
      <w:r w:rsidRPr="00F66B3E">
        <w:rPr>
          <w:rFonts w:ascii="Times New Roman" w:hAnsi="Times New Roman"/>
          <w:sz w:val="24"/>
          <w:szCs w:val="24"/>
          <w:lang w:val="ru-RU"/>
        </w:rPr>
        <w:t>южния</w:t>
      </w:r>
      <w:proofErr w:type="spellEnd"/>
      <w:r w:rsidRPr="00F66B3E">
        <w:rPr>
          <w:rFonts w:ascii="Times New Roman" w:hAnsi="Times New Roman"/>
          <w:sz w:val="24"/>
          <w:szCs w:val="24"/>
          <w:lang w:val="ru-RU"/>
        </w:rPr>
        <w:t xml:space="preserve"> </w:t>
      </w:r>
      <w:proofErr w:type="spellStart"/>
      <w:r w:rsidRPr="00F66B3E">
        <w:rPr>
          <w:rFonts w:ascii="Times New Roman" w:hAnsi="Times New Roman"/>
          <w:sz w:val="24"/>
          <w:szCs w:val="24"/>
          <w:lang w:val="ru-RU"/>
        </w:rPr>
        <w:t>бряг</w:t>
      </w:r>
      <w:proofErr w:type="spellEnd"/>
      <w:r w:rsidRPr="00F66B3E">
        <w:rPr>
          <w:rFonts w:ascii="Times New Roman" w:hAnsi="Times New Roman"/>
          <w:sz w:val="24"/>
          <w:szCs w:val="24"/>
          <w:lang w:val="ru-RU"/>
        </w:rPr>
        <w:t xml:space="preserve"> на </w:t>
      </w:r>
      <w:hyperlink r:id="rId8" w:tooltip="Белославско езеро" w:history="1">
        <w:proofErr w:type="spellStart"/>
        <w:r w:rsidRPr="00F66B3E">
          <w:rPr>
            <w:rStyle w:val="Hyperlink"/>
            <w:rFonts w:ascii="Times New Roman" w:hAnsi="Times New Roman"/>
            <w:sz w:val="24"/>
            <w:szCs w:val="24"/>
          </w:rPr>
          <w:t>Белославското</w:t>
        </w:r>
        <w:proofErr w:type="spellEnd"/>
        <w:r w:rsidRPr="00F66B3E">
          <w:rPr>
            <w:rStyle w:val="Hyperlink"/>
            <w:rFonts w:ascii="Times New Roman" w:hAnsi="Times New Roman"/>
            <w:sz w:val="24"/>
            <w:szCs w:val="24"/>
          </w:rPr>
          <w:t xml:space="preserve"> езеро</w:t>
        </w:r>
      </w:hyperlink>
      <w:r w:rsidRPr="00F66B3E">
        <w:rPr>
          <w:rFonts w:ascii="Times New Roman" w:hAnsi="Times New Roman"/>
          <w:sz w:val="24"/>
          <w:szCs w:val="24"/>
          <w:lang w:val="ru-RU"/>
        </w:rPr>
        <w:t xml:space="preserve">, на 2 километра </w:t>
      </w:r>
      <w:proofErr w:type="spellStart"/>
      <w:r w:rsidRPr="00F66B3E">
        <w:rPr>
          <w:rFonts w:ascii="Times New Roman" w:hAnsi="Times New Roman"/>
          <w:sz w:val="24"/>
          <w:szCs w:val="24"/>
          <w:lang w:val="ru-RU"/>
        </w:rPr>
        <w:t>югозападно</w:t>
      </w:r>
      <w:proofErr w:type="spellEnd"/>
      <w:r w:rsidRPr="00F66B3E">
        <w:rPr>
          <w:rFonts w:ascii="Times New Roman" w:hAnsi="Times New Roman"/>
          <w:sz w:val="24"/>
          <w:szCs w:val="24"/>
          <w:lang w:val="ru-RU"/>
        </w:rPr>
        <w:t xml:space="preserve"> от </w:t>
      </w:r>
      <w:proofErr w:type="spellStart"/>
      <w:r w:rsidRPr="00F66B3E">
        <w:rPr>
          <w:rFonts w:ascii="Times New Roman" w:hAnsi="Times New Roman"/>
          <w:sz w:val="24"/>
          <w:szCs w:val="24"/>
          <w:lang w:val="ru-RU"/>
        </w:rPr>
        <w:t>Белослав</w:t>
      </w:r>
      <w:proofErr w:type="spellEnd"/>
      <w:r w:rsidRPr="00F66B3E">
        <w:rPr>
          <w:rFonts w:ascii="Times New Roman" w:hAnsi="Times New Roman"/>
          <w:sz w:val="24"/>
          <w:szCs w:val="24"/>
          <w:lang w:val="ru-RU"/>
        </w:rPr>
        <w:t xml:space="preserve"> и на 30 км от </w:t>
      </w:r>
      <w:hyperlink r:id="rId9" w:tooltip="Варна" w:history="1">
        <w:r w:rsidRPr="00F66B3E">
          <w:rPr>
            <w:rStyle w:val="Hyperlink"/>
            <w:rFonts w:ascii="Times New Roman" w:hAnsi="Times New Roman"/>
            <w:sz w:val="24"/>
            <w:szCs w:val="24"/>
          </w:rPr>
          <w:t>Варна</w:t>
        </w:r>
      </w:hyperlink>
      <w:r w:rsidRPr="00F66B3E">
        <w:rPr>
          <w:rFonts w:ascii="Times New Roman" w:hAnsi="Times New Roman"/>
          <w:sz w:val="24"/>
          <w:szCs w:val="24"/>
          <w:lang w:val="ru-RU"/>
        </w:rPr>
        <w:t xml:space="preserve">. Построен е </w:t>
      </w:r>
      <w:proofErr w:type="spellStart"/>
      <w:r w:rsidRPr="00F66B3E">
        <w:rPr>
          <w:rFonts w:ascii="Times New Roman" w:hAnsi="Times New Roman"/>
          <w:sz w:val="24"/>
          <w:szCs w:val="24"/>
          <w:lang w:val="ru-RU"/>
        </w:rPr>
        <w:t>през</w:t>
      </w:r>
      <w:proofErr w:type="spellEnd"/>
      <w:r w:rsidRPr="00F66B3E">
        <w:rPr>
          <w:rFonts w:ascii="Times New Roman" w:hAnsi="Times New Roman"/>
          <w:sz w:val="24"/>
          <w:szCs w:val="24"/>
          <w:lang w:val="ru-RU"/>
        </w:rPr>
        <w:t xml:space="preserve"> 1978 г. за </w:t>
      </w:r>
      <w:proofErr w:type="spellStart"/>
      <w:r w:rsidRPr="00F66B3E">
        <w:rPr>
          <w:rFonts w:ascii="Times New Roman" w:hAnsi="Times New Roman"/>
          <w:sz w:val="24"/>
          <w:szCs w:val="24"/>
          <w:lang w:val="ru-RU"/>
        </w:rPr>
        <w:t>обслужване</w:t>
      </w:r>
      <w:proofErr w:type="spellEnd"/>
      <w:r w:rsidRPr="00F66B3E">
        <w:rPr>
          <w:rFonts w:ascii="Times New Roman" w:hAnsi="Times New Roman"/>
          <w:sz w:val="24"/>
          <w:szCs w:val="24"/>
          <w:lang w:val="ru-RU"/>
        </w:rPr>
        <w:t xml:space="preserve"> и обработка на </w:t>
      </w:r>
      <w:proofErr w:type="spellStart"/>
      <w:r w:rsidRPr="00F66B3E">
        <w:rPr>
          <w:rFonts w:ascii="Times New Roman" w:hAnsi="Times New Roman"/>
          <w:sz w:val="24"/>
          <w:szCs w:val="24"/>
          <w:lang w:val="ru-RU"/>
        </w:rPr>
        <w:t>Ро-Ро</w:t>
      </w:r>
      <w:proofErr w:type="spellEnd"/>
      <w:r w:rsidRPr="00F66B3E">
        <w:rPr>
          <w:rFonts w:ascii="Times New Roman" w:hAnsi="Times New Roman"/>
          <w:sz w:val="24"/>
          <w:szCs w:val="24"/>
          <w:lang w:val="ru-RU"/>
        </w:rPr>
        <w:t xml:space="preserve"> и </w:t>
      </w:r>
      <w:proofErr w:type="spellStart"/>
      <w:proofErr w:type="gramStart"/>
      <w:r w:rsidRPr="00F66B3E">
        <w:rPr>
          <w:rFonts w:ascii="Times New Roman" w:hAnsi="Times New Roman"/>
          <w:sz w:val="24"/>
          <w:szCs w:val="24"/>
          <w:lang w:val="ru-RU"/>
        </w:rPr>
        <w:t>Ро</w:t>
      </w:r>
      <w:proofErr w:type="spellEnd"/>
      <w:r w:rsidRPr="00F66B3E">
        <w:rPr>
          <w:rFonts w:ascii="Times New Roman" w:hAnsi="Times New Roman"/>
          <w:sz w:val="24"/>
          <w:szCs w:val="24"/>
          <w:lang w:val="ru-RU"/>
        </w:rPr>
        <w:t>-Ла</w:t>
      </w:r>
      <w:proofErr w:type="gramEnd"/>
      <w:r w:rsidRPr="00F66B3E">
        <w:rPr>
          <w:rFonts w:ascii="Times New Roman" w:hAnsi="Times New Roman"/>
          <w:sz w:val="24"/>
          <w:szCs w:val="24"/>
          <w:lang w:val="ru-RU"/>
        </w:rPr>
        <w:t> </w:t>
      </w:r>
      <w:proofErr w:type="spellStart"/>
      <w:r w:rsidRPr="00F66B3E">
        <w:rPr>
          <w:rFonts w:ascii="Times New Roman" w:hAnsi="Times New Roman"/>
          <w:sz w:val="24"/>
          <w:szCs w:val="24"/>
          <w:lang w:val="ru-RU"/>
        </w:rPr>
        <w:t>кораби</w:t>
      </w:r>
      <w:proofErr w:type="spellEnd"/>
      <w:r w:rsidRPr="00F66B3E">
        <w:rPr>
          <w:rFonts w:ascii="Times New Roman" w:hAnsi="Times New Roman"/>
          <w:sz w:val="24"/>
          <w:szCs w:val="24"/>
          <w:lang w:val="ru-RU"/>
        </w:rPr>
        <w:t xml:space="preserve">, </w:t>
      </w:r>
      <w:proofErr w:type="spellStart"/>
      <w:r w:rsidRPr="00F66B3E">
        <w:rPr>
          <w:rFonts w:ascii="Times New Roman" w:hAnsi="Times New Roman"/>
          <w:sz w:val="24"/>
          <w:szCs w:val="24"/>
          <w:lang w:val="ru-RU"/>
        </w:rPr>
        <w:t>специализирани</w:t>
      </w:r>
      <w:proofErr w:type="spellEnd"/>
      <w:r w:rsidRPr="00F66B3E">
        <w:rPr>
          <w:rFonts w:ascii="Times New Roman" w:hAnsi="Times New Roman"/>
          <w:sz w:val="24"/>
          <w:szCs w:val="24"/>
          <w:lang w:val="ru-RU"/>
        </w:rPr>
        <w:t xml:space="preserve"> за </w:t>
      </w:r>
      <w:proofErr w:type="spellStart"/>
      <w:r w:rsidRPr="00F66B3E">
        <w:rPr>
          <w:rFonts w:ascii="Times New Roman" w:hAnsi="Times New Roman"/>
          <w:sz w:val="24"/>
          <w:szCs w:val="24"/>
          <w:lang w:val="ru-RU"/>
        </w:rPr>
        <w:t>превоз</w:t>
      </w:r>
      <w:proofErr w:type="spellEnd"/>
      <w:r w:rsidRPr="00F66B3E">
        <w:rPr>
          <w:rFonts w:ascii="Times New Roman" w:hAnsi="Times New Roman"/>
          <w:sz w:val="24"/>
          <w:szCs w:val="24"/>
          <w:lang w:val="ru-RU"/>
        </w:rPr>
        <w:t xml:space="preserve"> на </w:t>
      </w:r>
      <w:proofErr w:type="spellStart"/>
      <w:r w:rsidRPr="00F66B3E">
        <w:rPr>
          <w:rFonts w:ascii="Times New Roman" w:hAnsi="Times New Roman"/>
          <w:sz w:val="24"/>
          <w:szCs w:val="24"/>
          <w:lang w:val="ru-RU"/>
        </w:rPr>
        <w:t>железопътни</w:t>
      </w:r>
      <w:proofErr w:type="spellEnd"/>
      <w:r w:rsidRPr="00F66B3E">
        <w:rPr>
          <w:rFonts w:ascii="Times New Roman" w:hAnsi="Times New Roman"/>
          <w:sz w:val="24"/>
          <w:szCs w:val="24"/>
          <w:lang w:val="ru-RU"/>
        </w:rPr>
        <w:t xml:space="preserve"> </w:t>
      </w:r>
      <w:proofErr w:type="spellStart"/>
      <w:r w:rsidRPr="00F66B3E">
        <w:rPr>
          <w:rFonts w:ascii="Times New Roman" w:hAnsi="Times New Roman"/>
          <w:sz w:val="24"/>
          <w:szCs w:val="24"/>
          <w:lang w:val="ru-RU"/>
        </w:rPr>
        <w:t>вагони</w:t>
      </w:r>
      <w:proofErr w:type="spellEnd"/>
      <w:r w:rsidRPr="00F66B3E">
        <w:rPr>
          <w:rFonts w:ascii="Times New Roman" w:hAnsi="Times New Roman"/>
          <w:sz w:val="24"/>
          <w:szCs w:val="24"/>
          <w:lang w:val="ru-RU"/>
        </w:rPr>
        <w:t xml:space="preserve"> и </w:t>
      </w:r>
      <w:proofErr w:type="spellStart"/>
      <w:r w:rsidRPr="00F66B3E">
        <w:rPr>
          <w:rFonts w:ascii="Times New Roman" w:hAnsi="Times New Roman"/>
          <w:sz w:val="24"/>
          <w:szCs w:val="24"/>
          <w:lang w:val="ru-RU"/>
        </w:rPr>
        <w:t>автомобилна</w:t>
      </w:r>
      <w:proofErr w:type="spellEnd"/>
      <w:r w:rsidRPr="00F66B3E">
        <w:rPr>
          <w:rFonts w:ascii="Times New Roman" w:hAnsi="Times New Roman"/>
          <w:sz w:val="24"/>
          <w:szCs w:val="24"/>
          <w:lang w:val="ru-RU"/>
        </w:rPr>
        <w:t xml:space="preserve"> техника. </w:t>
      </w:r>
      <w:r w:rsidRPr="00F66B3E">
        <w:rPr>
          <w:rFonts w:ascii="Times New Roman" w:hAnsi="Times New Roman"/>
          <w:sz w:val="24"/>
          <w:szCs w:val="24"/>
        </w:rPr>
        <w:t xml:space="preserve">Предвид годините  на построяване на терминалите е необходима постоянна поддръжка с цел безопасна експлоатация, намаляване на възможни инциденти и опазване на държавната собственост в добър вид. </w:t>
      </w:r>
      <w:proofErr w:type="spellStart"/>
      <w:r w:rsidRPr="00F66B3E">
        <w:rPr>
          <w:rFonts w:ascii="Times New Roman" w:hAnsi="Times New Roman"/>
          <w:sz w:val="24"/>
          <w:szCs w:val="24"/>
        </w:rPr>
        <w:t>Кейовите</w:t>
      </w:r>
      <w:proofErr w:type="spellEnd"/>
      <w:r w:rsidRPr="00F66B3E">
        <w:rPr>
          <w:rFonts w:ascii="Times New Roman" w:hAnsi="Times New Roman"/>
          <w:sz w:val="24"/>
          <w:szCs w:val="24"/>
        </w:rPr>
        <w:t xml:space="preserve"> места и пътната мрежа са инфраструктура в пристанищните терминали, част от логистичната верига и следва  да се поддържат в добро състояние, за да могат да се обработват бързо и безопасно товарите преминаващи през тях. По този начин терминалите стават използваеми, конкурентноспособни и предпочитани от товародателите и превозвачите. За рехабилитация на вътрешна пътна мрежа на пристанищен терминал Фериботен комплекс Варна е необходимо да се извърши </w:t>
      </w:r>
      <w:proofErr w:type="spellStart"/>
      <w:r w:rsidRPr="00F66B3E">
        <w:rPr>
          <w:rFonts w:ascii="Times New Roman" w:hAnsi="Times New Roman"/>
          <w:sz w:val="24"/>
          <w:szCs w:val="24"/>
        </w:rPr>
        <w:t>фрезоване</w:t>
      </w:r>
      <w:proofErr w:type="spellEnd"/>
      <w:r w:rsidRPr="00F66B3E">
        <w:rPr>
          <w:rFonts w:ascii="Times New Roman" w:hAnsi="Times New Roman"/>
          <w:sz w:val="24"/>
          <w:szCs w:val="24"/>
        </w:rPr>
        <w:t xml:space="preserve"> на асфалтобетонова настилка, механизиран изкоп, доставка и полагане на фракция с различна </w:t>
      </w:r>
      <w:proofErr w:type="spellStart"/>
      <w:r w:rsidRPr="00F66B3E">
        <w:rPr>
          <w:rFonts w:ascii="Times New Roman" w:hAnsi="Times New Roman"/>
          <w:sz w:val="24"/>
          <w:szCs w:val="24"/>
        </w:rPr>
        <w:t>зърнометрия</w:t>
      </w:r>
      <w:proofErr w:type="spellEnd"/>
      <w:r w:rsidRPr="00F66B3E">
        <w:rPr>
          <w:rFonts w:ascii="Times New Roman" w:hAnsi="Times New Roman"/>
          <w:sz w:val="24"/>
          <w:szCs w:val="24"/>
        </w:rPr>
        <w:t xml:space="preserve"> за заздравяване на земната основа, изграждане на отводнителна система, доставка и полагане на асфалтобетон, доставка и монтаж на знаци, направа на маркировка и други.</w:t>
      </w:r>
    </w:p>
    <w:p w:rsidR="00FD4CC6" w:rsidRPr="00F66B3E" w:rsidRDefault="00FD4CC6" w:rsidP="00FD4CC6">
      <w:pPr>
        <w:numPr>
          <w:ilvl w:val="0"/>
          <w:numId w:val="1"/>
        </w:numPr>
        <w:tabs>
          <w:tab w:val="left" w:pos="851"/>
        </w:tabs>
        <w:spacing w:after="120"/>
        <w:ind w:left="0" w:firstLine="567"/>
        <w:jc w:val="both"/>
        <w:rPr>
          <w:rFonts w:ascii="Times New Roman" w:hAnsi="Times New Roman"/>
          <w:b/>
          <w:sz w:val="24"/>
          <w:szCs w:val="24"/>
        </w:rPr>
      </w:pPr>
      <w:r w:rsidRPr="00F66B3E">
        <w:rPr>
          <w:rFonts w:ascii="Times New Roman" w:hAnsi="Times New Roman"/>
          <w:b/>
          <w:sz w:val="24"/>
          <w:szCs w:val="24"/>
        </w:rPr>
        <w:t>Рехабилитация на външен паркинг на пристанищен терминал Фериботен комплекс Варна</w:t>
      </w:r>
    </w:p>
    <w:p w:rsidR="00FD4CC6" w:rsidRPr="00F66B3E" w:rsidRDefault="00FD4CC6" w:rsidP="00FD4CC6">
      <w:pPr>
        <w:spacing w:after="120"/>
        <w:jc w:val="both"/>
        <w:rPr>
          <w:rFonts w:ascii="Times New Roman" w:hAnsi="Times New Roman"/>
          <w:sz w:val="24"/>
          <w:szCs w:val="24"/>
        </w:rPr>
      </w:pPr>
      <w:r w:rsidRPr="00F66B3E">
        <w:rPr>
          <w:rFonts w:ascii="Times New Roman" w:hAnsi="Times New Roman"/>
          <w:sz w:val="24"/>
          <w:szCs w:val="24"/>
        </w:rPr>
        <w:tab/>
        <w:t xml:space="preserve">Обектът се намира на </w:t>
      </w:r>
      <w:r w:rsidRPr="00F66B3E">
        <w:rPr>
          <w:rFonts w:ascii="Times New Roman" w:hAnsi="Times New Roman"/>
          <w:bCs/>
          <w:sz w:val="24"/>
          <w:szCs w:val="24"/>
        </w:rPr>
        <w:t>пристанищен терминал Фериботен комплекс Варна</w:t>
      </w:r>
      <w:r w:rsidRPr="00F66B3E">
        <w:rPr>
          <w:rFonts w:ascii="Times New Roman" w:hAnsi="Times New Roman"/>
          <w:sz w:val="24"/>
          <w:szCs w:val="24"/>
        </w:rPr>
        <w:t>. Пътните настилки имат много сериозни повреди: слягания, напуквания и износване на повърхностното покритие. В следствие на тези повреди и деформации са нарушени надлъжните и напречните наклони за отводняване. Съществуващите наклони за отводняване на площите не са на проектното ниво и не изпълняват предназначението си, което пречи за нормалното отвеждане на повърхностните води. Състоянието на настилката е силно амортизирана и се нуждае от възстановяване и достигане на проектните и  параметри. Площта е около 10 000 м</w:t>
      </w:r>
      <w:r w:rsidRPr="00F66B3E">
        <w:rPr>
          <w:rFonts w:ascii="Times New Roman" w:hAnsi="Times New Roman"/>
          <w:sz w:val="24"/>
          <w:szCs w:val="24"/>
          <w:vertAlign w:val="superscript"/>
        </w:rPr>
        <w:t>2</w:t>
      </w:r>
      <w:r w:rsidRPr="00F66B3E">
        <w:rPr>
          <w:rFonts w:ascii="Times New Roman" w:hAnsi="Times New Roman"/>
          <w:sz w:val="24"/>
          <w:szCs w:val="24"/>
        </w:rPr>
        <w:t xml:space="preserve"> и включва ремонтни дейности за възстановяване на асфалтобетоновите настилки, възстановяване на </w:t>
      </w:r>
      <w:proofErr w:type="spellStart"/>
      <w:r w:rsidRPr="00F66B3E">
        <w:rPr>
          <w:rFonts w:ascii="Times New Roman" w:hAnsi="Times New Roman"/>
          <w:sz w:val="24"/>
          <w:szCs w:val="24"/>
        </w:rPr>
        <w:t>подосновните</w:t>
      </w:r>
      <w:proofErr w:type="spellEnd"/>
      <w:r w:rsidRPr="00F66B3E">
        <w:rPr>
          <w:rFonts w:ascii="Times New Roman" w:hAnsi="Times New Roman"/>
          <w:sz w:val="24"/>
          <w:szCs w:val="24"/>
        </w:rPr>
        <w:t xml:space="preserve"> пластове, доставка и монтаж на стоманени навеси, доставка и монтаж на </w:t>
      </w:r>
      <w:proofErr w:type="spellStart"/>
      <w:r w:rsidRPr="00F66B3E">
        <w:rPr>
          <w:rFonts w:ascii="Times New Roman" w:hAnsi="Times New Roman"/>
          <w:sz w:val="24"/>
          <w:szCs w:val="24"/>
        </w:rPr>
        <w:t>оградни</w:t>
      </w:r>
      <w:proofErr w:type="spellEnd"/>
      <w:r w:rsidRPr="00F66B3E">
        <w:rPr>
          <w:rFonts w:ascii="Times New Roman" w:hAnsi="Times New Roman"/>
          <w:sz w:val="24"/>
          <w:szCs w:val="24"/>
        </w:rPr>
        <w:t xml:space="preserve"> метални системи и портал, изграждане на нови кабелни трасета, изтегляне на кабели, изграждане тротоарната настилка, подмяна на бордюри и полагане на нова пътна маркировка. </w:t>
      </w:r>
    </w:p>
    <w:p w:rsidR="00FD4CC6" w:rsidRPr="00F66B3E" w:rsidRDefault="00FD4CC6" w:rsidP="00FD4CC6">
      <w:pPr>
        <w:spacing w:after="120"/>
        <w:jc w:val="both"/>
        <w:rPr>
          <w:rFonts w:ascii="Times New Roman" w:hAnsi="Times New Roman"/>
          <w:sz w:val="24"/>
          <w:szCs w:val="24"/>
        </w:rPr>
      </w:pPr>
      <w:r w:rsidRPr="00F66B3E">
        <w:rPr>
          <w:rFonts w:ascii="Times New Roman" w:hAnsi="Times New Roman"/>
          <w:sz w:val="24"/>
          <w:szCs w:val="24"/>
        </w:rPr>
        <w:tab/>
        <w:t>Обектите, изложени в т. 1 и т. 2  попадат в обхвата на  Регламент (ЕС) № 651/2014 за групово освобождаване (ОРГО), изменен чрез Регламент (ЕС) 2017/1084 на Комисията от 14 юни 2017 година.  В определения за помощи за пристанища в т. 159 от ОРГО е дадена дефиниция за „инфраструктура за достъп“ с текст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 По смисъла на определението, вътрешната пътна мрежа и предназначените терени за обширни специализирани площадки, както и паркирането на превозните средства, следва да са част от  инфраструктура за достъп по суша до пристанището.</w:t>
      </w:r>
    </w:p>
    <w:p w:rsidR="00FD4CC6" w:rsidRPr="00F66B3E" w:rsidRDefault="00FD4CC6" w:rsidP="00FD4CC6">
      <w:pPr>
        <w:spacing w:after="120"/>
        <w:jc w:val="both"/>
        <w:rPr>
          <w:rFonts w:ascii="Times New Roman" w:hAnsi="Times New Roman"/>
          <w:sz w:val="24"/>
          <w:szCs w:val="24"/>
        </w:rPr>
      </w:pPr>
      <w:r w:rsidRPr="00F66B3E">
        <w:rPr>
          <w:rFonts w:ascii="Times New Roman" w:hAnsi="Times New Roman"/>
          <w:sz w:val="24"/>
          <w:szCs w:val="24"/>
        </w:rPr>
        <w:tab/>
        <w:t xml:space="preserve">Общо допустимите разходи за дейност 1 Рехабилитация на вътрешна пътна мрежа на Фериботен комплекс Варна и дейност 2 Рехабилитация на външен паркинг на пристанищен терминал Фериботен комплекс Варна по проект </w:t>
      </w:r>
      <w:r w:rsidRPr="00F66B3E">
        <w:rPr>
          <w:rFonts w:ascii="Times New Roman" w:hAnsi="Times New Roman"/>
          <w:color w:val="0070C0"/>
          <w:sz w:val="24"/>
          <w:szCs w:val="24"/>
        </w:rPr>
        <w:t xml:space="preserve"> </w:t>
      </w:r>
      <w:r w:rsidRPr="00F66B3E">
        <w:rPr>
          <w:rFonts w:ascii="Times New Roman" w:hAnsi="Times New Roman"/>
          <w:sz w:val="24"/>
          <w:szCs w:val="24"/>
        </w:rPr>
        <w:t xml:space="preserve">„Рехабилитация на </w:t>
      </w:r>
      <w:r w:rsidRPr="00F66B3E">
        <w:rPr>
          <w:rFonts w:ascii="Times New Roman" w:hAnsi="Times New Roman"/>
          <w:sz w:val="24"/>
          <w:szCs w:val="24"/>
        </w:rPr>
        <w:lastRenderedPageBreak/>
        <w:t>инфраструктурата на пристанищен терминал Фериботен комплекс Варна“ възлизат на 9 млн. лв. (девет милиона лева). В тази връзка интензитетът на помощта за обектите, изложени в т. 1 и 2 се определя на равнище 80 % от допустимите разходи, съгласно чл. 56 б, параграф 9 от ОРГО.</w:t>
      </w:r>
    </w:p>
    <w:p w:rsidR="00FD4CC6" w:rsidRPr="00F66B3E" w:rsidRDefault="00FD4CC6" w:rsidP="00FD4CC6">
      <w:pPr>
        <w:numPr>
          <w:ilvl w:val="0"/>
          <w:numId w:val="1"/>
        </w:numPr>
        <w:tabs>
          <w:tab w:val="left" w:pos="851"/>
        </w:tabs>
        <w:spacing w:after="120"/>
        <w:ind w:left="0" w:firstLine="567"/>
        <w:jc w:val="both"/>
        <w:rPr>
          <w:rFonts w:ascii="Times New Roman" w:hAnsi="Times New Roman"/>
          <w:b/>
          <w:sz w:val="24"/>
          <w:szCs w:val="24"/>
        </w:rPr>
      </w:pPr>
      <w:r w:rsidRPr="00F66B3E">
        <w:rPr>
          <w:rFonts w:ascii="Times New Roman" w:hAnsi="Times New Roman"/>
          <w:b/>
          <w:sz w:val="24"/>
          <w:szCs w:val="24"/>
        </w:rPr>
        <w:t xml:space="preserve">Ремонт на сгради на Претоварен пункт, оборудван с коловози за двете </w:t>
      </w:r>
      <w:proofErr w:type="spellStart"/>
      <w:r w:rsidRPr="00F66B3E">
        <w:rPr>
          <w:rFonts w:ascii="Times New Roman" w:hAnsi="Times New Roman"/>
          <w:b/>
          <w:sz w:val="24"/>
          <w:szCs w:val="24"/>
        </w:rPr>
        <w:t>междурелсия</w:t>
      </w:r>
      <w:proofErr w:type="spellEnd"/>
      <w:r w:rsidRPr="00F66B3E">
        <w:rPr>
          <w:rFonts w:ascii="Times New Roman" w:hAnsi="Times New Roman"/>
          <w:b/>
          <w:sz w:val="24"/>
          <w:szCs w:val="24"/>
        </w:rPr>
        <w:t xml:space="preserve"> и на Цех за смяна на талиги на пристанищен терминал Фериботен комплекс Варна</w:t>
      </w:r>
    </w:p>
    <w:p w:rsidR="00FD4CC6" w:rsidRPr="00F66B3E" w:rsidRDefault="00FD4CC6" w:rsidP="00FD4CC6">
      <w:pPr>
        <w:spacing w:after="120"/>
        <w:jc w:val="both"/>
        <w:rPr>
          <w:rFonts w:ascii="Times New Roman" w:hAnsi="Times New Roman"/>
          <w:sz w:val="24"/>
          <w:szCs w:val="24"/>
        </w:rPr>
      </w:pPr>
      <w:r w:rsidRPr="00F66B3E">
        <w:rPr>
          <w:rFonts w:ascii="Times New Roman" w:hAnsi="Times New Roman"/>
          <w:sz w:val="24"/>
          <w:szCs w:val="24"/>
        </w:rPr>
        <w:tab/>
        <w:t xml:space="preserve">Фериботен комплекс Варна е единственият в Черноморския регион железопътен фериботен терминал, който позволява чрез смяна на талигите преминаването от стандартно европейско  междурелсие към друг вид междурелсие. Пристанището на комплекса има две корабни места, оборудвани с подемно-преходни мостове с по пет коловоза на междурелсие 1520 мм. </w:t>
      </w:r>
    </w:p>
    <w:p w:rsidR="00FD4CC6" w:rsidRPr="00F66B3E" w:rsidRDefault="00FD4CC6" w:rsidP="00FD4CC6">
      <w:pPr>
        <w:spacing w:line="240" w:lineRule="auto"/>
        <w:jc w:val="both"/>
        <w:rPr>
          <w:rFonts w:ascii="Times New Roman" w:hAnsi="Times New Roman"/>
          <w:sz w:val="24"/>
          <w:szCs w:val="24"/>
        </w:rPr>
      </w:pPr>
      <w:r w:rsidRPr="00F66B3E">
        <w:rPr>
          <w:rFonts w:ascii="Times New Roman" w:hAnsi="Times New Roman"/>
          <w:sz w:val="24"/>
          <w:szCs w:val="24"/>
        </w:rPr>
        <w:tab/>
        <w:t>Фериботният комплекс се явява основно звено от железопътно-фериботната връзка Варна-</w:t>
      </w:r>
      <w:proofErr w:type="spellStart"/>
      <w:r w:rsidRPr="00F66B3E">
        <w:rPr>
          <w:rFonts w:ascii="Times New Roman" w:hAnsi="Times New Roman"/>
          <w:sz w:val="24"/>
          <w:szCs w:val="24"/>
        </w:rPr>
        <w:t>Иличевск</w:t>
      </w:r>
      <w:proofErr w:type="spellEnd"/>
      <w:r w:rsidRPr="00F66B3E">
        <w:rPr>
          <w:rFonts w:ascii="Times New Roman" w:hAnsi="Times New Roman"/>
          <w:sz w:val="24"/>
          <w:szCs w:val="24"/>
        </w:rPr>
        <w:t xml:space="preserve">-Поти. В средата на комплекса е разположен Цех за смяна на талигите на фериботните вагони. Товарните вагони за междурелсие 1520 мм, пристигащи през железопътните гранични преходи в Р България, трябва да бъдат с предварително сменени талиги за междурелсие 1435 мм.  Смяната на талигите на пристигащите и заминаващите товарни вагони за междурелсие 1520 мм през фериботната връзка </w:t>
      </w:r>
      <w:proofErr w:type="spellStart"/>
      <w:r w:rsidRPr="00F66B3E">
        <w:rPr>
          <w:rFonts w:ascii="Times New Roman" w:hAnsi="Times New Roman"/>
          <w:sz w:val="24"/>
          <w:szCs w:val="24"/>
        </w:rPr>
        <w:t>Иличeвск</w:t>
      </w:r>
      <w:proofErr w:type="spellEnd"/>
      <w:r w:rsidRPr="00F66B3E">
        <w:rPr>
          <w:rFonts w:ascii="Times New Roman" w:hAnsi="Times New Roman"/>
          <w:sz w:val="24"/>
          <w:szCs w:val="24"/>
        </w:rPr>
        <w:t xml:space="preserve"> (Поти/Батуми/Кавказ)-Варна-</w:t>
      </w:r>
      <w:proofErr w:type="spellStart"/>
      <w:r w:rsidRPr="00F66B3E">
        <w:rPr>
          <w:rFonts w:ascii="Times New Roman" w:hAnsi="Times New Roman"/>
          <w:sz w:val="24"/>
          <w:szCs w:val="24"/>
        </w:rPr>
        <w:t>Иличeвск</w:t>
      </w:r>
      <w:proofErr w:type="spellEnd"/>
      <w:r w:rsidRPr="00F66B3E">
        <w:rPr>
          <w:rFonts w:ascii="Times New Roman" w:hAnsi="Times New Roman"/>
          <w:sz w:val="24"/>
          <w:szCs w:val="24"/>
        </w:rPr>
        <w:t xml:space="preserve"> (Поти/Батуми/Кавказ) от 1520 на 1435 мм и обратно се извършва във фериботния комплекс Варна. </w:t>
      </w:r>
    </w:p>
    <w:p w:rsidR="00FD4CC6" w:rsidRPr="00F66B3E" w:rsidRDefault="00FD4CC6" w:rsidP="00FD4CC6">
      <w:pPr>
        <w:spacing w:line="240" w:lineRule="auto"/>
        <w:jc w:val="both"/>
        <w:rPr>
          <w:rFonts w:ascii="Times New Roman" w:hAnsi="Times New Roman"/>
          <w:sz w:val="24"/>
          <w:szCs w:val="24"/>
        </w:rPr>
      </w:pPr>
      <w:r w:rsidRPr="00F66B3E">
        <w:rPr>
          <w:rFonts w:ascii="Times New Roman" w:hAnsi="Times New Roman"/>
          <w:sz w:val="24"/>
          <w:szCs w:val="24"/>
        </w:rPr>
        <w:tab/>
        <w:t>Връзката с железопътната мрежа на България се осъществява чрез гарите Синдел – разпределителна и Разделна. Железопътна гара Варна-Фериботна с инициал (</w:t>
      </w:r>
      <w:proofErr w:type="spellStart"/>
      <w:r w:rsidRPr="00F66B3E">
        <w:rPr>
          <w:rFonts w:ascii="Times New Roman" w:hAnsi="Times New Roman"/>
          <w:sz w:val="24"/>
          <w:szCs w:val="24"/>
        </w:rPr>
        <w:t>Ваф</w:t>
      </w:r>
      <w:proofErr w:type="spellEnd"/>
      <w:r w:rsidRPr="00F66B3E">
        <w:rPr>
          <w:rFonts w:ascii="Times New Roman" w:hAnsi="Times New Roman"/>
          <w:sz w:val="24"/>
          <w:szCs w:val="24"/>
        </w:rPr>
        <w:t xml:space="preserve">) е разположена на километър 132+931 по жп линия № 3 между гарите Синдел - разпределителна и Разделна. </w:t>
      </w:r>
    </w:p>
    <w:p w:rsidR="00FD4CC6" w:rsidRPr="00F66B3E" w:rsidRDefault="00FD4CC6" w:rsidP="00FD4CC6">
      <w:pPr>
        <w:spacing w:line="240" w:lineRule="auto"/>
        <w:jc w:val="both"/>
        <w:rPr>
          <w:rFonts w:ascii="Times New Roman" w:hAnsi="Times New Roman"/>
          <w:sz w:val="24"/>
          <w:szCs w:val="24"/>
        </w:rPr>
      </w:pPr>
      <w:r w:rsidRPr="00F66B3E">
        <w:rPr>
          <w:rFonts w:ascii="Times New Roman" w:hAnsi="Times New Roman"/>
          <w:sz w:val="24"/>
          <w:szCs w:val="24"/>
        </w:rPr>
        <w:t xml:space="preserve">        Фериботен комплекс Варна извършва експлоатационна и логистична дейност за осигуряването на фериботен превоз (експорт/импорт) на товари, на </w:t>
      </w:r>
      <w:proofErr w:type="spellStart"/>
      <w:r w:rsidRPr="00F66B3E">
        <w:rPr>
          <w:rFonts w:ascii="Times New Roman" w:hAnsi="Times New Roman"/>
          <w:sz w:val="24"/>
          <w:szCs w:val="24"/>
        </w:rPr>
        <w:t>ж.п</w:t>
      </w:r>
      <w:proofErr w:type="spellEnd"/>
      <w:r w:rsidRPr="00F66B3E">
        <w:rPr>
          <w:rFonts w:ascii="Times New Roman" w:hAnsi="Times New Roman"/>
          <w:sz w:val="24"/>
          <w:szCs w:val="24"/>
        </w:rPr>
        <w:t xml:space="preserve">. ход, в т.ч. смяна на ходовата част (талигите), на превозваните с 6-те фериботни кораба товарни вагони, от европейски (междурелсие 1 435 мм), на руски стандарт (междурелсие 1 520 мм и обратно, като за целта използва собствените си съоръжения и свързаната с тях железопътна инфраструктура от </w:t>
      </w:r>
      <w:proofErr w:type="spellStart"/>
      <w:r w:rsidRPr="00F66B3E">
        <w:rPr>
          <w:rFonts w:ascii="Times New Roman" w:hAnsi="Times New Roman"/>
          <w:sz w:val="24"/>
          <w:szCs w:val="24"/>
        </w:rPr>
        <w:t>Предфериботния</w:t>
      </w:r>
      <w:proofErr w:type="spellEnd"/>
      <w:r w:rsidRPr="00F66B3E">
        <w:rPr>
          <w:rFonts w:ascii="Times New Roman" w:hAnsi="Times New Roman"/>
          <w:sz w:val="24"/>
          <w:szCs w:val="24"/>
        </w:rPr>
        <w:t xml:space="preserve"> парк на комплекса.</w:t>
      </w:r>
    </w:p>
    <w:p w:rsidR="00FD4CC6" w:rsidRPr="00F66B3E" w:rsidRDefault="00FD4CC6" w:rsidP="00FD4CC6">
      <w:pPr>
        <w:ind w:firstLine="708"/>
        <w:jc w:val="both"/>
        <w:rPr>
          <w:rFonts w:ascii="Times New Roman" w:hAnsi="Times New Roman"/>
          <w:sz w:val="24"/>
          <w:szCs w:val="24"/>
        </w:rPr>
      </w:pPr>
      <w:r w:rsidRPr="00F66B3E">
        <w:rPr>
          <w:rFonts w:ascii="Times New Roman" w:hAnsi="Times New Roman"/>
          <w:sz w:val="24"/>
          <w:szCs w:val="24"/>
        </w:rPr>
        <w:t xml:space="preserve">На територията на фериботния комплекс са изградени: </w:t>
      </w:r>
    </w:p>
    <w:p w:rsidR="00FD4CC6" w:rsidRPr="00F66B3E" w:rsidRDefault="00FD4CC6" w:rsidP="00FD4CC6">
      <w:pPr>
        <w:numPr>
          <w:ilvl w:val="0"/>
          <w:numId w:val="2"/>
        </w:numPr>
        <w:spacing w:after="0" w:line="240" w:lineRule="auto"/>
        <w:contextualSpacing/>
        <w:jc w:val="both"/>
        <w:rPr>
          <w:rFonts w:ascii="Times New Roman" w:hAnsi="Times New Roman"/>
          <w:sz w:val="24"/>
          <w:szCs w:val="24"/>
        </w:rPr>
      </w:pPr>
      <w:proofErr w:type="spellStart"/>
      <w:r w:rsidRPr="00F66B3E">
        <w:rPr>
          <w:rFonts w:ascii="Times New Roman" w:hAnsi="Times New Roman"/>
          <w:sz w:val="24"/>
          <w:szCs w:val="24"/>
        </w:rPr>
        <w:t>Предфериботен</w:t>
      </w:r>
      <w:proofErr w:type="spellEnd"/>
      <w:r w:rsidRPr="00F66B3E">
        <w:rPr>
          <w:rFonts w:ascii="Times New Roman" w:hAnsi="Times New Roman"/>
          <w:sz w:val="24"/>
          <w:szCs w:val="24"/>
        </w:rPr>
        <w:t xml:space="preserve"> парк с 21 коловоза на междурелсие 1520 мм;</w:t>
      </w:r>
    </w:p>
    <w:p w:rsidR="00FD4CC6" w:rsidRPr="00F66B3E" w:rsidRDefault="00FD4CC6" w:rsidP="00FD4CC6">
      <w:pPr>
        <w:numPr>
          <w:ilvl w:val="0"/>
          <w:numId w:val="2"/>
        </w:numPr>
        <w:spacing w:after="0" w:line="240" w:lineRule="auto"/>
        <w:contextualSpacing/>
        <w:jc w:val="both"/>
        <w:rPr>
          <w:rFonts w:ascii="Times New Roman" w:hAnsi="Times New Roman"/>
          <w:sz w:val="24"/>
          <w:szCs w:val="24"/>
        </w:rPr>
      </w:pPr>
      <w:r w:rsidRPr="00F66B3E">
        <w:rPr>
          <w:rFonts w:ascii="Times New Roman" w:hAnsi="Times New Roman"/>
          <w:sz w:val="24"/>
          <w:szCs w:val="24"/>
        </w:rPr>
        <w:t xml:space="preserve">Разпределителен парк с 16 коловоза с междурелсие 1435 мм; </w:t>
      </w:r>
    </w:p>
    <w:p w:rsidR="00FD4CC6" w:rsidRPr="00F66B3E" w:rsidRDefault="00FD4CC6" w:rsidP="00FD4CC6">
      <w:pPr>
        <w:numPr>
          <w:ilvl w:val="0"/>
          <w:numId w:val="2"/>
        </w:numPr>
        <w:spacing w:after="0" w:line="240" w:lineRule="auto"/>
        <w:contextualSpacing/>
        <w:jc w:val="both"/>
        <w:rPr>
          <w:rFonts w:ascii="Times New Roman" w:hAnsi="Times New Roman"/>
          <w:sz w:val="24"/>
          <w:szCs w:val="24"/>
        </w:rPr>
      </w:pPr>
      <w:r w:rsidRPr="00F66B3E">
        <w:rPr>
          <w:rFonts w:ascii="Times New Roman" w:hAnsi="Times New Roman"/>
          <w:sz w:val="24"/>
          <w:szCs w:val="24"/>
        </w:rPr>
        <w:t xml:space="preserve">Приемно-отправен парк с 7 коловоза с междурелсие 1435 мм; </w:t>
      </w:r>
    </w:p>
    <w:p w:rsidR="00FD4CC6" w:rsidRPr="00F66B3E" w:rsidRDefault="00FD4CC6" w:rsidP="00FD4CC6">
      <w:pPr>
        <w:numPr>
          <w:ilvl w:val="0"/>
          <w:numId w:val="2"/>
        </w:numPr>
        <w:spacing w:after="0" w:line="240" w:lineRule="auto"/>
        <w:contextualSpacing/>
        <w:jc w:val="both"/>
        <w:rPr>
          <w:rFonts w:ascii="Times New Roman" w:hAnsi="Times New Roman"/>
          <w:sz w:val="24"/>
          <w:szCs w:val="24"/>
        </w:rPr>
      </w:pPr>
      <w:r w:rsidRPr="00F66B3E">
        <w:rPr>
          <w:rFonts w:ascii="Times New Roman" w:hAnsi="Times New Roman"/>
          <w:sz w:val="24"/>
          <w:szCs w:val="24"/>
        </w:rPr>
        <w:t xml:space="preserve">Коловоз за смяна на ходовата част на вагони с опасни товари – с универсално междурелсие (1435/1520 мм) и 2 позиции с взривобезопасни крикове; </w:t>
      </w:r>
    </w:p>
    <w:p w:rsidR="00FD4CC6" w:rsidRPr="00F66B3E" w:rsidRDefault="00FD4CC6" w:rsidP="00FD4CC6">
      <w:pPr>
        <w:numPr>
          <w:ilvl w:val="0"/>
          <w:numId w:val="2"/>
        </w:numPr>
        <w:spacing w:after="120" w:line="240" w:lineRule="auto"/>
        <w:contextualSpacing/>
        <w:jc w:val="both"/>
        <w:rPr>
          <w:rFonts w:ascii="Times New Roman" w:hAnsi="Times New Roman"/>
          <w:sz w:val="24"/>
          <w:szCs w:val="24"/>
        </w:rPr>
      </w:pPr>
      <w:r w:rsidRPr="00F66B3E">
        <w:rPr>
          <w:rFonts w:ascii="Times New Roman" w:hAnsi="Times New Roman"/>
          <w:sz w:val="24"/>
          <w:szCs w:val="24"/>
        </w:rPr>
        <w:t xml:space="preserve">Цех за смяна талиги – 2 универсални коловоза с по 12 позиции. </w:t>
      </w:r>
    </w:p>
    <w:p w:rsidR="00FD4CC6" w:rsidRPr="00F66B3E" w:rsidRDefault="00FD4CC6" w:rsidP="00FD4CC6">
      <w:pPr>
        <w:spacing w:after="120" w:line="240" w:lineRule="auto"/>
        <w:ind w:left="1429"/>
        <w:contextualSpacing/>
        <w:jc w:val="both"/>
        <w:rPr>
          <w:rFonts w:ascii="Times New Roman" w:hAnsi="Times New Roman"/>
          <w:sz w:val="24"/>
          <w:szCs w:val="24"/>
        </w:rPr>
      </w:pPr>
    </w:p>
    <w:p w:rsidR="00FD4CC6" w:rsidRPr="00F66B3E" w:rsidRDefault="00FD4CC6" w:rsidP="00FD4CC6">
      <w:pPr>
        <w:spacing w:before="120" w:after="120"/>
        <w:jc w:val="both"/>
        <w:rPr>
          <w:rFonts w:ascii="Times New Roman" w:hAnsi="Times New Roman"/>
          <w:sz w:val="24"/>
          <w:szCs w:val="24"/>
        </w:rPr>
      </w:pPr>
      <w:r w:rsidRPr="00F66B3E">
        <w:rPr>
          <w:rFonts w:ascii="Times New Roman" w:hAnsi="Times New Roman"/>
          <w:sz w:val="24"/>
          <w:szCs w:val="24"/>
        </w:rPr>
        <w:tab/>
        <w:t>От построяването на ФК – Варна до 2005 г. същият е управляван от НК „Железопътна инфраструктура“.</w:t>
      </w:r>
    </w:p>
    <w:p w:rsidR="00FD4CC6" w:rsidRPr="00F66B3E" w:rsidRDefault="00FD4CC6" w:rsidP="00FD4CC6">
      <w:pPr>
        <w:spacing w:after="120"/>
        <w:jc w:val="both"/>
        <w:rPr>
          <w:rFonts w:ascii="Times New Roman" w:hAnsi="Times New Roman"/>
          <w:sz w:val="24"/>
          <w:szCs w:val="24"/>
        </w:rPr>
      </w:pPr>
      <w:r w:rsidRPr="00F66B3E">
        <w:rPr>
          <w:rFonts w:ascii="Times New Roman" w:hAnsi="Times New Roman"/>
          <w:sz w:val="24"/>
          <w:szCs w:val="24"/>
        </w:rPr>
        <w:tab/>
        <w:t xml:space="preserve">С Решение № 314 от 27.04.2005 г. Министерски съвет е отнел управлението на земя, сгради и съоръжения, представляващи част от Фериботен комплекс Варна от НК „Железопътна инфраструктура“ и е предоставил същите за управление на ДП </w:t>
      </w:r>
      <w:r w:rsidRPr="00F66B3E">
        <w:rPr>
          <w:rFonts w:ascii="Times New Roman" w:hAnsi="Times New Roman"/>
          <w:sz w:val="24"/>
          <w:szCs w:val="24"/>
        </w:rPr>
        <w:lastRenderedPageBreak/>
        <w:t>„Пристанищна инфраструктура”. Предоставените с това РМС активи представляват: недвижим имот с площ 378 669 м</w:t>
      </w:r>
      <w:r w:rsidRPr="00F66B3E">
        <w:rPr>
          <w:rFonts w:ascii="Times New Roman" w:hAnsi="Times New Roman"/>
          <w:sz w:val="24"/>
          <w:szCs w:val="24"/>
          <w:vertAlign w:val="superscript"/>
        </w:rPr>
        <w:t>2</w:t>
      </w:r>
      <w:r w:rsidRPr="00F66B3E">
        <w:rPr>
          <w:rFonts w:ascii="Times New Roman" w:hAnsi="Times New Roman"/>
          <w:sz w:val="24"/>
          <w:szCs w:val="24"/>
        </w:rPr>
        <w:t xml:space="preserve">, върху който е изграден </w:t>
      </w:r>
      <w:proofErr w:type="spellStart"/>
      <w:r w:rsidRPr="00F66B3E">
        <w:rPr>
          <w:rFonts w:ascii="Times New Roman" w:hAnsi="Times New Roman"/>
          <w:sz w:val="24"/>
          <w:szCs w:val="24"/>
        </w:rPr>
        <w:t>Предфериботен</w:t>
      </w:r>
      <w:proofErr w:type="spellEnd"/>
      <w:r w:rsidRPr="00F66B3E">
        <w:rPr>
          <w:rFonts w:ascii="Times New Roman" w:hAnsi="Times New Roman"/>
          <w:sz w:val="24"/>
          <w:szCs w:val="24"/>
        </w:rPr>
        <w:t xml:space="preserve"> парк с 21 коловоза и прилежащите стрелки на междурелсие 1520 мм, част от Претоварния пункт с коловози, стрелки и съоръжения към тях и всички сгради и съоръжения, попадащи върху описания имот. </w:t>
      </w:r>
    </w:p>
    <w:p w:rsidR="00FD4CC6" w:rsidRPr="00F66B3E" w:rsidRDefault="00FD4CC6" w:rsidP="00FD4CC6">
      <w:pPr>
        <w:spacing w:before="120" w:after="120" w:line="240" w:lineRule="auto"/>
        <w:jc w:val="both"/>
        <w:rPr>
          <w:rFonts w:ascii="Times New Roman" w:hAnsi="Times New Roman"/>
          <w:color w:val="202122"/>
          <w:sz w:val="24"/>
          <w:szCs w:val="24"/>
          <w:lang w:eastAsia="bg-BG"/>
        </w:rPr>
      </w:pPr>
      <w:r w:rsidRPr="00F66B3E">
        <w:rPr>
          <w:rFonts w:ascii="Times New Roman" w:hAnsi="Times New Roman"/>
          <w:color w:val="202122"/>
          <w:sz w:val="24"/>
          <w:szCs w:val="24"/>
          <w:lang w:eastAsia="bg-BG"/>
        </w:rPr>
        <w:tab/>
        <w:t xml:space="preserve">С разпоредбата на чл. 115л, ал. 3 от </w:t>
      </w:r>
      <w:r w:rsidRPr="00F66B3E">
        <w:rPr>
          <w:rFonts w:ascii="Times New Roman" w:hAnsi="Times New Roman"/>
          <w:sz w:val="24"/>
          <w:szCs w:val="24"/>
        </w:rPr>
        <w:t>Закона за морските пространства, вътрешните водни пътища и пристанищата на Република България</w:t>
      </w:r>
      <w:r w:rsidRPr="00F66B3E">
        <w:rPr>
          <w:rFonts w:ascii="Times New Roman" w:hAnsi="Times New Roman"/>
          <w:color w:val="202122"/>
          <w:sz w:val="24"/>
          <w:szCs w:val="24"/>
          <w:lang w:eastAsia="bg-BG"/>
        </w:rPr>
        <w:t xml:space="preserve">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w:t>
      </w:r>
    </w:p>
    <w:p w:rsidR="00FD4CC6" w:rsidRPr="00F66B3E" w:rsidRDefault="00FD4CC6" w:rsidP="00FD4CC6">
      <w:pPr>
        <w:spacing w:after="120" w:line="240" w:lineRule="auto"/>
        <w:ind w:firstLine="788"/>
        <w:jc w:val="both"/>
        <w:rPr>
          <w:rFonts w:ascii="Times New Roman" w:hAnsi="Times New Roman"/>
          <w:sz w:val="24"/>
          <w:szCs w:val="24"/>
        </w:rPr>
      </w:pPr>
      <w:bookmarkStart w:id="1" w:name="_Hlk118382506"/>
      <w:r w:rsidRPr="00F66B3E">
        <w:rPr>
          <w:rFonts w:ascii="Times New Roman" w:hAnsi="Times New Roman"/>
          <w:sz w:val="24"/>
          <w:szCs w:val="24"/>
        </w:rPr>
        <w:t xml:space="preserve">За ремонта на Претоварен пункт, оборудван с коловози за двете </w:t>
      </w:r>
      <w:proofErr w:type="spellStart"/>
      <w:r w:rsidRPr="00F66B3E">
        <w:rPr>
          <w:rFonts w:ascii="Times New Roman" w:hAnsi="Times New Roman"/>
          <w:sz w:val="24"/>
          <w:szCs w:val="24"/>
        </w:rPr>
        <w:t>междурелсия</w:t>
      </w:r>
      <w:proofErr w:type="spellEnd"/>
      <w:r w:rsidRPr="00F66B3E">
        <w:rPr>
          <w:rFonts w:ascii="Times New Roman" w:hAnsi="Times New Roman"/>
          <w:sz w:val="24"/>
          <w:szCs w:val="24"/>
        </w:rPr>
        <w:t xml:space="preserve"> и на Цех за смяна на талиги на пристанищен терминал Фериботен комплекс Варна е необходимо да се извършат дейности по демонтаж на покривни и стенни панели, </w:t>
      </w:r>
      <w:proofErr w:type="spellStart"/>
      <w:r w:rsidRPr="00F66B3E">
        <w:rPr>
          <w:rFonts w:ascii="Times New Roman" w:hAnsi="Times New Roman"/>
          <w:sz w:val="24"/>
          <w:szCs w:val="24"/>
        </w:rPr>
        <w:t>обрушване</w:t>
      </w:r>
      <w:proofErr w:type="spellEnd"/>
      <w:r w:rsidRPr="00F66B3E">
        <w:rPr>
          <w:rFonts w:ascii="Times New Roman" w:hAnsi="Times New Roman"/>
          <w:sz w:val="24"/>
          <w:szCs w:val="24"/>
        </w:rPr>
        <w:t xml:space="preserve"> на компрометирани участъци от стоманобетоновата сглобяема конструкция, възстановяване на бетоновото покритие, доставка и монтаж на </w:t>
      </w:r>
      <w:proofErr w:type="spellStart"/>
      <w:r w:rsidRPr="00F66B3E">
        <w:rPr>
          <w:rFonts w:ascii="Times New Roman" w:hAnsi="Times New Roman"/>
          <w:sz w:val="24"/>
          <w:szCs w:val="24"/>
        </w:rPr>
        <w:t>термопанели</w:t>
      </w:r>
      <w:proofErr w:type="spellEnd"/>
      <w:r w:rsidRPr="00F66B3E">
        <w:rPr>
          <w:rFonts w:ascii="Times New Roman" w:hAnsi="Times New Roman"/>
          <w:sz w:val="24"/>
          <w:szCs w:val="24"/>
        </w:rPr>
        <w:t xml:space="preserve"> по фасадите на сградата, доставка и монтаж на </w:t>
      </w:r>
      <w:proofErr w:type="spellStart"/>
      <w:r w:rsidRPr="00F66B3E">
        <w:rPr>
          <w:rFonts w:ascii="Times New Roman" w:hAnsi="Times New Roman"/>
          <w:sz w:val="24"/>
          <w:szCs w:val="24"/>
        </w:rPr>
        <w:t>термопанели</w:t>
      </w:r>
      <w:proofErr w:type="spellEnd"/>
      <w:r w:rsidRPr="00F66B3E">
        <w:rPr>
          <w:rFonts w:ascii="Times New Roman" w:hAnsi="Times New Roman"/>
          <w:sz w:val="24"/>
          <w:szCs w:val="24"/>
        </w:rPr>
        <w:t xml:space="preserve"> по покрива, доставка и монтаж на портални врати и др.</w:t>
      </w:r>
      <w:r w:rsidRPr="00F66B3E">
        <w:rPr>
          <w:rFonts w:ascii="Times New Roman" w:hAnsi="Times New Roman"/>
          <w:sz w:val="24"/>
          <w:szCs w:val="24"/>
          <w:shd w:val="clear" w:color="auto" w:fill="FFFFFF"/>
        </w:rPr>
        <w:t xml:space="preserve"> Следва да се подобри техническото състояние на сградите, </w:t>
      </w:r>
      <w:r w:rsidRPr="00F66B3E">
        <w:rPr>
          <w:rFonts w:ascii="Times New Roman" w:hAnsi="Times New Roman"/>
          <w:sz w:val="24"/>
          <w:szCs w:val="24"/>
        </w:rPr>
        <w:t>като част от логистичната верига.   </w:t>
      </w:r>
    </w:p>
    <w:p w:rsidR="00FD4CC6" w:rsidRPr="00F66B3E" w:rsidRDefault="00FD4CC6" w:rsidP="00FD4CC6">
      <w:pPr>
        <w:spacing w:after="120" w:line="240" w:lineRule="auto"/>
        <w:ind w:firstLine="788"/>
        <w:jc w:val="both"/>
        <w:rPr>
          <w:rFonts w:ascii="Times New Roman" w:hAnsi="Times New Roman"/>
          <w:color w:val="000000"/>
          <w:sz w:val="24"/>
          <w:szCs w:val="24"/>
          <w:shd w:val="clear" w:color="auto" w:fill="FFFFFF"/>
        </w:rPr>
      </w:pPr>
      <w:r w:rsidRPr="00F66B3E">
        <w:rPr>
          <w:rFonts w:ascii="Times New Roman" w:hAnsi="Times New Roman"/>
          <w:sz w:val="24"/>
          <w:szCs w:val="24"/>
        </w:rPr>
        <w:t xml:space="preserve">Обектите предложени в т. 3 обхващат довеждащата железопътна инфраструктура на Фериботен комплекс Варна. Сградите Претоварен пункт, оборудван с коловози за двете </w:t>
      </w:r>
      <w:proofErr w:type="spellStart"/>
      <w:r w:rsidRPr="00F66B3E">
        <w:rPr>
          <w:rFonts w:ascii="Times New Roman" w:hAnsi="Times New Roman"/>
          <w:sz w:val="24"/>
          <w:szCs w:val="24"/>
        </w:rPr>
        <w:t>междурелсия</w:t>
      </w:r>
      <w:proofErr w:type="spellEnd"/>
      <w:r w:rsidRPr="00F66B3E">
        <w:rPr>
          <w:rFonts w:ascii="Times New Roman" w:hAnsi="Times New Roman"/>
          <w:sz w:val="24"/>
          <w:szCs w:val="24"/>
        </w:rPr>
        <w:t xml:space="preserve"> и Цех за смяна на талиги са обекти, част от железопътен фериботен комплекс (пристанищен терминал Фериботен комплекс Варна). На основание Параграф 1 от Допълнителните разпоредби на Закона за железопътния транспорт (ЗЖТ), железопътните фериботни комплекси</w:t>
      </w:r>
      <w:r w:rsidRPr="00F66B3E">
        <w:rPr>
          <w:rFonts w:ascii="Times New Roman" w:hAnsi="Times New Roman"/>
          <w:b/>
          <w:sz w:val="24"/>
          <w:szCs w:val="24"/>
        </w:rPr>
        <w:t xml:space="preserve"> се явяват обекти на железопътната инфраструктура </w:t>
      </w:r>
      <w:r w:rsidRPr="00F66B3E">
        <w:rPr>
          <w:rFonts w:ascii="Times New Roman" w:hAnsi="Times New Roman"/>
          <w:sz w:val="24"/>
          <w:szCs w:val="24"/>
        </w:rPr>
        <w:t>и реализирането им чрез публично финансиране е извън</w:t>
      </w:r>
      <w:r w:rsidRPr="00F66B3E">
        <w:rPr>
          <w:rFonts w:ascii="Times New Roman" w:hAnsi="Times New Roman"/>
          <w:b/>
          <w:sz w:val="24"/>
          <w:szCs w:val="24"/>
        </w:rPr>
        <w:t xml:space="preserve"> </w:t>
      </w:r>
      <w:bookmarkEnd w:id="1"/>
      <w:r w:rsidRPr="00F66B3E">
        <w:rPr>
          <w:rFonts w:ascii="Times New Roman" w:hAnsi="Times New Roman"/>
          <w:color w:val="000000"/>
          <w:sz w:val="24"/>
          <w:szCs w:val="24"/>
          <w:shd w:val="clear" w:color="auto" w:fill="FFFFFF"/>
        </w:rPr>
        <w:t xml:space="preserve">приложното поле на правилата за държавните помощи.     </w:t>
      </w:r>
    </w:p>
    <w:p w:rsidR="00FD4CC6" w:rsidRPr="00F66B3E" w:rsidRDefault="00FD4CC6" w:rsidP="00FD4CC6">
      <w:pPr>
        <w:spacing w:after="120" w:line="240" w:lineRule="auto"/>
        <w:ind w:firstLine="788"/>
        <w:jc w:val="both"/>
        <w:rPr>
          <w:rFonts w:ascii="Times New Roman" w:hAnsi="Times New Roman"/>
          <w:sz w:val="24"/>
          <w:szCs w:val="24"/>
        </w:rPr>
      </w:pPr>
      <w:r w:rsidRPr="004347F4">
        <w:rPr>
          <w:rFonts w:ascii="Times New Roman" w:hAnsi="Times New Roman"/>
          <w:sz w:val="24"/>
          <w:szCs w:val="24"/>
          <w:shd w:val="clear" w:color="auto" w:fill="FFFFFF"/>
        </w:rPr>
        <w:t>В уверение на гореизложеното, съгласно становище по компетентност от ДП „Национална компания „Железопътна инфраструктура”,</w:t>
      </w:r>
      <w:r w:rsidRPr="00F66B3E">
        <w:rPr>
          <w:rFonts w:ascii="Times New Roman" w:hAnsi="Times New Roman"/>
          <w:sz w:val="24"/>
          <w:szCs w:val="24"/>
          <w:shd w:val="clear" w:color="auto" w:fill="FFFFFF"/>
        </w:rPr>
        <w:t xml:space="preserve"> в</w:t>
      </w:r>
      <w:r w:rsidRPr="00F66B3E">
        <w:rPr>
          <w:rFonts w:ascii="Times New Roman" w:hAnsi="Times New Roman"/>
          <w:sz w:val="24"/>
          <w:szCs w:val="24"/>
        </w:rPr>
        <w:t xml:space="preserve"> качеството си на Управител  на железопътната инфраструктура на България, с което потвърждава, че предложените обекти  ремонт претоварен пункт, оборудван с коловози за двете </w:t>
      </w:r>
      <w:proofErr w:type="spellStart"/>
      <w:r w:rsidRPr="00F66B3E">
        <w:rPr>
          <w:rFonts w:ascii="Times New Roman" w:hAnsi="Times New Roman"/>
          <w:sz w:val="24"/>
          <w:szCs w:val="24"/>
        </w:rPr>
        <w:t>междурелсия</w:t>
      </w:r>
      <w:proofErr w:type="spellEnd"/>
      <w:r w:rsidRPr="00F66B3E">
        <w:rPr>
          <w:rFonts w:ascii="Times New Roman" w:hAnsi="Times New Roman"/>
          <w:sz w:val="24"/>
          <w:szCs w:val="24"/>
        </w:rPr>
        <w:t xml:space="preserve"> и цех за смяна на талиги в пристанищен терминал Фериботен комплекс Варна, са част от железопътната инфраструктура</w:t>
      </w:r>
      <w:r>
        <w:rPr>
          <w:rFonts w:ascii="Times New Roman" w:hAnsi="Times New Roman"/>
          <w:sz w:val="24"/>
          <w:szCs w:val="24"/>
        </w:rPr>
        <w:t xml:space="preserve"> (приложено към настоящите насоки</w:t>
      </w:r>
      <w:r w:rsidR="00523C0B">
        <w:rPr>
          <w:rFonts w:ascii="Times New Roman" w:hAnsi="Times New Roman"/>
          <w:sz w:val="24"/>
          <w:szCs w:val="24"/>
        </w:rPr>
        <w:t xml:space="preserve"> – Приложение № 10.1</w:t>
      </w:r>
      <w:bookmarkStart w:id="2" w:name="_GoBack"/>
      <w:bookmarkEnd w:id="2"/>
      <w:r>
        <w:rPr>
          <w:rFonts w:ascii="Times New Roman" w:hAnsi="Times New Roman"/>
          <w:sz w:val="24"/>
          <w:szCs w:val="24"/>
        </w:rPr>
        <w:t>)</w:t>
      </w:r>
      <w:r w:rsidRPr="00F66B3E">
        <w:rPr>
          <w:rFonts w:ascii="Times New Roman" w:hAnsi="Times New Roman"/>
          <w:sz w:val="24"/>
          <w:szCs w:val="24"/>
        </w:rPr>
        <w:t>.</w:t>
      </w:r>
    </w:p>
    <w:p w:rsidR="00FD4CC6" w:rsidRDefault="00FD4CC6" w:rsidP="00FD4CC6">
      <w:pPr>
        <w:spacing w:after="120" w:line="240" w:lineRule="auto"/>
        <w:ind w:firstLine="788"/>
        <w:jc w:val="both"/>
        <w:rPr>
          <w:rFonts w:ascii="Times New Roman" w:hAnsi="Times New Roman"/>
          <w:sz w:val="24"/>
          <w:szCs w:val="24"/>
          <w:shd w:val="clear" w:color="auto" w:fill="FFFFFF"/>
        </w:rPr>
      </w:pPr>
    </w:p>
    <w:p w:rsidR="00FD4CC6" w:rsidRPr="004347F4" w:rsidRDefault="00FD4CC6" w:rsidP="00FD4CC6">
      <w:pPr>
        <w:ind w:firstLine="567"/>
        <w:jc w:val="both"/>
        <w:rPr>
          <w:rFonts w:ascii="Times New Roman" w:hAnsi="Times New Roman"/>
          <w:b/>
          <w:sz w:val="24"/>
          <w:szCs w:val="24"/>
        </w:rPr>
      </w:pPr>
      <w:r w:rsidRPr="004347F4">
        <w:rPr>
          <w:rFonts w:ascii="Times New Roman" w:hAnsi="Times New Roman"/>
          <w:b/>
          <w:sz w:val="24"/>
          <w:szCs w:val="24"/>
        </w:rPr>
        <w:t xml:space="preserve">Основните заинтересовани страни по този проект са: </w:t>
      </w:r>
    </w:p>
    <w:p w:rsidR="00FD4CC6" w:rsidRPr="00146452" w:rsidRDefault="00FD4CC6" w:rsidP="00FD4CC6">
      <w:pPr>
        <w:pStyle w:val="ListParagraph"/>
        <w:spacing w:before="60" w:after="60"/>
        <w:ind w:left="0" w:firstLine="567"/>
        <w:jc w:val="both"/>
        <w:rPr>
          <w:rFonts w:ascii="Times New Roman" w:hAnsi="Times New Roman"/>
          <w:sz w:val="24"/>
          <w:szCs w:val="24"/>
        </w:rPr>
      </w:pPr>
      <w:r w:rsidRPr="00146452">
        <w:rPr>
          <w:rFonts w:ascii="Times New Roman" w:hAnsi="Times New Roman"/>
          <w:sz w:val="24"/>
          <w:szCs w:val="24"/>
        </w:rPr>
        <w:t xml:space="preserve">ДППИ </w:t>
      </w:r>
      <w:r>
        <w:rPr>
          <w:rFonts w:ascii="Times New Roman" w:hAnsi="Times New Roman"/>
          <w:sz w:val="24"/>
          <w:szCs w:val="24"/>
        </w:rPr>
        <w:t>-</w:t>
      </w:r>
      <w:r w:rsidRPr="00146452">
        <w:rPr>
          <w:rFonts w:ascii="Times New Roman" w:hAnsi="Times New Roman"/>
          <w:sz w:val="24"/>
          <w:szCs w:val="24"/>
        </w:rPr>
        <w:t xml:space="preserve"> образувано на основание чл. 115л. от З</w:t>
      </w:r>
      <w:r>
        <w:rPr>
          <w:rFonts w:ascii="Times New Roman" w:hAnsi="Times New Roman"/>
          <w:sz w:val="24"/>
          <w:szCs w:val="24"/>
        </w:rPr>
        <w:t xml:space="preserve">акона за морските пространства, </w:t>
      </w:r>
      <w:r w:rsidRPr="00146452">
        <w:rPr>
          <w:rFonts w:ascii="Times New Roman" w:hAnsi="Times New Roman"/>
          <w:sz w:val="24"/>
          <w:szCs w:val="24"/>
        </w:rPr>
        <w:t xml:space="preserve">вътрешните водни пътища и пристанищата на Република България. </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 xml:space="preserve">На ДППИ с разпоредбата на чл. 115л, ал.3 от ЗМПВВППРРБ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w:t>
      </w:r>
      <w:r>
        <w:rPr>
          <w:rFonts w:ascii="Times New Roman" w:hAnsi="Times New Roman"/>
          <w:sz w:val="24"/>
          <w:szCs w:val="24"/>
        </w:rPr>
        <w:t>р</w:t>
      </w:r>
      <w:r w:rsidRPr="004347F4">
        <w:rPr>
          <w:rFonts w:ascii="Times New Roman" w:hAnsi="Times New Roman"/>
          <w:sz w:val="24"/>
          <w:szCs w:val="24"/>
        </w:rPr>
        <w:t xml:space="preserve">ехабилитация на вътрешна пътна мрежа </w:t>
      </w:r>
      <w:r>
        <w:rPr>
          <w:rFonts w:ascii="Times New Roman" w:hAnsi="Times New Roman"/>
          <w:sz w:val="24"/>
          <w:szCs w:val="24"/>
        </w:rPr>
        <w:t xml:space="preserve">и външен паркинг </w:t>
      </w:r>
      <w:r w:rsidRPr="004347F4">
        <w:rPr>
          <w:rFonts w:ascii="Times New Roman" w:hAnsi="Times New Roman"/>
          <w:sz w:val="24"/>
          <w:szCs w:val="24"/>
        </w:rPr>
        <w:t>на Фериботен комплекс Варна</w:t>
      </w:r>
      <w:r>
        <w:rPr>
          <w:rFonts w:ascii="Times New Roman" w:hAnsi="Times New Roman"/>
          <w:sz w:val="24"/>
          <w:szCs w:val="24"/>
        </w:rPr>
        <w:t xml:space="preserve"> </w:t>
      </w:r>
      <w:r w:rsidRPr="006B4448">
        <w:rPr>
          <w:rFonts w:ascii="Times New Roman" w:hAnsi="Times New Roman"/>
          <w:sz w:val="24"/>
          <w:szCs w:val="24"/>
        </w:rPr>
        <w:t xml:space="preserve">ще бъдат държавна собственост. </w:t>
      </w:r>
    </w:p>
    <w:p w:rsidR="00FD4CC6" w:rsidRPr="006C6C85" w:rsidRDefault="00FD4CC6" w:rsidP="00FD4CC6">
      <w:pPr>
        <w:ind w:firstLine="567"/>
        <w:jc w:val="both"/>
        <w:rPr>
          <w:rFonts w:ascii="Times New Roman" w:hAnsi="Times New Roman"/>
          <w:sz w:val="24"/>
          <w:szCs w:val="24"/>
        </w:rPr>
      </w:pPr>
      <w:r w:rsidRPr="006C6C85">
        <w:rPr>
          <w:rFonts w:ascii="Times New Roman" w:hAnsi="Times New Roman"/>
          <w:b/>
          <w:sz w:val="24"/>
          <w:szCs w:val="24"/>
        </w:rPr>
        <w:t>Оператор в периода на експлоатация</w:t>
      </w:r>
      <w:r w:rsidRPr="006C6C85">
        <w:rPr>
          <w:rFonts w:ascii="Times New Roman" w:hAnsi="Times New Roman"/>
          <w:sz w:val="24"/>
          <w:szCs w:val="24"/>
        </w:rPr>
        <w:t xml:space="preserve"> – ДППИ и/или концесионер и/или друг правен субект.</w:t>
      </w:r>
    </w:p>
    <w:p w:rsidR="00FD4CC6" w:rsidRPr="006C6C85" w:rsidRDefault="00FD4CC6" w:rsidP="00FD4CC6">
      <w:pPr>
        <w:ind w:firstLine="567"/>
        <w:jc w:val="both"/>
        <w:rPr>
          <w:rFonts w:ascii="Times New Roman" w:hAnsi="Times New Roman"/>
          <w:sz w:val="24"/>
          <w:szCs w:val="24"/>
        </w:rPr>
      </w:pPr>
      <w:r w:rsidRPr="006C6C85">
        <w:rPr>
          <w:rFonts w:ascii="Times New Roman" w:hAnsi="Times New Roman"/>
          <w:b/>
          <w:sz w:val="24"/>
          <w:szCs w:val="24"/>
        </w:rPr>
        <w:lastRenderedPageBreak/>
        <w:t>Крайни потребители</w:t>
      </w:r>
      <w:r w:rsidRPr="006C6C85">
        <w:rPr>
          <w:rFonts w:ascii="Times New Roman" w:hAnsi="Times New Roman"/>
          <w:sz w:val="24"/>
          <w:szCs w:val="24"/>
        </w:rPr>
        <w:t xml:space="preserve"> на </w:t>
      </w:r>
      <w:r w:rsidRPr="00F66B3E">
        <w:rPr>
          <w:rFonts w:ascii="Times New Roman" w:hAnsi="Times New Roman"/>
          <w:sz w:val="24"/>
          <w:szCs w:val="24"/>
        </w:rPr>
        <w:t>пристанищен терминал Фериботен комплекс Варна</w:t>
      </w:r>
      <w:r w:rsidRPr="006C6C85">
        <w:rPr>
          <w:rFonts w:ascii="Times New Roman" w:hAnsi="Times New Roman"/>
          <w:sz w:val="24"/>
          <w:szCs w:val="24"/>
        </w:rPr>
        <w:t xml:space="preserve">, предмет на проекта, ще са операторите на корабите, посещаващи българските пристанища за обществен транспорт.  </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rsidR="00FD4CC6" w:rsidRPr="006C6C85" w:rsidRDefault="00FD4CC6" w:rsidP="00FD4CC6">
      <w:pPr>
        <w:ind w:firstLine="567"/>
        <w:jc w:val="both"/>
        <w:rPr>
          <w:rFonts w:ascii="Times New Roman" w:hAnsi="Times New Roman"/>
          <w:sz w:val="24"/>
          <w:szCs w:val="24"/>
        </w:rPr>
      </w:pPr>
      <w:r w:rsidRPr="006C6C85">
        <w:rPr>
          <w:rFonts w:ascii="Times New Roman" w:hAnsi="Times New Roman"/>
          <w:sz w:val="24"/>
          <w:szCs w:val="24"/>
        </w:rPr>
        <w:t>Предвид задълженията на ДППИ по проекта и описанието на дейностите по него и очакваните крайни резултати, става ясно, че са налице следните условия:</w:t>
      </w:r>
    </w:p>
    <w:p w:rsidR="00FD4CC6" w:rsidRPr="006C6C85" w:rsidRDefault="00FD4CC6" w:rsidP="00FD4CC6">
      <w:pPr>
        <w:numPr>
          <w:ilvl w:val="0"/>
          <w:numId w:val="6"/>
        </w:numPr>
        <w:spacing w:after="0" w:line="240" w:lineRule="auto"/>
        <w:ind w:left="714" w:firstLine="562"/>
        <w:jc w:val="both"/>
        <w:rPr>
          <w:rFonts w:ascii="Times New Roman" w:hAnsi="Times New Roman"/>
          <w:sz w:val="24"/>
          <w:szCs w:val="24"/>
        </w:rPr>
      </w:pPr>
      <w:r>
        <w:rPr>
          <w:rFonts w:ascii="Times New Roman" w:hAnsi="Times New Roman"/>
          <w:sz w:val="24"/>
          <w:szCs w:val="24"/>
        </w:rPr>
        <w:t>Бенефициент</w:t>
      </w:r>
      <w:r w:rsidRPr="006C6C85">
        <w:rPr>
          <w:rFonts w:ascii="Times New Roman" w:hAnsi="Times New Roman"/>
          <w:sz w:val="24"/>
          <w:szCs w:val="24"/>
        </w:rPr>
        <w:t xml:space="preserve"> по проекта е предприятие, което извършва икономическа дейност;</w:t>
      </w:r>
    </w:p>
    <w:p w:rsidR="00FD4CC6" w:rsidRPr="006C6C85" w:rsidRDefault="00FD4CC6" w:rsidP="00FD4CC6">
      <w:pPr>
        <w:numPr>
          <w:ilvl w:val="0"/>
          <w:numId w:val="6"/>
        </w:numPr>
        <w:spacing w:after="0" w:line="240" w:lineRule="auto"/>
        <w:ind w:left="714" w:firstLine="562"/>
        <w:jc w:val="both"/>
        <w:rPr>
          <w:rFonts w:ascii="Times New Roman" w:hAnsi="Times New Roman"/>
          <w:sz w:val="24"/>
          <w:szCs w:val="24"/>
        </w:rPr>
      </w:pPr>
      <w:r w:rsidRPr="006C6C85">
        <w:rPr>
          <w:rFonts w:ascii="Times New Roman" w:hAnsi="Times New Roman"/>
          <w:sz w:val="24"/>
          <w:szCs w:val="24"/>
        </w:rPr>
        <w:t>Проектът се финансира с публичен ресурс – средства от ЕС;</w:t>
      </w:r>
    </w:p>
    <w:p w:rsidR="00FD4CC6" w:rsidRPr="006C6C85" w:rsidRDefault="00FD4CC6" w:rsidP="00FD4CC6">
      <w:pPr>
        <w:numPr>
          <w:ilvl w:val="0"/>
          <w:numId w:val="6"/>
        </w:numPr>
        <w:spacing w:after="0" w:line="240" w:lineRule="auto"/>
        <w:ind w:left="714" w:firstLine="562"/>
        <w:jc w:val="both"/>
        <w:rPr>
          <w:rFonts w:ascii="Times New Roman" w:hAnsi="Times New Roman"/>
          <w:sz w:val="24"/>
          <w:szCs w:val="24"/>
        </w:rPr>
      </w:pPr>
      <w:r w:rsidRPr="006C6C85">
        <w:rPr>
          <w:rFonts w:ascii="Times New Roman" w:hAnsi="Times New Roman"/>
          <w:sz w:val="24"/>
          <w:szCs w:val="24"/>
        </w:rPr>
        <w:t>Предоставя се предимство на определено предприятие;</w:t>
      </w:r>
    </w:p>
    <w:p w:rsidR="00FD4CC6" w:rsidRPr="006C6C85" w:rsidRDefault="00FD4CC6" w:rsidP="00FD4CC6">
      <w:pPr>
        <w:numPr>
          <w:ilvl w:val="0"/>
          <w:numId w:val="6"/>
        </w:numPr>
        <w:spacing w:after="0" w:line="240" w:lineRule="auto"/>
        <w:ind w:left="714" w:firstLine="562"/>
        <w:jc w:val="both"/>
        <w:rPr>
          <w:rFonts w:ascii="Times New Roman" w:hAnsi="Times New Roman"/>
          <w:sz w:val="24"/>
          <w:szCs w:val="24"/>
        </w:rPr>
      </w:pPr>
      <w:r w:rsidRPr="006C6C85">
        <w:rPr>
          <w:rFonts w:ascii="Times New Roman" w:hAnsi="Times New Roman"/>
          <w:sz w:val="24"/>
          <w:szCs w:val="24"/>
        </w:rPr>
        <w:t>Мярката е избирателна и</w:t>
      </w:r>
    </w:p>
    <w:p w:rsidR="00FD4CC6" w:rsidRPr="006C6C85" w:rsidRDefault="00FD4CC6" w:rsidP="00FD4CC6">
      <w:pPr>
        <w:numPr>
          <w:ilvl w:val="0"/>
          <w:numId w:val="6"/>
        </w:numPr>
        <w:spacing w:after="0" w:line="240" w:lineRule="auto"/>
        <w:ind w:left="714" w:firstLine="562"/>
        <w:jc w:val="both"/>
        <w:rPr>
          <w:rFonts w:ascii="Times New Roman" w:hAnsi="Times New Roman"/>
          <w:sz w:val="24"/>
          <w:szCs w:val="24"/>
        </w:rPr>
      </w:pPr>
      <w:r w:rsidRPr="006C6C85">
        <w:rPr>
          <w:rFonts w:ascii="Times New Roman" w:hAnsi="Times New Roman"/>
          <w:sz w:val="24"/>
          <w:szCs w:val="24"/>
        </w:rPr>
        <w:t>Налице е възможност за засягане на конкуренцията и търговията между държавите членки.</w:t>
      </w:r>
    </w:p>
    <w:p w:rsidR="00FD4CC6" w:rsidRPr="006B4448" w:rsidRDefault="00FD4CC6" w:rsidP="00FD4CC6">
      <w:pPr>
        <w:ind w:firstLine="567"/>
        <w:jc w:val="both"/>
        <w:rPr>
          <w:rFonts w:ascii="Times New Roman" w:hAnsi="Times New Roman"/>
          <w:sz w:val="24"/>
          <w:szCs w:val="24"/>
        </w:rPr>
      </w:pPr>
      <w:r w:rsidRPr="006C6C85">
        <w:rPr>
          <w:rFonts w:ascii="Times New Roman" w:hAnsi="Times New Roman"/>
          <w:sz w:val="24"/>
          <w:szCs w:val="24"/>
        </w:rPr>
        <w:t>Съгласно т. 200 от Съобщение на Европейската комисия – Известие относно понятието</w:t>
      </w:r>
      <w:r w:rsidRPr="006B4448">
        <w:rPr>
          <w:rFonts w:ascii="Times New Roman" w:hAnsi="Times New Roman"/>
          <w:sz w:val="24"/>
          <w:szCs w:val="24"/>
        </w:rPr>
        <w:t xml:space="preserve"> за държавна помощ, посочено в член 107, §1 от ДФЕС,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 </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Във връзка с посоченото, оценката за прилагане на правилата за държавна помощ се извършва на следните нива:</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b/>
          <w:sz w:val="24"/>
          <w:szCs w:val="24"/>
        </w:rPr>
        <w:t>А. Помощ за Предприемач/собственик</w:t>
      </w:r>
      <w:r w:rsidRPr="006B4448">
        <w:rPr>
          <w:rFonts w:ascii="Times New Roman" w:hAnsi="Times New Roman"/>
          <w:sz w:val="24"/>
          <w:szCs w:val="24"/>
        </w:rPr>
        <w:t>.</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Проектът ще бъд</w:t>
      </w:r>
      <w:r>
        <w:rPr>
          <w:rFonts w:ascii="Times New Roman" w:hAnsi="Times New Roman"/>
          <w:sz w:val="24"/>
          <w:szCs w:val="24"/>
        </w:rPr>
        <w:t>е финансиран с публичен ресурс по ОПТТИ съгласно настоящите</w:t>
      </w:r>
      <w:r w:rsidRPr="006B4448">
        <w:rPr>
          <w:rFonts w:ascii="Times New Roman" w:hAnsi="Times New Roman"/>
          <w:sz w:val="24"/>
          <w:szCs w:val="24"/>
        </w:rPr>
        <w:t xml:space="preserve"> насоки.</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 xml:space="preserve">ДППИ няма да се освободи от присъщи за него разходи, които предприятието би направило, ако не се реализира проекта, защото  основната цел на проекта е осигуряване на </w:t>
      </w:r>
      <w:r>
        <w:rPr>
          <w:rFonts w:ascii="Times New Roman" w:hAnsi="Times New Roman"/>
          <w:sz w:val="24"/>
          <w:szCs w:val="24"/>
        </w:rPr>
        <w:t>достъп до пристанищния терминал</w:t>
      </w:r>
      <w:r w:rsidRPr="006B4448">
        <w:rPr>
          <w:rFonts w:ascii="Times New Roman" w:hAnsi="Times New Roman"/>
          <w:sz w:val="24"/>
          <w:szCs w:val="24"/>
        </w:rPr>
        <w:t xml:space="preserve">, което е основно задължение на ДППИ. </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ДППИ е предприятие, което извършва икономическа дейност, защото събира такси за използване на пристанищната инфраструктура. В резултат от проекта няма да се променят икономическите дейности, които извършва ДППИ, нито размерът  на събираните от тях такси. Активите, които ще се придобият с проекта, са активи за замяна на съществуваща инфраструктура.</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lastRenderedPageBreak/>
        <w:t>Проектът не предвижда увеличение на основните параметри на съществуващи активи- дължина, площ, брой, а само тяхното преместване (подмяна) на друго насипно ниво, което от своя страна налага замяна на инфраструктура за достъп.</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 xml:space="preserve">Проектът не предвижда подобряване или повишаване на експлоатационните показатели на кея, респективно на пристанищния терминал – капацитет и </w:t>
      </w:r>
      <w:proofErr w:type="spellStart"/>
      <w:r w:rsidRPr="006B4448">
        <w:rPr>
          <w:rFonts w:ascii="Times New Roman" w:hAnsi="Times New Roman"/>
          <w:sz w:val="24"/>
          <w:szCs w:val="24"/>
        </w:rPr>
        <w:t>кейова</w:t>
      </w:r>
      <w:proofErr w:type="spellEnd"/>
      <w:r w:rsidRPr="006B4448">
        <w:rPr>
          <w:rFonts w:ascii="Times New Roman" w:hAnsi="Times New Roman"/>
          <w:sz w:val="24"/>
          <w:szCs w:val="24"/>
        </w:rPr>
        <w:t xml:space="preserve"> пропускателна способност.</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 xml:space="preserve">Относно третото условие за теста за държавните помощи, а именно „Селективност“, мярката е насочена към предефиниран Бенефициент по </w:t>
      </w:r>
      <w:r>
        <w:rPr>
          <w:rFonts w:ascii="Times New Roman" w:hAnsi="Times New Roman"/>
          <w:sz w:val="24"/>
          <w:szCs w:val="24"/>
        </w:rPr>
        <w:t>ОПТТИ</w:t>
      </w:r>
      <w:r w:rsidRPr="006B4448">
        <w:rPr>
          <w:rFonts w:ascii="Times New Roman" w:hAnsi="Times New Roman"/>
          <w:sz w:val="24"/>
          <w:szCs w:val="24"/>
        </w:rPr>
        <w:t xml:space="preserve">, защото ДППИ е определен за такъв по програмата и е допустим такъв. При кандидатстване, обаче проектът ще бъде одобрен само, ако съответства на критериите за подбор на </w:t>
      </w:r>
      <w:r>
        <w:rPr>
          <w:rFonts w:ascii="Times New Roman" w:hAnsi="Times New Roman"/>
          <w:sz w:val="24"/>
          <w:szCs w:val="24"/>
        </w:rPr>
        <w:t>ОПТТИ</w:t>
      </w:r>
      <w:r w:rsidRPr="006B4448">
        <w:rPr>
          <w:rFonts w:ascii="Times New Roman" w:hAnsi="Times New Roman"/>
          <w:sz w:val="24"/>
          <w:szCs w:val="24"/>
        </w:rPr>
        <w:t>, съгласно правилата на УО.</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 xml:space="preserve">Последното условие за теста е свързано с възможността с проекта да бъде нарушена конкуренцията и търговията между държавите членки. ДППИ извършва дейността си в либерализиран пазар, където пристанищни съоръжения могат да се изграждат и поддържат от частни субекти. В този смисъл може да се тълкува, че държавата предоставя финансово предимство на предприятие в либерализиран сектор, на който има или би могло да има конкуренция. </w:t>
      </w:r>
    </w:p>
    <w:p w:rsidR="00FD4CC6" w:rsidRPr="006B4448" w:rsidRDefault="00FD4CC6" w:rsidP="00FD4CC6">
      <w:pPr>
        <w:ind w:firstLine="567"/>
        <w:jc w:val="both"/>
        <w:rPr>
          <w:rFonts w:ascii="Times New Roman" w:hAnsi="Times New Roman"/>
          <w:sz w:val="24"/>
          <w:szCs w:val="24"/>
          <w:lang w:val="en-US"/>
        </w:rPr>
      </w:pPr>
      <w:r w:rsidRPr="006B4448">
        <w:rPr>
          <w:rFonts w:ascii="Times New Roman" w:hAnsi="Times New Roman"/>
          <w:b/>
          <w:sz w:val="24"/>
          <w:szCs w:val="24"/>
        </w:rPr>
        <w:t>Б. Помощ за Операторите</w:t>
      </w:r>
      <w:r w:rsidRPr="006B4448">
        <w:rPr>
          <w:rFonts w:ascii="Times New Roman" w:hAnsi="Times New Roman"/>
          <w:sz w:val="24"/>
          <w:szCs w:val="24"/>
        </w:rPr>
        <w:t>:</w:t>
      </w:r>
    </w:p>
    <w:p w:rsidR="00FD4CC6" w:rsidRPr="00F66B3E" w:rsidRDefault="00FD4CC6" w:rsidP="00FD4CC6">
      <w:pPr>
        <w:spacing w:after="120" w:line="240" w:lineRule="auto"/>
        <w:ind w:firstLine="567"/>
        <w:jc w:val="both"/>
        <w:rPr>
          <w:rFonts w:ascii="Times New Roman" w:hAnsi="Times New Roman"/>
          <w:sz w:val="24"/>
          <w:szCs w:val="24"/>
          <w:shd w:val="clear" w:color="auto" w:fill="FFFFFF"/>
        </w:rPr>
      </w:pPr>
      <w:r w:rsidRPr="00F66B3E">
        <w:rPr>
          <w:rFonts w:ascii="Times New Roman" w:hAnsi="Times New Roman"/>
          <w:sz w:val="24"/>
          <w:szCs w:val="24"/>
          <w:shd w:val="clear" w:color="auto" w:fill="FFFFFF"/>
        </w:rPr>
        <w:t>Фериботният комплекс се явява основно звено от железопътно-фериботната връзка Варна-</w:t>
      </w:r>
      <w:proofErr w:type="spellStart"/>
      <w:r w:rsidRPr="00F66B3E">
        <w:rPr>
          <w:rFonts w:ascii="Times New Roman" w:hAnsi="Times New Roman"/>
          <w:sz w:val="24"/>
          <w:szCs w:val="24"/>
          <w:shd w:val="clear" w:color="auto" w:fill="FFFFFF"/>
        </w:rPr>
        <w:t>Иличевск</w:t>
      </w:r>
      <w:proofErr w:type="spellEnd"/>
      <w:r w:rsidRPr="00F66B3E">
        <w:rPr>
          <w:rFonts w:ascii="Times New Roman" w:hAnsi="Times New Roman"/>
          <w:sz w:val="24"/>
          <w:szCs w:val="24"/>
          <w:shd w:val="clear" w:color="auto" w:fill="FFFFFF"/>
        </w:rPr>
        <w:t>-Поти и извършва експлоатационна и логистична дейности за осигуряването на фериботен превоз,  като предоставя ползи за обществото като цяло.</w:t>
      </w:r>
      <w:r w:rsidRPr="00F66B3E">
        <w:rPr>
          <w:rFonts w:ascii="Times New Roman" w:hAnsi="Times New Roman"/>
          <w:sz w:val="24"/>
          <w:szCs w:val="24"/>
        </w:rPr>
        <w:t xml:space="preserve"> </w:t>
      </w:r>
      <w:r w:rsidRPr="00F66B3E">
        <w:rPr>
          <w:rFonts w:ascii="Times New Roman" w:hAnsi="Times New Roman"/>
          <w:sz w:val="24"/>
          <w:szCs w:val="24"/>
          <w:shd w:val="clear" w:color="auto" w:fill="FFFFFF"/>
        </w:rPr>
        <w:t xml:space="preserve">Експлоатационната и логистична дейност за осигуряването на фериботен превоз (експорт/импорт) на товари, на </w:t>
      </w:r>
      <w:proofErr w:type="spellStart"/>
      <w:r w:rsidRPr="00F66B3E">
        <w:rPr>
          <w:rFonts w:ascii="Times New Roman" w:hAnsi="Times New Roman"/>
          <w:sz w:val="24"/>
          <w:szCs w:val="24"/>
          <w:shd w:val="clear" w:color="auto" w:fill="FFFFFF"/>
        </w:rPr>
        <w:t>ж.п</w:t>
      </w:r>
      <w:proofErr w:type="spellEnd"/>
      <w:r w:rsidRPr="00F66B3E">
        <w:rPr>
          <w:rFonts w:ascii="Times New Roman" w:hAnsi="Times New Roman"/>
          <w:sz w:val="24"/>
          <w:szCs w:val="24"/>
          <w:shd w:val="clear" w:color="auto" w:fill="FFFFFF"/>
        </w:rPr>
        <w:t xml:space="preserve">. ход, в т.ч. смяна на ходовата част (талигите), се </w:t>
      </w:r>
      <w:r w:rsidRPr="00F66B3E">
        <w:rPr>
          <w:rFonts w:ascii="Times New Roman" w:hAnsi="Times New Roman"/>
          <w:b/>
          <w:sz w:val="24"/>
          <w:szCs w:val="24"/>
          <w:shd w:val="clear" w:color="auto" w:fill="FFFFFF"/>
        </w:rPr>
        <w:t>извършва единствено</w:t>
      </w:r>
      <w:r w:rsidRPr="00F66B3E">
        <w:rPr>
          <w:rFonts w:ascii="Times New Roman" w:hAnsi="Times New Roman"/>
          <w:sz w:val="24"/>
          <w:szCs w:val="24"/>
          <w:shd w:val="clear" w:color="auto" w:fill="FFFFFF"/>
        </w:rPr>
        <w:t xml:space="preserve"> чрез собствените си съоръжения и свързаната с тях железопътна инфраструктура от </w:t>
      </w:r>
      <w:proofErr w:type="spellStart"/>
      <w:r w:rsidRPr="00F66B3E">
        <w:rPr>
          <w:rFonts w:ascii="Times New Roman" w:hAnsi="Times New Roman"/>
          <w:sz w:val="24"/>
          <w:szCs w:val="24"/>
          <w:shd w:val="clear" w:color="auto" w:fill="FFFFFF"/>
        </w:rPr>
        <w:t>Предфериботния</w:t>
      </w:r>
      <w:proofErr w:type="spellEnd"/>
      <w:r w:rsidRPr="00F66B3E">
        <w:rPr>
          <w:rFonts w:ascii="Times New Roman" w:hAnsi="Times New Roman"/>
          <w:sz w:val="24"/>
          <w:szCs w:val="24"/>
          <w:shd w:val="clear" w:color="auto" w:fill="FFFFFF"/>
        </w:rPr>
        <w:t xml:space="preserve"> парк на комплекса т.е. няма друга инфраструктура, която да предлага същата услуга претоварване и смяна на талиги.   В този смисъл предлаганите обекти са инфраструктура, която </w:t>
      </w:r>
      <w:r w:rsidRPr="00F66B3E">
        <w:rPr>
          <w:rFonts w:ascii="Times New Roman" w:hAnsi="Times New Roman"/>
          <w:b/>
          <w:sz w:val="24"/>
          <w:szCs w:val="24"/>
          <w:shd w:val="clear" w:color="auto" w:fill="FFFFFF"/>
        </w:rPr>
        <w:t>не среща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w:t>
      </w:r>
      <w:r w:rsidRPr="00F66B3E">
        <w:rPr>
          <w:rFonts w:ascii="Times New Roman" w:hAnsi="Times New Roman"/>
          <w:sz w:val="24"/>
          <w:szCs w:val="24"/>
          <w:shd w:val="clear" w:color="auto" w:fill="FFFFFF"/>
        </w:rPr>
        <w:t xml:space="preserve">. Предлаганите обекти са инфраструктура, която не е предназначена да облагодетелства избирателно конкретно предприятие или сектор, а предоставя ползи за обществото като цяло. В този смисъл финансирането, което ще се предостави за ремонта на двата обекта няма да се използва за кръстосано субсидиране или за непряко субсидиране на други стопански дейности, включително и за управлението на инфраструктурата. Железопътният фериботен терминал е част от </w:t>
      </w:r>
      <w:proofErr w:type="spellStart"/>
      <w:r w:rsidRPr="00F66B3E">
        <w:rPr>
          <w:rFonts w:ascii="Times New Roman" w:hAnsi="Times New Roman"/>
          <w:sz w:val="24"/>
          <w:szCs w:val="24"/>
          <w:shd w:val="clear" w:color="auto" w:fill="FFFFFF"/>
        </w:rPr>
        <w:t>широкообхватната</w:t>
      </w:r>
      <w:proofErr w:type="spellEnd"/>
      <w:r w:rsidRPr="00F66B3E">
        <w:rPr>
          <w:rFonts w:ascii="Times New Roman" w:hAnsi="Times New Roman"/>
          <w:sz w:val="24"/>
          <w:szCs w:val="24"/>
          <w:shd w:val="clear" w:color="auto" w:fill="FFFFFF"/>
        </w:rPr>
        <w:t xml:space="preserve"> жп инфраструктура и липсата на пряка конкуренция е най-характерна. В тази връзка може да се счита, че финансирането на дейността по т. 3 изпълнява императивните изисквания в т. 211 от Известие на Комисията относно понятието за държавна помощ, посочено в член 107, параграф 1 от Договора за функционирането на Европейския съюз и не попада в приложното поле на правилата за държавни помощи.</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Предвидените по проекта дейности, описани в </w:t>
      </w:r>
      <w:proofErr w:type="spellStart"/>
      <w:r w:rsidRPr="006B4448">
        <w:rPr>
          <w:rFonts w:ascii="Times New Roman" w:hAnsi="Times New Roman"/>
          <w:sz w:val="24"/>
          <w:szCs w:val="24"/>
          <w:lang w:eastAsia="bg-BG"/>
        </w:rPr>
        <w:t>предпроектното</w:t>
      </w:r>
      <w:proofErr w:type="spellEnd"/>
      <w:r w:rsidRPr="006B4448">
        <w:rPr>
          <w:rFonts w:ascii="Times New Roman" w:hAnsi="Times New Roman"/>
          <w:sz w:val="24"/>
          <w:szCs w:val="24"/>
          <w:lang w:eastAsia="bg-BG"/>
        </w:rPr>
        <w:t xml:space="preserve"> предложение ще са в съответствие с правилата по държавните помощи съгласно Регламент (ЕС) № 651/2014 на Комисията от 17 юни 2014 г./</w:t>
      </w:r>
      <w:r w:rsidRPr="006B4448">
        <w:rPr>
          <w:rFonts w:ascii="Times New Roman" w:hAnsi="Times New Roman"/>
          <w:lang w:eastAsia="bg-BG"/>
        </w:rPr>
        <w:t xml:space="preserve"> </w:t>
      </w:r>
      <w:r w:rsidRPr="006B4448">
        <w:rPr>
          <w:rFonts w:ascii="Times New Roman" w:hAnsi="Times New Roman"/>
          <w:sz w:val="24"/>
          <w:szCs w:val="24"/>
          <w:lang w:eastAsia="bg-BG"/>
        </w:rPr>
        <w:t>Регламент (ЕС) № 651/2014 / за обявяване на някои категории помощи за съвместими с вътрешния пазар в приложение на членове 107 и 108 от Договора</w:t>
      </w:r>
      <w:r w:rsidRPr="006B4448">
        <w:rPr>
          <w:rFonts w:ascii="Times New Roman" w:hAnsi="Times New Roman"/>
          <w:sz w:val="24"/>
          <w:szCs w:val="24"/>
          <w:lang w:val="en-US" w:eastAsia="bg-BG"/>
        </w:rPr>
        <w:t xml:space="preserve">, </w:t>
      </w:r>
      <w:r w:rsidRPr="006B4448">
        <w:rPr>
          <w:rFonts w:ascii="Times New Roman" w:hAnsi="Times New Roman"/>
          <w:sz w:val="24"/>
          <w:szCs w:val="24"/>
          <w:lang w:eastAsia="bg-BG"/>
        </w:rPr>
        <w:t xml:space="preserve">изменен с Регламент (ЕС) 2023/1315 на Комисията от 23 юни 2023 г. (ОВ </w:t>
      </w:r>
      <w:r w:rsidRPr="006B4448">
        <w:rPr>
          <w:rFonts w:ascii="Times New Roman" w:hAnsi="Times New Roman"/>
          <w:sz w:val="24"/>
          <w:szCs w:val="24"/>
          <w:lang w:val="en-US" w:eastAsia="bg-BG"/>
        </w:rPr>
        <w:lastRenderedPageBreak/>
        <w:t>L167/30.07.2023</w:t>
      </w:r>
      <w:r w:rsidRPr="006B4448">
        <w:rPr>
          <w:rFonts w:ascii="Times New Roman" w:hAnsi="Times New Roman"/>
          <w:sz w:val="24"/>
          <w:szCs w:val="24"/>
          <w:lang w:eastAsia="bg-BG"/>
        </w:rPr>
        <w:t xml:space="preserve">), при изпълнение на всички общи условия на Глави </w:t>
      </w:r>
      <w:r w:rsidRPr="006B4448">
        <w:rPr>
          <w:rFonts w:ascii="Times New Roman" w:hAnsi="Times New Roman"/>
          <w:sz w:val="24"/>
          <w:szCs w:val="24"/>
          <w:lang w:val="en-US" w:eastAsia="bg-BG"/>
        </w:rPr>
        <w:t xml:space="preserve">I </w:t>
      </w:r>
      <w:r w:rsidRPr="006B4448">
        <w:rPr>
          <w:rFonts w:ascii="Times New Roman" w:hAnsi="Times New Roman"/>
          <w:sz w:val="24"/>
          <w:szCs w:val="24"/>
          <w:lang w:eastAsia="bg-BG"/>
        </w:rPr>
        <w:t xml:space="preserve">и </w:t>
      </w:r>
      <w:r w:rsidRPr="006B4448">
        <w:rPr>
          <w:rFonts w:ascii="Times New Roman" w:hAnsi="Times New Roman"/>
          <w:sz w:val="24"/>
          <w:szCs w:val="24"/>
          <w:lang w:val="en-US" w:eastAsia="bg-BG"/>
        </w:rPr>
        <w:t>II</w:t>
      </w:r>
      <w:r w:rsidRPr="006B4448">
        <w:rPr>
          <w:rFonts w:ascii="Times New Roman" w:hAnsi="Times New Roman"/>
          <w:sz w:val="24"/>
          <w:szCs w:val="24"/>
          <w:lang w:eastAsia="bg-BG"/>
        </w:rPr>
        <w:t xml:space="preserve"> и специалните такива, заложени в чл. 56б „Помощи за морски пристанища“.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b/>
          <w:sz w:val="24"/>
          <w:szCs w:val="24"/>
          <w:lang w:eastAsia="bg-BG"/>
        </w:rPr>
      </w:pPr>
      <w:r w:rsidRPr="006B4448">
        <w:rPr>
          <w:rFonts w:ascii="Times New Roman" w:hAnsi="Times New Roman"/>
          <w:b/>
          <w:sz w:val="24"/>
          <w:szCs w:val="24"/>
          <w:lang w:eastAsia="bg-BG"/>
        </w:rPr>
        <w:t>По глава първа „Общи разпоредби“</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Чл. 1 от Регламент (ЕС) № 651/2014</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w:t>
      </w:r>
      <w:r w:rsidRPr="006B4448">
        <w:rPr>
          <w:rFonts w:ascii="Times New Roman" w:hAnsi="Times New Roman"/>
          <w:b/>
          <w:sz w:val="24"/>
          <w:szCs w:val="24"/>
          <w:lang w:eastAsia="bg-BG"/>
        </w:rPr>
        <w:t>пар.1</w:t>
      </w:r>
      <w:r w:rsidRPr="006B4448">
        <w:rPr>
          <w:rFonts w:ascii="Times New Roman" w:hAnsi="Times New Roman"/>
          <w:sz w:val="24"/>
          <w:szCs w:val="24"/>
          <w:lang w:eastAsia="bg-BG"/>
        </w:rPr>
        <w:t xml:space="preserve">, б. “н) помощи за пристанища“ - проектът попада в допустимите категории помощи.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чл. 1, </w:t>
      </w:r>
      <w:proofErr w:type="spellStart"/>
      <w:r w:rsidRPr="006B4448">
        <w:rPr>
          <w:rFonts w:ascii="Times New Roman" w:hAnsi="Times New Roman"/>
          <w:b/>
          <w:sz w:val="24"/>
          <w:szCs w:val="24"/>
          <w:lang w:eastAsia="bg-BG"/>
        </w:rPr>
        <w:t>пар</w:t>
      </w:r>
      <w:proofErr w:type="spellEnd"/>
      <w:r w:rsidRPr="006B4448">
        <w:rPr>
          <w:rFonts w:ascii="Times New Roman" w:hAnsi="Times New Roman"/>
          <w:sz w:val="24"/>
          <w:szCs w:val="24"/>
          <w:lang w:eastAsia="bg-BG"/>
        </w:rPr>
        <w:t xml:space="preserve">. 2, </w:t>
      </w:r>
      <w:proofErr w:type="spellStart"/>
      <w:r w:rsidRPr="006B4448">
        <w:rPr>
          <w:rFonts w:ascii="Times New Roman" w:hAnsi="Times New Roman"/>
          <w:sz w:val="24"/>
          <w:szCs w:val="24"/>
          <w:lang w:eastAsia="bg-BG"/>
        </w:rPr>
        <w:t>б.“а</w:t>
      </w:r>
      <w:proofErr w:type="spellEnd"/>
      <w:r w:rsidRPr="006B4448">
        <w:rPr>
          <w:rFonts w:ascii="Times New Roman" w:hAnsi="Times New Roman"/>
          <w:sz w:val="24"/>
          <w:szCs w:val="24"/>
          <w:lang w:eastAsia="bg-BG"/>
        </w:rPr>
        <w:t xml:space="preserve">“ - Общият размер на БФП, който ще бъде предоставен </w:t>
      </w:r>
      <w:r>
        <w:rPr>
          <w:rFonts w:ascii="Times New Roman" w:hAnsi="Times New Roman"/>
          <w:sz w:val="24"/>
          <w:szCs w:val="24"/>
          <w:lang w:eastAsia="bg-BG"/>
        </w:rPr>
        <w:t>за проекта</w:t>
      </w:r>
      <w:r w:rsidRPr="006B4448">
        <w:rPr>
          <w:rFonts w:ascii="Times New Roman" w:hAnsi="Times New Roman"/>
          <w:sz w:val="24"/>
          <w:szCs w:val="24"/>
          <w:lang w:eastAsia="bg-BG"/>
        </w:rPr>
        <w:t>,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w:t>
      </w:r>
      <w:r w:rsidRPr="006B4448">
        <w:rPr>
          <w:rFonts w:ascii="Times New Roman" w:hAnsi="Times New Roman"/>
          <w:b/>
          <w:sz w:val="24"/>
          <w:szCs w:val="24"/>
          <w:lang w:eastAsia="bg-BG"/>
        </w:rPr>
        <w:t>пар.3</w:t>
      </w:r>
      <w:r w:rsidRPr="006B4448">
        <w:rPr>
          <w:rFonts w:ascii="Times New Roman" w:hAnsi="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rsidR="00FD4CC6" w:rsidRPr="006B4448" w:rsidRDefault="00FD4CC6" w:rsidP="00FD4CC6">
      <w:pPr>
        <w:numPr>
          <w:ilvl w:val="0"/>
          <w:numId w:val="5"/>
        </w:numPr>
        <w:autoSpaceDE w:val="0"/>
        <w:autoSpaceDN w:val="0"/>
        <w:adjustRightInd w:val="0"/>
        <w:spacing w:before="120" w:after="120" w:line="240" w:lineRule="auto"/>
        <w:jc w:val="both"/>
        <w:rPr>
          <w:rFonts w:ascii="Times New Roman" w:hAnsi="Times New Roman"/>
          <w:sz w:val="24"/>
          <w:szCs w:val="24"/>
          <w:lang w:eastAsia="bg-BG"/>
        </w:rPr>
      </w:pPr>
      <w:r w:rsidRPr="006B4448">
        <w:rPr>
          <w:rFonts w:ascii="Times New Roman" w:hAnsi="Times New Roman"/>
          <w:sz w:val="24"/>
          <w:szCs w:val="24"/>
          <w:lang w:eastAsia="bg-BG"/>
        </w:rPr>
        <w:t>Основната икономическа дейност на кандидата попада в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 сектора на рибарството и </w:t>
      </w:r>
      <w:proofErr w:type="spellStart"/>
      <w:r w:rsidRPr="006B4448">
        <w:rPr>
          <w:rFonts w:ascii="Times New Roman" w:hAnsi="Times New Roman"/>
          <w:sz w:val="24"/>
          <w:szCs w:val="24"/>
          <w:lang w:eastAsia="bg-BG"/>
        </w:rPr>
        <w:t>аквакултурите</w:t>
      </w:r>
      <w:proofErr w:type="spellEnd"/>
      <w:r w:rsidRPr="006B4448">
        <w:rPr>
          <w:rFonts w:ascii="Times New Roman" w:hAnsi="Times New Roman"/>
          <w:sz w:val="24"/>
          <w:szCs w:val="24"/>
          <w:lang w:eastAsia="bg-BG"/>
        </w:rPr>
        <w:t>, обхванати от Регламент  (ЕС) № 1379/2013;</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сектора на първично производство на селскостопански продукти;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сектора на преработка и продажба на селскостопански продукти, в следните случаи: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чл.1, </w:t>
      </w:r>
      <w:proofErr w:type="spellStart"/>
      <w:r w:rsidRPr="006B4448">
        <w:rPr>
          <w:rFonts w:ascii="Times New Roman" w:hAnsi="Times New Roman"/>
          <w:b/>
          <w:sz w:val="24"/>
          <w:szCs w:val="24"/>
          <w:lang w:eastAsia="bg-BG"/>
        </w:rPr>
        <w:t>пар</w:t>
      </w:r>
      <w:proofErr w:type="spellEnd"/>
      <w:r w:rsidRPr="006B4448">
        <w:rPr>
          <w:rFonts w:ascii="Times New Roman" w:hAnsi="Times New Roman"/>
          <w:b/>
          <w:sz w:val="24"/>
          <w:szCs w:val="24"/>
          <w:lang w:eastAsia="bg-BG"/>
        </w:rPr>
        <w:t>. 4</w:t>
      </w:r>
      <w:r w:rsidRPr="006B4448">
        <w:rPr>
          <w:rFonts w:ascii="Times New Roman" w:hAnsi="Times New Roman"/>
          <w:sz w:val="24"/>
          <w:szCs w:val="24"/>
          <w:lang w:eastAsia="bg-BG"/>
        </w:rPr>
        <w:t xml:space="preserve">, </w:t>
      </w:r>
      <w:proofErr w:type="spellStart"/>
      <w:r w:rsidRPr="006B4448">
        <w:rPr>
          <w:rFonts w:ascii="Times New Roman" w:hAnsi="Times New Roman"/>
          <w:sz w:val="24"/>
          <w:szCs w:val="24"/>
          <w:lang w:eastAsia="bg-BG"/>
        </w:rPr>
        <w:t>б.“а</w:t>
      </w:r>
      <w:proofErr w:type="spellEnd"/>
      <w:r w:rsidRPr="006B4448">
        <w:rPr>
          <w:rFonts w:ascii="Times New Roman" w:hAnsi="Times New Roman"/>
          <w:sz w:val="24"/>
          <w:szCs w:val="24"/>
          <w:lang w:eastAsia="bg-BG"/>
        </w:rPr>
        <w:t xml:space="preserve">“ от  Регламент (ЕС) № 651/2014, включително и помощи </w:t>
      </w:r>
      <w:r w:rsidRPr="006B4448">
        <w:rPr>
          <w:rFonts w:ascii="Times New Roman" w:hAnsi="Times New Roman"/>
          <w:sz w:val="24"/>
          <w:szCs w:val="24"/>
          <w:lang w:val="en-US" w:eastAsia="bg-BG"/>
        </w:rPr>
        <w:t xml:space="preserve">ad hoc </w:t>
      </w:r>
      <w:r w:rsidRPr="006B4448">
        <w:rPr>
          <w:rFonts w:ascii="Times New Roman" w:hAnsi="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Предвид това, преди сключване на административния договор, </w:t>
      </w:r>
      <w:r w:rsidRPr="006B4448">
        <w:rPr>
          <w:rFonts w:ascii="Times New Roman" w:hAnsi="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6B4448">
        <w:rPr>
          <w:rFonts w:ascii="Times New Roman" w:hAnsi="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чл. 1, </w:t>
      </w:r>
      <w:proofErr w:type="spellStart"/>
      <w:r w:rsidRPr="006B4448">
        <w:rPr>
          <w:rFonts w:ascii="Times New Roman" w:hAnsi="Times New Roman"/>
          <w:b/>
          <w:sz w:val="24"/>
          <w:szCs w:val="24"/>
          <w:lang w:eastAsia="bg-BG"/>
        </w:rPr>
        <w:t>пар</w:t>
      </w:r>
      <w:proofErr w:type="spellEnd"/>
      <w:r w:rsidRPr="006B4448">
        <w:rPr>
          <w:rFonts w:ascii="Times New Roman" w:hAnsi="Times New Roman"/>
          <w:b/>
          <w:sz w:val="24"/>
          <w:szCs w:val="24"/>
          <w:lang w:eastAsia="bg-BG"/>
        </w:rPr>
        <w:t>. 4</w:t>
      </w:r>
      <w:r w:rsidRPr="006B4448">
        <w:rPr>
          <w:rFonts w:ascii="Times New Roman" w:hAnsi="Times New Roman"/>
          <w:sz w:val="24"/>
          <w:szCs w:val="24"/>
          <w:lang w:eastAsia="bg-BG"/>
        </w:rPr>
        <w:t xml:space="preserve">, буква в) от Регламент (ЕС) № 651/2014 недопустими са кандидати (и на ниво група), които са в затруднено положение съгласно чл.2, </w:t>
      </w:r>
      <w:proofErr w:type="spellStart"/>
      <w:r w:rsidRPr="006B4448">
        <w:rPr>
          <w:rFonts w:ascii="Times New Roman" w:hAnsi="Times New Roman"/>
          <w:sz w:val="24"/>
          <w:szCs w:val="24"/>
          <w:lang w:eastAsia="bg-BG"/>
        </w:rPr>
        <w:t>пар</w:t>
      </w:r>
      <w:proofErr w:type="spellEnd"/>
      <w:r w:rsidRPr="006B4448">
        <w:rPr>
          <w:rFonts w:ascii="Times New Roman" w:hAnsi="Times New Roman"/>
          <w:sz w:val="24"/>
          <w:szCs w:val="24"/>
          <w:lang w:eastAsia="bg-BG"/>
        </w:rPr>
        <w:t xml:space="preserve">. 18 от същия регламент. Преди сключване на административен договор, </w:t>
      </w:r>
      <w:r w:rsidRPr="006B4448">
        <w:rPr>
          <w:rFonts w:ascii="Times New Roman" w:hAnsi="Times New Roman"/>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6B4448">
        <w:rPr>
          <w:rFonts w:ascii="Times New Roman" w:hAnsi="Times New Roman"/>
          <w:sz w:val="24"/>
          <w:szCs w:val="24"/>
          <w:lang w:eastAsia="bg-BG"/>
        </w:rPr>
        <w:t xml:space="preserve">.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lastRenderedPageBreak/>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w:t>
      </w:r>
      <w:r w:rsidRPr="006B4448">
        <w:rPr>
          <w:rFonts w:ascii="Times New Roman" w:hAnsi="Times New Roman"/>
          <w:i/>
          <w:sz w:val="24"/>
          <w:szCs w:val="24"/>
          <w:lang w:eastAsia="bg-BG"/>
        </w:rPr>
        <w:t>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w:t>
      </w:r>
      <w:r w:rsidRPr="006B4448">
        <w:rPr>
          <w:rFonts w:ascii="Times New Roman" w:hAnsi="Times New Roman"/>
          <w:sz w:val="24"/>
          <w:szCs w:val="24"/>
          <w:lang w:eastAsia="bg-BG"/>
        </w:rPr>
        <w:t>. Проверката и определянето на</w:t>
      </w:r>
      <w:r w:rsidRPr="006B4448">
        <w:rPr>
          <w:rFonts w:ascii="Times New Roman" w:hAnsi="Times New Roman"/>
          <w:lang w:eastAsia="bg-BG"/>
        </w:rPr>
        <w:t xml:space="preserve"> </w:t>
      </w:r>
      <w:r w:rsidRPr="006B4448">
        <w:rPr>
          <w:rFonts w:ascii="Times New Roman" w:hAnsi="Times New Roman"/>
          <w:sz w:val="24"/>
          <w:szCs w:val="24"/>
          <w:lang w:eastAsia="bg-BG"/>
        </w:rPr>
        <w:t>свързаността на кандидата с други субекти в „група“ ще се извършва</w:t>
      </w:r>
      <w:r w:rsidRPr="006B4448">
        <w:rPr>
          <w:rFonts w:ascii="Times New Roman" w:hAnsi="Times New Roman"/>
          <w:lang w:eastAsia="bg-BG"/>
        </w:rPr>
        <w:t xml:space="preserve"> </w:t>
      </w:r>
      <w:r w:rsidRPr="006B4448">
        <w:rPr>
          <w:rFonts w:ascii="Times New Roman" w:hAnsi="Times New Roman"/>
          <w:sz w:val="24"/>
          <w:szCs w:val="24"/>
          <w:lang w:eastAsia="bg-BG"/>
        </w:rPr>
        <w:t>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i/>
          <w:sz w:val="24"/>
          <w:szCs w:val="24"/>
          <w:lang w:eastAsia="bg-BG"/>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6B4448">
        <w:rPr>
          <w:rFonts w:ascii="Times New Roman" w:hAnsi="Times New Roman"/>
          <w:i/>
          <w:sz w:val="24"/>
          <w:szCs w:val="24"/>
          <w:lang w:eastAsia="bg-BG"/>
        </w:rPr>
        <w:t>пар</w:t>
      </w:r>
      <w:proofErr w:type="spellEnd"/>
      <w:r w:rsidRPr="006B4448">
        <w:rPr>
          <w:rFonts w:ascii="Times New Roman" w:hAnsi="Times New Roman"/>
          <w:i/>
          <w:sz w:val="24"/>
          <w:szCs w:val="24"/>
          <w:lang w:eastAsia="bg-BG"/>
        </w:rPr>
        <w:t>.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6B4448">
        <w:rPr>
          <w:rFonts w:ascii="Times New Roman" w:hAnsi="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i/>
          <w:sz w:val="24"/>
          <w:szCs w:val="24"/>
          <w:lang w:eastAsia="bg-BG"/>
        </w:rPr>
        <w:t xml:space="preserve">УО може да изиска от предприятието отделен анализ на обстоятелствата по чл. 2, </w:t>
      </w:r>
      <w:proofErr w:type="spellStart"/>
      <w:r w:rsidRPr="006B4448">
        <w:rPr>
          <w:rFonts w:ascii="Times New Roman" w:hAnsi="Times New Roman"/>
          <w:i/>
          <w:sz w:val="24"/>
          <w:szCs w:val="24"/>
          <w:lang w:eastAsia="bg-BG"/>
        </w:rPr>
        <w:t>пар</w:t>
      </w:r>
      <w:proofErr w:type="spellEnd"/>
      <w:r w:rsidRPr="006B4448">
        <w:rPr>
          <w:rFonts w:ascii="Times New Roman" w:hAnsi="Times New Roman"/>
          <w:i/>
          <w:sz w:val="24"/>
          <w:szCs w:val="24"/>
          <w:lang w:eastAsia="bg-BG"/>
        </w:rPr>
        <w:t>. 18, заверени от независим одитор и от ръководителя на предприятието</w:t>
      </w:r>
      <w:r w:rsidRPr="006B4448">
        <w:rPr>
          <w:rFonts w:ascii="Times New Roman" w:hAnsi="Times New Roman"/>
          <w:sz w:val="24"/>
          <w:szCs w:val="24"/>
          <w:lang w:eastAsia="bg-BG"/>
        </w:rPr>
        <w:t>.</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Получената държавна помощ </w:t>
      </w:r>
      <w:r>
        <w:rPr>
          <w:rFonts w:ascii="Times New Roman" w:hAnsi="Times New Roman"/>
          <w:sz w:val="24"/>
          <w:szCs w:val="24"/>
          <w:lang w:eastAsia="bg-BG"/>
        </w:rPr>
        <w:t>за проекта</w:t>
      </w:r>
      <w:r w:rsidRPr="006B4448">
        <w:rPr>
          <w:rFonts w:ascii="Times New Roman" w:hAnsi="Times New Roman"/>
          <w:sz w:val="24"/>
          <w:szCs w:val="24"/>
          <w:lang w:eastAsia="bg-BG"/>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lastRenderedPageBreak/>
        <w:t xml:space="preserve">Съгласно чл. 1, </w:t>
      </w:r>
      <w:proofErr w:type="spellStart"/>
      <w:r w:rsidRPr="006B4448">
        <w:rPr>
          <w:rFonts w:ascii="Times New Roman" w:hAnsi="Times New Roman"/>
          <w:b/>
          <w:sz w:val="24"/>
          <w:szCs w:val="24"/>
          <w:lang w:eastAsia="bg-BG"/>
        </w:rPr>
        <w:t>пар</w:t>
      </w:r>
      <w:proofErr w:type="spellEnd"/>
      <w:r w:rsidRPr="006B4448">
        <w:rPr>
          <w:rFonts w:ascii="Times New Roman" w:hAnsi="Times New Roman"/>
          <w:b/>
          <w:sz w:val="24"/>
          <w:szCs w:val="24"/>
          <w:lang w:eastAsia="bg-BG"/>
        </w:rPr>
        <w:t>. 5</w:t>
      </w:r>
      <w:r w:rsidRPr="006B4448">
        <w:rPr>
          <w:rFonts w:ascii="Times New Roman" w:hAnsi="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Pr>
          <w:rFonts w:ascii="Times New Roman" w:hAnsi="Times New Roman"/>
          <w:sz w:val="24"/>
          <w:szCs w:val="24"/>
          <w:lang w:eastAsia="bg-BG"/>
        </w:rPr>
        <w:t>Бенефициент</w:t>
      </w:r>
      <w:r w:rsidRPr="006B4448">
        <w:rPr>
          <w:rFonts w:ascii="Times New Roman" w:hAnsi="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Pr>
          <w:rFonts w:ascii="Times New Roman" w:hAnsi="Times New Roman"/>
          <w:sz w:val="24"/>
          <w:szCs w:val="24"/>
          <w:lang w:eastAsia="bg-BG"/>
        </w:rPr>
        <w:t>Бенефициент</w:t>
      </w:r>
      <w:r w:rsidRPr="006B4448">
        <w:rPr>
          <w:rFonts w:ascii="Times New Roman" w:hAnsi="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е създал седалище или клон в държавата членка, предоставяща помощта.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б) мерки за помощ, при които предоставянето на помощ е обвързано със задължението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използва национално произведени стоки и услуги - предоставянето на помощта не е обвързано със задължението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използва национално произведени стоки и услуги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в) мерки за помощ, които ограничават възможността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се възползва от резултатите от научноизследователска дейност и иновации в други държави членки – помощта не съдържа ограничения </w:t>
      </w:r>
      <w:r>
        <w:rPr>
          <w:rFonts w:ascii="Times New Roman" w:hAnsi="Times New Roman"/>
          <w:sz w:val="24"/>
          <w:szCs w:val="24"/>
          <w:lang w:eastAsia="bg-BG"/>
        </w:rPr>
        <w:t>Бенефициентът</w:t>
      </w:r>
      <w:r w:rsidRPr="006B4448">
        <w:rPr>
          <w:rFonts w:ascii="Times New Roman" w:hAnsi="Times New Roman"/>
          <w:sz w:val="24"/>
          <w:szCs w:val="24"/>
          <w:lang w:eastAsia="bg-BG"/>
        </w:rPr>
        <w:t xml:space="preserve"> да се възползва от резултатите от научноизследователска дейност и иновации в други държави членки.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i/>
          <w:sz w:val="24"/>
          <w:szCs w:val="24"/>
          <w:lang w:eastAsia="bg-BG"/>
        </w:rPr>
      </w:pPr>
      <w:r w:rsidRPr="006B4448">
        <w:rPr>
          <w:rFonts w:ascii="Times New Roman" w:hAnsi="Times New Roman"/>
          <w:i/>
          <w:sz w:val="24"/>
          <w:szCs w:val="24"/>
          <w:lang w:eastAsia="bg-BG"/>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6B4448">
        <w:rPr>
          <w:rFonts w:ascii="Times New Roman" w:hAnsi="Times New Roman"/>
          <w:i/>
          <w:sz w:val="24"/>
          <w:szCs w:val="24"/>
          <w:lang w:eastAsia="bg-BG"/>
        </w:rPr>
        <w:t>пар</w:t>
      </w:r>
      <w:proofErr w:type="spellEnd"/>
      <w:r w:rsidRPr="006B4448">
        <w:rPr>
          <w:rFonts w:ascii="Times New Roman" w:hAnsi="Times New Roman"/>
          <w:i/>
          <w:sz w:val="24"/>
          <w:szCs w:val="24"/>
          <w:lang w:eastAsia="bg-BG"/>
        </w:rPr>
        <w:t>. 5 от Регламента. ДППИ представя декларация за изпълнението на това условие.</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eastAsia="bg-BG"/>
        </w:rPr>
      </w:pPr>
      <w:r w:rsidRPr="006B4448">
        <w:rPr>
          <w:rFonts w:ascii="Times New Roman" w:hAnsi="Times New Roman"/>
          <w:b/>
          <w:i/>
          <w:sz w:val="24"/>
          <w:szCs w:val="24"/>
          <w:lang w:eastAsia="bg-BG"/>
        </w:rPr>
        <w:t>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ДППИ.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val="en-US" w:eastAsia="bg-BG"/>
        </w:rPr>
      </w:pPr>
    </w:p>
    <w:p w:rsidR="00FD4CC6" w:rsidRPr="006B4448" w:rsidRDefault="00FD4CC6" w:rsidP="00FD4CC6">
      <w:pPr>
        <w:autoSpaceDE w:val="0"/>
        <w:autoSpaceDN w:val="0"/>
        <w:adjustRightInd w:val="0"/>
        <w:spacing w:before="120" w:after="120" w:line="240" w:lineRule="auto"/>
        <w:ind w:firstLine="709"/>
        <w:jc w:val="both"/>
        <w:rPr>
          <w:rFonts w:ascii="Times New Roman" w:hAnsi="Times New Roman"/>
          <w:sz w:val="24"/>
          <w:szCs w:val="24"/>
          <w:lang w:eastAsia="bg-BG"/>
        </w:rPr>
      </w:pPr>
      <w:r w:rsidRPr="006B4448">
        <w:rPr>
          <w:rFonts w:ascii="Times New Roman" w:hAnsi="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155. „морско пристанище“ означава пристанище, предназначено главно за приемането на плавателни съдове по море;</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156. „вътрешно пристанище“ означава пристанище, различно от морско пристанище, за приемането на плавателни съдове по вътрешните водни пътища;</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 xml:space="preserve">157. </w:t>
      </w:r>
      <w:r w:rsidRPr="00785DBD">
        <w:rPr>
          <w:rFonts w:ascii="Times New Roman" w:hAnsi="Times New Roman"/>
          <w:sz w:val="24"/>
          <w:szCs w:val="24"/>
        </w:rPr>
        <w:t xml:space="preserve">„пристанищна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w:t>
      </w:r>
      <w:r w:rsidRPr="00785DBD">
        <w:rPr>
          <w:rFonts w:ascii="Times New Roman" w:hAnsi="Times New Roman"/>
          <w:sz w:val="24"/>
          <w:szCs w:val="24"/>
        </w:rPr>
        <w:lastRenderedPageBreak/>
        <w:t>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w:t>
      </w:r>
      <w:r>
        <w:rPr>
          <w:rFonts w:ascii="Times New Roman" w:hAnsi="Times New Roman"/>
          <w:sz w:val="24"/>
          <w:szCs w:val="24"/>
        </w:rPr>
        <w:t xml:space="preserve"> обслужване;</w:t>
      </w:r>
      <w:r w:rsidRPr="006B4448">
        <w:rPr>
          <w:rFonts w:ascii="Times New Roman" w:hAnsi="Times New Roman"/>
          <w:sz w:val="24"/>
          <w:szCs w:val="24"/>
        </w:rPr>
        <w:t xml:space="preserve"> </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 xml:space="preserve">158. „пристанищна </w:t>
      </w:r>
      <w:proofErr w:type="spellStart"/>
      <w:r w:rsidRPr="006B4448">
        <w:rPr>
          <w:rFonts w:ascii="Times New Roman" w:hAnsi="Times New Roman"/>
          <w:sz w:val="24"/>
          <w:szCs w:val="24"/>
        </w:rPr>
        <w:t>суперструктура</w:t>
      </w:r>
      <w:proofErr w:type="spellEnd"/>
      <w:r w:rsidRPr="006B4448">
        <w:rPr>
          <w:rFonts w:ascii="Times New Roman" w:hAnsi="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6B4448">
        <w:rPr>
          <w:rFonts w:ascii="Times New Roman" w:hAnsi="Times New Roman"/>
          <w:sz w:val="24"/>
          <w:szCs w:val="24"/>
        </w:rPr>
        <w:t>теминала</w:t>
      </w:r>
      <w:proofErr w:type="spellEnd"/>
      <w:r w:rsidRPr="006B4448">
        <w:rPr>
          <w:rFonts w:ascii="Times New Roman" w:hAnsi="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Pr>
          <w:rFonts w:ascii="Times New Roman" w:hAnsi="Times New Roman"/>
          <w:sz w:val="24"/>
          <w:szCs w:val="24"/>
        </w:rPr>
        <w:t xml:space="preserve"> – недопустими разходи с</w:t>
      </w:r>
      <w:r w:rsidRPr="00567578">
        <w:rPr>
          <w:rFonts w:ascii="Times New Roman" w:hAnsi="Times New Roman"/>
          <w:sz w:val="24"/>
          <w:szCs w:val="24"/>
        </w:rPr>
        <w:t>ъгласно чл. 56</w:t>
      </w:r>
      <w:r>
        <w:rPr>
          <w:rFonts w:ascii="Times New Roman" w:hAnsi="Times New Roman"/>
          <w:sz w:val="24"/>
          <w:szCs w:val="24"/>
        </w:rPr>
        <w:t>б</w:t>
      </w:r>
      <w:r w:rsidRPr="00567578">
        <w:rPr>
          <w:rFonts w:ascii="Times New Roman" w:hAnsi="Times New Roman"/>
          <w:sz w:val="24"/>
          <w:szCs w:val="24"/>
        </w:rPr>
        <w:t xml:space="preserve">, </w:t>
      </w:r>
      <w:proofErr w:type="spellStart"/>
      <w:r w:rsidRPr="00567578">
        <w:rPr>
          <w:rFonts w:ascii="Times New Roman" w:hAnsi="Times New Roman"/>
          <w:sz w:val="24"/>
          <w:szCs w:val="24"/>
        </w:rPr>
        <w:t>пар</w:t>
      </w:r>
      <w:proofErr w:type="spellEnd"/>
      <w:r w:rsidRPr="00567578">
        <w:rPr>
          <w:rFonts w:ascii="Times New Roman" w:hAnsi="Times New Roman"/>
          <w:sz w:val="24"/>
          <w:szCs w:val="24"/>
        </w:rPr>
        <w:t>. 3.</w:t>
      </w:r>
      <w:r w:rsidRPr="006B4448">
        <w:rPr>
          <w:rFonts w:ascii="Times New Roman" w:hAnsi="Times New Roman"/>
          <w:sz w:val="24"/>
          <w:szCs w:val="24"/>
        </w:rPr>
        <w:t>;</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rsidR="00FD4CC6" w:rsidRPr="006B4448" w:rsidRDefault="00FD4CC6" w:rsidP="00FD4CC6">
      <w:pPr>
        <w:ind w:firstLine="567"/>
        <w:jc w:val="both"/>
        <w:rPr>
          <w:rFonts w:ascii="Times New Roman" w:hAnsi="Times New Roman"/>
          <w:sz w:val="24"/>
          <w:szCs w:val="24"/>
        </w:rPr>
      </w:pPr>
      <w:r w:rsidRPr="006B4448">
        <w:rPr>
          <w:rFonts w:ascii="Times New Roman" w:hAnsi="Times New Roman"/>
          <w:sz w:val="24"/>
          <w:szCs w:val="24"/>
        </w:rPr>
        <w:t>160. „</w:t>
      </w:r>
      <w:proofErr w:type="spellStart"/>
      <w:r w:rsidRPr="006B4448">
        <w:rPr>
          <w:rFonts w:ascii="Times New Roman" w:hAnsi="Times New Roman"/>
          <w:sz w:val="24"/>
          <w:szCs w:val="24"/>
        </w:rPr>
        <w:t>драгиране</w:t>
      </w:r>
      <w:proofErr w:type="spellEnd"/>
      <w:r w:rsidRPr="006B4448">
        <w:rPr>
          <w:rFonts w:ascii="Times New Roman" w:hAnsi="Times New Roman"/>
          <w:sz w:val="24"/>
          <w:szCs w:val="24"/>
        </w:rPr>
        <w:t>“ означава отстраняване на седименти от дъното на водните пътища за достъп до пристанище или в пристанище;</w:t>
      </w:r>
    </w:p>
    <w:p w:rsidR="00FD4CC6" w:rsidRPr="006B4448" w:rsidRDefault="00FD4CC6" w:rsidP="00FD4CC6">
      <w:pPr>
        <w:autoSpaceDE w:val="0"/>
        <w:autoSpaceDN w:val="0"/>
        <w:adjustRightInd w:val="0"/>
        <w:spacing w:after="120" w:line="276" w:lineRule="auto"/>
        <w:ind w:firstLine="708"/>
        <w:jc w:val="both"/>
        <w:rPr>
          <w:rFonts w:ascii="Times New Roman" w:hAnsi="Times New Roman"/>
          <w:i/>
          <w:sz w:val="24"/>
          <w:szCs w:val="24"/>
          <w:lang w:eastAsia="bg-BG"/>
        </w:rPr>
      </w:pPr>
      <w:r>
        <w:rPr>
          <w:rFonts w:ascii="Times New Roman" w:hAnsi="Times New Roman"/>
          <w:i/>
          <w:sz w:val="24"/>
          <w:szCs w:val="24"/>
          <w:lang w:eastAsia="bg-BG"/>
        </w:rPr>
        <w:t xml:space="preserve">ДППИ се задължава предвидените дейности в </w:t>
      </w:r>
      <w:r w:rsidRPr="006B4448">
        <w:rPr>
          <w:rFonts w:ascii="Times New Roman" w:hAnsi="Times New Roman"/>
          <w:i/>
          <w:sz w:val="24"/>
          <w:szCs w:val="24"/>
          <w:lang w:eastAsia="bg-BG"/>
        </w:rPr>
        <w:t xml:space="preserve">обхвата на проекта </w:t>
      </w:r>
      <w:r>
        <w:rPr>
          <w:rFonts w:ascii="Times New Roman" w:hAnsi="Times New Roman"/>
          <w:i/>
          <w:sz w:val="24"/>
          <w:szCs w:val="24"/>
          <w:lang w:eastAsia="bg-BG"/>
        </w:rPr>
        <w:t xml:space="preserve">да съответстват </w:t>
      </w:r>
      <w:r w:rsidRPr="006B4448">
        <w:rPr>
          <w:rFonts w:ascii="Times New Roman" w:hAnsi="Times New Roman"/>
          <w:i/>
          <w:sz w:val="24"/>
          <w:szCs w:val="24"/>
          <w:lang w:eastAsia="bg-BG"/>
        </w:rPr>
        <w:t>на посочените определения</w:t>
      </w:r>
      <w:r>
        <w:rPr>
          <w:rFonts w:ascii="Times New Roman" w:hAnsi="Times New Roman"/>
          <w:i/>
          <w:sz w:val="24"/>
          <w:szCs w:val="24"/>
          <w:lang w:eastAsia="bg-BG"/>
        </w:rPr>
        <w:t>, а</w:t>
      </w:r>
      <w:r w:rsidRPr="00785DBD">
        <w:rPr>
          <w:rFonts w:ascii="Times New Roman" w:hAnsi="Times New Roman"/>
          <w:i/>
          <w:sz w:val="24"/>
          <w:szCs w:val="24"/>
          <w:lang w:eastAsia="bg-BG"/>
        </w:rPr>
        <w:t xml:space="preserve"> </w:t>
      </w:r>
      <w:r w:rsidRPr="006B4448">
        <w:rPr>
          <w:rFonts w:ascii="Times New Roman" w:hAnsi="Times New Roman"/>
          <w:i/>
          <w:sz w:val="24"/>
          <w:szCs w:val="24"/>
          <w:lang w:eastAsia="bg-BG"/>
        </w:rPr>
        <w:t>УО извършва проверка</w:t>
      </w:r>
      <w:r>
        <w:rPr>
          <w:rFonts w:ascii="Times New Roman" w:hAnsi="Times New Roman"/>
          <w:i/>
          <w:sz w:val="24"/>
          <w:szCs w:val="24"/>
          <w:lang w:eastAsia="bg-BG"/>
        </w:rPr>
        <w:t xml:space="preserve"> и при необходимост изисква допълнителни доказателства и/или становища от компетентни органи (ИАМА или др.)</w:t>
      </w:r>
      <w:r w:rsidRPr="006B4448">
        <w:rPr>
          <w:rFonts w:ascii="Times New Roman" w:hAnsi="Times New Roman"/>
          <w:i/>
          <w:sz w:val="24"/>
          <w:szCs w:val="24"/>
          <w:lang w:eastAsia="bg-BG"/>
        </w:rPr>
        <w:t>.</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i/>
          <w:sz w:val="24"/>
          <w:szCs w:val="24"/>
          <w:lang w:eastAsia="bg-BG"/>
        </w:rPr>
      </w:pPr>
      <w:r w:rsidRPr="006B4448">
        <w:rPr>
          <w:rFonts w:ascii="Times New Roman" w:hAnsi="Times New Roman"/>
          <w:i/>
          <w:sz w:val="24"/>
          <w:szCs w:val="24"/>
          <w:lang w:eastAsia="bg-BG"/>
        </w:rPr>
        <w:t xml:space="preserve">Съгласно чл. 56б, </w:t>
      </w:r>
      <w:proofErr w:type="spellStart"/>
      <w:r w:rsidRPr="006B4448">
        <w:rPr>
          <w:rFonts w:ascii="Times New Roman" w:hAnsi="Times New Roman"/>
          <w:i/>
          <w:sz w:val="24"/>
          <w:szCs w:val="24"/>
          <w:lang w:eastAsia="bg-BG"/>
        </w:rPr>
        <w:t>пар</w:t>
      </w:r>
      <w:proofErr w:type="spellEnd"/>
      <w:r w:rsidRPr="006B4448">
        <w:rPr>
          <w:rFonts w:ascii="Times New Roman" w:hAnsi="Times New Roman"/>
          <w:i/>
          <w:sz w:val="24"/>
          <w:szCs w:val="24"/>
          <w:lang w:eastAsia="bg-BG"/>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6B4448">
        <w:rPr>
          <w:rFonts w:ascii="Times New Roman" w:hAnsi="Times New Roman"/>
          <w:i/>
          <w:sz w:val="24"/>
          <w:szCs w:val="24"/>
          <w:lang w:eastAsia="bg-BG"/>
        </w:rPr>
        <w:t>суперструктури</w:t>
      </w:r>
      <w:proofErr w:type="spellEnd"/>
      <w:r w:rsidRPr="006B4448">
        <w:rPr>
          <w:rFonts w:ascii="Times New Roman" w:hAnsi="Times New Roman"/>
          <w:i/>
          <w:sz w:val="24"/>
          <w:szCs w:val="24"/>
          <w:lang w:eastAsia="bg-BG"/>
        </w:rPr>
        <w:t>.</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eastAsia="bg-BG"/>
        </w:rPr>
      </w:pPr>
      <w:r w:rsidRPr="006B4448">
        <w:rPr>
          <w:rFonts w:ascii="Times New Roman" w:hAnsi="Times New Roman"/>
          <w:b/>
          <w:i/>
          <w:sz w:val="24"/>
          <w:szCs w:val="24"/>
          <w:lang w:eastAsia="bg-BG"/>
        </w:rPr>
        <w:t xml:space="preserve">УО няма да финансира разходи, които се отнасят до дейности, забранени съгласно чл. 56б, </w:t>
      </w:r>
      <w:proofErr w:type="spellStart"/>
      <w:r w:rsidRPr="006B4448">
        <w:rPr>
          <w:rFonts w:ascii="Times New Roman" w:hAnsi="Times New Roman"/>
          <w:b/>
          <w:i/>
          <w:sz w:val="24"/>
          <w:szCs w:val="24"/>
          <w:lang w:eastAsia="bg-BG"/>
        </w:rPr>
        <w:t>пар</w:t>
      </w:r>
      <w:proofErr w:type="spellEnd"/>
      <w:r w:rsidRPr="006B4448">
        <w:rPr>
          <w:rFonts w:ascii="Times New Roman" w:hAnsi="Times New Roman"/>
          <w:b/>
          <w:i/>
          <w:sz w:val="24"/>
          <w:szCs w:val="24"/>
          <w:lang w:eastAsia="bg-BG"/>
        </w:rPr>
        <w:t xml:space="preserve">. 3. </w:t>
      </w:r>
      <w:r w:rsidRPr="000256CF">
        <w:rPr>
          <w:rFonts w:ascii="Times New Roman" w:hAnsi="Times New Roman"/>
          <w:b/>
          <w:i/>
          <w:sz w:val="24"/>
          <w:szCs w:val="24"/>
          <w:lang w:eastAsia="bg-BG"/>
        </w:rPr>
        <w:t>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eastAsia="bg-BG"/>
        </w:rPr>
      </w:pPr>
      <w:r w:rsidRPr="006B4448">
        <w:rPr>
          <w:rFonts w:ascii="Times New Roman" w:hAnsi="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eastAsia="bg-BG"/>
        </w:rPr>
      </w:pP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sz w:val="24"/>
          <w:szCs w:val="24"/>
          <w:lang w:eastAsia="bg-BG"/>
        </w:rPr>
      </w:pPr>
      <w:r w:rsidRPr="006B4448">
        <w:rPr>
          <w:rFonts w:ascii="Times New Roman" w:hAnsi="Times New Roman"/>
          <w:b/>
          <w:sz w:val="24"/>
          <w:szCs w:val="24"/>
          <w:lang w:eastAsia="bg-BG"/>
        </w:rPr>
        <w:t xml:space="preserve">Прагове за уведомяване: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„Определяне на допустимите разходи“: чл. 4, пар.1, б „</w:t>
      </w:r>
      <w:proofErr w:type="spellStart"/>
      <w:r w:rsidRPr="006B4448">
        <w:rPr>
          <w:rFonts w:ascii="Times New Roman" w:hAnsi="Times New Roman"/>
          <w:sz w:val="24"/>
          <w:szCs w:val="24"/>
          <w:lang w:eastAsia="bg-BG"/>
        </w:rPr>
        <w:t>дд</w:t>
      </w:r>
      <w:proofErr w:type="spellEnd"/>
      <w:r w:rsidRPr="006B4448">
        <w:rPr>
          <w:rFonts w:ascii="Times New Roman" w:hAnsi="Times New Roman"/>
          <w:sz w:val="24"/>
          <w:szCs w:val="24"/>
          <w:lang w:eastAsia="bg-BG"/>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6B4448">
        <w:rPr>
          <w:rFonts w:ascii="Times New Roman" w:hAnsi="Times New Roman"/>
          <w:sz w:val="24"/>
          <w:szCs w:val="24"/>
          <w:lang w:eastAsia="bg-BG"/>
        </w:rPr>
        <w:t>драгирането</w:t>
      </w:r>
      <w:proofErr w:type="spellEnd"/>
      <w:r w:rsidRPr="006B4448">
        <w:rPr>
          <w:rFonts w:ascii="Times New Roman" w:hAnsi="Times New Roman"/>
          <w:sz w:val="24"/>
          <w:szCs w:val="24"/>
          <w:lang w:eastAsia="bg-BG"/>
        </w:rPr>
        <w:t xml:space="preserve">, проектът се определя като всички </w:t>
      </w:r>
      <w:proofErr w:type="spellStart"/>
      <w:r w:rsidRPr="006B4448">
        <w:rPr>
          <w:rFonts w:ascii="Times New Roman" w:hAnsi="Times New Roman"/>
          <w:sz w:val="24"/>
          <w:szCs w:val="24"/>
          <w:lang w:eastAsia="bg-BG"/>
        </w:rPr>
        <w:t>драгирания</w:t>
      </w:r>
      <w:proofErr w:type="spellEnd"/>
      <w:r w:rsidRPr="006B4448">
        <w:rPr>
          <w:rFonts w:ascii="Times New Roman" w:hAnsi="Times New Roman"/>
          <w:sz w:val="24"/>
          <w:szCs w:val="24"/>
          <w:lang w:eastAsia="bg-BG"/>
        </w:rPr>
        <w:t xml:space="preserve">, извършени през една календарна година; Размерът на помощта не надхвърля разликата между допустимите разходи и оперативната печалба от инвестицията или </w:t>
      </w:r>
      <w:proofErr w:type="spellStart"/>
      <w:r w:rsidRPr="006B4448">
        <w:rPr>
          <w:rFonts w:ascii="Times New Roman" w:hAnsi="Times New Roman"/>
          <w:sz w:val="24"/>
          <w:szCs w:val="24"/>
          <w:lang w:eastAsia="bg-BG"/>
        </w:rPr>
        <w:lastRenderedPageBreak/>
        <w:t>драгирането</w:t>
      </w:r>
      <w:proofErr w:type="spellEnd"/>
      <w:r w:rsidRPr="006B4448">
        <w:rPr>
          <w:rFonts w:ascii="Times New Roman" w:hAnsi="Times New Roman"/>
          <w:sz w:val="24"/>
          <w:szCs w:val="24"/>
          <w:lang w:eastAsia="bg-BG"/>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6B4448">
        <w:rPr>
          <w:rFonts w:ascii="Times New Roman" w:hAnsi="Times New Roman"/>
          <w:sz w:val="24"/>
          <w:szCs w:val="24"/>
          <w:lang w:eastAsia="bg-BG"/>
        </w:rPr>
        <w:t>суперструктури</w:t>
      </w:r>
      <w:proofErr w:type="spellEnd"/>
      <w:r w:rsidRPr="006B4448">
        <w:rPr>
          <w:rFonts w:ascii="Times New Roman" w:hAnsi="Times New Roman"/>
          <w:sz w:val="24"/>
          <w:szCs w:val="24"/>
          <w:lang w:eastAsia="bg-BG"/>
        </w:rPr>
        <w:t xml:space="preserve">.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 оглед спазване на изискването на чл. 4, </w:t>
      </w:r>
      <w:proofErr w:type="spellStart"/>
      <w:r w:rsidRPr="006B4448">
        <w:rPr>
          <w:rFonts w:ascii="Times New Roman" w:hAnsi="Times New Roman"/>
          <w:sz w:val="24"/>
          <w:szCs w:val="24"/>
          <w:lang w:eastAsia="bg-BG"/>
        </w:rPr>
        <w:t>пар</w:t>
      </w:r>
      <w:proofErr w:type="spellEnd"/>
      <w:r w:rsidRPr="006B4448">
        <w:rPr>
          <w:rFonts w:ascii="Times New Roman" w:hAnsi="Times New Roman"/>
          <w:sz w:val="24"/>
          <w:szCs w:val="24"/>
          <w:lang w:eastAsia="bg-BG"/>
        </w:rPr>
        <w:t xml:space="preserve">. 2 от Регламент (ЕС) № 651/2014 конкретният </w:t>
      </w:r>
      <w:proofErr w:type="spellStart"/>
      <w:r w:rsidRPr="006B4448">
        <w:rPr>
          <w:rFonts w:ascii="Times New Roman" w:hAnsi="Times New Roman"/>
          <w:sz w:val="24"/>
          <w:szCs w:val="24"/>
          <w:lang w:eastAsia="bg-BG"/>
        </w:rPr>
        <w:t>бенефицент</w:t>
      </w:r>
      <w:proofErr w:type="spellEnd"/>
      <w:r w:rsidRPr="006B4448">
        <w:rPr>
          <w:rFonts w:ascii="Times New Roman" w:hAnsi="Times New Roman"/>
          <w:sz w:val="24"/>
          <w:szCs w:val="24"/>
          <w:lang w:eastAsia="bg-BG"/>
        </w:rPr>
        <w:t xml:space="preserve"> следва да декларира пред съответния администратор, че проектът не е част и/или не е свързан с друг проект.</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sz w:val="24"/>
          <w:szCs w:val="24"/>
          <w:lang w:eastAsia="bg-BG"/>
        </w:rPr>
      </w:pPr>
      <w:r w:rsidRPr="006B4448">
        <w:rPr>
          <w:rFonts w:ascii="Times New Roman" w:hAnsi="Times New Roman"/>
          <w:b/>
          <w:sz w:val="24"/>
          <w:szCs w:val="24"/>
          <w:lang w:eastAsia="bg-BG"/>
        </w:rPr>
        <w:t>Стимулиращ ефект</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За да се докаже </w:t>
      </w:r>
      <w:proofErr w:type="spellStart"/>
      <w:r w:rsidRPr="006B4448">
        <w:rPr>
          <w:rFonts w:ascii="Times New Roman" w:hAnsi="Times New Roman"/>
          <w:b/>
          <w:sz w:val="24"/>
          <w:szCs w:val="24"/>
          <w:lang w:eastAsia="bg-BG"/>
        </w:rPr>
        <w:t>стимуращия</w:t>
      </w:r>
      <w:proofErr w:type="spellEnd"/>
      <w:r w:rsidRPr="006B4448">
        <w:rPr>
          <w:rFonts w:ascii="Times New Roman" w:hAnsi="Times New Roman"/>
          <w:b/>
          <w:sz w:val="24"/>
          <w:szCs w:val="24"/>
          <w:lang w:eastAsia="bg-BG"/>
        </w:rPr>
        <w:t xml:space="preserve"> ефект</w:t>
      </w:r>
      <w:r w:rsidRPr="006B4448">
        <w:rPr>
          <w:rFonts w:ascii="Times New Roman" w:hAnsi="Times New Roman"/>
          <w:sz w:val="24"/>
          <w:szCs w:val="24"/>
          <w:lang w:eastAsia="bg-BG"/>
        </w:rPr>
        <w:t xml:space="preserve">, което е другото задължително условие, </w:t>
      </w:r>
      <w:r>
        <w:rPr>
          <w:rFonts w:ascii="Times New Roman" w:hAnsi="Times New Roman"/>
          <w:sz w:val="24"/>
          <w:szCs w:val="24"/>
          <w:lang w:eastAsia="bg-BG"/>
        </w:rPr>
        <w:t>Бенефициентът</w:t>
      </w:r>
      <w:r w:rsidRPr="006B4448">
        <w:rPr>
          <w:rFonts w:ascii="Times New Roman" w:hAnsi="Times New Roman"/>
          <w:sz w:val="24"/>
          <w:szCs w:val="24"/>
          <w:lang w:eastAsia="bg-BG"/>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а) наименование и големина на предприятието,</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б) описание на проекта, включително неговата начална и крайна дата,</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в) местонахождение на проекта,</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г) списък с разходите по проекта,</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 xml:space="preserve">д) вид на помощта (безвъзмездни средства, заем, гаранция, </w:t>
      </w:r>
      <w:proofErr w:type="spellStart"/>
      <w:r w:rsidRPr="006B4448">
        <w:rPr>
          <w:rFonts w:ascii="Times New Roman" w:hAnsi="Times New Roman"/>
          <w:sz w:val="24"/>
          <w:szCs w:val="24"/>
          <w:lang w:eastAsia="bg-BG"/>
        </w:rPr>
        <w:t>възстановяем</w:t>
      </w:r>
      <w:proofErr w:type="spellEnd"/>
      <w:r w:rsidRPr="006B4448">
        <w:rPr>
          <w:rFonts w:ascii="Times New Roman" w:hAnsi="Times New Roman"/>
          <w:sz w:val="24"/>
          <w:szCs w:val="24"/>
          <w:lang w:eastAsia="bg-BG"/>
        </w:rPr>
        <w:t xml:space="preserve"> аванс, вливане на капитал и т.н.) и размер на публичното финансиране, необходимо за проекта.</w:t>
      </w:r>
    </w:p>
    <w:p w:rsidR="00FD4CC6" w:rsidRPr="006B4448" w:rsidRDefault="00FD4CC6" w:rsidP="00FD4CC6">
      <w:pPr>
        <w:autoSpaceDE w:val="0"/>
        <w:autoSpaceDN w:val="0"/>
        <w:adjustRightInd w:val="0"/>
        <w:spacing w:before="120" w:after="120" w:line="240" w:lineRule="auto"/>
        <w:ind w:firstLine="720"/>
        <w:jc w:val="both"/>
        <w:rPr>
          <w:rFonts w:ascii="Times New Roman" w:hAnsi="Times New Roman"/>
          <w:b/>
          <w:i/>
          <w:sz w:val="24"/>
          <w:szCs w:val="24"/>
          <w:lang w:eastAsia="bg-BG"/>
        </w:rPr>
      </w:pPr>
      <w:r w:rsidRPr="006B4448">
        <w:rPr>
          <w:rFonts w:ascii="Times New Roman" w:hAnsi="Times New Roman"/>
          <w:b/>
          <w:i/>
          <w:sz w:val="24"/>
          <w:szCs w:val="24"/>
        </w:rPr>
        <w:t>ДППИ следва да представи доказателства</w:t>
      </w:r>
      <w:r>
        <w:rPr>
          <w:rFonts w:ascii="Times New Roman" w:hAnsi="Times New Roman"/>
          <w:b/>
          <w:i/>
          <w:sz w:val="24"/>
          <w:szCs w:val="24"/>
        </w:rPr>
        <w:t xml:space="preserve"> в проекта, </w:t>
      </w:r>
      <w:r w:rsidRPr="006B4448">
        <w:rPr>
          <w:rFonts w:ascii="Times New Roman" w:hAnsi="Times New Roman"/>
          <w:b/>
          <w:i/>
          <w:sz w:val="24"/>
          <w:szCs w:val="24"/>
          <w:lang w:eastAsia="bg-BG"/>
        </w:rPr>
        <w:t>че дейността по проекта не е започнала преди предоставяне на документите</w:t>
      </w:r>
      <w:r>
        <w:rPr>
          <w:rFonts w:ascii="Times New Roman" w:hAnsi="Times New Roman"/>
          <w:b/>
          <w:i/>
          <w:sz w:val="24"/>
          <w:szCs w:val="24"/>
          <w:lang w:eastAsia="bg-BG"/>
        </w:rPr>
        <w:t xml:space="preserve"> и попълва </w:t>
      </w:r>
      <w:r w:rsidRPr="006B4448">
        <w:rPr>
          <w:rFonts w:ascii="Times New Roman" w:hAnsi="Times New Roman"/>
          <w:b/>
          <w:i/>
          <w:sz w:val="24"/>
          <w:szCs w:val="24"/>
          <w:lang w:eastAsia="bg-BG"/>
        </w:rPr>
        <w:t>декларация</w:t>
      </w:r>
      <w:r>
        <w:rPr>
          <w:rFonts w:ascii="Times New Roman" w:hAnsi="Times New Roman"/>
          <w:b/>
          <w:i/>
          <w:sz w:val="24"/>
          <w:szCs w:val="24"/>
        </w:rPr>
        <w:t xml:space="preserve">, а </w:t>
      </w:r>
      <w:r w:rsidRPr="006B4448">
        <w:rPr>
          <w:rFonts w:ascii="Times New Roman" w:hAnsi="Times New Roman"/>
          <w:b/>
          <w:i/>
          <w:sz w:val="24"/>
          <w:szCs w:val="24"/>
        </w:rPr>
        <w:t>УО да провери</w:t>
      </w:r>
      <w:r w:rsidRPr="006B4448">
        <w:rPr>
          <w:rFonts w:ascii="Times New Roman" w:hAnsi="Times New Roman"/>
          <w:b/>
          <w:i/>
          <w:sz w:val="24"/>
          <w:szCs w:val="24"/>
          <w:lang w:eastAsia="bg-BG"/>
        </w:rPr>
        <w:t>.</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съществено нарастване на обхвата на проекта или дейността в резултат на помощта; или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съществено нарастване на скоростта на изпълнение на съответния проект или съответната дейност.</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lastRenderedPageBreak/>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Pr>
          <w:rFonts w:ascii="Times New Roman" w:hAnsi="Times New Roman"/>
          <w:sz w:val="24"/>
          <w:szCs w:val="24"/>
          <w:lang w:eastAsia="bg-BG"/>
        </w:rPr>
        <w:t>Бенефициент</w:t>
      </w:r>
      <w:r w:rsidRPr="006B4448">
        <w:rPr>
          <w:rFonts w:ascii="Times New Roman" w:hAnsi="Times New Roman"/>
          <w:sz w:val="24"/>
          <w:szCs w:val="24"/>
          <w:lang w:eastAsia="bg-BG"/>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1.</w:t>
      </w:r>
      <w:r w:rsidRPr="006B4448">
        <w:rPr>
          <w:rFonts w:ascii="Times New Roman" w:hAnsi="Times New Roman"/>
          <w:sz w:val="24"/>
          <w:szCs w:val="24"/>
          <w:lang w:eastAsia="bg-BG"/>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2.</w:t>
      </w:r>
      <w:r w:rsidRPr="006B4448">
        <w:rPr>
          <w:rFonts w:ascii="Times New Roman" w:hAnsi="Times New Roman"/>
          <w:sz w:val="24"/>
          <w:szCs w:val="24"/>
          <w:lang w:eastAsia="bg-BG"/>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3.</w:t>
      </w:r>
      <w:r w:rsidRPr="006B4448">
        <w:rPr>
          <w:rFonts w:ascii="Times New Roman" w:hAnsi="Times New Roman"/>
          <w:sz w:val="24"/>
          <w:szCs w:val="24"/>
          <w:lang w:eastAsia="bg-BG"/>
        </w:rPr>
        <w:tab/>
        <w:t xml:space="preserve">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w:t>
      </w:r>
      <w:r w:rsidRPr="006B4448">
        <w:rPr>
          <w:rFonts w:ascii="Times New Roman" w:hAnsi="Times New Roman"/>
          <w:sz w:val="24"/>
          <w:szCs w:val="24"/>
          <w:lang w:eastAsia="bg-BG"/>
        </w:rPr>
        <w:lastRenderedPageBreak/>
        <w:t>до работни места, образователни и здравни услуги. Това може да повиши продуктивността и качеството на живот на хората.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4.</w:t>
      </w:r>
      <w:r w:rsidRPr="006B4448">
        <w:rPr>
          <w:rFonts w:ascii="Times New Roman" w:hAnsi="Times New Roman"/>
          <w:sz w:val="24"/>
          <w:szCs w:val="24"/>
          <w:lang w:eastAsia="bg-BG"/>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6B4448">
        <w:rPr>
          <w:rFonts w:ascii="Times New Roman" w:hAnsi="Times New Roman"/>
          <w:sz w:val="24"/>
          <w:szCs w:val="24"/>
          <w:lang w:eastAsia="bg-BG"/>
        </w:rPr>
        <w:t>мултимодалност</w:t>
      </w:r>
      <w:proofErr w:type="spellEnd"/>
      <w:r w:rsidRPr="006B4448">
        <w:rPr>
          <w:rFonts w:ascii="Times New Roman" w:hAnsi="Times New Roman"/>
          <w:sz w:val="24"/>
          <w:szCs w:val="24"/>
          <w:lang w:eastAsia="bg-BG"/>
        </w:rPr>
        <w:t>, което създава равни възможности за развитие и подобрява качеството на живот.</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eastAsia="bg-BG"/>
        </w:rPr>
      </w:pPr>
      <w:r w:rsidRPr="006B4448">
        <w:rPr>
          <w:rFonts w:ascii="Times New Roman" w:hAnsi="Times New Roman"/>
          <w:b/>
          <w:i/>
          <w:sz w:val="24"/>
          <w:szCs w:val="24"/>
          <w:lang w:eastAsia="bg-BG"/>
        </w:rPr>
        <w:t xml:space="preserve">Във връзка с </w:t>
      </w:r>
      <w:r>
        <w:rPr>
          <w:rFonts w:ascii="Times New Roman" w:hAnsi="Times New Roman"/>
          <w:b/>
          <w:i/>
          <w:sz w:val="24"/>
          <w:szCs w:val="24"/>
          <w:lang w:eastAsia="bg-BG"/>
        </w:rPr>
        <w:t xml:space="preserve">гореизложеното </w:t>
      </w:r>
      <w:r w:rsidRPr="006B4448">
        <w:rPr>
          <w:rFonts w:ascii="Times New Roman" w:hAnsi="Times New Roman"/>
          <w:b/>
          <w:i/>
          <w:sz w:val="24"/>
          <w:szCs w:val="24"/>
          <w:lang w:eastAsia="bg-BG"/>
        </w:rPr>
        <w:t xml:space="preserve">може да </w:t>
      </w:r>
      <w:r>
        <w:rPr>
          <w:rFonts w:ascii="Times New Roman" w:hAnsi="Times New Roman"/>
          <w:b/>
          <w:i/>
          <w:sz w:val="24"/>
          <w:szCs w:val="24"/>
          <w:lang w:eastAsia="bg-BG"/>
        </w:rPr>
        <w:t xml:space="preserve">се </w:t>
      </w:r>
      <w:r w:rsidRPr="006B4448">
        <w:rPr>
          <w:rFonts w:ascii="Times New Roman" w:hAnsi="Times New Roman"/>
          <w:b/>
          <w:i/>
          <w:sz w:val="24"/>
          <w:szCs w:val="24"/>
          <w:lang w:eastAsia="bg-BG"/>
        </w:rPr>
        <w:t xml:space="preserve">приеме, че помощта изпълнява две от изискванията на чл. 6, </w:t>
      </w:r>
      <w:proofErr w:type="spellStart"/>
      <w:r w:rsidRPr="006B4448">
        <w:rPr>
          <w:rFonts w:ascii="Times New Roman" w:hAnsi="Times New Roman"/>
          <w:b/>
          <w:i/>
          <w:sz w:val="24"/>
          <w:szCs w:val="24"/>
          <w:lang w:eastAsia="bg-BG"/>
        </w:rPr>
        <w:t>пар</w:t>
      </w:r>
      <w:proofErr w:type="spellEnd"/>
      <w:r w:rsidRPr="006B4448">
        <w:rPr>
          <w:rFonts w:ascii="Times New Roman" w:hAnsi="Times New Roman"/>
          <w:b/>
          <w:i/>
          <w:sz w:val="24"/>
          <w:szCs w:val="24"/>
          <w:lang w:eastAsia="bg-BG"/>
        </w:rPr>
        <w:t>. 3.</w:t>
      </w:r>
    </w:p>
    <w:p w:rsidR="00FD4CC6" w:rsidRPr="006B4448" w:rsidRDefault="00FD4CC6" w:rsidP="00FD4CC6">
      <w:pPr>
        <w:ind w:firstLine="567"/>
        <w:jc w:val="both"/>
        <w:rPr>
          <w:rFonts w:ascii="Times New Roman" w:hAnsi="Times New Roman"/>
          <w:b/>
          <w:i/>
          <w:sz w:val="24"/>
          <w:szCs w:val="24"/>
        </w:rPr>
      </w:pPr>
      <w:r w:rsidRPr="006B4448">
        <w:rPr>
          <w:rFonts w:ascii="Times New Roman" w:hAnsi="Times New Roman"/>
          <w:b/>
          <w:i/>
          <w:sz w:val="24"/>
          <w:szCs w:val="24"/>
        </w:rPr>
        <w:t>Във връзка с посоченото, ДППИ следва да представи доказателства</w:t>
      </w:r>
      <w:r>
        <w:rPr>
          <w:rFonts w:ascii="Times New Roman" w:hAnsi="Times New Roman"/>
          <w:b/>
          <w:i/>
          <w:sz w:val="24"/>
          <w:szCs w:val="24"/>
        </w:rPr>
        <w:t xml:space="preserve"> в проекта, като финансов анализ, </w:t>
      </w:r>
      <w:proofErr w:type="spellStart"/>
      <w:r w:rsidRPr="003722F4">
        <w:rPr>
          <w:rFonts w:ascii="Times New Roman" w:hAnsi="Times New Roman"/>
          <w:b/>
          <w:i/>
          <w:sz w:val="24"/>
          <w:szCs w:val="24"/>
        </w:rPr>
        <w:t>предпроектни</w:t>
      </w:r>
      <w:proofErr w:type="spellEnd"/>
      <w:r w:rsidRPr="003722F4">
        <w:rPr>
          <w:rFonts w:ascii="Times New Roman" w:hAnsi="Times New Roman"/>
          <w:b/>
          <w:i/>
          <w:sz w:val="24"/>
          <w:szCs w:val="24"/>
        </w:rPr>
        <w:t xml:space="preserve"> инвестиционни проучвания</w:t>
      </w:r>
      <w:r>
        <w:rPr>
          <w:rFonts w:ascii="Times New Roman" w:hAnsi="Times New Roman"/>
          <w:b/>
          <w:i/>
          <w:sz w:val="24"/>
          <w:szCs w:val="24"/>
        </w:rPr>
        <w:t xml:space="preserve"> и други</w:t>
      </w:r>
      <w:r w:rsidRPr="006B4448">
        <w:rPr>
          <w:rFonts w:ascii="Times New Roman" w:hAnsi="Times New Roman"/>
          <w:b/>
          <w:i/>
          <w:sz w:val="24"/>
          <w:szCs w:val="24"/>
        </w:rPr>
        <w:t xml:space="preserve">, че помощта изпълнява изискванията на чл. 6, </w:t>
      </w:r>
      <w:proofErr w:type="spellStart"/>
      <w:r w:rsidRPr="006B4448">
        <w:rPr>
          <w:rFonts w:ascii="Times New Roman" w:hAnsi="Times New Roman"/>
          <w:b/>
          <w:i/>
          <w:sz w:val="24"/>
          <w:szCs w:val="24"/>
        </w:rPr>
        <w:t>пар</w:t>
      </w:r>
      <w:proofErr w:type="spellEnd"/>
      <w:r w:rsidRPr="006B4448">
        <w:rPr>
          <w:rFonts w:ascii="Times New Roman" w:hAnsi="Times New Roman"/>
          <w:b/>
          <w:i/>
          <w:sz w:val="24"/>
          <w:szCs w:val="24"/>
        </w:rPr>
        <w:t>. 3.</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eastAsia="bg-BG"/>
        </w:rPr>
      </w:pP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b/>
          <w:sz w:val="24"/>
          <w:szCs w:val="24"/>
          <w:lang w:eastAsia="bg-BG"/>
        </w:rPr>
      </w:pPr>
      <w:r w:rsidRPr="006B4448">
        <w:rPr>
          <w:rFonts w:ascii="Times New Roman" w:hAnsi="Times New Roman"/>
          <w:b/>
          <w:sz w:val="24"/>
          <w:szCs w:val="24"/>
          <w:lang w:eastAsia="bg-BG"/>
        </w:rPr>
        <w:t>Интензитет на помощта и допустими разходи</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Интензитетът на помощта и допустимите разходи ще се изчисли в съответствие с чл. 56б от Регламент (ЕС) № 651/2014.</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Общият размер на БФП, който ще бъде предоставен </w:t>
      </w:r>
      <w:r>
        <w:rPr>
          <w:rFonts w:ascii="Times New Roman" w:hAnsi="Times New Roman"/>
          <w:sz w:val="24"/>
          <w:szCs w:val="24"/>
          <w:lang w:eastAsia="bg-BG"/>
        </w:rPr>
        <w:t>за проекта</w:t>
      </w:r>
      <w:r w:rsidRPr="006B4448">
        <w:rPr>
          <w:rFonts w:ascii="Times New Roman" w:hAnsi="Times New Roman"/>
          <w:sz w:val="24"/>
          <w:szCs w:val="24"/>
          <w:lang w:eastAsia="bg-BG"/>
        </w:rPr>
        <w:t>,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За да се изчисли интензитетът на помощта, всички данни се представят в брутно изражение – преди</w:t>
      </w:r>
      <w:r w:rsidRPr="006B4448">
        <w:rPr>
          <w:rFonts w:ascii="Times New Roman" w:hAnsi="Times New Roman"/>
          <w:sz w:val="24"/>
          <w:szCs w:val="24"/>
          <w:lang w:val="en-US" w:eastAsia="bg-BG"/>
        </w:rPr>
        <w:t xml:space="preserve"> </w:t>
      </w:r>
      <w:r w:rsidRPr="006B4448">
        <w:rPr>
          <w:rFonts w:ascii="Times New Roman" w:hAnsi="Times New Roman"/>
          <w:sz w:val="24"/>
          <w:szCs w:val="24"/>
          <w:lang w:eastAsia="bg-BG"/>
        </w:rPr>
        <w:t>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6B4448">
        <w:rPr>
          <w:rFonts w:ascii="Times New Roman" w:hAnsi="Times New Roman"/>
          <w:sz w:val="24"/>
          <w:szCs w:val="24"/>
          <w:lang w:eastAsia="bg-BG"/>
        </w:rPr>
        <w:t>ия</w:t>
      </w:r>
      <w:proofErr w:type="spellEnd"/>
      <w:r w:rsidRPr="006B4448">
        <w:rPr>
          <w:rFonts w:ascii="Times New Roman" w:hAnsi="Times New Roman"/>
          <w:sz w:val="24"/>
          <w:szCs w:val="24"/>
          <w:lang w:eastAsia="bg-BG"/>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6B4448">
        <w:rPr>
          <w:rFonts w:ascii="Times New Roman" w:hAnsi="Times New Roman"/>
          <w:sz w:val="24"/>
          <w:szCs w:val="24"/>
          <w:lang w:eastAsia="bg-BG"/>
        </w:rPr>
        <w:t>пар</w:t>
      </w:r>
      <w:proofErr w:type="spellEnd"/>
      <w:r w:rsidRPr="006B4448">
        <w:rPr>
          <w:rFonts w:ascii="Times New Roman" w:hAnsi="Times New Roman"/>
          <w:sz w:val="24"/>
          <w:szCs w:val="24"/>
          <w:lang w:eastAsia="bg-BG"/>
        </w:rPr>
        <w:t>. 3 от Регламент (ЕС) № 651/2014</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b/>
          <w:sz w:val="24"/>
          <w:szCs w:val="24"/>
          <w:lang w:eastAsia="bg-BG"/>
        </w:rPr>
      </w:pPr>
      <w:r w:rsidRPr="006B4448">
        <w:rPr>
          <w:rFonts w:ascii="Times New Roman" w:hAnsi="Times New Roman"/>
          <w:b/>
          <w:sz w:val="24"/>
          <w:szCs w:val="24"/>
          <w:lang w:eastAsia="bg-BG"/>
        </w:rPr>
        <w:t>Натрупване</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lastRenderedPageBreak/>
        <w:t xml:space="preserve">Безвъзмездната финансова помощ по </w:t>
      </w:r>
      <w:r>
        <w:rPr>
          <w:rFonts w:ascii="Times New Roman" w:hAnsi="Times New Roman"/>
          <w:sz w:val="24"/>
          <w:szCs w:val="24"/>
          <w:lang w:eastAsia="bg-BG"/>
        </w:rPr>
        <w:t>проекта</w:t>
      </w:r>
      <w:r w:rsidRPr="006B4448">
        <w:rPr>
          <w:rFonts w:ascii="Times New Roman" w:hAnsi="Times New Roman"/>
          <w:sz w:val="24"/>
          <w:szCs w:val="24"/>
          <w:lang w:eastAsia="bg-BG"/>
        </w:rPr>
        <w:t xml:space="preserve"> може да се натрупва с всякаква друга държавна помощ, ако </w:t>
      </w:r>
      <w:proofErr w:type="spellStart"/>
      <w:r w:rsidRPr="006B4448">
        <w:rPr>
          <w:rFonts w:ascii="Times New Roman" w:hAnsi="Times New Roman"/>
          <w:sz w:val="24"/>
          <w:szCs w:val="24"/>
          <w:lang w:eastAsia="bg-BG"/>
        </w:rPr>
        <w:t>установимите</w:t>
      </w:r>
      <w:proofErr w:type="spellEnd"/>
      <w:r w:rsidRPr="006B4448">
        <w:rPr>
          <w:rFonts w:ascii="Times New Roman" w:hAnsi="Times New Roman"/>
          <w:sz w:val="24"/>
          <w:szCs w:val="24"/>
          <w:lang w:eastAsia="bg-BG"/>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6B4448">
        <w:rPr>
          <w:rFonts w:ascii="Times New Roman" w:hAnsi="Times New Roman"/>
          <w:sz w:val="24"/>
          <w:szCs w:val="24"/>
          <w:lang w:eastAsia="bg-BG"/>
        </w:rPr>
        <w:t>пар</w:t>
      </w:r>
      <w:proofErr w:type="spellEnd"/>
      <w:r w:rsidRPr="006B4448">
        <w:rPr>
          <w:rFonts w:ascii="Times New Roman" w:hAnsi="Times New Roman"/>
          <w:sz w:val="24"/>
          <w:szCs w:val="24"/>
          <w:lang w:eastAsia="bg-BG"/>
        </w:rPr>
        <w:t>. 1, буква „</w:t>
      </w:r>
      <w:proofErr w:type="spellStart"/>
      <w:r w:rsidRPr="006B4448">
        <w:rPr>
          <w:rFonts w:ascii="Times New Roman" w:hAnsi="Times New Roman"/>
          <w:sz w:val="24"/>
          <w:szCs w:val="24"/>
          <w:lang w:eastAsia="bg-BG"/>
        </w:rPr>
        <w:t>дд</w:t>
      </w:r>
      <w:proofErr w:type="spellEnd"/>
      <w:r w:rsidRPr="006B4448">
        <w:rPr>
          <w:rFonts w:ascii="Times New Roman" w:hAnsi="Times New Roman"/>
          <w:sz w:val="24"/>
          <w:szCs w:val="24"/>
          <w:lang w:eastAsia="bg-BG"/>
        </w:rPr>
        <w:t>“ от Регламент (ЕС) № 651/2014.</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Държавните помощи, освободени от задължението за уведомяване по силата на Регламент (ЕС) № 651/2014, не могат да се натрупват с помощ </w:t>
      </w:r>
      <w:proofErr w:type="spellStart"/>
      <w:r w:rsidRPr="006B4448">
        <w:rPr>
          <w:rFonts w:ascii="Times New Roman" w:hAnsi="Times New Roman"/>
          <w:sz w:val="24"/>
          <w:szCs w:val="24"/>
          <w:lang w:eastAsia="bg-BG"/>
        </w:rPr>
        <w:t>de</w:t>
      </w:r>
      <w:proofErr w:type="spellEnd"/>
      <w:r w:rsidRPr="006B4448">
        <w:rPr>
          <w:rFonts w:ascii="Times New Roman" w:hAnsi="Times New Roman"/>
          <w:sz w:val="24"/>
          <w:szCs w:val="24"/>
          <w:lang w:eastAsia="bg-BG"/>
        </w:rPr>
        <w:t xml:space="preserve"> </w:t>
      </w:r>
      <w:proofErr w:type="spellStart"/>
      <w:r w:rsidRPr="006B4448">
        <w:rPr>
          <w:rFonts w:ascii="Times New Roman" w:hAnsi="Times New Roman"/>
          <w:sz w:val="24"/>
          <w:szCs w:val="24"/>
          <w:lang w:eastAsia="bg-BG"/>
        </w:rPr>
        <w:t>minimis</w:t>
      </w:r>
      <w:proofErr w:type="spellEnd"/>
      <w:r w:rsidRPr="006B4448">
        <w:rPr>
          <w:rFonts w:ascii="Times New Roman" w:hAnsi="Times New Roman"/>
          <w:sz w:val="24"/>
          <w:szCs w:val="24"/>
          <w:lang w:eastAsia="bg-BG"/>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За целите на контрола на натупването ДППИ следва да представи доказателства</w:t>
      </w:r>
      <w:r>
        <w:rPr>
          <w:rFonts w:ascii="Times New Roman" w:hAnsi="Times New Roman"/>
          <w:sz w:val="24"/>
          <w:szCs w:val="24"/>
          <w:lang w:eastAsia="bg-BG"/>
        </w:rPr>
        <w:t xml:space="preserve"> в проекта</w:t>
      </w:r>
      <w:r w:rsidRPr="006B4448">
        <w:rPr>
          <w:rFonts w:ascii="Times New Roman" w:hAnsi="Times New Roman"/>
          <w:sz w:val="24"/>
          <w:szCs w:val="24"/>
          <w:lang w:eastAsia="bg-BG"/>
        </w:rPr>
        <w:t>, а УО да провери за всички получени от кандидата държавни и минимални помощи.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rsidR="00FD4CC6" w:rsidRPr="00D6790F" w:rsidRDefault="00FD4CC6" w:rsidP="00FD4CC6">
      <w:pPr>
        <w:shd w:val="clear" w:color="auto" w:fill="FFFFFF"/>
        <w:ind w:firstLine="567"/>
        <w:jc w:val="both"/>
        <w:rPr>
          <w:rFonts w:ascii="Times New Roman" w:hAnsi="Times New Roman"/>
          <w:b/>
          <w:i/>
          <w:sz w:val="24"/>
          <w:szCs w:val="24"/>
          <w:lang w:eastAsia="bg-BG"/>
        </w:rPr>
      </w:pPr>
      <w:r w:rsidRPr="00190089">
        <w:rPr>
          <w:rFonts w:ascii="Times New Roman" w:hAnsi="Times New Roman"/>
          <w:b/>
          <w:i/>
          <w:sz w:val="24"/>
          <w:szCs w:val="24"/>
        </w:rPr>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Pr>
          <w:rFonts w:ascii="Times New Roman" w:hAnsi="Times New Roman"/>
          <w:b/>
          <w:i/>
          <w:sz w:val="24"/>
          <w:szCs w:val="24"/>
        </w:rPr>
        <w:t xml:space="preserve"> </w:t>
      </w:r>
      <w:r w:rsidRPr="00D6790F">
        <w:rPr>
          <w:rFonts w:ascii="Times New Roman" w:hAnsi="Times New Roman"/>
          <w:b/>
          <w:i/>
          <w:sz w:val="24"/>
          <w:szCs w:val="24"/>
          <w:lang w:eastAsia="bg-BG"/>
        </w:rPr>
        <w:t>чл. 56б от Регламент (ЕС) 651/2014.</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rsidR="00FD4CC6" w:rsidRPr="006B4448" w:rsidRDefault="00FD4CC6" w:rsidP="00FD4CC6">
      <w:pPr>
        <w:numPr>
          <w:ilvl w:val="0"/>
          <w:numId w:val="5"/>
        </w:numPr>
        <w:autoSpaceDE w:val="0"/>
        <w:autoSpaceDN w:val="0"/>
        <w:adjustRightInd w:val="0"/>
        <w:spacing w:before="120" w:after="120" w:line="240" w:lineRule="auto"/>
        <w:jc w:val="both"/>
        <w:rPr>
          <w:rFonts w:ascii="Times New Roman" w:hAnsi="Times New Roman"/>
          <w:b/>
          <w:i/>
          <w:sz w:val="24"/>
          <w:szCs w:val="24"/>
          <w:lang w:val="en-US" w:eastAsia="bg-BG"/>
        </w:rPr>
      </w:pPr>
      <w:r w:rsidRPr="006B4448">
        <w:rPr>
          <w:rFonts w:ascii="Times New Roman" w:hAnsi="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w:t>
      </w:r>
      <w:r>
        <w:rPr>
          <w:rFonts w:ascii="Times New Roman" w:hAnsi="Times New Roman"/>
          <w:sz w:val="24"/>
          <w:szCs w:val="24"/>
          <w:lang w:eastAsia="bg-BG"/>
        </w:rPr>
        <w:t>чност на Европейската комисия</w:t>
      </w:r>
      <w:r w:rsidRPr="006B4448">
        <w:rPr>
          <w:rFonts w:ascii="Times New Roman" w:hAnsi="Times New Roman"/>
          <w:sz w:val="24"/>
          <w:szCs w:val="24"/>
          <w:lang w:eastAsia="bg-BG"/>
        </w:rPr>
        <w:t>;</w:t>
      </w:r>
    </w:p>
    <w:p w:rsidR="00FD4CC6" w:rsidRPr="006B4448" w:rsidRDefault="00FD4CC6" w:rsidP="00FD4CC6">
      <w:pPr>
        <w:numPr>
          <w:ilvl w:val="0"/>
          <w:numId w:val="5"/>
        </w:numPr>
        <w:autoSpaceDE w:val="0"/>
        <w:autoSpaceDN w:val="0"/>
        <w:adjustRightInd w:val="0"/>
        <w:spacing w:before="120" w:after="120" w:line="240" w:lineRule="auto"/>
        <w:jc w:val="both"/>
        <w:rPr>
          <w:rFonts w:ascii="Times New Roman" w:hAnsi="Times New Roman"/>
          <w:b/>
          <w:i/>
          <w:sz w:val="24"/>
          <w:szCs w:val="24"/>
          <w:lang w:val="en-US" w:eastAsia="bg-BG"/>
        </w:rPr>
      </w:pPr>
      <w:r w:rsidRPr="006B4448">
        <w:rPr>
          <w:rFonts w:ascii="Times New Roman" w:hAnsi="Times New Roman"/>
          <w:sz w:val="24"/>
          <w:szCs w:val="24"/>
          <w:lang w:eastAsia="bg-BG"/>
        </w:rPr>
        <w:t xml:space="preserve">За информиране на ЕК, чрез Системата за електронно уведомяване – </w:t>
      </w:r>
      <w:r w:rsidRPr="006B4448">
        <w:rPr>
          <w:rFonts w:ascii="Times New Roman" w:hAnsi="Times New Roman"/>
          <w:sz w:val="24"/>
          <w:szCs w:val="24"/>
          <w:lang w:val="en-US" w:eastAsia="bg-BG"/>
        </w:rPr>
        <w:t>SANI2</w:t>
      </w:r>
      <w:r>
        <w:rPr>
          <w:rFonts w:ascii="Times New Roman" w:hAnsi="Times New Roman"/>
          <w:sz w:val="24"/>
          <w:szCs w:val="24"/>
          <w:lang w:eastAsia="bg-BG"/>
        </w:rPr>
        <w:t xml:space="preserve"> </w:t>
      </w:r>
      <w:r w:rsidRPr="006B4448">
        <w:rPr>
          <w:rFonts w:ascii="Times New Roman" w:hAnsi="Times New Roman"/>
          <w:sz w:val="24"/>
          <w:szCs w:val="24"/>
          <w:lang w:eastAsia="bg-BG"/>
        </w:rPr>
        <w:t xml:space="preserve">се въвежда стандартизирана информация по приложение </w:t>
      </w:r>
      <w:r w:rsidRPr="006B4448">
        <w:rPr>
          <w:rFonts w:ascii="Times New Roman" w:hAnsi="Times New Roman"/>
          <w:sz w:val="24"/>
          <w:szCs w:val="24"/>
          <w:lang w:val="en-US" w:eastAsia="bg-BG"/>
        </w:rPr>
        <w:t>II</w:t>
      </w:r>
      <w:r w:rsidRPr="006B4448">
        <w:rPr>
          <w:rFonts w:ascii="Times New Roman" w:hAnsi="Times New Roman"/>
          <w:sz w:val="24"/>
          <w:szCs w:val="24"/>
          <w:lang w:eastAsia="bg-BG"/>
        </w:rPr>
        <w:t xml:space="preserve"> от Регламента;</w:t>
      </w:r>
    </w:p>
    <w:p w:rsidR="00FD4CC6" w:rsidRPr="006B4448" w:rsidRDefault="00FD4CC6" w:rsidP="00FD4CC6">
      <w:pPr>
        <w:numPr>
          <w:ilvl w:val="0"/>
          <w:numId w:val="5"/>
        </w:numPr>
        <w:autoSpaceDE w:val="0"/>
        <w:autoSpaceDN w:val="0"/>
        <w:adjustRightInd w:val="0"/>
        <w:spacing w:before="120" w:after="120" w:line="240" w:lineRule="auto"/>
        <w:jc w:val="both"/>
        <w:rPr>
          <w:rFonts w:ascii="Times New Roman" w:hAnsi="Times New Roman"/>
          <w:b/>
          <w:i/>
          <w:sz w:val="24"/>
          <w:szCs w:val="24"/>
          <w:lang w:val="en-US" w:eastAsia="bg-BG"/>
        </w:rPr>
      </w:pPr>
      <w:r w:rsidRPr="006B4448">
        <w:rPr>
          <w:rFonts w:ascii="Times New Roman" w:hAnsi="Times New Roman"/>
          <w:sz w:val="24"/>
          <w:szCs w:val="24"/>
          <w:lang w:eastAsia="bg-BG"/>
        </w:rPr>
        <w:t>За целите на докладването, се представя Годишен доклад пред министъра на финансите;</w:t>
      </w:r>
    </w:p>
    <w:p w:rsidR="00FD4CC6" w:rsidRPr="006B4448" w:rsidRDefault="00FD4CC6" w:rsidP="00FD4CC6">
      <w:pPr>
        <w:numPr>
          <w:ilvl w:val="0"/>
          <w:numId w:val="5"/>
        </w:numPr>
        <w:autoSpaceDE w:val="0"/>
        <w:autoSpaceDN w:val="0"/>
        <w:adjustRightInd w:val="0"/>
        <w:spacing w:before="120" w:after="120" w:line="240" w:lineRule="auto"/>
        <w:jc w:val="both"/>
        <w:rPr>
          <w:rFonts w:ascii="Times New Roman" w:hAnsi="Times New Roman"/>
          <w:b/>
          <w:i/>
          <w:sz w:val="24"/>
          <w:szCs w:val="24"/>
          <w:lang w:val="en-US" w:eastAsia="bg-BG"/>
        </w:rPr>
      </w:pPr>
      <w:r w:rsidRPr="006B4448">
        <w:rPr>
          <w:rFonts w:ascii="Times New Roman" w:hAnsi="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rsidR="00FD4CC6" w:rsidRPr="006B4448" w:rsidRDefault="00FD4CC6" w:rsidP="00FD4CC6">
      <w:pPr>
        <w:numPr>
          <w:ilvl w:val="0"/>
          <w:numId w:val="5"/>
        </w:numPr>
        <w:autoSpaceDE w:val="0"/>
        <w:autoSpaceDN w:val="0"/>
        <w:adjustRightInd w:val="0"/>
        <w:spacing w:before="120" w:after="120" w:line="240" w:lineRule="auto"/>
        <w:jc w:val="both"/>
        <w:rPr>
          <w:rFonts w:ascii="Times New Roman" w:hAnsi="Times New Roman"/>
          <w:b/>
          <w:i/>
          <w:sz w:val="24"/>
          <w:szCs w:val="24"/>
          <w:lang w:val="en-US" w:eastAsia="bg-BG"/>
        </w:rPr>
      </w:pPr>
      <w:r w:rsidRPr="006B4448">
        <w:rPr>
          <w:rFonts w:ascii="Times New Roman" w:hAnsi="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Съгласно чл. 56 б,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а) инвестиции за изграждане, замяна или модернизиране на пристанищни инфраструктури;</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lastRenderedPageBreak/>
        <w:t>б) инвестиции за изграждане, замяна или модернизиране на инфраструктури за достъп;</w:t>
      </w:r>
    </w:p>
    <w:p w:rsidR="00FD4CC6" w:rsidRPr="006B4448" w:rsidRDefault="00FD4CC6" w:rsidP="00FD4CC6">
      <w:pPr>
        <w:autoSpaceDE w:val="0"/>
        <w:autoSpaceDN w:val="0"/>
        <w:adjustRightInd w:val="0"/>
        <w:spacing w:before="120" w:after="120" w:line="240" w:lineRule="auto"/>
        <w:ind w:left="720"/>
        <w:jc w:val="both"/>
        <w:rPr>
          <w:rFonts w:ascii="Times New Roman" w:hAnsi="Times New Roman"/>
          <w:sz w:val="24"/>
          <w:szCs w:val="24"/>
          <w:lang w:eastAsia="bg-BG"/>
        </w:rPr>
      </w:pPr>
      <w:r w:rsidRPr="006B4448">
        <w:rPr>
          <w:rFonts w:ascii="Times New Roman" w:hAnsi="Times New Roman"/>
          <w:sz w:val="24"/>
          <w:szCs w:val="24"/>
          <w:lang w:eastAsia="bg-BG"/>
        </w:rPr>
        <w:t xml:space="preserve">в) </w:t>
      </w:r>
      <w:proofErr w:type="spellStart"/>
      <w:r w:rsidRPr="006B4448">
        <w:rPr>
          <w:rFonts w:ascii="Times New Roman" w:hAnsi="Times New Roman"/>
          <w:sz w:val="24"/>
          <w:szCs w:val="24"/>
          <w:lang w:eastAsia="bg-BG"/>
        </w:rPr>
        <w:t>драгиране</w:t>
      </w:r>
      <w:proofErr w:type="spellEnd"/>
      <w:r w:rsidRPr="006B4448">
        <w:rPr>
          <w:rFonts w:ascii="Times New Roman" w:hAnsi="Times New Roman"/>
          <w:sz w:val="24"/>
          <w:szCs w:val="24"/>
          <w:lang w:eastAsia="bg-BG"/>
        </w:rPr>
        <w:t>.</w:t>
      </w:r>
    </w:p>
    <w:p w:rsidR="00FD4CC6" w:rsidRPr="006B4448" w:rsidRDefault="00FD4CC6" w:rsidP="00FD4CC6">
      <w:pPr>
        <w:autoSpaceDE w:val="0"/>
        <w:autoSpaceDN w:val="0"/>
        <w:adjustRightInd w:val="0"/>
        <w:spacing w:before="120" w:after="120" w:line="240" w:lineRule="auto"/>
        <w:ind w:firstLine="720"/>
        <w:jc w:val="both"/>
        <w:rPr>
          <w:rFonts w:ascii="Times New Roman" w:hAnsi="Times New Roman"/>
          <w:sz w:val="24"/>
          <w:szCs w:val="24"/>
          <w:lang w:eastAsia="bg-BG"/>
        </w:rPr>
      </w:pPr>
      <w:r w:rsidRPr="006B4448">
        <w:rPr>
          <w:rFonts w:ascii="Times New Roman" w:hAnsi="Times New Roman"/>
          <w:sz w:val="24"/>
          <w:szCs w:val="24"/>
          <w:lang w:eastAsia="bg-BG"/>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FD4CC6" w:rsidRPr="006B4448" w:rsidRDefault="00FD4CC6" w:rsidP="00FD4CC6">
      <w:pPr>
        <w:autoSpaceDE w:val="0"/>
        <w:autoSpaceDN w:val="0"/>
        <w:adjustRightInd w:val="0"/>
        <w:spacing w:before="120" w:after="120" w:line="240" w:lineRule="auto"/>
        <w:ind w:firstLine="720"/>
        <w:jc w:val="both"/>
        <w:rPr>
          <w:rFonts w:ascii="Times New Roman" w:hAnsi="Times New Roman"/>
          <w:b/>
          <w:i/>
          <w:sz w:val="24"/>
          <w:szCs w:val="24"/>
          <w:lang w:eastAsia="bg-BG"/>
        </w:rPr>
      </w:pPr>
      <w:r w:rsidRPr="006B4448">
        <w:rPr>
          <w:rFonts w:ascii="Times New Roman" w:hAnsi="Times New Roman"/>
          <w:b/>
          <w:i/>
          <w:sz w:val="24"/>
          <w:szCs w:val="24"/>
        </w:rPr>
        <w:t>ДППИ следва да представи доказателства</w:t>
      </w:r>
      <w:r>
        <w:rPr>
          <w:rFonts w:ascii="Times New Roman" w:hAnsi="Times New Roman"/>
          <w:b/>
          <w:i/>
          <w:sz w:val="24"/>
          <w:szCs w:val="24"/>
        </w:rPr>
        <w:t xml:space="preserve"> в проекта</w:t>
      </w:r>
      <w:r w:rsidRPr="006B4448">
        <w:rPr>
          <w:rFonts w:ascii="Times New Roman" w:hAnsi="Times New Roman"/>
          <w:b/>
          <w:i/>
          <w:sz w:val="24"/>
          <w:szCs w:val="24"/>
        </w:rPr>
        <w:t xml:space="preserve">, а УО да провери </w:t>
      </w:r>
      <w:r w:rsidRPr="006B4448">
        <w:rPr>
          <w:rFonts w:ascii="Times New Roman" w:hAnsi="Times New Roman"/>
          <w:b/>
          <w:i/>
          <w:sz w:val="24"/>
          <w:szCs w:val="24"/>
          <w:lang w:eastAsia="bg-BG"/>
        </w:rPr>
        <w:t xml:space="preserve">изпълнени ли са условията на </w:t>
      </w:r>
      <w:proofErr w:type="spellStart"/>
      <w:r w:rsidRPr="006B4448">
        <w:rPr>
          <w:rFonts w:ascii="Times New Roman" w:hAnsi="Times New Roman"/>
          <w:b/>
          <w:i/>
          <w:sz w:val="24"/>
          <w:szCs w:val="24"/>
          <w:lang w:eastAsia="bg-BG"/>
        </w:rPr>
        <w:t>пар</w:t>
      </w:r>
      <w:proofErr w:type="spellEnd"/>
      <w:r w:rsidRPr="006B4448">
        <w:rPr>
          <w:rFonts w:ascii="Times New Roman" w:hAnsi="Times New Roman"/>
          <w:b/>
          <w:i/>
          <w:sz w:val="24"/>
          <w:szCs w:val="24"/>
          <w:lang w:eastAsia="bg-BG"/>
        </w:rPr>
        <w:t xml:space="preserve">. 3 относно включването на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6B4448">
        <w:rPr>
          <w:rFonts w:ascii="Times New Roman" w:hAnsi="Times New Roman"/>
          <w:b/>
          <w:i/>
          <w:sz w:val="24"/>
          <w:szCs w:val="24"/>
          <w:lang w:eastAsia="bg-BG"/>
        </w:rPr>
        <w:t>суперструктури</w:t>
      </w:r>
      <w:proofErr w:type="spellEnd"/>
      <w:r w:rsidRPr="006B4448">
        <w:rPr>
          <w:rFonts w:ascii="Times New Roman" w:hAnsi="Times New Roman"/>
          <w:b/>
          <w:i/>
          <w:sz w:val="24"/>
          <w:szCs w:val="24"/>
          <w:lang w:eastAsia="bg-BG"/>
        </w:rPr>
        <w:t>, които не са допустими.</w:t>
      </w:r>
    </w:p>
    <w:p w:rsidR="00FD4CC6" w:rsidRPr="006B4448" w:rsidRDefault="00FD4CC6" w:rsidP="00FD4CC6">
      <w:pPr>
        <w:autoSpaceDE w:val="0"/>
        <w:autoSpaceDN w:val="0"/>
        <w:adjustRightInd w:val="0"/>
        <w:spacing w:before="120" w:after="120" w:line="240" w:lineRule="auto"/>
        <w:ind w:firstLine="720"/>
        <w:jc w:val="both"/>
        <w:rPr>
          <w:rFonts w:ascii="Times New Roman" w:hAnsi="Times New Roman"/>
          <w:b/>
          <w:i/>
          <w:sz w:val="24"/>
          <w:szCs w:val="24"/>
          <w:lang w:eastAsia="bg-BG"/>
        </w:rPr>
      </w:pPr>
      <w:r w:rsidRPr="006B4448">
        <w:rPr>
          <w:rFonts w:ascii="Times New Roman" w:hAnsi="Times New Roman"/>
          <w:b/>
          <w:i/>
          <w:sz w:val="24"/>
          <w:szCs w:val="24"/>
          <w:lang w:eastAsia="bg-BG"/>
        </w:rPr>
        <w:t>Не се финансират разходи, които не са допустими съгласно разпоредбите на регламента.</w:t>
      </w:r>
    </w:p>
    <w:p w:rsidR="00FD4CC6" w:rsidRPr="006B4448" w:rsidRDefault="00FD4CC6" w:rsidP="00FD4CC6">
      <w:pPr>
        <w:autoSpaceDE w:val="0"/>
        <w:autoSpaceDN w:val="0"/>
        <w:adjustRightInd w:val="0"/>
        <w:spacing w:before="120" w:after="120" w:line="240" w:lineRule="auto"/>
        <w:ind w:firstLine="720"/>
        <w:jc w:val="both"/>
        <w:rPr>
          <w:rFonts w:ascii="Times New Roman" w:hAnsi="Times New Roman"/>
          <w:b/>
          <w:i/>
          <w:sz w:val="24"/>
          <w:szCs w:val="24"/>
          <w:lang w:eastAsia="bg-BG"/>
        </w:rPr>
      </w:pP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i/>
          <w:sz w:val="24"/>
          <w:szCs w:val="24"/>
          <w:lang w:eastAsia="bg-BG"/>
        </w:rPr>
      </w:pPr>
      <w:r w:rsidRPr="006B4448">
        <w:rPr>
          <w:rFonts w:ascii="Times New Roman" w:hAnsi="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6B4448">
        <w:rPr>
          <w:rFonts w:ascii="Times New Roman" w:hAnsi="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i/>
          <w:sz w:val="24"/>
          <w:szCs w:val="24"/>
          <w:lang w:eastAsia="bg-BG"/>
        </w:rPr>
      </w:pPr>
      <w:r w:rsidRPr="006B4448">
        <w:rPr>
          <w:rFonts w:ascii="Times New Roman" w:hAnsi="Times New Roman"/>
          <w:b/>
          <w:i/>
          <w:sz w:val="24"/>
          <w:szCs w:val="24"/>
          <w:lang w:eastAsia="bg-BG"/>
        </w:rPr>
        <w:t>УО извършва проверка за правилното определяне на разходите</w:t>
      </w:r>
      <w:r w:rsidRPr="006B4448">
        <w:rPr>
          <w:rFonts w:ascii="Times New Roman" w:hAnsi="Times New Roman"/>
          <w:lang w:eastAsia="bg-BG"/>
        </w:rPr>
        <w:t xml:space="preserve"> </w:t>
      </w:r>
      <w:r w:rsidRPr="006B4448">
        <w:rPr>
          <w:rFonts w:ascii="Times New Roman" w:hAnsi="Times New Roman"/>
          <w:b/>
          <w:i/>
          <w:sz w:val="24"/>
          <w:szCs w:val="24"/>
          <w:lang w:eastAsia="bg-BG"/>
        </w:rPr>
        <w:t>по проекта като допустими или недопустими за целите на Регламент (ЕС) № 651/2014.</w:t>
      </w:r>
    </w:p>
    <w:p w:rsidR="00FD4CC6"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Максималният размер на  допустимите разходи за помощи за морски пристанища не може да надвишава 1</w:t>
      </w:r>
      <w:r w:rsidRPr="006B4448">
        <w:rPr>
          <w:rFonts w:ascii="Times New Roman" w:hAnsi="Times New Roman"/>
          <w:sz w:val="24"/>
          <w:szCs w:val="24"/>
          <w:lang w:val="en-US" w:eastAsia="bg-BG"/>
        </w:rPr>
        <w:t>4</w:t>
      </w:r>
      <w:r w:rsidRPr="006B4448">
        <w:rPr>
          <w:rFonts w:ascii="Times New Roman" w:hAnsi="Times New Roman"/>
          <w:sz w:val="24"/>
          <w:szCs w:val="24"/>
          <w:lang w:eastAsia="bg-BG"/>
        </w:rPr>
        <w:t>3 милиона евро на проект (или 1</w:t>
      </w:r>
      <w:r w:rsidRPr="006B4448">
        <w:rPr>
          <w:rFonts w:ascii="Times New Roman" w:hAnsi="Times New Roman"/>
          <w:sz w:val="24"/>
          <w:szCs w:val="24"/>
          <w:lang w:val="en-US" w:eastAsia="bg-BG"/>
        </w:rPr>
        <w:t>6</w:t>
      </w:r>
      <w:r w:rsidRPr="006B4448">
        <w:rPr>
          <w:rFonts w:ascii="Times New Roman" w:hAnsi="Times New Roman"/>
          <w:sz w:val="24"/>
          <w:szCs w:val="24"/>
          <w:lang w:eastAsia="bg-BG"/>
        </w:rPr>
        <w:t xml:space="preserve">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Съгласно </w:t>
      </w:r>
      <w:proofErr w:type="spellStart"/>
      <w:r w:rsidRPr="006B4448">
        <w:rPr>
          <w:rFonts w:ascii="Times New Roman" w:hAnsi="Times New Roman"/>
          <w:sz w:val="24"/>
          <w:szCs w:val="24"/>
          <w:lang w:eastAsia="bg-BG"/>
        </w:rPr>
        <w:t>пар</w:t>
      </w:r>
      <w:proofErr w:type="spellEnd"/>
      <w:r w:rsidRPr="006B4448">
        <w:rPr>
          <w:rFonts w:ascii="Times New Roman" w:hAnsi="Times New Roman"/>
          <w:sz w:val="24"/>
          <w:szCs w:val="24"/>
          <w:lang w:eastAsia="bg-BG"/>
        </w:rPr>
        <w:t>. 5 интензитетът на помощта за всяка инвестиция по параграф 2, буква а) не надвишава:</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а) 100 % от допустимите разходи, когато всички допустими разходи на проекта са до 22 милиона евро;</w:t>
      </w:r>
    </w:p>
    <w:p w:rsidR="00FD4CC6" w:rsidRPr="006B4448" w:rsidRDefault="00FD4CC6" w:rsidP="00FD4CC6">
      <w:pPr>
        <w:autoSpaceDE w:val="0"/>
        <w:autoSpaceDN w:val="0"/>
        <w:adjustRightInd w:val="0"/>
        <w:spacing w:before="120" w:after="120" w:line="240" w:lineRule="auto"/>
        <w:ind w:firstLine="284"/>
        <w:jc w:val="both"/>
        <w:rPr>
          <w:rFonts w:ascii="Times New Roman" w:hAnsi="Times New Roman"/>
          <w:sz w:val="24"/>
          <w:szCs w:val="24"/>
          <w:lang w:eastAsia="bg-BG"/>
        </w:rPr>
      </w:pPr>
      <w:r w:rsidRPr="006B4448">
        <w:rPr>
          <w:rFonts w:ascii="Times New Roman" w:hAnsi="Times New Roman"/>
          <w:b/>
          <w:sz w:val="24"/>
          <w:szCs w:val="24"/>
          <w:lang w:eastAsia="bg-BG"/>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проекта може да попадне в тази група на интензитет. Това означава, че със средства по </w:t>
      </w:r>
      <w:r>
        <w:rPr>
          <w:rFonts w:ascii="Times New Roman" w:hAnsi="Times New Roman"/>
          <w:b/>
          <w:sz w:val="24"/>
          <w:szCs w:val="24"/>
          <w:lang w:eastAsia="bg-BG"/>
        </w:rPr>
        <w:t>ОПТТИ</w:t>
      </w:r>
      <w:r w:rsidRPr="006B4448">
        <w:rPr>
          <w:rFonts w:ascii="Times New Roman" w:hAnsi="Times New Roman"/>
          <w:b/>
          <w:sz w:val="24"/>
          <w:szCs w:val="24"/>
          <w:lang w:eastAsia="bg-BG"/>
        </w:rPr>
        <w:t xml:space="preserve"> може да се финансират </w:t>
      </w:r>
      <w:r>
        <w:rPr>
          <w:rFonts w:ascii="Times New Roman" w:hAnsi="Times New Roman"/>
          <w:b/>
          <w:sz w:val="24"/>
          <w:szCs w:val="24"/>
          <w:lang w:eastAsia="bg-BG"/>
        </w:rPr>
        <w:t xml:space="preserve">100 </w:t>
      </w:r>
      <w:r w:rsidRPr="006B4448">
        <w:rPr>
          <w:rFonts w:ascii="Times New Roman" w:hAnsi="Times New Roman"/>
          <w:b/>
          <w:sz w:val="24"/>
          <w:szCs w:val="24"/>
          <w:lang w:eastAsia="bg-BG"/>
        </w:rPr>
        <w:t xml:space="preserve">% от допустимите разходи, изчислени съгласно т. 4 от този член.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б) 80 % от допустимите разходи, когато всички допуст</w:t>
      </w:r>
      <w:r>
        <w:rPr>
          <w:rFonts w:ascii="Times New Roman" w:hAnsi="Times New Roman"/>
          <w:sz w:val="24"/>
          <w:szCs w:val="24"/>
          <w:lang w:eastAsia="bg-BG"/>
        </w:rPr>
        <w:t>ими разходи на проекта са над 22</w:t>
      </w:r>
      <w:r w:rsidRPr="006B4448">
        <w:rPr>
          <w:rFonts w:ascii="Times New Roman" w:hAnsi="Times New Roman"/>
          <w:sz w:val="24"/>
          <w:szCs w:val="24"/>
          <w:lang w:eastAsia="bg-BG"/>
        </w:rPr>
        <w:t xml:space="preserve"> милиона евро и до 55 милиона евро; </w:t>
      </w:r>
    </w:p>
    <w:p w:rsidR="00FD4CC6" w:rsidRPr="006B4448" w:rsidRDefault="00FD4CC6" w:rsidP="00FD4CC6">
      <w:pPr>
        <w:autoSpaceDE w:val="0"/>
        <w:autoSpaceDN w:val="0"/>
        <w:adjustRightInd w:val="0"/>
        <w:spacing w:before="120" w:after="120" w:line="240" w:lineRule="auto"/>
        <w:jc w:val="both"/>
        <w:rPr>
          <w:rFonts w:ascii="Times New Roman" w:hAnsi="Times New Roman"/>
          <w:sz w:val="24"/>
          <w:szCs w:val="24"/>
          <w:lang w:eastAsia="bg-BG"/>
        </w:rPr>
      </w:pPr>
      <w:r w:rsidRPr="006B4448">
        <w:rPr>
          <w:rFonts w:ascii="Times New Roman" w:hAnsi="Times New Roman"/>
          <w:sz w:val="24"/>
          <w:szCs w:val="24"/>
          <w:lang w:eastAsia="bg-BG"/>
        </w:rPr>
        <w:t xml:space="preserve">в) 60 % от допустимите разходи, когато всички допустими разходи на проекта са над 55 милиона евро и до размера, предвиден в член 4, параграф 1, буква </w:t>
      </w:r>
      <w:proofErr w:type="spellStart"/>
      <w:r w:rsidRPr="006B4448">
        <w:rPr>
          <w:rFonts w:ascii="Times New Roman" w:hAnsi="Times New Roman"/>
          <w:sz w:val="24"/>
          <w:szCs w:val="24"/>
          <w:lang w:eastAsia="bg-BG"/>
        </w:rPr>
        <w:t>дд</w:t>
      </w:r>
      <w:proofErr w:type="spellEnd"/>
      <w:r w:rsidRPr="006B4448">
        <w:rPr>
          <w:rFonts w:ascii="Times New Roman" w:hAnsi="Times New Roman"/>
          <w:sz w:val="24"/>
          <w:szCs w:val="24"/>
          <w:lang w:eastAsia="bg-BG"/>
        </w:rPr>
        <w:t>).</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6B4448">
        <w:rPr>
          <w:rFonts w:ascii="Times New Roman" w:hAnsi="Times New Roman"/>
          <w:sz w:val="24"/>
          <w:szCs w:val="24"/>
          <w:lang w:eastAsia="bg-BG"/>
        </w:rPr>
        <w:t>дд</w:t>
      </w:r>
      <w:proofErr w:type="spellEnd"/>
      <w:r w:rsidRPr="006B4448">
        <w:rPr>
          <w:rFonts w:ascii="Times New Roman" w:hAnsi="Times New Roman"/>
          <w:sz w:val="24"/>
          <w:szCs w:val="24"/>
          <w:lang w:eastAsia="bg-BG"/>
        </w:rPr>
        <w:t>).</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lastRenderedPageBreak/>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i/>
          <w:sz w:val="24"/>
          <w:szCs w:val="24"/>
          <w:lang w:eastAsia="bg-BG"/>
        </w:rPr>
      </w:pPr>
      <w:r w:rsidRPr="006B4448">
        <w:rPr>
          <w:rFonts w:ascii="Times New Roman" w:hAnsi="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6B4448">
        <w:rPr>
          <w:rFonts w:ascii="Times New Roman" w:hAnsi="Times New Roman"/>
          <w:lang w:eastAsia="bg-BG"/>
        </w:rPr>
        <w:t xml:space="preserve"> </w:t>
      </w:r>
      <w:r w:rsidRPr="006B4448">
        <w:rPr>
          <w:rFonts w:ascii="Times New Roman" w:hAnsi="Times New Roman"/>
          <w:i/>
          <w:sz w:val="24"/>
          <w:szCs w:val="24"/>
          <w:lang w:eastAsia="bg-BG"/>
        </w:rPr>
        <w:t xml:space="preserve">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6B4448">
        <w:rPr>
          <w:rFonts w:ascii="Times New Roman" w:hAnsi="Times New Roman"/>
          <w:i/>
          <w:sz w:val="24"/>
          <w:szCs w:val="24"/>
          <w:lang w:eastAsia="bg-BG"/>
        </w:rPr>
        <w:t>трансевропейската</w:t>
      </w:r>
      <w:proofErr w:type="spellEnd"/>
      <w:r w:rsidRPr="006B4448">
        <w:rPr>
          <w:rFonts w:ascii="Times New Roman" w:hAnsi="Times New Roman"/>
          <w:i/>
          <w:sz w:val="24"/>
          <w:szCs w:val="24"/>
          <w:lang w:eastAsia="bg-BG"/>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6B4448">
        <w:rPr>
          <w:rFonts w:ascii="Times New Roman" w:hAnsi="Times New Roman"/>
          <w:i/>
          <w:sz w:val="24"/>
          <w:szCs w:val="24"/>
          <w:lang w:eastAsia="bg-BG"/>
        </w:rPr>
        <w:t>ІІа</w:t>
      </w:r>
      <w:proofErr w:type="spellEnd"/>
      <w:r w:rsidRPr="006B4448">
        <w:rPr>
          <w:rFonts w:ascii="Times New Roman" w:hAnsi="Times New Roman"/>
          <w:i/>
          <w:sz w:val="24"/>
          <w:szCs w:val="24"/>
          <w:lang w:eastAsia="bg-BG"/>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r w:rsidRPr="006B4448">
        <w:rPr>
          <w:rFonts w:ascii="Times New Roman" w:hAnsi="Times New Roman"/>
          <w:sz w:val="24"/>
          <w:szCs w:val="24"/>
          <w:lang w:eastAsia="bg-BG"/>
        </w:rPr>
        <w:t xml:space="preserve">“ </w:t>
      </w:r>
      <w:r w:rsidRPr="006B4448">
        <w:rPr>
          <w:rFonts w:ascii="Times New Roman" w:hAnsi="Times New Roman"/>
          <w:i/>
          <w:sz w:val="24"/>
          <w:szCs w:val="24"/>
          <w:lang w:eastAsia="bg-BG"/>
        </w:rPr>
        <w:t>на Закон за морските пространства, вътрешните водни пътища и пристанищата на Република България.</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
          <w:sz w:val="24"/>
          <w:szCs w:val="24"/>
          <w:lang w:eastAsia="bg-BG"/>
        </w:rPr>
      </w:pPr>
      <w:r w:rsidRPr="006B4448">
        <w:rPr>
          <w:rFonts w:ascii="Times New Roman" w:hAnsi="Times New Roman"/>
          <w:b/>
          <w:i/>
          <w:sz w:val="24"/>
          <w:szCs w:val="24"/>
        </w:rPr>
        <w:t>ДППИ следва да представи доказателства</w:t>
      </w:r>
      <w:r>
        <w:rPr>
          <w:rFonts w:ascii="Times New Roman" w:hAnsi="Times New Roman"/>
          <w:b/>
          <w:i/>
          <w:sz w:val="24"/>
          <w:szCs w:val="24"/>
        </w:rPr>
        <w:t xml:space="preserve"> в проекта</w:t>
      </w:r>
      <w:r w:rsidRPr="006B4448">
        <w:rPr>
          <w:rFonts w:ascii="Times New Roman" w:hAnsi="Times New Roman"/>
          <w:b/>
          <w:i/>
          <w:sz w:val="24"/>
          <w:szCs w:val="24"/>
        </w:rPr>
        <w:t xml:space="preserve">, а УО да провери </w:t>
      </w:r>
      <w:r w:rsidRPr="006B4448">
        <w:rPr>
          <w:rFonts w:ascii="Times New Roman" w:hAnsi="Times New Roman"/>
          <w:b/>
          <w:i/>
          <w:sz w:val="24"/>
          <w:szCs w:val="24"/>
          <w:lang w:eastAsia="bg-BG"/>
        </w:rPr>
        <w:t>спазват ли се изискванията на действащото национално и европейско законодателство.</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Cs/>
          <w:sz w:val="24"/>
          <w:szCs w:val="24"/>
          <w:lang w:eastAsia="bg-BG"/>
        </w:rPr>
      </w:pPr>
      <w:r w:rsidRPr="006B4448">
        <w:rPr>
          <w:rFonts w:ascii="Times New Roman" w:hAnsi="Times New Roman"/>
          <w:bCs/>
          <w:sz w:val="24"/>
          <w:szCs w:val="24"/>
          <w:lang w:eastAsia="bg-BG"/>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bCs/>
          <w:sz w:val="24"/>
          <w:szCs w:val="24"/>
          <w:lang w:eastAsia="bg-BG"/>
        </w:rPr>
      </w:pPr>
      <w:r w:rsidRPr="006B4448">
        <w:rPr>
          <w:rFonts w:ascii="Times New Roman" w:hAnsi="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bCs/>
          <w:sz w:val="24"/>
          <w:szCs w:val="24"/>
          <w:lang w:eastAsia="bg-BG"/>
        </w:rPr>
        <w:t xml:space="preserve">В заключение, от този кратък анализ може да  се каже, че </w:t>
      </w:r>
      <w:r w:rsidRPr="006B4448">
        <w:rPr>
          <w:rFonts w:ascii="Times New Roman" w:hAnsi="Times New Roman"/>
          <w:sz w:val="24"/>
          <w:szCs w:val="24"/>
          <w:lang w:eastAsia="bg-BG"/>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Pr="006B4448">
        <w:rPr>
          <w:rFonts w:ascii="Times New Roman" w:hAnsi="Times New Roman"/>
          <w:sz w:val="24"/>
          <w:szCs w:val="24"/>
        </w:rPr>
        <w:t>Регламент на Комисията (ЕС) № 651/2014</w:t>
      </w:r>
      <w:r w:rsidRPr="006B4448">
        <w:rPr>
          <w:rFonts w:ascii="Times New Roman" w:hAnsi="Times New Roman"/>
          <w:sz w:val="24"/>
          <w:szCs w:val="24"/>
          <w:lang w:eastAsia="bg-BG"/>
        </w:rPr>
        <w:t>.</w:t>
      </w:r>
    </w:p>
    <w:p w:rsidR="00FD4CC6" w:rsidRPr="006B4448" w:rsidRDefault="00FD4CC6" w:rsidP="00FD4CC6">
      <w:pPr>
        <w:autoSpaceDE w:val="0"/>
        <w:autoSpaceDN w:val="0"/>
        <w:adjustRightInd w:val="0"/>
        <w:spacing w:before="120" w:after="120" w:line="240" w:lineRule="auto"/>
        <w:ind w:firstLine="708"/>
        <w:jc w:val="both"/>
        <w:rPr>
          <w:rFonts w:ascii="Times New Roman" w:hAnsi="Times New Roman"/>
          <w:sz w:val="24"/>
          <w:szCs w:val="24"/>
          <w:lang w:eastAsia="bg-BG"/>
        </w:rPr>
      </w:pPr>
      <w:r w:rsidRPr="006B4448">
        <w:rPr>
          <w:rFonts w:ascii="Times New Roman" w:hAnsi="Times New Roman"/>
          <w:sz w:val="24"/>
          <w:szCs w:val="24"/>
          <w:lang w:eastAsia="bg-BG"/>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w:t>
      </w:r>
      <w:r w:rsidRPr="006B4448">
        <w:rPr>
          <w:rFonts w:ascii="Times New Roman" w:hAnsi="Times New Roman"/>
          <w:sz w:val="24"/>
          <w:szCs w:val="24"/>
          <w:lang w:eastAsia="bg-BG"/>
        </w:rPr>
        <w:lastRenderedPageBreak/>
        <w:t xml:space="preserve">декларира, че финансираните други проекти не се натрупват с настоящия, тъй като се финансират други допустими разходи и по други проекти и обекти. </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6B4448">
        <w:rPr>
          <w:rFonts w:ascii="Times New Roman" w:hAnsi="Times New Roman"/>
          <w:sz w:val="24"/>
          <w:szCs w:val="24"/>
          <w:lang w:val="en-US" w:eastAsia="bg-BG"/>
        </w:rPr>
        <w:t xml:space="preserve"> </w:t>
      </w:r>
      <w:r w:rsidRPr="006B4448">
        <w:rPr>
          <w:rFonts w:ascii="Times New Roman" w:hAnsi="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rsidR="00FD4CC6" w:rsidRPr="006B4448"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rsidR="00FD4CC6" w:rsidRDefault="00FD4CC6" w:rsidP="00FD4CC6">
      <w:pPr>
        <w:autoSpaceDE w:val="0"/>
        <w:autoSpaceDN w:val="0"/>
        <w:adjustRightInd w:val="0"/>
        <w:spacing w:before="120" w:after="120" w:line="240" w:lineRule="auto"/>
        <w:ind w:firstLine="567"/>
        <w:jc w:val="both"/>
        <w:rPr>
          <w:rFonts w:ascii="Times New Roman" w:hAnsi="Times New Roman"/>
          <w:sz w:val="24"/>
          <w:szCs w:val="24"/>
          <w:lang w:eastAsia="bg-BG"/>
        </w:rPr>
      </w:pPr>
      <w:r w:rsidRPr="006B4448">
        <w:rPr>
          <w:rFonts w:ascii="Times New Roman" w:hAnsi="Times New Roman"/>
          <w:sz w:val="24"/>
          <w:szCs w:val="24"/>
          <w:lang w:eastAsia="bg-BG"/>
        </w:rPr>
        <w:t>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w:t>
      </w:r>
      <w:r w:rsidRPr="00EB34CB">
        <w:rPr>
          <w:rFonts w:ascii="Times New Roman" w:hAnsi="Times New Roman"/>
          <w:sz w:val="24"/>
          <w:szCs w:val="24"/>
          <w:lang w:eastAsia="bg-BG"/>
        </w:rPr>
        <w:t xml:space="preserve"> </w:t>
      </w:r>
    </w:p>
    <w:p w:rsidR="00FD4CC6" w:rsidRPr="000F3548" w:rsidRDefault="00FD4CC6" w:rsidP="00FD4CC6">
      <w:pPr>
        <w:pStyle w:val="NormalWeb"/>
        <w:spacing w:before="120" w:beforeAutospacing="0" w:after="120" w:afterAutospacing="0"/>
        <w:ind w:firstLine="567"/>
        <w:jc w:val="both"/>
        <w:rPr>
          <w:color w:val="000000"/>
        </w:rPr>
      </w:pPr>
      <w:r w:rsidRPr="000F3548">
        <w:rPr>
          <w:color w:val="000000"/>
        </w:rPr>
        <w:t>Допълнително, ДППИ няма право да подава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FD4CC6" w:rsidRDefault="00FD4CC6" w:rsidP="00FD4CC6">
      <w:pPr>
        <w:pStyle w:val="NormalWeb"/>
        <w:spacing w:before="120" w:beforeAutospacing="0" w:after="120" w:afterAutospacing="0"/>
        <w:ind w:firstLine="567"/>
        <w:jc w:val="both"/>
      </w:pPr>
      <w:r w:rsidRPr="008D0500">
        <w:rPr>
          <w:color w:val="000000"/>
        </w:rPr>
        <w:t xml:space="preserve">В етапа на кандидатстване от ДППИ, към формуляра за кандидатстване също следва да бъдат приложени всички документи, доказващи </w:t>
      </w:r>
      <w:r>
        <w:rPr>
          <w:color w:val="000000"/>
        </w:rPr>
        <w:t xml:space="preserve">съответствието на </w:t>
      </w:r>
      <w:r w:rsidRPr="008D0500">
        <w:rPr>
          <w:color w:val="000000"/>
        </w:rPr>
        <w:t xml:space="preserve">всеки конкретен проект </w:t>
      </w:r>
      <w:r>
        <w:rPr>
          <w:color w:val="000000"/>
        </w:rPr>
        <w:t>с условията по</w:t>
      </w:r>
      <w:r w:rsidRPr="008D0500">
        <w:rPr>
          <w:color w:val="000000"/>
        </w:rPr>
        <w:t xml:space="preserve"> ОРГО. УО на </w:t>
      </w:r>
      <w:r>
        <w:rPr>
          <w:color w:val="000000"/>
        </w:rPr>
        <w:t>ОПТТИ</w:t>
      </w:r>
      <w:r w:rsidRPr="008D0500">
        <w:rPr>
          <w:color w:val="000000"/>
        </w:rPr>
        <w:t xml:space="preserve">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При получаване на положителна оценка за съответствие от министъра на финансите УО на </w:t>
      </w:r>
      <w:r>
        <w:rPr>
          <w:color w:val="000000"/>
        </w:rPr>
        <w:t>ОПТТИ за</w:t>
      </w:r>
      <w:r w:rsidRPr="008D0500">
        <w:rPr>
          <w:color w:val="000000"/>
        </w:rPr>
        <w:t xml:space="preserve">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10" w:history="1">
        <w:r w:rsidRPr="008D0500">
          <w:rPr>
            <w:rStyle w:val="Hyperlink"/>
          </w:rPr>
          <w:t>системата "SANI 2".</w:t>
        </w:r>
      </w:hyperlink>
    </w:p>
    <w:p w:rsidR="00FD4CC6" w:rsidRPr="00F66B3E" w:rsidRDefault="00FD4CC6" w:rsidP="00FD4CC6">
      <w:pPr>
        <w:spacing w:after="120" w:line="240" w:lineRule="auto"/>
        <w:ind w:firstLine="788"/>
        <w:jc w:val="both"/>
        <w:rPr>
          <w:rFonts w:ascii="Times New Roman" w:hAnsi="Times New Roman"/>
          <w:sz w:val="24"/>
          <w:szCs w:val="24"/>
          <w:highlight w:val="yellow"/>
          <w:shd w:val="clear" w:color="auto" w:fill="FFFFFF"/>
        </w:rPr>
      </w:pPr>
    </w:p>
    <w:p w:rsidR="00FD4CC6" w:rsidRPr="00C53134" w:rsidRDefault="00FD4CC6" w:rsidP="00FD4CC6">
      <w:pPr>
        <w:pBdr>
          <w:top w:val="single" w:sz="4" w:space="1" w:color="auto"/>
          <w:left w:val="single" w:sz="4" w:space="4" w:color="auto"/>
          <w:bottom w:val="single" w:sz="4" w:space="1" w:color="auto"/>
          <w:right w:val="single" w:sz="4" w:space="4" w:color="auto"/>
        </w:pBdr>
        <w:shd w:val="clear" w:color="auto" w:fill="2E74B5"/>
        <w:autoSpaceDE w:val="0"/>
        <w:autoSpaceDN w:val="0"/>
        <w:adjustRightInd w:val="0"/>
        <w:jc w:val="both"/>
        <w:rPr>
          <w:rFonts w:ascii="Times New Roman" w:hAnsi="Times New Roman"/>
          <w:color w:val="FFFFFF"/>
          <w:sz w:val="24"/>
          <w:szCs w:val="24"/>
        </w:rPr>
      </w:pPr>
      <w:r w:rsidRPr="00C53134">
        <w:rPr>
          <w:rFonts w:ascii="Times New Roman" w:hAnsi="Times New Roman"/>
          <w:color w:val="FFFFFF"/>
          <w:sz w:val="24"/>
          <w:szCs w:val="24"/>
        </w:rPr>
        <w:t>С предвидените проекти за модернизация и рехабилитация на пристанищната инфраструктура ще се подобри безопасността и сигурността на транспорта.</w:t>
      </w:r>
    </w:p>
    <w:p w:rsidR="00FD4CC6" w:rsidRDefault="00FD4CC6" w:rsidP="00FD4CC6">
      <w:pPr>
        <w:pStyle w:val="ListParagraph"/>
        <w:spacing w:after="360" w:line="240" w:lineRule="auto"/>
        <w:ind w:left="0" w:firstLine="567"/>
        <w:jc w:val="both"/>
        <w:rPr>
          <w:rFonts w:ascii="Times New Roman" w:hAnsi="Times New Roman"/>
          <w:b/>
          <w:sz w:val="24"/>
          <w:szCs w:val="24"/>
        </w:rPr>
      </w:pPr>
    </w:p>
    <w:p w:rsidR="00AB4DB3" w:rsidRDefault="00AB4DB3"/>
    <w:sectPr w:rsidR="00AB4DB3">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CC6" w:rsidRDefault="00FD4CC6" w:rsidP="00FD4CC6">
      <w:pPr>
        <w:spacing w:after="0" w:line="240" w:lineRule="auto"/>
      </w:pPr>
      <w:r>
        <w:separator/>
      </w:r>
    </w:p>
  </w:endnote>
  <w:endnote w:type="continuationSeparator" w:id="0">
    <w:p w:rsidR="00FD4CC6" w:rsidRDefault="00FD4CC6" w:rsidP="00FD4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CC6" w:rsidRDefault="00FD4CC6" w:rsidP="00FD4CC6">
      <w:pPr>
        <w:spacing w:after="0" w:line="240" w:lineRule="auto"/>
      </w:pPr>
      <w:r>
        <w:separator/>
      </w:r>
    </w:p>
  </w:footnote>
  <w:footnote w:type="continuationSeparator" w:id="0">
    <w:p w:rsidR="00FD4CC6" w:rsidRDefault="00FD4CC6" w:rsidP="00FD4C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CC6" w:rsidRPr="00FD4CC6" w:rsidRDefault="00FD4CC6" w:rsidP="00FD4CC6">
    <w:pPr>
      <w:pStyle w:val="Header"/>
      <w:jc w:val="right"/>
      <w:rPr>
        <w:rFonts w:ascii="Times New Roman" w:hAnsi="Times New Roman"/>
      </w:rPr>
    </w:pPr>
    <w:r w:rsidRPr="00FD4CC6">
      <w:rPr>
        <w:rFonts w:ascii="Times New Roman" w:hAnsi="Times New Roman"/>
      </w:rPr>
      <w:t xml:space="preserve">Приложение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E166B"/>
    <w:multiLevelType w:val="multilevel"/>
    <w:tmpl w:val="880CB90A"/>
    <w:lvl w:ilvl="0">
      <w:start w:val="16"/>
      <w:numFmt w:val="decimal"/>
      <w:lvlText w:val="%1"/>
      <w:lvlJc w:val="left"/>
      <w:pPr>
        <w:ind w:left="420" w:hanging="420"/>
      </w:pPr>
      <w:rPr>
        <w:rFonts w:hint="default"/>
      </w:rPr>
    </w:lvl>
    <w:lvl w:ilvl="1">
      <w:start w:val="1"/>
      <w:numFmt w:val="decimal"/>
      <w:lvlText w:val="%1.%2"/>
      <w:lvlJc w:val="left"/>
      <w:pPr>
        <w:ind w:left="1407" w:hanging="42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 w15:restartNumberingAfterBreak="0">
    <w:nsid w:val="2406399F"/>
    <w:multiLevelType w:val="multilevel"/>
    <w:tmpl w:val="8C3EA542"/>
    <w:lvl w:ilvl="0">
      <w:start w:val="15"/>
      <w:numFmt w:val="decimal"/>
      <w:lvlText w:val="%1"/>
      <w:lvlJc w:val="left"/>
      <w:pPr>
        <w:ind w:left="420" w:hanging="420"/>
      </w:pPr>
      <w:rPr>
        <w:rFonts w:hint="default"/>
      </w:rPr>
    </w:lvl>
    <w:lvl w:ilvl="1">
      <w:start w:val="1"/>
      <w:numFmt w:val="decimal"/>
      <w:lvlText w:val="%1.%2"/>
      <w:lvlJc w:val="left"/>
      <w:pPr>
        <w:ind w:left="1407" w:hanging="42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2" w15:restartNumberingAfterBreak="0">
    <w:nsid w:val="39A6564C"/>
    <w:multiLevelType w:val="hybridMultilevel"/>
    <w:tmpl w:val="CCB4B67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3BED42B8"/>
    <w:multiLevelType w:val="multilevel"/>
    <w:tmpl w:val="78FE3D92"/>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A4016F"/>
    <w:multiLevelType w:val="hybridMultilevel"/>
    <w:tmpl w:val="3948F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1D647F"/>
    <w:multiLevelType w:val="hybridMultilevel"/>
    <w:tmpl w:val="5798DC2C"/>
    <w:lvl w:ilvl="0" w:tplc="648CC8AE">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6" w15:restartNumberingAfterBreak="0">
    <w:nsid w:val="68250DC8"/>
    <w:multiLevelType w:val="hybridMultilevel"/>
    <w:tmpl w:val="44B093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CC6"/>
    <w:rsid w:val="00523C0B"/>
    <w:rsid w:val="006A0F8D"/>
    <w:rsid w:val="007A5AB1"/>
    <w:rsid w:val="00AB4DB3"/>
    <w:rsid w:val="00CC3351"/>
    <w:rsid w:val="00D971FC"/>
    <w:rsid w:val="00FD4CC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0D521"/>
  <w15:chartTrackingRefBased/>
  <w15:docId w15:val="{2F2E0F6D-C98E-4721-98D7-75796668F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CC6"/>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List,Списък на абзаци,Endnote,Indent,ПАРАГРАФ,Гл точки,punto elenco,bullet2"/>
    <w:basedOn w:val="Normal"/>
    <w:link w:val="ListParagraphChar"/>
    <w:uiPriority w:val="34"/>
    <w:qFormat/>
    <w:rsid w:val="00FD4CC6"/>
    <w:pPr>
      <w:ind w:left="720"/>
      <w:contextualSpacing/>
    </w:pPr>
  </w:style>
  <w:style w:type="paragraph" w:styleId="NormalWeb">
    <w:name w:val="Normal (Web)"/>
    <w:basedOn w:val="Normal"/>
    <w:uiPriority w:val="99"/>
    <w:rsid w:val="00FD4CC6"/>
    <w:pPr>
      <w:spacing w:before="100" w:beforeAutospacing="1" w:after="100" w:afterAutospacing="1" w:line="240" w:lineRule="auto"/>
    </w:pPr>
    <w:rPr>
      <w:rFonts w:ascii="Times New Roman" w:hAnsi="Times New Roman"/>
      <w:sz w:val="24"/>
      <w:szCs w:val="24"/>
      <w:lang w:eastAsia="bg-BG"/>
    </w:rPr>
  </w:style>
  <w:style w:type="character" w:styleId="Hyperlink">
    <w:name w:val="Hyperlink"/>
    <w:uiPriority w:val="99"/>
    <w:unhideWhenUsed/>
    <w:rsid w:val="00FD4CC6"/>
    <w:rPr>
      <w:color w:val="0563C1"/>
      <w:u w:val="single"/>
    </w:rPr>
  </w:style>
  <w:style w:type="character" w:customStyle="1" w:styleId="ListParagraphChar">
    <w:name w:val="List Paragraph Char"/>
    <w:aliases w:val="Normal List Char,Списък на абзаци Char,Endnote Char,Indent Char,ПАРАГРАФ Char,Гл точки Char,punto elenco Char,bullet2 Char"/>
    <w:link w:val="ListParagraph"/>
    <w:uiPriority w:val="34"/>
    <w:qFormat/>
    <w:locked/>
    <w:rsid w:val="00FD4CC6"/>
    <w:rPr>
      <w:rFonts w:ascii="Calibri" w:eastAsia="Times New Roman" w:hAnsi="Calibri" w:cs="Times New Roman"/>
    </w:rPr>
  </w:style>
  <w:style w:type="paragraph" w:styleId="Header">
    <w:name w:val="header"/>
    <w:basedOn w:val="Normal"/>
    <w:link w:val="HeaderChar"/>
    <w:uiPriority w:val="99"/>
    <w:unhideWhenUsed/>
    <w:rsid w:val="00FD4CC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CC6"/>
    <w:rPr>
      <w:rFonts w:ascii="Calibri" w:eastAsia="Times New Roman" w:hAnsi="Calibri" w:cs="Times New Roman"/>
    </w:rPr>
  </w:style>
  <w:style w:type="paragraph" w:styleId="Footer">
    <w:name w:val="footer"/>
    <w:basedOn w:val="Normal"/>
    <w:link w:val="FooterChar"/>
    <w:uiPriority w:val="99"/>
    <w:unhideWhenUsed/>
    <w:rsid w:val="00FD4CC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CC6"/>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g.wikipedia.org/wiki/%D0%91%D0%B5%D0%BB%D0%BE%D1%81%D0%BB%D0%B0%D0%B2%D1%81%D0%BA%D0%BE_%D0%B5%D0%B7%D0%B5%D1%80%D0%B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ebgate.ec.europa.eu/competition/sani2/index.g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ebgate.ec.europa.eu/competition/sani2/index.gsp" TargetMode="External"/><Relationship Id="rId4" Type="http://schemas.openxmlformats.org/officeDocument/2006/relationships/webSettings" Target="webSettings.xml"/><Relationship Id="rId9" Type="http://schemas.openxmlformats.org/officeDocument/2006/relationships/hyperlink" Target="https://bg.wikipedia.org/wiki/%D0%92%D0%B0%D1%80%D0%BD%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31</Pages>
  <Words>14069</Words>
  <Characters>80195</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94076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3</cp:revision>
  <dcterms:created xsi:type="dcterms:W3CDTF">2023-08-11T08:36:00Z</dcterms:created>
  <dcterms:modified xsi:type="dcterms:W3CDTF">2023-08-11T09:20:00Z</dcterms:modified>
</cp:coreProperties>
</file>