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78" w:rsidRPr="005430AF" w:rsidRDefault="00FC0F78" w:rsidP="00B1365F">
      <w:pPr>
        <w:pStyle w:val="Heading1"/>
        <w:spacing w:before="240" w:line="360" w:lineRule="auto"/>
        <w:jc w:val="left"/>
        <w:rPr>
          <w:rFonts w:ascii="Calibri" w:hAnsi="Calibri"/>
          <w:spacing w:val="20"/>
          <w:sz w:val="24"/>
        </w:rPr>
      </w:pPr>
      <w:bookmarkStart w:id="0" w:name="_GoBack"/>
      <w:bookmarkEnd w:id="0"/>
    </w:p>
    <w:p w:rsidR="003E0233" w:rsidRPr="00553513" w:rsidRDefault="003E0233" w:rsidP="003E0233">
      <w:pPr>
        <w:pStyle w:val="NormalWeb"/>
        <w:spacing w:before="120" w:beforeAutospacing="0" w:after="120" w:afterAutospacing="0"/>
        <w:jc w:val="center"/>
        <w:rPr>
          <w:color w:val="000000"/>
        </w:rPr>
      </w:pPr>
      <w:r w:rsidRPr="00553513">
        <w:rPr>
          <w:color w:val="000000"/>
        </w:rPr>
        <w:t xml:space="preserve">ПОКАНА ЗА ПРЕДСТАВЯНЕ НА ПРОЕКТНИ ПРЕДЛОЖЕНИЯ ПО ПРОЦЕДУРА НА ДИРЕКТНО ПРЕДОСТАВЯНЕ ПО </w:t>
      </w:r>
      <w:r>
        <w:rPr>
          <w:color w:val="000000"/>
        </w:rPr>
        <w:t xml:space="preserve"> </w:t>
      </w:r>
      <w:r w:rsidRPr="00553513">
        <w:rPr>
          <w:color w:val="000000"/>
        </w:rPr>
        <w:t xml:space="preserve">ПРИОРИТЕТ </w:t>
      </w:r>
      <w:r>
        <w:rPr>
          <w:color w:val="000000"/>
        </w:rPr>
        <w:t>3</w:t>
      </w:r>
      <w:r w:rsidRPr="00553513">
        <w:rPr>
          <w:color w:val="000000"/>
        </w:rPr>
        <w:t xml:space="preserve"> </w:t>
      </w:r>
      <w:r w:rsidRPr="00553513">
        <w:rPr>
          <w:b/>
          <w:color w:val="000000"/>
        </w:rPr>
        <w:t>„</w:t>
      </w:r>
      <w:r w:rsidRPr="00003B35">
        <w:rPr>
          <w:b/>
        </w:rPr>
        <w:t>ПОДОБРЯВАНЕ НА ИНТЕРМОДАЛНОСТТА, ИНОВАЦИИ, МОДЕРНИЗИРАНИ СИСТЕМИ ЗА УПРАВЛЕНИЕ НА ТРАФИКА, ПОДОБРЯВАНЕ НА СИГУРНОСТТ</w:t>
      </w:r>
      <w:r>
        <w:rPr>
          <w:b/>
        </w:rPr>
        <w:t>А И БЕЗОПАСНОСТТА НА ТРАНСПОРТА</w:t>
      </w:r>
      <w:r w:rsidRPr="00553513">
        <w:rPr>
          <w:b/>
          <w:color w:val="000000"/>
        </w:rPr>
        <w:t>“</w:t>
      </w:r>
      <w:r w:rsidRPr="00553513">
        <w:rPr>
          <w:color w:val="000000"/>
        </w:rPr>
        <w:t xml:space="preserve"> НА ПРОГРАМА „ТРАНСПОРТНА СВЪРЗАНОСТ“ 2021-2027 Г.</w:t>
      </w:r>
    </w:p>
    <w:p w:rsidR="003E0233" w:rsidRPr="00553513" w:rsidRDefault="003E0233" w:rsidP="003E0233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553513">
        <w:rPr>
          <w:color w:val="000000"/>
        </w:rPr>
        <w:t xml:space="preserve">Дирекция „Координация на програми и проекти” в Министерство на транспорта и съобщенията, Управляващ орган на програма „Транспортна свързаност“ 2021-2027 г. (ПТС) </w:t>
      </w:r>
      <w:r w:rsidRPr="00553513">
        <w:rPr>
          <w:b/>
          <w:color w:val="000000"/>
        </w:rPr>
        <w:t>ОБЯВЯВА</w:t>
      </w:r>
      <w:r w:rsidRPr="00553513">
        <w:rPr>
          <w:color w:val="000000"/>
        </w:rPr>
        <w:t xml:space="preserve"> процедура за директно предоставяне на безвъзмездна финансова помощ с конкретни бенефициенти по приоритет </w:t>
      </w:r>
      <w:r>
        <w:rPr>
          <w:color w:val="000000"/>
        </w:rPr>
        <w:t>3</w:t>
      </w:r>
      <w:r w:rsidRPr="00553513">
        <w:rPr>
          <w:color w:val="000000"/>
        </w:rPr>
        <w:t>: Изпълнителна агенция „Проучване и поддържане на река Дунав” (ИАППД), Държавно предприятие „Пристанищна инфраструктура” (ДППИ), Агенция „Пътна инфраструктура” (АПИ), Изпълнителна агенция „Морска администрация” (ИАМА), Национална компания „Железопътна инфраструктура“ (НКЖИ): </w:t>
      </w:r>
    </w:p>
    <w:p w:rsidR="003E0233" w:rsidRDefault="003E0233" w:rsidP="003E0233">
      <w:pPr>
        <w:pStyle w:val="NormalWeb"/>
        <w:spacing w:before="120" w:beforeAutospacing="0" w:after="120" w:afterAutospacing="0"/>
        <w:ind w:firstLine="567"/>
        <w:jc w:val="center"/>
      </w:pPr>
      <w:r w:rsidRPr="00003B35">
        <w:t xml:space="preserve">2021BG16FFPR001-3.001  </w:t>
      </w:r>
      <w:r w:rsidRPr="00003B35">
        <w:rPr>
          <w:b/>
        </w:rPr>
        <w:t xml:space="preserve">„Подобряване на </w:t>
      </w:r>
      <w:proofErr w:type="spellStart"/>
      <w:r w:rsidRPr="00003B35">
        <w:rPr>
          <w:b/>
        </w:rPr>
        <w:t>интермодалността</w:t>
      </w:r>
      <w:proofErr w:type="spellEnd"/>
      <w:r w:rsidRPr="00003B35">
        <w:rPr>
          <w:b/>
        </w:rPr>
        <w:t>, иновации, модернизирани системи за управление на трафика, подобряване на сигурността и безопасността на транспорта“</w:t>
      </w:r>
    </w:p>
    <w:p w:rsidR="003E0233" w:rsidRPr="00553513" w:rsidRDefault="003E0233" w:rsidP="003E0233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553513">
        <w:rPr>
          <w:color w:val="000000"/>
        </w:rPr>
        <w:t>Предвидените дейности имат за цел да допринесат за постигане на специфичните цели на програмата, както и да осигурят устойчивост на административния капацитет на Управляващия орган, бенефициентите, социалните партньори и организации на гражданското общество, участващи в състава на Комитета за наблюдение на ПТС.</w:t>
      </w:r>
    </w:p>
    <w:p w:rsidR="003E0233" w:rsidRDefault="003E0233" w:rsidP="003E0233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color w:val="000000"/>
        </w:rPr>
      </w:pPr>
      <w:r w:rsidRPr="00553513">
        <w:rPr>
          <w:color w:val="000000"/>
        </w:rPr>
        <w:t xml:space="preserve">Процедурата на директно предоставяне на безвъзмездна финансова помощ, чрез бюджетни линии се реализира с финансовата подкрепа </w:t>
      </w:r>
      <w:r>
        <w:rPr>
          <w:color w:val="000000"/>
        </w:rPr>
        <w:t xml:space="preserve">на </w:t>
      </w:r>
      <w:r w:rsidRPr="00553513">
        <w:rPr>
          <w:color w:val="000000"/>
        </w:rPr>
        <w:t>Кохезионен фонд. </w:t>
      </w:r>
      <w:r>
        <w:rPr>
          <w:color w:val="000000"/>
        </w:rPr>
        <w:t>Проектите</w:t>
      </w:r>
      <w:r w:rsidRPr="00553513">
        <w:rPr>
          <w:color w:val="000000"/>
        </w:rPr>
        <w:t xml:space="preserve"> следва да се изпълняват на територията на Република България. </w:t>
      </w:r>
      <w:r w:rsidRPr="00553513">
        <w:rPr>
          <w:rStyle w:val="Strong"/>
          <w:color w:val="000000"/>
        </w:rPr>
        <w:t>Общият размер на безвъзмездната финансова помощ по процедурата е</w:t>
      </w:r>
      <w:r w:rsidR="002D668C">
        <w:rPr>
          <w:rStyle w:val="Strong"/>
          <w:color w:val="000000"/>
        </w:rPr>
        <w:t>:</w:t>
      </w:r>
    </w:p>
    <w:p w:rsidR="002D668C" w:rsidRDefault="002D668C" w:rsidP="003E0233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040"/>
        <w:gridCol w:w="2268"/>
        <w:gridCol w:w="2403"/>
      </w:tblGrid>
      <w:tr w:rsidR="002D668C" w:rsidRPr="002D668C" w:rsidTr="002D668C">
        <w:trPr>
          <w:trHeight w:val="984"/>
          <w:tblHeader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D668C" w:rsidRPr="002D668C" w:rsidRDefault="002D668C" w:rsidP="005031F6">
            <w:pPr>
              <w:spacing w:before="100"/>
              <w:rPr>
                <w:rFonts w:ascii="Times New Roman" w:hAnsi="Times New Roman"/>
                <w:b/>
                <w:iCs/>
                <w:noProof/>
                <w:szCs w:val="24"/>
              </w:rPr>
            </w:pPr>
            <w:r w:rsidRPr="002D668C">
              <w:rPr>
                <w:rFonts w:ascii="Times New Roman" w:hAnsi="Times New Roman"/>
                <w:color w:val="000000"/>
                <w:szCs w:val="24"/>
              </w:rPr>
              <w:t>Фонд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:rsidR="002D668C" w:rsidRPr="002D668C" w:rsidRDefault="002D668C" w:rsidP="005031F6">
            <w:pPr>
              <w:jc w:val="center"/>
              <w:rPr>
                <w:rFonts w:ascii="Times New Roman" w:hAnsi="Times New Roman"/>
                <w:b/>
                <w:iCs/>
                <w:noProof/>
                <w:szCs w:val="24"/>
              </w:rPr>
            </w:pPr>
            <w:r w:rsidRPr="002D668C">
              <w:rPr>
                <w:rFonts w:ascii="Times New Roman" w:hAnsi="Times New Roman"/>
                <w:b/>
                <w:iCs/>
                <w:noProof/>
                <w:szCs w:val="24"/>
              </w:rPr>
              <w:t>Финансово участие на Съюза (лева)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:rsidR="002D668C" w:rsidRPr="002D668C" w:rsidRDefault="002D668C" w:rsidP="005031F6">
            <w:pPr>
              <w:jc w:val="center"/>
              <w:rPr>
                <w:rFonts w:ascii="Times New Roman" w:hAnsi="Times New Roman"/>
                <w:b/>
                <w:iCs/>
                <w:noProof/>
                <w:szCs w:val="24"/>
              </w:rPr>
            </w:pPr>
            <w:r w:rsidRPr="002D668C">
              <w:rPr>
                <w:rFonts w:ascii="Times New Roman" w:hAnsi="Times New Roman"/>
                <w:b/>
                <w:iCs/>
                <w:noProof/>
                <w:szCs w:val="24"/>
              </w:rPr>
              <w:t>Национално участие  (лева)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60" w:type="dxa"/>
              <w:bottom w:w="80" w:type="dxa"/>
              <w:right w:w="60" w:type="dxa"/>
            </w:tcMar>
            <w:vAlign w:val="center"/>
          </w:tcPr>
          <w:p w:rsidR="002D668C" w:rsidRPr="002D668C" w:rsidRDefault="002D668C" w:rsidP="005031F6">
            <w:pPr>
              <w:jc w:val="center"/>
              <w:rPr>
                <w:rFonts w:ascii="Times New Roman" w:hAnsi="Times New Roman"/>
                <w:b/>
                <w:iCs/>
                <w:noProof/>
                <w:szCs w:val="24"/>
              </w:rPr>
            </w:pPr>
            <w:r w:rsidRPr="002D668C">
              <w:rPr>
                <w:rFonts w:ascii="Times New Roman" w:hAnsi="Times New Roman"/>
                <w:b/>
                <w:iCs/>
                <w:noProof/>
                <w:szCs w:val="24"/>
              </w:rPr>
              <w:t>Общо (лева)</w:t>
            </w:r>
          </w:p>
        </w:tc>
      </w:tr>
      <w:tr w:rsidR="002D668C" w:rsidRPr="002D668C" w:rsidTr="002D668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C" w:rsidRPr="002D668C" w:rsidRDefault="002D668C" w:rsidP="005031F6">
            <w:pPr>
              <w:spacing w:before="10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D668C">
              <w:rPr>
                <w:rFonts w:ascii="Times New Roman" w:hAnsi="Times New Roman"/>
                <w:color w:val="000000"/>
                <w:szCs w:val="24"/>
              </w:rPr>
              <w:t>ЕФРР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80" w:type="dxa"/>
              <w:right w:w="60" w:type="dxa"/>
            </w:tcMar>
            <w:vAlign w:val="bottom"/>
          </w:tcPr>
          <w:p w:rsidR="002D668C" w:rsidRPr="002D668C" w:rsidRDefault="002D668C" w:rsidP="005031F6">
            <w:pPr>
              <w:spacing w:before="100"/>
              <w:jc w:val="right"/>
              <w:rPr>
                <w:rFonts w:ascii="Times New Roman" w:hAnsi="Times New Roman"/>
                <w:szCs w:val="24"/>
              </w:rPr>
            </w:pPr>
            <w:r w:rsidRPr="002D668C">
              <w:rPr>
                <w:rFonts w:ascii="Times New Roman" w:hAnsi="Times New Roman"/>
                <w:color w:val="000000"/>
                <w:szCs w:val="24"/>
              </w:rPr>
              <w:t xml:space="preserve">         438 114 672,34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80" w:type="dxa"/>
              <w:right w:w="60" w:type="dxa"/>
            </w:tcMar>
            <w:vAlign w:val="bottom"/>
          </w:tcPr>
          <w:p w:rsidR="002D668C" w:rsidRPr="002D668C" w:rsidRDefault="002D668C" w:rsidP="005031F6">
            <w:pPr>
              <w:spacing w:before="100"/>
              <w:jc w:val="right"/>
              <w:rPr>
                <w:rFonts w:ascii="Times New Roman" w:hAnsi="Times New Roman"/>
                <w:szCs w:val="24"/>
              </w:rPr>
            </w:pPr>
            <w:r w:rsidRPr="002D668C">
              <w:rPr>
                <w:rFonts w:ascii="Times New Roman" w:hAnsi="Times New Roman"/>
                <w:color w:val="000000"/>
                <w:szCs w:val="24"/>
              </w:rPr>
              <w:t xml:space="preserve">     77 314 354,22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80" w:type="dxa"/>
              <w:right w:w="60" w:type="dxa"/>
            </w:tcMar>
            <w:vAlign w:val="bottom"/>
          </w:tcPr>
          <w:p w:rsidR="002D668C" w:rsidRPr="002D668C" w:rsidRDefault="002D668C" w:rsidP="005031F6">
            <w:pPr>
              <w:spacing w:before="100"/>
              <w:jc w:val="right"/>
              <w:rPr>
                <w:rFonts w:ascii="Times New Roman" w:hAnsi="Times New Roman"/>
                <w:szCs w:val="24"/>
              </w:rPr>
            </w:pPr>
            <w:r w:rsidRPr="002D668C">
              <w:rPr>
                <w:rFonts w:ascii="Times New Roman" w:hAnsi="Times New Roman"/>
                <w:color w:val="000000"/>
                <w:szCs w:val="24"/>
              </w:rPr>
              <w:t xml:space="preserve">        515 429 026,56 </w:t>
            </w:r>
          </w:p>
        </w:tc>
      </w:tr>
      <w:tr w:rsidR="002D668C" w:rsidRPr="002D668C" w:rsidTr="002D668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8C" w:rsidRPr="002D668C" w:rsidRDefault="002D668C" w:rsidP="005031F6">
            <w:pPr>
              <w:spacing w:before="10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D668C">
              <w:rPr>
                <w:rFonts w:ascii="Times New Roman" w:hAnsi="Times New Roman"/>
                <w:color w:val="000000"/>
                <w:szCs w:val="24"/>
              </w:rPr>
              <w:t>КФ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80" w:type="dxa"/>
              <w:right w:w="60" w:type="dxa"/>
            </w:tcMar>
            <w:vAlign w:val="bottom"/>
          </w:tcPr>
          <w:p w:rsidR="002D668C" w:rsidRPr="002D668C" w:rsidRDefault="002D668C" w:rsidP="005031F6">
            <w:pPr>
              <w:spacing w:before="10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D668C">
              <w:rPr>
                <w:rFonts w:ascii="Times New Roman" w:hAnsi="Times New Roman"/>
                <w:color w:val="000000"/>
                <w:szCs w:val="24"/>
              </w:rPr>
              <w:t xml:space="preserve">         124 821 070,60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80" w:type="dxa"/>
              <w:right w:w="60" w:type="dxa"/>
            </w:tcMar>
            <w:vAlign w:val="bottom"/>
          </w:tcPr>
          <w:p w:rsidR="002D668C" w:rsidRPr="002D668C" w:rsidRDefault="002D668C" w:rsidP="005031F6">
            <w:pPr>
              <w:spacing w:before="10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D668C">
              <w:rPr>
                <w:rFonts w:ascii="Times New Roman" w:hAnsi="Times New Roman"/>
                <w:color w:val="000000"/>
                <w:szCs w:val="24"/>
              </w:rPr>
              <w:t xml:space="preserve">     22 027 247,87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80" w:type="dxa"/>
              <w:right w:w="60" w:type="dxa"/>
            </w:tcMar>
            <w:vAlign w:val="bottom"/>
          </w:tcPr>
          <w:p w:rsidR="002D668C" w:rsidRPr="002D668C" w:rsidRDefault="002D668C" w:rsidP="005031F6">
            <w:pPr>
              <w:spacing w:before="100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 w:rsidRPr="002D668C">
              <w:rPr>
                <w:rFonts w:ascii="Times New Roman" w:hAnsi="Times New Roman"/>
                <w:color w:val="000000"/>
                <w:szCs w:val="24"/>
              </w:rPr>
              <w:t xml:space="preserve">         146 848 318,47 </w:t>
            </w:r>
          </w:p>
        </w:tc>
      </w:tr>
      <w:tr w:rsidR="002D668C" w:rsidRPr="002D668C" w:rsidTr="002D668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8C" w:rsidRPr="002D668C" w:rsidRDefault="002D668C" w:rsidP="005031F6">
            <w:pPr>
              <w:spacing w:before="100"/>
              <w:jc w:val="righ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668C">
              <w:rPr>
                <w:rFonts w:ascii="Times New Roman" w:hAnsi="Times New Roman"/>
                <w:b/>
                <w:color w:val="000000"/>
                <w:szCs w:val="24"/>
              </w:rPr>
              <w:t>Общо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80" w:type="dxa"/>
              <w:right w:w="60" w:type="dxa"/>
            </w:tcMar>
            <w:vAlign w:val="bottom"/>
          </w:tcPr>
          <w:p w:rsidR="002D668C" w:rsidRPr="002D668C" w:rsidRDefault="002D668C" w:rsidP="002D668C">
            <w:pPr>
              <w:spacing w:before="100"/>
              <w:jc w:val="right"/>
              <w:rPr>
                <w:rFonts w:ascii="Times New Roman" w:hAnsi="Times New Roman"/>
                <w:b/>
                <w:bCs/>
                <w:color w:val="FFFFFF"/>
                <w:szCs w:val="24"/>
              </w:rPr>
            </w:pPr>
            <w:r w:rsidRPr="002D668C">
              <w:rPr>
                <w:rFonts w:ascii="Times New Roman" w:hAnsi="Times New Roman"/>
                <w:b/>
                <w:color w:val="000000"/>
                <w:szCs w:val="24"/>
              </w:rPr>
              <w:t xml:space="preserve">       562 935 742,94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80" w:type="dxa"/>
              <w:right w:w="60" w:type="dxa"/>
            </w:tcMar>
            <w:vAlign w:val="bottom"/>
          </w:tcPr>
          <w:p w:rsidR="002D668C" w:rsidRPr="002D668C" w:rsidRDefault="002D668C" w:rsidP="005031F6">
            <w:pPr>
              <w:spacing w:before="100"/>
              <w:jc w:val="right"/>
              <w:rPr>
                <w:rFonts w:ascii="Times New Roman" w:hAnsi="Times New Roman"/>
                <w:b/>
                <w:bCs/>
                <w:color w:val="FFFFFF"/>
                <w:szCs w:val="24"/>
              </w:rPr>
            </w:pPr>
            <w:r w:rsidRPr="002D668C">
              <w:rPr>
                <w:rFonts w:ascii="Times New Roman" w:hAnsi="Times New Roman"/>
                <w:b/>
                <w:color w:val="000000"/>
                <w:szCs w:val="24"/>
              </w:rPr>
              <w:t xml:space="preserve">     99 341 602,09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0" w:type="dxa"/>
              <w:bottom w:w="80" w:type="dxa"/>
              <w:right w:w="60" w:type="dxa"/>
            </w:tcMar>
            <w:vAlign w:val="bottom"/>
          </w:tcPr>
          <w:p w:rsidR="002D668C" w:rsidRPr="002D668C" w:rsidRDefault="002D668C" w:rsidP="005031F6">
            <w:pPr>
              <w:spacing w:before="100"/>
              <w:jc w:val="righ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668C">
              <w:rPr>
                <w:rFonts w:ascii="Times New Roman" w:hAnsi="Times New Roman"/>
                <w:b/>
                <w:color w:val="000000"/>
                <w:szCs w:val="24"/>
              </w:rPr>
              <w:t xml:space="preserve">  662 277 345,03 </w:t>
            </w:r>
          </w:p>
        </w:tc>
      </w:tr>
    </w:tbl>
    <w:p w:rsidR="002D668C" w:rsidRPr="00553513" w:rsidRDefault="002D668C" w:rsidP="003E0233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color w:val="000000"/>
        </w:rPr>
      </w:pPr>
    </w:p>
    <w:p w:rsidR="003E0233" w:rsidRDefault="003E0233" w:rsidP="003E0233">
      <w:pPr>
        <w:pStyle w:val="NormalWeb"/>
        <w:spacing w:before="120" w:beforeAutospacing="0" w:after="120" w:afterAutospacing="0"/>
        <w:ind w:firstLine="567"/>
        <w:jc w:val="both"/>
      </w:pPr>
      <w:r w:rsidRPr="00553513">
        <w:rPr>
          <w:rStyle w:val="Strong"/>
          <w:color w:val="000000"/>
        </w:rPr>
        <w:t>Допустими по процедурата са дейностите,</w:t>
      </w:r>
      <w:r w:rsidRPr="00553513">
        <w:t xml:space="preserve"> описани в програмата</w:t>
      </w:r>
      <w:r>
        <w:t>:</w:t>
      </w:r>
    </w:p>
    <w:p w:rsidR="003E0233" w:rsidRPr="007A0B0A" w:rsidRDefault="003E0233" w:rsidP="003E0233">
      <w:pPr>
        <w:pStyle w:val="ListParagraph"/>
        <w:numPr>
          <w:ilvl w:val="0"/>
          <w:numId w:val="27"/>
        </w:numPr>
        <w:spacing w:after="160" w:line="259" w:lineRule="auto"/>
        <w:contextualSpacing/>
        <w:jc w:val="both"/>
        <w:rPr>
          <w:rFonts w:ascii="Times New Roman" w:hAnsi="Times New Roman"/>
          <w:i/>
          <w:szCs w:val="24"/>
        </w:rPr>
      </w:pPr>
      <w:r w:rsidRPr="007A0B0A">
        <w:rPr>
          <w:rFonts w:ascii="Times New Roman" w:hAnsi="Times New Roman"/>
          <w:b/>
          <w:i/>
          <w:szCs w:val="24"/>
        </w:rPr>
        <w:t xml:space="preserve">по КФ: </w:t>
      </w:r>
      <w:r w:rsidRPr="007A0B0A">
        <w:rPr>
          <w:rFonts w:ascii="Times New Roman" w:hAnsi="Times New Roman"/>
          <w:i/>
          <w:szCs w:val="24"/>
        </w:rPr>
        <w:t xml:space="preserve">изграждане и реконструкция на гарови комплекси по протежение на главните железопътни линии, развитие на информационни системи в транспорта, надграждащи съществуващите системи и системите в процес на изграждане, модернизация и изграждане на съоръжения за повишаване на </w:t>
      </w:r>
      <w:r w:rsidRPr="007A0B0A">
        <w:rPr>
          <w:rFonts w:ascii="Times New Roman" w:hAnsi="Times New Roman"/>
          <w:i/>
          <w:szCs w:val="24"/>
        </w:rPr>
        <w:lastRenderedPageBreak/>
        <w:t>безопасността на транспорта, мерки за техническа помощ за подготовката/завършване на подготовката на проектите.</w:t>
      </w:r>
    </w:p>
    <w:p w:rsidR="003E0233" w:rsidRPr="00553513" w:rsidRDefault="003E0233" w:rsidP="003E0233">
      <w:pPr>
        <w:pStyle w:val="NormalWeb"/>
        <w:numPr>
          <w:ilvl w:val="0"/>
          <w:numId w:val="27"/>
        </w:numPr>
        <w:spacing w:before="120" w:beforeAutospacing="0" w:after="120" w:afterAutospacing="0"/>
        <w:jc w:val="both"/>
        <w:rPr>
          <w:color w:val="000000"/>
        </w:rPr>
      </w:pPr>
      <w:r w:rsidRPr="007A0B0A">
        <w:rPr>
          <w:b/>
          <w:i/>
          <w:noProof/>
          <w:color w:val="000000"/>
        </w:rPr>
        <w:t xml:space="preserve">по ЕФРР: </w:t>
      </w:r>
      <w:r w:rsidRPr="007C1756">
        <w:rPr>
          <w:i/>
          <w:noProof/>
          <w:color w:val="000000"/>
        </w:rPr>
        <w:t>модернизация на терминали и пристанищни съоръжения за натоварване и претоварване, реконструкция на пристанища за обществен транспорт, електрификация и внедряване на сигнализация и телекомуникации, развитие на жп възли</w:t>
      </w:r>
      <w:r>
        <w:rPr>
          <w:i/>
          <w:noProof/>
          <w:color w:val="000000"/>
        </w:rPr>
        <w:t>,</w:t>
      </w:r>
      <w:r w:rsidRPr="007C1756">
        <w:rPr>
          <w:i/>
          <w:noProof/>
          <w:color w:val="000000"/>
        </w:rPr>
        <w:t xml:space="preserve"> доставка на мултифункционални плавателни съдове, мерки за ТП за проектите</w:t>
      </w:r>
      <w:r w:rsidRPr="00553513">
        <w:t>.</w:t>
      </w:r>
    </w:p>
    <w:p w:rsidR="003E0233" w:rsidRPr="00553513" w:rsidRDefault="003E0233" w:rsidP="003E0233">
      <w:pPr>
        <w:pStyle w:val="NormalWeb"/>
        <w:spacing w:before="120" w:beforeAutospacing="0" w:after="120" w:afterAutospacing="0"/>
        <w:ind w:firstLine="567"/>
        <w:jc w:val="both"/>
        <w:rPr>
          <w:b/>
          <w:color w:val="000000"/>
        </w:rPr>
      </w:pPr>
      <w:r w:rsidRPr="00553513">
        <w:rPr>
          <w:rStyle w:val="Strong"/>
          <w:color w:val="000000"/>
        </w:rPr>
        <w:t>Подаването на проектните предложения</w:t>
      </w:r>
      <w:r w:rsidRPr="00553513">
        <w:rPr>
          <w:rStyle w:val="apple-converted-space"/>
          <w:color w:val="000000"/>
        </w:rPr>
        <w:t> </w:t>
      </w:r>
      <w:r w:rsidRPr="00553513">
        <w:rPr>
          <w:color w:val="000000"/>
        </w:rPr>
        <w:t>по процедурата се извършва чрез попълване на уеб базиран формуляр за кандидатстване и електронно подаване на формуляра чрез модула „Е-кандидатстване</w:t>
      </w:r>
      <w:r>
        <w:rPr>
          <w:color w:val="000000"/>
        </w:rPr>
        <w:t>“</w:t>
      </w:r>
      <w:r w:rsidRPr="00553513">
        <w:rPr>
          <w:color w:val="000000"/>
        </w:rPr>
        <w:t xml:space="preserve"> на информационната система ИСУН на следния интернет адрес: </w:t>
      </w:r>
      <w:hyperlink r:id="rId8" w:history="1">
        <w:r w:rsidRPr="00553513">
          <w:rPr>
            <w:rStyle w:val="Hyperlink"/>
            <w:b/>
          </w:rPr>
          <w:t>https://eumis2020.government.bg</w:t>
        </w:r>
      </w:hyperlink>
      <w:r w:rsidRPr="00553513">
        <w:rPr>
          <w:b/>
          <w:color w:val="000000"/>
        </w:rPr>
        <w:t xml:space="preserve"> .</w:t>
      </w:r>
    </w:p>
    <w:p w:rsidR="003E0233" w:rsidRPr="00553513" w:rsidRDefault="003E0233" w:rsidP="003E0233">
      <w:pPr>
        <w:pStyle w:val="NormalWeb"/>
        <w:spacing w:before="120" w:beforeAutospacing="0" w:after="120" w:afterAutospacing="0"/>
        <w:ind w:firstLine="567"/>
        <w:jc w:val="both"/>
        <w:rPr>
          <w:rStyle w:val="Strong"/>
          <w:b w:val="0"/>
          <w:color w:val="000000"/>
        </w:rPr>
      </w:pPr>
      <w:r w:rsidRPr="00553513">
        <w:rPr>
          <w:color w:val="000000"/>
        </w:rPr>
        <w:t> </w:t>
      </w:r>
      <w:r w:rsidRPr="00553513">
        <w:rPr>
          <w:rStyle w:val="Strong"/>
          <w:color w:val="000000"/>
        </w:rPr>
        <w:t>Процедурата на директно предоставяне е без определен краен срок за кандидатстване, но проектни предложения могат да бъдат подавани не по-късно от 17:30 ч. на 31.10.2029 г.</w:t>
      </w:r>
    </w:p>
    <w:p w:rsidR="003E0233" w:rsidRPr="00553513" w:rsidRDefault="003E0233" w:rsidP="003E0233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553513">
        <w:rPr>
          <w:rStyle w:val="Strong"/>
          <w:color w:val="000000"/>
        </w:rPr>
        <w:t> Предоставяне на допълнителна информация: </w:t>
      </w:r>
    </w:p>
    <w:p w:rsidR="003E0233" w:rsidRPr="00553513" w:rsidRDefault="003E0233" w:rsidP="003E0233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>
        <w:rPr>
          <w:color w:val="000000"/>
        </w:rPr>
        <w:t>Конкретните</w:t>
      </w:r>
      <w:r w:rsidRPr="00553513">
        <w:rPr>
          <w:color w:val="000000"/>
        </w:rPr>
        <w:t xml:space="preserve"> бенефициент</w:t>
      </w:r>
      <w:r>
        <w:rPr>
          <w:color w:val="000000"/>
        </w:rPr>
        <w:t>и могат</w:t>
      </w:r>
      <w:r w:rsidRPr="00553513">
        <w:rPr>
          <w:color w:val="000000"/>
        </w:rPr>
        <w:t xml:space="preserve"> да задава</w:t>
      </w:r>
      <w:r>
        <w:rPr>
          <w:color w:val="000000"/>
        </w:rPr>
        <w:t>т</w:t>
      </w:r>
      <w:r w:rsidRPr="00553513">
        <w:rPr>
          <w:color w:val="000000"/>
        </w:rPr>
        <w:t xml:space="preserve"> допълнителни въпроси и да иска</w:t>
      </w:r>
      <w:r>
        <w:rPr>
          <w:color w:val="000000"/>
        </w:rPr>
        <w:t>т</w:t>
      </w:r>
      <w:r w:rsidRPr="00553513">
        <w:rPr>
          <w:color w:val="000000"/>
        </w:rPr>
        <w:t xml:space="preserve"> разяснения във връзка с насоките писмено и на електронна поща: </w:t>
      </w:r>
      <w:hyperlink r:id="rId9" w:history="1">
        <w:r w:rsidRPr="00553513">
          <w:rPr>
            <w:rStyle w:val="Hyperlink"/>
          </w:rPr>
          <w:t>programming@mtitc.government.bg</w:t>
        </w:r>
      </w:hyperlink>
      <w:r w:rsidRPr="00553513">
        <w:rPr>
          <w:color w:val="000000"/>
        </w:rPr>
        <w:t>.</w:t>
      </w:r>
    </w:p>
    <w:p w:rsidR="003E0233" w:rsidRPr="00553513" w:rsidRDefault="003E0233" w:rsidP="003E0233">
      <w:pPr>
        <w:pStyle w:val="NormalWeb"/>
        <w:spacing w:before="120" w:beforeAutospacing="0" w:after="120" w:afterAutospacing="0"/>
        <w:ind w:firstLine="567"/>
        <w:jc w:val="both"/>
        <w:rPr>
          <w:color w:val="000000"/>
        </w:rPr>
      </w:pPr>
      <w:r w:rsidRPr="00553513">
        <w:rPr>
          <w:rStyle w:val="Strong"/>
          <w:color w:val="000000"/>
        </w:rPr>
        <w:t>Насоките са публикувани</w:t>
      </w:r>
      <w:r w:rsidRPr="00553513">
        <w:rPr>
          <w:rStyle w:val="apple-converted-space"/>
          <w:color w:val="000000"/>
        </w:rPr>
        <w:t> </w:t>
      </w:r>
      <w:r w:rsidRPr="00553513">
        <w:rPr>
          <w:color w:val="000000"/>
        </w:rPr>
        <w:t>на Единния информационен портал:</w:t>
      </w:r>
      <w:r w:rsidRPr="00553513">
        <w:rPr>
          <w:rStyle w:val="apple-converted-space"/>
          <w:color w:val="000000"/>
        </w:rPr>
        <w:t> </w:t>
      </w:r>
      <w:hyperlink r:id="rId10" w:history="1">
        <w:r w:rsidRPr="00553513">
          <w:rPr>
            <w:rStyle w:val="Hyperlink"/>
            <w:color w:val="003399"/>
          </w:rPr>
          <w:t>www.eufunds.bg</w:t>
        </w:r>
      </w:hyperlink>
      <w:r w:rsidRPr="00553513">
        <w:rPr>
          <w:color w:val="000000"/>
        </w:rPr>
        <w:t>.</w:t>
      </w:r>
    </w:p>
    <w:p w:rsidR="003E0233" w:rsidRPr="00A97186" w:rsidRDefault="003E0233" w:rsidP="00E618C1">
      <w:pPr>
        <w:ind w:left="284"/>
        <w:rPr>
          <w:rFonts w:ascii="Times New Roman" w:hAnsi="Times New Roman"/>
          <w:i/>
        </w:rPr>
      </w:pPr>
    </w:p>
    <w:p w:rsidR="004D4DAC" w:rsidRPr="00A97186" w:rsidRDefault="004D4DAC" w:rsidP="00827AE4">
      <w:pPr>
        <w:ind w:left="284"/>
        <w:jc w:val="both"/>
        <w:rPr>
          <w:rFonts w:ascii="Times New Roman" w:hAnsi="Times New Roman"/>
          <w:b/>
          <w:sz w:val="16"/>
          <w:szCs w:val="16"/>
        </w:rPr>
      </w:pPr>
    </w:p>
    <w:p w:rsidR="00DE1B5D" w:rsidRPr="00A97186" w:rsidRDefault="00DE1B5D" w:rsidP="00827AE4">
      <w:pPr>
        <w:ind w:left="284"/>
        <w:jc w:val="both"/>
        <w:rPr>
          <w:rFonts w:ascii="Times New Roman" w:hAnsi="Times New Roman"/>
          <w:b/>
          <w:sz w:val="20"/>
        </w:rPr>
      </w:pPr>
    </w:p>
    <w:sectPr w:rsidR="00DE1B5D" w:rsidRPr="00A97186" w:rsidSect="008F2812">
      <w:footerReference w:type="first" r:id="rId11"/>
      <w:pgSz w:w="11906" w:h="16838" w:code="9"/>
      <w:pgMar w:top="1842" w:right="1134" w:bottom="1418" w:left="1701" w:header="284" w:footer="1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F6" w:rsidRDefault="00027AF6">
      <w:r>
        <w:separator/>
      </w:r>
    </w:p>
  </w:endnote>
  <w:endnote w:type="continuationSeparator" w:id="0">
    <w:p w:rsidR="00027AF6" w:rsidRDefault="0002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B7E" w:rsidRPr="00FC61C1" w:rsidRDefault="006D54EB" w:rsidP="00FC61C1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sz w:val="20"/>
      </w:rPr>
      <w:t>София 1000 ул. „Дякон Игнатий” № 9</w:t>
    </w:r>
  </w:p>
  <w:p w:rsidR="00F11B7E" w:rsidRPr="00FC61C1" w:rsidRDefault="006D54EB" w:rsidP="00FC61C1">
    <w:pPr>
      <w:pStyle w:val="Footer"/>
      <w:jc w:val="center"/>
      <w:rPr>
        <w:rFonts w:ascii="Times New Roman" w:hAnsi="Times New Roman"/>
        <w:sz w:val="20"/>
      </w:rPr>
    </w:pP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Тел. 02/940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9771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,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  Факс: 02/988</w:t>
    </w:r>
    <w:r>
      <w:rPr>
        <w:rFonts w:ascii="Times New Roman" w:hAnsi="Times New Roman"/>
        <w:color w:val="333333"/>
        <w:sz w:val="20"/>
        <w:szCs w:val="17"/>
        <w:shd w:val="clear" w:color="auto" w:fill="FFFFFF"/>
      </w:rPr>
      <w:t xml:space="preserve"> </w:t>
    </w:r>
    <w:r w:rsidRPr="00FC61C1">
      <w:rPr>
        <w:rFonts w:ascii="Times New Roman" w:hAnsi="Times New Roman"/>
        <w:color w:val="333333"/>
        <w:sz w:val="20"/>
        <w:szCs w:val="17"/>
        <w:shd w:val="clear" w:color="auto" w:fill="FFFFFF"/>
      </w:rPr>
      <w:t>5094</w:t>
    </w:r>
  </w:p>
  <w:p w:rsidR="00F11B7E" w:rsidRDefault="00027AF6" w:rsidP="00FC61C1">
    <w:pPr>
      <w:pStyle w:val="Footer"/>
      <w:jc w:val="center"/>
      <w:rPr>
        <w:rFonts w:ascii="Times New Roman" w:hAnsi="Times New Roman"/>
        <w:sz w:val="20"/>
        <w:lang w:val="en-US"/>
      </w:rPr>
    </w:pPr>
    <w:hyperlink r:id="rId1" w:history="1">
      <w:r w:rsidR="006D54EB" w:rsidRPr="00FC61C1">
        <w:rPr>
          <w:rStyle w:val="Hyperlink"/>
          <w:rFonts w:ascii="Times New Roman" w:hAnsi="Times New Roman"/>
          <w:sz w:val="20"/>
          <w:lang w:val="en-US"/>
        </w:rPr>
        <w:t>www.mtitc.government.bg</w:t>
      </w:r>
    </w:hyperlink>
  </w:p>
  <w:p w:rsidR="00F11B7E" w:rsidRPr="00FC61C1" w:rsidRDefault="00F11B7E" w:rsidP="00FC61C1">
    <w:pPr>
      <w:pStyle w:val="Footer"/>
      <w:jc w:val="center"/>
      <w:rPr>
        <w:rFonts w:ascii="Times New Roman" w:hAnsi="Times New Roman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F6" w:rsidRDefault="00027AF6">
      <w:r>
        <w:separator/>
      </w:r>
    </w:p>
  </w:footnote>
  <w:footnote w:type="continuationSeparator" w:id="0">
    <w:p w:rsidR="00027AF6" w:rsidRDefault="00027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0E9"/>
    <w:multiLevelType w:val="hybridMultilevel"/>
    <w:tmpl w:val="93BAE49A"/>
    <w:lvl w:ilvl="0" w:tplc="04E88A96">
      <w:start w:val="1"/>
      <w:numFmt w:val="decimal"/>
      <w:lvlText w:val="%1."/>
      <w:lvlJc w:val="left"/>
      <w:pPr>
        <w:ind w:left="1429" w:hanging="360"/>
      </w:pPr>
    </w:lvl>
    <w:lvl w:ilvl="1" w:tplc="3F561EC0">
      <w:start w:val="1"/>
      <w:numFmt w:val="lowerLetter"/>
      <w:lvlText w:val="%2."/>
      <w:lvlJc w:val="left"/>
      <w:pPr>
        <w:ind w:left="2149" w:hanging="360"/>
      </w:pPr>
    </w:lvl>
    <w:lvl w:ilvl="2" w:tplc="3264AA80" w:tentative="1">
      <w:start w:val="1"/>
      <w:numFmt w:val="lowerRoman"/>
      <w:lvlText w:val="%3."/>
      <w:lvlJc w:val="right"/>
      <w:pPr>
        <w:ind w:left="2869" w:hanging="180"/>
      </w:pPr>
    </w:lvl>
    <w:lvl w:ilvl="3" w:tplc="5BFC4550" w:tentative="1">
      <w:start w:val="1"/>
      <w:numFmt w:val="decimal"/>
      <w:lvlText w:val="%4."/>
      <w:lvlJc w:val="left"/>
      <w:pPr>
        <w:ind w:left="3589" w:hanging="360"/>
      </w:pPr>
    </w:lvl>
    <w:lvl w:ilvl="4" w:tplc="62A242F8" w:tentative="1">
      <w:start w:val="1"/>
      <w:numFmt w:val="lowerLetter"/>
      <w:lvlText w:val="%5."/>
      <w:lvlJc w:val="left"/>
      <w:pPr>
        <w:ind w:left="4309" w:hanging="360"/>
      </w:pPr>
    </w:lvl>
    <w:lvl w:ilvl="5" w:tplc="9C9E0B16" w:tentative="1">
      <w:start w:val="1"/>
      <w:numFmt w:val="lowerRoman"/>
      <w:lvlText w:val="%6."/>
      <w:lvlJc w:val="right"/>
      <w:pPr>
        <w:ind w:left="5029" w:hanging="180"/>
      </w:pPr>
    </w:lvl>
    <w:lvl w:ilvl="6" w:tplc="BE1E189A" w:tentative="1">
      <w:start w:val="1"/>
      <w:numFmt w:val="decimal"/>
      <w:lvlText w:val="%7."/>
      <w:lvlJc w:val="left"/>
      <w:pPr>
        <w:ind w:left="5749" w:hanging="360"/>
      </w:pPr>
    </w:lvl>
    <w:lvl w:ilvl="7" w:tplc="45C40190" w:tentative="1">
      <w:start w:val="1"/>
      <w:numFmt w:val="lowerLetter"/>
      <w:lvlText w:val="%8."/>
      <w:lvlJc w:val="left"/>
      <w:pPr>
        <w:ind w:left="6469" w:hanging="360"/>
      </w:pPr>
    </w:lvl>
    <w:lvl w:ilvl="8" w:tplc="4E5A266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F333DF"/>
    <w:multiLevelType w:val="hybridMultilevel"/>
    <w:tmpl w:val="C3728FE6"/>
    <w:lvl w:ilvl="0" w:tplc="079E7E0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34DE94A0" w:tentative="1">
      <w:start w:val="1"/>
      <w:numFmt w:val="lowerLetter"/>
      <w:lvlText w:val="%2."/>
      <w:lvlJc w:val="left"/>
      <w:pPr>
        <w:ind w:left="1440" w:hanging="360"/>
      </w:pPr>
    </w:lvl>
    <w:lvl w:ilvl="2" w:tplc="43323B08" w:tentative="1">
      <w:start w:val="1"/>
      <w:numFmt w:val="lowerRoman"/>
      <w:lvlText w:val="%3."/>
      <w:lvlJc w:val="right"/>
      <w:pPr>
        <w:ind w:left="2160" w:hanging="180"/>
      </w:pPr>
    </w:lvl>
    <w:lvl w:ilvl="3" w:tplc="28C221F8" w:tentative="1">
      <w:start w:val="1"/>
      <w:numFmt w:val="decimal"/>
      <w:lvlText w:val="%4."/>
      <w:lvlJc w:val="left"/>
      <w:pPr>
        <w:ind w:left="2880" w:hanging="360"/>
      </w:pPr>
    </w:lvl>
    <w:lvl w:ilvl="4" w:tplc="85080A5E" w:tentative="1">
      <w:start w:val="1"/>
      <w:numFmt w:val="lowerLetter"/>
      <w:lvlText w:val="%5."/>
      <w:lvlJc w:val="left"/>
      <w:pPr>
        <w:ind w:left="3600" w:hanging="360"/>
      </w:pPr>
    </w:lvl>
    <w:lvl w:ilvl="5" w:tplc="07909EB8" w:tentative="1">
      <w:start w:val="1"/>
      <w:numFmt w:val="lowerRoman"/>
      <w:lvlText w:val="%6."/>
      <w:lvlJc w:val="right"/>
      <w:pPr>
        <w:ind w:left="4320" w:hanging="180"/>
      </w:pPr>
    </w:lvl>
    <w:lvl w:ilvl="6" w:tplc="71380F9E" w:tentative="1">
      <w:start w:val="1"/>
      <w:numFmt w:val="decimal"/>
      <w:lvlText w:val="%7."/>
      <w:lvlJc w:val="left"/>
      <w:pPr>
        <w:ind w:left="5040" w:hanging="360"/>
      </w:pPr>
    </w:lvl>
    <w:lvl w:ilvl="7" w:tplc="7EDC567A" w:tentative="1">
      <w:start w:val="1"/>
      <w:numFmt w:val="lowerLetter"/>
      <w:lvlText w:val="%8."/>
      <w:lvlJc w:val="left"/>
      <w:pPr>
        <w:ind w:left="5760" w:hanging="360"/>
      </w:pPr>
    </w:lvl>
    <w:lvl w:ilvl="8" w:tplc="E52C6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93276"/>
    <w:multiLevelType w:val="hybridMultilevel"/>
    <w:tmpl w:val="A35C8ACC"/>
    <w:lvl w:ilvl="0" w:tplc="308E2ADC">
      <w:start w:val="1"/>
      <w:numFmt w:val="upperRoman"/>
      <w:lvlText w:val="%1."/>
      <w:lvlJc w:val="right"/>
      <w:pPr>
        <w:ind w:left="1429" w:hanging="360"/>
      </w:pPr>
    </w:lvl>
    <w:lvl w:ilvl="1" w:tplc="A6627E3E" w:tentative="1">
      <w:start w:val="1"/>
      <w:numFmt w:val="lowerLetter"/>
      <w:lvlText w:val="%2."/>
      <w:lvlJc w:val="left"/>
      <w:pPr>
        <w:ind w:left="2149" w:hanging="360"/>
      </w:pPr>
    </w:lvl>
    <w:lvl w:ilvl="2" w:tplc="7D242D9E" w:tentative="1">
      <w:start w:val="1"/>
      <w:numFmt w:val="lowerRoman"/>
      <w:lvlText w:val="%3."/>
      <w:lvlJc w:val="right"/>
      <w:pPr>
        <w:ind w:left="2869" w:hanging="180"/>
      </w:pPr>
    </w:lvl>
    <w:lvl w:ilvl="3" w:tplc="71125F34" w:tentative="1">
      <w:start w:val="1"/>
      <w:numFmt w:val="decimal"/>
      <w:lvlText w:val="%4."/>
      <w:lvlJc w:val="left"/>
      <w:pPr>
        <w:ind w:left="3589" w:hanging="360"/>
      </w:pPr>
    </w:lvl>
    <w:lvl w:ilvl="4" w:tplc="BEBA69C0" w:tentative="1">
      <w:start w:val="1"/>
      <w:numFmt w:val="lowerLetter"/>
      <w:lvlText w:val="%5."/>
      <w:lvlJc w:val="left"/>
      <w:pPr>
        <w:ind w:left="4309" w:hanging="360"/>
      </w:pPr>
    </w:lvl>
    <w:lvl w:ilvl="5" w:tplc="86642222" w:tentative="1">
      <w:start w:val="1"/>
      <w:numFmt w:val="lowerRoman"/>
      <w:lvlText w:val="%6."/>
      <w:lvlJc w:val="right"/>
      <w:pPr>
        <w:ind w:left="5029" w:hanging="180"/>
      </w:pPr>
    </w:lvl>
    <w:lvl w:ilvl="6" w:tplc="D84A4E62" w:tentative="1">
      <w:start w:val="1"/>
      <w:numFmt w:val="decimal"/>
      <w:lvlText w:val="%7."/>
      <w:lvlJc w:val="left"/>
      <w:pPr>
        <w:ind w:left="5749" w:hanging="360"/>
      </w:pPr>
    </w:lvl>
    <w:lvl w:ilvl="7" w:tplc="9BCC63B4" w:tentative="1">
      <w:start w:val="1"/>
      <w:numFmt w:val="lowerLetter"/>
      <w:lvlText w:val="%8."/>
      <w:lvlJc w:val="left"/>
      <w:pPr>
        <w:ind w:left="6469" w:hanging="360"/>
      </w:pPr>
    </w:lvl>
    <w:lvl w:ilvl="8" w:tplc="58562FC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8207DA"/>
    <w:multiLevelType w:val="hybridMultilevel"/>
    <w:tmpl w:val="50FA0C9C"/>
    <w:lvl w:ilvl="0" w:tplc="2AB6E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CCF64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4DC774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576560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17E151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58C2791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BCA14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0F0E92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33E3C6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35229A7"/>
    <w:multiLevelType w:val="multilevel"/>
    <w:tmpl w:val="5A32AF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0D440F"/>
    <w:multiLevelType w:val="hybridMultilevel"/>
    <w:tmpl w:val="A288D8BC"/>
    <w:lvl w:ilvl="0" w:tplc="981C0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78AA67C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68923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A6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D604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C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C84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EE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6E7E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21757B"/>
    <w:multiLevelType w:val="hybridMultilevel"/>
    <w:tmpl w:val="774C08B2"/>
    <w:lvl w:ilvl="0" w:tplc="83283144">
      <w:start w:val="1"/>
      <w:numFmt w:val="decimal"/>
      <w:lvlText w:val="%1."/>
      <w:lvlJc w:val="left"/>
      <w:pPr>
        <w:ind w:left="720" w:hanging="360"/>
      </w:pPr>
    </w:lvl>
    <w:lvl w:ilvl="1" w:tplc="84C02EAC" w:tentative="1">
      <w:start w:val="1"/>
      <w:numFmt w:val="lowerLetter"/>
      <w:lvlText w:val="%2."/>
      <w:lvlJc w:val="left"/>
      <w:pPr>
        <w:ind w:left="1440" w:hanging="360"/>
      </w:pPr>
    </w:lvl>
    <w:lvl w:ilvl="2" w:tplc="C89CBC82" w:tentative="1">
      <w:start w:val="1"/>
      <w:numFmt w:val="lowerRoman"/>
      <w:lvlText w:val="%3."/>
      <w:lvlJc w:val="right"/>
      <w:pPr>
        <w:ind w:left="2160" w:hanging="180"/>
      </w:pPr>
    </w:lvl>
    <w:lvl w:ilvl="3" w:tplc="5012255C" w:tentative="1">
      <w:start w:val="1"/>
      <w:numFmt w:val="decimal"/>
      <w:lvlText w:val="%4."/>
      <w:lvlJc w:val="left"/>
      <w:pPr>
        <w:ind w:left="2880" w:hanging="360"/>
      </w:pPr>
    </w:lvl>
    <w:lvl w:ilvl="4" w:tplc="810C4A64" w:tentative="1">
      <w:start w:val="1"/>
      <w:numFmt w:val="lowerLetter"/>
      <w:lvlText w:val="%5."/>
      <w:lvlJc w:val="left"/>
      <w:pPr>
        <w:ind w:left="3600" w:hanging="360"/>
      </w:pPr>
    </w:lvl>
    <w:lvl w:ilvl="5" w:tplc="68FE35B4" w:tentative="1">
      <w:start w:val="1"/>
      <w:numFmt w:val="lowerRoman"/>
      <w:lvlText w:val="%6."/>
      <w:lvlJc w:val="right"/>
      <w:pPr>
        <w:ind w:left="4320" w:hanging="180"/>
      </w:pPr>
    </w:lvl>
    <w:lvl w:ilvl="6" w:tplc="A4A4ACA4" w:tentative="1">
      <w:start w:val="1"/>
      <w:numFmt w:val="decimal"/>
      <w:lvlText w:val="%7."/>
      <w:lvlJc w:val="left"/>
      <w:pPr>
        <w:ind w:left="5040" w:hanging="360"/>
      </w:pPr>
    </w:lvl>
    <w:lvl w:ilvl="7" w:tplc="7AD48926" w:tentative="1">
      <w:start w:val="1"/>
      <w:numFmt w:val="lowerLetter"/>
      <w:lvlText w:val="%8."/>
      <w:lvlJc w:val="left"/>
      <w:pPr>
        <w:ind w:left="5760" w:hanging="360"/>
      </w:pPr>
    </w:lvl>
    <w:lvl w:ilvl="8" w:tplc="F51CC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06F65"/>
    <w:multiLevelType w:val="hybridMultilevel"/>
    <w:tmpl w:val="9F842FE0"/>
    <w:lvl w:ilvl="0" w:tplc="E2B6F8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48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A8B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89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268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20F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A0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6C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62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C31B3"/>
    <w:multiLevelType w:val="hybridMultilevel"/>
    <w:tmpl w:val="D396DD4C"/>
    <w:lvl w:ilvl="0" w:tplc="244E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6C3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5A8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D6E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0E4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0AD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7E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6E7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72B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320FC2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E86F2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EFC15A2"/>
    <w:multiLevelType w:val="multilevel"/>
    <w:tmpl w:val="7AD22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9B1AF4"/>
    <w:multiLevelType w:val="hybridMultilevel"/>
    <w:tmpl w:val="6C043904"/>
    <w:lvl w:ilvl="0" w:tplc="046611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11EED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38C1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2443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5EFB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360A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DC1D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B6B8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A2B0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CCD25B0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19F7858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A15ED8"/>
    <w:multiLevelType w:val="hybridMultilevel"/>
    <w:tmpl w:val="CE1236F0"/>
    <w:lvl w:ilvl="0" w:tplc="55C82B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6D3CF7B4" w:tentative="1">
      <w:start w:val="1"/>
      <w:numFmt w:val="lowerLetter"/>
      <w:lvlText w:val="%2."/>
      <w:lvlJc w:val="left"/>
      <w:pPr>
        <w:ind w:left="2149" w:hanging="360"/>
      </w:pPr>
    </w:lvl>
    <w:lvl w:ilvl="2" w:tplc="68A871D0" w:tentative="1">
      <w:start w:val="1"/>
      <w:numFmt w:val="lowerRoman"/>
      <w:lvlText w:val="%3."/>
      <w:lvlJc w:val="right"/>
      <w:pPr>
        <w:ind w:left="2869" w:hanging="180"/>
      </w:pPr>
    </w:lvl>
    <w:lvl w:ilvl="3" w:tplc="B59A7950" w:tentative="1">
      <w:start w:val="1"/>
      <w:numFmt w:val="decimal"/>
      <w:lvlText w:val="%4."/>
      <w:lvlJc w:val="left"/>
      <w:pPr>
        <w:ind w:left="3589" w:hanging="360"/>
      </w:pPr>
    </w:lvl>
    <w:lvl w:ilvl="4" w:tplc="85BE516E" w:tentative="1">
      <w:start w:val="1"/>
      <w:numFmt w:val="lowerLetter"/>
      <w:lvlText w:val="%5."/>
      <w:lvlJc w:val="left"/>
      <w:pPr>
        <w:ind w:left="4309" w:hanging="360"/>
      </w:pPr>
    </w:lvl>
    <w:lvl w:ilvl="5" w:tplc="53C2BBD6" w:tentative="1">
      <w:start w:val="1"/>
      <w:numFmt w:val="lowerRoman"/>
      <w:lvlText w:val="%6."/>
      <w:lvlJc w:val="right"/>
      <w:pPr>
        <w:ind w:left="5029" w:hanging="180"/>
      </w:pPr>
    </w:lvl>
    <w:lvl w:ilvl="6" w:tplc="B8064244" w:tentative="1">
      <w:start w:val="1"/>
      <w:numFmt w:val="decimal"/>
      <w:lvlText w:val="%7."/>
      <w:lvlJc w:val="left"/>
      <w:pPr>
        <w:ind w:left="5749" w:hanging="360"/>
      </w:pPr>
    </w:lvl>
    <w:lvl w:ilvl="7" w:tplc="A5ECB870" w:tentative="1">
      <w:start w:val="1"/>
      <w:numFmt w:val="lowerLetter"/>
      <w:lvlText w:val="%8."/>
      <w:lvlJc w:val="left"/>
      <w:pPr>
        <w:ind w:left="6469" w:hanging="360"/>
      </w:pPr>
    </w:lvl>
    <w:lvl w:ilvl="8" w:tplc="58EE110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007CCD"/>
    <w:multiLevelType w:val="hybridMultilevel"/>
    <w:tmpl w:val="3ED6EA0C"/>
    <w:lvl w:ilvl="0" w:tplc="4842991E">
      <w:start w:val="1"/>
      <w:numFmt w:val="decimal"/>
      <w:lvlText w:val="Чл. %1."/>
      <w:lvlJc w:val="left"/>
      <w:pPr>
        <w:ind w:left="1818" w:hanging="1110"/>
      </w:pPr>
      <w:rPr>
        <w:rFonts w:hint="default"/>
        <w:b/>
        <w:i w:val="0"/>
        <w:vertAlign w:val="baseline"/>
      </w:rPr>
    </w:lvl>
    <w:lvl w:ilvl="1" w:tplc="8A44F09E">
      <w:start w:val="1"/>
      <w:numFmt w:val="lowerLetter"/>
      <w:lvlText w:val="%2."/>
      <w:lvlJc w:val="left"/>
      <w:pPr>
        <w:ind w:left="1788" w:hanging="360"/>
      </w:pPr>
    </w:lvl>
    <w:lvl w:ilvl="2" w:tplc="7C36CB5E" w:tentative="1">
      <w:start w:val="1"/>
      <w:numFmt w:val="lowerRoman"/>
      <w:lvlText w:val="%3."/>
      <w:lvlJc w:val="right"/>
      <w:pPr>
        <w:ind w:left="2508" w:hanging="180"/>
      </w:pPr>
    </w:lvl>
    <w:lvl w:ilvl="3" w:tplc="77E0580A" w:tentative="1">
      <w:start w:val="1"/>
      <w:numFmt w:val="decimal"/>
      <w:lvlText w:val="%4."/>
      <w:lvlJc w:val="left"/>
      <w:pPr>
        <w:ind w:left="3228" w:hanging="360"/>
      </w:pPr>
    </w:lvl>
    <w:lvl w:ilvl="4" w:tplc="0024BA80" w:tentative="1">
      <w:start w:val="1"/>
      <w:numFmt w:val="lowerLetter"/>
      <w:lvlText w:val="%5."/>
      <w:lvlJc w:val="left"/>
      <w:pPr>
        <w:ind w:left="3948" w:hanging="360"/>
      </w:pPr>
    </w:lvl>
    <w:lvl w:ilvl="5" w:tplc="687E2F52" w:tentative="1">
      <w:start w:val="1"/>
      <w:numFmt w:val="lowerRoman"/>
      <w:lvlText w:val="%6."/>
      <w:lvlJc w:val="right"/>
      <w:pPr>
        <w:ind w:left="4668" w:hanging="180"/>
      </w:pPr>
    </w:lvl>
    <w:lvl w:ilvl="6" w:tplc="B4F6F9E0" w:tentative="1">
      <w:start w:val="1"/>
      <w:numFmt w:val="decimal"/>
      <w:lvlText w:val="%7."/>
      <w:lvlJc w:val="left"/>
      <w:pPr>
        <w:ind w:left="5388" w:hanging="360"/>
      </w:pPr>
    </w:lvl>
    <w:lvl w:ilvl="7" w:tplc="C1DA751A" w:tentative="1">
      <w:start w:val="1"/>
      <w:numFmt w:val="lowerLetter"/>
      <w:lvlText w:val="%8."/>
      <w:lvlJc w:val="left"/>
      <w:pPr>
        <w:ind w:left="6108" w:hanging="360"/>
      </w:pPr>
    </w:lvl>
    <w:lvl w:ilvl="8" w:tplc="CC5A349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052054"/>
    <w:multiLevelType w:val="hybridMultilevel"/>
    <w:tmpl w:val="C3728FE6"/>
    <w:lvl w:ilvl="0" w:tplc="B45252E6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D9ECEDEA" w:tentative="1">
      <w:start w:val="1"/>
      <w:numFmt w:val="lowerLetter"/>
      <w:lvlText w:val="%2."/>
      <w:lvlJc w:val="left"/>
      <w:pPr>
        <w:ind w:left="1440" w:hanging="360"/>
      </w:pPr>
    </w:lvl>
    <w:lvl w:ilvl="2" w:tplc="E09A3960" w:tentative="1">
      <w:start w:val="1"/>
      <w:numFmt w:val="lowerRoman"/>
      <w:lvlText w:val="%3."/>
      <w:lvlJc w:val="right"/>
      <w:pPr>
        <w:ind w:left="2160" w:hanging="180"/>
      </w:pPr>
    </w:lvl>
    <w:lvl w:ilvl="3" w:tplc="A9908AEA" w:tentative="1">
      <w:start w:val="1"/>
      <w:numFmt w:val="decimal"/>
      <w:lvlText w:val="%4."/>
      <w:lvlJc w:val="left"/>
      <w:pPr>
        <w:ind w:left="2880" w:hanging="360"/>
      </w:pPr>
    </w:lvl>
    <w:lvl w:ilvl="4" w:tplc="B2DC2290" w:tentative="1">
      <w:start w:val="1"/>
      <w:numFmt w:val="lowerLetter"/>
      <w:lvlText w:val="%5."/>
      <w:lvlJc w:val="left"/>
      <w:pPr>
        <w:ind w:left="3600" w:hanging="360"/>
      </w:pPr>
    </w:lvl>
    <w:lvl w:ilvl="5" w:tplc="4DDC53D6" w:tentative="1">
      <w:start w:val="1"/>
      <w:numFmt w:val="lowerRoman"/>
      <w:lvlText w:val="%6."/>
      <w:lvlJc w:val="right"/>
      <w:pPr>
        <w:ind w:left="4320" w:hanging="180"/>
      </w:pPr>
    </w:lvl>
    <w:lvl w:ilvl="6" w:tplc="B7B060D2" w:tentative="1">
      <w:start w:val="1"/>
      <w:numFmt w:val="decimal"/>
      <w:lvlText w:val="%7."/>
      <w:lvlJc w:val="left"/>
      <w:pPr>
        <w:ind w:left="5040" w:hanging="360"/>
      </w:pPr>
    </w:lvl>
    <w:lvl w:ilvl="7" w:tplc="E5AC736A" w:tentative="1">
      <w:start w:val="1"/>
      <w:numFmt w:val="lowerLetter"/>
      <w:lvlText w:val="%8."/>
      <w:lvlJc w:val="left"/>
      <w:pPr>
        <w:ind w:left="5760" w:hanging="360"/>
      </w:pPr>
    </w:lvl>
    <w:lvl w:ilvl="8" w:tplc="03D8E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F60DC"/>
    <w:multiLevelType w:val="hybridMultilevel"/>
    <w:tmpl w:val="CB9E1816"/>
    <w:lvl w:ilvl="0" w:tplc="191A8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A4AD85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A8AEA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41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9A0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78F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CE8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AD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DA7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AB2EF7"/>
    <w:multiLevelType w:val="hybridMultilevel"/>
    <w:tmpl w:val="702A8692"/>
    <w:lvl w:ilvl="0" w:tplc="EB5A8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252D42E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A28C5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A3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08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29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D24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A5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C6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7C3B97"/>
    <w:multiLevelType w:val="hybridMultilevel"/>
    <w:tmpl w:val="CB9E1816"/>
    <w:lvl w:ilvl="0" w:tplc="766EE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578967C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BEF65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946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2D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202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42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6E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E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0580F"/>
    <w:multiLevelType w:val="hybridMultilevel"/>
    <w:tmpl w:val="25DCC7FC"/>
    <w:lvl w:ilvl="0" w:tplc="CA78DCC8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9E0E6C4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79A2B29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DCEE53C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EF4E2376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D6B6BB66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B6E2939E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7AE8A974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07A83D4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E6608C2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3ED1B76"/>
    <w:multiLevelType w:val="hybridMultilevel"/>
    <w:tmpl w:val="54CC94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175E7"/>
    <w:multiLevelType w:val="hybridMultilevel"/>
    <w:tmpl w:val="4FB2B1A8"/>
    <w:lvl w:ilvl="0" w:tplc="12A0F234">
      <w:start w:val="2"/>
      <w:numFmt w:val="decimal"/>
      <w:lvlText w:val="(%1) "/>
      <w:lvlJc w:val="left"/>
      <w:pPr>
        <w:ind w:left="1068" w:hanging="360"/>
      </w:pPr>
      <w:rPr>
        <w:rFonts w:hint="default"/>
        <w:b/>
        <w:i w:val="0"/>
        <w:vertAlign w:val="baseline"/>
      </w:rPr>
    </w:lvl>
    <w:lvl w:ilvl="1" w:tplc="653E9014" w:tentative="1">
      <w:start w:val="1"/>
      <w:numFmt w:val="lowerLetter"/>
      <w:lvlText w:val="%2."/>
      <w:lvlJc w:val="left"/>
      <w:pPr>
        <w:ind w:left="1440" w:hanging="360"/>
      </w:pPr>
    </w:lvl>
    <w:lvl w:ilvl="2" w:tplc="EDF8FDA0" w:tentative="1">
      <w:start w:val="1"/>
      <w:numFmt w:val="lowerRoman"/>
      <w:lvlText w:val="%3."/>
      <w:lvlJc w:val="right"/>
      <w:pPr>
        <w:ind w:left="2160" w:hanging="180"/>
      </w:pPr>
    </w:lvl>
    <w:lvl w:ilvl="3" w:tplc="98601680" w:tentative="1">
      <w:start w:val="1"/>
      <w:numFmt w:val="decimal"/>
      <w:lvlText w:val="%4."/>
      <w:lvlJc w:val="left"/>
      <w:pPr>
        <w:ind w:left="2880" w:hanging="360"/>
      </w:pPr>
    </w:lvl>
    <w:lvl w:ilvl="4" w:tplc="87122648" w:tentative="1">
      <w:start w:val="1"/>
      <w:numFmt w:val="lowerLetter"/>
      <w:lvlText w:val="%5."/>
      <w:lvlJc w:val="left"/>
      <w:pPr>
        <w:ind w:left="3600" w:hanging="360"/>
      </w:pPr>
    </w:lvl>
    <w:lvl w:ilvl="5" w:tplc="0050733C" w:tentative="1">
      <w:start w:val="1"/>
      <w:numFmt w:val="lowerRoman"/>
      <w:lvlText w:val="%6."/>
      <w:lvlJc w:val="right"/>
      <w:pPr>
        <w:ind w:left="4320" w:hanging="180"/>
      </w:pPr>
    </w:lvl>
    <w:lvl w:ilvl="6" w:tplc="28826EF8" w:tentative="1">
      <w:start w:val="1"/>
      <w:numFmt w:val="decimal"/>
      <w:lvlText w:val="%7."/>
      <w:lvlJc w:val="left"/>
      <w:pPr>
        <w:ind w:left="5040" w:hanging="360"/>
      </w:pPr>
    </w:lvl>
    <w:lvl w:ilvl="7" w:tplc="8DF0D39A" w:tentative="1">
      <w:start w:val="1"/>
      <w:numFmt w:val="lowerLetter"/>
      <w:lvlText w:val="%8."/>
      <w:lvlJc w:val="left"/>
      <w:pPr>
        <w:ind w:left="5760" w:hanging="360"/>
      </w:pPr>
    </w:lvl>
    <w:lvl w:ilvl="8" w:tplc="681EE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42C7F"/>
    <w:multiLevelType w:val="hybridMultilevel"/>
    <w:tmpl w:val="C3728FE6"/>
    <w:lvl w:ilvl="0" w:tplc="D2B0321E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CA80E12" w:tentative="1">
      <w:start w:val="1"/>
      <w:numFmt w:val="lowerLetter"/>
      <w:lvlText w:val="%2."/>
      <w:lvlJc w:val="left"/>
      <w:pPr>
        <w:ind w:left="1440" w:hanging="360"/>
      </w:pPr>
    </w:lvl>
    <w:lvl w:ilvl="2" w:tplc="24A667DC" w:tentative="1">
      <w:start w:val="1"/>
      <w:numFmt w:val="lowerRoman"/>
      <w:lvlText w:val="%3."/>
      <w:lvlJc w:val="right"/>
      <w:pPr>
        <w:ind w:left="2160" w:hanging="180"/>
      </w:pPr>
    </w:lvl>
    <w:lvl w:ilvl="3" w:tplc="03845182" w:tentative="1">
      <w:start w:val="1"/>
      <w:numFmt w:val="decimal"/>
      <w:lvlText w:val="%4."/>
      <w:lvlJc w:val="left"/>
      <w:pPr>
        <w:ind w:left="2880" w:hanging="360"/>
      </w:pPr>
    </w:lvl>
    <w:lvl w:ilvl="4" w:tplc="719E3C40" w:tentative="1">
      <w:start w:val="1"/>
      <w:numFmt w:val="lowerLetter"/>
      <w:lvlText w:val="%5."/>
      <w:lvlJc w:val="left"/>
      <w:pPr>
        <w:ind w:left="3600" w:hanging="360"/>
      </w:pPr>
    </w:lvl>
    <w:lvl w:ilvl="5" w:tplc="D5C46008" w:tentative="1">
      <w:start w:val="1"/>
      <w:numFmt w:val="lowerRoman"/>
      <w:lvlText w:val="%6."/>
      <w:lvlJc w:val="right"/>
      <w:pPr>
        <w:ind w:left="4320" w:hanging="180"/>
      </w:pPr>
    </w:lvl>
    <w:lvl w:ilvl="6" w:tplc="7802572A" w:tentative="1">
      <w:start w:val="1"/>
      <w:numFmt w:val="decimal"/>
      <w:lvlText w:val="%7."/>
      <w:lvlJc w:val="left"/>
      <w:pPr>
        <w:ind w:left="5040" w:hanging="360"/>
      </w:pPr>
    </w:lvl>
    <w:lvl w:ilvl="7" w:tplc="4F9474C0" w:tentative="1">
      <w:start w:val="1"/>
      <w:numFmt w:val="lowerLetter"/>
      <w:lvlText w:val="%8."/>
      <w:lvlJc w:val="left"/>
      <w:pPr>
        <w:ind w:left="5760" w:hanging="360"/>
      </w:pPr>
    </w:lvl>
    <w:lvl w:ilvl="8" w:tplc="4FD87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247A5"/>
    <w:multiLevelType w:val="hybridMultilevel"/>
    <w:tmpl w:val="40B00702"/>
    <w:lvl w:ilvl="0" w:tplc="E3609E4C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59A6A59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463832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EE68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1A5A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F6DF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61847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F0AE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92425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24"/>
  </w:num>
  <w:num w:numId="10">
    <w:abstractNumId w:val="0"/>
  </w:num>
  <w:num w:numId="11">
    <w:abstractNumId w:val="25"/>
  </w:num>
  <w:num w:numId="12">
    <w:abstractNumId w:val="17"/>
  </w:num>
  <w:num w:numId="13">
    <w:abstractNumId w:val="1"/>
  </w:num>
  <w:num w:numId="14">
    <w:abstractNumId w:val="22"/>
  </w:num>
  <w:num w:numId="15">
    <w:abstractNumId w:val="10"/>
  </w:num>
  <w:num w:numId="16">
    <w:abstractNumId w:val="14"/>
  </w:num>
  <w:num w:numId="17">
    <w:abstractNumId w:val="18"/>
  </w:num>
  <w:num w:numId="18">
    <w:abstractNumId w:val="26"/>
  </w:num>
  <w:num w:numId="19">
    <w:abstractNumId w:val="7"/>
  </w:num>
  <w:num w:numId="20">
    <w:abstractNumId w:val="20"/>
  </w:num>
  <w:num w:numId="21">
    <w:abstractNumId w:val="5"/>
  </w:num>
  <w:num w:numId="22">
    <w:abstractNumId w:val="19"/>
  </w:num>
  <w:num w:numId="23">
    <w:abstractNumId w:val="21"/>
  </w:num>
  <w:num w:numId="24">
    <w:abstractNumId w:val="11"/>
  </w:num>
  <w:num w:numId="25">
    <w:abstractNumId w:val="13"/>
  </w:num>
  <w:num w:numId="26">
    <w:abstractNumId w:val="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B6"/>
    <w:rsid w:val="00003B35"/>
    <w:rsid w:val="00011EAB"/>
    <w:rsid w:val="00027AB1"/>
    <w:rsid w:val="00027AF6"/>
    <w:rsid w:val="00073310"/>
    <w:rsid w:val="00073F4B"/>
    <w:rsid w:val="000766FB"/>
    <w:rsid w:val="0008513C"/>
    <w:rsid w:val="000D0CA5"/>
    <w:rsid w:val="0011550E"/>
    <w:rsid w:val="00121816"/>
    <w:rsid w:val="00131E7A"/>
    <w:rsid w:val="00150F64"/>
    <w:rsid w:val="00156A1D"/>
    <w:rsid w:val="00170803"/>
    <w:rsid w:val="00172329"/>
    <w:rsid w:val="0018535F"/>
    <w:rsid w:val="00190135"/>
    <w:rsid w:val="00192B17"/>
    <w:rsid w:val="00193D42"/>
    <w:rsid w:val="001A5B9C"/>
    <w:rsid w:val="001F550E"/>
    <w:rsid w:val="00202D26"/>
    <w:rsid w:val="00246101"/>
    <w:rsid w:val="00264FC7"/>
    <w:rsid w:val="00265B85"/>
    <w:rsid w:val="002B69FE"/>
    <w:rsid w:val="002C4A96"/>
    <w:rsid w:val="002D0A8A"/>
    <w:rsid w:val="002D668C"/>
    <w:rsid w:val="002E1186"/>
    <w:rsid w:val="002E2B51"/>
    <w:rsid w:val="002E3D8D"/>
    <w:rsid w:val="002F50DE"/>
    <w:rsid w:val="00300562"/>
    <w:rsid w:val="00306B70"/>
    <w:rsid w:val="00331B24"/>
    <w:rsid w:val="00380479"/>
    <w:rsid w:val="0038729A"/>
    <w:rsid w:val="003A2EC6"/>
    <w:rsid w:val="003B0D32"/>
    <w:rsid w:val="003B5B43"/>
    <w:rsid w:val="003D07B5"/>
    <w:rsid w:val="003D72F9"/>
    <w:rsid w:val="003E0233"/>
    <w:rsid w:val="003E7B51"/>
    <w:rsid w:val="00405F3A"/>
    <w:rsid w:val="0041361B"/>
    <w:rsid w:val="0043264E"/>
    <w:rsid w:val="004350F8"/>
    <w:rsid w:val="00435B47"/>
    <w:rsid w:val="00437231"/>
    <w:rsid w:val="00456F02"/>
    <w:rsid w:val="00472A57"/>
    <w:rsid w:val="00475D52"/>
    <w:rsid w:val="00493008"/>
    <w:rsid w:val="004956B7"/>
    <w:rsid w:val="004A2FE1"/>
    <w:rsid w:val="004A6D4E"/>
    <w:rsid w:val="004B2336"/>
    <w:rsid w:val="004C46C8"/>
    <w:rsid w:val="004D40AE"/>
    <w:rsid w:val="004D49C2"/>
    <w:rsid w:val="004D4DAC"/>
    <w:rsid w:val="004E699B"/>
    <w:rsid w:val="004F2EBE"/>
    <w:rsid w:val="00526F81"/>
    <w:rsid w:val="005430AF"/>
    <w:rsid w:val="00547652"/>
    <w:rsid w:val="0056494A"/>
    <w:rsid w:val="00564D97"/>
    <w:rsid w:val="00572029"/>
    <w:rsid w:val="00572B84"/>
    <w:rsid w:val="00583831"/>
    <w:rsid w:val="005A2F53"/>
    <w:rsid w:val="005D4199"/>
    <w:rsid w:val="005E0865"/>
    <w:rsid w:val="00604E23"/>
    <w:rsid w:val="00625E0A"/>
    <w:rsid w:val="00647C26"/>
    <w:rsid w:val="00671E85"/>
    <w:rsid w:val="006913AF"/>
    <w:rsid w:val="006B7F91"/>
    <w:rsid w:val="006C03A0"/>
    <w:rsid w:val="006D54EB"/>
    <w:rsid w:val="006E4577"/>
    <w:rsid w:val="006F0B70"/>
    <w:rsid w:val="00702871"/>
    <w:rsid w:val="00741E74"/>
    <w:rsid w:val="007426CD"/>
    <w:rsid w:val="00752C42"/>
    <w:rsid w:val="00756EA4"/>
    <w:rsid w:val="00773444"/>
    <w:rsid w:val="0079782A"/>
    <w:rsid w:val="007A26D0"/>
    <w:rsid w:val="007B18D7"/>
    <w:rsid w:val="007B505A"/>
    <w:rsid w:val="007F2FC0"/>
    <w:rsid w:val="0080551F"/>
    <w:rsid w:val="00827AE4"/>
    <w:rsid w:val="00852666"/>
    <w:rsid w:val="008663AE"/>
    <w:rsid w:val="0087415D"/>
    <w:rsid w:val="00882B1F"/>
    <w:rsid w:val="00885DB3"/>
    <w:rsid w:val="0089437B"/>
    <w:rsid w:val="008965B6"/>
    <w:rsid w:val="008B0255"/>
    <w:rsid w:val="008B17A4"/>
    <w:rsid w:val="008C00D9"/>
    <w:rsid w:val="008F2812"/>
    <w:rsid w:val="00921F8C"/>
    <w:rsid w:val="0094217C"/>
    <w:rsid w:val="00945767"/>
    <w:rsid w:val="00956445"/>
    <w:rsid w:val="00993665"/>
    <w:rsid w:val="0099708A"/>
    <w:rsid w:val="009D5EAB"/>
    <w:rsid w:val="009F5E32"/>
    <w:rsid w:val="00A0120C"/>
    <w:rsid w:val="00A13E81"/>
    <w:rsid w:val="00A1592E"/>
    <w:rsid w:val="00A15FB2"/>
    <w:rsid w:val="00A17EF7"/>
    <w:rsid w:val="00A2422D"/>
    <w:rsid w:val="00A30D86"/>
    <w:rsid w:val="00A36073"/>
    <w:rsid w:val="00A43A6A"/>
    <w:rsid w:val="00A503EB"/>
    <w:rsid w:val="00A56504"/>
    <w:rsid w:val="00A7172E"/>
    <w:rsid w:val="00A7187A"/>
    <w:rsid w:val="00A75464"/>
    <w:rsid w:val="00A83E70"/>
    <w:rsid w:val="00A86CE8"/>
    <w:rsid w:val="00A97186"/>
    <w:rsid w:val="00AA5DC7"/>
    <w:rsid w:val="00AA756B"/>
    <w:rsid w:val="00AB4C92"/>
    <w:rsid w:val="00AB673B"/>
    <w:rsid w:val="00AC60D6"/>
    <w:rsid w:val="00AF588D"/>
    <w:rsid w:val="00B1365F"/>
    <w:rsid w:val="00B4261C"/>
    <w:rsid w:val="00B45325"/>
    <w:rsid w:val="00B54CD9"/>
    <w:rsid w:val="00B54FE7"/>
    <w:rsid w:val="00B56FF4"/>
    <w:rsid w:val="00B62D88"/>
    <w:rsid w:val="00B805D0"/>
    <w:rsid w:val="00B81B33"/>
    <w:rsid w:val="00BA7B65"/>
    <w:rsid w:val="00BB7641"/>
    <w:rsid w:val="00BC313E"/>
    <w:rsid w:val="00BC5BE7"/>
    <w:rsid w:val="00BC5E18"/>
    <w:rsid w:val="00BD00B3"/>
    <w:rsid w:val="00BD07B0"/>
    <w:rsid w:val="00BE49DE"/>
    <w:rsid w:val="00BF39BB"/>
    <w:rsid w:val="00BF4AA6"/>
    <w:rsid w:val="00BF552E"/>
    <w:rsid w:val="00C12762"/>
    <w:rsid w:val="00C17CC8"/>
    <w:rsid w:val="00C319BE"/>
    <w:rsid w:val="00C373A0"/>
    <w:rsid w:val="00C60E66"/>
    <w:rsid w:val="00C66718"/>
    <w:rsid w:val="00C747DF"/>
    <w:rsid w:val="00C97B19"/>
    <w:rsid w:val="00CA22A9"/>
    <w:rsid w:val="00D06989"/>
    <w:rsid w:val="00D34E68"/>
    <w:rsid w:val="00D411BD"/>
    <w:rsid w:val="00D413D6"/>
    <w:rsid w:val="00D42D95"/>
    <w:rsid w:val="00D93BEF"/>
    <w:rsid w:val="00DB4495"/>
    <w:rsid w:val="00DC68AC"/>
    <w:rsid w:val="00DD0785"/>
    <w:rsid w:val="00DD321B"/>
    <w:rsid w:val="00DD3DFE"/>
    <w:rsid w:val="00DD4DEB"/>
    <w:rsid w:val="00DD4E8F"/>
    <w:rsid w:val="00DE1B5D"/>
    <w:rsid w:val="00DE5FE1"/>
    <w:rsid w:val="00DF2FD9"/>
    <w:rsid w:val="00E166A9"/>
    <w:rsid w:val="00E1693B"/>
    <w:rsid w:val="00E20EEA"/>
    <w:rsid w:val="00E40279"/>
    <w:rsid w:val="00E45322"/>
    <w:rsid w:val="00E5455C"/>
    <w:rsid w:val="00E573F1"/>
    <w:rsid w:val="00E618C1"/>
    <w:rsid w:val="00E620BF"/>
    <w:rsid w:val="00E631D3"/>
    <w:rsid w:val="00E77645"/>
    <w:rsid w:val="00E97579"/>
    <w:rsid w:val="00EA3AB1"/>
    <w:rsid w:val="00EB37C2"/>
    <w:rsid w:val="00EC7AA9"/>
    <w:rsid w:val="00EF3208"/>
    <w:rsid w:val="00EF7F6F"/>
    <w:rsid w:val="00F11B7E"/>
    <w:rsid w:val="00F50645"/>
    <w:rsid w:val="00F60F76"/>
    <w:rsid w:val="00F667EB"/>
    <w:rsid w:val="00F72560"/>
    <w:rsid w:val="00F84896"/>
    <w:rsid w:val="00F92C6A"/>
    <w:rsid w:val="00F94FB8"/>
    <w:rsid w:val="00FA6DBD"/>
    <w:rsid w:val="00FC01EE"/>
    <w:rsid w:val="00FC0F78"/>
    <w:rsid w:val="00FC61C1"/>
    <w:rsid w:val="00FD07F3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E2C179-DA72-4896-8D9E-6C461A4B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A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AA9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paragraph" w:styleId="BodyText">
    <w:name w:val="Body Text"/>
    <w:basedOn w:val="Normal"/>
    <w:rsid w:val="00170803"/>
    <w:rPr>
      <w:rFonts w:ascii="Times New Roman" w:hAnsi="Times New Roman"/>
      <w:b/>
      <w:snapToGrid w:val="0"/>
      <w:color w:val="000000"/>
      <w:sz w:val="32"/>
      <w:lang w:eastAsia="en-US"/>
    </w:rPr>
  </w:style>
  <w:style w:type="character" w:customStyle="1" w:styleId="Heading1Char">
    <w:name w:val="Heading 1 Char"/>
    <w:link w:val="Heading1"/>
    <w:uiPriority w:val="9"/>
    <w:rsid w:val="00FD07F3"/>
    <w:rPr>
      <w:b/>
      <w:sz w:val="32"/>
    </w:rPr>
  </w:style>
  <w:style w:type="paragraph" w:styleId="FootnoteText">
    <w:name w:val="footnote text"/>
    <w:basedOn w:val="Normal"/>
    <w:link w:val="FootnoteTextChar"/>
    <w:rsid w:val="00F92C6A"/>
    <w:rPr>
      <w:rFonts w:ascii="Times New Roman" w:hAnsi="Times New Roman"/>
      <w:sz w:val="20"/>
      <w:lang w:val="pl-PL" w:eastAsia="pl-PL"/>
    </w:rPr>
  </w:style>
  <w:style w:type="character" w:customStyle="1" w:styleId="FootnoteTextChar">
    <w:name w:val="Footnote Text Char"/>
    <w:link w:val="FootnoteText"/>
    <w:rsid w:val="00F92C6A"/>
    <w:rPr>
      <w:lang w:val="pl-PL" w:eastAsia="pl-PL"/>
    </w:rPr>
  </w:style>
  <w:style w:type="character" w:styleId="FootnoteReference">
    <w:name w:val="footnote reference"/>
    <w:rsid w:val="00F92C6A"/>
    <w:rPr>
      <w:vertAlign w:val="superscript"/>
    </w:rPr>
  </w:style>
  <w:style w:type="paragraph" w:customStyle="1" w:styleId="CharCharChar1CharCharChar">
    <w:name w:val="Char Char Char1 Char Char Char"/>
    <w:basedOn w:val="Normal"/>
    <w:rsid w:val="00956445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Char1CharCharChar0">
    <w:name w:val="Char Char Char1 Char Char Char"/>
    <w:basedOn w:val="Normal"/>
    <w:rsid w:val="003A2EC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ListParagraph">
    <w:name w:val="List Paragraph"/>
    <w:aliases w:val="Endnote,Indent,Normal List,bullet2,punto elenco,Гл точки,ПАРАГРАФ,Списък на абзаци"/>
    <w:basedOn w:val="Normal"/>
    <w:link w:val="ListParagraphChar"/>
    <w:uiPriority w:val="34"/>
    <w:qFormat/>
    <w:rsid w:val="00C17CC8"/>
    <w:pPr>
      <w:ind w:left="708"/>
    </w:pPr>
  </w:style>
  <w:style w:type="paragraph" w:customStyle="1" w:styleId="a">
    <w:name w:val="Знак Знак"/>
    <w:basedOn w:val="Normal"/>
    <w:rsid w:val="00827AE4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Normal1">
    <w:name w:val="Normal1"/>
    <w:basedOn w:val="Normal"/>
    <w:rsid w:val="00DD4E8F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aliases w:val="Endnote Char,Indent Char,Normal List Char,bullet2 Char,punto elenco Char,Гл точки Char,ПАРАГРАФ Char,Списък на абзаци Char"/>
    <w:link w:val="ListParagraph"/>
    <w:uiPriority w:val="34"/>
    <w:qFormat/>
    <w:locked/>
    <w:rsid w:val="00F94FB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306B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06B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02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3E0233"/>
    <w:rPr>
      <w:b/>
      <w:bCs/>
    </w:rPr>
  </w:style>
  <w:style w:type="character" w:customStyle="1" w:styleId="apple-converted-space">
    <w:name w:val="apple-converted-space"/>
    <w:basedOn w:val="DefaultParagraphFont"/>
    <w:rsid w:val="003E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ufunds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ming@mtitc.government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itc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739AD-CF10-4CED-A235-AF4E0F64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creator>Daniela Kalaydzhiyska-Ivanova</dc:creator>
  <cp:lastModifiedBy>Miglena Belyakova</cp:lastModifiedBy>
  <cp:revision>3</cp:revision>
  <cp:lastPrinted>2023-06-19T12:33:00Z</cp:lastPrinted>
  <dcterms:created xsi:type="dcterms:W3CDTF">2023-08-31T13:24:00Z</dcterms:created>
  <dcterms:modified xsi:type="dcterms:W3CDTF">2023-08-31T13:28:00Z</dcterms:modified>
</cp:coreProperties>
</file>