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5D15" w14:textId="77777777" w:rsidR="003C6681" w:rsidRDefault="003C6681" w:rsidP="007D4E74">
      <w:pPr>
        <w:spacing w:before="240" w:after="240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14:paraId="217AF1C1" w14:textId="77777777" w:rsidR="0078419A" w:rsidRDefault="0078419A" w:rsidP="007D4E74">
      <w:pPr>
        <w:spacing w:before="240" w:after="240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14:paraId="04994E29" w14:textId="77777777" w:rsidR="0078419A" w:rsidRPr="007D4E74" w:rsidRDefault="0078419A" w:rsidP="007D4E74">
      <w:pPr>
        <w:spacing w:before="240" w:after="240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14:paraId="08583498" w14:textId="77777777" w:rsidR="003C6681" w:rsidRPr="0078419A" w:rsidRDefault="003C6681" w:rsidP="00AA6E19">
      <w:pPr>
        <w:spacing w:before="240" w:after="24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14:paraId="3AE65973" w14:textId="77777777" w:rsidR="004C301C" w:rsidRPr="00D035F3" w:rsidRDefault="00CA0FB8" w:rsidP="00AA6E19">
      <w:pPr>
        <w:spacing w:before="240" w:after="24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D035F3">
        <w:rPr>
          <w:rFonts w:ascii="Times New Roman" w:hAnsi="Times New Roman" w:cs="Times New Roman"/>
          <w:b/>
          <w:caps/>
          <w:sz w:val="40"/>
          <w:szCs w:val="40"/>
        </w:rPr>
        <w:t>ПРАВИЛНИК ЗА ДЕЙНОСТТА</w:t>
      </w:r>
    </w:p>
    <w:p w14:paraId="32026D64" w14:textId="77777777" w:rsidR="0030702E" w:rsidRPr="00D035F3" w:rsidRDefault="004C301C" w:rsidP="0030702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D035F3">
        <w:rPr>
          <w:rFonts w:ascii="Times New Roman" w:hAnsi="Times New Roman" w:cs="Times New Roman"/>
          <w:b/>
          <w:caps/>
          <w:sz w:val="40"/>
          <w:szCs w:val="40"/>
        </w:rPr>
        <w:t>на подКомитет</w:t>
      </w:r>
    </w:p>
    <w:p w14:paraId="222B5C4A" w14:textId="77777777" w:rsidR="004C301C" w:rsidRPr="00D035F3" w:rsidRDefault="004C301C" w:rsidP="0030702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D035F3">
        <w:rPr>
          <w:rFonts w:ascii="Times New Roman" w:hAnsi="Times New Roman" w:cs="Times New Roman"/>
          <w:b/>
          <w:caps/>
          <w:sz w:val="40"/>
          <w:szCs w:val="40"/>
        </w:rPr>
        <w:t>„</w:t>
      </w:r>
      <w:r w:rsidR="00227FC2" w:rsidRPr="00D035F3">
        <w:rPr>
          <w:rFonts w:ascii="Times New Roman" w:hAnsi="Times New Roman" w:cs="Times New Roman"/>
          <w:b/>
          <w:caps/>
          <w:sz w:val="40"/>
          <w:szCs w:val="40"/>
        </w:rPr>
        <w:t>пътни</w:t>
      </w:r>
      <w:r w:rsidR="00104993" w:rsidRPr="00D035F3">
        <w:rPr>
          <w:rFonts w:ascii="Times New Roman" w:hAnsi="Times New Roman" w:cs="Times New Roman"/>
          <w:b/>
          <w:caps/>
          <w:sz w:val="40"/>
          <w:szCs w:val="40"/>
        </w:rPr>
        <w:t xml:space="preserve"> проекти</w:t>
      </w:r>
      <w:r w:rsidR="0030702E" w:rsidRPr="00D035F3">
        <w:rPr>
          <w:rFonts w:ascii="Times New Roman" w:hAnsi="Times New Roman" w:cs="Times New Roman"/>
          <w:b/>
          <w:caps/>
          <w:sz w:val="40"/>
          <w:szCs w:val="40"/>
        </w:rPr>
        <w:t xml:space="preserve"> и пътна </w:t>
      </w:r>
      <w:r w:rsidR="008F27FA" w:rsidRPr="00D035F3">
        <w:rPr>
          <w:rFonts w:ascii="Times New Roman" w:hAnsi="Times New Roman" w:cs="Times New Roman"/>
          <w:b/>
          <w:caps/>
          <w:sz w:val="40"/>
          <w:szCs w:val="40"/>
        </w:rPr>
        <w:t>безопасност</w:t>
      </w:r>
      <w:r w:rsidRPr="00D035F3">
        <w:rPr>
          <w:rFonts w:ascii="Times New Roman" w:hAnsi="Times New Roman" w:cs="Times New Roman"/>
          <w:b/>
          <w:caps/>
          <w:sz w:val="40"/>
          <w:szCs w:val="40"/>
        </w:rPr>
        <w:t>“</w:t>
      </w:r>
    </w:p>
    <w:p w14:paraId="748036E1" w14:textId="77777777" w:rsidR="004C301C" w:rsidRPr="00D035F3" w:rsidRDefault="004C301C" w:rsidP="00AA6E1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D035F3">
        <w:rPr>
          <w:rFonts w:ascii="Times New Roman" w:hAnsi="Times New Roman" w:cs="Times New Roman"/>
          <w:b/>
          <w:caps/>
          <w:sz w:val="40"/>
          <w:szCs w:val="40"/>
        </w:rPr>
        <w:t>КЪМ КОМИТЕТА ЗА НАБЛЮДЕНИЕ НА</w:t>
      </w:r>
    </w:p>
    <w:p w14:paraId="75C6582F" w14:textId="77777777" w:rsidR="004C301C" w:rsidRPr="00D035F3" w:rsidRDefault="004C301C" w:rsidP="00AA6E1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D035F3">
        <w:rPr>
          <w:rFonts w:ascii="Times New Roman" w:hAnsi="Times New Roman" w:cs="Times New Roman"/>
          <w:b/>
          <w:caps/>
          <w:sz w:val="40"/>
          <w:szCs w:val="40"/>
        </w:rPr>
        <w:t>програма „транспортна свързаност“</w:t>
      </w:r>
    </w:p>
    <w:p w14:paraId="55320C6B" w14:textId="77777777" w:rsidR="004C301C" w:rsidRPr="00D035F3" w:rsidRDefault="004C301C" w:rsidP="00AA6E19">
      <w:pPr>
        <w:spacing w:before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035F3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4B36EE8D" w14:textId="77777777" w:rsidR="007C0795" w:rsidRPr="007C0795" w:rsidRDefault="007C0795" w:rsidP="007C0795">
      <w:pPr>
        <w:spacing w:before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bg-BG"/>
        </w:rPr>
        <w:id w:val="-153066127"/>
        <w:docPartObj>
          <w:docPartGallery w:val="Table of Contents"/>
          <w:docPartUnique/>
        </w:docPartObj>
      </w:sdtPr>
      <w:sdtEndPr>
        <w:rPr>
          <w:rFonts w:eastAsiaTheme="majorEastAsia"/>
          <w:b/>
          <w:bCs/>
          <w:noProof/>
          <w:color w:val="2E74B5" w:themeColor="accent1" w:themeShade="BF"/>
          <w:lang w:eastAsia="en-US"/>
        </w:rPr>
      </w:sdtEndPr>
      <w:sdtConten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  <w:id w:val="-838311903"/>
            <w:docPartObj>
              <w:docPartGallery w:val="Table of Contents"/>
              <w:docPartUnique/>
            </w:docPartObj>
          </w:sdtPr>
          <w:sdtEndPr>
            <w:rPr>
              <w:rFonts w:eastAsiaTheme="minorHAnsi"/>
              <w:b/>
              <w:bCs/>
              <w:noProof/>
              <w:lang w:eastAsia="en-US"/>
            </w:rPr>
          </w:sdtEndPr>
          <w:sdtContent>
            <w:p w14:paraId="156A7D0E" w14:textId="77777777" w:rsidR="007C0795" w:rsidRPr="007C0795" w:rsidRDefault="007C0795" w:rsidP="007C0795">
              <w:pPr>
                <w:keepNext/>
                <w:keepLines/>
                <w:spacing w:before="240" w:after="0"/>
                <w:jc w:val="both"/>
                <w:rPr>
                  <w:rFonts w:ascii="Times New Roman" w:eastAsiaTheme="majorEastAsia" w:hAnsi="Times New Roman" w:cs="Times New Roman"/>
                  <w:b/>
                  <w:noProof/>
                  <w:sz w:val="24"/>
                  <w:szCs w:val="24"/>
                  <w:u w:val="single"/>
                </w:rPr>
              </w:pPr>
              <w:r w:rsidRPr="007C0795">
                <w:rPr>
                  <w:rFonts w:ascii="Times New Roman" w:eastAsiaTheme="majorEastAsia" w:hAnsi="Times New Roman" w:cs="Times New Roman"/>
                  <w:b/>
                  <w:noProof/>
                  <w:sz w:val="24"/>
                  <w:szCs w:val="24"/>
                  <w:u w:val="single"/>
                </w:rPr>
                <w:t>СЪДЪРЖАНИЕ</w:t>
              </w:r>
            </w:p>
            <w:p w14:paraId="314C2FCB" w14:textId="605C69D6" w:rsidR="007C0795" w:rsidRPr="00574EFC" w:rsidRDefault="007C0795" w:rsidP="007C0795">
              <w:pPr>
                <w:tabs>
                  <w:tab w:val="right" w:leader="dot" w:pos="9912"/>
                </w:tabs>
                <w:spacing w:before="240" w:after="240" w:line="240" w:lineRule="auto"/>
                <w:jc w:val="both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  <w:lang w:eastAsia="bg-BG"/>
                </w:rPr>
              </w:pP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 xml:space="preserve">ГЛАВА </w:t>
              </w: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fldChar w:fldCharType="begin"/>
              </w: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instrText xml:space="preserve"> TOC \o "1-3" \h \z \u </w:instrText>
              </w: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fldChar w:fldCharType="separate"/>
              </w:r>
              <w:hyperlink w:anchor="_Toc472077896" w:history="1"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bg-BG"/>
                  </w:rPr>
                  <w:t>1. ОБЩИ ПОЛОЖЕНИЯ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tab/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fldChar w:fldCharType="begin"/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instrText xml:space="preserve"> PAGEREF _Toc472077896 \h </w:instrTex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fldChar w:fldCharType="separate"/>
                </w:r>
                <w:r w:rsidR="00B3184D">
                  <w:rPr>
                    <w:rFonts w:ascii="Times New Roman" w:eastAsia="Times New Roman" w:hAnsi="Times New Roman" w:cs="Times New Roman"/>
                    <w:bCs/>
                    <w:noProof/>
                    <w:webHidden/>
                    <w:sz w:val="24"/>
                    <w:szCs w:val="24"/>
                    <w:lang w:val="en-US" w:eastAsia="bg-BG"/>
                  </w:rPr>
                  <w:t>Error! Bookmark not defined.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fldChar w:fldCharType="end"/>
                </w:r>
              </w:hyperlink>
            </w:p>
            <w:p w14:paraId="52D250F1" w14:textId="23C5B0C5" w:rsidR="007C0795" w:rsidRPr="00574EFC" w:rsidRDefault="007C0795" w:rsidP="007C0795">
              <w:pPr>
                <w:tabs>
                  <w:tab w:val="right" w:leader="dot" w:pos="9912"/>
                </w:tabs>
                <w:spacing w:before="240" w:after="240" w:line="240" w:lineRule="auto"/>
                <w:jc w:val="both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  <w:lang w:eastAsia="bg-BG"/>
                </w:rPr>
              </w:pP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 xml:space="preserve">ГЛАВА </w:t>
              </w:r>
              <w:hyperlink w:anchor="_Toc472077897" w:history="1"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bg-BG"/>
                  </w:rPr>
                  <w:t>2. ФУНКЦИИ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tab/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fldChar w:fldCharType="begin"/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instrText xml:space="preserve"> PAGEREF _Toc472077897 \h </w:instrTex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fldChar w:fldCharType="separate"/>
                </w:r>
                <w:r w:rsidR="00B3184D">
                  <w:rPr>
                    <w:rFonts w:ascii="Times New Roman" w:eastAsia="Times New Roman" w:hAnsi="Times New Roman" w:cs="Times New Roman"/>
                    <w:bCs/>
                    <w:noProof/>
                    <w:webHidden/>
                    <w:sz w:val="24"/>
                    <w:szCs w:val="24"/>
                    <w:lang w:val="en-US" w:eastAsia="bg-BG"/>
                  </w:rPr>
                  <w:t>Error! Bookmark not defined.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fldChar w:fldCharType="end"/>
                </w:r>
              </w:hyperlink>
            </w:p>
            <w:p w14:paraId="6978115A" w14:textId="77777777" w:rsidR="007C0795" w:rsidRPr="00574EFC" w:rsidRDefault="007C0795" w:rsidP="007C0795">
              <w:pPr>
                <w:tabs>
                  <w:tab w:val="right" w:leader="dot" w:pos="9912"/>
                </w:tabs>
                <w:spacing w:before="240" w:after="240" w:line="240" w:lineRule="auto"/>
                <w:jc w:val="both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  <w:lang w:eastAsia="bg-BG"/>
                </w:rPr>
              </w:pP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 xml:space="preserve">ГЛАВА </w:t>
              </w:r>
              <w:hyperlink w:anchor="_Toc472077900" w:history="1"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bg-BG"/>
                  </w:rPr>
                  <w:t>3. СЪСТАВ НА ПОДКОМИТЕТА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tab/>
                  <w:t>4</w:t>
                </w:r>
              </w:hyperlink>
            </w:p>
            <w:p w14:paraId="3E3EA7CD" w14:textId="77777777" w:rsidR="007C0795" w:rsidRPr="00574EFC" w:rsidRDefault="007C0795" w:rsidP="007C0795">
              <w:pPr>
                <w:tabs>
                  <w:tab w:val="right" w:leader="dot" w:pos="9912"/>
                </w:tabs>
                <w:spacing w:before="240" w:after="240" w:line="240" w:lineRule="auto"/>
                <w:jc w:val="both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  <w:lang w:eastAsia="bg-BG"/>
                </w:rPr>
              </w:pP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 xml:space="preserve">ГЛАВА </w:t>
              </w:r>
              <w:hyperlink w:anchor="_Toc472077900" w:history="1"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bg-BG"/>
                  </w:rPr>
                  <w:t>4. СЕКРЕТАРИАТ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tab/>
                  <w:t>6</w:t>
                </w:r>
              </w:hyperlink>
            </w:p>
            <w:p w14:paraId="04B831DA" w14:textId="07DFD21F" w:rsidR="007C0795" w:rsidRPr="00574EFC" w:rsidRDefault="007C0795" w:rsidP="007C0795">
              <w:pPr>
                <w:tabs>
                  <w:tab w:val="right" w:leader="dot" w:pos="9912"/>
                </w:tabs>
                <w:spacing w:before="240" w:after="240" w:line="240" w:lineRule="auto"/>
                <w:jc w:val="both"/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  <w:lang w:eastAsia="bg-BG"/>
                </w:rPr>
              </w:pP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 xml:space="preserve">ГЛАВА </w:t>
              </w:r>
              <w:hyperlink w:anchor="_Toc472077901" w:history="1"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bg-BG"/>
                  </w:rPr>
                  <w:t xml:space="preserve">5. </w:t>
                </w:r>
                <w:r w:rsidR="00574EFC" w:rsidRPr="00574EFC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bg-BG"/>
                  </w:rPr>
                  <w:t>ПРОЦЕДУРНИ ПРАВИЛА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tab/>
                  <w:t>6</w:t>
                </w:r>
              </w:hyperlink>
            </w:p>
            <w:p w14:paraId="295D2B86" w14:textId="77777777" w:rsidR="007C0795" w:rsidRPr="00574EFC" w:rsidRDefault="007C0795" w:rsidP="007C0795">
              <w:pPr>
                <w:tabs>
                  <w:tab w:val="right" w:leader="dot" w:pos="9912"/>
                </w:tabs>
                <w:spacing w:before="240" w:after="240" w:line="240" w:lineRule="auto"/>
                <w:jc w:val="both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  <w:lang w:eastAsia="bg-BG"/>
                </w:rPr>
              </w:pP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 xml:space="preserve">ГЛАВА </w:t>
              </w:r>
              <w:hyperlink w:anchor="_Toc472077906" w:history="1"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bg-BG"/>
                  </w:rPr>
                  <w:t>6. КОДЕКС НА ПОВЕДЕНИЕ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tab/>
                  <w:t>7</w:t>
                </w:r>
              </w:hyperlink>
            </w:p>
            <w:p w14:paraId="765B7769" w14:textId="1CE792E5" w:rsidR="007C0795" w:rsidRPr="00574EFC" w:rsidRDefault="007C0795" w:rsidP="007C0795">
              <w:pPr>
                <w:tabs>
                  <w:tab w:val="right" w:leader="dot" w:pos="9912"/>
                </w:tabs>
                <w:spacing w:before="240" w:after="240" w:line="240" w:lineRule="auto"/>
                <w:jc w:val="both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  <w:lang w:eastAsia="bg-BG"/>
                </w:rPr>
              </w:pPr>
              <w:r w:rsidRPr="00574E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 xml:space="preserve">ГЛАВА 7. </w:t>
              </w:r>
              <w:hyperlink w:anchor="_Toc472077907" w:history="1"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bg-BG"/>
                  </w:rPr>
                  <w:t>ЗАКЛЮЧИТЕЛНИ РАЗПОРЕДБИ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tab/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fldChar w:fldCharType="begin"/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instrText xml:space="preserve"> PAGEREF _Toc472077907 \h </w:instrTex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fldChar w:fldCharType="separate"/>
                </w:r>
                <w:r w:rsidR="00B3184D">
                  <w:rPr>
                    <w:rFonts w:ascii="Times New Roman" w:eastAsia="Times New Roman" w:hAnsi="Times New Roman" w:cs="Times New Roman"/>
                    <w:bCs/>
                    <w:noProof/>
                    <w:webHidden/>
                    <w:sz w:val="24"/>
                    <w:szCs w:val="24"/>
                    <w:lang w:val="en-US" w:eastAsia="bg-BG"/>
                  </w:rPr>
                  <w:t>Error! Bookmark not defined.</w:t>
                </w:r>
                <w:r w:rsidRPr="00574EFC">
                  <w:rPr>
                    <w:rFonts w:ascii="Times New Roman" w:eastAsia="Times New Roman" w:hAnsi="Times New Roman" w:cs="Times New Roman"/>
                    <w:b/>
                    <w:noProof/>
                    <w:webHidden/>
                    <w:sz w:val="24"/>
                    <w:szCs w:val="24"/>
                    <w:lang w:eastAsia="bg-BG"/>
                  </w:rPr>
                  <w:fldChar w:fldCharType="end"/>
                </w:r>
              </w:hyperlink>
            </w:p>
            <w:p w14:paraId="2E00FF24" w14:textId="77777777" w:rsidR="007C0795" w:rsidRPr="007C0795" w:rsidRDefault="007C0795" w:rsidP="007C0795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</w:pPr>
              <w:r w:rsidRPr="00574EFC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  <w:p w14:paraId="7748D5A0" w14:textId="77777777" w:rsidR="007C0795" w:rsidRPr="007C0795" w:rsidRDefault="00053FF1" w:rsidP="007C0795">
          <w:pPr>
            <w:keepNext/>
            <w:keepLines/>
            <w:spacing w:before="240" w:after="0"/>
            <w:jc w:val="both"/>
            <w:rPr>
              <w:rFonts w:ascii="Times New Roman" w:eastAsiaTheme="majorEastAsia" w:hAnsi="Times New Roman" w:cs="Times New Roman"/>
              <w:b/>
              <w:bCs/>
              <w:noProof/>
              <w:color w:val="2E74B5" w:themeColor="accent1" w:themeShade="BF"/>
              <w:sz w:val="24"/>
              <w:szCs w:val="24"/>
            </w:rPr>
          </w:pPr>
        </w:p>
      </w:sdtContent>
    </w:sdt>
    <w:p w14:paraId="580A4368" w14:textId="77777777" w:rsidR="00F55A31" w:rsidRPr="00D035F3" w:rsidRDefault="00F55A31" w:rsidP="007D4E74">
      <w:pPr>
        <w:spacing w:before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C8C7F9" w14:textId="77777777" w:rsidR="004C301C" w:rsidRPr="00D035F3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5DAC511B" w14:textId="77777777" w:rsidR="004C301C" w:rsidRPr="00D035F3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-US"/>
        </w:rPr>
      </w:pPr>
    </w:p>
    <w:p w14:paraId="36B054BF" w14:textId="77777777" w:rsidR="004C301C" w:rsidRPr="00D035F3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25AFF85B" w14:textId="77777777" w:rsidR="004C301C" w:rsidRPr="00D035F3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AD79425" w14:textId="77777777" w:rsidR="004C301C" w:rsidRPr="00D035F3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B5B4E84" w14:textId="77777777" w:rsidR="004C301C" w:rsidRPr="00D035F3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28E0208E" w14:textId="77777777" w:rsidR="004C301C" w:rsidRPr="00D035F3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394DB224" w14:textId="77777777" w:rsidR="00BA0671" w:rsidRPr="00D035F3" w:rsidRDefault="00BA0671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74B7DEA6" w14:textId="77777777" w:rsidR="000717D7" w:rsidRPr="00D035F3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4CE582C3" w14:textId="77777777" w:rsidR="000717D7" w:rsidRPr="00D035F3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1BD64171" w14:textId="77777777" w:rsidR="000717D7" w:rsidRPr="00D035F3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05995449" w14:textId="77777777" w:rsidR="000717D7" w:rsidRPr="00D035F3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6432BE4" w14:textId="77777777" w:rsidR="000717D7" w:rsidRPr="00D035F3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39F7AC96" w14:textId="77777777" w:rsidR="004C301C" w:rsidRPr="00D035F3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DA4B967" w14:textId="77777777" w:rsidR="00743183" w:rsidRPr="00D035F3" w:rsidRDefault="00743183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369861F" w14:textId="77777777" w:rsidR="00D607E2" w:rsidRPr="00D035F3" w:rsidRDefault="00D607E2" w:rsidP="007D4E74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24B4E11" w14:textId="77777777" w:rsidR="00F57BE8" w:rsidRPr="00D035F3" w:rsidRDefault="00F57BE8" w:rsidP="00AB5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F3">
        <w:rPr>
          <w:rFonts w:ascii="Times New Roman" w:hAnsi="Times New Roman" w:cs="Times New Roman"/>
          <w:b/>
          <w:sz w:val="24"/>
          <w:szCs w:val="24"/>
        </w:rPr>
        <w:lastRenderedPageBreak/>
        <w:t>ГЛАВА ПЪРВА</w:t>
      </w:r>
    </w:p>
    <w:p w14:paraId="7DFED736" w14:textId="77777777" w:rsidR="00E14882" w:rsidRPr="00D035F3" w:rsidRDefault="00B84401" w:rsidP="00AB5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F3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14:paraId="3493282E" w14:textId="1A8297AA" w:rsidR="00884AC4" w:rsidRPr="00D035F3" w:rsidRDefault="00F23EF8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5F3">
        <w:rPr>
          <w:rFonts w:ascii="Times New Roman" w:hAnsi="Times New Roman" w:cs="Times New Roman"/>
          <w:b/>
          <w:sz w:val="24"/>
          <w:szCs w:val="24"/>
        </w:rPr>
        <w:t>Чл</w:t>
      </w:r>
      <w:r w:rsidR="00DF7F01" w:rsidRPr="00D035F3">
        <w:rPr>
          <w:rFonts w:ascii="Times New Roman" w:hAnsi="Times New Roman" w:cs="Times New Roman"/>
          <w:b/>
          <w:sz w:val="24"/>
          <w:szCs w:val="24"/>
        </w:rPr>
        <w:t>. 1.</w:t>
      </w:r>
      <w:r w:rsidR="00DF7F01" w:rsidRPr="00D035F3">
        <w:rPr>
          <w:rFonts w:ascii="Times New Roman" w:hAnsi="Times New Roman" w:cs="Times New Roman"/>
          <w:sz w:val="24"/>
          <w:szCs w:val="24"/>
        </w:rPr>
        <w:t xml:space="preserve"> </w:t>
      </w:r>
      <w:r w:rsidR="00884AC4" w:rsidRPr="00D035F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4AC4" w:rsidRPr="00D035F3">
        <w:rPr>
          <w:rFonts w:ascii="Times New Roman" w:hAnsi="Times New Roman" w:cs="Times New Roman"/>
          <w:sz w:val="24"/>
          <w:szCs w:val="24"/>
        </w:rPr>
        <w:t>1</w:t>
      </w:r>
      <w:r w:rsidR="00884AC4" w:rsidRPr="00D035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4201B" w:rsidRPr="00D035F3">
        <w:rPr>
          <w:rFonts w:ascii="Times New Roman" w:hAnsi="Times New Roman" w:cs="Times New Roman"/>
          <w:sz w:val="24"/>
          <w:szCs w:val="24"/>
        </w:rPr>
        <w:t xml:space="preserve"> С т</w:t>
      </w:r>
      <w:r w:rsidR="00B4201B" w:rsidRPr="00D035F3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884AC4" w:rsidRPr="00D035F3">
        <w:rPr>
          <w:rFonts w:ascii="Times New Roman" w:hAnsi="Times New Roman" w:cs="Times New Roman"/>
          <w:sz w:val="24"/>
          <w:szCs w:val="24"/>
        </w:rPr>
        <w:t xml:space="preserve">зи </w:t>
      </w:r>
      <w:r w:rsidR="00B4201B" w:rsidRPr="00D035F3">
        <w:rPr>
          <w:rFonts w:ascii="Times New Roman" w:hAnsi="Times New Roman" w:cs="Times New Roman"/>
          <w:sz w:val="24"/>
          <w:szCs w:val="24"/>
        </w:rPr>
        <w:t>правилник</w:t>
      </w:r>
      <w:r w:rsidR="00884AC4" w:rsidRPr="00D035F3">
        <w:rPr>
          <w:rFonts w:ascii="Times New Roman" w:hAnsi="Times New Roman" w:cs="Times New Roman"/>
          <w:sz w:val="24"/>
          <w:szCs w:val="24"/>
        </w:rPr>
        <w:t xml:space="preserve"> се уреждат редът за работа на Подкомитет “</w:t>
      </w:r>
      <w:r w:rsidR="00BD33B0" w:rsidRPr="00D035F3">
        <w:rPr>
          <w:rFonts w:ascii="Times New Roman" w:hAnsi="Times New Roman" w:cs="Times New Roman"/>
          <w:sz w:val="24"/>
          <w:szCs w:val="24"/>
        </w:rPr>
        <w:t>Пътни</w:t>
      </w:r>
      <w:r w:rsidR="00884AC4" w:rsidRPr="00D035F3">
        <w:rPr>
          <w:rFonts w:ascii="Times New Roman" w:hAnsi="Times New Roman" w:cs="Times New Roman"/>
          <w:sz w:val="24"/>
          <w:szCs w:val="24"/>
        </w:rPr>
        <w:t xml:space="preserve"> проекти</w:t>
      </w:r>
      <w:r w:rsidR="00FD2AAB" w:rsidRPr="00D035F3">
        <w:rPr>
          <w:rFonts w:ascii="Times New Roman" w:hAnsi="Times New Roman" w:cs="Times New Roman"/>
          <w:sz w:val="24"/>
          <w:szCs w:val="24"/>
        </w:rPr>
        <w:t xml:space="preserve"> и пътна безопасност</w:t>
      </w:r>
      <w:r w:rsidR="007839DE">
        <w:rPr>
          <w:rFonts w:ascii="Times New Roman" w:hAnsi="Times New Roman" w:cs="Times New Roman"/>
          <w:sz w:val="24"/>
          <w:szCs w:val="24"/>
        </w:rPr>
        <w:t>“ към К</w:t>
      </w:r>
      <w:r w:rsidR="00884AC4" w:rsidRPr="00D035F3">
        <w:rPr>
          <w:rFonts w:ascii="Times New Roman" w:hAnsi="Times New Roman" w:cs="Times New Roman"/>
          <w:sz w:val="24"/>
          <w:szCs w:val="24"/>
        </w:rPr>
        <w:t>омитета за наблюдение на Програма „Транс</w:t>
      </w:r>
      <w:r w:rsidR="007839DE">
        <w:rPr>
          <w:rFonts w:ascii="Times New Roman" w:hAnsi="Times New Roman" w:cs="Times New Roman"/>
          <w:sz w:val="24"/>
          <w:szCs w:val="24"/>
        </w:rPr>
        <w:t>портна свързаност” 2021-2027, наричан по- нататък Подкомитета.</w:t>
      </w:r>
    </w:p>
    <w:p w14:paraId="0C794667" w14:textId="13FB8B00" w:rsidR="00884AC4" w:rsidRDefault="00884AC4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35F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035F3">
        <w:rPr>
          <w:rFonts w:ascii="Times New Roman" w:hAnsi="Times New Roman" w:cs="Times New Roman"/>
          <w:sz w:val="24"/>
          <w:szCs w:val="24"/>
        </w:rPr>
        <w:t>2</w:t>
      </w:r>
      <w:r w:rsidRPr="00D035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035F3">
        <w:rPr>
          <w:rFonts w:ascii="Times New Roman" w:hAnsi="Times New Roman" w:cs="Times New Roman"/>
          <w:sz w:val="24"/>
          <w:szCs w:val="24"/>
        </w:rPr>
        <w:t xml:space="preserve"> Подкомитетът </w:t>
      </w:r>
      <w:r w:rsidR="008306AA">
        <w:rPr>
          <w:rFonts w:ascii="Times New Roman" w:hAnsi="Times New Roman" w:cs="Times New Roman"/>
          <w:sz w:val="24"/>
          <w:szCs w:val="24"/>
        </w:rPr>
        <w:t xml:space="preserve">е колективен орган, </w:t>
      </w:r>
      <w:r w:rsidR="008306AA" w:rsidRPr="00CD2142">
        <w:rPr>
          <w:rFonts w:ascii="Times New Roman" w:hAnsi="Times New Roman" w:cs="Times New Roman"/>
          <w:sz w:val="24"/>
          <w:szCs w:val="24"/>
        </w:rPr>
        <w:t xml:space="preserve">основан на принципа на партньорството, който следи за ефективността и качеството на изпълнение на </w:t>
      </w:r>
      <w:r w:rsidR="008306AA">
        <w:rPr>
          <w:rFonts w:ascii="Times New Roman" w:hAnsi="Times New Roman" w:cs="Times New Roman"/>
          <w:sz w:val="24"/>
          <w:szCs w:val="24"/>
        </w:rPr>
        <w:t>пътните</w:t>
      </w:r>
      <w:r w:rsidR="008306AA" w:rsidRPr="00CD2142">
        <w:rPr>
          <w:rFonts w:ascii="Times New Roman" w:hAnsi="Times New Roman" w:cs="Times New Roman"/>
          <w:sz w:val="24"/>
          <w:szCs w:val="24"/>
        </w:rPr>
        <w:t xml:space="preserve"> проекти</w:t>
      </w:r>
      <w:r w:rsidR="008306AA">
        <w:rPr>
          <w:rFonts w:ascii="Times New Roman" w:hAnsi="Times New Roman" w:cs="Times New Roman"/>
          <w:sz w:val="24"/>
          <w:szCs w:val="24"/>
        </w:rPr>
        <w:t xml:space="preserve"> и пътната безопасност</w:t>
      </w:r>
      <w:r w:rsidR="008306AA" w:rsidRPr="00CD2142">
        <w:rPr>
          <w:rFonts w:ascii="Times New Roman" w:hAnsi="Times New Roman" w:cs="Times New Roman"/>
          <w:sz w:val="24"/>
          <w:szCs w:val="24"/>
        </w:rPr>
        <w:t xml:space="preserve"> по Програма „Транспортна свързаност“ 2021-2027 г. (ПТС).</w:t>
      </w:r>
    </w:p>
    <w:p w14:paraId="34104D4D" w14:textId="6CDCA5C5" w:rsidR="00BF01C7" w:rsidRPr="00D035F3" w:rsidRDefault="00BF01C7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(3) Подкомитетът се създава с Решение на Комитета за наблюдение (КН) на ПТС.</w:t>
      </w:r>
    </w:p>
    <w:p w14:paraId="238EA128" w14:textId="63A75A5B" w:rsidR="00884AC4" w:rsidRPr="00D035F3" w:rsidRDefault="00053FF1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884AC4" w:rsidRPr="00D035F3">
        <w:rPr>
          <w:rFonts w:ascii="Times New Roman" w:hAnsi="Times New Roman" w:cs="Times New Roman"/>
          <w:sz w:val="24"/>
          <w:szCs w:val="24"/>
        </w:rPr>
        <w:t xml:space="preserve">) В съответствие с чл. </w:t>
      </w:r>
      <w:r w:rsidR="000A18A0" w:rsidRPr="00D035F3">
        <w:rPr>
          <w:rFonts w:ascii="Times New Roman" w:hAnsi="Times New Roman" w:cs="Times New Roman"/>
          <w:sz w:val="24"/>
          <w:szCs w:val="24"/>
        </w:rPr>
        <w:t>17</w:t>
      </w:r>
      <w:r w:rsidR="00884AC4" w:rsidRPr="00D035F3">
        <w:rPr>
          <w:rFonts w:ascii="Times New Roman" w:hAnsi="Times New Roman" w:cs="Times New Roman"/>
          <w:sz w:val="24"/>
          <w:szCs w:val="24"/>
        </w:rPr>
        <w:t xml:space="preserve"> </w:t>
      </w:r>
      <w:r w:rsidR="000A18A0" w:rsidRPr="00D035F3">
        <w:rPr>
          <w:rFonts w:ascii="Times New Roman" w:hAnsi="Times New Roman" w:cs="Times New Roman"/>
          <w:sz w:val="24"/>
          <w:szCs w:val="24"/>
        </w:rPr>
        <w:t>от</w:t>
      </w:r>
      <w:r w:rsidR="00884AC4" w:rsidRPr="00D035F3">
        <w:rPr>
          <w:rFonts w:ascii="Times New Roman" w:hAnsi="Times New Roman" w:cs="Times New Roman"/>
          <w:sz w:val="24"/>
          <w:szCs w:val="24"/>
        </w:rPr>
        <w:t xml:space="preserve"> </w:t>
      </w:r>
      <w:r w:rsidR="000A18A0" w:rsidRPr="00D035F3">
        <w:rPr>
          <w:rFonts w:ascii="Times New Roman" w:hAnsi="Times New Roman" w:cs="Times New Roman"/>
          <w:sz w:val="24"/>
          <w:szCs w:val="24"/>
        </w:rPr>
        <w:t>ПМС № 302 на МС от 2022 г.</w:t>
      </w:r>
      <w:r w:rsidR="00884AC4" w:rsidRPr="00D035F3">
        <w:rPr>
          <w:rFonts w:ascii="Times New Roman" w:hAnsi="Times New Roman" w:cs="Times New Roman"/>
          <w:sz w:val="24"/>
          <w:szCs w:val="24"/>
        </w:rPr>
        <w:t>, Подкомитетът е орган на програмата, който осигурява постоянна подкрепа на КН на ПТС;</w:t>
      </w:r>
    </w:p>
    <w:p w14:paraId="31C936CD" w14:textId="5A34E0D4" w:rsidR="00884AC4" w:rsidRPr="00D035F3" w:rsidRDefault="00053FF1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bookmarkStart w:id="0" w:name="_GoBack"/>
      <w:bookmarkEnd w:id="0"/>
      <w:r w:rsidR="00884AC4" w:rsidRPr="00D035F3">
        <w:rPr>
          <w:rFonts w:ascii="Times New Roman" w:hAnsi="Times New Roman" w:cs="Times New Roman"/>
          <w:sz w:val="24"/>
          <w:szCs w:val="24"/>
        </w:rPr>
        <w:t>) Обхватът на дейностите и функциите на Подкомитета са описани в настоящи</w:t>
      </w:r>
      <w:r w:rsidR="00BF01C7">
        <w:rPr>
          <w:rFonts w:ascii="Times New Roman" w:hAnsi="Times New Roman" w:cs="Times New Roman"/>
          <w:sz w:val="24"/>
          <w:szCs w:val="24"/>
        </w:rPr>
        <w:t>я</w:t>
      </w:r>
      <w:r w:rsidR="00884AC4" w:rsidRPr="00D035F3">
        <w:rPr>
          <w:rFonts w:ascii="Times New Roman" w:hAnsi="Times New Roman" w:cs="Times New Roman"/>
          <w:sz w:val="24"/>
          <w:szCs w:val="24"/>
        </w:rPr>
        <w:t xml:space="preserve"> </w:t>
      </w:r>
      <w:r w:rsidR="00BF01C7">
        <w:rPr>
          <w:rFonts w:ascii="Times New Roman" w:hAnsi="Times New Roman" w:cs="Times New Roman"/>
          <w:sz w:val="24"/>
          <w:szCs w:val="24"/>
        </w:rPr>
        <w:t>правилник, наричан</w:t>
      </w:r>
      <w:r w:rsidR="00884AC4" w:rsidRPr="00D035F3">
        <w:rPr>
          <w:rFonts w:ascii="Times New Roman" w:hAnsi="Times New Roman" w:cs="Times New Roman"/>
          <w:sz w:val="24"/>
          <w:szCs w:val="24"/>
        </w:rPr>
        <w:t xml:space="preserve"> по-долу „Правилник за дейността на Подкомитета“.</w:t>
      </w:r>
    </w:p>
    <w:p w14:paraId="0F4823F4" w14:textId="77777777" w:rsidR="00B75788" w:rsidRPr="00D035F3" w:rsidRDefault="00B75788" w:rsidP="007D4E74">
      <w:pPr>
        <w:pStyle w:val="BodyText"/>
        <w:tabs>
          <w:tab w:val="num" w:pos="2880"/>
        </w:tabs>
        <w:spacing w:before="120"/>
        <w:rPr>
          <w:sz w:val="24"/>
          <w:szCs w:val="24"/>
        </w:rPr>
      </w:pPr>
    </w:p>
    <w:p w14:paraId="5D97F412" w14:textId="77777777" w:rsidR="00F57BE8" w:rsidRPr="00D035F3" w:rsidRDefault="00F57BE8" w:rsidP="00AB5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F3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14:paraId="297B4BBB" w14:textId="77777777" w:rsidR="00B75788" w:rsidRPr="00D035F3" w:rsidRDefault="00B84401" w:rsidP="00AB5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F3">
        <w:rPr>
          <w:rFonts w:ascii="Times New Roman" w:hAnsi="Times New Roman" w:cs="Times New Roman"/>
          <w:b/>
          <w:sz w:val="24"/>
          <w:szCs w:val="24"/>
        </w:rPr>
        <w:t>ФУНКЦИИ</w:t>
      </w:r>
    </w:p>
    <w:p w14:paraId="7A14FBB4" w14:textId="4436EDEB" w:rsidR="004266DE" w:rsidRPr="00D035F3" w:rsidRDefault="00DF7F01" w:rsidP="007D4E7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F3">
        <w:rPr>
          <w:rFonts w:ascii="Times New Roman" w:hAnsi="Times New Roman" w:cs="Times New Roman"/>
          <w:b/>
          <w:sz w:val="24"/>
          <w:szCs w:val="24"/>
        </w:rPr>
        <w:t>Чл. 2</w:t>
      </w:r>
      <w:r w:rsidR="003E18EB" w:rsidRPr="00D035F3">
        <w:rPr>
          <w:rFonts w:ascii="Times New Roman" w:hAnsi="Times New Roman" w:cs="Times New Roman"/>
          <w:b/>
          <w:sz w:val="24"/>
          <w:szCs w:val="24"/>
        </w:rPr>
        <w:t>.</w:t>
      </w:r>
      <w:r w:rsidR="00C70608" w:rsidRPr="00D0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6DE" w:rsidRPr="00D035F3">
        <w:rPr>
          <w:rFonts w:ascii="Times New Roman" w:hAnsi="Times New Roman" w:cs="Times New Roman"/>
          <w:sz w:val="24"/>
          <w:szCs w:val="24"/>
        </w:rPr>
        <w:t>Подкомитетът п</w:t>
      </w:r>
      <w:r w:rsidR="004266DE" w:rsidRPr="00D035F3">
        <w:rPr>
          <w:rFonts w:ascii="Times New Roman" w:hAnsi="Times New Roman" w:cs="Times New Roman"/>
          <w:sz w:val="24"/>
          <w:szCs w:val="24"/>
          <w:lang w:eastAsia="bg-BG"/>
        </w:rPr>
        <w:t xml:space="preserve">одпомага работата на КН на ПТС в областта на </w:t>
      </w:r>
      <w:r w:rsidR="00D478C3" w:rsidRPr="00D035F3">
        <w:rPr>
          <w:rFonts w:ascii="Times New Roman" w:hAnsi="Times New Roman" w:cs="Times New Roman"/>
          <w:sz w:val="24"/>
          <w:szCs w:val="24"/>
          <w:lang w:eastAsia="bg-BG"/>
        </w:rPr>
        <w:t>пътните</w:t>
      </w:r>
      <w:r w:rsidR="004266DE" w:rsidRPr="00D035F3">
        <w:rPr>
          <w:rFonts w:ascii="Times New Roman" w:hAnsi="Times New Roman" w:cs="Times New Roman"/>
          <w:sz w:val="24"/>
          <w:szCs w:val="24"/>
          <w:lang w:eastAsia="bg-BG"/>
        </w:rPr>
        <w:t xml:space="preserve"> проекти</w:t>
      </w:r>
      <w:r w:rsidR="00BF53A4" w:rsidRPr="00D035F3">
        <w:rPr>
          <w:rFonts w:ascii="Times New Roman" w:hAnsi="Times New Roman" w:cs="Times New Roman"/>
          <w:sz w:val="24"/>
          <w:szCs w:val="24"/>
          <w:lang w:eastAsia="bg-BG"/>
        </w:rPr>
        <w:t xml:space="preserve"> и пътната безопасност</w:t>
      </w:r>
      <w:r w:rsidR="004266DE" w:rsidRPr="00D035F3">
        <w:rPr>
          <w:rFonts w:ascii="Times New Roman" w:hAnsi="Times New Roman" w:cs="Times New Roman"/>
          <w:sz w:val="24"/>
          <w:szCs w:val="24"/>
          <w:lang w:eastAsia="bg-BG"/>
        </w:rPr>
        <w:t>, като:</w:t>
      </w:r>
    </w:p>
    <w:p w14:paraId="232F77AA" w14:textId="073316A9" w:rsidR="00485BDC" w:rsidRPr="00485BDC" w:rsidRDefault="00485BDC" w:rsidP="00485BDC">
      <w:pPr>
        <w:tabs>
          <w:tab w:val="left" w:pos="0"/>
          <w:tab w:val="left" w:pos="741"/>
          <w:tab w:val="left" w:pos="96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BDC">
        <w:rPr>
          <w:rFonts w:ascii="Times New Roman" w:eastAsia="Times New Roman" w:hAnsi="Times New Roman" w:cs="Times New Roman"/>
          <w:sz w:val="24"/>
          <w:szCs w:val="24"/>
        </w:rPr>
        <w:tab/>
        <w:t xml:space="preserve">1. наблюдава изпълнението и напредъка на </w:t>
      </w:r>
      <w:r w:rsidR="00BE26A3">
        <w:rPr>
          <w:rFonts w:ascii="Times New Roman" w:eastAsia="Times New Roman" w:hAnsi="Times New Roman" w:cs="Times New Roman"/>
          <w:sz w:val="24"/>
          <w:szCs w:val="24"/>
        </w:rPr>
        <w:t>пътните</w:t>
      </w:r>
      <w:r w:rsidRPr="00485BDC">
        <w:rPr>
          <w:rFonts w:ascii="Times New Roman" w:eastAsia="Times New Roman" w:hAnsi="Times New Roman" w:cs="Times New Roman"/>
          <w:sz w:val="24"/>
          <w:szCs w:val="24"/>
        </w:rPr>
        <w:t xml:space="preserve"> проекти по ПТС  и напредъка към постигането на междинните цели и на целевите стойности;</w:t>
      </w:r>
    </w:p>
    <w:p w14:paraId="6F0E7904" w14:textId="77777777" w:rsidR="00485BDC" w:rsidRPr="00485BDC" w:rsidRDefault="00485BDC" w:rsidP="00485BDC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5BDC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Pr="00485BD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разглежда и обсъжда документи, необходими за изпълнението на проектите;</w:t>
      </w:r>
    </w:p>
    <w:p w14:paraId="19457A81" w14:textId="77777777" w:rsidR="00485BDC" w:rsidRPr="00485BDC" w:rsidRDefault="00485BDC" w:rsidP="00485BDC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5BD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</w:t>
      </w:r>
      <w:r w:rsidRPr="00485B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5BDC">
        <w:rPr>
          <w:rFonts w:ascii="Times New Roman" w:eastAsia="Times New Roman" w:hAnsi="Times New Roman" w:cs="Times New Roman"/>
          <w:sz w:val="24"/>
          <w:szCs w:val="24"/>
        </w:rPr>
        <w:t>преглежда съответствието на изпълнението на проектите с приложимите стратегически референтни документи</w:t>
      </w:r>
      <w:r w:rsidRPr="00485B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отчитане на проектите, за съгласуваността им със Споразумението за партньорство и за прилагане на добрите инженерни практики в областта</w:t>
      </w:r>
      <w:r w:rsidRPr="00485B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5BDC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изготвя мотивирани предложения към КН на ПТС по преценка;</w:t>
      </w:r>
    </w:p>
    <w:p w14:paraId="197957A5" w14:textId="77777777" w:rsidR="00485BDC" w:rsidRPr="00485BDC" w:rsidRDefault="00485BDC" w:rsidP="00485BDC">
      <w:pPr>
        <w:tabs>
          <w:tab w:val="left" w:pos="0"/>
          <w:tab w:val="left" w:pos="741"/>
          <w:tab w:val="left" w:pos="96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BDC">
        <w:rPr>
          <w:rFonts w:ascii="Times New Roman" w:eastAsia="Times New Roman" w:hAnsi="Times New Roman" w:cs="Times New Roman"/>
          <w:sz w:val="24"/>
          <w:szCs w:val="24"/>
        </w:rPr>
        <w:tab/>
        <w:t>4. идентифицира потенциалните рискове пред изпълнението на проектите и изготвя мотивирани предложения към КН на ПТС за справяне с/минимизиране/ елиминиране на рисковете;</w:t>
      </w:r>
    </w:p>
    <w:p w14:paraId="5F2411EE" w14:textId="77777777" w:rsidR="00485BDC" w:rsidRPr="00485BDC" w:rsidRDefault="00485BDC" w:rsidP="00485BDC">
      <w:pPr>
        <w:tabs>
          <w:tab w:val="left" w:pos="0"/>
          <w:tab w:val="left" w:pos="741"/>
          <w:tab w:val="left" w:pos="96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BDC">
        <w:rPr>
          <w:rFonts w:ascii="Times New Roman" w:eastAsia="Times New Roman" w:hAnsi="Times New Roman" w:cs="Times New Roman"/>
          <w:sz w:val="24"/>
          <w:szCs w:val="24"/>
        </w:rPr>
        <w:tab/>
        <w:t xml:space="preserve">5. провежда обсъждания с бенефициентите/ партньорите по финансирани и идентифицирани като рискови проекти с цел изслушване и отправяне на препоръки за потенциални решения/ мерки за справяне с/минимизиране/елиминиране на рисковете за изпълнението им; </w:t>
      </w:r>
    </w:p>
    <w:p w14:paraId="05D0D21F" w14:textId="6383C641" w:rsidR="00485BDC" w:rsidRPr="00485BDC" w:rsidRDefault="00485BDC" w:rsidP="00485BDC">
      <w:pPr>
        <w:tabs>
          <w:tab w:val="left" w:pos="0"/>
          <w:tab w:val="left" w:pos="741"/>
          <w:tab w:val="left" w:pos="96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BDC">
        <w:rPr>
          <w:rFonts w:ascii="Times New Roman" w:eastAsia="Times New Roman" w:hAnsi="Times New Roman" w:cs="Times New Roman"/>
          <w:sz w:val="24"/>
          <w:szCs w:val="24"/>
        </w:rPr>
        <w:tab/>
        <w:t xml:space="preserve">6. разработва съвместни мотивирани позиции/ становища/ предложения, свързани с изпълнението на </w:t>
      </w:r>
      <w:r w:rsidR="00546FD3">
        <w:rPr>
          <w:rFonts w:ascii="Times New Roman" w:eastAsia="Times New Roman" w:hAnsi="Times New Roman" w:cs="Times New Roman"/>
          <w:sz w:val="24"/>
          <w:szCs w:val="24"/>
        </w:rPr>
        <w:t>пътни</w:t>
      </w:r>
      <w:r w:rsidRPr="00485BDC">
        <w:rPr>
          <w:rFonts w:ascii="Times New Roman" w:eastAsia="Times New Roman" w:hAnsi="Times New Roman" w:cs="Times New Roman"/>
          <w:sz w:val="24"/>
          <w:szCs w:val="24"/>
        </w:rPr>
        <w:t xml:space="preserve"> проекти, и предлага приоритетни и/или резервни проекти за бъдещо финансиране в рамките на програмата;</w:t>
      </w:r>
    </w:p>
    <w:p w14:paraId="3719B000" w14:textId="77777777" w:rsidR="00485BDC" w:rsidRPr="00485BDC" w:rsidRDefault="00485BDC" w:rsidP="00485BDC">
      <w:pPr>
        <w:tabs>
          <w:tab w:val="left" w:pos="0"/>
          <w:tab w:val="left" w:pos="741"/>
          <w:tab w:val="left" w:pos="96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BDC">
        <w:rPr>
          <w:rFonts w:ascii="Times New Roman" w:eastAsia="Times New Roman" w:hAnsi="Times New Roman" w:cs="Times New Roman"/>
          <w:sz w:val="24"/>
          <w:szCs w:val="24"/>
        </w:rPr>
        <w:tab/>
        <w:t>7. отправя препоръки към КН на ПТС, включително относно мерки за намаляване на административната тежест за бенефициентите;</w:t>
      </w:r>
    </w:p>
    <w:p w14:paraId="6F81C770" w14:textId="77777777" w:rsidR="00485BDC" w:rsidRPr="00485BDC" w:rsidRDefault="00485BDC" w:rsidP="00485BDC">
      <w:pPr>
        <w:tabs>
          <w:tab w:val="left" w:pos="0"/>
          <w:tab w:val="left" w:pos="741"/>
          <w:tab w:val="left" w:pos="96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BDC">
        <w:rPr>
          <w:rFonts w:ascii="Times New Roman" w:eastAsia="Times New Roman" w:hAnsi="Times New Roman" w:cs="Times New Roman"/>
          <w:sz w:val="24"/>
          <w:szCs w:val="24"/>
        </w:rPr>
        <w:tab/>
        <w:t>8. когато е приложимо, оказва съдействие или участва в комуникационни дейности, свързани с финансираните проекти, и поддържа взаимодействие с гражданското общество с цел популяризиране на резултатите от инвестициите по ПТС, включително на местно ниво;</w:t>
      </w:r>
    </w:p>
    <w:p w14:paraId="702F8DCE" w14:textId="60E12F29" w:rsidR="0045291F" w:rsidRPr="00CD2142" w:rsidRDefault="0045291F" w:rsidP="0045291F">
      <w:pPr>
        <w:pStyle w:val="Commen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lastRenderedPageBreak/>
        <w:t xml:space="preserve">9. анализира и идентифицира тесните места при планирането, подготовката и изпълнението на </w:t>
      </w:r>
      <w:r w:rsidR="00945123">
        <w:rPr>
          <w:rFonts w:ascii="Times New Roman" w:hAnsi="Times New Roman" w:cs="Times New Roman"/>
          <w:sz w:val="24"/>
          <w:szCs w:val="24"/>
        </w:rPr>
        <w:t>пътните проекти</w:t>
      </w:r>
      <w:r w:rsidRPr="00CD2142">
        <w:rPr>
          <w:rFonts w:ascii="Times New Roman" w:hAnsi="Times New Roman" w:cs="Times New Roman"/>
          <w:sz w:val="24"/>
          <w:szCs w:val="24"/>
        </w:rPr>
        <w:t>;</w:t>
      </w:r>
    </w:p>
    <w:p w14:paraId="6B5FFDD0" w14:textId="77777777" w:rsidR="0045291F" w:rsidRPr="00CD2142" w:rsidRDefault="0045291F" w:rsidP="0045291F">
      <w:pPr>
        <w:pStyle w:val="Commen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10. обсъжда и изготвя предложения за конкретни мерки, вкл. законодателни промени, за преодоляване на тесните места и за ускоряване изпълнението на проектите;</w:t>
      </w:r>
    </w:p>
    <w:p w14:paraId="5C98F6A4" w14:textId="77777777" w:rsidR="0045291F" w:rsidRPr="00CD2142" w:rsidRDefault="0045291F" w:rsidP="0045291F">
      <w:pPr>
        <w:pStyle w:val="Commen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11. предлага мерки и действия за осигуряване на необходимата ефективност, качество на транспортната услуга и безопасност на движението;</w:t>
      </w:r>
    </w:p>
    <w:p w14:paraId="733AE8F0" w14:textId="372EAA4E" w:rsidR="0045291F" w:rsidRPr="00CD2142" w:rsidRDefault="0045291F" w:rsidP="0045291F">
      <w:pPr>
        <w:pStyle w:val="Commen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12. предлага мерки за адресиране на предизвикателствата, свързани с капацитета на „</w:t>
      </w:r>
      <w:r w:rsidR="00486E47">
        <w:rPr>
          <w:rFonts w:ascii="Times New Roman" w:hAnsi="Times New Roman" w:cs="Times New Roman"/>
          <w:sz w:val="24"/>
          <w:szCs w:val="24"/>
        </w:rPr>
        <w:t xml:space="preserve">Агенция пътна </w:t>
      </w:r>
      <w:r w:rsidRPr="00CD2142">
        <w:rPr>
          <w:rFonts w:ascii="Times New Roman" w:hAnsi="Times New Roman" w:cs="Times New Roman"/>
          <w:sz w:val="24"/>
          <w:szCs w:val="24"/>
        </w:rPr>
        <w:t>инфраструктура“ (</w:t>
      </w:r>
      <w:r w:rsidR="00486E47">
        <w:rPr>
          <w:rFonts w:ascii="Times New Roman" w:hAnsi="Times New Roman" w:cs="Times New Roman"/>
          <w:sz w:val="24"/>
          <w:szCs w:val="24"/>
        </w:rPr>
        <w:t>АП</w:t>
      </w:r>
      <w:r w:rsidRPr="00CD2142">
        <w:rPr>
          <w:rFonts w:ascii="Times New Roman" w:hAnsi="Times New Roman" w:cs="Times New Roman"/>
          <w:sz w:val="24"/>
          <w:szCs w:val="24"/>
        </w:rPr>
        <w:t>И) като бенефициент и възложител.</w:t>
      </w:r>
    </w:p>
    <w:p w14:paraId="0CA5D7E6" w14:textId="2C9F8229" w:rsidR="00E168B2" w:rsidRPr="00D035F3" w:rsidRDefault="00E168B2" w:rsidP="007D4E74">
      <w:pPr>
        <w:pStyle w:val="BodyText"/>
        <w:tabs>
          <w:tab w:val="num" w:pos="2880"/>
        </w:tabs>
        <w:spacing w:before="120"/>
        <w:rPr>
          <w:sz w:val="24"/>
          <w:szCs w:val="24"/>
        </w:rPr>
      </w:pPr>
    </w:p>
    <w:p w14:paraId="61F2D1DB" w14:textId="77777777" w:rsidR="00E168B2" w:rsidRPr="00D035F3" w:rsidRDefault="00E168B2" w:rsidP="007D4E74">
      <w:pPr>
        <w:pStyle w:val="BodyText"/>
        <w:tabs>
          <w:tab w:val="num" w:pos="2880"/>
        </w:tabs>
        <w:spacing w:before="120"/>
        <w:rPr>
          <w:sz w:val="24"/>
          <w:szCs w:val="24"/>
        </w:rPr>
      </w:pPr>
    </w:p>
    <w:p w14:paraId="14F9C420" w14:textId="77777777" w:rsidR="007C5CDF" w:rsidRPr="00D035F3" w:rsidRDefault="007C5CDF" w:rsidP="00F15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F3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14:paraId="4CE5BCFE" w14:textId="77777777" w:rsidR="000067DF" w:rsidRPr="00D035F3" w:rsidRDefault="00B84401" w:rsidP="00F15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F3">
        <w:rPr>
          <w:rFonts w:ascii="Times New Roman" w:hAnsi="Times New Roman" w:cs="Times New Roman"/>
          <w:b/>
          <w:sz w:val="24"/>
          <w:szCs w:val="24"/>
        </w:rPr>
        <w:t>СЪСТАВ</w:t>
      </w:r>
      <w:r w:rsidR="00157839" w:rsidRPr="00D035F3">
        <w:rPr>
          <w:rFonts w:ascii="Times New Roman" w:hAnsi="Times New Roman" w:cs="Times New Roman"/>
          <w:b/>
          <w:sz w:val="24"/>
          <w:szCs w:val="24"/>
        </w:rPr>
        <w:t xml:space="preserve"> НА ПОДКОМИТЕТА</w:t>
      </w:r>
    </w:p>
    <w:p w14:paraId="65F70CCF" w14:textId="77777777" w:rsidR="00F57B4A" w:rsidRPr="00CD2142" w:rsidRDefault="00F57B4A" w:rsidP="00F57B4A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Чл. 3.</w:t>
      </w:r>
      <w:r w:rsidRPr="00CD2142">
        <w:rPr>
          <w:rFonts w:ascii="Times New Roman" w:hAnsi="Times New Roman" w:cs="Times New Roman"/>
          <w:sz w:val="24"/>
          <w:szCs w:val="24"/>
        </w:rPr>
        <w:t xml:space="preserve"> (1) Подкомитетът се състои от председател, координатор, членове, резервни членове и наблюдатели.</w:t>
      </w:r>
    </w:p>
    <w:p w14:paraId="51B34EF8" w14:textId="77777777" w:rsidR="00F57B4A" w:rsidRPr="00CD2142" w:rsidRDefault="00F57B4A" w:rsidP="00F57B4A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(2)  Председателят е представител на УО на ПТС.</w:t>
      </w:r>
    </w:p>
    <w:p w14:paraId="66E95DE7" w14:textId="65477A9C" w:rsidR="00F57B4A" w:rsidRPr="00CD2142" w:rsidRDefault="00F57B4A" w:rsidP="00F57B4A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 xml:space="preserve">(3) Координаторът е представител на </w:t>
      </w:r>
      <w:r>
        <w:rPr>
          <w:rFonts w:ascii="Times New Roman" w:hAnsi="Times New Roman" w:cs="Times New Roman"/>
          <w:sz w:val="24"/>
          <w:szCs w:val="24"/>
        </w:rPr>
        <w:t>АПИ</w:t>
      </w:r>
      <w:r w:rsidRPr="00CD2142">
        <w:rPr>
          <w:rFonts w:ascii="Times New Roman" w:hAnsi="Times New Roman" w:cs="Times New Roman"/>
          <w:sz w:val="24"/>
          <w:szCs w:val="24"/>
        </w:rPr>
        <w:t>.</w:t>
      </w:r>
    </w:p>
    <w:p w14:paraId="21C450A5" w14:textId="6B97BF3F" w:rsidR="00F57B4A" w:rsidRDefault="00F57B4A" w:rsidP="00F57B4A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(4)  Поименният състав на Подкомитета се определя със заповед на председателя на КН на ПТС, която се публикува на интернет страницата на ПТС, заедно с одобрения Правилник за дейността на Подкомитета.</w:t>
      </w:r>
    </w:p>
    <w:p w14:paraId="3790D344" w14:textId="77777777" w:rsidR="00426D3E" w:rsidRPr="00CD2142" w:rsidRDefault="00426D3E" w:rsidP="00F57B4A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789EC5" w14:textId="022C9BAF" w:rsidR="00426D3E" w:rsidRDefault="00426D3E" w:rsidP="00426D3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 xml:space="preserve">Чл. 4. </w:t>
      </w:r>
      <w:r w:rsidRPr="00CD2142">
        <w:rPr>
          <w:rFonts w:ascii="Times New Roman" w:hAnsi="Times New Roman" w:cs="Times New Roman"/>
          <w:sz w:val="24"/>
          <w:szCs w:val="24"/>
        </w:rPr>
        <w:t>(1) В състава на Подкомитета се включват:</w:t>
      </w:r>
    </w:p>
    <w:p w14:paraId="1A78A0FE" w14:textId="7148AC74" w:rsidR="00284912" w:rsidRPr="00284912" w:rsidRDefault="00284912" w:rsidP="00284912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12">
        <w:rPr>
          <w:rFonts w:ascii="Times New Roman" w:hAnsi="Times New Roman" w:cs="Times New Roman"/>
          <w:sz w:val="24"/>
          <w:szCs w:val="24"/>
        </w:rPr>
        <w:t xml:space="preserve">представители на компетентните ведомства, имащи отношение към изпълнението на </w:t>
      </w:r>
      <w:r w:rsidR="00715B2B">
        <w:rPr>
          <w:rFonts w:ascii="Times New Roman" w:hAnsi="Times New Roman" w:cs="Times New Roman"/>
          <w:sz w:val="24"/>
          <w:szCs w:val="24"/>
        </w:rPr>
        <w:t>пътните</w:t>
      </w:r>
      <w:r w:rsidRPr="00284912">
        <w:rPr>
          <w:rFonts w:ascii="Times New Roman" w:hAnsi="Times New Roman" w:cs="Times New Roman"/>
          <w:sz w:val="24"/>
          <w:szCs w:val="24"/>
        </w:rPr>
        <w:t xml:space="preserve"> проекти;</w:t>
      </w:r>
    </w:p>
    <w:p w14:paraId="20C4DE22" w14:textId="77777777" w:rsidR="00284912" w:rsidRPr="00284912" w:rsidRDefault="00284912" w:rsidP="00284912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12">
        <w:rPr>
          <w:rFonts w:ascii="Times New Roman" w:hAnsi="Times New Roman" w:cs="Times New Roman"/>
          <w:sz w:val="24"/>
          <w:szCs w:val="24"/>
        </w:rPr>
        <w:t>представител/и на академичната общност;</w:t>
      </w:r>
    </w:p>
    <w:p w14:paraId="3B8A8F20" w14:textId="427EAF5F" w:rsidR="00284912" w:rsidRPr="00284912" w:rsidRDefault="00284912" w:rsidP="00284912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12">
        <w:rPr>
          <w:rFonts w:ascii="Times New Roman" w:hAnsi="Times New Roman" w:cs="Times New Roman"/>
          <w:sz w:val="24"/>
          <w:szCs w:val="24"/>
        </w:rPr>
        <w:t xml:space="preserve">представители на областните администрации и на общините, на територията на които се изпълняват </w:t>
      </w:r>
      <w:r w:rsidR="000712EE">
        <w:rPr>
          <w:rFonts w:ascii="Times New Roman" w:hAnsi="Times New Roman" w:cs="Times New Roman"/>
          <w:sz w:val="24"/>
          <w:szCs w:val="24"/>
        </w:rPr>
        <w:t>пътните</w:t>
      </w:r>
      <w:r w:rsidRPr="00284912">
        <w:rPr>
          <w:rFonts w:ascii="Times New Roman" w:hAnsi="Times New Roman" w:cs="Times New Roman"/>
          <w:sz w:val="24"/>
          <w:szCs w:val="24"/>
        </w:rPr>
        <w:t xml:space="preserve"> </w:t>
      </w:r>
      <w:r w:rsidR="000712EE">
        <w:rPr>
          <w:rFonts w:ascii="Times New Roman" w:hAnsi="Times New Roman" w:cs="Times New Roman"/>
          <w:sz w:val="24"/>
          <w:szCs w:val="24"/>
        </w:rPr>
        <w:t>проекти</w:t>
      </w:r>
      <w:r w:rsidRPr="00284912">
        <w:rPr>
          <w:rFonts w:ascii="Times New Roman" w:hAnsi="Times New Roman" w:cs="Times New Roman"/>
          <w:sz w:val="24"/>
          <w:szCs w:val="24"/>
        </w:rPr>
        <w:t>, номинирани от Регионалните съвети за развитие на съответните региони за планиране от ниво 2;</w:t>
      </w:r>
    </w:p>
    <w:p w14:paraId="4DA1911F" w14:textId="0680938C" w:rsidR="00284912" w:rsidRPr="00B3184D" w:rsidRDefault="00284912" w:rsidP="00746981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4912">
        <w:rPr>
          <w:rFonts w:ascii="Times New Roman" w:hAnsi="Times New Roman" w:cs="Times New Roman"/>
          <w:sz w:val="24"/>
          <w:szCs w:val="24"/>
        </w:rPr>
        <w:t>представител/и на юридически лица с нестопанска цел за общественополезна</w:t>
      </w:r>
      <w:r w:rsidR="00746981">
        <w:rPr>
          <w:rFonts w:ascii="Times New Roman" w:hAnsi="Times New Roman" w:cs="Times New Roman"/>
          <w:sz w:val="24"/>
          <w:szCs w:val="24"/>
        </w:rPr>
        <w:t xml:space="preserve"> дейност в сектор „Транспорт“, </w:t>
      </w:r>
      <w:r w:rsidRPr="00284912">
        <w:rPr>
          <w:rFonts w:ascii="Times New Roman" w:hAnsi="Times New Roman" w:cs="Times New Roman"/>
          <w:sz w:val="24"/>
          <w:szCs w:val="24"/>
        </w:rPr>
        <w:t>юридически лица с нестопан</w:t>
      </w:r>
      <w:r w:rsidR="00746981">
        <w:rPr>
          <w:rFonts w:ascii="Times New Roman" w:hAnsi="Times New Roman" w:cs="Times New Roman"/>
          <w:sz w:val="24"/>
          <w:szCs w:val="24"/>
        </w:rPr>
        <w:t>ска цел в сферата на екологията</w:t>
      </w:r>
      <w:r w:rsidR="00746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981" w:rsidRPr="000C31A9">
        <w:rPr>
          <w:rFonts w:ascii="Times New Roman" w:hAnsi="Times New Roman" w:cs="Times New Roman"/>
          <w:sz w:val="24"/>
          <w:szCs w:val="24"/>
        </w:rPr>
        <w:t>и други юридически лица с нестопанска цел</w:t>
      </w:r>
      <w:r w:rsidR="00B3184D" w:rsidRPr="000C31A9">
        <w:rPr>
          <w:rFonts w:ascii="Times New Roman" w:hAnsi="Times New Roman" w:cs="Times New Roman"/>
          <w:sz w:val="24"/>
          <w:szCs w:val="24"/>
        </w:rPr>
        <w:t>;</w:t>
      </w:r>
    </w:p>
    <w:p w14:paraId="4A492B93" w14:textId="77777777" w:rsidR="00284912" w:rsidRPr="00284912" w:rsidRDefault="00284912" w:rsidP="00284912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12">
        <w:rPr>
          <w:rFonts w:ascii="Times New Roman" w:hAnsi="Times New Roman" w:cs="Times New Roman"/>
          <w:sz w:val="24"/>
          <w:szCs w:val="24"/>
        </w:rPr>
        <w:t>външни експерти, поканени при необходимост.</w:t>
      </w:r>
    </w:p>
    <w:p w14:paraId="74199405" w14:textId="77777777" w:rsidR="00284912" w:rsidRPr="00284912" w:rsidRDefault="00284912" w:rsidP="0028491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12">
        <w:rPr>
          <w:rFonts w:ascii="Times New Roman" w:hAnsi="Times New Roman" w:cs="Times New Roman"/>
          <w:sz w:val="24"/>
          <w:szCs w:val="24"/>
        </w:rPr>
        <w:t xml:space="preserve"> (2) Представителите по ал. 1, т. 4 се определят чрез процедура, която включва:</w:t>
      </w:r>
    </w:p>
    <w:p w14:paraId="14507A0E" w14:textId="77777777" w:rsidR="00284912" w:rsidRPr="00374799" w:rsidRDefault="00284912" w:rsidP="00374799">
      <w:pPr>
        <w:pStyle w:val="ListParagraph"/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99">
        <w:rPr>
          <w:rFonts w:ascii="Times New Roman" w:hAnsi="Times New Roman" w:cs="Times New Roman"/>
          <w:sz w:val="24"/>
          <w:szCs w:val="24"/>
        </w:rPr>
        <w:t>публикуване на покана за заявяване на интерес за участие в състава на Подкомитета. Поканата се публикува на официалната страница на ПТС за срок, не по-кратък от 14 календарни дни;</w:t>
      </w:r>
    </w:p>
    <w:p w14:paraId="6E6736D6" w14:textId="77777777" w:rsidR="00284912" w:rsidRPr="00374799" w:rsidRDefault="00284912" w:rsidP="0037479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4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разглеждане на постъпилите заявления от работна група, определена от Ръководителя на Управляващия орган или Председателя на Подкомитета; </w:t>
      </w:r>
    </w:p>
    <w:p w14:paraId="08AFA216" w14:textId="77777777" w:rsidR="00284912" w:rsidRPr="00374799" w:rsidRDefault="00284912" w:rsidP="0037479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4799">
        <w:rPr>
          <w:rFonts w:ascii="Times New Roman" w:hAnsi="Times New Roman" w:cs="Times New Roman"/>
          <w:bCs/>
          <w:sz w:val="24"/>
          <w:szCs w:val="24"/>
        </w:rPr>
        <w:t>оценка и класиране</w:t>
      </w:r>
      <w:r w:rsidRPr="00374799">
        <w:rPr>
          <w:rFonts w:ascii="Times New Roman" w:hAnsi="Times New Roman" w:cs="Times New Roman"/>
          <w:sz w:val="24"/>
          <w:szCs w:val="24"/>
        </w:rPr>
        <w:t xml:space="preserve"> на кандидатите</w:t>
      </w:r>
      <w:r w:rsidRPr="00284912">
        <w:t xml:space="preserve"> </w:t>
      </w:r>
      <w:r w:rsidRPr="0037479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 основа на обявените в поканата критерии за подбор, свързани с релевантност на професионалния опит, институционална ангажираност и компетентност в съответната тематична област;</w:t>
      </w:r>
    </w:p>
    <w:p w14:paraId="54E9E0A9" w14:textId="77777777" w:rsidR="00284912" w:rsidRPr="00374799" w:rsidRDefault="00284912" w:rsidP="0037479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47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вземане на окончателно решение</w:t>
      </w:r>
      <w:r w:rsidRPr="00374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Председателя на Подкомитета за определяне на представителите;</w:t>
      </w:r>
    </w:p>
    <w:p w14:paraId="045D2B7F" w14:textId="01379541" w:rsidR="00284912" w:rsidRPr="00FA6763" w:rsidRDefault="00284912" w:rsidP="00FA676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479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документиране и съхранение</w:t>
      </w:r>
      <w:r w:rsidRPr="00374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цялата свързана кореспонденция и протоколи от Секретариата с цел осигуряване на адекватна одитна следа.</w:t>
      </w:r>
    </w:p>
    <w:p w14:paraId="7AA73F13" w14:textId="58CB2D55" w:rsidR="00426D3E" w:rsidRPr="00CD2142" w:rsidRDefault="00284912" w:rsidP="00426D3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426D3E" w:rsidRPr="00CD2142">
        <w:rPr>
          <w:rFonts w:ascii="Times New Roman" w:hAnsi="Times New Roman" w:cs="Times New Roman"/>
          <w:sz w:val="24"/>
          <w:szCs w:val="24"/>
        </w:rPr>
        <w:t xml:space="preserve">(3) В заседанията на Подкомитета могат да участват и външни експерти, в зависимост от конкретните теми, разглеждани на заседанието. Външните експерти могат да бъдат предложени от членовете и/или от председателя или координатора на Подкомитета. </w:t>
      </w:r>
    </w:p>
    <w:p w14:paraId="7D2BBCC7" w14:textId="27DF037E" w:rsidR="00426D3E" w:rsidRPr="00CD2142" w:rsidRDefault="00426D3E" w:rsidP="00426D3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(4) По покана на Председателя в заседанията на Подкомитета могат да участват като наблюдатели</w:t>
      </w:r>
      <w:r w:rsidRPr="00CD21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2142">
        <w:rPr>
          <w:rFonts w:ascii="Times New Roman" w:hAnsi="Times New Roman" w:cs="Times New Roman"/>
          <w:sz w:val="24"/>
          <w:szCs w:val="24"/>
        </w:rPr>
        <w:t>без право на глас представители на други ведомства</w:t>
      </w:r>
      <w:r w:rsidR="00334776">
        <w:rPr>
          <w:rFonts w:ascii="Times New Roman" w:hAnsi="Times New Roman" w:cs="Times New Roman"/>
          <w:sz w:val="24"/>
          <w:szCs w:val="24"/>
        </w:rPr>
        <w:t xml:space="preserve"> </w:t>
      </w:r>
      <w:r w:rsidRPr="00CD2142">
        <w:rPr>
          <w:rFonts w:ascii="Times New Roman" w:hAnsi="Times New Roman" w:cs="Times New Roman"/>
          <w:sz w:val="24"/>
          <w:szCs w:val="24"/>
        </w:rPr>
        <w:t>и организации, имащи отношение към планирането, изпълнението и наблюдението на пътните проекти.</w:t>
      </w:r>
    </w:p>
    <w:p w14:paraId="11F60852" w14:textId="77777777" w:rsidR="00426D3E" w:rsidRPr="00CD2142" w:rsidRDefault="00426D3E" w:rsidP="00426D3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142" w:rsidDel="0094150A">
        <w:rPr>
          <w:rFonts w:ascii="Times New Roman" w:hAnsi="Times New Roman" w:cs="Times New Roman"/>
          <w:sz w:val="24"/>
          <w:szCs w:val="24"/>
        </w:rPr>
        <w:t xml:space="preserve"> </w:t>
      </w:r>
      <w:r w:rsidRPr="00CD2142">
        <w:rPr>
          <w:rFonts w:ascii="Times New Roman" w:hAnsi="Times New Roman" w:cs="Times New Roman"/>
          <w:bCs/>
          <w:sz w:val="24"/>
          <w:szCs w:val="24"/>
        </w:rPr>
        <w:t xml:space="preserve">(5) При изпълнение на задълженията си, председателят, координаторът,  членовете и наблюдателите спазват изискванията на Глава 6 „Кодекс на поведение“ от настоящия правилник. </w:t>
      </w:r>
    </w:p>
    <w:p w14:paraId="26A9E62A" w14:textId="77777777" w:rsidR="00426D3E" w:rsidRPr="00CD2142" w:rsidRDefault="00426D3E" w:rsidP="00426D3E">
      <w:pPr>
        <w:pStyle w:val="BodyText"/>
        <w:tabs>
          <w:tab w:val="left" w:pos="0"/>
        </w:tabs>
        <w:spacing w:before="240" w:after="120"/>
        <w:rPr>
          <w:b/>
          <w:sz w:val="24"/>
          <w:szCs w:val="24"/>
          <w:lang w:eastAsia="bg-BG"/>
        </w:rPr>
      </w:pPr>
      <w:r w:rsidRPr="00CD2142">
        <w:rPr>
          <w:b/>
          <w:sz w:val="24"/>
          <w:szCs w:val="24"/>
          <w:lang w:eastAsia="bg-BG"/>
        </w:rPr>
        <w:t>Чл. 5. Председателят на Подкомитета:</w:t>
      </w:r>
    </w:p>
    <w:p w14:paraId="5EEFB1D2" w14:textId="77777777" w:rsidR="00426D3E" w:rsidRPr="00CD2142" w:rsidRDefault="00426D3E" w:rsidP="00426D3E">
      <w:pPr>
        <w:pStyle w:val="BodyText"/>
        <w:numPr>
          <w:ilvl w:val="0"/>
          <w:numId w:val="23"/>
        </w:numPr>
        <w:spacing w:after="120"/>
        <w:rPr>
          <w:sz w:val="24"/>
          <w:szCs w:val="24"/>
          <w:lang w:eastAsia="bg-BG"/>
        </w:rPr>
      </w:pPr>
      <w:bookmarkStart w:id="1" w:name="_Ref415132260"/>
      <w:r w:rsidRPr="00CD2142">
        <w:rPr>
          <w:sz w:val="24"/>
          <w:szCs w:val="24"/>
          <w:lang w:eastAsia="bg-BG"/>
        </w:rPr>
        <w:t>Организира дейността на Подкомитета в съответствие с настоящия правилник;</w:t>
      </w:r>
    </w:p>
    <w:p w14:paraId="2C85B9F4" w14:textId="77777777" w:rsidR="00426D3E" w:rsidRPr="00CD2142" w:rsidRDefault="00426D3E" w:rsidP="00426D3E">
      <w:pPr>
        <w:pStyle w:val="BodyText"/>
        <w:numPr>
          <w:ilvl w:val="0"/>
          <w:numId w:val="23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Предлага дневния ред на заседанията на Подкомитета;</w:t>
      </w:r>
    </w:p>
    <w:p w14:paraId="213B985D" w14:textId="77777777" w:rsidR="00426D3E" w:rsidRPr="00CD2142" w:rsidRDefault="00426D3E" w:rsidP="00426D3E">
      <w:pPr>
        <w:pStyle w:val="BodyText"/>
        <w:numPr>
          <w:ilvl w:val="0"/>
          <w:numId w:val="23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Насрочва заседанията на Подкомитета;</w:t>
      </w:r>
    </w:p>
    <w:bookmarkEnd w:id="1"/>
    <w:p w14:paraId="0650EFA5" w14:textId="77777777" w:rsidR="00426D3E" w:rsidRPr="00CD2142" w:rsidRDefault="00426D3E" w:rsidP="00426D3E">
      <w:pPr>
        <w:pStyle w:val="BodyText"/>
        <w:numPr>
          <w:ilvl w:val="0"/>
          <w:numId w:val="23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Ръководи заседанията на Подкомитета;</w:t>
      </w:r>
    </w:p>
    <w:p w14:paraId="6A0647D5" w14:textId="77777777" w:rsidR="00426D3E" w:rsidRPr="00CD2142" w:rsidRDefault="00426D3E" w:rsidP="00426D3E">
      <w:pPr>
        <w:pStyle w:val="BodyText"/>
        <w:numPr>
          <w:ilvl w:val="0"/>
          <w:numId w:val="23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Докладва на КН на ПТС за дейността на Подкомитета;</w:t>
      </w:r>
    </w:p>
    <w:p w14:paraId="0DFEADBE" w14:textId="77777777" w:rsidR="00426D3E" w:rsidRPr="00CD2142" w:rsidRDefault="00426D3E" w:rsidP="00426D3E">
      <w:pPr>
        <w:pStyle w:val="BodyText"/>
        <w:numPr>
          <w:ilvl w:val="0"/>
          <w:numId w:val="23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Определя и координира задачите на членовете на Секретариата от страна на УО;</w:t>
      </w:r>
    </w:p>
    <w:p w14:paraId="7E5C130F" w14:textId="77777777" w:rsidR="00426D3E" w:rsidRPr="00CD2142" w:rsidRDefault="00426D3E" w:rsidP="00426D3E">
      <w:pPr>
        <w:pStyle w:val="BodyText"/>
        <w:numPr>
          <w:ilvl w:val="0"/>
          <w:numId w:val="23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Подписва кореспонденцията, свързана с работата на Подкомитета.</w:t>
      </w:r>
    </w:p>
    <w:p w14:paraId="2D5419C4" w14:textId="77777777" w:rsidR="00426D3E" w:rsidRPr="00CD2142" w:rsidRDefault="00426D3E" w:rsidP="00426D3E">
      <w:pPr>
        <w:pStyle w:val="BodyText"/>
        <w:tabs>
          <w:tab w:val="left" w:pos="0"/>
        </w:tabs>
        <w:spacing w:after="120"/>
        <w:rPr>
          <w:sz w:val="24"/>
          <w:szCs w:val="24"/>
        </w:rPr>
      </w:pPr>
      <w:r w:rsidRPr="00CD2142">
        <w:rPr>
          <w:b/>
          <w:sz w:val="24"/>
          <w:szCs w:val="24"/>
        </w:rPr>
        <w:t>Чл. 6. Координаторът на Подкомитета:</w:t>
      </w:r>
    </w:p>
    <w:p w14:paraId="0E6D3CAA" w14:textId="77777777" w:rsidR="00426D3E" w:rsidRPr="00CD2142" w:rsidRDefault="00426D3E" w:rsidP="00426D3E">
      <w:pPr>
        <w:pStyle w:val="BodyText"/>
        <w:numPr>
          <w:ilvl w:val="0"/>
          <w:numId w:val="24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Подпомага председателя при изпълнение на задълженията му;</w:t>
      </w:r>
    </w:p>
    <w:p w14:paraId="0FBCEBAD" w14:textId="2E64F98C" w:rsidR="00426D3E" w:rsidRPr="00CD2142" w:rsidRDefault="00426D3E" w:rsidP="00426D3E">
      <w:pPr>
        <w:pStyle w:val="BodyText"/>
        <w:numPr>
          <w:ilvl w:val="0"/>
          <w:numId w:val="24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Информира Подкомитета за текущия напредък на пътните проекти;</w:t>
      </w:r>
    </w:p>
    <w:p w14:paraId="5DA9FBE0" w14:textId="53D93F50" w:rsidR="00426D3E" w:rsidRPr="00CD2142" w:rsidRDefault="00426D3E" w:rsidP="00426D3E">
      <w:pPr>
        <w:pStyle w:val="BodyText"/>
        <w:numPr>
          <w:ilvl w:val="0"/>
          <w:numId w:val="24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Подпомага взаимодействието на </w:t>
      </w:r>
      <w:r w:rsidR="00F75C97">
        <w:rPr>
          <w:sz w:val="24"/>
          <w:szCs w:val="24"/>
          <w:lang w:eastAsia="bg-BG"/>
        </w:rPr>
        <w:t>АПИ</w:t>
      </w:r>
      <w:r w:rsidRPr="00CD2142">
        <w:rPr>
          <w:sz w:val="24"/>
          <w:szCs w:val="24"/>
          <w:lang w:eastAsia="bg-BG"/>
        </w:rPr>
        <w:t xml:space="preserve"> с други компетентни институции по отношение дейността на Подкомитета;</w:t>
      </w:r>
    </w:p>
    <w:p w14:paraId="5D30AAC6" w14:textId="0967408C" w:rsidR="00426D3E" w:rsidRPr="00CD2142" w:rsidRDefault="00426D3E" w:rsidP="00426D3E">
      <w:pPr>
        <w:pStyle w:val="BodyText"/>
        <w:numPr>
          <w:ilvl w:val="0"/>
          <w:numId w:val="24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Предоставя на секретариата на Подкомитета всички документи от компетентността на </w:t>
      </w:r>
      <w:r w:rsidR="00F75C97">
        <w:rPr>
          <w:sz w:val="24"/>
          <w:szCs w:val="24"/>
          <w:lang w:eastAsia="bg-BG"/>
        </w:rPr>
        <w:t>АПИ</w:t>
      </w:r>
      <w:r w:rsidRPr="00CD2142">
        <w:rPr>
          <w:sz w:val="24"/>
          <w:szCs w:val="24"/>
          <w:lang w:eastAsia="bg-BG"/>
        </w:rPr>
        <w:t>, подлежащи на разглеждане и обсъждане на заседанията в срок от 10 работни дни преди датата на провеждане на съответното заседание;</w:t>
      </w:r>
    </w:p>
    <w:p w14:paraId="2F144513" w14:textId="0F493481" w:rsidR="00426D3E" w:rsidRPr="00CD2142" w:rsidRDefault="00426D3E" w:rsidP="00426D3E">
      <w:pPr>
        <w:pStyle w:val="BodyText"/>
        <w:numPr>
          <w:ilvl w:val="0"/>
          <w:numId w:val="24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Координира подготовката на техническата документация и становища от страна на </w:t>
      </w:r>
      <w:r w:rsidR="002A3014">
        <w:rPr>
          <w:sz w:val="24"/>
          <w:szCs w:val="24"/>
          <w:lang w:eastAsia="bg-BG"/>
        </w:rPr>
        <w:t>АПИ</w:t>
      </w:r>
      <w:r w:rsidRPr="00CD2142">
        <w:rPr>
          <w:sz w:val="24"/>
          <w:szCs w:val="24"/>
          <w:lang w:eastAsia="bg-BG"/>
        </w:rPr>
        <w:t xml:space="preserve"> за заседанията на Подкомитета;</w:t>
      </w:r>
    </w:p>
    <w:p w14:paraId="37AAA6E5" w14:textId="349B7913" w:rsidR="00426D3E" w:rsidRPr="00CD2142" w:rsidRDefault="00426D3E" w:rsidP="00426D3E">
      <w:pPr>
        <w:pStyle w:val="BodyText"/>
        <w:numPr>
          <w:ilvl w:val="0"/>
          <w:numId w:val="24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Разпределя задачите между членовете на Секретариата от страна на </w:t>
      </w:r>
      <w:r w:rsidR="007B5A9C">
        <w:rPr>
          <w:sz w:val="24"/>
          <w:szCs w:val="24"/>
          <w:lang w:eastAsia="bg-BG"/>
        </w:rPr>
        <w:t>АПИ</w:t>
      </w:r>
      <w:r w:rsidRPr="00CD2142">
        <w:rPr>
          <w:sz w:val="24"/>
          <w:szCs w:val="24"/>
          <w:lang w:eastAsia="bg-BG"/>
        </w:rPr>
        <w:t xml:space="preserve"> и осъществява контрол по тяхното изпълнение.</w:t>
      </w:r>
    </w:p>
    <w:p w14:paraId="28D1737D" w14:textId="77777777" w:rsidR="00426D3E" w:rsidRPr="00CD2142" w:rsidRDefault="00426D3E" w:rsidP="00426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84327" w14:textId="77777777" w:rsidR="00426D3E" w:rsidRPr="00CD2142" w:rsidRDefault="00426D3E" w:rsidP="004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4E040" w14:textId="77777777" w:rsidR="00426D3E" w:rsidRPr="00CD2142" w:rsidRDefault="00426D3E" w:rsidP="004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14:paraId="765BA9C0" w14:textId="77777777" w:rsidR="00426D3E" w:rsidRPr="00CD2142" w:rsidRDefault="00426D3E" w:rsidP="004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СЕКРЕТАРИАТ</w:t>
      </w:r>
    </w:p>
    <w:p w14:paraId="358C14ED" w14:textId="77777777" w:rsidR="00426D3E" w:rsidRPr="00CD2142" w:rsidRDefault="00426D3E" w:rsidP="00426D3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B8A68" w14:textId="77777777" w:rsidR="00426D3E" w:rsidRPr="00CD2142" w:rsidRDefault="00426D3E" w:rsidP="00426D3E">
      <w:pPr>
        <w:pStyle w:val="BodyText"/>
        <w:tabs>
          <w:tab w:val="left" w:pos="0"/>
          <w:tab w:val="left" w:pos="798"/>
        </w:tabs>
        <w:spacing w:after="120"/>
        <w:rPr>
          <w:sz w:val="24"/>
          <w:szCs w:val="24"/>
          <w:lang w:eastAsia="bg-BG"/>
        </w:rPr>
      </w:pPr>
      <w:r w:rsidRPr="00CD2142">
        <w:rPr>
          <w:b/>
          <w:sz w:val="24"/>
          <w:szCs w:val="24"/>
          <w:lang w:eastAsia="bg-BG"/>
        </w:rPr>
        <w:t>Чл. 7.</w:t>
      </w:r>
      <w:r w:rsidRPr="00CD2142">
        <w:rPr>
          <w:sz w:val="24"/>
          <w:szCs w:val="24"/>
          <w:lang w:eastAsia="bg-BG"/>
        </w:rPr>
        <w:t xml:space="preserve"> (1) Координацията, административната и организационно-техническата работа, свързани с дейността на Подкомитета, се извършват от Секретариат.</w:t>
      </w:r>
    </w:p>
    <w:p w14:paraId="07C9AE79" w14:textId="77777777" w:rsidR="00426D3E" w:rsidRPr="00CD2142" w:rsidRDefault="00426D3E" w:rsidP="00426D3E">
      <w:pPr>
        <w:pStyle w:val="BodyText"/>
        <w:tabs>
          <w:tab w:val="left" w:pos="0"/>
          <w:tab w:val="left" w:pos="798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(2) Функциите на Секретариат се изпълняват от дирекция „Координация на програми и проекти“ в Министерството на транспорта и съобщенията.</w:t>
      </w:r>
    </w:p>
    <w:p w14:paraId="5F3700A4" w14:textId="77777777" w:rsidR="00426D3E" w:rsidRPr="00CD2142" w:rsidRDefault="00426D3E" w:rsidP="00426D3E">
      <w:pPr>
        <w:pStyle w:val="BodyText"/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lastRenderedPageBreak/>
        <w:t>(3) Секретариатът на Подкомитета:</w:t>
      </w:r>
    </w:p>
    <w:p w14:paraId="5C20859E" w14:textId="77777777" w:rsidR="00426D3E" w:rsidRPr="00CD2142" w:rsidRDefault="00426D3E" w:rsidP="00426D3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Подготвя и организира провеждането на заседания на Подкомитета и подпомага осъществяването на неговата дейност под ръководството на председателя и координатора;</w:t>
      </w:r>
    </w:p>
    <w:p w14:paraId="66B2E9C5" w14:textId="77777777" w:rsidR="00426D3E" w:rsidRPr="00CD2142" w:rsidRDefault="00426D3E" w:rsidP="00426D3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Осигурява навременното събиране и/или изготвяне и разпространение до основните и резервни членове на Подкомитета по електронен път, на всички документи и материали, необходими за провеждането на заседанията, в т.ч. и неприсъствените такива;</w:t>
      </w:r>
    </w:p>
    <w:p w14:paraId="78BF0F91" w14:textId="77777777" w:rsidR="00426D3E" w:rsidRPr="00CD2142" w:rsidRDefault="00426D3E" w:rsidP="00426D3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Изготвя протоколи от заседанията на Подкомитета и ги изпраща до основните и резервни членове на Подкомитета и КН на ПТС;</w:t>
      </w:r>
    </w:p>
    <w:p w14:paraId="54C5282F" w14:textId="77777777" w:rsidR="00426D3E" w:rsidRPr="00CD2142" w:rsidRDefault="00426D3E" w:rsidP="00426D3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Подпомага председателя и координатора на Подкомитета при осъществяване на функциите им;</w:t>
      </w:r>
    </w:p>
    <w:p w14:paraId="2AA36C51" w14:textId="77777777" w:rsidR="00426D3E" w:rsidRPr="00CD2142" w:rsidRDefault="00426D3E" w:rsidP="00426D3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Осъществява цялостната кореспонденция, свързана с работата на Подкомитета;</w:t>
      </w:r>
    </w:p>
    <w:p w14:paraId="5A7F1FB7" w14:textId="77777777" w:rsidR="00426D3E" w:rsidRPr="00CD2142" w:rsidRDefault="00426D3E" w:rsidP="00426D3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Съхранява документите, свързани с дейността на Подкомитета;</w:t>
      </w:r>
    </w:p>
    <w:p w14:paraId="59F08379" w14:textId="77777777" w:rsidR="00426D3E" w:rsidRPr="00CD2142" w:rsidRDefault="00426D3E" w:rsidP="00426D3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Изпълнява и други задачи, възложени от председателя и координатора на Подкомитета.</w:t>
      </w:r>
    </w:p>
    <w:p w14:paraId="7AF0AA8C" w14:textId="77777777" w:rsidR="00426D3E" w:rsidRPr="00CD2142" w:rsidRDefault="00426D3E" w:rsidP="00426D3E">
      <w:pPr>
        <w:pStyle w:val="BodyText"/>
        <w:tabs>
          <w:tab w:val="left" w:pos="0"/>
        </w:tabs>
        <w:spacing w:after="120"/>
        <w:rPr>
          <w:sz w:val="24"/>
          <w:szCs w:val="24"/>
          <w:lang w:eastAsia="bg-BG"/>
        </w:rPr>
      </w:pPr>
    </w:p>
    <w:p w14:paraId="7DCBA4C8" w14:textId="77777777" w:rsidR="00426D3E" w:rsidRPr="00CD2142" w:rsidRDefault="00426D3E" w:rsidP="0042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ПЕТА</w:t>
      </w:r>
    </w:p>
    <w:p w14:paraId="087D8A77" w14:textId="77777777" w:rsidR="00426D3E" w:rsidRPr="00CD2142" w:rsidRDefault="00426D3E" w:rsidP="0042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ПРОЦЕДУРНИ ПРАВИЛА</w:t>
      </w:r>
    </w:p>
    <w:p w14:paraId="5335A9CE" w14:textId="5812E7F4" w:rsidR="00426D3E" w:rsidRPr="00CD2142" w:rsidRDefault="00426D3E" w:rsidP="00426D3E">
      <w:pPr>
        <w:pStyle w:val="BodyText"/>
        <w:spacing w:before="120"/>
        <w:rPr>
          <w:sz w:val="24"/>
          <w:szCs w:val="24"/>
        </w:rPr>
      </w:pPr>
      <w:r w:rsidRPr="00CD2142">
        <w:rPr>
          <w:b/>
          <w:sz w:val="24"/>
          <w:szCs w:val="24"/>
          <w:lang w:eastAsia="bg-BG"/>
        </w:rPr>
        <w:t>Чл. 8.</w:t>
      </w:r>
      <w:r w:rsidR="009F4550">
        <w:t xml:space="preserve"> </w:t>
      </w:r>
      <w:r w:rsidRPr="00CD2142">
        <w:rPr>
          <w:sz w:val="24"/>
          <w:szCs w:val="24"/>
        </w:rPr>
        <w:t xml:space="preserve">Подкомитетът разработва проект на процедурни правила за своята дейност, който се внася за одобрение от Комитета за наблюдение на Програма „Транспортна свързаност“ съгласно чл. 18, ал. 3 от  Вътрешните правила на КН на ПТС. </w:t>
      </w:r>
    </w:p>
    <w:p w14:paraId="4CC034FA" w14:textId="77777777" w:rsidR="00426D3E" w:rsidRPr="00CD2142" w:rsidRDefault="00426D3E" w:rsidP="00426D3E">
      <w:pPr>
        <w:pStyle w:val="BodyText"/>
        <w:spacing w:before="120"/>
        <w:rPr>
          <w:sz w:val="24"/>
          <w:szCs w:val="24"/>
          <w:lang w:eastAsia="bg-BG"/>
        </w:rPr>
      </w:pPr>
    </w:p>
    <w:p w14:paraId="04BD3F4E" w14:textId="77777777" w:rsidR="00426D3E" w:rsidRPr="00CD2142" w:rsidRDefault="00426D3E" w:rsidP="0042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ШЕСТА</w:t>
      </w:r>
    </w:p>
    <w:p w14:paraId="6B3236B3" w14:textId="77777777" w:rsidR="00426D3E" w:rsidRPr="00CD2142" w:rsidRDefault="00426D3E" w:rsidP="0042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КОДЕКС НА ПОВЕДЕНИЕ</w:t>
      </w:r>
    </w:p>
    <w:p w14:paraId="0069670B" w14:textId="77777777" w:rsidR="00426D3E" w:rsidRPr="00CD2142" w:rsidRDefault="00426D3E" w:rsidP="0042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2C7C4" w14:textId="77777777" w:rsidR="00426D3E" w:rsidRPr="00CD2142" w:rsidRDefault="00426D3E" w:rsidP="00426D3E">
      <w:pPr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Чл. 9.</w:t>
      </w:r>
      <w:r w:rsidRPr="00CD2142">
        <w:rPr>
          <w:rFonts w:ascii="Times New Roman" w:hAnsi="Times New Roman" w:cs="Times New Roman"/>
          <w:sz w:val="24"/>
          <w:szCs w:val="24"/>
        </w:rPr>
        <w:t xml:space="preserve"> (1) Членовете на Подкомитета са отговорни за своите действия в това си качество. Поведението на председателя, координатора, членовете, резервните членове и наблюдателите в  Подкомитета се основава на следните принципи - законност, безкористност, безпристрастност, обективност, отчетност и публичност, отговорност, професионално поведение</w:t>
      </w:r>
      <w:r w:rsidRPr="00CD2142">
        <w:rPr>
          <w:rFonts w:ascii="Times New Roman" w:hAnsi="Times New Roman" w:cs="Times New Roman"/>
          <w:b/>
          <w:sz w:val="24"/>
          <w:szCs w:val="24"/>
        </w:rPr>
        <w:t>,</w:t>
      </w:r>
      <w:r w:rsidRPr="00CD2142">
        <w:rPr>
          <w:rFonts w:ascii="Times New Roman" w:hAnsi="Times New Roman" w:cs="Times New Roman"/>
          <w:sz w:val="24"/>
          <w:szCs w:val="24"/>
        </w:rPr>
        <w:t xml:space="preserve"> политическа неутралност, личен пример и прозрачност.</w:t>
      </w:r>
    </w:p>
    <w:p w14:paraId="0DD6A1F2" w14:textId="77777777" w:rsidR="00426D3E" w:rsidRPr="00CD2142" w:rsidRDefault="00426D3E" w:rsidP="00426D3E">
      <w:pPr>
        <w:pStyle w:val="BodyText"/>
        <w:rPr>
          <w:sz w:val="24"/>
          <w:szCs w:val="24"/>
          <w:lang w:eastAsia="bg-BG"/>
        </w:rPr>
      </w:pPr>
      <w:r w:rsidRPr="00CD2142">
        <w:rPr>
          <w:sz w:val="24"/>
          <w:szCs w:val="24"/>
        </w:rPr>
        <w:t>(2) Председателят, координаторът, членовете, резервните членове и наблюдателите в Подкомитета с дейността си пазят интересите на обществото и се ръководят единствено от закона. Те изпълняват своевременно, добросъвестно, точно и професионално възложените им задачи.</w:t>
      </w:r>
    </w:p>
    <w:p w14:paraId="7E0F6673" w14:textId="77777777" w:rsidR="00426D3E" w:rsidRPr="00CD2142" w:rsidRDefault="00426D3E" w:rsidP="00426D3E">
      <w:pPr>
        <w:pStyle w:val="m"/>
        <w:ind w:firstLine="0"/>
      </w:pPr>
      <w:r w:rsidRPr="00CD2142">
        <w:t xml:space="preserve">(3) Член, съответно резервен член, на Подкомитета не може да участва в обсъждането, подготовката, вземането и изпълнението на решения, когато той или свързани с него лица по смисъла на </w:t>
      </w:r>
      <w:hyperlink r:id="rId8" w:history="1">
        <w:r w:rsidRPr="00CD2142">
          <w:t xml:space="preserve">§ 1, т. 9 от допълнителните разпоредби на </w:t>
        </w:r>
      </w:hyperlink>
      <w:r w:rsidRPr="00CD2142">
        <w:t xml:space="preserve"> Закон за противодействие на корупцията са заинтересовани от съответното решение или когато има със заинтересовани лица отношения, пораждащи основателни съмнения в неговата безпристрастност.</w:t>
      </w:r>
    </w:p>
    <w:p w14:paraId="2FDA4A0E" w14:textId="77777777" w:rsidR="00426D3E" w:rsidRPr="00CD2142" w:rsidRDefault="00426D3E" w:rsidP="00426D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(4) В случай че по отношение на член, съответно резервен член, на Подкомитета възникне конфликт на интереси, той е длъжен незабавно да информира председателя на 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Подкомитета. </w:t>
      </w:r>
      <w:r w:rsidRPr="00CD2142">
        <w:rPr>
          <w:rFonts w:ascii="Times New Roman" w:hAnsi="Times New Roman" w:cs="Times New Roman"/>
          <w:sz w:val="24"/>
          <w:szCs w:val="24"/>
        </w:rPr>
        <w:t>При констатирани нарушения се прилагат разпоредбите на законодателството на Република България.</w:t>
      </w:r>
    </w:p>
    <w:p w14:paraId="6457D3B9" w14:textId="0D625072" w:rsidR="00426D3E" w:rsidRPr="00CD2142" w:rsidRDefault="00426D3E" w:rsidP="00426D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142">
        <w:rPr>
          <w:rFonts w:ascii="Times New Roman" w:hAnsi="Times New Roman" w:cs="Times New Roman"/>
          <w:color w:val="000000"/>
          <w:sz w:val="24"/>
          <w:szCs w:val="24"/>
        </w:rPr>
        <w:t>(5)</w:t>
      </w:r>
      <w:r w:rsidR="00026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Председателят, координаторът, членовете, резервните членове и наблюдателите в Подкомитета са задължени да декларират наличие или липса на частни интереси, свързани с дейността им в Подкомитета, като за целта подписват декларации. </w:t>
      </w:r>
      <w:r w:rsidRPr="00CD2142">
        <w:rPr>
          <w:rFonts w:ascii="Times New Roman" w:hAnsi="Times New Roman" w:cs="Times New Roman"/>
          <w:sz w:val="24"/>
          <w:szCs w:val="24"/>
        </w:rPr>
        <w:t>Декларациите се съхраняват от Секретариата на Подкомитета.</w:t>
      </w:r>
    </w:p>
    <w:p w14:paraId="18625BD7" w14:textId="77777777" w:rsidR="00426D3E" w:rsidRPr="00CD2142" w:rsidRDefault="00426D3E" w:rsidP="00426D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A15B5" w14:textId="77777777" w:rsidR="00426D3E" w:rsidRPr="00CD2142" w:rsidRDefault="00426D3E" w:rsidP="0042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СЕДМА</w:t>
      </w:r>
    </w:p>
    <w:p w14:paraId="50CF88FC" w14:textId="77777777" w:rsidR="00426D3E" w:rsidRPr="00CD2142" w:rsidRDefault="00426D3E" w:rsidP="0042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14:paraId="44C70948" w14:textId="77777777" w:rsidR="00426D3E" w:rsidRPr="00CD2142" w:rsidRDefault="00426D3E" w:rsidP="0042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BF1EA" w14:textId="77777777" w:rsidR="00426D3E" w:rsidRPr="00CD2142" w:rsidRDefault="00426D3E" w:rsidP="00426D3E">
      <w:pPr>
        <w:pStyle w:val="BodyText"/>
        <w:ind w:right="-48"/>
        <w:rPr>
          <w:sz w:val="24"/>
          <w:szCs w:val="24"/>
          <w:lang w:eastAsia="bg-BG"/>
        </w:rPr>
      </w:pPr>
      <w:r w:rsidRPr="00CD2142">
        <w:rPr>
          <w:b/>
          <w:sz w:val="24"/>
          <w:szCs w:val="24"/>
          <w:lang w:eastAsia="bg-BG"/>
        </w:rPr>
        <w:t>§ 1.</w:t>
      </w:r>
      <w:r w:rsidRPr="00CD2142">
        <w:rPr>
          <w:sz w:val="24"/>
          <w:szCs w:val="24"/>
          <w:lang w:eastAsia="bg-BG"/>
        </w:rPr>
        <w:t xml:space="preserve"> Настоящият правилник се одобрява от КН на ПТС и може да бъде изменян по предложение на Председателя, на член на Подкомитета или по инициатива на Секретариата, включително при промени в правото на Европейския съюз и/или българското законодателство, регламентиращи помощта от ЕС за програмен период 2021-2027 г. </w:t>
      </w:r>
    </w:p>
    <w:p w14:paraId="1F3C60EC" w14:textId="0D408202" w:rsidR="00426D3E" w:rsidRPr="00942D10" w:rsidRDefault="00426D3E" w:rsidP="00426D3E">
      <w:pPr>
        <w:pStyle w:val="BodyText"/>
        <w:ind w:right="-48"/>
      </w:pPr>
      <w:r w:rsidRPr="00CD2142">
        <w:rPr>
          <w:sz w:val="24"/>
          <w:szCs w:val="24"/>
          <w:lang w:eastAsia="bg-BG"/>
        </w:rPr>
        <w:t>§ 2. Подкомитет „</w:t>
      </w:r>
      <w:r w:rsidR="00721008">
        <w:rPr>
          <w:sz w:val="24"/>
          <w:szCs w:val="24"/>
          <w:lang w:eastAsia="bg-BG"/>
        </w:rPr>
        <w:t xml:space="preserve">Пътни </w:t>
      </w:r>
      <w:r w:rsidRPr="00CD2142">
        <w:rPr>
          <w:sz w:val="24"/>
          <w:szCs w:val="24"/>
          <w:lang w:eastAsia="bg-BG"/>
        </w:rPr>
        <w:t>проекти</w:t>
      </w:r>
      <w:r w:rsidR="00721008">
        <w:rPr>
          <w:sz w:val="24"/>
          <w:szCs w:val="24"/>
          <w:lang w:eastAsia="bg-BG"/>
        </w:rPr>
        <w:t xml:space="preserve"> и пътна безопасност</w:t>
      </w:r>
      <w:r w:rsidRPr="00CD2142">
        <w:rPr>
          <w:sz w:val="24"/>
          <w:szCs w:val="24"/>
          <w:lang w:eastAsia="bg-BG"/>
        </w:rPr>
        <w:t>“ към Комитета за наблюдение на Програма „Транспортна свързаност“ 2021-2027 г. се създава на основание чл. 17 от Постановление № 302 от 2022 г. на Министерския съвет 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(Oбн., ДВ, бр. 79 от 4.10.2022 г., в сила от 4.10.2022 г., изм., бр. 85 от 25.10.2022 г., изм. ДВ. бр.85 от 25.10.2022 г., изм. и доп. ДВ. бр.5 от 17.01.2023 г., изм. ДВ. бр.63 от 25.07.2023 г., изм. ДВ. бр.106 от 22.12.2023 г., изм. ДВ. бр.64 от 30.07.2024 г., изм. ДВ. бр.19 от 7.03.2025 г.).</w:t>
      </w:r>
    </w:p>
    <w:p w14:paraId="6A5EF913" w14:textId="77777777" w:rsidR="00426D3E" w:rsidRPr="00942D10" w:rsidRDefault="00426D3E" w:rsidP="00426D3E">
      <w:pPr>
        <w:pStyle w:val="BodyText"/>
        <w:ind w:right="-48"/>
      </w:pPr>
    </w:p>
    <w:p w14:paraId="7FC5D7F6" w14:textId="4E47E067" w:rsidR="00E17489" w:rsidRPr="00EE617C" w:rsidRDefault="00E17489" w:rsidP="00426D3E">
      <w:pPr>
        <w:spacing w:before="120" w:after="0" w:line="240" w:lineRule="auto"/>
        <w:jc w:val="both"/>
        <w:rPr>
          <w:iCs/>
        </w:rPr>
      </w:pPr>
    </w:p>
    <w:sectPr w:rsidR="00E17489" w:rsidRPr="00EE61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5FD9E" w14:textId="77777777" w:rsidR="00D13A02" w:rsidRDefault="00D13A02" w:rsidP="00E20A08">
      <w:pPr>
        <w:spacing w:after="0" w:line="240" w:lineRule="auto"/>
      </w:pPr>
      <w:r>
        <w:separator/>
      </w:r>
    </w:p>
  </w:endnote>
  <w:endnote w:type="continuationSeparator" w:id="0">
    <w:p w14:paraId="1914ED47" w14:textId="77777777" w:rsidR="00D13A02" w:rsidRDefault="00D13A02" w:rsidP="00E2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652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615C3" w14:textId="728C20CC" w:rsidR="00E20A08" w:rsidRDefault="00E20A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F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EDCC2F" w14:textId="77777777" w:rsidR="00E20A08" w:rsidRDefault="00E20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0EF4" w14:textId="77777777" w:rsidR="00D13A02" w:rsidRDefault="00D13A02" w:rsidP="00E20A08">
      <w:pPr>
        <w:spacing w:after="0" w:line="240" w:lineRule="auto"/>
      </w:pPr>
      <w:r>
        <w:separator/>
      </w:r>
    </w:p>
  </w:footnote>
  <w:footnote w:type="continuationSeparator" w:id="0">
    <w:p w14:paraId="13E48E87" w14:textId="77777777" w:rsidR="00D13A02" w:rsidRDefault="00D13A02" w:rsidP="00E2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E6A"/>
    <w:multiLevelType w:val="hybridMultilevel"/>
    <w:tmpl w:val="78387E38"/>
    <w:lvl w:ilvl="0" w:tplc="7AAA46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15C"/>
    <w:multiLevelType w:val="hybridMultilevel"/>
    <w:tmpl w:val="91BA2698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FB55525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6991D89"/>
    <w:multiLevelType w:val="hybridMultilevel"/>
    <w:tmpl w:val="721049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4232"/>
    <w:multiLevelType w:val="hybridMultilevel"/>
    <w:tmpl w:val="FFF4CE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58EF"/>
    <w:multiLevelType w:val="multilevel"/>
    <w:tmpl w:val="0D22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048DE"/>
    <w:multiLevelType w:val="hybridMultilevel"/>
    <w:tmpl w:val="69AAF76A"/>
    <w:lvl w:ilvl="0" w:tplc="8D8462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90590"/>
    <w:multiLevelType w:val="hybridMultilevel"/>
    <w:tmpl w:val="4DA412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6CB8"/>
    <w:multiLevelType w:val="hybridMultilevel"/>
    <w:tmpl w:val="E7B4789E"/>
    <w:lvl w:ilvl="0" w:tplc="2B76BF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5E16811"/>
    <w:multiLevelType w:val="multilevel"/>
    <w:tmpl w:val="564E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6AD4"/>
    <w:multiLevelType w:val="hybridMultilevel"/>
    <w:tmpl w:val="09DA526C"/>
    <w:lvl w:ilvl="0" w:tplc="8D84622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8C50D7"/>
    <w:multiLevelType w:val="multilevel"/>
    <w:tmpl w:val="13B0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F6423"/>
    <w:multiLevelType w:val="hybridMultilevel"/>
    <w:tmpl w:val="91283E2A"/>
    <w:lvl w:ilvl="0" w:tplc="6340061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77E0AC9"/>
    <w:multiLevelType w:val="hybridMultilevel"/>
    <w:tmpl w:val="951858C8"/>
    <w:lvl w:ilvl="0" w:tplc="8830FDCE">
      <w:start w:val="1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8832E8C"/>
    <w:multiLevelType w:val="hybridMultilevel"/>
    <w:tmpl w:val="30C2EAFE"/>
    <w:lvl w:ilvl="0" w:tplc="92FC43D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E0EEC"/>
    <w:multiLevelType w:val="hybridMultilevel"/>
    <w:tmpl w:val="0B10B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35E61"/>
    <w:multiLevelType w:val="hybridMultilevel"/>
    <w:tmpl w:val="84D085E4"/>
    <w:lvl w:ilvl="0" w:tplc="AC641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D2F57"/>
    <w:multiLevelType w:val="hybridMultilevel"/>
    <w:tmpl w:val="930A53D8"/>
    <w:lvl w:ilvl="0" w:tplc="A738A3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F7CB2"/>
    <w:multiLevelType w:val="hybridMultilevel"/>
    <w:tmpl w:val="1C069B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24268"/>
    <w:multiLevelType w:val="hybridMultilevel"/>
    <w:tmpl w:val="C8749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22778"/>
    <w:multiLevelType w:val="hybridMultilevel"/>
    <w:tmpl w:val="A3687D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76C76"/>
    <w:multiLevelType w:val="hybridMultilevel"/>
    <w:tmpl w:val="9CA020BA"/>
    <w:lvl w:ilvl="0" w:tplc="04D6C81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06B7AC4"/>
    <w:multiLevelType w:val="multilevel"/>
    <w:tmpl w:val="1D8E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00E57"/>
    <w:multiLevelType w:val="hybridMultilevel"/>
    <w:tmpl w:val="84FC5074"/>
    <w:lvl w:ilvl="0" w:tplc="4290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266639"/>
    <w:multiLevelType w:val="hybridMultilevel"/>
    <w:tmpl w:val="ED6017D8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7C2785"/>
    <w:multiLevelType w:val="hybridMultilevel"/>
    <w:tmpl w:val="98883BF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5"/>
  </w:num>
  <w:num w:numId="5">
    <w:abstractNumId w:val="11"/>
  </w:num>
  <w:num w:numId="6">
    <w:abstractNumId w:val="22"/>
  </w:num>
  <w:num w:numId="7">
    <w:abstractNumId w:val="9"/>
  </w:num>
  <w:num w:numId="8">
    <w:abstractNumId w:val="16"/>
  </w:num>
  <w:num w:numId="9">
    <w:abstractNumId w:val="4"/>
  </w:num>
  <w:num w:numId="10">
    <w:abstractNumId w:val="12"/>
  </w:num>
  <w:num w:numId="11">
    <w:abstractNumId w:val="24"/>
  </w:num>
  <w:num w:numId="12">
    <w:abstractNumId w:val="8"/>
  </w:num>
  <w:num w:numId="13">
    <w:abstractNumId w:val="13"/>
  </w:num>
  <w:num w:numId="14">
    <w:abstractNumId w:val="21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9"/>
  </w:num>
  <w:num w:numId="20">
    <w:abstractNumId w:val="20"/>
  </w:num>
  <w:num w:numId="21">
    <w:abstractNumId w:val="17"/>
  </w:num>
  <w:num w:numId="22">
    <w:abstractNumId w:val="18"/>
  </w:num>
  <w:num w:numId="23">
    <w:abstractNumId w:val="10"/>
  </w:num>
  <w:num w:numId="24">
    <w:abstractNumId w:val="6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8B"/>
    <w:rsid w:val="000042FE"/>
    <w:rsid w:val="000067DF"/>
    <w:rsid w:val="00006D96"/>
    <w:rsid w:val="000111CF"/>
    <w:rsid w:val="00020706"/>
    <w:rsid w:val="00024FF3"/>
    <w:rsid w:val="00025334"/>
    <w:rsid w:val="0002561E"/>
    <w:rsid w:val="00026DC8"/>
    <w:rsid w:val="00027858"/>
    <w:rsid w:val="00031886"/>
    <w:rsid w:val="000332F3"/>
    <w:rsid w:val="0003657C"/>
    <w:rsid w:val="00043ADC"/>
    <w:rsid w:val="00044067"/>
    <w:rsid w:val="00053FF1"/>
    <w:rsid w:val="00054E5A"/>
    <w:rsid w:val="000643AF"/>
    <w:rsid w:val="00066D96"/>
    <w:rsid w:val="00067980"/>
    <w:rsid w:val="00067AC4"/>
    <w:rsid w:val="000712EE"/>
    <w:rsid w:val="000717D7"/>
    <w:rsid w:val="000760DD"/>
    <w:rsid w:val="00081518"/>
    <w:rsid w:val="00081EA9"/>
    <w:rsid w:val="00091532"/>
    <w:rsid w:val="00093A69"/>
    <w:rsid w:val="000948E2"/>
    <w:rsid w:val="00094994"/>
    <w:rsid w:val="0009565D"/>
    <w:rsid w:val="000A18A0"/>
    <w:rsid w:val="000B0D3C"/>
    <w:rsid w:val="000B58CB"/>
    <w:rsid w:val="000B728C"/>
    <w:rsid w:val="000C1964"/>
    <w:rsid w:val="000C31A9"/>
    <w:rsid w:val="000C3FE2"/>
    <w:rsid w:val="000D4F9B"/>
    <w:rsid w:val="000D7DD6"/>
    <w:rsid w:val="000E59F8"/>
    <w:rsid w:val="000E6E77"/>
    <w:rsid w:val="000F1A34"/>
    <w:rsid w:val="000F1F5E"/>
    <w:rsid w:val="00104993"/>
    <w:rsid w:val="00112CCD"/>
    <w:rsid w:val="00116313"/>
    <w:rsid w:val="00124947"/>
    <w:rsid w:val="00140FB5"/>
    <w:rsid w:val="001413E1"/>
    <w:rsid w:val="00154370"/>
    <w:rsid w:val="00157839"/>
    <w:rsid w:val="00162F76"/>
    <w:rsid w:val="00164275"/>
    <w:rsid w:val="001650D2"/>
    <w:rsid w:val="001659B2"/>
    <w:rsid w:val="00177FFC"/>
    <w:rsid w:val="00190569"/>
    <w:rsid w:val="001905B1"/>
    <w:rsid w:val="00191134"/>
    <w:rsid w:val="00197584"/>
    <w:rsid w:val="001A0D0D"/>
    <w:rsid w:val="001A3DE5"/>
    <w:rsid w:val="001B0468"/>
    <w:rsid w:val="001B64D0"/>
    <w:rsid w:val="001B69D8"/>
    <w:rsid w:val="001C1E1E"/>
    <w:rsid w:val="001C279B"/>
    <w:rsid w:val="001C48CE"/>
    <w:rsid w:val="001D1B03"/>
    <w:rsid w:val="001D298E"/>
    <w:rsid w:val="001D4532"/>
    <w:rsid w:val="001D666E"/>
    <w:rsid w:val="001E76F5"/>
    <w:rsid w:val="001F4CA8"/>
    <w:rsid w:val="001F6038"/>
    <w:rsid w:val="00201965"/>
    <w:rsid w:val="00203B62"/>
    <w:rsid w:val="00204596"/>
    <w:rsid w:val="002059D8"/>
    <w:rsid w:val="002070C4"/>
    <w:rsid w:val="00207F8E"/>
    <w:rsid w:val="0021762A"/>
    <w:rsid w:val="00221188"/>
    <w:rsid w:val="00223F54"/>
    <w:rsid w:val="00226A93"/>
    <w:rsid w:val="00227FC2"/>
    <w:rsid w:val="00231EAC"/>
    <w:rsid w:val="002353C1"/>
    <w:rsid w:val="00240423"/>
    <w:rsid w:val="00245D4D"/>
    <w:rsid w:val="00247B43"/>
    <w:rsid w:val="0025014C"/>
    <w:rsid w:val="00250970"/>
    <w:rsid w:val="0025746B"/>
    <w:rsid w:val="002613A8"/>
    <w:rsid w:val="002629FB"/>
    <w:rsid w:val="0026397A"/>
    <w:rsid w:val="00263F00"/>
    <w:rsid w:val="00265A84"/>
    <w:rsid w:val="00267731"/>
    <w:rsid w:val="002700C3"/>
    <w:rsid w:val="0027193E"/>
    <w:rsid w:val="0027374F"/>
    <w:rsid w:val="0027379B"/>
    <w:rsid w:val="00276A61"/>
    <w:rsid w:val="00284912"/>
    <w:rsid w:val="002873B1"/>
    <w:rsid w:val="00290E2F"/>
    <w:rsid w:val="0029249C"/>
    <w:rsid w:val="002933E6"/>
    <w:rsid w:val="002942D2"/>
    <w:rsid w:val="00294CB8"/>
    <w:rsid w:val="002A0839"/>
    <w:rsid w:val="002A0E18"/>
    <w:rsid w:val="002A1FA9"/>
    <w:rsid w:val="002A28AD"/>
    <w:rsid w:val="002A3014"/>
    <w:rsid w:val="002A430C"/>
    <w:rsid w:val="002A6430"/>
    <w:rsid w:val="002A7353"/>
    <w:rsid w:val="002A79B0"/>
    <w:rsid w:val="002B0AAC"/>
    <w:rsid w:val="002B444A"/>
    <w:rsid w:val="002C1A57"/>
    <w:rsid w:val="002D3FD4"/>
    <w:rsid w:val="002D66E4"/>
    <w:rsid w:val="002E0690"/>
    <w:rsid w:val="002E2B8A"/>
    <w:rsid w:val="002E34FE"/>
    <w:rsid w:val="002E7E59"/>
    <w:rsid w:val="002F1B59"/>
    <w:rsid w:val="00300655"/>
    <w:rsid w:val="00305915"/>
    <w:rsid w:val="0030702E"/>
    <w:rsid w:val="003158B6"/>
    <w:rsid w:val="0032633A"/>
    <w:rsid w:val="00333F1D"/>
    <w:rsid w:val="00334776"/>
    <w:rsid w:val="00335D31"/>
    <w:rsid w:val="00340B3E"/>
    <w:rsid w:val="003435AB"/>
    <w:rsid w:val="003561CA"/>
    <w:rsid w:val="0036083D"/>
    <w:rsid w:val="00363B87"/>
    <w:rsid w:val="0037074B"/>
    <w:rsid w:val="00374799"/>
    <w:rsid w:val="0037642C"/>
    <w:rsid w:val="0037643F"/>
    <w:rsid w:val="00381F6F"/>
    <w:rsid w:val="00382025"/>
    <w:rsid w:val="00386EB3"/>
    <w:rsid w:val="003A0647"/>
    <w:rsid w:val="003A107B"/>
    <w:rsid w:val="003A5993"/>
    <w:rsid w:val="003A5BBD"/>
    <w:rsid w:val="003A5E5D"/>
    <w:rsid w:val="003C5AFD"/>
    <w:rsid w:val="003C6681"/>
    <w:rsid w:val="003C7419"/>
    <w:rsid w:val="003C77C1"/>
    <w:rsid w:val="003D5823"/>
    <w:rsid w:val="003E18EB"/>
    <w:rsid w:val="003E2EB1"/>
    <w:rsid w:val="003E464C"/>
    <w:rsid w:val="003E5303"/>
    <w:rsid w:val="003E6B8D"/>
    <w:rsid w:val="003F027B"/>
    <w:rsid w:val="003F4C4B"/>
    <w:rsid w:val="003F5B09"/>
    <w:rsid w:val="00402135"/>
    <w:rsid w:val="0040263E"/>
    <w:rsid w:val="004113A1"/>
    <w:rsid w:val="00411909"/>
    <w:rsid w:val="00411E72"/>
    <w:rsid w:val="00412C2D"/>
    <w:rsid w:val="004159D8"/>
    <w:rsid w:val="00416F2E"/>
    <w:rsid w:val="00421377"/>
    <w:rsid w:val="00421B4D"/>
    <w:rsid w:val="00421BEC"/>
    <w:rsid w:val="0042382A"/>
    <w:rsid w:val="004264E2"/>
    <w:rsid w:val="004266DE"/>
    <w:rsid w:val="00426D3E"/>
    <w:rsid w:val="0043241D"/>
    <w:rsid w:val="00432ADB"/>
    <w:rsid w:val="00434626"/>
    <w:rsid w:val="00434DAC"/>
    <w:rsid w:val="00441A8C"/>
    <w:rsid w:val="00443C44"/>
    <w:rsid w:val="00450647"/>
    <w:rsid w:val="0045291F"/>
    <w:rsid w:val="00456D96"/>
    <w:rsid w:val="00460633"/>
    <w:rsid w:val="00464037"/>
    <w:rsid w:val="0047067B"/>
    <w:rsid w:val="00471308"/>
    <w:rsid w:val="00475ED8"/>
    <w:rsid w:val="004807BF"/>
    <w:rsid w:val="00485BDC"/>
    <w:rsid w:val="00486E47"/>
    <w:rsid w:val="004944B5"/>
    <w:rsid w:val="004A1256"/>
    <w:rsid w:val="004A4F6E"/>
    <w:rsid w:val="004B3C87"/>
    <w:rsid w:val="004B698A"/>
    <w:rsid w:val="004C301C"/>
    <w:rsid w:val="004C371E"/>
    <w:rsid w:val="004D06F2"/>
    <w:rsid w:val="004D6421"/>
    <w:rsid w:val="004D7FC1"/>
    <w:rsid w:val="004E0BA6"/>
    <w:rsid w:val="004E18C7"/>
    <w:rsid w:val="004E2001"/>
    <w:rsid w:val="004E4E88"/>
    <w:rsid w:val="004E6554"/>
    <w:rsid w:val="004F4496"/>
    <w:rsid w:val="0050311B"/>
    <w:rsid w:val="0050424C"/>
    <w:rsid w:val="00507E3C"/>
    <w:rsid w:val="00514CA2"/>
    <w:rsid w:val="00517161"/>
    <w:rsid w:val="005314A0"/>
    <w:rsid w:val="005360B9"/>
    <w:rsid w:val="00540280"/>
    <w:rsid w:val="00540CF9"/>
    <w:rsid w:val="00546FD3"/>
    <w:rsid w:val="00547419"/>
    <w:rsid w:val="00555A03"/>
    <w:rsid w:val="00564E64"/>
    <w:rsid w:val="005658FE"/>
    <w:rsid w:val="005711D0"/>
    <w:rsid w:val="00574EFC"/>
    <w:rsid w:val="00580EE5"/>
    <w:rsid w:val="005812DB"/>
    <w:rsid w:val="005824B5"/>
    <w:rsid w:val="00590734"/>
    <w:rsid w:val="005925FF"/>
    <w:rsid w:val="00594AFD"/>
    <w:rsid w:val="00597082"/>
    <w:rsid w:val="005A08B2"/>
    <w:rsid w:val="005A2EC9"/>
    <w:rsid w:val="005A3375"/>
    <w:rsid w:val="005A625F"/>
    <w:rsid w:val="005A6B19"/>
    <w:rsid w:val="005B408B"/>
    <w:rsid w:val="005C4451"/>
    <w:rsid w:val="005C6F9B"/>
    <w:rsid w:val="005E046B"/>
    <w:rsid w:val="005E19CC"/>
    <w:rsid w:val="005E2436"/>
    <w:rsid w:val="005E73FD"/>
    <w:rsid w:val="005F725D"/>
    <w:rsid w:val="00613BB3"/>
    <w:rsid w:val="0061695A"/>
    <w:rsid w:val="0063043B"/>
    <w:rsid w:val="00630AC9"/>
    <w:rsid w:val="00630B95"/>
    <w:rsid w:val="00631A46"/>
    <w:rsid w:val="00635038"/>
    <w:rsid w:val="00636FF6"/>
    <w:rsid w:val="0064446B"/>
    <w:rsid w:val="006445DD"/>
    <w:rsid w:val="00647011"/>
    <w:rsid w:val="0064769C"/>
    <w:rsid w:val="00647D56"/>
    <w:rsid w:val="006509D6"/>
    <w:rsid w:val="00652963"/>
    <w:rsid w:val="00652D7D"/>
    <w:rsid w:val="00653B34"/>
    <w:rsid w:val="0065552B"/>
    <w:rsid w:val="00656CEB"/>
    <w:rsid w:val="00656EDE"/>
    <w:rsid w:val="00657335"/>
    <w:rsid w:val="0066315B"/>
    <w:rsid w:val="00663A4E"/>
    <w:rsid w:val="00673D71"/>
    <w:rsid w:val="00673F3E"/>
    <w:rsid w:val="00677640"/>
    <w:rsid w:val="00680379"/>
    <w:rsid w:val="006806C3"/>
    <w:rsid w:val="00681B19"/>
    <w:rsid w:val="00682176"/>
    <w:rsid w:val="00690794"/>
    <w:rsid w:val="006933C2"/>
    <w:rsid w:val="006948F3"/>
    <w:rsid w:val="006A0302"/>
    <w:rsid w:val="006A4572"/>
    <w:rsid w:val="006A4EF5"/>
    <w:rsid w:val="006A5633"/>
    <w:rsid w:val="006B18EA"/>
    <w:rsid w:val="006B4C47"/>
    <w:rsid w:val="006B57B4"/>
    <w:rsid w:val="006B7055"/>
    <w:rsid w:val="006C129C"/>
    <w:rsid w:val="006C4B2A"/>
    <w:rsid w:val="006C4EA9"/>
    <w:rsid w:val="006D46E9"/>
    <w:rsid w:val="006E0350"/>
    <w:rsid w:val="006E14FD"/>
    <w:rsid w:val="006E2EC1"/>
    <w:rsid w:val="006E391C"/>
    <w:rsid w:val="006E4000"/>
    <w:rsid w:val="006E46B1"/>
    <w:rsid w:val="006F4510"/>
    <w:rsid w:val="00700404"/>
    <w:rsid w:val="00702720"/>
    <w:rsid w:val="007071E5"/>
    <w:rsid w:val="00710D9B"/>
    <w:rsid w:val="00714A60"/>
    <w:rsid w:val="00715B2B"/>
    <w:rsid w:val="007205DE"/>
    <w:rsid w:val="00721008"/>
    <w:rsid w:val="007235A0"/>
    <w:rsid w:val="00734016"/>
    <w:rsid w:val="00743183"/>
    <w:rsid w:val="00746981"/>
    <w:rsid w:val="007515AF"/>
    <w:rsid w:val="00751D74"/>
    <w:rsid w:val="0075508C"/>
    <w:rsid w:val="0075529D"/>
    <w:rsid w:val="00760442"/>
    <w:rsid w:val="00761067"/>
    <w:rsid w:val="0076329D"/>
    <w:rsid w:val="00763EF2"/>
    <w:rsid w:val="007769FC"/>
    <w:rsid w:val="007839DE"/>
    <w:rsid w:val="0078419A"/>
    <w:rsid w:val="007857EC"/>
    <w:rsid w:val="007857EF"/>
    <w:rsid w:val="00787459"/>
    <w:rsid w:val="0079360C"/>
    <w:rsid w:val="00794F87"/>
    <w:rsid w:val="00795CCC"/>
    <w:rsid w:val="00797B71"/>
    <w:rsid w:val="007A70C6"/>
    <w:rsid w:val="007A774F"/>
    <w:rsid w:val="007B1DED"/>
    <w:rsid w:val="007B440C"/>
    <w:rsid w:val="007B4648"/>
    <w:rsid w:val="007B5A9C"/>
    <w:rsid w:val="007B7AA7"/>
    <w:rsid w:val="007C0795"/>
    <w:rsid w:val="007C5CDF"/>
    <w:rsid w:val="007D035E"/>
    <w:rsid w:val="007D487C"/>
    <w:rsid w:val="007D4E74"/>
    <w:rsid w:val="007E0154"/>
    <w:rsid w:val="007E04EE"/>
    <w:rsid w:val="007E1109"/>
    <w:rsid w:val="007E3797"/>
    <w:rsid w:val="007F03AD"/>
    <w:rsid w:val="007F2EE0"/>
    <w:rsid w:val="007F7714"/>
    <w:rsid w:val="008013E1"/>
    <w:rsid w:val="008020BB"/>
    <w:rsid w:val="00806518"/>
    <w:rsid w:val="00806B3B"/>
    <w:rsid w:val="00807E77"/>
    <w:rsid w:val="008122D5"/>
    <w:rsid w:val="00814D1A"/>
    <w:rsid w:val="00815AF0"/>
    <w:rsid w:val="00816214"/>
    <w:rsid w:val="00817D2C"/>
    <w:rsid w:val="0082051C"/>
    <w:rsid w:val="0082117C"/>
    <w:rsid w:val="008239B7"/>
    <w:rsid w:val="0083006D"/>
    <w:rsid w:val="008306AA"/>
    <w:rsid w:val="00831A99"/>
    <w:rsid w:val="00841B6B"/>
    <w:rsid w:val="008503B6"/>
    <w:rsid w:val="00852FDD"/>
    <w:rsid w:val="008541FF"/>
    <w:rsid w:val="008570EF"/>
    <w:rsid w:val="008650D8"/>
    <w:rsid w:val="0086587B"/>
    <w:rsid w:val="008675D1"/>
    <w:rsid w:val="00870A3A"/>
    <w:rsid w:val="00880FE5"/>
    <w:rsid w:val="0088139E"/>
    <w:rsid w:val="00884AC4"/>
    <w:rsid w:val="00895AA1"/>
    <w:rsid w:val="008A100C"/>
    <w:rsid w:val="008A69AF"/>
    <w:rsid w:val="008B2A7B"/>
    <w:rsid w:val="008B3E85"/>
    <w:rsid w:val="008C6FB4"/>
    <w:rsid w:val="008D071D"/>
    <w:rsid w:val="008D6EB8"/>
    <w:rsid w:val="008E279A"/>
    <w:rsid w:val="008E47EC"/>
    <w:rsid w:val="008E5419"/>
    <w:rsid w:val="008F27CD"/>
    <w:rsid w:val="008F27FA"/>
    <w:rsid w:val="008F45EB"/>
    <w:rsid w:val="008F7078"/>
    <w:rsid w:val="009003B1"/>
    <w:rsid w:val="00902679"/>
    <w:rsid w:val="00903221"/>
    <w:rsid w:val="009125E3"/>
    <w:rsid w:val="00912FA8"/>
    <w:rsid w:val="00923127"/>
    <w:rsid w:val="00923E30"/>
    <w:rsid w:val="009260E9"/>
    <w:rsid w:val="00926AEA"/>
    <w:rsid w:val="00933574"/>
    <w:rsid w:val="00934309"/>
    <w:rsid w:val="00934CE1"/>
    <w:rsid w:val="00935513"/>
    <w:rsid w:val="00940DC8"/>
    <w:rsid w:val="00941A5C"/>
    <w:rsid w:val="00945123"/>
    <w:rsid w:val="009504BB"/>
    <w:rsid w:val="0095267B"/>
    <w:rsid w:val="0095572A"/>
    <w:rsid w:val="00956625"/>
    <w:rsid w:val="00965266"/>
    <w:rsid w:val="00973CC8"/>
    <w:rsid w:val="00974D91"/>
    <w:rsid w:val="00980EA8"/>
    <w:rsid w:val="009813C2"/>
    <w:rsid w:val="009844E6"/>
    <w:rsid w:val="00987A56"/>
    <w:rsid w:val="0099542D"/>
    <w:rsid w:val="009A4194"/>
    <w:rsid w:val="009B0E3F"/>
    <w:rsid w:val="009B550A"/>
    <w:rsid w:val="009B7623"/>
    <w:rsid w:val="009C127C"/>
    <w:rsid w:val="009C2F5F"/>
    <w:rsid w:val="009D1DD8"/>
    <w:rsid w:val="009D6F69"/>
    <w:rsid w:val="009E031E"/>
    <w:rsid w:val="009E058B"/>
    <w:rsid w:val="009E571E"/>
    <w:rsid w:val="009F4550"/>
    <w:rsid w:val="00A04FDC"/>
    <w:rsid w:val="00A07262"/>
    <w:rsid w:val="00A14A13"/>
    <w:rsid w:val="00A14C56"/>
    <w:rsid w:val="00A212C4"/>
    <w:rsid w:val="00A2319A"/>
    <w:rsid w:val="00A2570F"/>
    <w:rsid w:val="00A3230C"/>
    <w:rsid w:val="00A324BB"/>
    <w:rsid w:val="00A33537"/>
    <w:rsid w:val="00A36B47"/>
    <w:rsid w:val="00A37056"/>
    <w:rsid w:val="00A4132B"/>
    <w:rsid w:val="00A431FD"/>
    <w:rsid w:val="00A506EC"/>
    <w:rsid w:val="00A50E26"/>
    <w:rsid w:val="00A6106F"/>
    <w:rsid w:val="00A617B4"/>
    <w:rsid w:val="00A62F53"/>
    <w:rsid w:val="00A646D1"/>
    <w:rsid w:val="00A75BC9"/>
    <w:rsid w:val="00A877C7"/>
    <w:rsid w:val="00A901A0"/>
    <w:rsid w:val="00A90EF2"/>
    <w:rsid w:val="00A94D2D"/>
    <w:rsid w:val="00AA0411"/>
    <w:rsid w:val="00AA277B"/>
    <w:rsid w:val="00AA4B0B"/>
    <w:rsid w:val="00AA6E19"/>
    <w:rsid w:val="00AB2DEC"/>
    <w:rsid w:val="00AB50CC"/>
    <w:rsid w:val="00AC0D60"/>
    <w:rsid w:val="00AC20BC"/>
    <w:rsid w:val="00AC4715"/>
    <w:rsid w:val="00AC54D6"/>
    <w:rsid w:val="00AD633B"/>
    <w:rsid w:val="00AD7333"/>
    <w:rsid w:val="00AE1054"/>
    <w:rsid w:val="00AE13B2"/>
    <w:rsid w:val="00AE3495"/>
    <w:rsid w:val="00AE42A1"/>
    <w:rsid w:val="00AE51AC"/>
    <w:rsid w:val="00AE6177"/>
    <w:rsid w:val="00AE73C1"/>
    <w:rsid w:val="00AF1875"/>
    <w:rsid w:val="00AF19C5"/>
    <w:rsid w:val="00B0035F"/>
    <w:rsid w:val="00B02902"/>
    <w:rsid w:val="00B03BAF"/>
    <w:rsid w:val="00B06292"/>
    <w:rsid w:val="00B07986"/>
    <w:rsid w:val="00B14390"/>
    <w:rsid w:val="00B14943"/>
    <w:rsid w:val="00B25099"/>
    <w:rsid w:val="00B26B7D"/>
    <w:rsid w:val="00B3184D"/>
    <w:rsid w:val="00B32B88"/>
    <w:rsid w:val="00B34960"/>
    <w:rsid w:val="00B4201B"/>
    <w:rsid w:val="00B43DDC"/>
    <w:rsid w:val="00B44CFA"/>
    <w:rsid w:val="00B477B7"/>
    <w:rsid w:val="00B5664D"/>
    <w:rsid w:val="00B56E68"/>
    <w:rsid w:val="00B57317"/>
    <w:rsid w:val="00B613C7"/>
    <w:rsid w:val="00B614FF"/>
    <w:rsid w:val="00B63B4F"/>
    <w:rsid w:val="00B65E9A"/>
    <w:rsid w:val="00B75788"/>
    <w:rsid w:val="00B82FBF"/>
    <w:rsid w:val="00B8403B"/>
    <w:rsid w:val="00B84401"/>
    <w:rsid w:val="00B9081B"/>
    <w:rsid w:val="00B92359"/>
    <w:rsid w:val="00B92EA8"/>
    <w:rsid w:val="00BA0671"/>
    <w:rsid w:val="00BA2D8B"/>
    <w:rsid w:val="00BA3EF8"/>
    <w:rsid w:val="00BB2937"/>
    <w:rsid w:val="00BB39AB"/>
    <w:rsid w:val="00BB65BF"/>
    <w:rsid w:val="00BD1D22"/>
    <w:rsid w:val="00BD33B0"/>
    <w:rsid w:val="00BE1540"/>
    <w:rsid w:val="00BE26A3"/>
    <w:rsid w:val="00BE2EA9"/>
    <w:rsid w:val="00BF01C7"/>
    <w:rsid w:val="00BF2277"/>
    <w:rsid w:val="00BF53A4"/>
    <w:rsid w:val="00BF6E5A"/>
    <w:rsid w:val="00BF7111"/>
    <w:rsid w:val="00C01AB1"/>
    <w:rsid w:val="00C02623"/>
    <w:rsid w:val="00C03A95"/>
    <w:rsid w:val="00C06B7F"/>
    <w:rsid w:val="00C2133B"/>
    <w:rsid w:val="00C220E8"/>
    <w:rsid w:val="00C22AFE"/>
    <w:rsid w:val="00C34EB4"/>
    <w:rsid w:val="00C36893"/>
    <w:rsid w:val="00C41A62"/>
    <w:rsid w:val="00C440B4"/>
    <w:rsid w:val="00C45D25"/>
    <w:rsid w:val="00C46952"/>
    <w:rsid w:val="00C46A28"/>
    <w:rsid w:val="00C53C30"/>
    <w:rsid w:val="00C5747E"/>
    <w:rsid w:val="00C609D4"/>
    <w:rsid w:val="00C61A57"/>
    <w:rsid w:val="00C66A64"/>
    <w:rsid w:val="00C705B4"/>
    <w:rsid w:val="00C70608"/>
    <w:rsid w:val="00C7301D"/>
    <w:rsid w:val="00C8398E"/>
    <w:rsid w:val="00C83C42"/>
    <w:rsid w:val="00C83EED"/>
    <w:rsid w:val="00C96A46"/>
    <w:rsid w:val="00C97C2D"/>
    <w:rsid w:val="00CA0FB8"/>
    <w:rsid w:val="00CB481C"/>
    <w:rsid w:val="00CC70F5"/>
    <w:rsid w:val="00CC7BFB"/>
    <w:rsid w:val="00CD0EE7"/>
    <w:rsid w:val="00CD32B1"/>
    <w:rsid w:val="00CD4D86"/>
    <w:rsid w:val="00CE07F0"/>
    <w:rsid w:val="00CF1A30"/>
    <w:rsid w:val="00CF355B"/>
    <w:rsid w:val="00CF3AF2"/>
    <w:rsid w:val="00CF5082"/>
    <w:rsid w:val="00D035F3"/>
    <w:rsid w:val="00D06778"/>
    <w:rsid w:val="00D06A8E"/>
    <w:rsid w:val="00D12027"/>
    <w:rsid w:val="00D13A02"/>
    <w:rsid w:val="00D22982"/>
    <w:rsid w:val="00D42AF3"/>
    <w:rsid w:val="00D44D8E"/>
    <w:rsid w:val="00D478C3"/>
    <w:rsid w:val="00D522AC"/>
    <w:rsid w:val="00D527B0"/>
    <w:rsid w:val="00D5398C"/>
    <w:rsid w:val="00D56AFA"/>
    <w:rsid w:val="00D607E2"/>
    <w:rsid w:val="00D62EE8"/>
    <w:rsid w:val="00D73085"/>
    <w:rsid w:val="00D734C9"/>
    <w:rsid w:val="00D74000"/>
    <w:rsid w:val="00D741BB"/>
    <w:rsid w:val="00D749E6"/>
    <w:rsid w:val="00D74D9F"/>
    <w:rsid w:val="00D8588A"/>
    <w:rsid w:val="00D866B4"/>
    <w:rsid w:val="00D92680"/>
    <w:rsid w:val="00D92F80"/>
    <w:rsid w:val="00D9343B"/>
    <w:rsid w:val="00D943D3"/>
    <w:rsid w:val="00D96FA5"/>
    <w:rsid w:val="00DA0FC2"/>
    <w:rsid w:val="00DA1095"/>
    <w:rsid w:val="00DA5435"/>
    <w:rsid w:val="00DB149E"/>
    <w:rsid w:val="00DB19B0"/>
    <w:rsid w:val="00DB2500"/>
    <w:rsid w:val="00DB72B1"/>
    <w:rsid w:val="00DC429C"/>
    <w:rsid w:val="00DC4C92"/>
    <w:rsid w:val="00DC7817"/>
    <w:rsid w:val="00DD104D"/>
    <w:rsid w:val="00DD5C29"/>
    <w:rsid w:val="00DE02F7"/>
    <w:rsid w:val="00DF7F01"/>
    <w:rsid w:val="00E073ED"/>
    <w:rsid w:val="00E078C3"/>
    <w:rsid w:val="00E07A87"/>
    <w:rsid w:val="00E14882"/>
    <w:rsid w:val="00E168B2"/>
    <w:rsid w:val="00E17489"/>
    <w:rsid w:val="00E20617"/>
    <w:rsid w:val="00E20A08"/>
    <w:rsid w:val="00E21C51"/>
    <w:rsid w:val="00E2759B"/>
    <w:rsid w:val="00E30B77"/>
    <w:rsid w:val="00E35402"/>
    <w:rsid w:val="00E35D61"/>
    <w:rsid w:val="00E37AAA"/>
    <w:rsid w:val="00E37D85"/>
    <w:rsid w:val="00E40DAF"/>
    <w:rsid w:val="00E45456"/>
    <w:rsid w:val="00E45A5F"/>
    <w:rsid w:val="00E52939"/>
    <w:rsid w:val="00E62446"/>
    <w:rsid w:val="00E63BA7"/>
    <w:rsid w:val="00E66903"/>
    <w:rsid w:val="00E67520"/>
    <w:rsid w:val="00E84DAF"/>
    <w:rsid w:val="00E939B6"/>
    <w:rsid w:val="00E95E30"/>
    <w:rsid w:val="00E97B57"/>
    <w:rsid w:val="00EA04F8"/>
    <w:rsid w:val="00EA2745"/>
    <w:rsid w:val="00EA2B39"/>
    <w:rsid w:val="00EB42BB"/>
    <w:rsid w:val="00EB4D35"/>
    <w:rsid w:val="00EC3F38"/>
    <w:rsid w:val="00EC6EE7"/>
    <w:rsid w:val="00EC76E3"/>
    <w:rsid w:val="00ED2199"/>
    <w:rsid w:val="00ED2D3C"/>
    <w:rsid w:val="00EE1133"/>
    <w:rsid w:val="00EE1A77"/>
    <w:rsid w:val="00EE5B46"/>
    <w:rsid w:val="00EE605F"/>
    <w:rsid w:val="00EE617C"/>
    <w:rsid w:val="00EE686A"/>
    <w:rsid w:val="00EE7625"/>
    <w:rsid w:val="00EF1510"/>
    <w:rsid w:val="00EF1BD2"/>
    <w:rsid w:val="00F15A21"/>
    <w:rsid w:val="00F17225"/>
    <w:rsid w:val="00F1729D"/>
    <w:rsid w:val="00F174A3"/>
    <w:rsid w:val="00F23EF8"/>
    <w:rsid w:val="00F27FF2"/>
    <w:rsid w:val="00F342A4"/>
    <w:rsid w:val="00F41814"/>
    <w:rsid w:val="00F45376"/>
    <w:rsid w:val="00F4584E"/>
    <w:rsid w:val="00F47D24"/>
    <w:rsid w:val="00F50F6C"/>
    <w:rsid w:val="00F512EB"/>
    <w:rsid w:val="00F55A31"/>
    <w:rsid w:val="00F5606C"/>
    <w:rsid w:val="00F56DF4"/>
    <w:rsid w:val="00F57B4A"/>
    <w:rsid w:val="00F57BE8"/>
    <w:rsid w:val="00F60EE5"/>
    <w:rsid w:val="00F67CAD"/>
    <w:rsid w:val="00F67FFD"/>
    <w:rsid w:val="00F71111"/>
    <w:rsid w:val="00F7340C"/>
    <w:rsid w:val="00F74D2C"/>
    <w:rsid w:val="00F75C97"/>
    <w:rsid w:val="00F779B0"/>
    <w:rsid w:val="00F861DF"/>
    <w:rsid w:val="00F86909"/>
    <w:rsid w:val="00F90107"/>
    <w:rsid w:val="00F91549"/>
    <w:rsid w:val="00F92559"/>
    <w:rsid w:val="00F93B85"/>
    <w:rsid w:val="00FA4C9C"/>
    <w:rsid w:val="00FA5BA6"/>
    <w:rsid w:val="00FA65EA"/>
    <w:rsid w:val="00FA6763"/>
    <w:rsid w:val="00FB28CE"/>
    <w:rsid w:val="00FB3EDC"/>
    <w:rsid w:val="00FB6ED6"/>
    <w:rsid w:val="00FC0A5A"/>
    <w:rsid w:val="00FC12FD"/>
    <w:rsid w:val="00FC25DB"/>
    <w:rsid w:val="00FC3ACC"/>
    <w:rsid w:val="00FD2AAB"/>
    <w:rsid w:val="00FD64F4"/>
    <w:rsid w:val="00FE22E0"/>
    <w:rsid w:val="00FE39B5"/>
    <w:rsid w:val="00FE516D"/>
    <w:rsid w:val="00FE6E70"/>
    <w:rsid w:val="00FF344A"/>
    <w:rsid w:val="00FF6936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5251"/>
  <w15:chartTrackingRefBased/>
  <w15:docId w15:val="{DFE4B4CD-8647-45C4-B7A2-5074627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2E"/>
  </w:style>
  <w:style w:type="paragraph" w:styleId="Heading1">
    <w:name w:val="heading 1"/>
    <w:basedOn w:val="Normal"/>
    <w:link w:val="Heading1Char"/>
    <w:uiPriority w:val="9"/>
    <w:qFormat/>
    <w:rsid w:val="00C44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416F2E"/>
  </w:style>
  <w:style w:type="paragraph" w:styleId="ListParagraph">
    <w:name w:val="List Paragraph"/>
    <w:basedOn w:val="Normal"/>
    <w:uiPriority w:val="34"/>
    <w:qFormat/>
    <w:rsid w:val="00416F2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059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059D8"/>
    <w:rPr>
      <w:rFonts w:ascii="Times New Roman" w:eastAsia="Times New Roman" w:hAnsi="Times New Roman" w:cs="Times New Roman"/>
      <w:sz w:val="20"/>
      <w:szCs w:val="20"/>
    </w:rPr>
  </w:style>
  <w:style w:type="paragraph" w:customStyle="1" w:styleId="m">
    <w:name w:val="m"/>
    <w:basedOn w:val="Normal"/>
    <w:rsid w:val="002059D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rsid w:val="002A0E18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C440B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Hyperlink">
    <w:name w:val="Hyperlink"/>
    <w:uiPriority w:val="99"/>
    <w:rsid w:val="00F55A31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55A31"/>
    <w:pPr>
      <w:tabs>
        <w:tab w:val="right" w:leader="dot" w:pos="9912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autoRedefine/>
    <w:uiPriority w:val="39"/>
    <w:rsid w:val="00F55A31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F55A3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A08"/>
  </w:style>
  <w:style w:type="paragraph" w:styleId="Footer">
    <w:name w:val="footer"/>
    <w:basedOn w:val="Normal"/>
    <w:link w:val="FooterChar"/>
    <w:uiPriority w:val="99"/>
    <w:unhideWhenUsed/>
    <w:rsid w:val="00E2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A08"/>
  </w:style>
  <w:style w:type="character" w:styleId="CommentReference">
    <w:name w:val="annotation reference"/>
    <w:basedOn w:val="DefaultParagraphFont"/>
    <w:uiPriority w:val="99"/>
    <w:semiHidden/>
    <w:unhideWhenUsed/>
    <w:rsid w:val="00852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F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D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2FD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426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796&amp;ToPar=Par1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1765-5822-4747-84CA-AF1B7AD9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Stoyanova</dc:creator>
  <cp:keywords/>
  <dc:description/>
  <cp:lastModifiedBy>Mariela Stoyanova</cp:lastModifiedBy>
  <cp:revision>232</cp:revision>
  <cp:lastPrinted>2025-07-24T09:03:00Z</cp:lastPrinted>
  <dcterms:created xsi:type="dcterms:W3CDTF">2025-04-14T13:20:00Z</dcterms:created>
  <dcterms:modified xsi:type="dcterms:W3CDTF">2025-09-23T10:12:00Z</dcterms:modified>
</cp:coreProperties>
</file>