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F30F19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F30F19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F30F19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F30F19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F30F19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F30F19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за подбор на проекти</w:t>
      </w:r>
    </w:p>
    <w:p w:rsidR="003D35C7" w:rsidRPr="00F30F19" w:rsidRDefault="003D35C7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BG14MFOP001-2.001 „Иновации в аквакултурата”,</w:t>
      </w:r>
    </w:p>
    <w:p w:rsidR="00074DEA" w:rsidRPr="00F30F19" w:rsidRDefault="003D35C7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мярка 2.1 „Иновации в аквакултурата”</w:t>
      </w:r>
      <w:r w:rsidR="00074DEA" w:rsidRPr="00F30F19">
        <w:rPr>
          <w:rFonts w:ascii="Arial" w:hAnsi="Arial" w:cs="Arial"/>
          <w:b/>
          <w:noProof/>
          <w:lang w:val="bg-BG"/>
        </w:rPr>
        <w:t>, Програма за морско дело и рибарство 2014 - 2020 г. (ПМДР),</w:t>
      </w:r>
    </w:p>
    <w:p w:rsidR="00B23C52" w:rsidRPr="00F30F19" w:rsidRDefault="00620DCC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о</w:t>
      </w:r>
      <w:r w:rsidR="00AF4862" w:rsidRPr="00F30F19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F30F19">
        <w:rPr>
          <w:rFonts w:ascii="Arial" w:hAnsi="Arial" w:cs="Arial"/>
          <w:b/>
          <w:noProof/>
          <w:lang w:val="bg-BG"/>
        </w:rPr>
        <w:t>а</w:t>
      </w:r>
      <w:r w:rsidR="00AF4862" w:rsidRPr="00F30F19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F30F19">
        <w:rPr>
          <w:rFonts w:ascii="Arial" w:hAnsi="Arial" w:cs="Arial"/>
          <w:b/>
          <w:noProof/>
          <w:lang w:val="bg-BG"/>
        </w:rPr>
        <w:t>а</w:t>
      </w:r>
      <w:r w:rsidR="00AF4862" w:rsidRPr="00F30F19">
        <w:rPr>
          <w:rFonts w:ascii="Arial" w:hAnsi="Arial" w:cs="Arial"/>
          <w:b/>
          <w:noProof/>
          <w:lang w:val="bg-BG"/>
        </w:rPr>
        <w:t xml:space="preserve"> №</w:t>
      </w:r>
      <w:r w:rsidR="00C73319" w:rsidRPr="00F30F19">
        <w:rPr>
          <w:rFonts w:ascii="Arial" w:hAnsi="Arial" w:cs="Arial"/>
          <w:b/>
          <w:noProof/>
          <w:lang w:val="bg-BG"/>
        </w:rPr>
        <w:t xml:space="preserve"> </w:t>
      </w:r>
      <w:r w:rsidR="004E60A5">
        <w:rPr>
          <w:rFonts w:ascii="Arial" w:hAnsi="Arial" w:cs="Arial"/>
          <w:b/>
          <w:noProof/>
        </w:rPr>
        <w:t>93-1431 / 25.02.</w:t>
      </w:r>
      <w:bookmarkStart w:id="0" w:name="_GoBack"/>
      <w:bookmarkEnd w:id="0"/>
      <w:r w:rsidR="003D35C7" w:rsidRPr="00F30F19">
        <w:rPr>
          <w:rFonts w:ascii="Arial" w:hAnsi="Arial" w:cs="Arial"/>
          <w:b/>
          <w:noProof/>
          <w:lang w:val="bg-BG"/>
        </w:rPr>
        <w:t>2019</w:t>
      </w:r>
      <w:r w:rsidR="007568BB" w:rsidRPr="00F30F19">
        <w:rPr>
          <w:rFonts w:ascii="Arial" w:hAnsi="Arial" w:cs="Arial"/>
          <w:b/>
          <w:noProof/>
          <w:lang w:val="bg-BG"/>
        </w:rPr>
        <w:t xml:space="preserve"> г.</w:t>
      </w:r>
    </w:p>
    <w:p w:rsidR="000E69C2" w:rsidRPr="00F30F19" w:rsidRDefault="00AF4862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F30F19">
        <w:rPr>
          <w:rFonts w:ascii="Arial" w:hAnsi="Arial" w:cs="Arial"/>
          <w:b/>
          <w:noProof/>
          <w:lang w:val="bg-BG"/>
        </w:rPr>
        <w:t>правляващия орган</w:t>
      </w:r>
      <w:r w:rsidRPr="00F30F19">
        <w:rPr>
          <w:rFonts w:ascii="Arial" w:hAnsi="Arial" w:cs="Arial"/>
          <w:b/>
          <w:noProof/>
          <w:lang w:val="bg-BG"/>
        </w:rPr>
        <w:t xml:space="preserve"> на ПМДР</w:t>
      </w:r>
    </w:p>
    <w:p w:rsidR="00EA204F" w:rsidRPr="00F30F19" w:rsidRDefault="00EA204F" w:rsidP="00E366D6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3D35C7" w:rsidRPr="00F30F19" w:rsidRDefault="003D35C7" w:rsidP="00F236B3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Въпрос:</w:t>
      </w:r>
    </w:p>
    <w:p w:rsidR="003D35C7" w:rsidRPr="00F30F19" w:rsidRDefault="003D35C7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>В указанията за кандидатстване в т. 14. 1.3. Допустими за финансиране разходи.... т. 14. 1. 3. 2. Разходите за подготовка и изпълнение на технологичния проект са до 5 на сто от общата стойност на допустимите разходи по проекта. И с пояснение, че за всички предварителни разходи по т. 14.1.3. са необходими две независими оферти, в случая от научни организации, партньори по проекта.</w:t>
      </w: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 xml:space="preserve">Въпроси: </w:t>
      </w: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>1. Необходими ли са за разходите по договора с научната организация за подготовка и изпълнение на технологичния проект две независими оферти, като се има предвид, че се касае за внедряване в рибовъдната ферма на даден кандидат специфична разработка, която е интелектуална собственост на научния колектив на дадена научна организация?</w:t>
      </w: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>2. Какво става с предварителните разходи между дадена научна организация, която има и работи по договор с даден кандидат след 1 януари 2014 г., от когато се признават предварителните разходи по горе посочената точка, в съответствие с чл. 39, т. 1 и т. 1 от ПМС №189/2016 г., за програмен период 2014-2020 г.? В този случай кандидатът няма две независими оферти, а само договор за подготовка и изпълнение на технологичния проект с научната партнираща организация и е извършил вече предварителни разходи.</w:t>
      </w: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</w:p>
    <w:p w:rsidR="00F236B3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>С уважение:…………………………………</w:t>
      </w:r>
    </w:p>
    <w:p w:rsidR="002E5551" w:rsidRPr="00F30F19" w:rsidRDefault="00F236B3" w:rsidP="00F236B3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>/проф.дсн Васил Атанасов/</w:t>
      </w:r>
    </w:p>
    <w:p w:rsidR="00F236B3" w:rsidRPr="00F30F19" w:rsidRDefault="00F236B3" w:rsidP="002E5551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bg-BG"/>
        </w:rPr>
      </w:pPr>
    </w:p>
    <w:p w:rsidR="002E5551" w:rsidRPr="00F30F19" w:rsidRDefault="002E5551" w:rsidP="002E5551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lang w:val="bg-BG"/>
        </w:rPr>
      </w:pPr>
      <w:r w:rsidRPr="00F30F19">
        <w:rPr>
          <w:rFonts w:ascii="Arial" w:hAnsi="Arial" w:cs="Arial"/>
          <w:b/>
          <w:noProof/>
          <w:lang w:val="bg-BG"/>
        </w:rPr>
        <w:t>Отговор:</w:t>
      </w:r>
    </w:p>
    <w:p w:rsidR="00A50B35" w:rsidRPr="00F30F19" w:rsidRDefault="00F12B12" w:rsidP="00F12B12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iCs/>
          <w:noProof/>
          <w:lang w:val="bg-BG"/>
        </w:rPr>
      </w:pPr>
      <w:r w:rsidRPr="00F30F19">
        <w:rPr>
          <w:rFonts w:ascii="Arial" w:eastAsia="Calibri" w:hAnsi="Arial" w:cs="Arial"/>
          <w:bCs/>
          <w:noProof/>
          <w:lang w:val="bg-BG"/>
        </w:rPr>
        <w:t>1. В</w:t>
      </w:r>
      <w:r w:rsidR="00B62134" w:rsidRPr="00F30F19">
        <w:rPr>
          <w:rFonts w:ascii="Arial" w:eastAsia="Calibri" w:hAnsi="Arial" w:cs="Arial"/>
          <w:bCs/>
          <w:noProof/>
          <w:lang w:val="bg-BG"/>
        </w:rPr>
        <w:t xml:space="preserve"> т. 14.1.3 от Условията за кандидатстване </w:t>
      </w:r>
      <w:r w:rsidRPr="00F30F19">
        <w:rPr>
          <w:rFonts w:ascii="Arial" w:eastAsia="Calibri" w:hAnsi="Arial" w:cs="Arial"/>
          <w:bCs/>
          <w:noProof/>
          <w:lang w:val="bg-BG"/>
        </w:rPr>
        <w:t>по процедура BG14MFOP001-2.001 „Иновации в аквакултурата” са посочени</w:t>
      </w:r>
      <w:r w:rsidRPr="00F30F19">
        <w:rPr>
          <w:noProof/>
          <w:lang w:val="bg-BG"/>
        </w:rPr>
        <w:t xml:space="preserve"> </w:t>
      </w:r>
      <w:r w:rsidRPr="00F30F19">
        <w:rPr>
          <w:rFonts w:ascii="Arial" w:eastAsia="Calibri" w:hAnsi="Arial" w:cs="Arial"/>
          <w:bCs/>
          <w:noProof/>
          <w:lang w:val="bg-BG"/>
        </w:rPr>
        <w:t>допустимите</w:t>
      </w:r>
      <w:r w:rsidR="00064391" w:rsidRPr="00F30F19">
        <w:rPr>
          <w:rFonts w:ascii="Arial" w:eastAsia="Calibri" w:hAnsi="Arial" w:cs="Arial"/>
          <w:bCs/>
          <w:noProof/>
          <w:lang w:val="bg-BG"/>
        </w:rPr>
        <w:t xml:space="preserve"> за финансиране </w:t>
      </w:r>
      <w:r w:rsidRPr="00F30F19">
        <w:rPr>
          <w:rFonts w:ascii="Arial" w:eastAsia="Calibri" w:hAnsi="Arial" w:cs="Arial"/>
          <w:bCs/>
          <w:noProof/>
          <w:lang w:val="bg-BG"/>
        </w:rPr>
        <w:t>разходи, извършени от кандидата преди подаването на формуляра за кандидатстване, включително допустимите разходи (т.</w:t>
      </w:r>
      <w:r w:rsidR="00F30F19" w:rsidRPr="00F30F19">
        <w:rPr>
          <w:rFonts w:ascii="Arial" w:eastAsia="Calibri" w:hAnsi="Arial" w:cs="Arial"/>
          <w:bCs/>
          <w:noProof/>
          <w:lang w:val="bg-BG"/>
        </w:rPr>
        <w:t xml:space="preserve"> </w:t>
      </w:r>
      <w:r w:rsidRPr="00F30F19">
        <w:rPr>
          <w:rFonts w:ascii="Arial" w:eastAsia="Calibri" w:hAnsi="Arial" w:cs="Arial"/>
          <w:bCs/>
          <w:noProof/>
          <w:lang w:val="bg-BG"/>
        </w:rPr>
        <w:t xml:space="preserve">14.1.3.1.) по проекта за </w:t>
      </w:r>
      <w:r w:rsidR="00B62134" w:rsidRPr="00F30F19">
        <w:rPr>
          <w:rFonts w:ascii="Arial" w:eastAsia="Calibri" w:hAnsi="Arial" w:cs="Arial"/>
          <w:bCs/>
          <w:iCs/>
          <w:noProof/>
          <w:lang w:val="bg-BG"/>
        </w:rPr>
        <w:t xml:space="preserve">придобиване на права на интелектуална собственост върху иновациите, които са </w:t>
      </w:r>
      <w:r w:rsidRPr="00F30F19">
        <w:rPr>
          <w:rFonts w:ascii="Arial" w:eastAsia="Calibri" w:hAnsi="Arial" w:cs="Arial"/>
          <w:bCs/>
          <w:iCs/>
          <w:noProof/>
          <w:lang w:val="bg-BG"/>
        </w:rPr>
        <w:t>предмет</w:t>
      </w:r>
      <w:r w:rsidR="00B62134" w:rsidRPr="00F30F19">
        <w:rPr>
          <w:rFonts w:ascii="Arial" w:eastAsia="Calibri" w:hAnsi="Arial" w:cs="Arial"/>
          <w:bCs/>
          <w:iCs/>
          <w:noProof/>
          <w:lang w:val="bg-BG"/>
        </w:rPr>
        <w:t xml:space="preserve"> на внедряване</w:t>
      </w:r>
      <w:r w:rsidRPr="00F30F19">
        <w:rPr>
          <w:rFonts w:ascii="Arial" w:eastAsia="Calibri" w:hAnsi="Arial" w:cs="Arial"/>
          <w:bCs/>
          <w:iCs/>
          <w:noProof/>
          <w:lang w:val="bg-BG"/>
        </w:rPr>
        <w:t>. В пакета документи по настоящата процедура н</w:t>
      </w:r>
      <w:r w:rsidR="00807714" w:rsidRPr="00F30F19">
        <w:rPr>
          <w:rFonts w:ascii="Arial" w:eastAsia="Calibri" w:hAnsi="Arial" w:cs="Arial"/>
          <w:bCs/>
          <w:iCs/>
          <w:noProof/>
          <w:lang w:val="bg-BG"/>
        </w:rPr>
        <w:t>е са разгледани отделно случаите, при които има закупуване на патентни права</w:t>
      </w:r>
      <w:r w:rsidR="00D320D6" w:rsidRPr="00F30F19">
        <w:rPr>
          <w:rFonts w:ascii="Arial" w:eastAsia="Calibri" w:hAnsi="Arial" w:cs="Arial"/>
          <w:bCs/>
          <w:iCs/>
          <w:noProof/>
          <w:lang w:val="bg-BG"/>
        </w:rPr>
        <w:t>, полезни модели</w:t>
      </w:r>
      <w:r w:rsidR="00807714" w:rsidRPr="00F30F19">
        <w:rPr>
          <w:rFonts w:ascii="Arial" w:eastAsia="Calibri" w:hAnsi="Arial" w:cs="Arial"/>
          <w:bCs/>
          <w:iCs/>
          <w:noProof/>
          <w:lang w:val="bg-BG"/>
        </w:rPr>
        <w:t xml:space="preserve"> и ноу-хау, но е очевидно, че не може да се изискват две независими оферти, </w:t>
      </w:r>
      <w:r w:rsidR="0045784D" w:rsidRPr="00F30F19">
        <w:rPr>
          <w:rFonts w:ascii="Arial" w:eastAsia="Calibri" w:hAnsi="Arial" w:cs="Arial"/>
          <w:bCs/>
          <w:iCs/>
          <w:noProof/>
          <w:lang w:val="bg-BG"/>
        </w:rPr>
        <w:t xml:space="preserve">когато </w:t>
      </w:r>
      <w:r w:rsidR="007A0015">
        <w:rPr>
          <w:rFonts w:ascii="Arial" w:eastAsia="Calibri" w:hAnsi="Arial" w:cs="Arial"/>
          <w:bCs/>
          <w:iCs/>
          <w:noProof/>
          <w:lang w:val="bg-BG"/>
        </w:rPr>
        <w:t xml:space="preserve">разходите </w:t>
      </w:r>
      <w:r w:rsidR="002B6737">
        <w:rPr>
          <w:rFonts w:ascii="Arial" w:eastAsia="Calibri" w:hAnsi="Arial" w:cs="Arial"/>
          <w:bCs/>
          <w:iCs/>
          <w:noProof/>
          <w:lang w:val="bg-BG"/>
        </w:rPr>
        <w:t xml:space="preserve">за </w:t>
      </w:r>
      <w:r w:rsidR="002B6737" w:rsidRPr="002B6737">
        <w:rPr>
          <w:rFonts w:ascii="Arial" w:eastAsia="Calibri" w:hAnsi="Arial" w:cs="Arial"/>
          <w:bCs/>
          <w:iCs/>
          <w:noProof/>
          <w:lang w:val="bg-BG"/>
        </w:rPr>
        <w:t>иновативния продукт/процес/съоръжения</w:t>
      </w:r>
      <w:r w:rsidR="002B6737">
        <w:rPr>
          <w:rFonts w:ascii="Arial" w:eastAsia="Calibri" w:hAnsi="Arial" w:cs="Arial"/>
          <w:bCs/>
          <w:iCs/>
          <w:noProof/>
          <w:lang w:val="bg-BG"/>
        </w:rPr>
        <w:t xml:space="preserve">, </w:t>
      </w:r>
      <w:r w:rsidR="007A0015">
        <w:rPr>
          <w:rFonts w:ascii="Arial" w:eastAsia="Calibri" w:hAnsi="Arial" w:cs="Arial"/>
          <w:bCs/>
          <w:iCs/>
          <w:noProof/>
          <w:lang w:val="bg-BG"/>
        </w:rPr>
        <w:t>за които се кандидатства</w:t>
      </w:r>
      <w:r w:rsidR="001A7100">
        <w:rPr>
          <w:rFonts w:ascii="Arial" w:eastAsia="Calibri" w:hAnsi="Arial" w:cs="Arial"/>
          <w:bCs/>
          <w:iCs/>
          <w:noProof/>
        </w:rPr>
        <w:t>,</w:t>
      </w:r>
      <w:r w:rsidR="007A0015">
        <w:rPr>
          <w:rFonts w:ascii="Arial" w:eastAsia="Calibri" w:hAnsi="Arial" w:cs="Arial"/>
          <w:bCs/>
          <w:iCs/>
          <w:noProof/>
          <w:lang w:val="bg-BG"/>
        </w:rPr>
        <w:t xml:space="preserve"> са</w:t>
      </w:r>
      <w:r w:rsidR="0045784D" w:rsidRPr="00F30F19">
        <w:rPr>
          <w:rFonts w:ascii="Arial" w:eastAsia="Calibri" w:hAnsi="Arial" w:cs="Arial"/>
          <w:bCs/>
          <w:iCs/>
          <w:noProof/>
          <w:lang w:val="bg-BG"/>
        </w:rPr>
        <w:t xml:space="preserve"> интелектуална собственост</w:t>
      </w:r>
      <w:r w:rsidR="00064391" w:rsidRPr="00F30F19">
        <w:rPr>
          <w:rFonts w:ascii="Arial" w:eastAsia="Calibri" w:hAnsi="Arial" w:cs="Arial"/>
          <w:bCs/>
          <w:iCs/>
          <w:noProof/>
          <w:lang w:val="bg-BG"/>
        </w:rPr>
        <w:t xml:space="preserve"> на определено лице</w:t>
      </w:r>
      <w:r w:rsidR="00A50B35" w:rsidRPr="00F30F19">
        <w:rPr>
          <w:rFonts w:ascii="Arial" w:eastAsia="Calibri" w:hAnsi="Arial" w:cs="Arial"/>
          <w:bCs/>
          <w:iCs/>
          <w:noProof/>
          <w:lang w:val="bg-BG"/>
        </w:rPr>
        <w:t>.</w:t>
      </w:r>
    </w:p>
    <w:p w:rsidR="00F236B3" w:rsidRPr="00F30F19" w:rsidRDefault="00064391" w:rsidP="00F12B12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iCs/>
          <w:noProof/>
          <w:lang w:val="bg-BG"/>
        </w:rPr>
      </w:pPr>
      <w:r w:rsidRPr="00F30F19">
        <w:rPr>
          <w:rFonts w:ascii="Arial" w:eastAsia="Calibri" w:hAnsi="Arial" w:cs="Arial"/>
          <w:bCs/>
          <w:iCs/>
          <w:noProof/>
          <w:lang w:val="bg-BG"/>
        </w:rPr>
        <w:lastRenderedPageBreak/>
        <w:t>Следва да се има предвид, че когато се придобива</w:t>
      </w:r>
      <w:r w:rsidR="002B6737">
        <w:rPr>
          <w:rFonts w:ascii="Arial" w:eastAsia="Calibri" w:hAnsi="Arial" w:cs="Arial"/>
          <w:bCs/>
          <w:iCs/>
          <w:noProof/>
          <w:lang w:val="bg-BG"/>
        </w:rPr>
        <w:t xml:space="preserve"> патент или полезен модел з</w:t>
      </w:r>
      <w:r w:rsidR="00A50B35" w:rsidRPr="00F30F19">
        <w:rPr>
          <w:rFonts w:ascii="Arial" w:eastAsia="Calibri" w:hAnsi="Arial" w:cs="Arial"/>
          <w:bCs/>
          <w:iCs/>
          <w:noProof/>
          <w:lang w:val="bg-BG"/>
        </w:rPr>
        <w:t>а иновация</w:t>
      </w:r>
      <w:r w:rsidRPr="00F30F19">
        <w:rPr>
          <w:rFonts w:ascii="Arial" w:eastAsia="Calibri" w:hAnsi="Arial" w:cs="Arial"/>
          <w:bCs/>
          <w:iCs/>
          <w:noProof/>
          <w:lang w:val="bg-BG"/>
        </w:rPr>
        <w:t xml:space="preserve"> </w:t>
      </w:r>
      <w:r w:rsidR="00A50B35" w:rsidRPr="00F30F19">
        <w:rPr>
          <w:rFonts w:ascii="Arial" w:eastAsia="Calibri" w:hAnsi="Arial" w:cs="Arial"/>
          <w:bCs/>
          <w:iCs/>
          <w:noProof/>
          <w:lang w:val="bg-BG"/>
        </w:rPr>
        <w:t xml:space="preserve">се </w:t>
      </w:r>
      <w:r w:rsidR="002962B6" w:rsidRPr="00F30F19">
        <w:rPr>
          <w:rFonts w:ascii="Arial" w:eastAsia="Calibri" w:hAnsi="Arial" w:cs="Arial"/>
          <w:bCs/>
          <w:iCs/>
          <w:noProof/>
          <w:lang w:val="bg-BG"/>
        </w:rPr>
        <w:t xml:space="preserve">представят документи </w:t>
      </w:r>
      <w:r w:rsidR="002B6737">
        <w:rPr>
          <w:rFonts w:ascii="Arial" w:eastAsia="Calibri" w:hAnsi="Arial" w:cs="Arial"/>
          <w:bCs/>
          <w:iCs/>
          <w:noProof/>
          <w:lang w:val="bg-BG"/>
        </w:rPr>
        <w:t>от Патентно</w:t>
      </w:r>
      <w:r w:rsidR="000D652D">
        <w:rPr>
          <w:rFonts w:ascii="Arial" w:eastAsia="Calibri" w:hAnsi="Arial" w:cs="Arial"/>
          <w:bCs/>
          <w:iCs/>
          <w:noProof/>
          <w:lang w:val="bg-BG"/>
        </w:rPr>
        <w:t>то</w:t>
      </w:r>
      <w:r w:rsidR="002B6737">
        <w:rPr>
          <w:rFonts w:ascii="Arial" w:eastAsia="Calibri" w:hAnsi="Arial" w:cs="Arial"/>
          <w:bCs/>
          <w:iCs/>
          <w:noProof/>
          <w:lang w:val="bg-BG"/>
        </w:rPr>
        <w:t xml:space="preserve"> ведомство на Република Б</w:t>
      </w:r>
      <w:r w:rsidR="002B6737" w:rsidRPr="002B6737">
        <w:rPr>
          <w:rFonts w:ascii="Arial" w:eastAsia="Calibri" w:hAnsi="Arial" w:cs="Arial"/>
          <w:bCs/>
          <w:iCs/>
          <w:noProof/>
          <w:lang w:val="bg-BG"/>
        </w:rPr>
        <w:t xml:space="preserve">ългария </w:t>
      </w:r>
      <w:r w:rsidR="002962B6" w:rsidRPr="00F30F19">
        <w:rPr>
          <w:rFonts w:ascii="Arial" w:eastAsia="Calibri" w:hAnsi="Arial" w:cs="Arial"/>
          <w:bCs/>
          <w:iCs/>
          <w:noProof/>
          <w:lang w:val="bg-BG"/>
        </w:rPr>
        <w:t xml:space="preserve">за </w:t>
      </w:r>
      <w:r w:rsidR="007A0015">
        <w:rPr>
          <w:rFonts w:ascii="Arial" w:eastAsia="Calibri" w:hAnsi="Arial" w:cs="Arial"/>
          <w:bCs/>
          <w:iCs/>
          <w:noProof/>
          <w:lang w:val="bg-BG"/>
        </w:rPr>
        <w:t>тяхното доказване</w:t>
      </w:r>
      <w:r w:rsidR="00A50B35" w:rsidRPr="00F30F19">
        <w:rPr>
          <w:rFonts w:ascii="Arial" w:eastAsia="Calibri" w:hAnsi="Arial" w:cs="Arial"/>
          <w:bCs/>
          <w:iCs/>
          <w:noProof/>
          <w:lang w:val="bg-BG"/>
        </w:rPr>
        <w:t>:</w:t>
      </w:r>
    </w:p>
    <w:p w:rsidR="001A7100" w:rsidRDefault="002B6737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  <w:r>
        <w:rPr>
          <w:rFonts w:ascii="Arial" w:eastAsia="Calibri" w:hAnsi="Arial" w:cs="Arial"/>
          <w:bCs/>
          <w:noProof/>
          <w:lang w:val="bg-BG"/>
        </w:rPr>
        <w:t>- п</w:t>
      </w:r>
      <w:r w:rsidR="00A50B35" w:rsidRPr="00F30F19">
        <w:rPr>
          <w:rFonts w:ascii="Arial" w:eastAsia="Calibri" w:hAnsi="Arial" w:cs="Arial"/>
          <w:bCs/>
          <w:noProof/>
          <w:lang w:val="bg-BG"/>
        </w:rPr>
        <w:t>атент за изобретение</w:t>
      </w:r>
      <w:r w:rsidR="001A7100">
        <w:rPr>
          <w:rFonts w:ascii="Arial" w:eastAsia="Calibri" w:hAnsi="Arial" w:cs="Arial"/>
          <w:bCs/>
          <w:noProof/>
        </w:rPr>
        <w:t>,</w:t>
      </w:r>
    </w:p>
    <w:p w:rsidR="001A7100" w:rsidRDefault="001A7100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</w:p>
    <w:p w:rsidR="00A50B35" w:rsidRDefault="00A50B35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  <w:r w:rsidRPr="00F30F19">
        <w:rPr>
          <w:rFonts w:ascii="Arial" w:eastAsia="Calibri" w:hAnsi="Arial" w:cs="Arial"/>
          <w:bCs/>
          <w:noProof/>
          <w:lang w:val="bg-BG"/>
        </w:rPr>
        <w:t xml:space="preserve"> или </w:t>
      </w:r>
    </w:p>
    <w:p w:rsidR="001A7100" w:rsidRPr="001A7100" w:rsidRDefault="001A7100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</w:p>
    <w:p w:rsidR="00A50B35" w:rsidRDefault="00A50B35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  <w:r w:rsidRPr="00F30F19">
        <w:rPr>
          <w:rFonts w:ascii="Arial" w:eastAsia="Calibri" w:hAnsi="Arial" w:cs="Arial"/>
          <w:bCs/>
          <w:noProof/>
          <w:lang w:val="bg-BG"/>
        </w:rPr>
        <w:t>- свидетелство за регистрация на полезен модел за инова</w:t>
      </w:r>
      <w:r w:rsidR="00D320D6" w:rsidRPr="00F30F19">
        <w:rPr>
          <w:rFonts w:ascii="Arial" w:eastAsia="Calibri" w:hAnsi="Arial" w:cs="Arial"/>
          <w:bCs/>
          <w:noProof/>
          <w:lang w:val="bg-BG"/>
        </w:rPr>
        <w:t>цията, внедрявана по проекта.</w:t>
      </w:r>
      <w:r w:rsidRPr="00F30F19">
        <w:rPr>
          <w:rFonts w:ascii="Arial" w:eastAsia="Calibri" w:hAnsi="Arial" w:cs="Arial"/>
          <w:bCs/>
          <w:noProof/>
          <w:lang w:val="bg-BG"/>
        </w:rPr>
        <w:t xml:space="preserve"> </w:t>
      </w:r>
    </w:p>
    <w:p w:rsidR="001A7100" w:rsidRPr="001A7100" w:rsidRDefault="001A7100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</w:rPr>
      </w:pPr>
    </w:p>
    <w:p w:rsidR="002962B6" w:rsidRPr="00F30F19" w:rsidRDefault="002962B6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  <w:lang w:val="bg-BG"/>
        </w:rPr>
      </w:pPr>
      <w:r w:rsidRPr="00F30F19">
        <w:rPr>
          <w:rFonts w:ascii="Arial" w:eastAsia="Calibri" w:hAnsi="Arial" w:cs="Arial"/>
          <w:bCs/>
          <w:noProof/>
          <w:lang w:val="bg-BG"/>
        </w:rPr>
        <w:t>В случаите, когато се придоб</w:t>
      </w:r>
      <w:r w:rsidR="00E11A9C" w:rsidRPr="00F30F19">
        <w:rPr>
          <w:rFonts w:ascii="Arial" w:eastAsia="Calibri" w:hAnsi="Arial" w:cs="Arial"/>
          <w:bCs/>
          <w:noProof/>
          <w:lang w:val="bg-BG"/>
        </w:rPr>
        <w:t>ива ноу-хау</w:t>
      </w:r>
      <w:r w:rsidR="001A7100">
        <w:rPr>
          <w:rFonts w:ascii="Arial" w:eastAsia="Calibri" w:hAnsi="Arial" w:cs="Arial"/>
          <w:bCs/>
          <w:noProof/>
        </w:rPr>
        <w:t>,</w:t>
      </w:r>
      <w:r w:rsidR="00E11A9C" w:rsidRPr="00F30F19">
        <w:rPr>
          <w:rFonts w:ascii="Arial" w:eastAsia="Calibri" w:hAnsi="Arial" w:cs="Arial"/>
          <w:bCs/>
          <w:noProof/>
          <w:lang w:val="bg-BG"/>
        </w:rPr>
        <w:t xml:space="preserve"> също се представят </w:t>
      </w:r>
      <w:r w:rsidRPr="00F30F19">
        <w:rPr>
          <w:rFonts w:ascii="Arial" w:eastAsia="Calibri" w:hAnsi="Arial" w:cs="Arial"/>
          <w:bCs/>
          <w:noProof/>
          <w:lang w:val="bg-BG"/>
        </w:rPr>
        <w:t>доказателства</w:t>
      </w:r>
      <w:r w:rsidR="00807B99" w:rsidRPr="00F30F19">
        <w:rPr>
          <w:rFonts w:ascii="Arial" w:eastAsia="Calibri" w:hAnsi="Arial" w:cs="Arial"/>
          <w:bCs/>
          <w:noProof/>
          <w:lang w:val="bg-BG"/>
        </w:rPr>
        <w:t xml:space="preserve"> за </w:t>
      </w:r>
      <w:r w:rsidR="00F544EF" w:rsidRPr="00F30F19">
        <w:rPr>
          <w:rFonts w:ascii="Arial" w:eastAsia="Calibri" w:hAnsi="Arial" w:cs="Arial"/>
          <w:bCs/>
          <w:noProof/>
          <w:lang w:val="bg-BG"/>
        </w:rPr>
        <w:t>притежаваният производствен</w:t>
      </w:r>
      <w:r w:rsidR="00807B99" w:rsidRPr="00F30F19">
        <w:rPr>
          <w:rFonts w:ascii="Arial" w:eastAsia="Calibri" w:hAnsi="Arial" w:cs="Arial"/>
          <w:bCs/>
          <w:noProof/>
          <w:lang w:val="bg-BG"/>
        </w:rPr>
        <w:t xml:space="preserve"> опит</w:t>
      </w:r>
      <w:r w:rsidR="00C77600" w:rsidRPr="00F30F19">
        <w:rPr>
          <w:rFonts w:ascii="Arial" w:eastAsia="Calibri" w:hAnsi="Arial" w:cs="Arial"/>
          <w:bCs/>
          <w:noProof/>
          <w:lang w:val="bg-BG"/>
        </w:rPr>
        <w:t xml:space="preserve"> (ноу-хау)</w:t>
      </w:r>
      <w:r w:rsidR="00807B99" w:rsidRPr="00F30F19">
        <w:rPr>
          <w:rFonts w:ascii="Arial" w:eastAsia="Calibri" w:hAnsi="Arial" w:cs="Arial"/>
          <w:bCs/>
          <w:noProof/>
          <w:lang w:val="bg-BG"/>
        </w:rPr>
        <w:t xml:space="preserve"> </w:t>
      </w:r>
      <w:r w:rsidR="00F544EF" w:rsidRPr="00F30F19">
        <w:rPr>
          <w:rFonts w:ascii="Arial" w:eastAsia="Calibri" w:hAnsi="Arial" w:cs="Arial"/>
          <w:bCs/>
          <w:noProof/>
          <w:lang w:val="bg-BG"/>
        </w:rPr>
        <w:t>с техническа документация, научни публикации, независими становища от компетентни организации в областта на иновацията или независими хабилитирани лица в областта на иновацията.</w:t>
      </w:r>
      <w:r w:rsidR="008B037E" w:rsidRPr="00F30F19">
        <w:rPr>
          <w:rFonts w:ascii="Arial" w:eastAsia="Calibri" w:hAnsi="Arial" w:cs="Arial"/>
          <w:bCs/>
          <w:noProof/>
          <w:lang w:val="bg-BG"/>
        </w:rPr>
        <w:t xml:space="preserve"> Документите не трябва да са с декларативен харектер, а да съдържат оценка за иновативния продукт/процес/съоръжения</w:t>
      </w:r>
      <w:r w:rsidR="00D320D6" w:rsidRPr="00F30F19">
        <w:rPr>
          <w:rFonts w:ascii="Arial" w:eastAsia="Calibri" w:hAnsi="Arial" w:cs="Arial"/>
          <w:bCs/>
          <w:noProof/>
          <w:lang w:val="bg-BG"/>
        </w:rPr>
        <w:t xml:space="preserve"> и да доказват неговата иновативност</w:t>
      </w:r>
      <w:r w:rsidR="008B037E" w:rsidRPr="00F30F19">
        <w:rPr>
          <w:rFonts w:ascii="Arial" w:eastAsia="Calibri" w:hAnsi="Arial" w:cs="Arial"/>
          <w:bCs/>
          <w:noProof/>
          <w:lang w:val="bg-BG"/>
        </w:rPr>
        <w:t>.</w:t>
      </w:r>
    </w:p>
    <w:p w:rsidR="008B1533" w:rsidRPr="00F30F19" w:rsidRDefault="008B1533" w:rsidP="00A50B35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  <w:lang w:val="bg-BG"/>
        </w:rPr>
      </w:pPr>
      <w:r w:rsidRPr="00F30F19">
        <w:rPr>
          <w:rFonts w:ascii="Arial" w:eastAsia="Calibri" w:hAnsi="Arial" w:cs="Arial"/>
          <w:bCs/>
          <w:noProof/>
          <w:lang w:val="bg-BG"/>
        </w:rPr>
        <w:t xml:space="preserve">При придобиване на ноу-хау, следва изрично да се посочи </w:t>
      </w:r>
      <w:r w:rsidR="00221748" w:rsidRPr="00F30F19">
        <w:rPr>
          <w:rFonts w:ascii="Arial" w:eastAsia="Calibri" w:hAnsi="Arial" w:cs="Arial"/>
          <w:bCs/>
          <w:noProof/>
          <w:lang w:val="bg-BG"/>
        </w:rPr>
        <w:t>кой е притежателя</w:t>
      </w:r>
      <w:r w:rsidRPr="00F30F19">
        <w:rPr>
          <w:rFonts w:ascii="Arial" w:eastAsia="Calibri" w:hAnsi="Arial" w:cs="Arial"/>
          <w:bCs/>
          <w:noProof/>
          <w:lang w:val="bg-BG"/>
        </w:rPr>
        <w:t xml:space="preserve"> му –</w:t>
      </w:r>
      <w:r w:rsidR="005700A5" w:rsidRPr="00F30F19">
        <w:rPr>
          <w:rFonts w:ascii="Arial" w:eastAsia="Calibri" w:hAnsi="Arial" w:cs="Arial"/>
          <w:bCs/>
          <w:noProof/>
          <w:lang w:val="bg-BG"/>
        </w:rPr>
        <w:t xml:space="preserve">съответната </w:t>
      </w:r>
      <w:r w:rsidRPr="00F30F19">
        <w:rPr>
          <w:rFonts w:ascii="Arial" w:eastAsia="Calibri" w:hAnsi="Arial" w:cs="Arial"/>
          <w:bCs/>
          <w:noProof/>
          <w:lang w:val="bg-BG"/>
        </w:rPr>
        <w:t>научна организация или физическо/и лице/а в</w:t>
      </w:r>
      <w:r w:rsidR="005700A5" w:rsidRPr="00F30F19">
        <w:rPr>
          <w:rFonts w:ascii="Arial" w:eastAsia="Calibri" w:hAnsi="Arial" w:cs="Arial"/>
          <w:bCs/>
          <w:noProof/>
          <w:lang w:val="bg-BG"/>
        </w:rPr>
        <w:t xml:space="preserve"> трудово-правни отношения със същата институция.</w:t>
      </w:r>
    </w:p>
    <w:p w:rsidR="002962B6" w:rsidRPr="00F30F19" w:rsidRDefault="00F544EF" w:rsidP="002962B6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noProof/>
          <w:lang w:val="bg-BG"/>
        </w:rPr>
      </w:pPr>
      <w:r w:rsidRPr="00F30F19">
        <w:rPr>
          <w:rFonts w:ascii="Arial" w:eastAsia="Calibri" w:hAnsi="Arial" w:cs="Arial"/>
          <w:bCs/>
          <w:noProof/>
          <w:lang w:val="bg-BG"/>
        </w:rPr>
        <w:t>За удостоверяване на разходите по закупуване на патент, полезен м</w:t>
      </w:r>
      <w:r w:rsidR="005700A5" w:rsidRPr="00F30F19">
        <w:rPr>
          <w:rFonts w:ascii="Arial" w:eastAsia="Calibri" w:hAnsi="Arial" w:cs="Arial"/>
          <w:bCs/>
          <w:noProof/>
          <w:lang w:val="bg-BG"/>
        </w:rPr>
        <w:t>одел или ноу-хау се представя</w:t>
      </w:r>
      <w:r w:rsidRPr="00F30F19">
        <w:rPr>
          <w:rFonts w:ascii="Arial" w:eastAsia="Calibri" w:hAnsi="Arial" w:cs="Arial"/>
          <w:bCs/>
          <w:noProof/>
          <w:lang w:val="bg-BG"/>
        </w:rPr>
        <w:t xml:space="preserve"> </w:t>
      </w:r>
      <w:r w:rsidR="002962B6" w:rsidRPr="00F30F19">
        <w:rPr>
          <w:rFonts w:ascii="Arial" w:eastAsia="Calibri" w:hAnsi="Arial" w:cs="Arial"/>
          <w:bCs/>
          <w:noProof/>
          <w:lang w:val="bg-BG"/>
        </w:rPr>
        <w:t>лицензионен договор, с който се разрешава използването на съответния обект на интелектуална собственост</w:t>
      </w:r>
      <w:r w:rsidR="008B037E" w:rsidRPr="00F30F19">
        <w:rPr>
          <w:rFonts w:ascii="Arial" w:eastAsia="Calibri" w:hAnsi="Arial" w:cs="Arial"/>
          <w:bCs/>
          <w:noProof/>
          <w:lang w:val="bg-BG"/>
        </w:rPr>
        <w:t xml:space="preserve"> и съответните разходо-</w:t>
      </w:r>
      <w:r w:rsidRPr="00F30F19">
        <w:rPr>
          <w:rFonts w:ascii="Arial" w:eastAsia="Calibri" w:hAnsi="Arial" w:cs="Arial"/>
          <w:bCs/>
          <w:noProof/>
          <w:lang w:val="bg-BG"/>
        </w:rPr>
        <w:t>оправдателни документи.</w:t>
      </w:r>
      <w:r w:rsidR="00C80FBB">
        <w:rPr>
          <w:rFonts w:ascii="Arial" w:eastAsia="Calibri" w:hAnsi="Arial" w:cs="Arial"/>
          <w:bCs/>
          <w:noProof/>
          <w:lang w:val="bg-BG"/>
        </w:rPr>
        <w:t xml:space="preserve"> </w:t>
      </w:r>
      <w:r w:rsidR="00C80FBB" w:rsidRPr="00A606C5">
        <w:rPr>
          <w:rFonts w:ascii="Arial" w:eastAsia="Calibri" w:hAnsi="Arial" w:cs="Arial"/>
          <w:bCs/>
          <w:noProof/>
          <w:lang w:val="bg-BG"/>
        </w:rPr>
        <w:t>Представя се документ (уведомление/удостоверение) от Патентното ведомство, че договора е вписан в техният регистър.</w:t>
      </w:r>
    </w:p>
    <w:p w:rsidR="00F236B3" w:rsidRPr="00F30F19" w:rsidRDefault="003D7AA9" w:rsidP="002E5551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 xml:space="preserve">Следва да имате предвид, че предметът на </w:t>
      </w:r>
      <w:r w:rsidR="00F86711" w:rsidRPr="00F30F19">
        <w:rPr>
          <w:rFonts w:ascii="Arial" w:hAnsi="Arial" w:cs="Arial"/>
          <w:noProof/>
          <w:lang w:val="bg-BG"/>
        </w:rPr>
        <w:t>лицензионният</w:t>
      </w:r>
      <w:r w:rsidRPr="00F30F19">
        <w:rPr>
          <w:rFonts w:ascii="Arial" w:hAnsi="Arial" w:cs="Arial"/>
          <w:noProof/>
          <w:lang w:val="bg-BG"/>
        </w:rPr>
        <w:t xml:space="preserve"> договор се ограничава само и единствено до придобиване на права </w:t>
      </w:r>
      <w:r w:rsidR="00221748" w:rsidRPr="00F30F19">
        <w:rPr>
          <w:rFonts w:ascii="Arial" w:hAnsi="Arial" w:cs="Arial"/>
          <w:noProof/>
          <w:lang w:val="bg-BG"/>
        </w:rPr>
        <w:t>на</w:t>
      </w:r>
      <w:r w:rsidRPr="00F30F19">
        <w:rPr>
          <w:rFonts w:ascii="Arial" w:hAnsi="Arial" w:cs="Arial"/>
          <w:noProof/>
          <w:lang w:val="bg-BG"/>
        </w:rPr>
        <w:t xml:space="preserve"> интелектуална собственост, а не до придобиване на оборудване</w:t>
      </w:r>
      <w:r w:rsidR="00F86711" w:rsidRPr="00F30F19">
        <w:rPr>
          <w:rFonts w:ascii="Arial" w:hAnsi="Arial" w:cs="Arial"/>
          <w:noProof/>
          <w:lang w:val="bg-BG"/>
        </w:rPr>
        <w:t xml:space="preserve"> и съоръжения</w:t>
      </w:r>
      <w:r w:rsidRPr="00F30F19">
        <w:rPr>
          <w:rFonts w:ascii="Arial" w:hAnsi="Arial" w:cs="Arial"/>
          <w:noProof/>
          <w:lang w:val="bg-BG"/>
        </w:rPr>
        <w:t>. За всички останали случаи, например ако предвиждате придобиване на ново оборудване (ДМА), необходимо за внедряване на иновативен продукт</w:t>
      </w:r>
      <w:r w:rsidR="00F86711" w:rsidRPr="00F30F19">
        <w:rPr>
          <w:rFonts w:ascii="Arial" w:hAnsi="Arial" w:cs="Arial"/>
          <w:noProof/>
          <w:lang w:val="bg-BG"/>
        </w:rPr>
        <w:t xml:space="preserve"> </w:t>
      </w:r>
      <w:r w:rsidRPr="00F30F19">
        <w:rPr>
          <w:rFonts w:ascii="Arial" w:hAnsi="Arial" w:cs="Arial"/>
          <w:noProof/>
          <w:lang w:val="bg-BG"/>
        </w:rPr>
        <w:t>или п</w:t>
      </w:r>
      <w:r w:rsidR="00F86711" w:rsidRPr="00F30F19">
        <w:rPr>
          <w:rFonts w:ascii="Arial" w:hAnsi="Arial" w:cs="Arial"/>
          <w:noProof/>
          <w:lang w:val="bg-BG"/>
        </w:rPr>
        <w:t>роцес, задължително се съблюдават изискванията на т. 1.1. Процедури за избор на изпълнител от Условията за изпълнение на проекти по настоящата процедура.</w:t>
      </w:r>
    </w:p>
    <w:p w:rsidR="000609C2" w:rsidRPr="00F30F19" w:rsidRDefault="00D320D6" w:rsidP="002E5551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 xml:space="preserve">Необходимо е да </w:t>
      </w:r>
      <w:r w:rsidR="001A7100">
        <w:rPr>
          <w:rFonts w:ascii="Arial" w:hAnsi="Arial" w:cs="Arial"/>
          <w:noProof/>
          <w:lang w:val="bg-BG"/>
        </w:rPr>
        <w:t xml:space="preserve">имате предвид, че </w:t>
      </w:r>
      <w:r w:rsidRPr="00F30F19">
        <w:rPr>
          <w:rFonts w:ascii="Arial" w:hAnsi="Arial" w:cs="Arial"/>
          <w:noProof/>
          <w:lang w:val="bg-BG"/>
        </w:rPr>
        <w:t>когато дадена иновация е разработена благодарение на финансиране с публични средства</w:t>
      </w:r>
      <w:r w:rsidR="000609C2" w:rsidRPr="00F30F19">
        <w:rPr>
          <w:rFonts w:ascii="Arial" w:hAnsi="Arial" w:cs="Arial"/>
          <w:noProof/>
          <w:lang w:val="bg-BG"/>
        </w:rPr>
        <w:t xml:space="preserve"> (а в случая</w:t>
      </w:r>
      <w:r w:rsidR="001A7100">
        <w:rPr>
          <w:rFonts w:ascii="Arial" w:hAnsi="Arial" w:cs="Arial"/>
          <w:noProof/>
          <w:lang w:val="bg-BG"/>
        </w:rPr>
        <w:t>т</w:t>
      </w:r>
      <w:r w:rsidR="000609C2" w:rsidRPr="00F30F19">
        <w:rPr>
          <w:rFonts w:ascii="Arial" w:hAnsi="Arial" w:cs="Arial"/>
          <w:noProof/>
          <w:lang w:val="bg-BG"/>
        </w:rPr>
        <w:t xml:space="preserve"> интензитетът на безвъзмезданата помощ е 100%)</w:t>
      </w:r>
      <w:r w:rsidRPr="00F30F19">
        <w:rPr>
          <w:rFonts w:ascii="Arial" w:hAnsi="Arial" w:cs="Arial"/>
          <w:noProof/>
          <w:lang w:val="bg-BG"/>
        </w:rPr>
        <w:t>, то резултатите от прилагането й са общодостъпни</w:t>
      </w:r>
      <w:r w:rsidR="000609C2" w:rsidRPr="00F30F19">
        <w:rPr>
          <w:rFonts w:ascii="Arial" w:hAnsi="Arial" w:cs="Arial"/>
          <w:noProof/>
          <w:lang w:val="bg-BG"/>
        </w:rPr>
        <w:t xml:space="preserve">. </w:t>
      </w:r>
      <w:r w:rsidR="00810EA3" w:rsidRPr="00F30F19">
        <w:rPr>
          <w:rFonts w:ascii="Arial" w:hAnsi="Arial" w:cs="Arial"/>
          <w:noProof/>
          <w:lang w:val="bg-BG"/>
        </w:rPr>
        <w:t>Авторите на създадените патентоспособни изобретения и</w:t>
      </w:r>
      <w:r w:rsidR="000609C2" w:rsidRPr="00F30F19">
        <w:rPr>
          <w:rFonts w:ascii="Arial" w:hAnsi="Arial" w:cs="Arial"/>
          <w:noProof/>
          <w:lang w:val="bg-BG"/>
        </w:rPr>
        <w:t xml:space="preserve"> полезните модели</w:t>
      </w:r>
      <w:r w:rsidR="001A7100">
        <w:rPr>
          <w:rFonts w:ascii="Arial" w:hAnsi="Arial" w:cs="Arial"/>
          <w:noProof/>
          <w:lang w:val="bg-BG"/>
        </w:rPr>
        <w:t>,</w:t>
      </w:r>
      <w:r w:rsidR="002813B7" w:rsidRPr="00F30F19">
        <w:rPr>
          <w:rFonts w:ascii="Arial" w:hAnsi="Arial" w:cs="Arial"/>
          <w:noProof/>
          <w:lang w:val="bg-BG"/>
        </w:rPr>
        <w:t xml:space="preserve"> разработени при тези условия</w:t>
      </w:r>
      <w:r w:rsidR="001A7100">
        <w:rPr>
          <w:rFonts w:ascii="Arial" w:hAnsi="Arial" w:cs="Arial"/>
          <w:noProof/>
          <w:lang w:val="bg-BG"/>
        </w:rPr>
        <w:t>,</w:t>
      </w:r>
      <w:r w:rsidR="00810EA3" w:rsidRPr="00F30F19">
        <w:rPr>
          <w:rFonts w:ascii="Arial" w:hAnsi="Arial" w:cs="Arial"/>
          <w:noProof/>
          <w:lang w:val="bg-BG"/>
        </w:rPr>
        <w:t xml:space="preserve"> не могат да </w:t>
      </w:r>
      <w:r w:rsidR="002813B7" w:rsidRPr="00F30F19">
        <w:rPr>
          <w:rFonts w:ascii="Arial" w:hAnsi="Arial" w:cs="Arial"/>
          <w:noProof/>
          <w:lang w:val="bg-BG"/>
        </w:rPr>
        <w:t>получат права върху тях като не се засяга тяхното право да бъдат посочени като негови изобретатели.</w:t>
      </w:r>
    </w:p>
    <w:p w:rsidR="00D320D6" w:rsidRPr="00F30F19" w:rsidRDefault="00D320D6" w:rsidP="00713D4C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</w:p>
    <w:p w:rsidR="001A7100" w:rsidRDefault="00F86711" w:rsidP="002E5551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 xml:space="preserve">2. Част от отговора </w:t>
      </w:r>
      <w:r w:rsidR="00C77600" w:rsidRPr="00F30F19">
        <w:rPr>
          <w:rFonts w:ascii="Arial" w:hAnsi="Arial" w:cs="Arial"/>
          <w:noProof/>
          <w:lang w:val="bg-BG"/>
        </w:rPr>
        <w:t xml:space="preserve">на поставеният въпрос </w:t>
      </w:r>
      <w:r w:rsidRPr="00F30F19">
        <w:rPr>
          <w:rFonts w:ascii="Arial" w:hAnsi="Arial" w:cs="Arial"/>
          <w:noProof/>
          <w:lang w:val="bg-BG"/>
        </w:rPr>
        <w:t xml:space="preserve">се съдържа в отговора </w:t>
      </w:r>
      <w:r w:rsidR="00C77600" w:rsidRPr="00F30F19">
        <w:rPr>
          <w:rFonts w:ascii="Arial" w:hAnsi="Arial" w:cs="Arial"/>
          <w:noProof/>
          <w:lang w:val="bg-BG"/>
        </w:rPr>
        <w:t>в</w:t>
      </w:r>
      <w:r w:rsidRPr="00F30F19">
        <w:rPr>
          <w:rFonts w:ascii="Arial" w:hAnsi="Arial" w:cs="Arial"/>
          <w:noProof/>
          <w:lang w:val="bg-BG"/>
        </w:rPr>
        <w:t xml:space="preserve"> т. 1. </w:t>
      </w:r>
    </w:p>
    <w:p w:rsidR="00F86711" w:rsidRPr="00F30F19" w:rsidRDefault="00F86711" w:rsidP="002E5551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0F19">
        <w:rPr>
          <w:rFonts w:ascii="Arial" w:hAnsi="Arial" w:cs="Arial"/>
          <w:noProof/>
          <w:lang w:val="bg-BG"/>
        </w:rPr>
        <w:t xml:space="preserve">В случаите когато проекта е свързан с придобиването на </w:t>
      </w:r>
      <w:r w:rsidR="00C77600" w:rsidRPr="00F30F19">
        <w:rPr>
          <w:rFonts w:ascii="Arial" w:hAnsi="Arial" w:cs="Arial"/>
          <w:noProof/>
          <w:lang w:val="bg-BG"/>
        </w:rPr>
        <w:t>патент, полезен модел или ноу-хау не се изискват две независими оферти. Във всички останали случаи кандидатът прилага към Формуляра за кандидатстване най-малко две независими, съпоставими и конкурентни оферти с цел определяне основателността на предложените разходи, както и подписан договор с избрания изпълнител с разбивка на разходите по дейности.</w:t>
      </w:r>
      <w:r w:rsidR="005700A5" w:rsidRPr="00F30F19">
        <w:rPr>
          <w:rFonts w:ascii="Arial" w:hAnsi="Arial" w:cs="Arial"/>
          <w:noProof/>
          <w:lang w:val="bg-BG"/>
        </w:rPr>
        <w:t xml:space="preserve"> Следователно, когато</w:t>
      </w:r>
      <w:r w:rsidR="00C77600" w:rsidRPr="00F30F19">
        <w:rPr>
          <w:rFonts w:ascii="Arial" w:hAnsi="Arial" w:cs="Arial"/>
          <w:noProof/>
          <w:lang w:val="bg-BG"/>
        </w:rPr>
        <w:t xml:space="preserve"> предварителните разходи не са предмет на придобиване на интелектуални права, то при липса на две независими оферти, същите няма да бъдат признати и съответно изплатени.</w:t>
      </w:r>
    </w:p>
    <w:p w:rsidR="00713D4C" w:rsidRPr="00F30F19" w:rsidRDefault="00713D4C" w:rsidP="00713D4C">
      <w:pPr>
        <w:spacing w:after="0" w:line="240" w:lineRule="auto"/>
        <w:jc w:val="both"/>
        <w:rPr>
          <w:rFonts w:ascii="Arial" w:hAnsi="Arial" w:cs="Arial"/>
          <w:noProof/>
          <w:lang w:val="bg-BG"/>
        </w:rPr>
      </w:pPr>
    </w:p>
    <w:sectPr w:rsidR="00713D4C" w:rsidRPr="00F30F19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B0" w:rsidRDefault="00AA7EB0" w:rsidP="002F1D11">
      <w:pPr>
        <w:spacing w:after="0" w:line="240" w:lineRule="auto"/>
      </w:pPr>
      <w:r>
        <w:separator/>
      </w:r>
    </w:p>
  </w:endnote>
  <w:endnote w:type="continuationSeparator" w:id="0">
    <w:p w:rsidR="00AA7EB0" w:rsidRDefault="00AA7EB0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B0" w:rsidRDefault="00AA7EB0" w:rsidP="002F1D11">
      <w:pPr>
        <w:spacing w:after="0" w:line="240" w:lineRule="auto"/>
      </w:pPr>
      <w:r>
        <w:separator/>
      </w:r>
    </w:p>
  </w:footnote>
  <w:footnote w:type="continuationSeparator" w:id="0">
    <w:p w:rsidR="00AA7EB0" w:rsidRDefault="00AA7EB0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3BBBD9" wp14:editId="26A275FC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51A36F1" wp14:editId="69BA8D72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ACAFF60" wp14:editId="08B3FE23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4C35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6AA7"/>
    <w:rsid w:val="00046B30"/>
    <w:rsid w:val="00047649"/>
    <w:rsid w:val="000609C2"/>
    <w:rsid w:val="00064391"/>
    <w:rsid w:val="00074DEA"/>
    <w:rsid w:val="00076A9E"/>
    <w:rsid w:val="00081D90"/>
    <w:rsid w:val="00086B5C"/>
    <w:rsid w:val="000930F9"/>
    <w:rsid w:val="000A1D3D"/>
    <w:rsid w:val="000A7CA1"/>
    <w:rsid w:val="000B1526"/>
    <w:rsid w:val="000B43A0"/>
    <w:rsid w:val="000C1D6E"/>
    <w:rsid w:val="000C478F"/>
    <w:rsid w:val="000C6DD1"/>
    <w:rsid w:val="000D3CA8"/>
    <w:rsid w:val="000D652D"/>
    <w:rsid w:val="000D69D2"/>
    <w:rsid w:val="000E50C0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47F4"/>
    <w:rsid w:val="001502C2"/>
    <w:rsid w:val="00156DB4"/>
    <w:rsid w:val="001570E1"/>
    <w:rsid w:val="001727F7"/>
    <w:rsid w:val="00174DF7"/>
    <w:rsid w:val="0017563A"/>
    <w:rsid w:val="00176EEC"/>
    <w:rsid w:val="0018603A"/>
    <w:rsid w:val="00197039"/>
    <w:rsid w:val="001974BF"/>
    <w:rsid w:val="001A3833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4CD7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40668"/>
    <w:rsid w:val="0024749D"/>
    <w:rsid w:val="00250564"/>
    <w:rsid w:val="00251768"/>
    <w:rsid w:val="0025506C"/>
    <w:rsid w:val="00263CC5"/>
    <w:rsid w:val="002732B7"/>
    <w:rsid w:val="002813B7"/>
    <w:rsid w:val="002825FD"/>
    <w:rsid w:val="0028758C"/>
    <w:rsid w:val="002962B6"/>
    <w:rsid w:val="002A0F4E"/>
    <w:rsid w:val="002A5702"/>
    <w:rsid w:val="002A768E"/>
    <w:rsid w:val="002B6737"/>
    <w:rsid w:val="002C7B34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1495A"/>
    <w:rsid w:val="00316605"/>
    <w:rsid w:val="00316A6F"/>
    <w:rsid w:val="00340925"/>
    <w:rsid w:val="003412CF"/>
    <w:rsid w:val="00345F43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91058"/>
    <w:rsid w:val="00395E73"/>
    <w:rsid w:val="003A0477"/>
    <w:rsid w:val="003A35B2"/>
    <w:rsid w:val="003B1781"/>
    <w:rsid w:val="003C0C67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67BC"/>
    <w:rsid w:val="004160D5"/>
    <w:rsid w:val="00417F09"/>
    <w:rsid w:val="00423B95"/>
    <w:rsid w:val="00425623"/>
    <w:rsid w:val="00436629"/>
    <w:rsid w:val="00443989"/>
    <w:rsid w:val="00446E95"/>
    <w:rsid w:val="00451035"/>
    <w:rsid w:val="0045784D"/>
    <w:rsid w:val="00460F40"/>
    <w:rsid w:val="004678F4"/>
    <w:rsid w:val="004813F7"/>
    <w:rsid w:val="00486328"/>
    <w:rsid w:val="004A6F34"/>
    <w:rsid w:val="004B49D4"/>
    <w:rsid w:val="004B74CA"/>
    <w:rsid w:val="004B74F2"/>
    <w:rsid w:val="004C6C60"/>
    <w:rsid w:val="004E2A9F"/>
    <w:rsid w:val="004E60A5"/>
    <w:rsid w:val="004E61D9"/>
    <w:rsid w:val="004F1FD7"/>
    <w:rsid w:val="004F6DC5"/>
    <w:rsid w:val="0050451B"/>
    <w:rsid w:val="0050562C"/>
    <w:rsid w:val="005145B5"/>
    <w:rsid w:val="00514942"/>
    <w:rsid w:val="00523CBE"/>
    <w:rsid w:val="005250D9"/>
    <w:rsid w:val="0053659D"/>
    <w:rsid w:val="0054070B"/>
    <w:rsid w:val="00543177"/>
    <w:rsid w:val="00561698"/>
    <w:rsid w:val="0056304D"/>
    <w:rsid w:val="005666D9"/>
    <w:rsid w:val="005700A5"/>
    <w:rsid w:val="00575DC6"/>
    <w:rsid w:val="00576BC0"/>
    <w:rsid w:val="005817B3"/>
    <w:rsid w:val="00585FF6"/>
    <w:rsid w:val="0059656C"/>
    <w:rsid w:val="005A38C9"/>
    <w:rsid w:val="005B61E5"/>
    <w:rsid w:val="005B6DC1"/>
    <w:rsid w:val="005C0549"/>
    <w:rsid w:val="005C195F"/>
    <w:rsid w:val="005C3DE2"/>
    <w:rsid w:val="005D1CBE"/>
    <w:rsid w:val="005D1F35"/>
    <w:rsid w:val="005E2E45"/>
    <w:rsid w:val="005E70AC"/>
    <w:rsid w:val="00600409"/>
    <w:rsid w:val="00603959"/>
    <w:rsid w:val="00604A09"/>
    <w:rsid w:val="00606E64"/>
    <w:rsid w:val="006117C2"/>
    <w:rsid w:val="006150D7"/>
    <w:rsid w:val="00620DCC"/>
    <w:rsid w:val="00633867"/>
    <w:rsid w:val="0063406B"/>
    <w:rsid w:val="00647161"/>
    <w:rsid w:val="006505A1"/>
    <w:rsid w:val="006542BA"/>
    <w:rsid w:val="00654940"/>
    <w:rsid w:val="00656353"/>
    <w:rsid w:val="00662388"/>
    <w:rsid w:val="00666FF5"/>
    <w:rsid w:val="00672347"/>
    <w:rsid w:val="006756F5"/>
    <w:rsid w:val="0067605B"/>
    <w:rsid w:val="00677DC7"/>
    <w:rsid w:val="0068364B"/>
    <w:rsid w:val="006836EE"/>
    <w:rsid w:val="00685ACD"/>
    <w:rsid w:val="00692601"/>
    <w:rsid w:val="006968C6"/>
    <w:rsid w:val="006A573F"/>
    <w:rsid w:val="006A6953"/>
    <w:rsid w:val="006B41BA"/>
    <w:rsid w:val="006C0745"/>
    <w:rsid w:val="006C4FEF"/>
    <w:rsid w:val="006D66B0"/>
    <w:rsid w:val="006E363D"/>
    <w:rsid w:val="00702BC7"/>
    <w:rsid w:val="0070428C"/>
    <w:rsid w:val="00706573"/>
    <w:rsid w:val="00712B0F"/>
    <w:rsid w:val="00713D4C"/>
    <w:rsid w:val="0072381F"/>
    <w:rsid w:val="007270E7"/>
    <w:rsid w:val="00727B6C"/>
    <w:rsid w:val="00730DF2"/>
    <w:rsid w:val="00741C48"/>
    <w:rsid w:val="00741CE2"/>
    <w:rsid w:val="00746B9B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B0F"/>
    <w:rsid w:val="007C2123"/>
    <w:rsid w:val="007C482F"/>
    <w:rsid w:val="007C5993"/>
    <w:rsid w:val="007C7688"/>
    <w:rsid w:val="007D188F"/>
    <w:rsid w:val="007E0F95"/>
    <w:rsid w:val="007E22EF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714"/>
    <w:rsid w:val="00807B99"/>
    <w:rsid w:val="00810EA3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7588D"/>
    <w:rsid w:val="00883AE4"/>
    <w:rsid w:val="00883BBC"/>
    <w:rsid w:val="0088513D"/>
    <w:rsid w:val="008A1029"/>
    <w:rsid w:val="008A1E33"/>
    <w:rsid w:val="008B037E"/>
    <w:rsid w:val="008B1533"/>
    <w:rsid w:val="008B302C"/>
    <w:rsid w:val="008C3B6C"/>
    <w:rsid w:val="008C3E3A"/>
    <w:rsid w:val="008C502D"/>
    <w:rsid w:val="008D1C60"/>
    <w:rsid w:val="008D31E4"/>
    <w:rsid w:val="008D7182"/>
    <w:rsid w:val="008E146A"/>
    <w:rsid w:val="008E25E6"/>
    <w:rsid w:val="008E2D76"/>
    <w:rsid w:val="008E5447"/>
    <w:rsid w:val="008F0F0C"/>
    <w:rsid w:val="008F2627"/>
    <w:rsid w:val="00901E92"/>
    <w:rsid w:val="00923FE9"/>
    <w:rsid w:val="00924E1C"/>
    <w:rsid w:val="0093359C"/>
    <w:rsid w:val="00933C63"/>
    <w:rsid w:val="00934344"/>
    <w:rsid w:val="0093574B"/>
    <w:rsid w:val="0094017A"/>
    <w:rsid w:val="0094576C"/>
    <w:rsid w:val="00947692"/>
    <w:rsid w:val="009549CA"/>
    <w:rsid w:val="0095737A"/>
    <w:rsid w:val="009632B2"/>
    <w:rsid w:val="00963504"/>
    <w:rsid w:val="00977CB7"/>
    <w:rsid w:val="00986248"/>
    <w:rsid w:val="009A5C05"/>
    <w:rsid w:val="009B28B4"/>
    <w:rsid w:val="009B3360"/>
    <w:rsid w:val="009B5904"/>
    <w:rsid w:val="009D0974"/>
    <w:rsid w:val="009E162C"/>
    <w:rsid w:val="009F0CAC"/>
    <w:rsid w:val="009F267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2027A"/>
    <w:rsid w:val="00A232D1"/>
    <w:rsid w:val="00A24162"/>
    <w:rsid w:val="00A30217"/>
    <w:rsid w:val="00A35AA7"/>
    <w:rsid w:val="00A40364"/>
    <w:rsid w:val="00A459B7"/>
    <w:rsid w:val="00A45F92"/>
    <w:rsid w:val="00A50B35"/>
    <w:rsid w:val="00A54806"/>
    <w:rsid w:val="00A5625D"/>
    <w:rsid w:val="00A606C5"/>
    <w:rsid w:val="00A70428"/>
    <w:rsid w:val="00A711FB"/>
    <w:rsid w:val="00A76B7F"/>
    <w:rsid w:val="00A77701"/>
    <w:rsid w:val="00A852BD"/>
    <w:rsid w:val="00A85510"/>
    <w:rsid w:val="00A92E54"/>
    <w:rsid w:val="00A95463"/>
    <w:rsid w:val="00A9652F"/>
    <w:rsid w:val="00AA0771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862"/>
    <w:rsid w:val="00AF55C2"/>
    <w:rsid w:val="00AF5FDD"/>
    <w:rsid w:val="00AF73D7"/>
    <w:rsid w:val="00B000D5"/>
    <w:rsid w:val="00B1603B"/>
    <w:rsid w:val="00B23C52"/>
    <w:rsid w:val="00B24E69"/>
    <w:rsid w:val="00B41E46"/>
    <w:rsid w:val="00B518A9"/>
    <w:rsid w:val="00B57F4D"/>
    <w:rsid w:val="00B60AFA"/>
    <w:rsid w:val="00B62134"/>
    <w:rsid w:val="00B672F8"/>
    <w:rsid w:val="00B72D3F"/>
    <w:rsid w:val="00B73362"/>
    <w:rsid w:val="00B757DE"/>
    <w:rsid w:val="00B82AD9"/>
    <w:rsid w:val="00B83588"/>
    <w:rsid w:val="00B84E7C"/>
    <w:rsid w:val="00B877CB"/>
    <w:rsid w:val="00B91361"/>
    <w:rsid w:val="00B95F57"/>
    <w:rsid w:val="00B96875"/>
    <w:rsid w:val="00BB233E"/>
    <w:rsid w:val="00BB59B1"/>
    <w:rsid w:val="00BC7803"/>
    <w:rsid w:val="00BD5737"/>
    <w:rsid w:val="00BE6624"/>
    <w:rsid w:val="00C003B6"/>
    <w:rsid w:val="00C022FA"/>
    <w:rsid w:val="00C12535"/>
    <w:rsid w:val="00C163BB"/>
    <w:rsid w:val="00C169CC"/>
    <w:rsid w:val="00C25C54"/>
    <w:rsid w:val="00C27F12"/>
    <w:rsid w:val="00C33ED7"/>
    <w:rsid w:val="00C375AD"/>
    <w:rsid w:val="00C37DCC"/>
    <w:rsid w:val="00C42922"/>
    <w:rsid w:val="00C54C08"/>
    <w:rsid w:val="00C637AE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4A37"/>
    <w:rsid w:val="00CB5183"/>
    <w:rsid w:val="00CB7F88"/>
    <w:rsid w:val="00CC7658"/>
    <w:rsid w:val="00CD09CE"/>
    <w:rsid w:val="00CD0A63"/>
    <w:rsid w:val="00CD20DD"/>
    <w:rsid w:val="00CD616A"/>
    <w:rsid w:val="00CE0981"/>
    <w:rsid w:val="00CE5770"/>
    <w:rsid w:val="00D1737A"/>
    <w:rsid w:val="00D241B0"/>
    <w:rsid w:val="00D245E2"/>
    <w:rsid w:val="00D320D6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672C"/>
    <w:rsid w:val="00D95FC9"/>
    <w:rsid w:val="00DB7117"/>
    <w:rsid w:val="00DC2850"/>
    <w:rsid w:val="00DC7E34"/>
    <w:rsid w:val="00DD2F41"/>
    <w:rsid w:val="00DD7772"/>
    <w:rsid w:val="00DF25AF"/>
    <w:rsid w:val="00E050CB"/>
    <w:rsid w:val="00E11A9C"/>
    <w:rsid w:val="00E17A2C"/>
    <w:rsid w:val="00E20BA0"/>
    <w:rsid w:val="00E226A1"/>
    <w:rsid w:val="00E24D4B"/>
    <w:rsid w:val="00E320D3"/>
    <w:rsid w:val="00E35969"/>
    <w:rsid w:val="00E35F50"/>
    <w:rsid w:val="00E366D6"/>
    <w:rsid w:val="00E53DCC"/>
    <w:rsid w:val="00E55B37"/>
    <w:rsid w:val="00E61D32"/>
    <w:rsid w:val="00E6459E"/>
    <w:rsid w:val="00E76102"/>
    <w:rsid w:val="00E829BC"/>
    <w:rsid w:val="00E82D0E"/>
    <w:rsid w:val="00E9428D"/>
    <w:rsid w:val="00E96629"/>
    <w:rsid w:val="00EA204F"/>
    <w:rsid w:val="00EA539A"/>
    <w:rsid w:val="00EA70F8"/>
    <w:rsid w:val="00EB40EF"/>
    <w:rsid w:val="00EC0C49"/>
    <w:rsid w:val="00EE3CDA"/>
    <w:rsid w:val="00F031AB"/>
    <w:rsid w:val="00F06061"/>
    <w:rsid w:val="00F12B12"/>
    <w:rsid w:val="00F13426"/>
    <w:rsid w:val="00F222BD"/>
    <w:rsid w:val="00F226D3"/>
    <w:rsid w:val="00F236B3"/>
    <w:rsid w:val="00F26D53"/>
    <w:rsid w:val="00F277A7"/>
    <w:rsid w:val="00F30F19"/>
    <w:rsid w:val="00F4117E"/>
    <w:rsid w:val="00F544EF"/>
    <w:rsid w:val="00F61751"/>
    <w:rsid w:val="00F67D32"/>
    <w:rsid w:val="00F70D4C"/>
    <w:rsid w:val="00F744E0"/>
    <w:rsid w:val="00F75CE8"/>
    <w:rsid w:val="00F761A1"/>
    <w:rsid w:val="00F80331"/>
    <w:rsid w:val="00F84949"/>
    <w:rsid w:val="00F85FFA"/>
    <w:rsid w:val="00F86711"/>
    <w:rsid w:val="00F86B4F"/>
    <w:rsid w:val="00F8708F"/>
    <w:rsid w:val="00F939D2"/>
    <w:rsid w:val="00F970A8"/>
    <w:rsid w:val="00FA6A84"/>
    <w:rsid w:val="00FB58C3"/>
    <w:rsid w:val="00FC43CA"/>
    <w:rsid w:val="00FC7EDD"/>
    <w:rsid w:val="00FD3B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B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CBE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21DC-1814-4F5D-929A-864826AA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Stoimen Yochev</cp:lastModifiedBy>
  <cp:revision>4</cp:revision>
  <cp:lastPrinted>2019-02-11T13:26:00Z</cp:lastPrinted>
  <dcterms:created xsi:type="dcterms:W3CDTF">2019-02-19T14:45:00Z</dcterms:created>
  <dcterms:modified xsi:type="dcterms:W3CDTF">2019-02-25T09:56:00Z</dcterms:modified>
</cp:coreProperties>
</file>