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D21708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668" w:rsidRPr="00F939D2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240668" w:rsidRPr="00F939D2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за подбор на проекти</w:t>
      </w:r>
    </w:p>
    <w:p w:rsidR="00973BE5" w:rsidRDefault="00973BE5" w:rsidP="00C37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E5">
        <w:rPr>
          <w:rFonts w:ascii="Times New Roman" w:hAnsi="Times New Roman" w:cs="Times New Roman"/>
          <w:b/>
          <w:sz w:val="24"/>
          <w:szCs w:val="24"/>
          <w:lang w:val="bg-BG"/>
        </w:rPr>
        <w:t>BG14MFOP001-</w:t>
      </w:r>
      <w:r w:rsidR="00F06163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973BE5">
        <w:rPr>
          <w:rFonts w:ascii="Times New Roman" w:hAnsi="Times New Roman" w:cs="Times New Roman"/>
          <w:b/>
          <w:sz w:val="24"/>
          <w:szCs w:val="24"/>
          <w:lang w:val="bg-BG"/>
        </w:rPr>
        <w:t>.00</w:t>
      </w:r>
      <w:r w:rsidR="00F06163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973BE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074DEA" w:rsidRDefault="00973BE5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3BE5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F06163" w:rsidRPr="00F06163">
        <w:rPr>
          <w:rFonts w:ascii="Times New Roman" w:hAnsi="Times New Roman" w:cs="Times New Roman"/>
          <w:b/>
          <w:sz w:val="24"/>
          <w:szCs w:val="24"/>
          <w:lang w:val="bg-BG"/>
        </w:rPr>
        <w:t>Опазване и възстановяване на морското биологично разнообразие и екосистеми и компенсационни режими в рамките на устойчивите риболовни дейности</w:t>
      </w:r>
      <w:r w:rsidRPr="00973BE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074DEA"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Програма за морско дело и рибарство 2014 - 2020 г. </w:t>
      </w:r>
      <w:r w:rsidR="00074DEA">
        <w:rPr>
          <w:rFonts w:ascii="Times New Roman" w:hAnsi="Times New Roman" w:cs="Times New Roman"/>
          <w:b/>
          <w:sz w:val="24"/>
          <w:szCs w:val="24"/>
        </w:rPr>
        <w:t>(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ПМДР</w:t>
      </w:r>
      <w:r w:rsidR="00074DEA">
        <w:rPr>
          <w:rFonts w:ascii="Times New Roman" w:hAnsi="Times New Roman" w:cs="Times New Roman"/>
          <w:b/>
          <w:sz w:val="24"/>
          <w:szCs w:val="24"/>
        </w:rPr>
        <w:t>)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23C52" w:rsidRPr="000401BC" w:rsidRDefault="00074DEA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620DCC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>добрени с Докладн</w:t>
      </w:r>
      <w:r w:rsidR="005C195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записк</w:t>
      </w:r>
      <w:r w:rsidR="005C195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</w:t>
      </w:r>
      <w:r w:rsidR="00C375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401BC">
        <w:rPr>
          <w:rFonts w:ascii="Times New Roman" w:hAnsi="Times New Roman" w:cs="Times New Roman"/>
          <w:b/>
          <w:sz w:val="24"/>
          <w:szCs w:val="24"/>
        </w:rPr>
        <w:t xml:space="preserve">93-1581/01.03.2019 </w:t>
      </w:r>
      <w:r w:rsidR="000401BC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bookmarkStart w:id="0" w:name="_GoBack"/>
      <w:bookmarkEnd w:id="0"/>
    </w:p>
    <w:p w:rsidR="000E69C2" w:rsidRDefault="00AF4862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правляващия орган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ПМДР</w:t>
      </w:r>
    </w:p>
    <w:p w:rsidR="00EA204F" w:rsidRPr="00AF4862" w:rsidRDefault="00EA204F" w:rsidP="00E36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F4AF7" w:rsidRDefault="00EF4AF7" w:rsidP="009078B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06E64" w:rsidRDefault="0028758C" w:rsidP="009078B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EF4AF7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731E98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D525B8" w:rsidRP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>1. Съгласно точка 12 „Допустими партноьори“ е описано, че: Допустими партньори са МИРГ и организации на производителите на продукти от риболов и/или на продукти от аквакултури, Асоциации на организации на производителите и междубраншови организиции в сектора на рибарството. В методиката за оценка обаче се присъждат точки единствено, ако кандидата е в партньорство с Научна организация, която не описана като допустим партньор в насоките. Моля за уточнение!</w:t>
      </w:r>
    </w:p>
    <w:p w:rsidR="00D525B8" w:rsidRP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 xml:space="preserve">2. Съгласно допустимостта на кандидатите има изискване, кандидатът да е реализирал поне 2 проекта със сходни дейности. Има ли се предвид тези сходни дейности да са изпълнявани само по ОПРСР и ПМДР, или могат ли да са изпълнявани и по други оперативни програми. </w:t>
      </w:r>
    </w:p>
    <w:p w:rsidR="00A92C21" w:rsidRP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>3. Разходите за възнаграждение на персонала и на външни експерти, които не са част от щатния песонал на кандидата (описани на стр 17 от Насоките), имат ли процентно ограничение и с какво се различават от същите разходи, предвидени в Разходите за организация и управление, които са 10 %. И в едното и другото перо са включени разходи за персонал и външни експерти, които не са част от песонала на кандидата.</w:t>
      </w:r>
    </w:p>
    <w:p w:rsidR="00D525B8" w:rsidRP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>4.  Съгласно т. 7 от УК -"Индикатори", при така описаните индикатори, не става ясно коя дейност с кой индикатор е съотносима и как се изчислява. Има ли дейности, за които се отнасят няколко индикатора и кои са те? Моля УО на ПМДР да уточни!</w:t>
      </w:r>
    </w:p>
    <w:p w:rsidR="00D525B8" w:rsidRP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>5.  Тъй като НПО е допустим кандидат само в партньорство с МИРГ, въпросът ни е: Каква ще бъде функцията на партньора в проекта? Той ще разходва ли средства в проекта? Или просто се описва, че проекта е в партньорство с МИРГ.</w:t>
      </w:r>
    </w:p>
    <w:p w:rsidR="00D525B8" w:rsidRP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 xml:space="preserve">6. В Условията за кандидатстване, в точка 12 „Допустими партноьори“ е описано, че: Допустими партньори са МИРГ и организации на производителите на продукти от риболов и/или на продукти от аквакултури, асоциации на организации на производителите и </w:t>
      </w:r>
      <w:r w:rsidRPr="00D525B8">
        <w:rPr>
          <w:rFonts w:ascii="Times New Roman" w:hAnsi="Times New Roman"/>
          <w:sz w:val="24"/>
          <w:szCs w:val="24"/>
          <w:lang w:val="bg-BG"/>
        </w:rPr>
        <w:lastRenderedPageBreak/>
        <w:t>междубраншови организиции в сектора на рибарството. В методиката за оценка се дадени точки единствено, ако кандидата е в партньорство с Научна организация, която не описана като допустим партньор в насоките. Моля УО на ПМДР да се уточни!</w:t>
      </w:r>
    </w:p>
    <w:p w:rsidR="00D525B8" w:rsidRDefault="00D525B8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25B8">
        <w:rPr>
          <w:rFonts w:ascii="Times New Roman" w:hAnsi="Times New Roman"/>
          <w:sz w:val="24"/>
          <w:szCs w:val="24"/>
          <w:lang w:val="bg-BG"/>
        </w:rPr>
        <w:t>7. На страница 17 от УК с ВАЖНО е описано, че: За безвъзмездна финансова помощ за финансиране на дейности по буква а) и в) от чл. 40 от Регламент /ЕС/ №508/2014 могат да кандидатстват собственици на риболовни кораби, регистрирани като действащи, които са извършвали риболовна дейност в продължение на най-малко 60 дни в морето през двете календарни години, предхождащи датата на подаване на заявлението за подпомагане. В тази връка въпросът ни е: само те ли са допустими кандидати за дейностите по буква а) и в) от чл. 40 на Регламент 508/2014г. ? Останалите кандидати, описани в т 11.1 от УК, допустимили са да кандидатстват за извършване на тези дейности?</w:t>
      </w:r>
    </w:p>
    <w:p w:rsidR="000A266F" w:rsidRPr="00033568" w:rsidRDefault="000A266F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8. </w:t>
      </w:r>
      <w:r w:rsidRPr="00033568">
        <w:rPr>
          <w:rFonts w:ascii="Times New Roman" w:hAnsi="Times New Roman"/>
          <w:sz w:val="24"/>
          <w:szCs w:val="24"/>
          <w:lang w:val="bg-BG"/>
        </w:rPr>
        <w:t>В случай, че имаме Партньор по проекта и следва да се подпише Партньорско споразумение, подписано от представляващите кандидата и партньора/ите, има ли изготвен образец от УО на Партньорско споразумение и ако не, в каква форма следва да се изготви и представи?</w:t>
      </w:r>
    </w:p>
    <w:p w:rsidR="000A266F" w:rsidRPr="00033568" w:rsidRDefault="000A266F" w:rsidP="000A266F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33568">
        <w:rPr>
          <w:rFonts w:ascii="Times New Roman" w:hAnsi="Times New Roman"/>
          <w:sz w:val="24"/>
          <w:szCs w:val="24"/>
          <w:lang w:val="bg-BG"/>
        </w:rPr>
        <w:t>9. Декларация за наличие на финансов капацитет на кандидата и партньорите (ако е приложимо), с посочени източници на финансиране, за доказване, че кандидатът ще поддържа своята дейност през целия период, през който се осъществява проекта - има ли образец и в каква форма да се представи?</w:t>
      </w:r>
    </w:p>
    <w:p w:rsidR="000A266F" w:rsidRPr="00033568" w:rsidRDefault="000A266F" w:rsidP="000A266F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33568">
        <w:rPr>
          <w:rFonts w:ascii="Times New Roman" w:hAnsi="Times New Roman"/>
          <w:sz w:val="24"/>
          <w:szCs w:val="24"/>
          <w:lang w:val="bg-BG"/>
        </w:rPr>
        <w:t>10. Документи, доказващи опит в изпълнението на проекти, финансирани със средства на ЕС, включително и на партньорите по проекта (ако е приложимо) - какъв тип документи се считат за доказващи опита по проекти? Задължително ли е кандидата да има опит по проекти, финансирани с европейски средства? В случай, че няма опит в изпълнението на такива проекти, но има опит в проекти с дейности, сходни с тези, за които кандидатства, допустим ли е  Кандидата? Възможно ли като опит в европейски проекти да се счита опита на Партньора, ако Кандидата няма такъв?</w:t>
      </w:r>
    </w:p>
    <w:p w:rsidR="000A266F" w:rsidRPr="00033568" w:rsidRDefault="000A266F" w:rsidP="000A266F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33568">
        <w:rPr>
          <w:rFonts w:ascii="Times New Roman" w:hAnsi="Times New Roman"/>
          <w:sz w:val="24"/>
          <w:szCs w:val="24"/>
          <w:lang w:val="bg-BG"/>
        </w:rPr>
        <w:t xml:space="preserve">11. В Условията за кандидастване (стр. 29) е записано, че се прилага Анализ на приходи и разходи по образец, прикачен в ИСУН 2020. Към документите качени в ИСУН за попълване по Процедурата няма приложен такъв Образец. Къде бихме могли да го открием? </w:t>
      </w:r>
    </w:p>
    <w:p w:rsidR="000A266F" w:rsidRDefault="000A266F" w:rsidP="000A266F">
      <w:pPr>
        <w:pStyle w:val="NormalWeb"/>
        <w:ind w:firstLine="72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val="bg-BG"/>
        </w:rPr>
        <w:t xml:space="preserve">12. В случай, че Кандидата е ЮЛНЦ и има направени предварителни разходи за конултантски услуги, свързани с изготвянето на проектното предложение, следва ли да приложи към Формуляра за кандидатстване  най-малко 2  </w:t>
      </w:r>
      <w:r>
        <w:rPr>
          <w:rFonts w:ascii="Calibri" w:hAnsi="Calibri" w:cs="Calibri"/>
          <w:lang w:val="bg-BG"/>
        </w:rPr>
        <w:t xml:space="preserve">независими, конкурентни и съпоставими оферти с цел определяне основателността на предложените разходи, както и подписан договор с избрания изпълнител с разбивка на разходите по дейности? Това условие не важи ли само за юридически лица или еднолични търговци (ЕТ), регистрирани по Търговския закон или Закона за кооперациите? Възможно ли е да има подписан граждански договор с физическо лице - експерт проекти и програми за подготовката на проекта? </w:t>
      </w:r>
    </w:p>
    <w:p w:rsidR="000A266F" w:rsidRPr="000A266F" w:rsidRDefault="000A266F" w:rsidP="000A266F">
      <w:pPr>
        <w:pStyle w:val="ListParagraph"/>
        <w:spacing w:after="0" w:line="276" w:lineRule="auto"/>
        <w:ind w:left="0" w:firstLine="720"/>
        <w:jc w:val="both"/>
        <w:rPr>
          <w:lang w:val="bg-BG"/>
        </w:rPr>
      </w:pPr>
    </w:p>
    <w:p w:rsidR="000A266F" w:rsidRPr="000A266F" w:rsidRDefault="000A266F" w:rsidP="00D525B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25B8" w:rsidRDefault="00D525B8" w:rsidP="009078B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525B8" w:rsidRDefault="00D525B8" w:rsidP="009078B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31C4" w:rsidRDefault="00606E64" w:rsidP="00E331C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="00EF4AF7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287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1C4" w:rsidRPr="00E331C4" w:rsidRDefault="00D525B8" w:rsidP="00E331C4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1C4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Във връзка с </w:t>
      </w:r>
      <w:r w:rsidRPr="00E331C4">
        <w:rPr>
          <w:rFonts w:ascii="Times New Roman" w:hAnsi="Times New Roman"/>
          <w:sz w:val="24"/>
          <w:szCs w:val="24"/>
          <w:lang w:val="bg-BG"/>
        </w:rPr>
        <w:t xml:space="preserve">точка 12 „Допустими партньори“ от Условията за кандидатстване правиме следното уточнение – допустими партньори по процедура  </w:t>
      </w:r>
      <w:r w:rsidRPr="00E331C4">
        <w:rPr>
          <w:rFonts w:ascii="Times New Roman" w:hAnsi="Times New Roman"/>
          <w:bCs/>
          <w:sz w:val="24"/>
          <w:szCs w:val="24"/>
        </w:rPr>
        <w:t>BG14MFOP001-</w:t>
      </w:r>
      <w:r w:rsidRPr="00E331C4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E331C4">
        <w:rPr>
          <w:rFonts w:ascii="Times New Roman" w:hAnsi="Times New Roman"/>
          <w:bCs/>
          <w:sz w:val="24"/>
          <w:szCs w:val="24"/>
        </w:rPr>
        <w:t>.00</w:t>
      </w:r>
      <w:r w:rsidRPr="00E331C4">
        <w:rPr>
          <w:rFonts w:ascii="Times New Roman" w:hAnsi="Times New Roman"/>
          <w:bCs/>
          <w:sz w:val="24"/>
          <w:szCs w:val="24"/>
          <w:lang w:val="bg-BG"/>
        </w:rPr>
        <w:t>6</w:t>
      </w:r>
      <w:r w:rsidRPr="00E331C4">
        <w:rPr>
          <w:rFonts w:ascii="Times New Roman" w:hAnsi="Times New Roman"/>
          <w:bCs/>
          <w:sz w:val="24"/>
          <w:szCs w:val="24"/>
        </w:rPr>
        <w:t xml:space="preserve"> „</w:t>
      </w:r>
      <w:r w:rsidRPr="00E331C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Опазване и възстановяване на морското биологично разнообразие и екосистеми и компенсационни режими в рамките на устойчивите риболовни дейности“</w:t>
      </w:r>
      <w:r w:rsidR="003931BC" w:rsidRPr="00E331C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 са: 1. Местни инициативни рибарски групи (МИРГ); 2. Организации на производителите на продукти от риболов и/или на продукти от аквакултури, асоциации на организации на производителите и междубраншови организации в сектора на рибарството; 3. Научни организации</w:t>
      </w:r>
      <w:r w:rsidR="00E331C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.</w:t>
      </w:r>
    </w:p>
    <w:p w:rsidR="00E331C4" w:rsidRDefault="00E331C4" w:rsidP="00E331C4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331C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Кандидатът следва да притежава екип от ключови експерти - ръководител на проекта и от минимум двама експерти и следва да има опит в реализирането на поне два проекта с дейности, сходни с тези, за които кандидатства.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 Посоченото изискване не е обвързано с конкретна програма.</w:t>
      </w:r>
    </w:p>
    <w:p w:rsidR="00DD3AE1" w:rsidRPr="00585247" w:rsidRDefault="00DD3AE1" w:rsidP="00E331C4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D525B8">
        <w:rPr>
          <w:rFonts w:ascii="Times New Roman" w:hAnsi="Times New Roman"/>
          <w:sz w:val="24"/>
          <w:szCs w:val="24"/>
          <w:lang w:val="bg-BG"/>
        </w:rPr>
        <w:t>Разходите за възнаграждение на персонала и на външни експерти, които не са част от щатния пе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D525B8">
        <w:rPr>
          <w:rFonts w:ascii="Times New Roman" w:hAnsi="Times New Roman"/>
          <w:sz w:val="24"/>
          <w:szCs w:val="24"/>
          <w:lang w:val="bg-BG"/>
        </w:rPr>
        <w:t>сонал на кандидата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D525B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следва да бъдат свързани с прякото изпълнение на дейности по проекта</w:t>
      </w:r>
      <w:r w:rsidRPr="00D525B8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D525B8">
        <w:rPr>
          <w:rFonts w:ascii="Times New Roman" w:hAnsi="Times New Roman"/>
          <w:sz w:val="24"/>
          <w:szCs w:val="24"/>
          <w:lang w:val="bg-BG"/>
        </w:rPr>
        <w:t>Разходите за органи</w:t>
      </w:r>
      <w:r w:rsidR="008E6946">
        <w:rPr>
          <w:rFonts w:ascii="Times New Roman" w:hAnsi="Times New Roman"/>
          <w:sz w:val="24"/>
          <w:szCs w:val="24"/>
          <w:lang w:val="bg-BG"/>
        </w:rPr>
        <w:t>зация и управление, (които са 10</w:t>
      </w:r>
      <w:r w:rsidRPr="00D525B8">
        <w:rPr>
          <w:rFonts w:ascii="Times New Roman" w:hAnsi="Times New Roman"/>
          <w:sz w:val="24"/>
          <w:szCs w:val="24"/>
          <w:lang w:val="bg-BG"/>
        </w:rPr>
        <w:t>%</w:t>
      </w:r>
      <w:r w:rsidR="008E6946">
        <w:rPr>
          <w:rFonts w:ascii="Times New Roman" w:hAnsi="Times New Roman"/>
          <w:sz w:val="24"/>
          <w:szCs w:val="24"/>
          <w:lang w:val="bg-BG"/>
        </w:rPr>
        <w:t xml:space="preserve"> от допустимите разходи по проекта) следва да бъдат свързани единствено и само с управлението и администрирането на проекта</w:t>
      </w:r>
      <w:r w:rsidRPr="00D525B8">
        <w:rPr>
          <w:rFonts w:ascii="Times New Roman" w:hAnsi="Times New Roman"/>
          <w:sz w:val="24"/>
          <w:szCs w:val="24"/>
          <w:lang w:val="bg-BG"/>
        </w:rPr>
        <w:t>.</w:t>
      </w:r>
    </w:p>
    <w:p w:rsidR="00585247" w:rsidRPr="00EF4AF7" w:rsidRDefault="00C6275C" w:rsidP="00E331C4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>Във връзка със залагането на индикатори по настоящата процедура, Управляващия орган на Програма за морско дело и рибарство прави следното уточнение:</w:t>
      </w:r>
    </w:p>
    <w:p w:rsidR="00C6275C" w:rsidRPr="00EF4AF7" w:rsidRDefault="00C6275C" w:rsidP="00C6275C">
      <w:pPr>
        <w:pStyle w:val="ListParagraph"/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>Посочените индикатори в т.7 „Индикатори“ на Условията за кандидатстване се предвиждат във Формуляра за кандидатстване при изпълнението на следните дейности:</w:t>
      </w:r>
    </w:p>
    <w:p w:rsidR="00C6275C" w:rsidRPr="00EF4AF7" w:rsidRDefault="00C6275C" w:rsidP="00C6275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 xml:space="preserve">Промяна в горивната ефективност </w:t>
      </w:r>
      <w:r w:rsidRPr="00EF4AF7">
        <w:rPr>
          <w:rFonts w:ascii="Times New Roman" w:hAnsi="Times New Roman"/>
          <w:sz w:val="24"/>
          <w:szCs w:val="24"/>
          <w:lang w:val="bg-BG"/>
        </w:rPr>
        <w:tab/>
        <w:t xml:space="preserve">при риболов в литри/тона (Съотношението между количество консумирана енергия (изразено в литри гориво) и количеството продукция (изразено в тонове живо тегло на разтоварванията) – </w:t>
      </w:r>
      <w:r w:rsidR="00DD0F32" w:rsidRPr="00EF4AF7">
        <w:rPr>
          <w:rFonts w:ascii="Times New Roman" w:hAnsi="Times New Roman"/>
          <w:sz w:val="24"/>
          <w:szCs w:val="24"/>
          <w:lang w:val="bg-BG"/>
        </w:rPr>
        <w:t>при изпълнението на дейности по буква а) от чл.40 на Регламент 508/2014</w:t>
      </w:r>
    </w:p>
    <w:p w:rsidR="00C6275C" w:rsidRPr="00EF4AF7" w:rsidRDefault="00C6275C" w:rsidP="00C6275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 xml:space="preserve">Промяна в покритието на зоните по Натура 2000, определени съгласно директивите за птиците и местообитанията в </w:t>
      </w:r>
      <w:r w:rsidRPr="00EF4AF7">
        <w:rPr>
          <w:rFonts w:ascii="Times New Roman" w:hAnsi="Times New Roman"/>
          <w:sz w:val="24"/>
          <w:szCs w:val="24"/>
        </w:rPr>
        <w:t>km2</w:t>
      </w:r>
      <w:r w:rsidR="000D61AC" w:rsidRPr="00EF4AF7">
        <w:rPr>
          <w:rFonts w:ascii="Times New Roman" w:hAnsi="Times New Roman"/>
          <w:sz w:val="24"/>
          <w:szCs w:val="24"/>
          <w:lang w:val="bg-BG"/>
        </w:rPr>
        <w:t xml:space="preserve"> - при изпълнението на дейности по букви от б) до ж), буква и) от чл.40</w:t>
      </w:r>
      <w:r w:rsidR="00D52785" w:rsidRPr="00EF4AF7">
        <w:rPr>
          <w:rFonts w:ascii="Times New Roman" w:hAnsi="Times New Roman"/>
          <w:sz w:val="24"/>
          <w:szCs w:val="24"/>
          <w:lang w:val="bg-BG"/>
        </w:rPr>
        <w:t xml:space="preserve"> и чл.44 т.6</w:t>
      </w:r>
      <w:r w:rsidR="000D61AC" w:rsidRPr="00EF4AF7">
        <w:rPr>
          <w:rFonts w:ascii="Times New Roman" w:hAnsi="Times New Roman"/>
          <w:sz w:val="24"/>
          <w:szCs w:val="24"/>
          <w:lang w:val="bg-BG"/>
        </w:rPr>
        <w:t xml:space="preserve"> на Регламент 508/2014</w:t>
      </w:r>
    </w:p>
    <w:p w:rsidR="00C6275C" w:rsidRPr="00EF4AF7" w:rsidRDefault="00C6275C" w:rsidP="00C6275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 xml:space="preserve">Промяна в покритието на други мерки за пространствена защита по чл.13, параграф 4 от Директива 2008/56/ЕО - </w:t>
      </w:r>
      <w:r w:rsidR="00D52785" w:rsidRPr="00EF4AF7">
        <w:rPr>
          <w:rFonts w:ascii="Times New Roman" w:hAnsi="Times New Roman"/>
          <w:sz w:val="24"/>
          <w:szCs w:val="24"/>
          <w:lang w:val="bg-BG"/>
        </w:rPr>
        <w:t>при изпълнението на дейности по букви от б) до ж), буква и) от чл.40 и чл.44 т.6 на Регламент 508/2014</w:t>
      </w:r>
    </w:p>
    <w:p w:rsidR="00C6275C" w:rsidRPr="00EF4AF7" w:rsidRDefault="00C6275C" w:rsidP="00C6275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 xml:space="preserve">Промяна в нежелания улов (тонове) – </w:t>
      </w:r>
      <w:r w:rsidR="000D61AC" w:rsidRPr="00EF4AF7">
        <w:rPr>
          <w:rFonts w:ascii="Times New Roman" w:hAnsi="Times New Roman"/>
          <w:sz w:val="24"/>
          <w:szCs w:val="24"/>
          <w:lang w:val="bg-BG"/>
        </w:rPr>
        <w:t>при изпълнението на дейности по буква а) от чл.40 на Регламент 508/2014</w:t>
      </w:r>
    </w:p>
    <w:p w:rsidR="00C6275C" w:rsidRPr="00EF4AF7" w:rsidRDefault="00C6275C" w:rsidP="00C6275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 xml:space="preserve">Промяна в нежелания улов (%) - </w:t>
      </w:r>
      <w:r w:rsidR="000D61AC" w:rsidRPr="00EF4AF7">
        <w:rPr>
          <w:rFonts w:ascii="Times New Roman" w:hAnsi="Times New Roman"/>
          <w:sz w:val="24"/>
          <w:szCs w:val="24"/>
          <w:lang w:val="bg-BG"/>
        </w:rPr>
        <w:t>при изпълнението на дейности по буква а) от чл.40 на Регламент 508/2014</w:t>
      </w:r>
    </w:p>
    <w:p w:rsidR="00C6275C" w:rsidRPr="00BF3263" w:rsidRDefault="00C6275C" w:rsidP="00C6275C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Cs/>
          <w:color w:val="222222"/>
          <w:sz w:val="24"/>
          <w:szCs w:val="24"/>
          <w:highlight w:val="yellow"/>
          <w:shd w:val="clear" w:color="auto" w:fill="FFFFFF"/>
          <w:lang w:val="bg-BG"/>
        </w:rPr>
      </w:pPr>
    </w:p>
    <w:p w:rsidR="00BF3263" w:rsidRPr="00585247" w:rsidRDefault="00BF3263" w:rsidP="00BF3263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Cs/>
          <w:color w:val="222222"/>
          <w:sz w:val="24"/>
          <w:szCs w:val="24"/>
          <w:highlight w:val="yellow"/>
          <w:shd w:val="clear" w:color="auto" w:fill="FFFFFF"/>
          <w:lang w:val="bg-BG"/>
        </w:rPr>
      </w:pPr>
    </w:p>
    <w:p w:rsidR="00585247" w:rsidRPr="00EF4AF7" w:rsidRDefault="00585247" w:rsidP="00E331C4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F4AF7">
        <w:rPr>
          <w:rFonts w:ascii="Times New Roman" w:hAnsi="Times New Roman"/>
          <w:sz w:val="24"/>
          <w:szCs w:val="24"/>
          <w:lang w:val="bg-BG"/>
        </w:rPr>
        <w:t xml:space="preserve">Тъй като НПО е допустим кандидат само в партньорство с МИРГ, въпросът ни е: Каква ще бъде функцията на партньора в проекта? Той ще разходва ли средства в проекта? Или просто се описва, че проекта е в партньорство с МИРГ. Всеки партньор независимо от правния му статус следва да изпълнява съществена роля </w:t>
      </w:r>
      <w:r w:rsidRPr="00EF4AF7">
        <w:rPr>
          <w:rFonts w:ascii="Times New Roman" w:hAnsi="Times New Roman"/>
          <w:sz w:val="24"/>
          <w:szCs w:val="24"/>
          <w:lang w:val="bg-BG"/>
        </w:rPr>
        <w:lastRenderedPageBreak/>
        <w:t>при изпълнението на отделни дейности по проекта или целия проект. В тази връзка е допустимо предвиждането на разходи за партньорите стига те да отговарят на т.14.1 „Допустими разходи“ от Условията за кандидатстване.</w:t>
      </w:r>
    </w:p>
    <w:p w:rsidR="00585247" w:rsidRPr="00033568" w:rsidRDefault="00585247" w:rsidP="00585247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E331C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Във връзка с </w:t>
      </w:r>
      <w:r w:rsidRPr="00E331C4">
        <w:rPr>
          <w:rFonts w:ascii="Times New Roman" w:hAnsi="Times New Roman"/>
          <w:sz w:val="24"/>
          <w:szCs w:val="24"/>
          <w:lang w:val="bg-BG"/>
        </w:rPr>
        <w:t xml:space="preserve">точка 12 „Допустими партньори“ от Условията за кандидатстване правиме следното уточнение – допустими партньори по процедура  </w:t>
      </w:r>
      <w:r w:rsidRPr="00E331C4">
        <w:rPr>
          <w:rFonts w:ascii="Times New Roman" w:hAnsi="Times New Roman"/>
          <w:bCs/>
          <w:sz w:val="24"/>
          <w:szCs w:val="24"/>
        </w:rPr>
        <w:t>BG14MFOP001-</w:t>
      </w:r>
      <w:r w:rsidRPr="00E331C4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E331C4">
        <w:rPr>
          <w:rFonts w:ascii="Times New Roman" w:hAnsi="Times New Roman"/>
          <w:bCs/>
          <w:sz w:val="24"/>
          <w:szCs w:val="24"/>
        </w:rPr>
        <w:t>.00</w:t>
      </w:r>
      <w:r w:rsidRPr="00E331C4">
        <w:rPr>
          <w:rFonts w:ascii="Times New Roman" w:hAnsi="Times New Roman"/>
          <w:bCs/>
          <w:sz w:val="24"/>
          <w:szCs w:val="24"/>
          <w:lang w:val="bg-BG"/>
        </w:rPr>
        <w:t>6</w:t>
      </w:r>
      <w:r w:rsidRPr="00E331C4">
        <w:rPr>
          <w:rFonts w:ascii="Times New Roman" w:hAnsi="Times New Roman"/>
          <w:bCs/>
          <w:sz w:val="24"/>
          <w:szCs w:val="24"/>
        </w:rPr>
        <w:t xml:space="preserve"> „</w:t>
      </w:r>
      <w:r w:rsidRPr="00E331C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Опазване и възстановяване на морското биологично разнообразие и екосистеми и компенсационни режими в рамките на устойчивите риболовни дейности“ са: 1. Местни инициативни рибарски групи (МИРГ); 2. Организации на производителите на продукти от риболов и/или на продукти от аквакултури, асоциации на организации на производителите и междубраншови организации в сектора на рибарството; 3. Научни организации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.</w:t>
      </w:r>
    </w:p>
    <w:p w:rsidR="00ED6021" w:rsidRPr="00033568" w:rsidRDefault="00585247" w:rsidP="00BF3263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В случай че в </w:t>
      </w:r>
      <w:r w:rsidR="00BF3263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подадено проектно предложение е заложено изпълнението на дейности буква а) и в) от чл. 40 от Регламент /ЕС/ №508/2014, кандидатът/партньорът който е отговорен за тяхното изпълнението следва да отговаря на изискването да са собственици на риболовни кораби, регистрирани като действащи, които са извършвали риболовна дейност в продължение на най-малко 60 дни в морето през двете календарни години, предхождащи датата на подаване на заявлението за подпомагане.</w:t>
      </w:r>
    </w:p>
    <w:p w:rsidR="0092003D" w:rsidRPr="00033568" w:rsidRDefault="000A266F" w:rsidP="0092003D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В случай че е </w:t>
      </w:r>
      <w:r w:rsidR="0092003D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предвидено </w:t>
      </w: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проектното предложение да бъде изпълнено в партньорство, то кандидатът и партньорът/ите следва да подпишат партньорско спор</w:t>
      </w:r>
      <w:r w:rsidR="0092003D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азумение в свободен текст, в което да са описани задълженията и отговорностите на кандидатът и партньорът/ите, продължителност на партньорството, разпределение на бюджета по проекта съответно за кандидат и партньорът/ите, разпределение на дейностите по проекта съответно за кандидат и партньорът/ите, отчитане на проекта, условия и начини за изменение и прекратяване на споразумението, комуникация м/у кандидатът и партньорът/ите и др.</w:t>
      </w:r>
    </w:p>
    <w:p w:rsidR="000A266F" w:rsidRPr="00033568" w:rsidRDefault="002A6FEC" w:rsidP="002A6FE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Декларация за наличие на финансов капацитет на кандидата и партньорите с посочени източници на финансиране се представя в свободна форма.</w:t>
      </w:r>
    </w:p>
    <w:p w:rsidR="002A6FEC" w:rsidRPr="00033568" w:rsidRDefault="002A6FEC" w:rsidP="002A6FE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Документи, доказващи опит в изпълнението на проекти могат да бъдат сключени договори, референции, препоръки, справки от публични регистри</w:t>
      </w:r>
      <w:r w:rsidR="00CD0842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 и др. документи даващи достоверна информация</w:t>
      </w:r>
      <w:r w:rsidR="00E745FB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. </w:t>
      </w:r>
      <w:r w:rsidR="00CD0842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Достатъчно е един от кандидатът или партньорът/ите да има опит в изпълнението на проекти, финансирани със средства от Европейския съюз за да се счита проектното предложение за допустимо.</w:t>
      </w:r>
    </w:p>
    <w:p w:rsidR="002A6FEC" w:rsidRPr="00033568" w:rsidRDefault="00877101" w:rsidP="002A6FE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Анализ приходи и разходи по образец е приложен в ИСУН 2020</w:t>
      </w:r>
    </w:p>
    <w:p w:rsidR="002A6FEC" w:rsidRPr="00033568" w:rsidRDefault="002A6FEC" w:rsidP="002A6FE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</w:pP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За всички предварителни разходи, кандидатът следва да приложи към Формуляра за кандидатстване най-малко две независими, съпоставими и конкурентни оферти с цел определяне основателността на предложените разходи. Условието важа за всички кандидати и всички предварителни разходи. </w:t>
      </w:r>
      <w:r w:rsidR="00B92993"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>Всички предварителни разходи извършени преди подаване на проектното предложение следва да отговарят на условията посочени в т.14.1.3.4 от Условията за кандидатстване.</w:t>
      </w:r>
      <w:r w:rsidRPr="000335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bg-BG"/>
        </w:rPr>
        <w:t xml:space="preserve"> </w:t>
      </w:r>
    </w:p>
    <w:sectPr w:rsidR="002A6FEC" w:rsidRPr="00033568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DD" w:rsidRDefault="00BA76DD" w:rsidP="002F1D11">
      <w:pPr>
        <w:spacing w:after="0" w:line="240" w:lineRule="auto"/>
      </w:pPr>
      <w:r>
        <w:separator/>
      </w:r>
    </w:p>
  </w:endnote>
  <w:endnote w:type="continuationSeparator" w:id="0">
    <w:p w:rsidR="00BA76DD" w:rsidRDefault="00BA76DD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A6F" w:rsidRDefault="00316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1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DD" w:rsidRDefault="00BA76DD" w:rsidP="002F1D11">
      <w:pPr>
        <w:spacing w:after="0" w:line="240" w:lineRule="auto"/>
      </w:pPr>
      <w:r>
        <w:separator/>
      </w:r>
    </w:p>
  </w:footnote>
  <w:footnote w:type="continuationSeparator" w:id="0">
    <w:p w:rsidR="00BA76DD" w:rsidRDefault="00BA76DD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66ADA" wp14:editId="6C7DEA72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A8DAE01" wp14:editId="28596269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A8DAE01" wp14:editId="28596269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123AD"/>
    <w:multiLevelType w:val="hybridMultilevel"/>
    <w:tmpl w:val="30CC7FE2"/>
    <w:lvl w:ilvl="0" w:tplc="543255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3602D"/>
    <w:multiLevelType w:val="hybridMultilevel"/>
    <w:tmpl w:val="F690B5EA"/>
    <w:lvl w:ilvl="0" w:tplc="C4D48B5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406E"/>
    <w:multiLevelType w:val="hybridMultilevel"/>
    <w:tmpl w:val="2F542E08"/>
    <w:lvl w:ilvl="0" w:tplc="348AF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F378B"/>
    <w:multiLevelType w:val="hybridMultilevel"/>
    <w:tmpl w:val="B1023274"/>
    <w:lvl w:ilvl="0" w:tplc="623E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95112"/>
    <w:multiLevelType w:val="hybridMultilevel"/>
    <w:tmpl w:val="B4B87602"/>
    <w:lvl w:ilvl="0" w:tplc="BC906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6D289C"/>
    <w:multiLevelType w:val="hybridMultilevel"/>
    <w:tmpl w:val="FEE4FE1C"/>
    <w:lvl w:ilvl="0" w:tplc="D922B09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2"/>
  </w:num>
  <w:num w:numId="4">
    <w:abstractNumId w:val="37"/>
  </w:num>
  <w:num w:numId="5">
    <w:abstractNumId w:val="13"/>
  </w:num>
  <w:num w:numId="6">
    <w:abstractNumId w:val="17"/>
  </w:num>
  <w:num w:numId="7">
    <w:abstractNumId w:val="25"/>
  </w:num>
  <w:num w:numId="8">
    <w:abstractNumId w:val="22"/>
  </w:num>
  <w:num w:numId="9">
    <w:abstractNumId w:val="21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34"/>
  </w:num>
  <w:num w:numId="17">
    <w:abstractNumId w:val="19"/>
  </w:num>
  <w:num w:numId="18">
    <w:abstractNumId w:val="11"/>
  </w:num>
  <w:num w:numId="19">
    <w:abstractNumId w:val="20"/>
  </w:num>
  <w:num w:numId="20">
    <w:abstractNumId w:val="33"/>
  </w:num>
  <w:num w:numId="21">
    <w:abstractNumId w:val="35"/>
  </w:num>
  <w:num w:numId="22">
    <w:abstractNumId w:val="0"/>
  </w:num>
  <w:num w:numId="23">
    <w:abstractNumId w:val="12"/>
  </w:num>
  <w:num w:numId="24">
    <w:abstractNumId w:val="30"/>
  </w:num>
  <w:num w:numId="25">
    <w:abstractNumId w:val="28"/>
  </w:num>
  <w:num w:numId="26">
    <w:abstractNumId w:val="3"/>
  </w:num>
  <w:num w:numId="27">
    <w:abstractNumId w:val="8"/>
  </w:num>
  <w:num w:numId="28">
    <w:abstractNumId w:val="29"/>
  </w:num>
  <w:num w:numId="29">
    <w:abstractNumId w:val="7"/>
  </w:num>
  <w:num w:numId="30">
    <w:abstractNumId w:val="18"/>
  </w:num>
  <w:num w:numId="31">
    <w:abstractNumId w:val="24"/>
  </w:num>
  <w:num w:numId="32">
    <w:abstractNumId w:val="36"/>
  </w:num>
  <w:num w:numId="33">
    <w:abstractNumId w:val="15"/>
  </w:num>
  <w:num w:numId="34">
    <w:abstractNumId w:val="26"/>
  </w:num>
  <w:num w:numId="35">
    <w:abstractNumId w:val="5"/>
  </w:num>
  <w:num w:numId="36">
    <w:abstractNumId w:val="6"/>
  </w:num>
  <w:num w:numId="37">
    <w:abstractNumId w:val="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606B"/>
    <w:rsid w:val="00016E2F"/>
    <w:rsid w:val="0002145A"/>
    <w:rsid w:val="000219DF"/>
    <w:rsid w:val="00031E66"/>
    <w:rsid w:val="00032756"/>
    <w:rsid w:val="00033568"/>
    <w:rsid w:val="000348A4"/>
    <w:rsid w:val="00036AA7"/>
    <w:rsid w:val="000401BC"/>
    <w:rsid w:val="00046B30"/>
    <w:rsid w:val="00047649"/>
    <w:rsid w:val="00050F7C"/>
    <w:rsid w:val="00074DEA"/>
    <w:rsid w:val="00076A9E"/>
    <w:rsid w:val="00086B5C"/>
    <w:rsid w:val="000914BF"/>
    <w:rsid w:val="000930F9"/>
    <w:rsid w:val="000A1D3D"/>
    <w:rsid w:val="000A266F"/>
    <w:rsid w:val="000A64CB"/>
    <w:rsid w:val="000A7CA1"/>
    <w:rsid w:val="000B1526"/>
    <w:rsid w:val="000B43A0"/>
    <w:rsid w:val="000B64E9"/>
    <w:rsid w:val="000C1D6E"/>
    <w:rsid w:val="000C478F"/>
    <w:rsid w:val="000C6DD1"/>
    <w:rsid w:val="000D3CA8"/>
    <w:rsid w:val="000D61AC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502C2"/>
    <w:rsid w:val="00156DB4"/>
    <w:rsid w:val="001570E1"/>
    <w:rsid w:val="00165EB3"/>
    <w:rsid w:val="001727F7"/>
    <w:rsid w:val="00174DF7"/>
    <w:rsid w:val="0017563A"/>
    <w:rsid w:val="00176EEC"/>
    <w:rsid w:val="0018603A"/>
    <w:rsid w:val="00197039"/>
    <w:rsid w:val="001974BF"/>
    <w:rsid w:val="001A3833"/>
    <w:rsid w:val="001A4C2D"/>
    <w:rsid w:val="001B10E0"/>
    <w:rsid w:val="001B48F6"/>
    <w:rsid w:val="001C220B"/>
    <w:rsid w:val="001C40FA"/>
    <w:rsid w:val="001C509F"/>
    <w:rsid w:val="001C70DD"/>
    <w:rsid w:val="001C7717"/>
    <w:rsid w:val="001D4CD7"/>
    <w:rsid w:val="001E02C3"/>
    <w:rsid w:val="001E4FB8"/>
    <w:rsid w:val="001F7DB5"/>
    <w:rsid w:val="00202A90"/>
    <w:rsid w:val="0020311D"/>
    <w:rsid w:val="00205CBF"/>
    <w:rsid w:val="00214B69"/>
    <w:rsid w:val="00215FE0"/>
    <w:rsid w:val="00216BFC"/>
    <w:rsid w:val="002240CF"/>
    <w:rsid w:val="0023156B"/>
    <w:rsid w:val="00240668"/>
    <w:rsid w:val="0024749D"/>
    <w:rsid w:val="00250564"/>
    <w:rsid w:val="00251768"/>
    <w:rsid w:val="0025506C"/>
    <w:rsid w:val="002659FB"/>
    <w:rsid w:val="002825FD"/>
    <w:rsid w:val="0028758C"/>
    <w:rsid w:val="002A0F4E"/>
    <w:rsid w:val="002A5702"/>
    <w:rsid w:val="002A6FEC"/>
    <w:rsid w:val="002A768E"/>
    <w:rsid w:val="002B7D65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495A"/>
    <w:rsid w:val="00316605"/>
    <w:rsid w:val="00316A6F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1058"/>
    <w:rsid w:val="003931BC"/>
    <w:rsid w:val="00395E73"/>
    <w:rsid w:val="003A0477"/>
    <w:rsid w:val="003A35B2"/>
    <w:rsid w:val="003C0C67"/>
    <w:rsid w:val="003D53B5"/>
    <w:rsid w:val="003D6529"/>
    <w:rsid w:val="003E174E"/>
    <w:rsid w:val="003E4054"/>
    <w:rsid w:val="003F1648"/>
    <w:rsid w:val="003F67BC"/>
    <w:rsid w:val="00407574"/>
    <w:rsid w:val="00417F09"/>
    <w:rsid w:val="00423B95"/>
    <w:rsid w:val="00436629"/>
    <w:rsid w:val="00443989"/>
    <w:rsid w:val="00446E95"/>
    <w:rsid w:val="00451035"/>
    <w:rsid w:val="00460F40"/>
    <w:rsid w:val="004678F4"/>
    <w:rsid w:val="0047776A"/>
    <w:rsid w:val="004813F7"/>
    <w:rsid w:val="00486328"/>
    <w:rsid w:val="004A6F34"/>
    <w:rsid w:val="004B49D4"/>
    <w:rsid w:val="004B74CA"/>
    <w:rsid w:val="004B74F2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659D"/>
    <w:rsid w:val="0054070B"/>
    <w:rsid w:val="0056304D"/>
    <w:rsid w:val="005666D9"/>
    <w:rsid w:val="00575DC6"/>
    <w:rsid w:val="00576A64"/>
    <w:rsid w:val="00576BC0"/>
    <w:rsid w:val="005817B3"/>
    <w:rsid w:val="00585247"/>
    <w:rsid w:val="0059656C"/>
    <w:rsid w:val="005A38C9"/>
    <w:rsid w:val="005C0549"/>
    <w:rsid w:val="005C195F"/>
    <w:rsid w:val="005C3DE2"/>
    <w:rsid w:val="005D1CBE"/>
    <w:rsid w:val="005D1F35"/>
    <w:rsid w:val="005D6550"/>
    <w:rsid w:val="005E2E45"/>
    <w:rsid w:val="00603959"/>
    <w:rsid w:val="00604971"/>
    <w:rsid w:val="00604A09"/>
    <w:rsid w:val="00606E64"/>
    <w:rsid w:val="006117C2"/>
    <w:rsid w:val="006133C8"/>
    <w:rsid w:val="006150D7"/>
    <w:rsid w:val="00620DCC"/>
    <w:rsid w:val="00633867"/>
    <w:rsid w:val="0063406B"/>
    <w:rsid w:val="00647161"/>
    <w:rsid w:val="006505A1"/>
    <w:rsid w:val="006542BA"/>
    <w:rsid w:val="00654940"/>
    <w:rsid w:val="00656353"/>
    <w:rsid w:val="00672347"/>
    <w:rsid w:val="006756F5"/>
    <w:rsid w:val="0067605B"/>
    <w:rsid w:val="00677DC7"/>
    <w:rsid w:val="0068364B"/>
    <w:rsid w:val="00685ACD"/>
    <w:rsid w:val="00692601"/>
    <w:rsid w:val="006968C6"/>
    <w:rsid w:val="006A573F"/>
    <w:rsid w:val="006A6953"/>
    <w:rsid w:val="006B41BA"/>
    <w:rsid w:val="006C0745"/>
    <w:rsid w:val="006C4FEF"/>
    <w:rsid w:val="006D66B0"/>
    <w:rsid w:val="006E363D"/>
    <w:rsid w:val="00702BC7"/>
    <w:rsid w:val="0070428C"/>
    <w:rsid w:val="00706573"/>
    <w:rsid w:val="00712B0F"/>
    <w:rsid w:val="0072381F"/>
    <w:rsid w:val="007270E7"/>
    <w:rsid w:val="00727B6C"/>
    <w:rsid w:val="00730DF2"/>
    <w:rsid w:val="00731E98"/>
    <w:rsid w:val="00741CE2"/>
    <w:rsid w:val="00746B9B"/>
    <w:rsid w:val="007475F5"/>
    <w:rsid w:val="00757CDC"/>
    <w:rsid w:val="00771E81"/>
    <w:rsid w:val="00775161"/>
    <w:rsid w:val="00781CA6"/>
    <w:rsid w:val="0078527E"/>
    <w:rsid w:val="007864DB"/>
    <w:rsid w:val="00787FC7"/>
    <w:rsid w:val="007923A5"/>
    <w:rsid w:val="00797C9F"/>
    <w:rsid w:val="007A0237"/>
    <w:rsid w:val="007B0978"/>
    <w:rsid w:val="007C0B0F"/>
    <w:rsid w:val="007C5993"/>
    <w:rsid w:val="007C7688"/>
    <w:rsid w:val="007D188F"/>
    <w:rsid w:val="007E0F95"/>
    <w:rsid w:val="007E22EF"/>
    <w:rsid w:val="007E47DB"/>
    <w:rsid w:val="007E5579"/>
    <w:rsid w:val="007F2E57"/>
    <w:rsid w:val="007F5C4D"/>
    <w:rsid w:val="007F6C0C"/>
    <w:rsid w:val="008027CC"/>
    <w:rsid w:val="00804CC8"/>
    <w:rsid w:val="00842E26"/>
    <w:rsid w:val="00844492"/>
    <w:rsid w:val="00847446"/>
    <w:rsid w:val="00850575"/>
    <w:rsid w:val="00852577"/>
    <w:rsid w:val="00854E07"/>
    <w:rsid w:val="00855CEE"/>
    <w:rsid w:val="0085608F"/>
    <w:rsid w:val="0087588D"/>
    <w:rsid w:val="00877101"/>
    <w:rsid w:val="00883AE4"/>
    <w:rsid w:val="00883BBC"/>
    <w:rsid w:val="0088513D"/>
    <w:rsid w:val="008A1029"/>
    <w:rsid w:val="008A1E33"/>
    <w:rsid w:val="008B1BE8"/>
    <w:rsid w:val="008B302C"/>
    <w:rsid w:val="008D1C60"/>
    <w:rsid w:val="008D31E4"/>
    <w:rsid w:val="008D7182"/>
    <w:rsid w:val="008E146A"/>
    <w:rsid w:val="008E2D76"/>
    <w:rsid w:val="008E6946"/>
    <w:rsid w:val="008F0F0C"/>
    <w:rsid w:val="00900334"/>
    <w:rsid w:val="00901E92"/>
    <w:rsid w:val="009078BC"/>
    <w:rsid w:val="0092003D"/>
    <w:rsid w:val="00923022"/>
    <w:rsid w:val="00923FE9"/>
    <w:rsid w:val="00924E1C"/>
    <w:rsid w:val="0093359C"/>
    <w:rsid w:val="0094017A"/>
    <w:rsid w:val="0094576C"/>
    <w:rsid w:val="009549CA"/>
    <w:rsid w:val="0095737A"/>
    <w:rsid w:val="009632B2"/>
    <w:rsid w:val="00963504"/>
    <w:rsid w:val="00973BE5"/>
    <w:rsid w:val="00977CB7"/>
    <w:rsid w:val="009849E5"/>
    <w:rsid w:val="00986248"/>
    <w:rsid w:val="009A5C05"/>
    <w:rsid w:val="009B28B4"/>
    <w:rsid w:val="009B3360"/>
    <w:rsid w:val="009B5904"/>
    <w:rsid w:val="009D1005"/>
    <w:rsid w:val="009E162C"/>
    <w:rsid w:val="009F0CAC"/>
    <w:rsid w:val="009F267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2027A"/>
    <w:rsid w:val="00A232D1"/>
    <w:rsid w:val="00A24162"/>
    <w:rsid w:val="00A35AA7"/>
    <w:rsid w:val="00A459B7"/>
    <w:rsid w:val="00A54806"/>
    <w:rsid w:val="00A5625D"/>
    <w:rsid w:val="00A711FB"/>
    <w:rsid w:val="00A76B7F"/>
    <w:rsid w:val="00A77701"/>
    <w:rsid w:val="00A852BD"/>
    <w:rsid w:val="00A85510"/>
    <w:rsid w:val="00A92C21"/>
    <w:rsid w:val="00A92E54"/>
    <w:rsid w:val="00A95463"/>
    <w:rsid w:val="00AB2DAF"/>
    <w:rsid w:val="00AB450A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862"/>
    <w:rsid w:val="00AF55C2"/>
    <w:rsid w:val="00AF5FDD"/>
    <w:rsid w:val="00B000D5"/>
    <w:rsid w:val="00B03D22"/>
    <w:rsid w:val="00B1603B"/>
    <w:rsid w:val="00B23C52"/>
    <w:rsid w:val="00B24E69"/>
    <w:rsid w:val="00B41E46"/>
    <w:rsid w:val="00B518A9"/>
    <w:rsid w:val="00B60AFA"/>
    <w:rsid w:val="00B672F8"/>
    <w:rsid w:val="00B72D3F"/>
    <w:rsid w:val="00B757DE"/>
    <w:rsid w:val="00B82AD9"/>
    <w:rsid w:val="00B83588"/>
    <w:rsid w:val="00B84E7C"/>
    <w:rsid w:val="00B877CB"/>
    <w:rsid w:val="00B92993"/>
    <w:rsid w:val="00B95F57"/>
    <w:rsid w:val="00B96875"/>
    <w:rsid w:val="00BA76DD"/>
    <w:rsid w:val="00BB233E"/>
    <w:rsid w:val="00BB59B1"/>
    <w:rsid w:val="00BC6E1D"/>
    <w:rsid w:val="00BC7803"/>
    <w:rsid w:val="00BD5737"/>
    <w:rsid w:val="00BE548F"/>
    <w:rsid w:val="00BE6624"/>
    <w:rsid w:val="00BF3263"/>
    <w:rsid w:val="00BF4875"/>
    <w:rsid w:val="00C003B6"/>
    <w:rsid w:val="00C022FA"/>
    <w:rsid w:val="00C12535"/>
    <w:rsid w:val="00C163BB"/>
    <w:rsid w:val="00C169CC"/>
    <w:rsid w:val="00C25C54"/>
    <w:rsid w:val="00C27F12"/>
    <w:rsid w:val="00C33ED7"/>
    <w:rsid w:val="00C375AD"/>
    <w:rsid w:val="00C37DCC"/>
    <w:rsid w:val="00C42922"/>
    <w:rsid w:val="00C54C08"/>
    <w:rsid w:val="00C6275C"/>
    <w:rsid w:val="00C637AE"/>
    <w:rsid w:val="00C80247"/>
    <w:rsid w:val="00C80939"/>
    <w:rsid w:val="00C815F9"/>
    <w:rsid w:val="00C83FB9"/>
    <w:rsid w:val="00C90150"/>
    <w:rsid w:val="00C95290"/>
    <w:rsid w:val="00CA1A29"/>
    <w:rsid w:val="00CA5955"/>
    <w:rsid w:val="00CB4A37"/>
    <w:rsid w:val="00CB5183"/>
    <w:rsid w:val="00CB7F88"/>
    <w:rsid w:val="00CC7658"/>
    <w:rsid w:val="00CD0842"/>
    <w:rsid w:val="00CD09CE"/>
    <w:rsid w:val="00CD20DD"/>
    <w:rsid w:val="00CD616A"/>
    <w:rsid w:val="00CE0981"/>
    <w:rsid w:val="00CE5770"/>
    <w:rsid w:val="00D1737A"/>
    <w:rsid w:val="00D21708"/>
    <w:rsid w:val="00D241B0"/>
    <w:rsid w:val="00D245E2"/>
    <w:rsid w:val="00D34D53"/>
    <w:rsid w:val="00D4276D"/>
    <w:rsid w:val="00D4281A"/>
    <w:rsid w:val="00D44025"/>
    <w:rsid w:val="00D525B8"/>
    <w:rsid w:val="00D52785"/>
    <w:rsid w:val="00D54859"/>
    <w:rsid w:val="00D637CC"/>
    <w:rsid w:val="00D700AA"/>
    <w:rsid w:val="00D712DE"/>
    <w:rsid w:val="00D85B97"/>
    <w:rsid w:val="00DB2251"/>
    <w:rsid w:val="00DB7117"/>
    <w:rsid w:val="00DC2850"/>
    <w:rsid w:val="00DC7E34"/>
    <w:rsid w:val="00DD0F32"/>
    <w:rsid w:val="00DD3AE1"/>
    <w:rsid w:val="00DD4A16"/>
    <w:rsid w:val="00DD7772"/>
    <w:rsid w:val="00DF25AF"/>
    <w:rsid w:val="00E050CB"/>
    <w:rsid w:val="00E331C4"/>
    <w:rsid w:val="00E336FF"/>
    <w:rsid w:val="00E35969"/>
    <w:rsid w:val="00E35F50"/>
    <w:rsid w:val="00E366D6"/>
    <w:rsid w:val="00E55B37"/>
    <w:rsid w:val="00E61D32"/>
    <w:rsid w:val="00E6459E"/>
    <w:rsid w:val="00E745FB"/>
    <w:rsid w:val="00E76102"/>
    <w:rsid w:val="00E829BC"/>
    <w:rsid w:val="00E8720C"/>
    <w:rsid w:val="00E9428D"/>
    <w:rsid w:val="00E96629"/>
    <w:rsid w:val="00EA204F"/>
    <w:rsid w:val="00EA539A"/>
    <w:rsid w:val="00EA70F8"/>
    <w:rsid w:val="00EB40EF"/>
    <w:rsid w:val="00EC0C49"/>
    <w:rsid w:val="00ED6021"/>
    <w:rsid w:val="00EE0AB2"/>
    <w:rsid w:val="00EF4AF7"/>
    <w:rsid w:val="00F031AB"/>
    <w:rsid w:val="00F06061"/>
    <w:rsid w:val="00F06163"/>
    <w:rsid w:val="00F13426"/>
    <w:rsid w:val="00F222BD"/>
    <w:rsid w:val="00F226D3"/>
    <w:rsid w:val="00F26D53"/>
    <w:rsid w:val="00F4117E"/>
    <w:rsid w:val="00F61751"/>
    <w:rsid w:val="00F67D32"/>
    <w:rsid w:val="00F70D4C"/>
    <w:rsid w:val="00F744E0"/>
    <w:rsid w:val="00F761A1"/>
    <w:rsid w:val="00F80331"/>
    <w:rsid w:val="00F84949"/>
    <w:rsid w:val="00F85FFA"/>
    <w:rsid w:val="00F8708F"/>
    <w:rsid w:val="00F939D2"/>
    <w:rsid w:val="00F970A8"/>
    <w:rsid w:val="00FB58C3"/>
    <w:rsid w:val="00FC43CA"/>
    <w:rsid w:val="00FC7EDD"/>
    <w:rsid w:val="00FD3B49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E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E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7C22-8F83-456C-9D82-1E26C9EB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8</cp:revision>
  <cp:lastPrinted>2019-02-28T07:34:00Z</cp:lastPrinted>
  <dcterms:created xsi:type="dcterms:W3CDTF">2019-02-18T07:56:00Z</dcterms:created>
  <dcterms:modified xsi:type="dcterms:W3CDTF">2019-03-05T08:31:00Z</dcterms:modified>
</cp:coreProperties>
</file>