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32E18" w:rsidRPr="00026EC1" w:rsidRDefault="00C32E18" w:rsidP="00C32E18">
      <w:pPr>
        <w:tabs>
          <w:tab w:val="left" w:pos="5130"/>
        </w:tabs>
        <w:spacing w:after="0" w:line="360" w:lineRule="auto"/>
        <w:ind w:left="3540" w:firstLine="708"/>
        <w:jc w:val="center"/>
        <w:rPr>
          <w:rFonts w:ascii="Times New Roman" w:hAnsi="Times New Roman" w:cs="Times New Roman"/>
          <w:b/>
          <w:bCs/>
          <w:snapToGrid w:val="0"/>
          <w:sz w:val="24"/>
          <w:szCs w:val="24"/>
        </w:rPr>
      </w:pPr>
      <w:bookmarkStart w:id="0" w:name="_GoBack"/>
      <w:bookmarkEnd w:id="0"/>
      <w:r w:rsidRPr="00026EC1">
        <w:rPr>
          <w:rFonts w:ascii="Times New Roman" w:hAnsi="Times New Roman" w:cs="Times New Roman"/>
          <w:b/>
          <w:bCs/>
          <w:snapToGrid w:val="0"/>
          <w:sz w:val="24"/>
          <w:szCs w:val="24"/>
        </w:rPr>
        <w:t>Приложение № 2</w:t>
      </w:r>
    </w:p>
    <w:p w:rsidR="00C32E18" w:rsidRPr="00026EC1" w:rsidRDefault="00C32E18" w:rsidP="00C32E18">
      <w:pPr>
        <w:spacing w:after="0" w:line="360" w:lineRule="auto"/>
        <w:jc w:val="center"/>
        <w:rPr>
          <w:rFonts w:ascii="Times New Roman" w:hAnsi="Times New Roman" w:cs="Times New Roman"/>
          <w:b/>
          <w:bCs/>
          <w:snapToGrid w:val="0"/>
          <w:sz w:val="24"/>
          <w:szCs w:val="24"/>
        </w:rPr>
      </w:pPr>
      <w:r w:rsidRPr="00026EC1">
        <w:rPr>
          <w:rFonts w:ascii="Times New Roman" w:hAnsi="Times New Roman" w:cs="Times New Roman"/>
          <w:b/>
          <w:bCs/>
          <w:snapToGrid w:val="0"/>
          <w:sz w:val="24"/>
          <w:szCs w:val="24"/>
        </w:rPr>
        <w:t xml:space="preserve">                                                                                         към Заповед №…………</w:t>
      </w:r>
    </w:p>
    <w:p w:rsidR="00C32E18" w:rsidRPr="00026EC1" w:rsidRDefault="00C32E18" w:rsidP="00C32E18">
      <w:pPr>
        <w:spacing w:after="0" w:line="360" w:lineRule="auto"/>
        <w:jc w:val="center"/>
        <w:rPr>
          <w:rFonts w:ascii="Times New Roman" w:hAnsi="Times New Roman" w:cs="Times New Roman"/>
          <w:b/>
          <w:bCs/>
          <w:snapToGrid w:val="0"/>
          <w:sz w:val="24"/>
          <w:szCs w:val="24"/>
        </w:rPr>
      </w:pPr>
    </w:p>
    <w:p w:rsidR="00C32E18" w:rsidRPr="00026EC1" w:rsidRDefault="00C32E18" w:rsidP="00C32E18">
      <w:pPr>
        <w:spacing w:after="0" w:line="360" w:lineRule="auto"/>
        <w:jc w:val="center"/>
        <w:rPr>
          <w:rFonts w:ascii="Times New Roman" w:hAnsi="Times New Roman" w:cs="Times New Roman"/>
          <w:b/>
          <w:bCs/>
          <w:snapToGrid w:val="0"/>
          <w:sz w:val="24"/>
          <w:szCs w:val="24"/>
        </w:rPr>
      </w:pPr>
    </w:p>
    <w:p w:rsidR="00C32E18" w:rsidRPr="00026EC1" w:rsidRDefault="00C32E18" w:rsidP="00C32E18">
      <w:pPr>
        <w:spacing w:after="0" w:line="360" w:lineRule="auto"/>
        <w:jc w:val="center"/>
        <w:rPr>
          <w:rFonts w:ascii="Times New Roman" w:hAnsi="Times New Roman" w:cs="Times New Roman"/>
          <w:b/>
          <w:bCs/>
          <w:snapToGrid w:val="0"/>
          <w:sz w:val="24"/>
          <w:szCs w:val="24"/>
        </w:rPr>
      </w:pPr>
    </w:p>
    <w:p w:rsidR="00C32E18" w:rsidRPr="00026EC1" w:rsidRDefault="00C32E18" w:rsidP="00C32E18">
      <w:pPr>
        <w:spacing w:after="0" w:line="360" w:lineRule="auto"/>
        <w:jc w:val="center"/>
        <w:rPr>
          <w:rFonts w:ascii="Times New Roman" w:hAnsi="Times New Roman" w:cs="Times New Roman"/>
          <w:b/>
          <w:bCs/>
          <w:sz w:val="24"/>
          <w:szCs w:val="24"/>
        </w:rPr>
      </w:pPr>
    </w:p>
    <w:p w:rsidR="00C32E18" w:rsidRPr="00026EC1" w:rsidRDefault="00C32E18" w:rsidP="00C32E18">
      <w:pPr>
        <w:spacing w:after="0" w:line="360" w:lineRule="auto"/>
        <w:jc w:val="center"/>
        <w:rPr>
          <w:rFonts w:ascii="Times New Roman" w:hAnsi="Times New Roman" w:cs="Times New Roman"/>
          <w:b/>
          <w:bCs/>
          <w:sz w:val="24"/>
          <w:szCs w:val="24"/>
          <w:lang w:val="ru-RU"/>
        </w:rPr>
      </w:pPr>
      <w:r w:rsidRPr="00026EC1">
        <w:rPr>
          <w:rFonts w:ascii="Times New Roman" w:hAnsi="Times New Roman" w:cs="Times New Roman"/>
          <w:b/>
          <w:bCs/>
          <w:sz w:val="24"/>
          <w:szCs w:val="24"/>
        </w:rPr>
        <w:t>УСЛОВИЯ ЗА ИЗПЪЛНЕНИЕ</w:t>
      </w:r>
    </w:p>
    <w:p w:rsidR="00C32E18" w:rsidRPr="00026EC1" w:rsidRDefault="00C32E18" w:rsidP="00C32E18">
      <w:pPr>
        <w:spacing w:after="0" w:line="360" w:lineRule="auto"/>
        <w:jc w:val="center"/>
        <w:rPr>
          <w:rFonts w:ascii="Times New Roman" w:hAnsi="Times New Roman" w:cs="Times New Roman"/>
          <w:b/>
          <w:bCs/>
          <w:sz w:val="24"/>
          <w:szCs w:val="24"/>
        </w:rPr>
      </w:pPr>
      <w:r w:rsidRPr="00026EC1">
        <w:rPr>
          <w:rFonts w:ascii="Times New Roman" w:hAnsi="Times New Roman" w:cs="Times New Roman"/>
          <w:b/>
          <w:bCs/>
          <w:sz w:val="24"/>
          <w:szCs w:val="24"/>
        </w:rPr>
        <w:t>на проекти по</w:t>
      </w:r>
      <w:r w:rsidRPr="00026EC1" w:rsidDel="00352D2A">
        <w:rPr>
          <w:rFonts w:ascii="Times New Roman" w:hAnsi="Times New Roman" w:cs="Times New Roman"/>
          <w:b/>
          <w:bCs/>
          <w:sz w:val="24"/>
          <w:szCs w:val="24"/>
        </w:rPr>
        <w:t xml:space="preserve"> </w:t>
      </w:r>
    </w:p>
    <w:p w:rsidR="00C32E18" w:rsidRPr="00026EC1" w:rsidRDefault="00C32E18" w:rsidP="00C32E18">
      <w:pPr>
        <w:spacing w:after="0" w:line="360" w:lineRule="auto"/>
        <w:jc w:val="center"/>
        <w:rPr>
          <w:rFonts w:ascii="Times New Roman" w:hAnsi="Times New Roman" w:cs="Times New Roman"/>
          <w:b/>
          <w:bCs/>
          <w:snapToGrid w:val="0"/>
          <w:sz w:val="24"/>
          <w:szCs w:val="24"/>
        </w:rPr>
      </w:pPr>
      <w:r w:rsidRPr="00026EC1">
        <w:rPr>
          <w:rFonts w:ascii="Times New Roman" w:hAnsi="Times New Roman" w:cs="Times New Roman"/>
          <w:b/>
          <w:bCs/>
          <w:snapToGrid w:val="0"/>
          <w:sz w:val="24"/>
          <w:szCs w:val="24"/>
        </w:rPr>
        <w:t>”Програма за морско дело и рибарство” 2014-2020</w:t>
      </w:r>
    </w:p>
    <w:p w:rsidR="00C32E18" w:rsidRPr="00026EC1" w:rsidRDefault="00C32E18" w:rsidP="00C32E18">
      <w:pPr>
        <w:spacing w:after="0" w:line="360" w:lineRule="auto"/>
        <w:jc w:val="center"/>
        <w:rPr>
          <w:rFonts w:ascii="Times New Roman" w:hAnsi="Times New Roman" w:cs="Times New Roman"/>
          <w:b/>
          <w:bCs/>
          <w:snapToGrid w:val="0"/>
          <w:sz w:val="24"/>
          <w:szCs w:val="24"/>
        </w:rPr>
      </w:pPr>
    </w:p>
    <w:p w:rsidR="00C32E18" w:rsidRPr="00026EC1" w:rsidRDefault="00C32E18" w:rsidP="00C32E18">
      <w:pPr>
        <w:spacing w:after="100" w:afterAutospacing="1" w:line="240" w:lineRule="auto"/>
        <w:jc w:val="center"/>
        <w:rPr>
          <w:rFonts w:ascii="Times New Roman" w:hAnsi="Times New Roman" w:cs="Times New Roman"/>
          <w:b/>
          <w:bCs/>
          <w:sz w:val="28"/>
          <w:szCs w:val="28"/>
        </w:rPr>
      </w:pPr>
      <w:r w:rsidRPr="00026EC1">
        <w:rPr>
          <w:rFonts w:ascii="Times New Roman" w:hAnsi="Times New Roman" w:cs="Times New Roman"/>
          <w:b/>
          <w:bCs/>
          <w:sz w:val="28"/>
          <w:szCs w:val="28"/>
        </w:rPr>
        <w:t>Чрез подхода ВОДЕНО ОТ ОБЩНОСТИТЕ МЕСТНО РАЗВИТИЕ</w:t>
      </w:r>
    </w:p>
    <w:p w:rsidR="00C32E18" w:rsidRPr="00026EC1" w:rsidRDefault="00C32E18" w:rsidP="00C32E18">
      <w:pPr>
        <w:spacing w:after="100" w:afterAutospacing="1" w:line="240" w:lineRule="auto"/>
        <w:jc w:val="center"/>
        <w:rPr>
          <w:rFonts w:ascii="Times New Roman" w:hAnsi="Times New Roman" w:cs="Times New Roman"/>
          <w:b/>
          <w:bCs/>
          <w:sz w:val="28"/>
          <w:szCs w:val="28"/>
        </w:rPr>
      </w:pPr>
    </w:p>
    <w:p w:rsidR="00C32E18" w:rsidRPr="00026EC1" w:rsidRDefault="00C32E18" w:rsidP="00C32E18">
      <w:pPr>
        <w:spacing w:after="100" w:afterAutospacing="1" w:line="240" w:lineRule="auto"/>
        <w:jc w:val="center"/>
        <w:rPr>
          <w:rFonts w:ascii="Times New Roman" w:hAnsi="Times New Roman" w:cs="Times New Roman"/>
          <w:b/>
          <w:bCs/>
          <w:sz w:val="28"/>
          <w:szCs w:val="28"/>
        </w:rPr>
      </w:pPr>
    </w:p>
    <w:p w:rsidR="00C32E18" w:rsidRPr="00026EC1" w:rsidRDefault="00CC0C6E" w:rsidP="00C32E18">
      <w:pPr>
        <w:spacing w:after="100" w:afterAutospacing="1" w:line="240" w:lineRule="auto"/>
        <w:jc w:val="center"/>
        <w:rPr>
          <w:rFonts w:ascii="Times New Roman" w:hAnsi="Times New Roman" w:cs="Times New Roman"/>
          <w:b/>
          <w:bCs/>
          <w:sz w:val="32"/>
          <w:szCs w:val="32"/>
        </w:rPr>
      </w:pPr>
      <w:r w:rsidRPr="00026EC1">
        <w:rPr>
          <w:rFonts w:ascii="Times New Roman" w:hAnsi="Times New Roman" w:cs="Times New Roman"/>
          <w:b/>
          <w:bCs/>
          <w:sz w:val="32"/>
          <w:szCs w:val="32"/>
        </w:rPr>
        <w:t xml:space="preserve">Условия </w:t>
      </w:r>
      <w:r w:rsidR="00C32E18" w:rsidRPr="00026EC1">
        <w:rPr>
          <w:rFonts w:ascii="Times New Roman" w:hAnsi="Times New Roman" w:cs="Times New Roman"/>
          <w:b/>
          <w:bCs/>
          <w:sz w:val="32"/>
          <w:szCs w:val="32"/>
        </w:rPr>
        <w:t xml:space="preserve">за </w:t>
      </w:r>
      <w:r w:rsidR="0056616F" w:rsidRPr="00026EC1">
        <w:rPr>
          <w:rFonts w:ascii="Times New Roman" w:hAnsi="Times New Roman" w:cs="Times New Roman"/>
          <w:b/>
          <w:bCs/>
          <w:sz w:val="32"/>
          <w:szCs w:val="32"/>
        </w:rPr>
        <w:t xml:space="preserve">изпълнение </w:t>
      </w:r>
      <w:r w:rsidR="00C32E18" w:rsidRPr="00026EC1">
        <w:rPr>
          <w:rFonts w:ascii="Times New Roman" w:hAnsi="Times New Roman" w:cs="Times New Roman"/>
          <w:b/>
          <w:bCs/>
          <w:sz w:val="32"/>
          <w:szCs w:val="32"/>
        </w:rPr>
        <w:t xml:space="preserve">на проекти </w:t>
      </w:r>
    </w:p>
    <w:p w:rsidR="0056616F" w:rsidRPr="00026EC1" w:rsidRDefault="00077131" w:rsidP="0056616F">
      <w:pPr>
        <w:spacing w:after="100" w:afterAutospacing="1" w:line="240" w:lineRule="auto"/>
        <w:jc w:val="center"/>
        <w:rPr>
          <w:rFonts w:ascii="Times New Roman" w:hAnsi="Times New Roman" w:cs="Times New Roman"/>
          <w:b/>
          <w:bCs/>
          <w:sz w:val="28"/>
          <w:szCs w:val="28"/>
        </w:rPr>
      </w:pPr>
      <w:r w:rsidRPr="00026EC1">
        <w:rPr>
          <w:rStyle w:val="indented"/>
          <w:rFonts w:ascii="Times New Roman" w:hAnsi="Times New Roman" w:cs="Times New Roman"/>
          <w:b/>
          <w:bCs/>
          <w:sz w:val="28"/>
          <w:szCs w:val="28"/>
        </w:rPr>
        <w:t>BG</w:t>
      </w:r>
      <w:r w:rsidRPr="00026EC1">
        <w:rPr>
          <w:rStyle w:val="indented"/>
          <w:rFonts w:ascii="Times New Roman" w:hAnsi="Times New Roman" w:cs="Times New Roman"/>
          <w:b/>
          <w:bCs/>
          <w:sz w:val="28"/>
          <w:szCs w:val="28"/>
          <w:lang w:val="en-US"/>
        </w:rPr>
        <w:t>14MFOP001-4.035</w:t>
      </w:r>
    </w:p>
    <w:p w:rsidR="0056616F" w:rsidRPr="00026EC1" w:rsidRDefault="0056616F" w:rsidP="0056616F">
      <w:pPr>
        <w:spacing w:after="100" w:afterAutospacing="1" w:line="240" w:lineRule="auto"/>
        <w:jc w:val="center"/>
        <w:rPr>
          <w:rFonts w:ascii="Times New Roman" w:hAnsi="Times New Roman" w:cs="Times New Roman"/>
          <w:b/>
          <w:bCs/>
          <w:sz w:val="28"/>
          <w:szCs w:val="28"/>
        </w:rPr>
      </w:pPr>
      <w:r w:rsidRPr="00026EC1">
        <w:rPr>
          <w:rFonts w:ascii="Times New Roman" w:hAnsi="Times New Roman" w:cs="Times New Roman"/>
          <w:b/>
          <w:bCs/>
          <w:sz w:val="28"/>
          <w:szCs w:val="28"/>
        </w:rPr>
        <w:t>МИРГ „НЕСЕБЪР-МЕСЕМВРИЯ“</w:t>
      </w:r>
      <w:bookmarkStart w:id="1" w:name="_Toc497818034"/>
    </w:p>
    <w:p w:rsidR="0056616F" w:rsidRPr="00026EC1" w:rsidRDefault="0056616F" w:rsidP="0056616F">
      <w:pPr>
        <w:spacing w:after="100" w:afterAutospacing="1" w:line="240" w:lineRule="auto"/>
        <w:jc w:val="center"/>
        <w:rPr>
          <w:rFonts w:ascii="Times New Roman" w:hAnsi="Times New Roman" w:cs="Times New Roman"/>
          <w:b/>
          <w:bCs/>
          <w:sz w:val="28"/>
          <w:szCs w:val="28"/>
        </w:rPr>
      </w:pPr>
      <w:r w:rsidRPr="00026EC1">
        <w:rPr>
          <w:rFonts w:ascii="Times New Roman" w:eastAsiaTheme="majorEastAsia" w:hAnsi="Times New Roman" w:cs="Times New Roman"/>
          <w:sz w:val="28"/>
          <w:szCs w:val="28"/>
        </w:rPr>
        <w:t xml:space="preserve">Мярка </w:t>
      </w:r>
      <w:bookmarkEnd w:id="1"/>
      <w:r w:rsidRPr="00026EC1">
        <w:rPr>
          <w:rFonts w:ascii="Times New Roman" w:eastAsiaTheme="majorEastAsia" w:hAnsi="Times New Roman" w:cs="Times New Roman"/>
          <w:sz w:val="28"/>
          <w:szCs w:val="28"/>
        </w:rPr>
        <w:t xml:space="preserve">3.1 “Развитие на нови туристически продукти и атракции” </w:t>
      </w:r>
    </w:p>
    <w:p w:rsidR="0056616F" w:rsidRPr="00026EC1" w:rsidRDefault="0056616F" w:rsidP="0056616F">
      <w:pPr>
        <w:keepNext/>
        <w:keepLines/>
        <w:spacing w:before="40" w:after="0"/>
        <w:jc w:val="center"/>
        <w:outlineLvl w:val="2"/>
        <w:rPr>
          <w:rFonts w:ascii="Times New Roman" w:eastAsiaTheme="majorEastAsia" w:hAnsi="Times New Roman" w:cs="Times New Roman"/>
          <w:sz w:val="28"/>
          <w:szCs w:val="28"/>
        </w:rPr>
      </w:pPr>
    </w:p>
    <w:p w:rsidR="0056616F" w:rsidRPr="00026EC1" w:rsidRDefault="0056616F" w:rsidP="0056616F">
      <w:pPr>
        <w:keepNext/>
        <w:keepLines/>
        <w:spacing w:before="40" w:after="0"/>
        <w:jc w:val="center"/>
        <w:outlineLvl w:val="2"/>
        <w:rPr>
          <w:rFonts w:ascii="Times New Roman" w:eastAsiaTheme="majorEastAsia" w:hAnsi="Times New Roman" w:cs="Times New Roman"/>
          <w:sz w:val="28"/>
          <w:szCs w:val="28"/>
        </w:rPr>
      </w:pPr>
    </w:p>
    <w:p w:rsidR="0056616F" w:rsidRPr="00026EC1" w:rsidRDefault="0056616F" w:rsidP="0056616F">
      <w:pPr>
        <w:keepNext/>
        <w:keepLines/>
        <w:spacing w:before="40" w:after="0"/>
        <w:jc w:val="center"/>
        <w:outlineLvl w:val="2"/>
        <w:rPr>
          <w:rFonts w:ascii="Times New Roman" w:eastAsiaTheme="majorEastAsia" w:hAnsi="Times New Roman" w:cs="Times New Roman"/>
          <w:sz w:val="28"/>
          <w:szCs w:val="28"/>
        </w:rPr>
      </w:pPr>
    </w:p>
    <w:p w:rsidR="0056616F" w:rsidRPr="00026EC1" w:rsidRDefault="0056616F" w:rsidP="0056616F">
      <w:pPr>
        <w:keepNext/>
        <w:keepLines/>
        <w:spacing w:before="40" w:after="0"/>
        <w:jc w:val="center"/>
        <w:outlineLvl w:val="2"/>
        <w:rPr>
          <w:rFonts w:ascii="Times New Roman" w:eastAsiaTheme="majorEastAsia" w:hAnsi="Times New Roman" w:cs="Times New Roman"/>
          <w:sz w:val="28"/>
          <w:szCs w:val="28"/>
        </w:rPr>
      </w:pPr>
    </w:p>
    <w:p w:rsidR="0056616F" w:rsidRPr="00026EC1" w:rsidRDefault="0056616F" w:rsidP="0056616F">
      <w:pPr>
        <w:keepNext/>
        <w:keepLines/>
        <w:spacing w:before="40" w:after="0"/>
        <w:jc w:val="center"/>
        <w:outlineLvl w:val="2"/>
        <w:rPr>
          <w:rFonts w:ascii="Times New Roman" w:eastAsiaTheme="majorEastAsia" w:hAnsi="Times New Roman" w:cs="Times New Roman"/>
          <w:sz w:val="28"/>
          <w:szCs w:val="28"/>
        </w:rPr>
      </w:pPr>
    </w:p>
    <w:p w:rsidR="0056616F" w:rsidRPr="00026EC1" w:rsidRDefault="0056616F" w:rsidP="0056616F">
      <w:pPr>
        <w:keepNext/>
        <w:keepLines/>
        <w:spacing w:before="40" w:after="0"/>
        <w:jc w:val="center"/>
        <w:outlineLvl w:val="2"/>
        <w:rPr>
          <w:rFonts w:ascii="Times New Roman" w:eastAsiaTheme="majorEastAsia" w:hAnsi="Times New Roman" w:cs="Times New Roman"/>
          <w:sz w:val="28"/>
          <w:szCs w:val="28"/>
        </w:rPr>
      </w:pPr>
    </w:p>
    <w:p w:rsidR="0056616F" w:rsidRPr="00026EC1" w:rsidRDefault="0056616F" w:rsidP="0056616F">
      <w:pPr>
        <w:keepNext/>
        <w:keepLines/>
        <w:spacing w:before="40" w:after="0"/>
        <w:jc w:val="center"/>
        <w:outlineLvl w:val="2"/>
        <w:rPr>
          <w:rFonts w:ascii="Times New Roman" w:eastAsiaTheme="majorEastAsia" w:hAnsi="Times New Roman" w:cs="Times New Roman"/>
          <w:sz w:val="28"/>
          <w:szCs w:val="28"/>
        </w:rPr>
      </w:pPr>
    </w:p>
    <w:p w:rsidR="0056616F" w:rsidRPr="00026EC1" w:rsidRDefault="0056616F" w:rsidP="0056616F">
      <w:pPr>
        <w:keepNext/>
        <w:keepLines/>
        <w:spacing w:before="40" w:after="0"/>
        <w:jc w:val="center"/>
        <w:outlineLvl w:val="2"/>
        <w:rPr>
          <w:rFonts w:ascii="Times New Roman" w:eastAsiaTheme="majorEastAsia" w:hAnsi="Times New Roman" w:cs="Times New Roman"/>
          <w:sz w:val="28"/>
          <w:szCs w:val="28"/>
        </w:rPr>
      </w:pPr>
    </w:p>
    <w:p w:rsidR="0056616F" w:rsidRPr="00026EC1" w:rsidRDefault="0056616F" w:rsidP="0056616F">
      <w:pPr>
        <w:jc w:val="center"/>
        <w:rPr>
          <w:rFonts w:ascii="Times New Roman" w:eastAsia="Times New Roman" w:hAnsi="Times New Roman" w:cs="Times New Roman"/>
          <w:b/>
          <w:bCs/>
          <w:sz w:val="28"/>
          <w:szCs w:val="28"/>
        </w:rPr>
      </w:pPr>
    </w:p>
    <w:p w:rsidR="00C32E18" w:rsidRPr="00026EC1" w:rsidRDefault="00C32E18" w:rsidP="00C32E18">
      <w:pPr>
        <w:pStyle w:val="1"/>
        <w:spacing w:before="0" w:line="360" w:lineRule="auto"/>
        <w:rPr>
          <w:rFonts w:ascii="Times New Roman" w:hAnsi="Times New Roman"/>
          <w:sz w:val="24"/>
          <w:szCs w:val="24"/>
          <w:lang w:val="bg-BG"/>
        </w:rPr>
      </w:pPr>
    </w:p>
    <w:p w:rsidR="00C32E18" w:rsidRPr="00026EC1" w:rsidRDefault="00C32E18" w:rsidP="00C32E18">
      <w:pPr>
        <w:pStyle w:val="1"/>
        <w:spacing w:before="0" w:line="360" w:lineRule="auto"/>
        <w:rPr>
          <w:rFonts w:ascii="Times New Roman" w:hAnsi="Times New Roman"/>
          <w:sz w:val="24"/>
          <w:szCs w:val="24"/>
          <w:lang w:val="en-US"/>
        </w:rPr>
      </w:pPr>
      <w:r w:rsidRPr="00026EC1">
        <w:rPr>
          <w:rFonts w:ascii="Times New Roman" w:hAnsi="Times New Roman"/>
          <w:sz w:val="24"/>
          <w:szCs w:val="24"/>
        </w:rPr>
        <w:t>Съдържание</w:t>
      </w:r>
    </w:p>
    <w:p w:rsidR="00C32E18" w:rsidRPr="00026EC1" w:rsidRDefault="00C32E18" w:rsidP="00C32E18">
      <w:pPr>
        <w:spacing w:after="0" w:line="360" w:lineRule="auto"/>
        <w:rPr>
          <w:rFonts w:ascii="Times New Roman" w:hAnsi="Times New Roman" w:cs="Times New Roman"/>
          <w:sz w:val="24"/>
          <w:szCs w:val="24"/>
          <w:lang w:val="en-US"/>
        </w:rPr>
      </w:pPr>
    </w:p>
    <w:p w:rsidR="00C32E18" w:rsidRPr="006F1910" w:rsidRDefault="00C32E18" w:rsidP="00C32E18">
      <w:pPr>
        <w:pStyle w:val="TOC2"/>
        <w:tabs>
          <w:tab w:val="left" w:pos="440"/>
        </w:tabs>
        <w:rPr>
          <w:rFonts w:ascii="Times New Roman" w:eastAsia="Times New Roman" w:hAnsi="Times New Roman" w:cs="Times New Roman"/>
          <w:lang w:val="en-US"/>
        </w:rPr>
      </w:pPr>
      <w:r w:rsidRPr="00026EC1">
        <w:rPr>
          <w:rFonts w:ascii="Times New Roman" w:hAnsi="Times New Roman" w:cs="Times New Roman"/>
          <w:sz w:val="24"/>
          <w:szCs w:val="24"/>
        </w:rPr>
        <w:fldChar w:fldCharType="begin"/>
      </w:r>
      <w:r w:rsidRPr="00026EC1">
        <w:rPr>
          <w:rFonts w:ascii="Times New Roman" w:hAnsi="Times New Roman" w:cs="Times New Roman"/>
          <w:sz w:val="24"/>
          <w:szCs w:val="24"/>
        </w:rPr>
        <w:instrText xml:space="preserve"> TOC \o "1-3" \h \z \u </w:instrText>
      </w:r>
      <w:r w:rsidRPr="00026EC1">
        <w:rPr>
          <w:rFonts w:ascii="Times New Roman" w:hAnsi="Times New Roman" w:cs="Times New Roman"/>
          <w:sz w:val="24"/>
          <w:szCs w:val="24"/>
        </w:rPr>
        <w:fldChar w:fldCharType="separate"/>
      </w:r>
      <w:hyperlink w:anchor="_Toc509920774" w:history="1">
        <w:r w:rsidRPr="00026EC1">
          <w:rPr>
            <w:rStyle w:val="Hyperlink"/>
            <w:rFonts w:ascii="Times New Roman" w:hAnsi="Times New Roman"/>
            <w:b/>
            <w:bCs/>
            <w:sz w:val="24"/>
            <w:szCs w:val="24"/>
          </w:rPr>
          <w:t>1.</w:t>
        </w:r>
        <w:r w:rsidRPr="00026EC1">
          <w:rPr>
            <w:rFonts w:ascii="Times New Roman" w:eastAsia="Times New Roman" w:hAnsi="Times New Roman" w:cs="Times New Roman"/>
            <w:sz w:val="24"/>
            <w:szCs w:val="24"/>
            <w:lang w:val="en-US"/>
          </w:rPr>
          <w:tab/>
        </w:r>
        <w:r w:rsidRPr="00026EC1">
          <w:rPr>
            <w:rStyle w:val="Hyperlink"/>
            <w:rFonts w:ascii="Times New Roman" w:hAnsi="Times New Roman"/>
            <w:b/>
            <w:bCs/>
            <w:sz w:val="24"/>
            <w:szCs w:val="24"/>
          </w:rPr>
          <w:t>Техническо изпълнение на проектите</w:t>
        </w:r>
        <w:r w:rsidRPr="00026EC1">
          <w:rPr>
            <w:rFonts w:ascii="Times New Roman" w:hAnsi="Times New Roman" w:cs="Times New Roman"/>
            <w:webHidden/>
          </w:rPr>
          <w:tab/>
        </w:r>
      </w:hyperlink>
      <w:r w:rsidR="006F1910">
        <w:rPr>
          <w:rFonts w:ascii="Times New Roman" w:hAnsi="Times New Roman" w:cs="Times New Roman"/>
          <w:lang w:val="en-US"/>
        </w:rPr>
        <w:t>3</w:t>
      </w:r>
    </w:p>
    <w:p w:rsidR="00C32E18" w:rsidRPr="00026EC1" w:rsidRDefault="00AB6E2F" w:rsidP="00C32E18">
      <w:pPr>
        <w:pStyle w:val="TOC2"/>
        <w:tabs>
          <w:tab w:val="left" w:pos="440"/>
        </w:tabs>
        <w:rPr>
          <w:rFonts w:ascii="Times New Roman" w:eastAsia="Times New Roman" w:hAnsi="Times New Roman" w:cs="Times New Roman"/>
          <w:lang w:val="en-US"/>
        </w:rPr>
      </w:pPr>
      <w:hyperlink w:anchor="_Toc509920775" w:history="1">
        <w:r w:rsidR="00C32E18" w:rsidRPr="00026EC1">
          <w:rPr>
            <w:rStyle w:val="Hyperlink"/>
            <w:rFonts w:ascii="Times New Roman" w:hAnsi="Times New Roman"/>
            <w:b/>
            <w:bCs/>
          </w:rPr>
          <w:t>2.</w:t>
        </w:r>
        <w:r w:rsidR="00C32E18" w:rsidRPr="00026EC1">
          <w:rPr>
            <w:rFonts w:ascii="Times New Roman" w:eastAsia="Times New Roman" w:hAnsi="Times New Roman" w:cs="Times New Roman"/>
            <w:lang w:val="en-US"/>
          </w:rPr>
          <w:tab/>
        </w:r>
        <w:r w:rsidR="00C32E18" w:rsidRPr="00026EC1">
          <w:rPr>
            <w:rStyle w:val="Hyperlink"/>
            <w:rFonts w:ascii="Times New Roman" w:hAnsi="Times New Roman"/>
            <w:b/>
            <w:bCs/>
            <w:sz w:val="24"/>
            <w:szCs w:val="24"/>
          </w:rPr>
          <w:t>Финансово изпълнение на проектите и плащане</w:t>
        </w:r>
        <w:r w:rsidR="00C32E18" w:rsidRPr="00026EC1">
          <w:rPr>
            <w:rStyle w:val="Hyperlink"/>
            <w:rFonts w:ascii="Times New Roman" w:hAnsi="Times New Roman"/>
            <w:b/>
            <w:bCs/>
          </w:rPr>
          <w:t>.</w:t>
        </w:r>
        <w:r w:rsidR="00C32E18" w:rsidRPr="00026EC1">
          <w:rPr>
            <w:rFonts w:ascii="Times New Roman" w:hAnsi="Times New Roman" w:cs="Times New Roman"/>
            <w:webHidden/>
          </w:rPr>
          <w:tab/>
          <w:t>10</w:t>
        </w:r>
      </w:hyperlink>
    </w:p>
    <w:p w:rsidR="00C32E18" w:rsidRPr="006F1910" w:rsidRDefault="00AB6E2F" w:rsidP="00C32E18">
      <w:pPr>
        <w:pStyle w:val="TOC2"/>
        <w:tabs>
          <w:tab w:val="left" w:pos="440"/>
        </w:tabs>
        <w:rPr>
          <w:rStyle w:val="Hyperlink"/>
          <w:rFonts w:ascii="Times New Roman" w:hAnsi="Times New Roman"/>
          <w:lang w:val="en-US"/>
        </w:rPr>
      </w:pPr>
      <w:hyperlink w:anchor="_Toc509920776" w:history="1">
        <w:r w:rsidR="00C32E18" w:rsidRPr="00026EC1">
          <w:rPr>
            <w:rStyle w:val="Hyperlink"/>
            <w:rFonts w:ascii="Times New Roman" w:hAnsi="Times New Roman"/>
            <w:b/>
            <w:bCs/>
          </w:rPr>
          <w:t>3.</w:t>
        </w:r>
        <w:r w:rsidR="00C32E18" w:rsidRPr="00026EC1">
          <w:rPr>
            <w:rFonts w:ascii="Times New Roman" w:eastAsia="Times New Roman" w:hAnsi="Times New Roman" w:cs="Times New Roman"/>
            <w:lang w:val="en-US"/>
          </w:rPr>
          <w:tab/>
        </w:r>
        <w:r w:rsidR="00C32E18" w:rsidRPr="00026EC1">
          <w:rPr>
            <w:rStyle w:val="Hyperlink"/>
            <w:rFonts w:ascii="Times New Roman" w:hAnsi="Times New Roman"/>
            <w:b/>
            <w:bCs/>
            <w:sz w:val="24"/>
            <w:szCs w:val="24"/>
          </w:rPr>
          <w:t>Мерки за информиране и публичност</w:t>
        </w:r>
        <w:r w:rsidR="00C32E18" w:rsidRPr="00026EC1">
          <w:rPr>
            <w:rFonts w:ascii="Times New Roman" w:hAnsi="Times New Roman" w:cs="Times New Roman"/>
            <w:webHidden/>
          </w:rPr>
          <w:tab/>
        </w:r>
      </w:hyperlink>
      <w:r w:rsidR="006F1910">
        <w:rPr>
          <w:rFonts w:ascii="Times New Roman" w:hAnsi="Times New Roman" w:cs="Times New Roman"/>
          <w:lang w:val="en-US"/>
        </w:rPr>
        <w:t>11</w:t>
      </w:r>
    </w:p>
    <w:p w:rsidR="00C32E18" w:rsidRPr="00026EC1" w:rsidRDefault="00AB6E2F" w:rsidP="00C32E18">
      <w:pPr>
        <w:pStyle w:val="TOC2"/>
        <w:tabs>
          <w:tab w:val="left" w:pos="440"/>
        </w:tabs>
        <w:rPr>
          <w:rFonts w:ascii="Times New Roman" w:eastAsia="Times New Roman" w:hAnsi="Times New Roman" w:cs="Times New Roman"/>
          <w:lang w:val="en-US"/>
        </w:rPr>
      </w:pPr>
      <w:hyperlink w:anchor="_Toc509920777" w:history="1">
        <w:r w:rsidR="00C32E18" w:rsidRPr="00026EC1">
          <w:rPr>
            <w:rStyle w:val="Hyperlink"/>
            <w:rFonts w:ascii="Times New Roman" w:hAnsi="Times New Roman"/>
            <w:b/>
            <w:bCs/>
          </w:rPr>
          <w:t xml:space="preserve">4. </w:t>
        </w:r>
        <w:r w:rsidR="00C32E18" w:rsidRPr="00026EC1">
          <w:rPr>
            <w:rStyle w:val="Hyperlink"/>
            <w:rFonts w:ascii="Times New Roman" w:hAnsi="Times New Roman"/>
            <w:b/>
            <w:bCs/>
            <w:sz w:val="24"/>
            <w:szCs w:val="24"/>
          </w:rPr>
          <w:t>Приложения към Условията за изпълнение</w:t>
        </w:r>
        <w:r w:rsidR="00C32E18" w:rsidRPr="00026EC1">
          <w:rPr>
            <w:rStyle w:val="Hyperlink"/>
            <w:rFonts w:ascii="Times New Roman" w:hAnsi="Times New Roman"/>
            <w:b/>
            <w:bCs/>
          </w:rPr>
          <w:t>:</w:t>
        </w:r>
        <w:r w:rsidR="00C32E18" w:rsidRPr="00026EC1">
          <w:rPr>
            <w:rFonts w:ascii="Times New Roman" w:hAnsi="Times New Roman" w:cs="Times New Roman"/>
            <w:webHidden/>
          </w:rPr>
          <w:tab/>
        </w:r>
        <w:r w:rsidR="00C32E18" w:rsidRPr="00026EC1">
          <w:rPr>
            <w:rFonts w:ascii="Times New Roman" w:hAnsi="Times New Roman" w:cs="Times New Roman"/>
            <w:webHidden/>
          </w:rPr>
          <w:fldChar w:fldCharType="begin"/>
        </w:r>
        <w:r w:rsidR="00C32E18" w:rsidRPr="00026EC1">
          <w:rPr>
            <w:rFonts w:ascii="Times New Roman" w:hAnsi="Times New Roman" w:cs="Times New Roman"/>
            <w:webHidden/>
          </w:rPr>
          <w:instrText xml:space="preserve"> PAGEREF _Toc509920777 \h </w:instrText>
        </w:r>
        <w:r w:rsidR="00C32E18" w:rsidRPr="00026EC1">
          <w:rPr>
            <w:rFonts w:ascii="Times New Roman" w:hAnsi="Times New Roman" w:cs="Times New Roman"/>
            <w:webHidden/>
          </w:rPr>
        </w:r>
        <w:r w:rsidR="00C32E18" w:rsidRPr="00026EC1">
          <w:rPr>
            <w:rFonts w:ascii="Times New Roman" w:hAnsi="Times New Roman" w:cs="Times New Roman"/>
            <w:webHidden/>
          </w:rPr>
          <w:fldChar w:fldCharType="separate"/>
        </w:r>
        <w:r w:rsidR="00C32E18" w:rsidRPr="00026EC1">
          <w:rPr>
            <w:rFonts w:ascii="Times New Roman" w:hAnsi="Times New Roman" w:cs="Times New Roman"/>
            <w:webHidden/>
          </w:rPr>
          <w:t>13</w:t>
        </w:r>
        <w:r w:rsidR="00C32E18" w:rsidRPr="00026EC1">
          <w:rPr>
            <w:rFonts w:ascii="Times New Roman" w:hAnsi="Times New Roman" w:cs="Times New Roman"/>
            <w:webHidden/>
          </w:rPr>
          <w:fldChar w:fldCharType="end"/>
        </w:r>
      </w:hyperlink>
    </w:p>
    <w:p w:rsidR="00C32E18" w:rsidRPr="00026EC1" w:rsidRDefault="00C32E18" w:rsidP="00C32E18">
      <w:pPr>
        <w:spacing w:after="0" w:line="360" w:lineRule="auto"/>
        <w:rPr>
          <w:rFonts w:ascii="Times New Roman" w:hAnsi="Times New Roman" w:cs="Times New Roman"/>
          <w:sz w:val="24"/>
          <w:szCs w:val="24"/>
        </w:rPr>
      </w:pPr>
      <w:r w:rsidRPr="00026EC1">
        <w:rPr>
          <w:rFonts w:ascii="Times New Roman" w:hAnsi="Times New Roman" w:cs="Times New Roman"/>
          <w:sz w:val="24"/>
          <w:szCs w:val="24"/>
        </w:rPr>
        <w:fldChar w:fldCharType="end"/>
      </w: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lang w:val="en-US"/>
        </w:rPr>
      </w:pPr>
    </w:p>
    <w:p w:rsidR="00C32E18" w:rsidRPr="00026EC1" w:rsidRDefault="00C32E18" w:rsidP="00C32E18">
      <w:pPr>
        <w:spacing w:after="0" w:line="360" w:lineRule="auto"/>
        <w:rPr>
          <w:rFonts w:ascii="Times New Roman" w:hAnsi="Times New Roman" w:cs="Times New Roman"/>
          <w:sz w:val="24"/>
          <w:szCs w:val="24"/>
        </w:rPr>
      </w:pPr>
    </w:p>
    <w:p w:rsidR="00C32E18" w:rsidRPr="00026EC1" w:rsidRDefault="00C32E18" w:rsidP="00C32E18">
      <w:pPr>
        <w:spacing w:after="0" w:line="360" w:lineRule="auto"/>
        <w:rPr>
          <w:rFonts w:ascii="Times New Roman" w:hAnsi="Times New Roman" w:cs="Times New Roman"/>
          <w:sz w:val="24"/>
          <w:szCs w:val="24"/>
        </w:rPr>
      </w:pPr>
    </w:p>
    <w:p w:rsidR="00C32E18" w:rsidRPr="00026EC1" w:rsidRDefault="00C32E18" w:rsidP="00C32E18">
      <w:pPr>
        <w:spacing w:after="0" w:line="360" w:lineRule="auto"/>
        <w:rPr>
          <w:rFonts w:ascii="Times New Roman" w:hAnsi="Times New Roman" w:cs="Times New Roman"/>
          <w:sz w:val="24"/>
          <w:szCs w:val="24"/>
        </w:rPr>
      </w:pPr>
    </w:p>
    <w:p w:rsidR="00C32E18" w:rsidRPr="00026EC1" w:rsidRDefault="00C32E18" w:rsidP="00C32E18">
      <w:pPr>
        <w:keepNext/>
        <w:keepLines/>
        <w:spacing w:after="0" w:line="360" w:lineRule="auto"/>
        <w:ind w:firstLine="708"/>
        <w:jc w:val="both"/>
        <w:outlineLvl w:val="1"/>
        <w:rPr>
          <w:rFonts w:ascii="Times New Roman" w:hAnsi="Times New Roman" w:cs="Times New Roman"/>
          <w:b/>
          <w:bCs/>
          <w:color w:val="5B9BD5"/>
          <w:sz w:val="24"/>
          <w:szCs w:val="24"/>
        </w:rPr>
      </w:pPr>
      <w:r w:rsidRPr="00026EC1">
        <w:rPr>
          <w:rFonts w:ascii="Times New Roman" w:hAnsi="Times New Roman" w:cs="Times New Roman"/>
          <w:b/>
          <w:bCs/>
          <w:color w:val="5B9BD5"/>
          <w:sz w:val="24"/>
          <w:szCs w:val="24"/>
        </w:rPr>
        <w:lastRenderedPageBreak/>
        <w:t>1.</w:t>
      </w:r>
      <w:r w:rsidRPr="00026EC1">
        <w:rPr>
          <w:rFonts w:ascii="Times New Roman" w:hAnsi="Times New Roman" w:cs="Times New Roman"/>
          <w:b/>
          <w:bCs/>
          <w:color w:val="5B9BD5"/>
          <w:sz w:val="24"/>
          <w:szCs w:val="24"/>
        </w:rPr>
        <w:tab/>
        <w:t>Техническо изпълнение на проектите</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
          <w:bCs/>
          <w:sz w:val="24"/>
          <w:szCs w:val="24"/>
        </w:rPr>
        <w:t>ВАЖНО!</w:t>
      </w:r>
      <w:r w:rsidRPr="00026EC1">
        <w:rPr>
          <w:rFonts w:ascii="Times New Roman" w:hAnsi="Times New Roman" w:cs="Times New Roman"/>
          <w:bCs/>
          <w:sz w:val="24"/>
          <w:szCs w:val="24"/>
        </w:rPr>
        <w:t xml:space="preserve"> 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w:t>
      </w:r>
      <w:r w:rsidR="002D370E" w:rsidRPr="00026EC1">
        <w:rPr>
          <w:rFonts w:ascii="Times New Roman" w:hAnsi="Times New Roman" w:cs="Times New Roman"/>
          <w:bCs/>
          <w:sz w:val="24"/>
          <w:szCs w:val="24"/>
        </w:rPr>
        <w:t xml:space="preserve">ие дейности/етапи, отразени в </w:t>
      </w:r>
      <w:r w:rsidRPr="00026EC1">
        <w:rPr>
          <w:rFonts w:ascii="Times New Roman" w:hAnsi="Times New Roman" w:cs="Times New Roman"/>
          <w:bCs/>
          <w:sz w:val="24"/>
          <w:szCs w:val="24"/>
        </w:rPr>
        <w:t xml:space="preserve">Бизнес плана към Условията за кандидатстване и времевия график за изпълнение на проекта във Формуляра за кандидатстване.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В срок до 20 работни дни от датата на получаването на документацията по проведения избор, УО на ПМДР извършва последващия контрол за законосъобразност</w:t>
      </w:r>
      <w:r w:rsidRPr="00026EC1">
        <w:rPr>
          <w:rFonts w:ascii="Times New Roman" w:hAnsi="Times New Roman" w:cs="Times New Roman"/>
        </w:rPr>
        <w:t xml:space="preserve"> </w:t>
      </w:r>
      <w:r w:rsidRPr="00026EC1">
        <w:rPr>
          <w:rFonts w:ascii="Times New Roman" w:hAnsi="Times New Roman" w:cs="Times New Roman"/>
          <w:bCs/>
          <w:sz w:val="24"/>
          <w:szCs w:val="24"/>
        </w:rPr>
        <w:t xml:space="preserve">на проведените процедури.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Бенефициентът трябва да представи чрез ИСУН 2020 мотивирано искане до УО на ПМДР за сключване на допълнително споразумение към административния договор за предоставяне на безвъзмездна финансова помощ във връзка с избор на изпълнители.</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Бенефициентите могат да провеждат процедури за избор на изпълнител по следния ред:</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А.</w:t>
      </w:r>
      <w:r w:rsidRPr="00026EC1">
        <w:rPr>
          <w:rFonts w:ascii="Times New Roman" w:hAnsi="Times New Roman" w:cs="Times New Roman"/>
          <w:b/>
          <w:bCs/>
          <w:sz w:val="24"/>
          <w:szCs w:val="24"/>
        </w:rPr>
        <w:t xml:space="preserve">„Процедура за избор с публична покана“ по реда на Постановление </w:t>
      </w:r>
      <w:r w:rsidRPr="00026EC1">
        <w:rPr>
          <w:rFonts w:ascii="Times New Roman" w:hAnsi="Times New Roman" w:cs="Times New Roman"/>
          <w:bCs/>
          <w:sz w:val="24"/>
          <w:szCs w:val="24"/>
        </w:rPr>
        <w:t xml:space="preserve">№ 160 на Министерския съвет от 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 (обн., ДВ, бр. 52 от 2016 г.) </w:t>
      </w:r>
      <w:r w:rsidRPr="00026EC1">
        <w:rPr>
          <w:rFonts w:ascii="Times New Roman" w:hAnsi="Times New Roman" w:cs="Times New Roman"/>
          <w:bCs/>
          <w:sz w:val="24"/>
          <w:szCs w:val="24"/>
          <w:lang w:val="en-US"/>
        </w:rPr>
        <w:t>(</w:t>
      </w:r>
      <w:r w:rsidRPr="00026EC1">
        <w:rPr>
          <w:rFonts w:ascii="Times New Roman" w:hAnsi="Times New Roman" w:cs="Times New Roman"/>
          <w:bCs/>
          <w:sz w:val="24"/>
          <w:szCs w:val="24"/>
        </w:rPr>
        <w:t>ПМС № 160 от 2016 г.</w:t>
      </w:r>
      <w:r w:rsidRPr="00026EC1">
        <w:rPr>
          <w:rFonts w:ascii="Times New Roman" w:hAnsi="Times New Roman" w:cs="Times New Roman"/>
          <w:bCs/>
          <w:sz w:val="24"/>
          <w:szCs w:val="24"/>
          <w:lang w:val="en-US"/>
        </w:rPr>
        <w:t>)</w:t>
      </w:r>
      <w:r w:rsidRPr="00026EC1">
        <w:rPr>
          <w:rFonts w:ascii="Times New Roman" w:hAnsi="Times New Roman" w:cs="Times New Roman"/>
          <w:bCs/>
          <w:sz w:val="24"/>
          <w:szCs w:val="24"/>
        </w:rPr>
        <w:t>. Когато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Съгласно чл. 50, ал. 2 и 3 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проекти и</w:t>
      </w:r>
      <w:r w:rsidRPr="00026EC1">
        <w:rPr>
          <w:rFonts w:ascii="Times New Roman" w:hAnsi="Times New Roman" w:cs="Times New Roman"/>
        </w:rPr>
        <w:t xml:space="preserve"> </w:t>
      </w:r>
      <w:r w:rsidRPr="00026EC1">
        <w:rPr>
          <w:rFonts w:ascii="Times New Roman" w:hAnsi="Times New Roman" w:cs="Times New Roman"/>
          <w:bCs/>
          <w:sz w:val="24"/>
          <w:szCs w:val="24"/>
        </w:rPr>
        <w:t>когато прогнозната стойност за: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строителство, в т. ч. съфинансирането от страна на бенефициента, без данък върху добавената стойност, е равна или по-висока от 50 000 лв.;</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доставки или услуги, в т. ч. съфинансирането от страна на бенефициента, без данък върху добавената стойност, е равна или по-висока от 30 000 лв.</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Кандидатите, за изпълнители на дейностите, посочени в публичната покана следва да отговарят на следните две кумулативни условия:</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 xml:space="preserve">1. наличие на опит в осъществяването на дейност,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съгласно чл. 3, ал. 13 и 14 от ПМС № 160 от 2016 г. Списъкът следва да съдържа минимум следната информация: дата, страни, предмет, стойност на договора/ите, да е придружен от препоръки/референции за добро изпълнение и подпис на лицето, което е законен представител на кандидата;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2. годишния оборот, който се отнася до предмета на поръчката (специфичен оборот) </w:t>
      </w:r>
      <w:r w:rsidR="00D17DF2" w:rsidRPr="006F1910">
        <w:rPr>
          <w:rFonts w:ascii="Times New Roman" w:hAnsi="Times New Roman" w:cs="Times New Roman"/>
          <w:bCs/>
          <w:sz w:val="24"/>
          <w:szCs w:val="24"/>
        </w:rPr>
        <w:t>през някоя от или общо от предходните три приключили финансови години</w:t>
      </w:r>
      <w:r w:rsidRPr="00026EC1">
        <w:rPr>
          <w:rFonts w:ascii="Times New Roman" w:hAnsi="Times New Roman" w:cs="Times New Roman"/>
          <w:bCs/>
          <w:sz w:val="24"/>
          <w:szCs w:val="24"/>
        </w:rPr>
        <w:t>, в зависимост от датата, на която кандидатът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при спазване разпоредбите на чл. 3, ал. 14 и 15 от ПМС № 160 от 2016 г. Изискването за специфичен оборот се доказва от кандидатасъс справка – декларация, подписана от счетоводителя и лицето, представляващо по закон кандидата. Справката – декларация,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Тези изисквания са кумулативни и кандидатите за изпълнители, трябва да отговарят задължително на тях.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21 дни от публикуването на поканата.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с публична покана. Задължително се представят посочените документи в Приложение № 16 „Документи за осъществяване на последващ контрол на проведена процедура „Избор с публична покана“ по чл.</w:t>
      </w:r>
      <w:r w:rsidRPr="00026EC1">
        <w:rPr>
          <w:rFonts w:ascii="Times New Roman" w:hAnsi="Times New Roman" w:cs="Times New Roman"/>
          <w:bCs/>
          <w:sz w:val="24"/>
          <w:szCs w:val="24"/>
          <w:lang w:val="en-US"/>
        </w:rPr>
        <w:t xml:space="preserve"> </w:t>
      </w:r>
      <w:r w:rsidRPr="00026EC1">
        <w:rPr>
          <w:rFonts w:ascii="Times New Roman" w:hAnsi="Times New Roman" w:cs="Times New Roman"/>
          <w:bCs/>
          <w:sz w:val="24"/>
          <w:szCs w:val="24"/>
        </w:rPr>
        <w:t>50, ал.</w:t>
      </w:r>
      <w:r w:rsidRPr="00026EC1">
        <w:rPr>
          <w:rFonts w:ascii="Times New Roman" w:hAnsi="Times New Roman" w:cs="Times New Roman"/>
          <w:bCs/>
          <w:sz w:val="24"/>
          <w:szCs w:val="24"/>
          <w:lang w:val="en-US"/>
        </w:rPr>
        <w:t xml:space="preserve"> </w:t>
      </w:r>
      <w:r w:rsidRPr="00026EC1">
        <w:rPr>
          <w:rFonts w:ascii="Times New Roman" w:hAnsi="Times New Roman" w:cs="Times New Roman"/>
          <w:bCs/>
          <w:sz w:val="24"/>
          <w:szCs w:val="24"/>
        </w:rPr>
        <w:t>1 от ЗУСЕСИФ и ПМС №</w:t>
      </w:r>
      <w:r w:rsidRPr="00026EC1">
        <w:rPr>
          <w:rFonts w:ascii="Times New Roman" w:hAnsi="Times New Roman" w:cs="Times New Roman"/>
          <w:bCs/>
          <w:sz w:val="24"/>
          <w:szCs w:val="24"/>
          <w:lang w:val="en-US"/>
        </w:rPr>
        <w:t xml:space="preserve"> </w:t>
      </w:r>
      <w:r w:rsidRPr="00026EC1">
        <w:rPr>
          <w:rFonts w:ascii="Times New Roman" w:hAnsi="Times New Roman" w:cs="Times New Roman"/>
          <w:bCs/>
          <w:sz w:val="24"/>
          <w:szCs w:val="24"/>
        </w:rPr>
        <w:t>160 от 2016 г.“.</w:t>
      </w:r>
      <w:r w:rsidRPr="00026EC1">
        <w:rPr>
          <w:rFonts w:ascii="Times New Roman" w:hAnsi="Times New Roman" w:cs="Times New Roman"/>
          <w:bCs/>
          <w:sz w:val="24"/>
          <w:szCs w:val="24"/>
        </w:rPr>
        <w:tab/>
      </w:r>
    </w:p>
    <w:p w:rsidR="00C32E18" w:rsidRPr="00026EC1" w:rsidRDefault="00C32E18" w:rsidP="00C32E18">
      <w:pPr>
        <w:keepNext/>
        <w:keepLines/>
        <w:spacing w:after="0" w:line="360" w:lineRule="auto"/>
        <w:ind w:firstLine="708"/>
        <w:jc w:val="both"/>
        <w:outlineLvl w:val="1"/>
        <w:rPr>
          <w:rFonts w:ascii="Times New Roman" w:hAnsi="Times New Roman" w:cs="Times New Roman"/>
          <w:b/>
          <w:bCs/>
          <w:sz w:val="24"/>
          <w:szCs w:val="24"/>
        </w:rPr>
      </w:pPr>
      <w:r w:rsidRPr="00026EC1">
        <w:rPr>
          <w:rFonts w:ascii="Times New Roman" w:hAnsi="Times New Roman" w:cs="Times New Roman"/>
          <w:b/>
          <w:bCs/>
          <w:sz w:val="24"/>
          <w:szCs w:val="24"/>
        </w:rPr>
        <w:t xml:space="preserve">Б. Избор на изпълнител “Чрез представяне на поне две съпоставими, независими и конкурентни оферти“: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когато прогнозната стойност е за: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строителство, в т. ч. съфинансирането от страна на бенефициента, без данък върху добавената стойност, е по-малка от 50 000 лв.;</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доставки и/или услуги, в т.ч. съфинансирането от страна на бенефициента, без данък върху добавената стойност, е по-малка от 30 000 лв.</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 xml:space="preserve">В този случай Бенефициентите предоставят поне две съпоставими, независими и </w:t>
      </w:r>
      <w:r w:rsidRPr="00026EC1">
        <w:rPr>
          <w:rFonts w:ascii="Times New Roman" w:hAnsi="Times New Roman" w:cs="Times New Roman"/>
          <w:bCs/>
          <w:color w:val="000000"/>
          <w:sz w:val="24"/>
          <w:szCs w:val="24"/>
        </w:rPr>
        <w:t xml:space="preserve">конкурентни </w:t>
      </w:r>
      <w:r w:rsidRPr="00026EC1">
        <w:rPr>
          <w:rFonts w:ascii="Times New Roman" w:hAnsi="Times New Roman" w:cs="Times New Roman"/>
          <w:bCs/>
          <w:sz w:val="24"/>
          <w:szCs w:val="24"/>
        </w:rPr>
        <w:t>оферти, към които могат да бъдат прилагани официални каталози от производители/оторизирани доставчици, съдържащи цена, характеристика/функционал-ност/описание, които не противоречат на заложените в одобрения проект.</w:t>
      </w:r>
      <w:r w:rsidRPr="00026EC1">
        <w:rPr>
          <w:rFonts w:ascii="Times New Roman" w:hAnsi="Times New Roman" w:cs="Times New Roman"/>
          <w:bCs/>
          <w:i/>
          <w:sz w:val="24"/>
          <w:szCs w:val="24"/>
        </w:rPr>
        <w:t xml:space="preserve"> </w:t>
      </w:r>
      <w:r w:rsidRPr="00026EC1">
        <w:rPr>
          <w:rFonts w:ascii="Times New Roman" w:hAnsi="Times New Roman" w:cs="Times New Roman"/>
          <w:bCs/>
          <w:sz w:val="24"/>
          <w:szCs w:val="24"/>
        </w:rPr>
        <w:t xml:space="preserve">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регистърът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Оферентите следва да отговарят на следните две кумулативни условия:</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При строителство, оферентите следва да имат право да извършват такава дейност и да са вписани в съответните регистри на държавата, в която са регистрирани/установени.</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Бенефициентите не могат да слючват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w:t>
      </w:r>
      <w:r w:rsidRPr="00026EC1">
        <w:rPr>
          <w:rFonts w:ascii="Times New Roman" w:hAnsi="Times New Roman" w:cs="Times New Roman"/>
          <w:b/>
          <w:bCs/>
          <w:sz w:val="24"/>
          <w:szCs w:val="24"/>
        </w:rPr>
        <w:t>на изпълнител “Чрез представяне на поне две съпоставими независими оферти“</w:t>
      </w:r>
      <w:r w:rsidRPr="00026EC1">
        <w:rPr>
          <w:rFonts w:ascii="Times New Roman" w:hAnsi="Times New Roman" w:cs="Times New Roman"/>
        </w:rPr>
        <w:t xml:space="preserve"> </w:t>
      </w:r>
      <w:r w:rsidRPr="00026EC1">
        <w:rPr>
          <w:rFonts w:ascii="Times New Roman" w:hAnsi="Times New Roman" w:cs="Times New Roman"/>
          <w:b/>
          <w:bCs/>
          <w:sz w:val="24"/>
          <w:szCs w:val="24"/>
        </w:rPr>
        <w:t xml:space="preserve">като задължително го уведомява за това чрез модул „Кореспонденция“. В този случай </w:t>
      </w:r>
      <w:r w:rsidRPr="00026EC1">
        <w:rPr>
          <w:rFonts w:ascii="Times New Roman" w:hAnsi="Times New Roman" w:cs="Times New Roman"/>
          <w:bCs/>
          <w:sz w:val="24"/>
          <w:szCs w:val="24"/>
        </w:rPr>
        <w:t xml:space="preserve">бенефициентът представя на УО на ПМДР, чрез ИСУН 2020, минимум следните документи: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 събраните поне 2 оферти;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 обосновка в свободен текст за направения избор на база на събраните оферти;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документите доказващи, че оферентът отговаря на кумулативните изисквания, посочени по-горе.;</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сключен договор, предметът и параметрите на който трябва да съответстват на избраната оферта.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В случай на необходимост, УО на ПМДР изисква от бенефициента допълнителни документи/информация и разяснения във връзка с представената документация, по процедурите по букви А и Б. Искането за разяснение се изпраща чрез ИСУН 2020 посредством електронния профил на бенефициента,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 и документи могат да бъдат предоставени само по искане на УО на ПМДР.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В случай на установена нередност по смисъла на чл. 2, т. 36 и 38 от Регламент (ЕС) № 1303/2013 в проведената процедура, УО на ПМДР налага финансова корекция по реда на чл.70 и следващите от ЗУСЕСИФ.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w:t>
      </w:r>
      <w:r w:rsidRPr="00026EC1">
        <w:rPr>
          <w:rFonts w:ascii="Times New Roman" w:hAnsi="Times New Roman" w:cs="Times New Roman"/>
          <w:bCs/>
          <w:sz w:val="24"/>
          <w:szCs w:val="24"/>
          <w:lang w:val="en-US"/>
        </w:rPr>
        <w:t>8</w:t>
      </w:r>
      <w:r w:rsidRPr="00026EC1">
        <w:rPr>
          <w:rFonts w:ascii="Times New Roman" w:hAnsi="Times New Roman" w:cs="Times New Roman"/>
          <w:bCs/>
          <w:sz w:val="24"/>
          <w:szCs w:val="24"/>
        </w:rPr>
        <w:t xml:space="preserve">) и Общите условия към финансираните по процедурата административни договори за предоставяне на безвъзмездна финансова помощ (Приложение № 9).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На основание чл. 69, ал. 6 от ЗУСЕСИФ, 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на Наредбата за администриране на нередности по Европейските структурни и инвестиционни фондове, приета с Постановление № 173 на Министерския съвет от 2016 г. (обн., ДВ, бр. 57 от 2016г.) и съобразно подписаната от него Декларация за нередности по образец.</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Съгласно правилата на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 от 20 декември 2013г.) (Регламент (ЕС) № 1303/2013) и Споразумението за делегиране на функции от УО на ПМДР на Междинното звено /МЗ/ - Държавен фонд „Земеделие“ – Разплащателна агенция (ДФЗ-РА), последното следва да извърши проверки за удостоверяване на административните, финансовите, техническите и физическите аспекти от изпълнението на одобрените проекти. Проверките могат да бъдат както административни – проверка на документи, така и проверки на място за изпълнение на дейностите, заложени по одобрения проект.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Управляващият орган на ПМДР извършва задължителни проверки преди подписване на договори и мониторингови проверки на изпълнените проекти на база извадка (проверките са административни и проверки на място).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Междинното звено – ДФЗ-РА извършва административни проверки и проверки на място преди плащане.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При подаване на искане за междинно/окончателно плащане бенефициентът предоставя чрез ИСУН 2020 и междинен/финален отчет за изпълнението на проекта, ДФЗ-РА ще извършва задължителни проверки. В случай че бъдат констатирани несъответствия, разходите за съответните дейности няма да бъдат признати, като ще бъдат прилагани съответни европейски и национални норми.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и проверяващи институции с цел извършването на проверка на място на резултатите от изпълнението на проекта.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Бенефициентът е задължен да докладва и отчита изпълнението на проекта в съответните отчетни форми и документи чрез ИСУН 2020. </w:t>
      </w:r>
    </w:p>
    <w:p w:rsidR="00C32E18" w:rsidRPr="00026EC1" w:rsidRDefault="00C32E18" w:rsidP="00C32E18">
      <w:pPr>
        <w:keepNext/>
        <w:keepLines/>
        <w:spacing w:after="0" w:line="360" w:lineRule="auto"/>
        <w:ind w:firstLine="708"/>
        <w:jc w:val="both"/>
        <w:outlineLvl w:val="1"/>
        <w:rPr>
          <w:rFonts w:ascii="Times New Roman" w:hAnsi="Times New Roman" w:cs="Times New Roman"/>
          <w:b/>
          <w:bCs/>
          <w:color w:val="5B9BD5"/>
          <w:sz w:val="24"/>
          <w:szCs w:val="24"/>
        </w:rPr>
      </w:pPr>
    </w:p>
    <w:p w:rsidR="00C32E18" w:rsidRPr="00026EC1" w:rsidRDefault="00C32E18" w:rsidP="00C32E18">
      <w:pPr>
        <w:keepNext/>
        <w:keepLines/>
        <w:spacing w:after="0" w:line="360" w:lineRule="auto"/>
        <w:ind w:firstLine="708"/>
        <w:jc w:val="both"/>
        <w:outlineLvl w:val="1"/>
        <w:rPr>
          <w:rFonts w:ascii="Times New Roman" w:hAnsi="Times New Roman" w:cs="Times New Roman"/>
          <w:b/>
          <w:bCs/>
          <w:color w:val="5B9BD5"/>
          <w:sz w:val="24"/>
          <w:szCs w:val="24"/>
        </w:rPr>
      </w:pPr>
      <w:r w:rsidRPr="00026EC1">
        <w:rPr>
          <w:rFonts w:ascii="Times New Roman" w:hAnsi="Times New Roman" w:cs="Times New Roman"/>
          <w:b/>
          <w:bCs/>
          <w:color w:val="5B9BD5"/>
          <w:sz w:val="24"/>
          <w:szCs w:val="24"/>
        </w:rPr>
        <w:t>2.</w:t>
      </w:r>
      <w:r w:rsidRPr="00026EC1">
        <w:rPr>
          <w:rFonts w:ascii="Times New Roman" w:hAnsi="Times New Roman" w:cs="Times New Roman"/>
          <w:b/>
          <w:bCs/>
          <w:color w:val="5B9BD5"/>
          <w:sz w:val="24"/>
          <w:szCs w:val="24"/>
        </w:rPr>
        <w:tab/>
        <w:t>Финансово изпълнение на проектите и плащане.</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не могат да бъдат заявявани и за тях не може да бъде предоставена безвъзмездна финансова помощ, вкл. по други проекти и по други програми.</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Максималният размер на безвъзмездната финансова помощ задължително се посочва в административния договор за предоставяне на безвъзмездна финансова помощ. Този размер се основава на бюджета, формиран на база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максимален,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Недопустими са промени в бюджета на одобрения проект, водещи до увеличаване на първоначално договорения процент и размер на безвъзмездната финансова помощ по договора.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тяхното извършване са определени в административния договор и Общите условия към него.</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C32E18" w:rsidRPr="00026EC1" w:rsidRDefault="00C32E18" w:rsidP="00C32E18">
      <w:pPr>
        <w:keepNext/>
        <w:keepLines/>
        <w:spacing w:after="0" w:line="360" w:lineRule="auto"/>
        <w:ind w:firstLine="708"/>
        <w:jc w:val="both"/>
        <w:outlineLvl w:val="1"/>
        <w:rPr>
          <w:rFonts w:ascii="Times New Roman" w:hAnsi="Times New Roman" w:cs="Times New Roman"/>
          <w:b/>
          <w:bCs/>
          <w:color w:val="5B9BD5"/>
          <w:sz w:val="24"/>
          <w:szCs w:val="24"/>
        </w:rPr>
      </w:pPr>
    </w:p>
    <w:p w:rsidR="00C32E18" w:rsidRPr="00026EC1" w:rsidRDefault="00C32E18" w:rsidP="00C32E18">
      <w:pPr>
        <w:keepNext/>
        <w:keepLines/>
        <w:spacing w:after="0" w:line="360" w:lineRule="auto"/>
        <w:ind w:firstLine="708"/>
        <w:jc w:val="both"/>
        <w:outlineLvl w:val="1"/>
        <w:rPr>
          <w:rFonts w:ascii="Times New Roman" w:hAnsi="Times New Roman" w:cs="Times New Roman"/>
          <w:b/>
          <w:bCs/>
          <w:color w:val="5B9BD5"/>
          <w:sz w:val="24"/>
          <w:szCs w:val="24"/>
        </w:rPr>
      </w:pPr>
      <w:r w:rsidRPr="00026EC1">
        <w:rPr>
          <w:rFonts w:ascii="Times New Roman" w:hAnsi="Times New Roman" w:cs="Times New Roman"/>
          <w:b/>
          <w:bCs/>
          <w:color w:val="5B9BD5"/>
          <w:sz w:val="24"/>
          <w:szCs w:val="24"/>
        </w:rPr>
        <w:t>3.</w:t>
      </w:r>
      <w:r w:rsidRPr="00026EC1">
        <w:rPr>
          <w:rFonts w:ascii="Times New Roman" w:hAnsi="Times New Roman" w:cs="Times New Roman"/>
          <w:b/>
          <w:bCs/>
          <w:color w:val="5B9BD5"/>
          <w:sz w:val="24"/>
          <w:szCs w:val="24"/>
        </w:rPr>
        <w:tab/>
        <w:t>Мерки за информиране и публичност</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Всички бенефициенти трябва да прилагат подходящи мерки за публичност и информираност съгласно правилата на Приложение XII от Регламент (ЕС) № 1303/2013.</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По време на изпълнението на даден проект бенефициентът информира обществеността за получената от ЕФМДР подкрепа като:</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Плакатът следва да съдържа следната текстова и визуална информация:</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емблемата на ЕС и упоменаването „Европейски съюз“;</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наименованието на съфинансиращия фонд - Европейски фонд за морско дело и рибарство;</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общото лого за програмен период 2014-2020 г.;</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наименованието на „Програма за  морско дело и рибарство” 2014-2020;</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наименованието на проекта;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lastRenderedPageBreak/>
        <w:t>- общата стойност на проекта, както и размера на европейското и националното съфинансиране, представени в български лева;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начална и крайна дата на изпълнение на проекта.</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Емблемата на ЕС следва да е в съответствие с графичните стандарти, определени в приложение II от Регламент за изпълнение (ЕС) № 821/2014 на Комисията 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rPr>
      </w:pPr>
      <w:r w:rsidRPr="00026EC1">
        <w:rPr>
          <w:rFonts w:ascii="Times New Roman" w:hAnsi="Times New Roman" w:cs="Times New Roman"/>
          <w:bCs/>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 https://www.eufunds.bg/images/eu_funds/files/%D0%9D%D0%9A%D0%A1/_National_communication_strategy_2014-2020.pdf_.pdf.На същата страница могат да бъдат намерени и векторните варианти на логото на ПМДР.</w:t>
      </w:r>
    </w:p>
    <w:p w:rsidR="00C32E18" w:rsidRPr="00026EC1" w:rsidRDefault="00C32E18" w:rsidP="00C32E18">
      <w:pPr>
        <w:keepNext/>
        <w:keepLines/>
        <w:spacing w:after="0" w:line="360" w:lineRule="auto"/>
        <w:ind w:firstLine="708"/>
        <w:jc w:val="both"/>
        <w:outlineLvl w:val="1"/>
        <w:rPr>
          <w:rFonts w:ascii="Times New Roman" w:hAnsi="Times New Roman" w:cs="Times New Roman"/>
          <w:bCs/>
          <w:sz w:val="24"/>
          <w:szCs w:val="24"/>
          <w:lang w:val="en-US"/>
        </w:rPr>
      </w:pPr>
      <w:r w:rsidRPr="00026EC1">
        <w:rPr>
          <w:rFonts w:ascii="Times New Roman" w:hAnsi="Times New Roman" w:cs="Times New Roman"/>
          <w:b/>
          <w:bCs/>
          <w:sz w:val="24"/>
          <w:szCs w:val="24"/>
        </w:rPr>
        <w:t>ВАЖНО!</w:t>
      </w:r>
      <w:r w:rsidRPr="00026EC1">
        <w:rPr>
          <w:rFonts w:ascii="Times New Roman" w:hAnsi="Times New Roman" w:cs="Times New Roman"/>
          <w:bCs/>
          <w:sz w:val="24"/>
          <w:szCs w:val="24"/>
        </w:rPr>
        <w:t xml:space="preserve"> Неспазването на правилата за информиране и публичност (визуализация) от страна на бенефициента може да доведе до непризнаване на част или на цялата стойност на извършените по проекта разходи.</w:t>
      </w:r>
    </w:p>
    <w:p w:rsidR="00C32E18" w:rsidRPr="00026EC1" w:rsidRDefault="00C32E18" w:rsidP="00C32E18">
      <w:pPr>
        <w:pStyle w:val="ListParagraph"/>
        <w:spacing w:after="0" w:line="360" w:lineRule="auto"/>
        <w:jc w:val="both"/>
        <w:rPr>
          <w:rFonts w:ascii="Times New Roman" w:hAnsi="Times New Roman" w:cs="Times New Roman"/>
          <w:b/>
          <w:bCs/>
          <w:sz w:val="24"/>
          <w:szCs w:val="24"/>
        </w:rPr>
      </w:pPr>
    </w:p>
    <w:p w:rsidR="00C32E18" w:rsidRPr="00026EC1" w:rsidRDefault="00C32E18" w:rsidP="00C32E18">
      <w:pPr>
        <w:keepNext/>
        <w:keepLines/>
        <w:spacing w:after="0" w:line="360" w:lineRule="auto"/>
        <w:ind w:firstLine="708"/>
        <w:jc w:val="both"/>
        <w:outlineLvl w:val="1"/>
        <w:rPr>
          <w:rFonts w:ascii="Times New Roman" w:hAnsi="Times New Roman" w:cs="Times New Roman"/>
          <w:b/>
          <w:bCs/>
          <w:color w:val="5B9BD5"/>
          <w:sz w:val="24"/>
          <w:szCs w:val="24"/>
        </w:rPr>
      </w:pPr>
      <w:bookmarkStart w:id="2" w:name="_Toc442274579"/>
      <w:bookmarkStart w:id="3" w:name="_Toc509920777"/>
      <w:r w:rsidRPr="00026EC1">
        <w:rPr>
          <w:rFonts w:ascii="Times New Roman" w:hAnsi="Times New Roman" w:cs="Times New Roman"/>
          <w:b/>
          <w:bCs/>
          <w:color w:val="5B9BD5"/>
          <w:sz w:val="24"/>
          <w:szCs w:val="24"/>
        </w:rPr>
        <w:t>4. Приложения към Условията за изпълнение:</w:t>
      </w:r>
      <w:bookmarkEnd w:id="2"/>
      <w:bookmarkEnd w:id="3"/>
    </w:p>
    <w:p w:rsidR="00C32E18" w:rsidRPr="00026EC1" w:rsidRDefault="00C32E18" w:rsidP="00C32E18">
      <w:pPr>
        <w:keepNext/>
        <w:keepLines/>
        <w:spacing w:after="0" w:line="360" w:lineRule="auto"/>
        <w:ind w:firstLine="708"/>
        <w:jc w:val="both"/>
        <w:outlineLvl w:val="1"/>
        <w:rPr>
          <w:rFonts w:ascii="Times New Roman" w:hAnsi="Times New Roman" w:cs="Times New Roman"/>
          <w:b/>
          <w:bCs/>
          <w:color w:val="5B9BD5"/>
          <w:sz w:val="24"/>
          <w:szCs w:val="24"/>
        </w:rPr>
      </w:pPr>
    </w:p>
    <w:p w:rsidR="00C32E18" w:rsidRPr="00026EC1" w:rsidRDefault="00C32E18" w:rsidP="00C32E18">
      <w:pPr>
        <w:keepNext/>
        <w:keepLines/>
        <w:spacing w:after="0" w:line="360" w:lineRule="auto"/>
        <w:jc w:val="both"/>
        <w:outlineLvl w:val="1"/>
        <w:rPr>
          <w:rFonts w:ascii="Times New Roman" w:hAnsi="Times New Roman" w:cs="Times New Roman"/>
          <w:sz w:val="24"/>
          <w:szCs w:val="24"/>
        </w:rPr>
      </w:pPr>
      <w:bookmarkStart w:id="4" w:name="_Toc509920778"/>
      <w:r w:rsidRPr="00026EC1">
        <w:rPr>
          <w:rFonts w:ascii="Times New Roman" w:hAnsi="Times New Roman" w:cs="Times New Roman"/>
          <w:sz w:val="24"/>
          <w:szCs w:val="24"/>
          <w:lang w:val="en-US"/>
        </w:rPr>
        <w:t>Декларация за упражняване правото на данъчен кредит</w:t>
      </w:r>
      <w:r w:rsidRPr="00026EC1">
        <w:rPr>
          <w:rFonts w:ascii="Times New Roman" w:hAnsi="Times New Roman" w:cs="Times New Roman"/>
        </w:rPr>
        <w:t xml:space="preserve"> - </w:t>
      </w:r>
      <w:r w:rsidRPr="00026EC1">
        <w:rPr>
          <w:rFonts w:ascii="Times New Roman" w:hAnsi="Times New Roman" w:cs="Times New Roman"/>
          <w:sz w:val="24"/>
          <w:szCs w:val="24"/>
          <w:lang w:val="en-US"/>
        </w:rPr>
        <w:t xml:space="preserve">Приложение № </w:t>
      </w:r>
      <w:r w:rsidRPr="00026EC1">
        <w:rPr>
          <w:rFonts w:ascii="Times New Roman" w:hAnsi="Times New Roman" w:cs="Times New Roman"/>
          <w:sz w:val="24"/>
          <w:szCs w:val="24"/>
        </w:rPr>
        <w:t>7</w:t>
      </w:r>
      <w:bookmarkEnd w:id="4"/>
    </w:p>
    <w:p w:rsidR="00C32E18" w:rsidRPr="00026EC1" w:rsidRDefault="00C32E18" w:rsidP="00C32E18">
      <w:pPr>
        <w:spacing w:after="0" w:line="360" w:lineRule="auto"/>
        <w:jc w:val="both"/>
        <w:rPr>
          <w:rFonts w:ascii="Times New Roman" w:hAnsi="Times New Roman" w:cs="Times New Roman"/>
          <w:sz w:val="24"/>
          <w:szCs w:val="24"/>
        </w:rPr>
      </w:pPr>
      <w:r w:rsidRPr="00026EC1">
        <w:rPr>
          <w:rFonts w:ascii="Times New Roman" w:hAnsi="Times New Roman" w:cs="Times New Roman"/>
          <w:sz w:val="24"/>
          <w:szCs w:val="24"/>
          <w:lang w:val="en-US"/>
        </w:rPr>
        <w:t>A</w:t>
      </w:r>
      <w:r w:rsidRPr="00026EC1">
        <w:rPr>
          <w:rFonts w:ascii="Times New Roman" w:hAnsi="Times New Roman" w:cs="Times New Roman"/>
          <w:sz w:val="24"/>
          <w:szCs w:val="24"/>
        </w:rPr>
        <w:t xml:space="preserve">дминистративен договор за безвъзмездна финансова помощ по „Програма за морско дело и рибарство” 2014-2020 – Приложение </w:t>
      </w:r>
      <w:r w:rsidRPr="00026EC1">
        <w:rPr>
          <w:rFonts w:ascii="Times New Roman" w:hAnsi="Times New Roman" w:cs="Times New Roman"/>
          <w:sz w:val="24"/>
          <w:szCs w:val="24"/>
          <w:lang w:val="ru-RU"/>
        </w:rPr>
        <w:t xml:space="preserve">№ </w:t>
      </w:r>
      <w:r w:rsidRPr="00026EC1">
        <w:rPr>
          <w:rFonts w:ascii="Times New Roman" w:hAnsi="Times New Roman" w:cs="Times New Roman"/>
          <w:sz w:val="24"/>
          <w:szCs w:val="24"/>
        </w:rPr>
        <w:t>8;</w:t>
      </w:r>
    </w:p>
    <w:p w:rsidR="00C32E18" w:rsidRPr="00026EC1" w:rsidRDefault="00C32E18" w:rsidP="00C32E18">
      <w:pPr>
        <w:spacing w:after="0" w:line="360" w:lineRule="auto"/>
        <w:jc w:val="both"/>
        <w:rPr>
          <w:rFonts w:ascii="Times New Roman" w:hAnsi="Times New Roman" w:cs="Times New Roman"/>
          <w:sz w:val="24"/>
          <w:szCs w:val="24"/>
          <w:lang w:val="en-US"/>
        </w:rPr>
      </w:pPr>
      <w:r w:rsidRPr="00026EC1">
        <w:rPr>
          <w:rFonts w:ascii="Times New Roman" w:hAnsi="Times New Roman" w:cs="Times New Roman"/>
          <w:sz w:val="24"/>
          <w:szCs w:val="24"/>
        </w:rPr>
        <w:t>Общи условия към финансираните по „Програма за морско дело и рибарство” 2014-2020 административни договори за предоставяне на безвъзмездна финансова помощ – Приложение</w:t>
      </w:r>
      <w:r w:rsidRPr="00026EC1">
        <w:rPr>
          <w:rFonts w:ascii="Times New Roman" w:hAnsi="Times New Roman" w:cs="Times New Roman"/>
          <w:sz w:val="24"/>
          <w:szCs w:val="24"/>
          <w:lang w:val="ru-RU"/>
        </w:rPr>
        <w:t xml:space="preserve"> №</w:t>
      </w:r>
      <w:r w:rsidRPr="00026EC1">
        <w:rPr>
          <w:rFonts w:ascii="Times New Roman" w:hAnsi="Times New Roman" w:cs="Times New Roman"/>
          <w:sz w:val="24"/>
          <w:szCs w:val="24"/>
        </w:rPr>
        <w:t xml:space="preserve"> 9;</w:t>
      </w:r>
    </w:p>
    <w:p w:rsidR="00C32E18" w:rsidRDefault="00C32E18" w:rsidP="00C32E18">
      <w:pPr>
        <w:spacing w:after="0" w:line="360" w:lineRule="auto"/>
        <w:jc w:val="both"/>
        <w:rPr>
          <w:rFonts w:ascii="Times New Roman" w:hAnsi="Times New Roman" w:cs="Times New Roman"/>
          <w:sz w:val="24"/>
          <w:szCs w:val="24"/>
        </w:rPr>
      </w:pPr>
      <w:r w:rsidRPr="00026EC1">
        <w:rPr>
          <w:rFonts w:ascii="Times New Roman" w:hAnsi="Times New Roman" w:cs="Times New Roman"/>
          <w:sz w:val="24"/>
          <w:szCs w:val="24"/>
        </w:rPr>
        <w:t xml:space="preserve">Банкова гаранция - Приложение </w:t>
      </w:r>
      <w:r w:rsidRPr="00026EC1">
        <w:rPr>
          <w:rFonts w:ascii="Times New Roman" w:hAnsi="Times New Roman" w:cs="Times New Roman"/>
          <w:sz w:val="24"/>
          <w:szCs w:val="24"/>
          <w:lang w:val="ru-RU"/>
        </w:rPr>
        <w:t xml:space="preserve">№ </w:t>
      </w:r>
      <w:r w:rsidRPr="00026EC1">
        <w:rPr>
          <w:rFonts w:ascii="Times New Roman" w:hAnsi="Times New Roman" w:cs="Times New Roman"/>
          <w:sz w:val="24"/>
          <w:szCs w:val="24"/>
        </w:rPr>
        <w:t>10;</w:t>
      </w:r>
    </w:p>
    <w:p w:rsidR="005A3ABB" w:rsidRDefault="005A3ABB" w:rsidP="00C32E1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Запис на заповед – Приложение № 10А</w:t>
      </w:r>
    </w:p>
    <w:p w:rsidR="00C32E18" w:rsidRPr="00026EC1" w:rsidRDefault="00C32E18" w:rsidP="00C32E18">
      <w:pPr>
        <w:spacing w:after="0" w:line="360" w:lineRule="auto"/>
        <w:jc w:val="both"/>
        <w:rPr>
          <w:rFonts w:ascii="Times New Roman" w:hAnsi="Times New Roman" w:cs="Times New Roman"/>
          <w:sz w:val="24"/>
          <w:szCs w:val="24"/>
          <w:lang w:val="en-US"/>
        </w:rPr>
      </w:pPr>
      <w:r w:rsidRPr="00026EC1">
        <w:rPr>
          <w:rFonts w:ascii="Times New Roman" w:hAnsi="Times New Roman" w:cs="Times New Roman"/>
          <w:sz w:val="24"/>
          <w:szCs w:val="24"/>
        </w:rPr>
        <w:t xml:space="preserve">Заявление за профил за достъп на ръководител на бенефициента до ИСУН 2020 – Приложение </w:t>
      </w:r>
      <w:r w:rsidRPr="00026EC1">
        <w:rPr>
          <w:rFonts w:ascii="Times New Roman" w:hAnsi="Times New Roman" w:cs="Times New Roman"/>
          <w:sz w:val="24"/>
          <w:szCs w:val="24"/>
          <w:lang w:val="ru-RU"/>
        </w:rPr>
        <w:t xml:space="preserve">№ </w:t>
      </w:r>
      <w:r w:rsidRPr="00026EC1">
        <w:rPr>
          <w:rFonts w:ascii="Times New Roman" w:hAnsi="Times New Roman" w:cs="Times New Roman"/>
          <w:sz w:val="24"/>
          <w:szCs w:val="24"/>
        </w:rPr>
        <w:t>11;</w:t>
      </w:r>
    </w:p>
    <w:p w:rsidR="00C32E18" w:rsidRPr="00026EC1" w:rsidRDefault="00C32E18" w:rsidP="00C32E18">
      <w:pPr>
        <w:spacing w:after="0" w:line="360" w:lineRule="auto"/>
        <w:jc w:val="both"/>
        <w:rPr>
          <w:rFonts w:ascii="Times New Roman" w:hAnsi="Times New Roman" w:cs="Times New Roman"/>
          <w:sz w:val="24"/>
          <w:szCs w:val="24"/>
          <w:lang w:val="en-US"/>
        </w:rPr>
      </w:pPr>
      <w:r w:rsidRPr="00026EC1">
        <w:rPr>
          <w:rFonts w:ascii="Times New Roman" w:hAnsi="Times New Roman" w:cs="Times New Roman"/>
          <w:sz w:val="24"/>
          <w:szCs w:val="24"/>
        </w:rPr>
        <w:t xml:space="preserve">Заявление за профил за достъп на упълномощени от бенефициента лица до ИСУН 2020 – Приложение </w:t>
      </w:r>
      <w:r w:rsidRPr="00026EC1">
        <w:rPr>
          <w:rFonts w:ascii="Times New Roman" w:hAnsi="Times New Roman" w:cs="Times New Roman"/>
          <w:sz w:val="24"/>
          <w:szCs w:val="24"/>
          <w:lang w:val="ru-RU"/>
        </w:rPr>
        <w:t xml:space="preserve">№ </w:t>
      </w:r>
      <w:r w:rsidRPr="00026EC1">
        <w:rPr>
          <w:rFonts w:ascii="Times New Roman" w:hAnsi="Times New Roman" w:cs="Times New Roman"/>
          <w:sz w:val="24"/>
          <w:szCs w:val="24"/>
        </w:rPr>
        <w:t>12;</w:t>
      </w:r>
    </w:p>
    <w:p w:rsidR="00C32E18" w:rsidRPr="00026EC1" w:rsidRDefault="00C32E18" w:rsidP="00C32E18">
      <w:pPr>
        <w:spacing w:after="0" w:line="360" w:lineRule="auto"/>
        <w:jc w:val="both"/>
        <w:rPr>
          <w:rFonts w:ascii="Times New Roman" w:hAnsi="Times New Roman" w:cs="Times New Roman"/>
          <w:sz w:val="24"/>
          <w:szCs w:val="24"/>
        </w:rPr>
      </w:pPr>
      <w:r w:rsidRPr="00026EC1">
        <w:rPr>
          <w:rFonts w:ascii="Times New Roman" w:hAnsi="Times New Roman" w:cs="Times New Roman"/>
          <w:sz w:val="24"/>
          <w:szCs w:val="24"/>
        </w:rPr>
        <w:t>Списък с изискуеми документи към Искане за авансово плащане - Приложение № 1</w:t>
      </w:r>
      <w:r w:rsidRPr="00026EC1">
        <w:rPr>
          <w:rFonts w:ascii="Times New Roman" w:hAnsi="Times New Roman" w:cs="Times New Roman"/>
          <w:sz w:val="24"/>
          <w:szCs w:val="24"/>
          <w:lang w:val="en-US"/>
        </w:rPr>
        <w:t>3;</w:t>
      </w:r>
    </w:p>
    <w:p w:rsidR="00C32E18" w:rsidRPr="00026EC1" w:rsidRDefault="00C32E18" w:rsidP="00C32E18">
      <w:pPr>
        <w:spacing w:after="0" w:line="360" w:lineRule="auto"/>
        <w:jc w:val="both"/>
        <w:rPr>
          <w:rFonts w:ascii="Times New Roman" w:hAnsi="Times New Roman" w:cs="Times New Roman"/>
          <w:sz w:val="24"/>
          <w:szCs w:val="24"/>
        </w:rPr>
      </w:pPr>
      <w:r w:rsidRPr="00026EC1">
        <w:rPr>
          <w:rFonts w:ascii="Times New Roman" w:hAnsi="Times New Roman" w:cs="Times New Roman"/>
          <w:sz w:val="24"/>
          <w:szCs w:val="24"/>
        </w:rPr>
        <w:t>Списък с изискуеми документи към Искане за междинно/окончателно плащане - Приложение № 1</w:t>
      </w:r>
      <w:r w:rsidRPr="00026EC1">
        <w:rPr>
          <w:rFonts w:ascii="Times New Roman" w:hAnsi="Times New Roman" w:cs="Times New Roman"/>
          <w:sz w:val="24"/>
          <w:szCs w:val="24"/>
          <w:lang w:val="en-US"/>
        </w:rPr>
        <w:t>4</w:t>
      </w:r>
      <w:r w:rsidRPr="00026EC1">
        <w:rPr>
          <w:rFonts w:ascii="Times New Roman" w:hAnsi="Times New Roman" w:cs="Times New Roman"/>
          <w:sz w:val="24"/>
          <w:szCs w:val="24"/>
        </w:rPr>
        <w:t>;</w:t>
      </w:r>
    </w:p>
    <w:p w:rsidR="00C32E18" w:rsidRPr="006F1910" w:rsidRDefault="00C32E18" w:rsidP="00C32E18">
      <w:pPr>
        <w:spacing w:after="0" w:line="360" w:lineRule="auto"/>
        <w:jc w:val="both"/>
        <w:rPr>
          <w:rFonts w:ascii="Times New Roman" w:hAnsi="Times New Roman" w:cs="Times New Roman"/>
          <w:sz w:val="24"/>
          <w:szCs w:val="24"/>
          <w:lang w:val="en-US"/>
        </w:rPr>
      </w:pPr>
      <w:r w:rsidRPr="00026EC1">
        <w:rPr>
          <w:rFonts w:ascii="Times New Roman" w:hAnsi="Times New Roman" w:cs="Times New Roman"/>
          <w:sz w:val="24"/>
          <w:szCs w:val="24"/>
        </w:rPr>
        <w:t>Декларация за втора употреба</w:t>
      </w:r>
      <w:r w:rsidR="006F1910">
        <w:rPr>
          <w:rFonts w:ascii="Times New Roman" w:hAnsi="Times New Roman" w:cs="Times New Roman"/>
          <w:sz w:val="24"/>
          <w:szCs w:val="24"/>
          <w:lang w:val="en-US"/>
        </w:rPr>
        <w:t xml:space="preserve"> - </w:t>
      </w:r>
      <w:r w:rsidR="006F1910" w:rsidRPr="00026EC1">
        <w:rPr>
          <w:rFonts w:ascii="Times New Roman" w:hAnsi="Times New Roman" w:cs="Times New Roman"/>
          <w:sz w:val="24"/>
          <w:szCs w:val="24"/>
        </w:rPr>
        <w:t>Приложение № 1</w:t>
      </w:r>
      <w:r w:rsidR="006F1910" w:rsidRPr="00026EC1">
        <w:rPr>
          <w:rFonts w:ascii="Times New Roman" w:hAnsi="Times New Roman" w:cs="Times New Roman"/>
          <w:sz w:val="24"/>
          <w:szCs w:val="24"/>
          <w:lang w:val="en-US"/>
        </w:rPr>
        <w:t>5</w:t>
      </w:r>
    </w:p>
    <w:p w:rsidR="00C32E18" w:rsidRPr="006F1910" w:rsidRDefault="00C32E18" w:rsidP="00C32E18">
      <w:pPr>
        <w:spacing w:after="0" w:line="360" w:lineRule="auto"/>
        <w:jc w:val="both"/>
        <w:rPr>
          <w:rFonts w:ascii="Times New Roman" w:hAnsi="Times New Roman" w:cs="Times New Roman"/>
          <w:sz w:val="24"/>
          <w:szCs w:val="24"/>
          <w:lang w:val="en-US"/>
        </w:rPr>
      </w:pPr>
      <w:r w:rsidRPr="00026EC1">
        <w:rPr>
          <w:rFonts w:ascii="Times New Roman" w:hAnsi="Times New Roman" w:cs="Times New Roman"/>
          <w:sz w:val="24"/>
          <w:szCs w:val="24"/>
        </w:rPr>
        <w:t xml:space="preserve">Документи за осъществяване на последващ контрол на проведена процедура „Избор с публична покана“ по чл.50, ал.1 от ЗУСЕСИФ и ПМС 160/01.07.2016 </w:t>
      </w:r>
      <w:r w:rsidR="006F1910">
        <w:rPr>
          <w:rFonts w:ascii="Times New Roman" w:hAnsi="Times New Roman" w:cs="Times New Roman"/>
          <w:sz w:val="24"/>
          <w:szCs w:val="24"/>
          <w:lang w:val="en-US"/>
        </w:rPr>
        <w:t xml:space="preserve">- </w:t>
      </w:r>
      <w:r w:rsidR="006F1910" w:rsidRPr="00026EC1">
        <w:rPr>
          <w:rFonts w:ascii="Times New Roman" w:hAnsi="Times New Roman" w:cs="Times New Roman"/>
          <w:sz w:val="24"/>
          <w:szCs w:val="24"/>
        </w:rPr>
        <w:t>Приложение № 16</w:t>
      </w:r>
    </w:p>
    <w:p w:rsidR="00C32E18" w:rsidRPr="00026EC1" w:rsidRDefault="00C32E18" w:rsidP="00C32E18">
      <w:pPr>
        <w:keepNext/>
        <w:keepLines/>
        <w:spacing w:after="0" w:line="360" w:lineRule="auto"/>
        <w:jc w:val="both"/>
        <w:outlineLvl w:val="1"/>
        <w:rPr>
          <w:rFonts w:ascii="Times New Roman" w:hAnsi="Times New Roman" w:cs="Times New Roman"/>
          <w:sz w:val="24"/>
          <w:szCs w:val="24"/>
        </w:rPr>
      </w:pPr>
    </w:p>
    <w:p w:rsidR="000B1032" w:rsidRPr="00026EC1" w:rsidRDefault="000B1032" w:rsidP="000B1032">
      <w:pPr>
        <w:rPr>
          <w:rFonts w:ascii="Times New Roman" w:hAnsi="Times New Roman" w:cs="Times New Roman"/>
          <w:sz w:val="24"/>
          <w:szCs w:val="24"/>
        </w:rPr>
      </w:pPr>
    </w:p>
    <w:sectPr w:rsidR="000B1032" w:rsidRPr="00026EC1" w:rsidSect="00E93C67">
      <w:headerReference w:type="default" r:id="rId8"/>
      <w:footerReference w:type="default" r:id="rId9"/>
      <w:headerReference w:type="first" r:id="rId10"/>
      <w:footerReference w:type="first" r:id="rId11"/>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B6E2F" w:rsidRDefault="00AB6E2F" w:rsidP="002D4DC8">
      <w:pPr>
        <w:spacing w:after="0" w:line="240" w:lineRule="auto"/>
      </w:pPr>
      <w:r>
        <w:separator/>
      </w:r>
    </w:p>
  </w:endnote>
  <w:endnote w:type="continuationSeparator" w:id="0">
    <w:p w:rsidR="00AB6E2F" w:rsidRDefault="00AB6E2F"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7E6D" w:rsidRDefault="00B97E6D" w:rsidP="00B97E6D">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4423" w:rsidRDefault="00B24423"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B6E2F" w:rsidRDefault="00AB6E2F" w:rsidP="002D4DC8">
      <w:pPr>
        <w:spacing w:after="0" w:line="240" w:lineRule="auto"/>
      </w:pPr>
      <w:r>
        <w:separator/>
      </w:r>
    </w:p>
  </w:footnote>
  <w:footnote w:type="continuationSeparator" w:id="0">
    <w:p w:rsidR="00AB6E2F" w:rsidRDefault="00AB6E2F" w:rsidP="002D4D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042A21" w:rsidRDefault="00A8185A"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C50409" w:rsidRDefault="00A8185A">
    <w:pPr>
      <w:pStyle w:val="Header"/>
    </w:pPr>
    <w:r w:rsidRPr="00C50409">
      <w:rPr>
        <w:rFonts w:ascii="Times New Roman" w:eastAsia="Times New Roman" w:hAnsi="Times New Roman" w:cs="Times New Roman"/>
        <w:noProof/>
        <w:sz w:val="24"/>
        <w:szCs w:val="24"/>
        <w:lang w:val="en-US" w:eastAsia="en-US"/>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15:restartNumberingAfterBreak="0">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15:restartNumberingAfterBreak="0">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15:restartNumberingAfterBreak="0">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15:restartNumberingAfterBreak="0">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15:restartNumberingAfterBreak="0">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15:restartNumberingAfterBreak="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15:restartNumberingAfterBreak="0">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15:restartNumberingAfterBreak="0">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15:restartNumberingAfterBreak="0">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15:restartNumberingAfterBreak="0">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15:restartNumberingAfterBreak="0">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15:restartNumberingAfterBreak="0">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15:restartNumberingAfterBreak="0">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15:restartNumberingAfterBreak="0">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15:restartNumberingAfterBreak="0">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15:restartNumberingAfterBreak="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15:restartNumberingAfterBreak="0">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15:restartNumberingAfterBreak="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15:restartNumberingAfterBreak="0">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11CA1"/>
    <w:rsid w:val="00026EC1"/>
    <w:rsid w:val="000408B0"/>
    <w:rsid w:val="00044287"/>
    <w:rsid w:val="00044B08"/>
    <w:rsid w:val="000472E9"/>
    <w:rsid w:val="000501B5"/>
    <w:rsid w:val="000511D8"/>
    <w:rsid w:val="000545C1"/>
    <w:rsid w:val="000569F7"/>
    <w:rsid w:val="00064E35"/>
    <w:rsid w:val="00067372"/>
    <w:rsid w:val="0006755D"/>
    <w:rsid w:val="00070F95"/>
    <w:rsid w:val="000723F0"/>
    <w:rsid w:val="00073055"/>
    <w:rsid w:val="00073849"/>
    <w:rsid w:val="00076EFD"/>
    <w:rsid w:val="00076F16"/>
    <w:rsid w:val="00077131"/>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67CC9"/>
    <w:rsid w:val="00177580"/>
    <w:rsid w:val="00181D8B"/>
    <w:rsid w:val="00182E02"/>
    <w:rsid w:val="00184982"/>
    <w:rsid w:val="0018750E"/>
    <w:rsid w:val="001A1BF1"/>
    <w:rsid w:val="001B25E6"/>
    <w:rsid w:val="001C1C49"/>
    <w:rsid w:val="001C64B8"/>
    <w:rsid w:val="001D5FAA"/>
    <w:rsid w:val="001E0CF0"/>
    <w:rsid w:val="001F00C4"/>
    <w:rsid w:val="00205AE9"/>
    <w:rsid w:val="0020622E"/>
    <w:rsid w:val="0021140A"/>
    <w:rsid w:val="00213B7C"/>
    <w:rsid w:val="002224C6"/>
    <w:rsid w:val="0022546B"/>
    <w:rsid w:val="0026076D"/>
    <w:rsid w:val="00264904"/>
    <w:rsid w:val="00270755"/>
    <w:rsid w:val="002726D1"/>
    <w:rsid w:val="00275643"/>
    <w:rsid w:val="00292C3F"/>
    <w:rsid w:val="002976A3"/>
    <w:rsid w:val="002A3D2D"/>
    <w:rsid w:val="002B0F0B"/>
    <w:rsid w:val="002B18B6"/>
    <w:rsid w:val="002B638F"/>
    <w:rsid w:val="002C17F5"/>
    <w:rsid w:val="002C21E8"/>
    <w:rsid w:val="002D370E"/>
    <w:rsid w:val="002D4DC8"/>
    <w:rsid w:val="002D59C3"/>
    <w:rsid w:val="002D7E68"/>
    <w:rsid w:val="002E45FF"/>
    <w:rsid w:val="002F2F48"/>
    <w:rsid w:val="003040DE"/>
    <w:rsid w:val="003046AA"/>
    <w:rsid w:val="00305E2E"/>
    <w:rsid w:val="00306A2C"/>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54BC"/>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6616F"/>
    <w:rsid w:val="00586E51"/>
    <w:rsid w:val="0059537C"/>
    <w:rsid w:val="005954E9"/>
    <w:rsid w:val="005A127A"/>
    <w:rsid w:val="005A3ABB"/>
    <w:rsid w:val="005A6FA7"/>
    <w:rsid w:val="005B125F"/>
    <w:rsid w:val="005B6039"/>
    <w:rsid w:val="005B70B1"/>
    <w:rsid w:val="005C16D5"/>
    <w:rsid w:val="005C28F6"/>
    <w:rsid w:val="005F32D6"/>
    <w:rsid w:val="005F5C28"/>
    <w:rsid w:val="005F6E79"/>
    <w:rsid w:val="00617552"/>
    <w:rsid w:val="006217CC"/>
    <w:rsid w:val="00621CD8"/>
    <w:rsid w:val="006230FF"/>
    <w:rsid w:val="006247EB"/>
    <w:rsid w:val="00625311"/>
    <w:rsid w:val="00631F93"/>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910"/>
    <w:rsid w:val="006F1BE0"/>
    <w:rsid w:val="0070039D"/>
    <w:rsid w:val="00712140"/>
    <w:rsid w:val="00724492"/>
    <w:rsid w:val="00734B7F"/>
    <w:rsid w:val="00761D82"/>
    <w:rsid w:val="00762467"/>
    <w:rsid w:val="00763634"/>
    <w:rsid w:val="00764908"/>
    <w:rsid w:val="007722B0"/>
    <w:rsid w:val="00775463"/>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82526"/>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B6E2F"/>
    <w:rsid w:val="00AC260D"/>
    <w:rsid w:val="00AC745D"/>
    <w:rsid w:val="00AE058E"/>
    <w:rsid w:val="00AE2C86"/>
    <w:rsid w:val="00AE371B"/>
    <w:rsid w:val="00AE4ADD"/>
    <w:rsid w:val="00B021A0"/>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0EA9"/>
    <w:rsid w:val="00BD2919"/>
    <w:rsid w:val="00BD47B0"/>
    <w:rsid w:val="00BF18A6"/>
    <w:rsid w:val="00BF75DA"/>
    <w:rsid w:val="00C32E18"/>
    <w:rsid w:val="00C50409"/>
    <w:rsid w:val="00C50D9E"/>
    <w:rsid w:val="00C54CDC"/>
    <w:rsid w:val="00C55CF8"/>
    <w:rsid w:val="00C801DA"/>
    <w:rsid w:val="00C815DD"/>
    <w:rsid w:val="00C91135"/>
    <w:rsid w:val="00CB3DE3"/>
    <w:rsid w:val="00CC000B"/>
    <w:rsid w:val="00CC08E0"/>
    <w:rsid w:val="00CC0C6E"/>
    <w:rsid w:val="00CC7DF2"/>
    <w:rsid w:val="00CD3DC5"/>
    <w:rsid w:val="00CE0532"/>
    <w:rsid w:val="00CF2384"/>
    <w:rsid w:val="00D02745"/>
    <w:rsid w:val="00D061B4"/>
    <w:rsid w:val="00D17DF2"/>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A7967"/>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167242E-8B67-4270-A763-C13F209F78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99"/>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C32E18"/>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C32E18"/>
    <w:rPr>
      <w:rFonts w:ascii="Calibri" w:hAnsi="Calibri" w:cs="Calibri"/>
      <w:sz w:val="22"/>
      <w:szCs w:val="22"/>
      <w:lang w:val="bg-BG" w:eastAsia="en-US"/>
    </w:rPr>
  </w:style>
  <w:style w:type="character" w:customStyle="1" w:styleId="indented">
    <w:name w:val="indented"/>
    <w:basedOn w:val="DefaultParagraphFont"/>
    <w:uiPriority w:val="99"/>
    <w:rsid w:val="00C32E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84784D-4DC9-4480-A94D-ED927106E4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3137</Words>
  <Characters>17883</Characters>
  <Application>Microsoft Office Word</Application>
  <DocSecurity>0</DocSecurity>
  <Lines>149</Lines>
  <Paragraphs>41</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20979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Antoaneta Grigorova</cp:lastModifiedBy>
  <cp:revision>2</cp:revision>
  <cp:lastPrinted>2018-11-22T10:50:00Z</cp:lastPrinted>
  <dcterms:created xsi:type="dcterms:W3CDTF">2019-11-19T12:04:00Z</dcterms:created>
  <dcterms:modified xsi:type="dcterms:W3CDTF">2019-11-19T12:04:00Z</dcterms:modified>
</cp:coreProperties>
</file>