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7E18BE" w14:textId="77777777" w:rsidR="00733228" w:rsidRPr="00733228" w:rsidRDefault="00733228" w:rsidP="00733228">
      <w:pPr>
        <w:keepNext/>
        <w:keepLines/>
        <w:spacing w:line="360" w:lineRule="auto"/>
        <w:rPr>
          <w:rFonts w:eastAsia="Calibri"/>
          <w:b/>
          <w:bCs/>
          <w:color w:val="2E74B5"/>
        </w:rPr>
      </w:pPr>
    </w:p>
    <w:p w14:paraId="73F7A1AC" w14:textId="77777777" w:rsidR="001D61F8" w:rsidRPr="001D61F8" w:rsidRDefault="001D61F8" w:rsidP="001D61F8">
      <w:pPr>
        <w:keepNext/>
        <w:keepLines/>
        <w:spacing w:line="360" w:lineRule="auto"/>
        <w:jc w:val="center"/>
        <w:rPr>
          <w:rFonts w:eastAsia="Calibri"/>
          <w:b/>
          <w:bCs/>
          <w:color w:val="2E74B5"/>
        </w:rPr>
      </w:pPr>
      <w:r w:rsidRPr="001D61F8">
        <w:rPr>
          <w:rFonts w:eastAsia="Calibri"/>
          <w:b/>
          <w:bCs/>
          <w:color w:val="2E74B5"/>
        </w:rPr>
        <w:t>МЕСТНА ИНИЦИАТИВНА РИБАРСКА ГРУПА БУРГАС-КАМЕНО</w:t>
      </w:r>
    </w:p>
    <w:p w14:paraId="7E0237D8" w14:textId="77777777" w:rsidR="001D61F8" w:rsidRPr="001D61F8" w:rsidRDefault="001D61F8" w:rsidP="001D61F8">
      <w:pPr>
        <w:keepNext/>
        <w:keepLines/>
        <w:spacing w:line="360" w:lineRule="auto"/>
        <w:jc w:val="center"/>
        <w:rPr>
          <w:rFonts w:eastAsia="Calibri"/>
          <w:b/>
          <w:bCs/>
          <w:color w:val="2E74B5"/>
        </w:rPr>
      </w:pPr>
    </w:p>
    <w:p w14:paraId="36255D1E" w14:textId="77777777" w:rsidR="001D61F8" w:rsidRPr="001D61F8" w:rsidRDefault="001D61F8" w:rsidP="001D61F8">
      <w:pPr>
        <w:keepNext/>
        <w:keepLines/>
        <w:spacing w:line="360" w:lineRule="auto"/>
        <w:jc w:val="center"/>
        <w:rPr>
          <w:rFonts w:eastAsia="Calibri"/>
          <w:b/>
          <w:bCs/>
          <w:color w:val="2E74B5"/>
        </w:rPr>
      </w:pPr>
      <w:r w:rsidRPr="001D61F8">
        <w:rPr>
          <w:rFonts w:eastAsia="Calibri"/>
          <w:b/>
          <w:bCs/>
          <w:color w:val="2E74B5"/>
        </w:rPr>
        <w:t>УСЛОВИЯ ЗА ИЗПЪЛНЕНИЕ</w:t>
      </w:r>
    </w:p>
    <w:p w14:paraId="52722748" w14:textId="77777777" w:rsidR="001D61F8" w:rsidRPr="001D61F8" w:rsidRDefault="001D61F8" w:rsidP="001D61F8">
      <w:pPr>
        <w:keepNext/>
        <w:keepLines/>
        <w:spacing w:line="360" w:lineRule="auto"/>
        <w:jc w:val="center"/>
        <w:rPr>
          <w:rFonts w:eastAsia="Calibri"/>
          <w:b/>
          <w:bCs/>
          <w:color w:val="2E74B5"/>
        </w:rPr>
      </w:pPr>
      <w:r w:rsidRPr="001D61F8">
        <w:rPr>
          <w:rFonts w:eastAsia="Calibri"/>
          <w:b/>
          <w:bCs/>
          <w:color w:val="2E74B5"/>
        </w:rPr>
        <w:t xml:space="preserve">на проекти по </w:t>
      </w:r>
    </w:p>
    <w:p w14:paraId="0059D7C4" w14:textId="77777777" w:rsidR="001D61F8" w:rsidRPr="001D61F8" w:rsidRDefault="001D61F8" w:rsidP="001D61F8">
      <w:pPr>
        <w:keepNext/>
        <w:keepLines/>
        <w:spacing w:line="360" w:lineRule="auto"/>
        <w:jc w:val="center"/>
        <w:rPr>
          <w:rFonts w:eastAsia="Calibri"/>
          <w:b/>
          <w:bCs/>
          <w:color w:val="2E74B5"/>
        </w:rPr>
      </w:pPr>
      <w:r w:rsidRPr="001D61F8">
        <w:rPr>
          <w:rFonts w:eastAsia="Calibri"/>
          <w:b/>
          <w:bCs/>
          <w:color w:val="2E74B5"/>
        </w:rPr>
        <w:t>СВОМР НА МИРГ БУРГАС-КАМЕНО</w:t>
      </w:r>
    </w:p>
    <w:p w14:paraId="0C882E9B" w14:textId="0FF4C0AF" w:rsidR="00733228" w:rsidRDefault="001D61F8" w:rsidP="001D61F8">
      <w:pPr>
        <w:keepNext/>
        <w:keepLines/>
        <w:spacing w:line="360" w:lineRule="auto"/>
        <w:jc w:val="center"/>
        <w:rPr>
          <w:rFonts w:eastAsia="Calibri"/>
          <w:b/>
          <w:bCs/>
          <w:color w:val="2E74B5"/>
        </w:rPr>
      </w:pPr>
      <w:r w:rsidRPr="001D61F8">
        <w:rPr>
          <w:rFonts w:eastAsia="Calibri"/>
          <w:b/>
          <w:bCs/>
          <w:color w:val="2E74B5"/>
        </w:rPr>
        <w:t xml:space="preserve"> </w:t>
      </w:r>
      <w:r>
        <w:rPr>
          <w:rFonts w:eastAsia="Calibri"/>
          <w:b/>
          <w:bCs/>
          <w:color w:val="2E74B5"/>
        </w:rPr>
        <w:t xml:space="preserve">Мярка 2.2 </w:t>
      </w:r>
      <w:r w:rsidR="00733228">
        <w:rPr>
          <w:rFonts w:eastAsia="Calibri"/>
          <w:b/>
          <w:bCs/>
          <w:color w:val="2E74B5"/>
        </w:rPr>
        <w:t>„П</w:t>
      </w:r>
      <w:r>
        <w:rPr>
          <w:rFonts w:eastAsia="Calibri"/>
          <w:b/>
          <w:bCs/>
          <w:color w:val="2E74B5"/>
        </w:rPr>
        <w:t>родуктивни</w:t>
      </w:r>
      <w:r w:rsidR="00733228">
        <w:rPr>
          <w:rFonts w:eastAsia="Calibri"/>
          <w:b/>
          <w:bCs/>
          <w:color w:val="2E74B5"/>
        </w:rPr>
        <w:t xml:space="preserve"> </w:t>
      </w:r>
      <w:r>
        <w:rPr>
          <w:rFonts w:eastAsia="Calibri"/>
          <w:b/>
          <w:bCs/>
          <w:color w:val="2E74B5"/>
        </w:rPr>
        <w:t>инвестиции в аквакултурите на територията на</w:t>
      </w:r>
      <w:r w:rsidR="00733228">
        <w:rPr>
          <w:rFonts w:eastAsia="Calibri"/>
          <w:b/>
          <w:bCs/>
          <w:color w:val="2E74B5"/>
        </w:rPr>
        <w:t xml:space="preserve"> МИРГ Б</w:t>
      </w:r>
      <w:r>
        <w:rPr>
          <w:rFonts w:eastAsia="Calibri"/>
          <w:b/>
          <w:bCs/>
          <w:color w:val="2E74B5"/>
        </w:rPr>
        <w:t>ургас</w:t>
      </w:r>
      <w:r w:rsidR="00733228">
        <w:rPr>
          <w:rFonts w:eastAsia="Calibri"/>
          <w:b/>
          <w:bCs/>
          <w:color w:val="2E74B5"/>
        </w:rPr>
        <w:t xml:space="preserve"> – К</w:t>
      </w:r>
      <w:r>
        <w:rPr>
          <w:rFonts w:eastAsia="Calibri"/>
          <w:b/>
          <w:bCs/>
          <w:color w:val="2E74B5"/>
        </w:rPr>
        <w:t>амено</w:t>
      </w:r>
      <w:r w:rsidR="00733228">
        <w:rPr>
          <w:rFonts w:eastAsia="Calibri"/>
          <w:b/>
          <w:bCs/>
          <w:color w:val="2E74B5"/>
        </w:rPr>
        <w:t>“</w:t>
      </w:r>
    </w:p>
    <w:p w14:paraId="3B90C2EE" w14:textId="77777777" w:rsidR="001D61F8" w:rsidRPr="00733228" w:rsidRDefault="001D61F8" w:rsidP="001D61F8">
      <w:pPr>
        <w:keepNext/>
        <w:keepLines/>
        <w:spacing w:line="360" w:lineRule="auto"/>
        <w:jc w:val="center"/>
        <w:rPr>
          <w:rFonts w:eastAsia="Calibri"/>
          <w:b/>
          <w:bCs/>
          <w:color w:val="2E74B5"/>
        </w:rPr>
      </w:pPr>
    </w:p>
    <w:p w14:paraId="1B96A005" w14:textId="77777777" w:rsidR="001D61F8" w:rsidRPr="002B2A1C" w:rsidRDefault="001D61F8" w:rsidP="001D61F8">
      <w:pPr>
        <w:keepNext/>
        <w:keepLines/>
        <w:jc w:val="center"/>
        <w:rPr>
          <w:rFonts w:eastAsia="Calibri"/>
          <w:b/>
          <w:bCs/>
          <w:color w:val="2E74B5"/>
        </w:rPr>
      </w:pPr>
      <w:r w:rsidRPr="002B2A1C">
        <w:rPr>
          <w:rFonts w:eastAsia="Calibri"/>
          <w:b/>
          <w:bCs/>
          <w:color w:val="2E74B5"/>
        </w:rPr>
        <w:t xml:space="preserve">Процедура за подбор на проекти </w:t>
      </w:r>
    </w:p>
    <w:p w14:paraId="5F70B444" w14:textId="67C3CA06" w:rsidR="00733228" w:rsidRPr="00733228" w:rsidRDefault="001D61F8" w:rsidP="001D61F8">
      <w:pPr>
        <w:spacing w:after="160" w:line="259" w:lineRule="auto"/>
        <w:jc w:val="center"/>
        <w:rPr>
          <w:rFonts w:ascii="Calibri" w:eastAsia="Calibri" w:hAnsi="Calibri" w:cs="Calibri"/>
          <w:sz w:val="22"/>
          <w:szCs w:val="22"/>
        </w:rPr>
      </w:pPr>
      <w:r w:rsidRPr="002B2A1C">
        <w:rPr>
          <w:rFonts w:eastAsia="Calibri"/>
          <w:b/>
          <w:bCs/>
          <w:color w:val="2E74B5"/>
        </w:rPr>
        <w:t>BG14MFOP001-4.04</w:t>
      </w:r>
      <w:r>
        <w:rPr>
          <w:rFonts w:eastAsia="Calibri"/>
          <w:b/>
          <w:bCs/>
          <w:color w:val="2E74B5"/>
        </w:rPr>
        <w:t>2</w:t>
      </w:r>
    </w:p>
    <w:p w14:paraId="76BAB242" w14:textId="7355984B" w:rsidR="001D61F8" w:rsidRDefault="001D61F8" w:rsidP="00733228">
      <w:pPr>
        <w:keepNext/>
        <w:keepLines/>
        <w:spacing w:line="360" w:lineRule="auto"/>
        <w:rPr>
          <w:rFonts w:eastAsia="Calibri"/>
          <w:b/>
          <w:bCs/>
          <w:color w:val="2E74B5"/>
        </w:rPr>
      </w:pPr>
    </w:p>
    <w:p w14:paraId="07B9A4E8" w14:textId="77F7FCC5" w:rsidR="001D61F8" w:rsidRDefault="001D61F8" w:rsidP="00733228">
      <w:pPr>
        <w:keepNext/>
        <w:keepLines/>
        <w:spacing w:line="360" w:lineRule="auto"/>
        <w:rPr>
          <w:rFonts w:eastAsia="Calibri"/>
          <w:b/>
          <w:bCs/>
          <w:color w:val="2E74B5"/>
        </w:rPr>
      </w:pPr>
    </w:p>
    <w:p w14:paraId="7FA8FD03" w14:textId="35F0ABCD" w:rsidR="001D61F8" w:rsidRDefault="001D61F8" w:rsidP="00733228">
      <w:pPr>
        <w:keepNext/>
        <w:keepLines/>
        <w:spacing w:line="360" w:lineRule="auto"/>
        <w:rPr>
          <w:rFonts w:eastAsia="Calibri"/>
          <w:b/>
          <w:bCs/>
          <w:color w:val="2E74B5"/>
        </w:rPr>
      </w:pPr>
    </w:p>
    <w:p w14:paraId="6CFBB19C" w14:textId="0ED99B38" w:rsidR="00022FC3" w:rsidRDefault="00022FC3" w:rsidP="00733228">
      <w:pPr>
        <w:keepNext/>
        <w:keepLines/>
        <w:spacing w:line="360" w:lineRule="auto"/>
        <w:rPr>
          <w:rFonts w:eastAsia="Calibri"/>
          <w:b/>
          <w:bCs/>
          <w:color w:val="2E74B5"/>
        </w:rPr>
      </w:pPr>
    </w:p>
    <w:p w14:paraId="4D247C66" w14:textId="77777777" w:rsidR="00022FC3" w:rsidRDefault="00022FC3" w:rsidP="00733228">
      <w:pPr>
        <w:keepNext/>
        <w:keepLines/>
        <w:spacing w:line="360" w:lineRule="auto"/>
        <w:rPr>
          <w:rFonts w:eastAsia="Calibri"/>
          <w:b/>
          <w:bCs/>
          <w:color w:val="2E74B5"/>
        </w:rPr>
      </w:pPr>
    </w:p>
    <w:p w14:paraId="2C821DA7" w14:textId="16B867F0" w:rsidR="001D61F8" w:rsidRDefault="001D61F8" w:rsidP="00733228">
      <w:pPr>
        <w:keepNext/>
        <w:keepLines/>
        <w:spacing w:line="360" w:lineRule="auto"/>
        <w:rPr>
          <w:rFonts w:eastAsia="Calibri"/>
          <w:b/>
          <w:bCs/>
          <w:color w:val="2E74B5"/>
        </w:rPr>
      </w:pPr>
    </w:p>
    <w:p w14:paraId="3B78149D" w14:textId="77777777" w:rsidR="001D61F8" w:rsidRPr="00733228" w:rsidRDefault="001D61F8" w:rsidP="00733228">
      <w:pPr>
        <w:keepNext/>
        <w:keepLines/>
        <w:spacing w:line="360" w:lineRule="auto"/>
        <w:rPr>
          <w:rFonts w:eastAsia="Calibri"/>
          <w:b/>
          <w:bCs/>
          <w:color w:val="2E74B5"/>
        </w:rPr>
      </w:pPr>
    </w:p>
    <w:p w14:paraId="73956322" w14:textId="77777777" w:rsidR="00733228" w:rsidRPr="00733228" w:rsidRDefault="00733228" w:rsidP="00733228">
      <w:pPr>
        <w:keepNext/>
        <w:keepLines/>
        <w:spacing w:line="360" w:lineRule="auto"/>
        <w:rPr>
          <w:rFonts w:eastAsia="Calibri"/>
          <w:b/>
          <w:bCs/>
          <w:color w:val="2E74B5"/>
          <w:lang w:val="en-US"/>
        </w:rPr>
      </w:pPr>
      <w:r w:rsidRPr="00733228">
        <w:rPr>
          <w:rFonts w:eastAsia="Calibri"/>
          <w:b/>
          <w:bCs/>
          <w:color w:val="2E74B5"/>
          <w:lang w:val="x-none"/>
        </w:rPr>
        <w:t>Съдържание</w:t>
      </w:r>
    </w:p>
    <w:p w14:paraId="450910FA" w14:textId="77777777" w:rsidR="00733228" w:rsidRPr="00733228" w:rsidRDefault="00733228" w:rsidP="00733228">
      <w:pPr>
        <w:spacing w:line="360" w:lineRule="auto"/>
        <w:rPr>
          <w:rFonts w:eastAsia="Calibri"/>
          <w:lang w:val="en-US"/>
        </w:rPr>
      </w:pPr>
    </w:p>
    <w:p w14:paraId="07DD29F4" w14:textId="025DDF3E" w:rsidR="00733228" w:rsidRPr="00733228" w:rsidRDefault="00733228" w:rsidP="00733228">
      <w:pPr>
        <w:tabs>
          <w:tab w:val="right" w:leader="dot" w:pos="9346"/>
        </w:tabs>
        <w:spacing w:line="360" w:lineRule="auto"/>
        <w:jc w:val="both"/>
        <w:rPr>
          <w:rFonts w:ascii="Calibri" w:eastAsia="Calibri" w:hAnsi="Calibri" w:cs="Calibri"/>
          <w:noProof/>
          <w:sz w:val="22"/>
          <w:szCs w:val="22"/>
        </w:rPr>
      </w:pPr>
      <w:r w:rsidRPr="00733228">
        <w:rPr>
          <w:rFonts w:ascii="Calibri" w:eastAsia="Calibri" w:hAnsi="Calibri" w:cs="Calibri"/>
          <w:noProof/>
          <w:sz w:val="22"/>
          <w:szCs w:val="22"/>
          <w:lang w:eastAsia="en-US"/>
        </w:rPr>
        <w:fldChar w:fldCharType="begin"/>
      </w:r>
      <w:r w:rsidRPr="00733228">
        <w:rPr>
          <w:rFonts w:ascii="Calibri" w:eastAsia="Calibri" w:hAnsi="Calibri" w:cs="Calibri"/>
          <w:noProof/>
          <w:sz w:val="22"/>
          <w:szCs w:val="22"/>
          <w:lang w:eastAsia="en-US"/>
        </w:rPr>
        <w:instrText xml:space="preserve"> TOC \o "1-3" \h \z \u </w:instrText>
      </w:r>
      <w:r w:rsidRPr="00733228">
        <w:rPr>
          <w:rFonts w:ascii="Calibri" w:eastAsia="Calibri" w:hAnsi="Calibri" w:cs="Calibri"/>
          <w:noProof/>
          <w:sz w:val="22"/>
          <w:szCs w:val="22"/>
          <w:lang w:eastAsia="en-US"/>
        </w:rPr>
        <w:fldChar w:fldCharType="separate"/>
      </w:r>
      <w:hyperlink w:anchor="_Toc442348057" w:history="1">
        <w:r w:rsidRPr="00733228">
          <w:rPr>
            <w:rFonts w:eastAsia="Calibri"/>
            <w:noProof/>
            <w:color w:val="0563C1"/>
            <w:u w:val="single"/>
            <w:lang w:eastAsia="en-US"/>
          </w:rPr>
          <w:t>1. Техническо изпълнение на проектите</w:t>
        </w:r>
        <w:r w:rsidRPr="00733228">
          <w:rPr>
            <w:rFonts w:ascii="Calibri" w:eastAsia="Calibri" w:hAnsi="Calibri" w:cs="Calibri"/>
            <w:noProof/>
            <w:webHidden/>
            <w:sz w:val="22"/>
            <w:szCs w:val="22"/>
            <w:lang w:eastAsia="en-US"/>
          </w:rPr>
          <w:tab/>
        </w:r>
        <w:r w:rsidR="00022FC3">
          <w:rPr>
            <w:rFonts w:ascii="Calibri" w:eastAsia="Calibri" w:hAnsi="Calibri" w:cs="Calibri"/>
            <w:noProof/>
            <w:webHidden/>
            <w:sz w:val="22"/>
            <w:szCs w:val="22"/>
            <w:lang w:eastAsia="en-US"/>
          </w:rPr>
          <w:t>2</w:t>
        </w:r>
      </w:hyperlink>
    </w:p>
    <w:p w14:paraId="4A9F3508" w14:textId="3E352446" w:rsidR="00733228" w:rsidRPr="00733228" w:rsidRDefault="00C578B3" w:rsidP="00733228">
      <w:pPr>
        <w:tabs>
          <w:tab w:val="right" w:leader="dot" w:pos="9346"/>
        </w:tabs>
        <w:spacing w:line="360" w:lineRule="auto"/>
        <w:rPr>
          <w:rFonts w:eastAsia="Calibri"/>
          <w:noProof/>
          <w:lang w:eastAsia="en-US"/>
        </w:rPr>
      </w:pPr>
      <w:hyperlink w:anchor="_Toc442348058" w:history="1">
        <w:r w:rsidR="00733228" w:rsidRPr="00733228">
          <w:rPr>
            <w:rFonts w:eastAsia="Calibri"/>
            <w:noProof/>
            <w:color w:val="0563C1"/>
            <w:u w:val="single"/>
            <w:lang w:eastAsia="en-US"/>
          </w:rPr>
          <w:t>2</w:t>
        </w:r>
        <w:r w:rsidR="00733228" w:rsidRPr="00733228">
          <w:rPr>
            <w:rFonts w:eastAsia="Calibri"/>
            <w:noProof/>
            <w:color w:val="0563C1"/>
            <w:u w:val="single"/>
            <w:lang w:val="en-US" w:eastAsia="en-US"/>
          </w:rPr>
          <w:t xml:space="preserve">. </w:t>
        </w:r>
        <w:r w:rsidR="00733228" w:rsidRPr="00733228">
          <w:rPr>
            <w:rFonts w:eastAsia="Calibri"/>
            <w:noProof/>
            <w:color w:val="0563C1"/>
            <w:u w:val="single"/>
            <w:lang w:eastAsia="en-US"/>
          </w:rPr>
          <w:t>Финансово изпълнение на проектите и плащане</w:t>
        </w:r>
        <w:r w:rsidR="00733228" w:rsidRPr="00733228">
          <w:rPr>
            <w:rFonts w:eastAsia="Calibri"/>
            <w:noProof/>
            <w:webHidden/>
            <w:lang w:eastAsia="en-US"/>
          </w:rPr>
          <w:tab/>
        </w:r>
      </w:hyperlink>
      <w:r w:rsidR="00733228" w:rsidRPr="00733228">
        <w:rPr>
          <w:rFonts w:eastAsia="Calibri"/>
          <w:noProof/>
          <w:lang w:eastAsia="en-US"/>
        </w:rPr>
        <w:t>1</w:t>
      </w:r>
      <w:r w:rsidR="00022FC3">
        <w:rPr>
          <w:rFonts w:eastAsia="Calibri"/>
          <w:noProof/>
          <w:lang w:eastAsia="en-US"/>
        </w:rPr>
        <w:t>1</w:t>
      </w:r>
    </w:p>
    <w:p w14:paraId="58C24102" w14:textId="74AA9D82" w:rsidR="00733228" w:rsidRPr="00733228" w:rsidRDefault="00C578B3" w:rsidP="00733228">
      <w:pPr>
        <w:tabs>
          <w:tab w:val="right" w:leader="dot" w:pos="9346"/>
        </w:tabs>
        <w:spacing w:line="360" w:lineRule="auto"/>
        <w:rPr>
          <w:rFonts w:eastAsia="Calibri"/>
          <w:noProof/>
        </w:rPr>
      </w:pPr>
      <w:hyperlink w:anchor="_Toc442348059" w:history="1">
        <w:r w:rsidR="00733228" w:rsidRPr="00733228">
          <w:rPr>
            <w:rFonts w:eastAsia="Calibri"/>
            <w:noProof/>
            <w:color w:val="0563C1"/>
            <w:u w:val="single"/>
            <w:lang w:val="en-US" w:eastAsia="en-US"/>
          </w:rPr>
          <w:t>3</w:t>
        </w:r>
        <w:r w:rsidR="00733228" w:rsidRPr="00733228">
          <w:rPr>
            <w:rFonts w:eastAsia="Calibri"/>
            <w:noProof/>
            <w:color w:val="0563C1"/>
            <w:u w:val="single"/>
            <w:lang w:eastAsia="en-US"/>
          </w:rPr>
          <w:t>. Мерки за информиране и публичност</w:t>
        </w:r>
        <w:r w:rsidR="00733228" w:rsidRPr="00733228">
          <w:rPr>
            <w:rFonts w:eastAsia="Calibri"/>
            <w:noProof/>
            <w:webHidden/>
            <w:lang w:eastAsia="en-US"/>
          </w:rPr>
          <w:tab/>
        </w:r>
        <w:r w:rsidR="00022FC3">
          <w:rPr>
            <w:rFonts w:eastAsia="Calibri"/>
            <w:noProof/>
            <w:webHidden/>
            <w:lang w:eastAsia="en-US"/>
          </w:rPr>
          <w:t>11</w:t>
        </w:r>
      </w:hyperlink>
    </w:p>
    <w:p w14:paraId="2F44C00C" w14:textId="6FBF7043" w:rsidR="00733228" w:rsidRPr="00733228" w:rsidRDefault="00C578B3" w:rsidP="00733228">
      <w:pPr>
        <w:tabs>
          <w:tab w:val="right" w:leader="dot" w:pos="9346"/>
        </w:tabs>
        <w:spacing w:line="360" w:lineRule="auto"/>
        <w:jc w:val="both"/>
        <w:rPr>
          <w:rFonts w:ascii="Calibri" w:eastAsia="Calibri" w:hAnsi="Calibri" w:cs="Calibri"/>
          <w:noProof/>
          <w:sz w:val="22"/>
          <w:szCs w:val="22"/>
        </w:rPr>
      </w:pPr>
      <w:hyperlink w:anchor="_Toc442348060" w:history="1">
        <w:r w:rsidR="00733228" w:rsidRPr="00733228">
          <w:rPr>
            <w:rFonts w:eastAsia="Calibri"/>
            <w:noProof/>
            <w:color w:val="0563C1"/>
            <w:u w:val="single"/>
            <w:lang w:eastAsia="en-US"/>
          </w:rPr>
          <w:t>4. Приложения към Условията за изпълнение</w:t>
        </w:r>
        <w:r w:rsidR="00733228" w:rsidRPr="00733228">
          <w:rPr>
            <w:rFonts w:ascii="Calibri" w:eastAsia="Calibri" w:hAnsi="Calibri" w:cs="Calibri"/>
            <w:noProof/>
            <w:webHidden/>
            <w:sz w:val="22"/>
            <w:szCs w:val="22"/>
            <w:lang w:eastAsia="en-US"/>
          </w:rPr>
          <w:tab/>
        </w:r>
        <w:r w:rsidR="00022FC3">
          <w:rPr>
            <w:rFonts w:ascii="Calibri" w:eastAsia="Calibri" w:hAnsi="Calibri" w:cs="Calibri"/>
            <w:noProof/>
            <w:webHidden/>
            <w:sz w:val="22"/>
            <w:szCs w:val="22"/>
            <w:lang w:eastAsia="en-US"/>
          </w:rPr>
          <w:t>13</w:t>
        </w:r>
      </w:hyperlink>
    </w:p>
    <w:p w14:paraId="7B88496C" w14:textId="77777777" w:rsidR="00733228" w:rsidRPr="00733228" w:rsidRDefault="00733228" w:rsidP="00733228">
      <w:pPr>
        <w:spacing w:line="360" w:lineRule="auto"/>
        <w:rPr>
          <w:rFonts w:eastAsia="Calibri"/>
          <w:lang w:eastAsia="en-US"/>
        </w:rPr>
      </w:pPr>
      <w:r w:rsidRPr="00733228">
        <w:rPr>
          <w:rFonts w:eastAsia="Calibri"/>
          <w:lang w:eastAsia="en-US"/>
        </w:rPr>
        <w:fldChar w:fldCharType="end"/>
      </w:r>
    </w:p>
    <w:p w14:paraId="3675B5DC" w14:textId="77777777" w:rsidR="00733228" w:rsidRPr="00733228" w:rsidRDefault="00733228" w:rsidP="00733228">
      <w:pPr>
        <w:spacing w:line="360" w:lineRule="auto"/>
        <w:rPr>
          <w:rFonts w:eastAsia="Calibri"/>
          <w:lang w:val="en-US" w:eastAsia="en-US"/>
        </w:rPr>
      </w:pPr>
    </w:p>
    <w:p w14:paraId="5CCE9C0D" w14:textId="0BC532B8" w:rsidR="00733228" w:rsidRDefault="00733228" w:rsidP="00733228">
      <w:pPr>
        <w:spacing w:line="360" w:lineRule="auto"/>
        <w:rPr>
          <w:rFonts w:eastAsia="Calibri"/>
          <w:lang w:val="en-US" w:eastAsia="en-US"/>
        </w:rPr>
      </w:pPr>
    </w:p>
    <w:p w14:paraId="27377245" w14:textId="1527881A" w:rsidR="00022FC3" w:rsidRDefault="00022FC3" w:rsidP="00733228">
      <w:pPr>
        <w:spacing w:line="360" w:lineRule="auto"/>
        <w:rPr>
          <w:rFonts w:eastAsia="Calibri"/>
          <w:lang w:val="en-US" w:eastAsia="en-US"/>
        </w:rPr>
      </w:pPr>
    </w:p>
    <w:p w14:paraId="289D086A" w14:textId="77777777" w:rsidR="00022FC3" w:rsidRPr="00733228" w:rsidRDefault="00022FC3" w:rsidP="00733228">
      <w:pPr>
        <w:spacing w:line="360" w:lineRule="auto"/>
        <w:rPr>
          <w:rFonts w:eastAsia="Calibri"/>
          <w:lang w:val="en-US" w:eastAsia="en-US"/>
        </w:rPr>
      </w:pPr>
    </w:p>
    <w:p w14:paraId="7D458479" w14:textId="46CD6EF9" w:rsidR="00733228" w:rsidRDefault="00733228" w:rsidP="00733228">
      <w:pPr>
        <w:spacing w:line="360" w:lineRule="auto"/>
        <w:rPr>
          <w:rFonts w:eastAsia="Calibri"/>
          <w:lang w:val="en-US" w:eastAsia="en-US"/>
        </w:rPr>
      </w:pPr>
    </w:p>
    <w:p w14:paraId="22ECCE83"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lastRenderedPageBreak/>
        <w:t xml:space="preserve">1. Техническо изпълнение на проектите </w:t>
      </w:r>
    </w:p>
    <w:p w14:paraId="231846E2" w14:textId="77777777" w:rsidR="001D61F8" w:rsidRDefault="00733228" w:rsidP="009E6821">
      <w:pPr>
        <w:spacing w:line="360" w:lineRule="auto"/>
        <w:jc w:val="both"/>
        <w:rPr>
          <w:rFonts w:eastAsia="Calibri"/>
          <w:lang w:val="en-US" w:eastAsia="en-US"/>
        </w:rPr>
      </w:pPr>
      <w:r w:rsidRPr="00733228">
        <w:rPr>
          <w:rFonts w:eastAsia="Calibri"/>
          <w:lang w:val="en-US"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43FBF075" w14:textId="77777777" w:rsidR="001D61F8" w:rsidRPr="001D61F8" w:rsidRDefault="001D61F8" w:rsidP="001D61F8">
      <w:pPr>
        <w:spacing w:line="360" w:lineRule="auto"/>
        <w:jc w:val="both"/>
        <w:rPr>
          <w:rFonts w:eastAsia="Calibri"/>
          <w:lang w:val="en-US" w:eastAsia="en-US"/>
        </w:rPr>
      </w:pPr>
      <w:r w:rsidRPr="001D61F8">
        <w:rPr>
          <w:rFonts w:eastAsia="Calibri"/>
          <w:bCs/>
          <w:lang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71BB382D" w14:textId="75641514" w:rsidR="00733228" w:rsidRPr="00733228" w:rsidRDefault="00733228" w:rsidP="009E6821">
      <w:pPr>
        <w:spacing w:line="360" w:lineRule="auto"/>
        <w:jc w:val="both"/>
        <w:rPr>
          <w:rFonts w:eastAsia="Calibri"/>
          <w:lang w:val="en-US" w:eastAsia="en-US"/>
        </w:rPr>
      </w:pPr>
      <w:proofErr w:type="spellStart"/>
      <w:r w:rsidRPr="00733228">
        <w:rPr>
          <w:rFonts w:eastAsia="Calibri"/>
          <w:lang w:val="en-US" w:eastAsia="en-US"/>
        </w:rPr>
        <w:t>Изборът</w:t>
      </w:r>
      <w:proofErr w:type="spellEnd"/>
      <w:r w:rsidRPr="00733228">
        <w:rPr>
          <w:rFonts w:eastAsia="Calibri"/>
          <w:lang w:val="en-US" w:eastAsia="en-US"/>
        </w:rPr>
        <w:t xml:space="preserve"> </w:t>
      </w:r>
      <w:proofErr w:type="spellStart"/>
      <w:r w:rsidRPr="00733228">
        <w:rPr>
          <w:rFonts w:eastAsia="Calibri"/>
          <w:lang w:val="en-US" w:eastAsia="en-US"/>
        </w:rPr>
        <w:t>на</w:t>
      </w:r>
      <w:proofErr w:type="spellEnd"/>
      <w:r w:rsidRPr="00733228">
        <w:rPr>
          <w:rFonts w:eastAsia="Calibri"/>
          <w:lang w:val="en-US" w:eastAsia="en-US"/>
        </w:rPr>
        <w:t xml:space="preserve"> </w:t>
      </w:r>
      <w:proofErr w:type="spellStart"/>
      <w:r w:rsidRPr="00733228">
        <w:rPr>
          <w:rFonts w:eastAsia="Calibri"/>
          <w:lang w:val="en-US" w:eastAsia="en-US"/>
        </w:rPr>
        <w:t>изпълнител</w:t>
      </w:r>
      <w:proofErr w:type="spellEnd"/>
      <w:r w:rsidRPr="00733228">
        <w:rPr>
          <w:rFonts w:eastAsia="Calibri"/>
          <w:lang w:val="en-US" w:eastAsia="en-US"/>
        </w:rPr>
        <w:t xml:space="preserve"> </w:t>
      </w:r>
      <w:proofErr w:type="spellStart"/>
      <w:r w:rsidRPr="00733228">
        <w:rPr>
          <w:rFonts w:eastAsia="Calibri"/>
          <w:lang w:val="en-US" w:eastAsia="en-US"/>
        </w:rPr>
        <w:t>се</w:t>
      </w:r>
      <w:proofErr w:type="spellEnd"/>
      <w:r w:rsidRPr="00733228">
        <w:rPr>
          <w:rFonts w:eastAsia="Calibri"/>
          <w:lang w:val="en-US" w:eastAsia="en-US"/>
        </w:rPr>
        <w:t xml:space="preserve"> извършва след сключване на административния договор за предоставяне на безвъзмездна финансова помощ. </w:t>
      </w:r>
    </w:p>
    <w:p w14:paraId="3667063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29664D2A"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14:paraId="54AB0E4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 </w:t>
      </w:r>
    </w:p>
    <w:p w14:paraId="414FF20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След подписване на административен договор </w:t>
      </w:r>
      <w:proofErr w:type="spellStart"/>
      <w:r w:rsidRPr="00733228">
        <w:rPr>
          <w:rFonts w:eastAsia="Calibri"/>
          <w:lang w:val="en-US" w:eastAsia="en-US"/>
        </w:rPr>
        <w:t>за</w:t>
      </w:r>
      <w:proofErr w:type="spellEnd"/>
      <w:r w:rsidRPr="00733228">
        <w:rPr>
          <w:rFonts w:eastAsia="Calibri"/>
          <w:lang w:val="en-US" w:eastAsia="en-US"/>
        </w:rPr>
        <w:t xml:space="preserve"> </w:t>
      </w:r>
      <w:proofErr w:type="spellStart"/>
      <w:r w:rsidRPr="00733228">
        <w:rPr>
          <w:rFonts w:eastAsia="Calibri"/>
          <w:lang w:val="en-US" w:eastAsia="en-US"/>
        </w:rPr>
        <w:t>предоставяне</w:t>
      </w:r>
      <w:proofErr w:type="spellEnd"/>
      <w:r w:rsidRPr="00733228">
        <w:rPr>
          <w:rFonts w:eastAsia="Calibri"/>
          <w:lang w:val="en-US" w:eastAsia="en-US"/>
        </w:rPr>
        <w:t xml:space="preserve"> </w:t>
      </w:r>
      <w:proofErr w:type="spellStart"/>
      <w:r w:rsidRPr="00733228">
        <w:rPr>
          <w:rFonts w:eastAsia="Calibri"/>
          <w:lang w:val="en-US" w:eastAsia="en-US"/>
        </w:rPr>
        <w:t>на</w:t>
      </w:r>
      <w:proofErr w:type="spellEnd"/>
      <w:r w:rsidRPr="00733228">
        <w:rPr>
          <w:rFonts w:eastAsia="Calibri"/>
          <w:lang w:val="en-US" w:eastAsia="en-US"/>
        </w:rPr>
        <w:t xml:space="preserve"> </w:t>
      </w:r>
      <w:proofErr w:type="spellStart"/>
      <w:r w:rsidRPr="00733228">
        <w:rPr>
          <w:rFonts w:eastAsia="Calibri"/>
          <w:lang w:val="en-US" w:eastAsia="en-US"/>
        </w:rPr>
        <w:t>безвъзмездна</w:t>
      </w:r>
      <w:proofErr w:type="spellEnd"/>
      <w:r w:rsidRPr="00733228">
        <w:rPr>
          <w:rFonts w:eastAsia="Calibri"/>
          <w:lang w:val="en-US" w:eastAsia="en-US"/>
        </w:rPr>
        <w:t xml:space="preserve"> </w:t>
      </w:r>
      <w:proofErr w:type="spellStart"/>
      <w:r w:rsidRPr="00733228">
        <w:rPr>
          <w:rFonts w:eastAsia="Calibri"/>
          <w:lang w:val="en-US" w:eastAsia="en-US"/>
        </w:rPr>
        <w:t>финансова</w:t>
      </w:r>
      <w:proofErr w:type="spellEnd"/>
      <w:r w:rsidRPr="00733228">
        <w:rPr>
          <w:rFonts w:eastAsia="Calibri"/>
          <w:lang w:val="en-US" w:eastAsia="en-US"/>
        </w:rPr>
        <w:t xml:space="preserve"> </w:t>
      </w:r>
      <w:proofErr w:type="spellStart"/>
      <w:r w:rsidRPr="00733228">
        <w:rPr>
          <w:rFonts w:eastAsia="Calibri"/>
          <w:lang w:val="en-US" w:eastAsia="en-US"/>
        </w:rPr>
        <w:t>помощ</w:t>
      </w:r>
      <w:proofErr w:type="spellEnd"/>
      <w:r w:rsidRPr="00733228">
        <w:rPr>
          <w:rFonts w:eastAsia="Calibri"/>
          <w:lang w:val="en-US" w:eastAsia="en-US"/>
        </w:rPr>
        <w:t xml:space="preserve"> </w:t>
      </w:r>
      <w:proofErr w:type="spellStart"/>
      <w:r w:rsidRPr="00733228">
        <w:rPr>
          <w:rFonts w:eastAsia="Calibri"/>
          <w:lang w:val="en-US" w:eastAsia="en-US"/>
        </w:rPr>
        <w:t>бенефициентът</w:t>
      </w:r>
      <w:proofErr w:type="spellEnd"/>
      <w:r w:rsidRPr="00733228">
        <w:rPr>
          <w:rFonts w:eastAsia="Calibri"/>
          <w:lang w:val="en-US" w:eastAsia="en-US"/>
        </w:rPr>
        <w:t xml:space="preserve"> </w:t>
      </w:r>
      <w:proofErr w:type="spellStart"/>
      <w:r w:rsidRPr="00733228">
        <w:rPr>
          <w:rFonts w:eastAsia="Calibri"/>
          <w:lang w:val="en-US" w:eastAsia="en-US"/>
        </w:rPr>
        <w:t>следва</w:t>
      </w:r>
      <w:proofErr w:type="spellEnd"/>
      <w:r w:rsidRPr="00733228">
        <w:rPr>
          <w:rFonts w:eastAsia="Calibri"/>
          <w:lang w:val="en-US" w:eastAsia="en-US"/>
        </w:rPr>
        <w:t xml:space="preserve"> в </w:t>
      </w:r>
      <w:proofErr w:type="spellStart"/>
      <w:r w:rsidRPr="00733228">
        <w:rPr>
          <w:rFonts w:eastAsia="Calibri"/>
          <w:lang w:val="en-US" w:eastAsia="en-US"/>
        </w:rPr>
        <w:t>срок</w:t>
      </w:r>
      <w:proofErr w:type="spellEnd"/>
      <w:r w:rsidRPr="00733228">
        <w:rPr>
          <w:rFonts w:eastAsia="Calibri"/>
          <w:lang w:val="en-US" w:eastAsia="en-US"/>
        </w:rPr>
        <w:t xml:space="preserve"> </w:t>
      </w:r>
      <w:proofErr w:type="spellStart"/>
      <w:r w:rsidRPr="00733228">
        <w:rPr>
          <w:rFonts w:eastAsia="Calibri"/>
          <w:lang w:val="en-US" w:eastAsia="en-US"/>
        </w:rPr>
        <w:t>до</w:t>
      </w:r>
      <w:proofErr w:type="spellEnd"/>
      <w:r w:rsidRPr="00733228">
        <w:rPr>
          <w:rFonts w:eastAsia="Calibri"/>
          <w:lang w:val="en-US" w:eastAsia="en-US"/>
        </w:rPr>
        <w:t xml:space="preserve"> 6 </w:t>
      </w:r>
      <w:proofErr w:type="spellStart"/>
      <w:r w:rsidRPr="00733228">
        <w:rPr>
          <w:rFonts w:eastAsia="Calibri"/>
          <w:lang w:val="en-US" w:eastAsia="en-US"/>
        </w:rPr>
        <w:t>месеца</w:t>
      </w:r>
      <w:proofErr w:type="spellEnd"/>
      <w:r w:rsidRPr="00733228">
        <w:rPr>
          <w:rFonts w:eastAsia="Calibri"/>
          <w:lang w:val="en-US" w:eastAsia="en-US"/>
        </w:rPr>
        <w:t xml:space="preserve"> </w:t>
      </w:r>
      <w:proofErr w:type="spellStart"/>
      <w:r w:rsidRPr="00733228">
        <w:rPr>
          <w:rFonts w:eastAsia="Calibri"/>
          <w:lang w:val="en-US" w:eastAsia="en-US"/>
        </w:rPr>
        <w:t>да</w:t>
      </w:r>
      <w:proofErr w:type="spellEnd"/>
      <w:r w:rsidRPr="00733228">
        <w:rPr>
          <w:rFonts w:eastAsia="Calibri"/>
          <w:lang w:val="en-US" w:eastAsia="en-US"/>
        </w:rPr>
        <w:t xml:space="preserve"> </w:t>
      </w:r>
      <w:proofErr w:type="spellStart"/>
      <w:r w:rsidRPr="00733228">
        <w:rPr>
          <w:rFonts w:eastAsia="Calibri"/>
          <w:lang w:val="en-US" w:eastAsia="en-US"/>
        </w:rPr>
        <w:t>има</w:t>
      </w:r>
      <w:proofErr w:type="spellEnd"/>
      <w:r w:rsidRPr="00733228">
        <w:rPr>
          <w:rFonts w:eastAsia="Calibri"/>
          <w:lang w:val="en-US" w:eastAsia="en-US"/>
        </w:rPr>
        <w:t xml:space="preserve"> </w:t>
      </w:r>
      <w:proofErr w:type="spellStart"/>
      <w:r w:rsidRPr="00733228">
        <w:rPr>
          <w:rFonts w:eastAsia="Calibri"/>
          <w:lang w:val="en-US" w:eastAsia="en-US"/>
        </w:rPr>
        <w:t>открита</w:t>
      </w:r>
      <w:proofErr w:type="spellEnd"/>
      <w:r w:rsidRPr="00733228">
        <w:rPr>
          <w:rFonts w:eastAsia="Calibri"/>
          <w:lang w:val="en-US" w:eastAsia="en-US"/>
        </w:rPr>
        <w:t>/</w:t>
      </w:r>
      <w:proofErr w:type="spellStart"/>
      <w:r w:rsidRPr="00733228">
        <w:rPr>
          <w:rFonts w:eastAsia="Calibri"/>
          <w:lang w:val="en-US" w:eastAsia="en-US"/>
        </w:rPr>
        <w:t>ти</w:t>
      </w:r>
      <w:proofErr w:type="spellEnd"/>
      <w:r w:rsidRPr="00733228">
        <w:rPr>
          <w:rFonts w:eastAsia="Calibri"/>
          <w:lang w:val="en-US" w:eastAsia="en-US"/>
        </w:rPr>
        <w:t xml:space="preserve"> </w:t>
      </w:r>
      <w:proofErr w:type="spellStart"/>
      <w:r w:rsidRPr="00733228">
        <w:rPr>
          <w:rFonts w:eastAsia="Calibri"/>
          <w:lang w:val="en-US" w:eastAsia="en-US"/>
        </w:rPr>
        <w:t>процедура</w:t>
      </w:r>
      <w:proofErr w:type="spellEnd"/>
      <w:r w:rsidRPr="00733228">
        <w:rPr>
          <w:rFonts w:eastAsia="Calibri"/>
          <w:lang w:val="en-US" w:eastAsia="en-US"/>
        </w:rPr>
        <w:t xml:space="preserve">/и </w:t>
      </w:r>
      <w:proofErr w:type="spellStart"/>
      <w:r w:rsidRPr="00733228">
        <w:rPr>
          <w:rFonts w:eastAsia="Calibri"/>
          <w:lang w:val="en-US" w:eastAsia="en-US"/>
        </w:rPr>
        <w:t>за</w:t>
      </w:r>
      <w:proofErr w:type="spellEnd"/>
      <w:r w:rsidRPr="00733228">
        <w:rPr>
          <w:rFonts w:eastAsia="Calibri"/>
          <w:lang w:val="en-US" w:eastAsia="en-US"/>
        </w:rPr>
        <w:t xml:space="preserve"> </w:t>
      </w:r>
      <w:proofErr w:type="spellStart"/>
      <w:r w:rsidRPr="00733228">
        <w:rPr>
          <w:rFonts w:eastAsia="Calibri"/>
          <w:lang w:val="en-US" w:eastAsia="en-US"/>
        </w:rPr>
        <w:t>избор</w:t>
      </w:r>
      <w:proofErr w:type="spellEnd"/>
      <w:r w:rsidRPr="00733228">
        <w:rPr>
          <w:rFonts w:eastAsia="Calibri"/>
          <w:lang w:val="en-US" w:eastAsia="en-US"/>
        </w:rPr>
        <w:t xml:space="preserve"> </w:t>
      </w:r>
      <w:proofErr w:type="spellStart"/>
      <w:r w:rsidRPr="00733228">
        <w:rPr>
          <w:rFonts w:eastAsia="Calibri"/>
          <w:lang w:val="en-US" w:eastAsia="en-US"/>
        </w:rPr>
        <w:t>на</w:t>
      </w:r>
      <w:proofErr w:type="spellEnd"/>
      <w:r w:rsidRPr="00733228">
        <w:rPr>
          <w:rFonts w:eastAsia="Calibri"/>
          <w:lang w:val="en-US" w:eastAsia="en-US"/>
        </w:rPr>
        <w:t xml:space="preserve"> изпълнител. </w:t>
      </w:r>
    </w:p>
    <w:p w14:paraId="33055C93"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1.1. Процедури за избор на изпълнител </w:t>
      </w:r>
    </w:p>
    <w:p w14:paraId="6FBD3F4D"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Бенефициентите могат да извършат процедури за избор на изпълнител по следния ред: </w:t>
      </w:r>
    </w:p>
    <w:p w14:paraId="4A326D40"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А. „Процедура за избор с публична покана“ пo реда на Постановление </w:t>
      </w:r>
      <w:r w:rsidRPr="00733228">
        <w:rPr>
          <w:rFonts w:eastAsia="Calibri"/>
          <w:lang w:val="en-US" w:eastAsia="en-U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w:t>
      </w:r>
      <w:r w:rsidRPr="00733228">
        <w:rPr>
          <w:rFonts w:eastAsia="Calibri"/>
          <w:lang w:val="en-US" w:eastAsia="en-US"/>
        </w:rPr>
        <w:lastRenderedPageBreak/>
        <w:t xml:space="preserve">бенефициенти на безвъзмездна финансова помощ от Европейските структурни и инвестиционни фондове (ПМС № 160 от 2016 г.).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 4 </w:t>
      </w:r>
    </w:p>
    <w:p w14:paraId="0B9608E5" w14:textId="77777777" w:rsidR="00733228" w:rsidRPr="00733228" w:rsidRDefault="00733228" w:rsidP="009E6821">
      <w:pPr>
        <w:spacing w:line="360" w:lineRule="auto"/>
        <w:jc w:val="both"/>
        <w:rPr>
          <w:rFonts w:eastAsia="Calibri"/>
          <w:lang w:val="en-US" w:eastAsia="en-US"/>
        </w:rPr>
      </w:pPr>
    </w:p>
    <w:p w14:paraId="15DFE81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и прогнозната стойност за: </w:t>
      </w:r>
    </w:p>
    <w:p w14:paraId="49D7D5AE"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строителство, в т. ч. съфинансирането от страна на бенефициента, без данък върху добавената стойност, е равна или по-висока от 50 000 лв.; </w:t>
      </w:r>
    </w:p>
    <w:p w14:paraId="782D62CD"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доставки или услуги, в т. ч. съфинансирането от страна на бенефициента, без данък върху добавената стойност, е равна или по-висока от 30 000 лв. </w:t>
      </w:r>
    </w:p>
    <w:p w14:paraId="7EE404ED" w14:textId="77777777" w:rsid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Бенефициентът трябва да обяви процедурата за избор на изпълнител. Публичаната покана следва да съдържа информацията, посочена в чл. 51 от ЗУСЕСИФ, както и следните изисквания към кандидатите – изпълнители: </w:t>
      </w:r>
    </w:p>
    <w:p w14:paraId="00345693" w14:textId="68D64362"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Кандидатите, за изпълнители на дейностите, посочени в публичната покана следва да отговарят на следните две кумулативни условия: </w:t>
      </w:r>
    </w:p>
    <w:p w14:paraId="72EA01DE"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14:paraId="165691E5" w14:textId="59E008A4"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2. </w:t>
      </w:r>
      <w:proofErr w:type="spellStart"/>
      <w:r w:rsidRPr="00733228">
        <w:rPr>
          <w:rFonts w:eastAsia="Calibri"/>
          <w:lang w:val="en-US" w:eastAsia="en-US"/>
        </w:rPr>
        <w:t>годишния</w:t>
      </w:r>
      <w:proofErr w:type="spellEnd"/>
      <w:r w:rsidRPr="00733228">
        <w:rPr>
          <w:rFonts w:eastAsia="Calibri"/>
          <w:lang w:val="en-US" w:eastAsia="en-US"/>
        </w:rPr>
        <w:t xml:space="preserve"> </w:t>
      </w:r>
      <w:proofErr w:type="spellStart"/>
      <w:r w:rsidRPr="00733228">
        <w:rPr>
          <w:rFonts w:eastAsia="Calibri"/>
          <w:lang w:val="en-US" w:eastAsia="en-US"/>
        </w:rPr>
        <w:t>оборот</w:t>
      </w:r>
      <w:proofErr w:type="spellEnd"/>
      <w:r w:rsidRPr="00733228">
        <w:rPr>
          <w:rFonts w:eastAsia="Calibri"/>
          <w:lang w:val="en-US" w:eastAsia="en-US"/>
        </w:rPr>
        <w:t xml:space="preserve">, </w:t>
      </w:r>
      <w:proofErr w:type="spellStart"/>
      <w:r w:rsidRPr="00733228">
        <w:rPr>
          <w:rFonts w:eastAsia="Calibri"/>
          <w:lang w:val="en-US" w:eastAsia="en-US"/>
        </w:rPr>
        <w:t>който</w:t>
      </w:r>
      <w:proofErr w:type="spellEnd"/>
      <w:r w:rsidRPr="00733228">
        <w:rPr>
          <w:rFonts w:eastAsia="Calibri"/>
          <w:lang w:val="en-US" w:eastAsia="en-US"/>
        </w:rPr>
        <w:t xml:space="preserve"> </w:t>
      </w:r>
      <w:proofErr w:type="spellStart"/>
      <w:r w:rsidRPr="00733228">
        <w:rPr>
          <w:rFonts w:eastAsia="Calibri"/>
          <w:lang w:val="en-US" w:eastAsia="en-US"/>
        </w:rPr>
        <w:t>се</w:t>
      </w:r>
      <w:proofErr w:type="spellEnd"/>
      <w:r w:rsidRPr="00733228">
        <w:rPr>
          <w:rFonts w:eastAsia="Calibri"/>
          <w:lang w:val="en-US" w:eastAsia="en-US"/>
        </w:rPr>
        <w:t xml:space="preserve"> </w:t>
      </w:r>
      <w:proofErr w:type="spellStart"/>
      <w:r w:rsidRPr="00733228">
        <w:rPr>
          <w:rFonts w:eastAsia="Calibri"/>
          <w:lang w:val="en-US" w:eastAsia="en-US"/>
        </w:rPr>
        <w:t>отнася</w:t>
      </w:r>
      <w:proofErr w:type="spellEnd"/>
      <w:r w:rsidRPr="00733228">
        <w:rPr>
          <w:rFonts w:eastAsia="Calibri"/>
          <w:lang w:val="en-US" w:eastAsia="en-US"/>
        </w:rPr>
        <w:t xml:space="preserve"> </w:t>
      </w:r>
      <w:proofErr w:type="spellStart"/>
      <w:r w:rsidRPr="00733228">
        <w:rPr>
          <w:rFonts w:eastAsia="Calibri"/>
          <w:lang w:val="en-US" w:eastAsia="en-US"/>
        </w:rPr>
        <w:t>до</w:t>
      </w:r>
      <w:proofErr w:type="spellEnd"/>
      <w:r w:rsidRPr="00733228">
        <w:rPr>
          <w:rFonts w:eastAsia="Calibri"/>
          <w:lang w:val="en-US" w:eastAsia="en-US"/>
        </w:rPr>
        <w:t xml:space="preserve"> </w:t>
      </w:r>
      <w:proofErr w:type="spellStart"/>
      <w:r w:rsidRPr="00733228">
        <w:rPr>
          <w:rFonts w:eastAsia="Calibri"/>
          <w:lang w:val="en-US" w:eastAsia="en-US"/>
        </w:rPr>
        <w:t>предмета</w:t>
      </w:r>
      <w:proofErr w:type="spellEnd"/>
      <w:r w:rsidRPr="00733228">
        <w:rPr>
          <w:rFonts w:eastAsia="Calibri"/>
          <w:lang w:val="en-US" w:eastAsia="en-US"/>
        </w:rPr>
        <w:t xml:space="preserve"> </w:t>
      </w:r>
      <w:proofErr w:type="spellStart"/>
      <w:r w:rsidRPr="00733228">
        <w:rPr>
          <w:rFonts w:eastAsia="Calibri"/>
          <w:lang w:val="en-US" w:eastAsia="en-US"/>
        </w:rPr>
        <w:t>на</w:t>
      </w:r>
      <w:proofErr w:type="spellEnd"/>
      <w:r w:rsidRPr="00733228">
        <w:rPr>
          <w:rFonts w:eastAsia="Calibri"/>
          <w:lang w:val="en-US" w:eastAsia="en-US"/>
        </w:rPr>
        <w:t xml:space="preserve"> </w:t>
      </w:r>
      <w:proofErr w:type="spellStart"/>
      <w:r w:rsidRPr="00733228">
        <w:rPr>
          <w:rFonts w:eastAsia="Calibri"/>
          <w:lang w:val="en-US" w:eastAsia="en-US"/>
        </w:rPr>
        <w:t>поръчката</w:t>
      </w:r>
      <w:proofErr w:type="spellEnd"/>
      <w:r w:rsidRPr="00733228">
        <w:rPr>
          <w:rFonts w:eastAsia="Calibri"/>
          <w:lang w:val="en-US" w:eastAsia="en-US"/>
        </w:rPr>
        <w:t xml:space="preserve"> (</w:t>
      </w:r>
      <w:proofErr w:type="spellStart"/>
      <w:r w:rsidRPr="00733228">
        <w:rPr>
          <w:rFonts w:eastAsia="Calibri"/>
          <w:lang w:val="en-US" w:eastAsia="en-US"/>
        </w:rPr>
        <w:t>специфичен</w:t>
      </w:r>
      <w:proofErr w:type="spellEnd"/>
      <w:r w:rsidRPr="00733228">
        <w:rPr>
          <w:rFonts w:eastAsia="Calibri"/>
          <w:lang w:val="en-US" w:eastAsia="en-US"/>
        </w:rPr>
        <w:t xml:space="preserve"> </w:t>
      </w:r>
      <w:proofErr w:type="spellStart"/>
      <w:r w:rsidRPr="00733228">
        <w:rPr>
          <w:rFonts w:eastAsia="Calibri"/>
          <w:lang w:val="en-US" w:eastAsia="en-US"/>
        </w:rPr>
        <w:t>оборот</w:t>
      </w:r>
      <w:proofErr w:type="spellEnd"/>
      <w:r w:rsidRPr="00733228">
        <w:rPr>
          <w:rFonts w:eastAsia="Calibri"/>
          <w:lang w:val="en-US" w:eastAsia="en-US"/>
        </w:rPr>
        <w:t xml:space="preserve">) </w:t>
      </w:r>
      <w:proofErr w:type="spellStart"/>
      <w:r w:rsidRPr="00733228">
        <w:rPr>
          <w:rFonts w:eastAsia="Calibri"/>
          <w:lang w:val="en-US" w:eastAsia="en-US"/>
        </w:rPr>
        <w:t>през</w:t>
      </w:r>
      <w:proofErr w:type="spellEnd"/>
      <w:r w:rsidRPr="00733228">
        <w:rPr>
          <w:rFonts w:eastAsia="Calibri"/>
          <w:lang w:val="en-US" w:eastAsia="en-US"/>
        </w:rPr>
        <w:t xml:space="preserve"> </w:t>
      </w:r>
      <w:proofErr w:type="spellStart"/>
      <w:r w:rsidRPr="00733228">
        <w:rPr>
          <w:rFonts w:eastAsia="Calibri"/>
          <w:lang w:val="en-US" w:eastAsia="en-US"/>
        </w:rPr>
        <w:t>някоя</w:t>
      </w:r>
      <w:proofErr w:type="spellEnd"/>
      <w:r w:rsidRPr="00733228">
        <w:rPr>
          <w:rFonts w:eastAsia="Calibri"/>
          <w:lang w:val="en-US" w:eastAsia="en-US"/>
        </w:rPr>
        <w:t xml:space="preserve"> </w:t>
      </w:r>
      <w:proofErr w:type="spellStart"/>
      <w:r w:rsidRPr="00733228">
        <w:rPr>
          <w:rFonts w:eastAsia="Calibri"/>
          <w:lang w:val="en-US" w:eastAsia="en-US"/>
        </w:rPr>
        <w:t>от</w:t>
      </w:r>
      <w:proofErr w:type="spellEnd"/>
      <w:r w:rsidRPr="00733228">
        <w:rPr>
          <w:rFonts w:eastAsia="Calibri"/>
          <w:lang w:val="en-US" w:eastAsia="en-US"/>
        </w:rPr>
        <w:t xml:space="preserve"> </w:t>
      </w:r>
      <w:proofErr w:type="spellStart"/>
      <w:r w:rsidRPr="00733228">
        <w:rPr>
          <w:rFonts w:eastAsia="Calibri"/>
          <w:lang w:val="en-US" w:eastAsia="en-US"/>
        </w:rPr>
        <w:t>предходните</w:t>
      </w:r>
      <w:proofErr w:type="spellEnd"/>
      <w:r w:rsidRPr="00733228">
        <w:rPr>
          <w:rFonts w:eastAsia="Calibri"/>
          <w:lang w:val="en-US" w:eastAsia="en-US"/>
        </w:rPr>
        <w:t xml:space="preserve"> </w:t>
      </w:r>
      <w:proofErr w:type="spellStart"/>
      <w:r w:rsidRPr="00733228">
        <w:rPr>
          <w:rFonts w:eastAsia="Calibri"/>
          <w:lang w:val="en-US" w:eastAsia="en-US"/>
        </w:rPr>
        <w:t>три</w:t>
      </w:r>
      <w:proofErr w:type="spellEnd"/>
      <w:r w:rsidRPr="00733228">
        <w:rPr>
          <w:rFonts w:eastAsia="Calibri"/>
          <w:lang w:val="en-US" w:eastAsia="en-US"/>
        </w:rPr>
        <w:t xml:space="preserve"> </w:t>
      </w:r>
      <w:proofErr w:type="spellStart"/>
      <w:r w:rsidRPr="00733228">
        <w:rPr>
          <w:rFonts w:eastAsia="Calibri"/>
          <w:lang w:val="en-US" w:eastAsia="en-US"/>
        </w:rPr>
        <w:t>приключили</w:t>
      </w:r>
      <w:proofErr w:type="spellEnd"/>
      <w:r w:rsidRPr="00733228">
        <w:rPr>
          <w:rFonts w:eastAsia="Calibri"/>
          <w:lang w:val="en-US" w:eastAsia="en-US"/>
        </w:rPr>
        <w:t xml:space="preserve"> </w:t>
      </w:r>
      <w:proofErr w:type="spellStart"/>
      <w:r w:rsidRPr="00733228">
        <w:rPr>
          <w:rFonts w:eastAsia="Calibri"/>
          <w:lang w:val="en-US" w:eastAsia="en-US"/>
        </w:rPr>
        <w:t>финансови</w:t>
      </w:r>
      <w:proofErr w:type="spellEnd"/>
      <w:r w:rsidRPr="00733228">
        <w:rPr>
          <w:rFonts w:eastAsia="Calibri"/>
          <w:lang w:val="en-US" w:eastAsia="en-US"/>
        </w:rPr>
        <w:t xml:space="preserve"> </w:t>
      </w:r>
      <w:proofErr w:type="spellStart"/>
      <w:r w:rsidRPr="00733228">
        <w:rPr>
          <w:rFonts w:eastAsia="Calibri"/>
          <w:lang w:val="en-US" w:eastAsia="en-US"/>
        </w:rPr>
        <w:t>години</w:t>
      </w:r>
      <w:proofErr w:type="spellEnd"/>
      <w:r w:rsidR="009F60D9">
        <w:rPr>
          <w:rFonts w:eastAsia="Calibri"/>
          <w:lang w:eastAsia="en-US"/>
        </w:rPr>
        <w:t xml:space="preserve"> </w:t>
      </w:r>
      <w:r w:rsidR="009F60D9" w:rsidRPr="009F60D9">
        <w:rPr>
          <w:rFonts w:eastAsia="Calibri"/>
          <w:lang w:eastAsia="en-US"/>
        </w:rPr>
        <w:t>или общо от предходните три приключили финансови години</w:t>
      </w:r>
      <w:r w:rsidRPr="00733228">
        <w:rPr>
          <w:rFonts w:eastAsia="Calibri"/>
          <w:lang w:val="en-US" w:eastAsia="en-US"/>
        </w:rPr>
        <w:t xml:space="preserve">, в </w:t>
      </w:r>
      <w:proofErr w:type="spellStart"/>
      <w:r w:rsidRPr="00733228">
        <w:rPr>
          <w:rFonts w:eastAsia="Calibri"/>
          <w:lang w:val="en-US" w:eastAsia="en-US"/>
        </w:rPr>
        <w:t>зависимост</w:t>
      </w:r>
      <w:proofErr w:type="spellEnd"/>
      <w:r w:rsidRPr="00733228">
        <w:rPr>
          <w:rFonts w:eastAsia="Calibri"/>
          <w:lang w:val="en-US" w:eastAsia="en-US"/>
        </w:rPr>
        <w:t xml:space="preserve"> </w:t>
      </w:r>
      <w:proofErr w:type="spellStart"/>
      <w:r w:rsidRPr="00733228">
        <w:rPr>
          <w:rFonts w:eastAsia="Calibri"/>
          <w:lang w:val="en-US" w:eastAsia="en-US"/>
        </w:rPr>
        <w:t>от</w:t>
      </w:r>
      <w:proofErr w:type="spellEnd"/>
      <w:r w:rsidRPr="00733228">
        <w:rPr>
          <w:rFonts w:eastAsia="Calibri"/>
          <w:lang w:val="en-US" w:eastAsia="en-US"/>
        </w:rPr>
        <w:t xml:space="preserve"> датата, на която </w:t>
      </w:r>
      <w:r w:rsidRPr="00733228">
        <w:rPr>
          <w:rFonts w:eastAsia="Calibri"/>
          <w:lang w:val="en-US" w:eastAsia="en-US"/>
        </w:rPr>
        <w:lastRenderedPageBreak/>
        <w:t xml:space="preserve">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 14 и 15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2AC95142" w14:textId="77777777" w:rsidR="00733228" w:rsidRDefault="00733228" w:rsidP="009E6821">
      <w:pPr>
        <w:spacing w:line="360" w:lineRule="auto"/>
        <w:jc w:val="both"/>
        <w:rPr>
          <w:rFonts w:eastAsia="Calibri"/>
          <w:lang w:val="en-US" w:eastAsia="en-US"/>
        </w:rPr>
      </w:pPr>
      <w:r w:rsidRPr="00733228">
        <w:rPr>
          <w:rFonts w:eastAsia="Calibri"/>
          <w:lang w:val="en-US" w:eastAsia="en-US"/>
        </w:rPr>
        <w:t xml:space="preserve">Тези изисквания са кумулативни и кандидатите за изпълнители, трябва да отговарят задължително на тях. </w:t>
      </w:r>
    </w:p>
    <w:p w14:paraId="094F64AE" w14:textId="799CAE21" w:rsidR="00733228" w:rsidRPr="00733228" w:rsidRDefault="00733228" w:rsidP="009E6821">
      <w:pPr>
        <w:spacing w:line="360" w:lineRule="auto"/>
        <w:jc w:val="both"/>
        <w:rPr>
          <w:rFonts w:eastAsia="Calibri"/>
          <w:lang w:val="en-US" w:eastAsia="en-US"/>
        </w:rPr>
      </w:pPr>
      <w:r>
        <w:rPr>
          <w:rFonts w:eastAsia="Calibri"/>
          <w:lang w:eastAsia="en-US"/>
        </w:rPr>
        <w:t>3.</w:t>
      </w:r>
      <w:r w:rsidRPr="00733228">
        <w:rPr>
          <w:rFonts w:eastAsia="Calibri"/>
          <w:lang w:val="en-US" w:eastAsia="en-US"/>
        </w:rPr>
        <w:t xml:space="preserve">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5D61D02" w14:textId="0AD12B31" w:rsidR="00733228" w:rsidRPr="00733228" w:rsidRDefault="00733228" w:rsidP="009E6821">
      <w:pPr>
        <w:spacing w:line="360" w:lineRule="auto"/>
        <w:jc w:val="both"/>
        <w:rPr>
          <w:rFonts w:eastAsia="Calibri"/>
          <w:lang w:val="en-US" w:eastAsia="en-US"/>
        </w:rPr>
      </w:pPr>
      <w:r w:rsidRPr="00733228">
        <w:rPr>
          <w:rFonts w:eastAsia="Calibri"/>
          <w:lang w:val="en-US" w:eastAsia="en-US"/>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покана“</w:t>
      </w:r>
      <w:r>
        <w:rPr>
          <w:rFonts w:eastAsia="Calibri"/>
          <w:lang w:eastAsia="en-US"/>
        </w:rPr>
        <w:t xml:space="preserve"> </w:t>
      </w:r>
      <w:r w:rsidRPr="00733228">
        <w:rPr>
          <w:rFonts w:eastAsia="Calibri"/>
          <w:lang w:val="en-US" w:eastAsia="en-US"/>
        </w:rPr>
        <w:t xml:space="preserve"> по чл. 50, ал. 1 от ЗУСЕСИФ и ПМС № 160 от 2016 г</w:t>
      </w:r>
      <w:proofErr w:type="gramStart"/>
      <w:r w:rsidRPr="00733228">
        <w:rPr>
          <w:rFonts w:eastAsia="Calibri"/>
          <w:lang w:val="en-US" w:eastAsia="en-US"/>
        </w:rPr>
        <w:t>.“</w:t>
      </w:r>
      <w:proofErr w:type="gramEnd"/>
      <w:r w:rsidRPr="00733228">
        <w:rPr>
          <w:rFonts w:eastAsia="Calibri"/>
          <w:lang w:val="en-US" w:eastAsia="en-US"/>
        </w:rPr>
        <w:t xml:space="preserve">. </w:t>
      </w:r>
    </w:p>
    <w:p w14:paraId="4223BF9A"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Б. Избор на изпълнител “Чрез представяне на поне две съпоставими независими оферти“: </w:t>
      </w:r>
    </w:p>
    <w:p w14:paraId="707A43A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1D82F753"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строителство, в т. ч. съфинансирането от страна на бенефициента, без данък върху добавената стойност, е по-малка от 50 000 лв.; </w:t>
      </w:r>
    </w:p>
    <w:p w14:paraId="4456FCE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5830E3E9" w14:textId="505E4DC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този случай, Бенефициентите предоставят поне две </w:t>
      </w:r>
      <w:proofErr w:type="spellStart"/>
      <w:r w:rsidRPr="00733228">
        <w:rPr>
          <w:rFonts w:eastAsia="Calibri"/>
          <w:lang w:val="en-US" w:eastAsia="en-US"/>
        </w:rPr>
        <w:t>съпоставими</w:t>
      </w:r>
      <w:proofErr w:type="spellEnd"/>
      <w:r w:rsidRPr="00733228">
        <w:rPr>
          <w:rFonts w:eastAsia="Calibri"/>
          <w:lang w:val="en-US" w:eastAsia="en-US"/>
        </w:rPr>
        <w:t xml:space="preserve"> </w:t>
      </w:r>
      <w:proofErr w:type="spellStart"/>
      <w:r w:rsidRPr="00733228">
        <w:rPr>
          <w:rFonts w:eastAsia="Calibri"/>
          <w:lang w:val="en-US" w:eastAsia="en-US"/>
        </w:rPr>
        <w:t>независими</w:t>
      </w:r>
      <w:proofErr w:type="spellEnd"/>
      <w:r w:rsidRPr="00733228">
        <w:rPr>
          <w:rFonts w:eastAsia="Calibri"/>
          <w:lang w:val="en-US" w:eastAsia="en-US"/>
        </w:rPr>
        <w:t xml:space="preserve"> </w:t>
      </w:r>
      <w:proofErr w:type="spellStart"/>
      <w:r w:rsidRPr="00733228">
        <w:rPr>
          <w:rFonts w:eastAsia="Calibri"/>
          <w:lang w:val="en-US" w:eastAsia="en-US"/>
        </w:rPr>
        <w:t>оферти</w:t>
      </w:r>
      <w:proofErr w:type="spellEnd"/>
      <w:r w:rsidRPr="00733228">
        <w:rPr>
          <w:rFonts w:eastAsia="Calibri"/>
          <w:lang w:val="en-US" w:eastAsia="en-US"/>
        </w:rPr>
        <w:t xml:space="preserve">, </w:t>
      </w:r>
      <w:proofErr w:type="spellStart"/>
      <w:r w:rsidRPr="00733228">
        <w:rPr>
          <w:rFonts w:eastAsia="Calibri"/>
          <w:lang w:val="en-US" w:eastAsia="en-US"/>
        </w:rPr>
        <w:t>към</w:t>
      </w:r>
      <w:proofErr w:type="spellEnd"/>
      <w:r w:rsidRPr="00733228">
        <w:rPr>
          <w:rFonts w:eastAsia="Calibri"/>
          <w:lang w:val="en-US" w:eastAsia="en-US"/>
        </w:rPr>
        <w:t xml:space="preserve"> </w:t>
      </w:r>
      <w:proofErr w:type="spellStart"/>
      <w:r w:rsidRPr="00733228">
        <w:rPr>
          <w:rFonts w:eastAsia="Calibri"/>
          <w:lang w:val="en-US" w:eastAsia="en-US"/>
        </w:rPr>
        <w:t>които</w:t>
      </w:r>
      <w:proofErr w:type="spellEnd"/>
      <w:r w:rsidRPr="00733228">
        <w:rPr>
          <w:rFonts w:eastAsia="Calibri"/>
          <w:lang w:val="en-US" w:eastAsia="en-US"/>
        </w:rPr>
        <w:t xml:space="preserve"> </w:t>
      </w:r>
      <w:proofErr w:type="spellStart"/>
      <w:r w:rsidRPr="00733228">
        <w:rPr>
          <w:rFonts w:eastAsia="Calibri"/>
          <w:lang w:val="en-US" w:eastAsia="en-US"/>
        </w:rPr>
        <w:t>могат</w:t>
      </w:r>
      <w:proofErr w:type="spellEnd"/>
      <w:r w:rsidRPr="00733228">
        <w:rPr>
          <w:rFonts w:eastAsia="Calibri"/>
          <w:lang w:val="en-US" w:eastAsia="en-US"/>
        </w:rPr>
        <w:t xml:space="preserve"> </w:t>
      </w:r>
      <w:proofErr w:type="spellStart"/>
      <w:r w:rsidRPr="00733228">
        <w:rPr>
          <w:rFonts w:eastAsia="Calibri"/>
          <w:lang w:val="en-US" w:eastAsia="en-US"/>
        </w:rPr>
        <w:t>да</w:t>
      </w:r>
      <w:proofErr w:type="spellEnd"/>
      <w:r w:rsidRPr="00733228">
        <w:rPr>
          <w:rFonts w:eastAsia="Calibri"/>
          <w:lang w:val="en-US" w:eastAsia="en-US"/>
        </w:rPr>
        <w:t xml:space="preserve"> </w:t>
      </w:r>
      <w:proofErr w:type="spellStart"/>
      <w:r w:rsidRPr="00733228">
        <w:rPr>
          <w:rFonts w:eastAsia="Calibri"/>
          <w:lang w:val="en-US" w:eastAsia="en-US"/>
        </w:rPr>
        <w:t>бъдат</w:t>
      </w:r>
      <w:proofErr w:type="spellEnd"/>
      <w:r w:rsidRPr="00733228">
        <w:rPr>
          <w:rFonts w:eastAsia="Calibri"/>
          <w:lang w:val="en-US" w:eastAsia="en-US"/>
        </w:rPr>
        <w:t xml:space="preserve"> </w:t>
      </w:r>
      <w:proofErr w:type="spellStart"/>
      <w:r w:rsidRPr="00733228">
        <w:rPr>
          <w:rFonts w:eastAsia="Calibri"/>
          <w:lang w:val="en-US" w:eastAsia="en-US"/>
        </w:rPr>
        <w:t>прилагани</w:t>
      </w:r>
      <w:proofErr w:type="spellEnd"/>
      <w:r w:rsidRPr="00733228">
        <w:rPr>
          <w:rFonts w:eastAsia="Calibri"/>
          <w:lang w:val="en-US" w:eastAsia="en-US"/>
        </w:rPr>
        <w:t xml:space="preserve"> </w:t>
      </w:r>
      <w:proofErr w:type="spellStart"/>
      <w:r w:rsidRPr="00733228">
        <w:rPr>
          <w:rFonts w:eastAsia="Calibri"/>
          <w:lang w:val="en-US" w:eastAsia="en-US"/>
        </w:rPr>
        <w:t>официални</w:t>
      </w:r>
      <w:proofErr w:type="spellEnd"/>
      <w:r w:rsidRPr="00733228">
        <w:rPr>
          <w:rFonts w:eastAsia="Calibri"/>
          <w:lang w:val="en-US" w:eastAsia="en-US"/>
        </w:rPr>
        <w:t xml:space="preserve"> </w:t>
      </w:r>
      <w:proofErr w:type="spellStart"/>
      <w:r w:rsidRPr="00733228">
        <w:rPr>
          <w:rFonts w:eastAsia="Calibri"/>
          <w:lang w:val="en-US" w:eastAsia="en-US"/>
        </w:rPr>
        <w:t>каталози</w:t>
      </w:r>
      <w:proofErr w:type="spellEnd"/>
      <w:r w:rsidRPr="00733228">
        <w:rPr>
          <w:rFonts w:eastAsia="Calibri"/>
          <w:lang w:val="en-US" w:eastAsia="en-US"/>
        </w:rPr>
        <w:t xml:space="preserve"> </w:t>
      </w:r>
      <w:proofErr w:type="spellStart"/>
      <w:r w:rsidRPr="00733228">
        <w:rPr>
          <w:rFonts w:eastAsia="Calibri"/>
          <w:lang w:val="en-US" w:eastAsia="en-US"/>
        </w:rPr>
        <w:t>от</w:t>
      </w:r>
      <w:proofErr w:type="spellEnd"/>
      <w:r w:rsidRPr="00733228">
        <w:rPr>
          <w:rFonts w:eastAsia="Calibri"/>
          <w:lang w:val="en-US" w:eastAsia="en-US"/>
        </w:rPr>
        <w:t xml:space="preserve"> </w:t>
      </w:r>
      <w:proofErr w:type="spellStart"/>
      <w:r w:rsidRPr="00733228">
        <w:rPr>
          <w:rFonts w:eastAsia="Calibri"/>
          <w:lang w:val="en-US" w:eastAsia="en-US"/>
        </w:rPr>
        <w:t>производители</w:t>
      </w:r>
      <w:proofErr w:type="spellEnd"/>
      <w:r w:rsidRPr="00733228">
        <w:rPr>
          <w:rFonts w:eastAsia="Calibri"/>
          <w:lang w:val="en-US" w:eastAsia="en-US"/>
        </w:rPr>
        <w:t>/</w:t>
      </w:r>
      <w:r w:rsidR="008A69CA">
        <w:rPr>
          <w:rFonts w:eastAsia="Calibri"/>
          <w:lang w:eastAsia="en-US"/>
        </w:rPr>
        <w:t xml:space="preserve"> </w:t>
      </w:r>
      <w:proofErr w:type="spellStart"/>
      <w:r w:rsidRPr="00733228">
        <w:rPr>
          <w:rFonts w:eastAsia="Calibri"/>
          <w:lang w:val="en-US" w:eastAsia="en-US"/>
        </w:rPr>
        <w:t>оторизирани</w:t>
      </w:r>
      <w:proofErr w:type="spellEnd"/>
      <w:r w:rsidRPr="00733228">
        <w:rPr>
          <w:rFonts w:eastAsia="Calibri"/>
          <w:lang w:val="en-US" w:eastAsia="en-US"/>
        </w:rPr>
        <w:t xml:space="preserve"> </w:t>
      </w:r>
      <w:proofErr w:type="spellStart"/>
      <w:r w:rsidRPr="00733228">
        <w:rPr>
          <w:rFonts w:eastAsia="Calibri"/>
          <w:lang w:val="en-US" w:eastAsia="en-US"/>
        </w:rPr>
        <w:t>доставчици</w:t>
      </w:r>
      <w:proofErr w:type="spellEnd"/>
      <w:r w:rsidRPr="00733228">
        <w:rPr>
          <w:rFonts w:eastAsia="Calibri"/>
          <w:lang w:val="en-US" w:eastAsia="en-US"/>
        </w:rPr>
        <w:t xml:space="preserve">, </w:t>
      </w:r>
      <w:proofErr w:type="spellStart"/>
      <w:r w:rsidRPr="00733228">
        <w:rPr>
          <w:rFonts w:eastAsia="Calibri"/>
          <w:lang w:val="en-US" w:eastAsia="en-US"/>
        </w:rPr>
        <w:t>съдържащи</w:t>
      </w:r>
      <w:proofErr w:type="spellEnd"/>
      <w:r w:rsidRPr="00733228">
        <w:rPr>
          <w:rFonts w:eastAsia="Calibri"/>
          <w:lang w:val="en-US" w:eastAsia="en-US"/>
        </w:rPr>
        <w:t xml:space="preserve"> </w:t>
      </w:r>
      <w:proofErr w:type="spellStart"/>
      <w:r w:rsidRPr="00733228">
        <w:rPr>
          <w:rFonts w:eastAsia="Calibri"/>
          <w:lang w:val="en-US" w:eastAsia="en-US"/>
        </w:rPr>
        <w:t>цена</w:t>
      </w:r>
      <w:proofErr w:type="spellEnd"/>
      <w:r w:rsidRPr="00733228">
        <w:rPr>
          <w:rFonts w:eastAsia="Calibri"/>
          <w:lang w:val="en-US" w:eastAsia="en-US"/>
        </w:rPr>
        <w:t xml:space="preserve">, </w:t>
      </w:r>
      <w:proofErr w:type="spellStart"/>
      <w:r w:rsidRPr="00733228">
        <w:rPr>
          <w:rFonts w:eastAsia="Calibri"/>
          <w:lang w:val="en-US" w:eastAsia="en-US"/>
        </w:rPr>
        <w:t>характеристика</w:t>
      </w:r>
      <w:proofErr w:type="spellEnd"/>
      <w:r w:rsidRPr="00733228">
        <w:rPr>
          <w:rFonts w:eastAsia="Calibri"/>
          <w:lang w:val="en-US" w:eastAsia="en-US"/>
        </w:rPr>
        <w:t>/</w:t>
      </w:r>
      <w:r w:rsidR="008A69CA">
        <w:rPr>
          <w:rFonts w:eastAsia="Calibri"/>
          <w:lang w:eastAsia="en-US"/>
        </w:rPr>
        <w:t xml:space="preserve"> </w:t>
      </w:r>
      <w:proofErr w:type="spellStart"/>
      <w:r w:rsidRPr="00733228">
        <w:rPr>
          <w:rFonts w:eastAsia="Calibri"/>
          <w:lang w:val="en-US" w:eastAsia="en-US"/>
        </w:rPr>
        <w:t>функционалност</w:t>
      </w:r>
      <w:proofErr w:type="spellEnd"/>
      <w:r w:rsidR="008A69CA">
        <w:rPr>
          <w:rFonts w:eastAsia="Calibri"/>
          <w:lang w:eastAsia="en-US"/>
        </w:rPr>
        <w:t xml:space="preserve"> </w:t>
      </w:r>
      <w:r w:rsidRPr="00733228">
        <w:rPr>
          <w:rFonts w:eastAsia="Calibri"/>
          <w:lang w:val="en-US" w:eastAsia="en-US"/>
        </w:rPr>
        <w:t>/</w:t>
      </w:r>
      <w:proofErr w:type="spellStart"/>
      <w:r w:rsidRPr="00733228">
        <w:rPr>
          <w:rFonts w:eastAsia="Calibri"/>
          <w:lang w:val="en-US" w:eastAsia="en-US"/>
        </w:rPr>
        <w:t>описание</w:t>
      </w:r>
      <w:proofErr w:type="spellEnd"/>
      <w:r w:rsidRPr="00733228">
        <w:rPr>
          <w:rFonts w:eastAsia="Calibri"/>
          <w:lang w:val="en-US" w:eastAsia="en-US"/>
        </w:rPr>
        <w:t xml:space="preserve">, </w:t>
      </w:r>
      <w:proofErr w:type="spellStart"/>
      <w:r w:rsidRPr="00733228">
        <w:rPr>
          <w:rFonts w:eastAsia="Calibri"/>
          <w:lang w:val="en-US" w:eastAsia="en-US"/>
        </w:rPr>
        <w:t>които</w:t>
      </w:r>
      <w:proofErr w:type="spellEnd"/>
      <w:r w:rsidRPr="00733228">
        <w:rPr>
          <w:rFonts w:eastAsia="Calibri"/>
          <w:lang w:val="en-US" w:eastAsia="en-US"/>
        </w:rPr>
        <w:t xml:space="preserve"> </w:t>
      </w:r>
      <w:proofErr w:type="spellStart"/>
      <w:r w:rsidRPr="00733228">
        <w:rPr>
          <w:rFonts w:eastAsia="Calibri"/>
          <w:lang w:val="en-US" w:eastAsia="en-US"/>
        </w:rPr>
        <w:t>не</w:t>
      </w:r>
      <w:proofErr w:type="spellEnd"/>
      <w:r w:rsidRPr="00733228">
        <w:rPr>
          <w:rFonts w:eastAsia="Calibri"/>
          <w:lang w:val="en-US" w:eastAsia="en-US"/>
        </w:rPr>
        <w:t xml:space="preserve"> </w:t>
      </w:r>
      <w:proofErr w:type="spellStart"/>
      <w:r w:rsidRPr="00733228">
        <w:rPr>
          <w:rFonts w:eastAsia="Calibri"/>
          <w:lang w:val="en-US" w:eastAsia="en-US"/>
        </w:rPr>
        <w:t>противоречат</w:t>
      </w:r>
      <w:proofErr w:type="spellEnd"/>
      <w:r w:rsidRPr="00733228">
        <w:rPr>
          <w:rFonts w:eastAsia="Calibri"/>
          <w:lang w:val="en-US" w:eastAsia="en-US"/>
        </w:rPr>
        <w:t xml:space="preserve"> </w:t>
      </w:r>
      <w:proofErr w:type="spellStart"/>
      <w:r w:rsidRPr="00733228">
        <w:rPr>
          <w:rFonts w:eastAsia="Calibri"/>
          <w:lang w:val="en-US" w:eastAsia="en-US"/>
        </w:rPr>
        <w:t>на</w:t>
      </w:r>
      <w:proofErr w:type="spellEnd"/>
      <w:r w:rsidRPr="00733228">
        <w:rPr>
          <w:rFonts w:eastAsia="Calibri"/>
          <w:lang w:val="en-US" w:eastAsia="en-US"/>
        </w:rPr>
        <w:t xml:space="preserve"> </w:t>
      </w:r>
      <w:proofErr w:type="spellStart"/>
      <w:r w:rsidRPr="00733228">
        <w:rPr>
          <w:rFonts w:eastAsia="Calibri"/>
          <w:lang w:val="en-US" w:eastAsia="en-US"/>
        </w:rPr>
        <w:t>заложените</w:t>
      </w:r>
      <w:proofErr w:type="spellEnd"/>
      <w:r w:rsidRPr="00733228">
        <w:rPr>
          <w:rFonts w:eastAsia="Calibri"/>
          <w:lang w:val="en-US" w:eastAsia="en-US"/>
        </w:rPr>
        <w:t xml:space="preserve"> в </w:t>
      </w:r>
      <w:proofErr w:type="spellStart"/>
      <w:r w:rsidRPr="00733228">
        <w:rPr>
          <w:rFonts w:eastAsia="Calibri"/>
          <w:lang w:val="en-US" w:eastAsia="en-US"/>
        </w:rPr>
        <w:t>одобрения</w:t>
      </w:r>
      <w:proofErr w:type="spellEnd"/>
      <w:r w:rsidRPr="00733228">
        <w:rPr>
          <w:rFonts w:eastAsia="Calibri"/>
          <w:lang w:val="en-US" w:eastAsia="en-US"/>
        </w:rPr>
        <w:t xml:space="preserve"> </w:t>
      </w:r>
      <w:proofErr w:type="spellStart"/>
      <w:r w:rsidRPr="00733228">
        <w:rPr>
          <w:rFonts w:eastAsia="Calibri"/>
          <w:lang w:val="en-US" w:eastAsia="en-US"/>
        </w:rPr>
        <w:t>проект</w:t>
      </w:r>
      <w:proofErr w:type="spellEnd"/>
      <w:r w:rsidRPr="00733228">
        <w:rPr>
          <w:rFonts w:eastAsia="Calibri"/>
          <w:lang w:val="en-US" w:eastAsia="en-US"/>
        </w:rPr>
        <w:t xml:space="preserve">. </w:t>
      </w:r>
    </w:p>
    <w:p w14:paraId="66A4521C" w14:textId="6B4BB3D7" w:rsidR="00733228" w:rsidRPr="00733228" w:rsidRDefault="00733228" w:rsidP="009E6821">
      <w:pPr>
        <w:spacing w:line="360" w:lineRule="auto"/>
        <w:jc w:val="both"/>
        <w:rPr>
          <w:rFonts w:eastAsia="Calibri"/>
          <w:lang w:val="en-US" w:eastAsia="en-US"/>
        </w:rPr>
      </w:pPr>
      <w:r w:rsidRPr="00733228">
        <w:rPr>
          <w:rFonts w:eastAsia="Calibri"/>
          <w:b/>
          <w:bCs/>
          <w:i/>
          <w:iCs/>
          <w:lang w:val="en-US" w:eastAsia="en-US"/>
        </w:rPr>
        <w:t>„Независими оферти</w:t>
      </w:r>
      <w:proofErr w:type="gramStart"/>
      <w:r w:rsidRPr="00733228">
        <w:rPr>
          <w:rFonts w:eastAsia="Calibri"/>
          <w:b/>
          <w:bCs/>
          <w:i/>
          <w:iCs/>
          <w:lang w:val="en-US" w:eastAsia="en-US"/>
        </w:rPr>
        <w:t xml:space="preserve">“ </w:t>
      </w:r>
      <w:r w:rsidRPr="00733228">
        <w:rPr>
          <w:rFonts w:eastAsia="Calibri"/>
          <w:lang w:val="en-US" w:eastAsia="en-US"/>
        </w:rPr>
        <w:t>са</w:t>
      </w:r>
      <w:proofErr w:type="gramEnd"/>
      <w:r w:rsidRPr="00733228">
        <w:rPr>
          <w:rFonts w:eastAsia="Calibri"/>
          <w:lang w:val="en-US" w:eastAsia="en-US"/>
        </w:rPr>
        <w:t xml:space="preserve">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48EEEEA9" w14:textId="77777777" w:rsidR="00733228" w:rsidRPr="00733228" w:rsidRDefault="00733228" w:rsidP="009E6821">
      <w:pPr>
        <w:spacing w:line="360" w:lineRule="auto"/>
        <w:jc w:val="both"/>
        <w:rPr>
          <w:rFonts w:eastAsia="Calibri"/>
          <w:lang w:val="en-US" w:eastAsia="en-US"/>
        </w:rPr>
      </w:pPr>
    </w:p>
    <w:p w14:paraId="1146B837" w14:textId="77777777" w:rsidR="00733228" w:rsidRPr="00733228" w:rsidRDefault="00733228" w:rsidP="009E6821">
      <w:pPr>
        <w:spacing w:line="360" w:lineRule="auto"/>
        <w:jc w:val="both"/>
        <w:rPr>
          <w:rFonts w:eastAsia="Calibri"/>
          <w:lang w:val="en-US" w:eastAsia="en-US"/>
        </w:rPr>
      </w:pPr>
      <w:r w:rsidRPr="00733228">
        <w:rPr>
          <w:rFonts w:eastAsia="Calibri"/>
          <w:b/>
          <w:bCs/>
          <w:i/>
          <w:iCs/>
          <w:lang w:val="en-US" w:eastAsia="en-US"/>
        </w:rPr>
        <w:t>„Официален каталог</w:t>
      </w:r>
      <w:proofErr w:type="gramStart"/>
      <w:r w:rsidRPr="00733228">
        <w:rPr>
          <w:rFonts w:eastAsia="Calibri"/>
          <w:b/>
          <w:bCs/>
          <w:i/>
          <w:iCs/>
          <w:lang w:val="en-US" w:eastAsia="en-US"/>
        </w:rPr>
        <w:t xml:space="preserve">“ </w:t>
      </w:r>
      <w:r w:rsidRPr="00733228">
        <w:rPr>
          <w:rFonts w:eastAsia="Calibri"/>
          <w:lang w:val="en-US" w:eastAsia="en-US"/>
        </w:rPr>
        <w:t>е</w:t>
      </w:r>
      <w:proofErr w:type="gramEnd"/>
      <w:r w:rsidRPr="00733228">
        <w:rPr>
          <w:rFonts w:eastAsia="Calibri"/>
          <w:lang w:val="en-US" w:eastAsia="en-US"/>
        </w:rPr>
        <w:t xml:space="preserve">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6115E24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Офертите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w:t>
      </w:r>
      <w:r w:rsidRPr="00733228">
        <w:rPr>
          <w:rFonts w:eastAsia="Calibri"/>
          <w:lang w:val="en-US" w:eastAsia="en-US"/>
        </w:rPr>
        <w:lastRenderedPageBreak/>
        <w:t xml:space="preserve">оферентите - чуждестранни лица, трябва да представят документ за регистрация съгласно националното си законодателство. </w:t>
      </w:r>
    </w:p>
    <w:p w14:paraId="1F95D45F"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Оферентите следва да отговарят на следните две кумулативни условия: </w:t>
      </w:r>
    </w:p>
    <w:p w14:paraId="5201048C"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 </w:t>
      </w:r>
    </w:p>
    <w:p w14:paraId="0C18460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1A42515C" w14:textId="5F4FCCBD"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7D37E459" w14:textId="77777777" w:rsidR="00733228" w:rsidRPr="00733228" w:rsidRDefault="00733228" w:rsidP="009E6821">
      <w:pPr>
        <w:spacing w:line="360" w:lineRule="auto"/>
        <w:jc w:val="both"/>
        <w:rPr>
          <w:rFonts w:eastAsia="Calibri"/>
          <w:lang w:val="en-US" w:eastAsia="en-US"/>
        </w:rPr>
      </w:pPr>
    </w:p>
    <w:p w14:paraId="644037C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0EA9648E"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733228">
        <w:rPr>
          <w:rFonts w:eastAsia="Calibri"/>
          <w:b/>
          <w:bCs/>
          <w:lang w:val="en-US"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В този случай </w:t>
      </w:r>
      <w:r w:rsidRPr="00733228">
        <w:rPr>
          <w:rFonts w:eastAsia="Calibri"/>
          <w:lang w:val="en-US" w:eastAsia="en-US"/>
        </w:rPr>
        <w:t xml:space="preserve">бенефициентът представя на УО на ПМДР, чрез ИСУН 2020, минимум следните документи: </w:t>
      </w:r>
    </w:p>
    <w:p w14:paraId="13834E1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събраните поне 2 оферти; </w:t>
      </w:r>
    </w:p>
    <w:p w14:paraId="2F578C2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обосновка в свободен текст за направения избор на база на събраните оферти; </w:t>
      </w:r>
    </w:p>
    <w:p w14:paraId="4CA90FD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документите доказващи, че оферентът отговаря на кумулативните изисквания, посочени по-горе; </w:t>
      </w:r>
    </w:p>
    <w:p w14:paraId="0CD23448"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сключен договор, предметът и параметрите на който трябва да съответстват на избраната оферта. </w:t>
      </w:r>
    </w:p>
    <w:p w14:paraId="772C5AF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7BAA8108" w14:textId="0A477802"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5724FEE0" w14:textId="77777777" w:rsidR="00733228" w:rsidRPr="00733228" w:rsidRDefault="00733228" w:rsidP="009E6821">
      <w:pPr>
        <w:spacing w:line="360" w:lineRule="auto"/>
        <w:jc w:val="both"/>
        <w:rPr>
          <w:rFonts w:eastAsia="Calibri"/>
          <w:lang w:val="en-US" w:eastAsia="en-US"/>
        </w:rPr>
      </w:pPr>
    </w:p>
    <w:p w14:paraId="4152B1AA"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1C769BE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и рибарство” 2014-2020 (Приложение № 8) и Общите условия към финансираните по процедурата договори за безвъзмездна финансова помощ (Приложение № 9). </w:t>
      </w:r>
    </w:p>
    <w:p w14:paraId="0D46C768"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6F5C8AE3"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случаите, когато проекта е свързан с придобиването на патент, полезен модел или ноу-хау, не се изискват две независими, съпоставими и конкурентни оферти. </w:t>
      </w:r>
    </w:p>
    <w:p w14:paraId="4C4929D0"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2DD5FA70"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патент за изобретение, </w:t>
      </w:r>
    </w:p>
    <w:p w14:paraId="04F5676B"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или </w:t>
      </w:r>
    </w:p>
    <w:p w14:paraId="558D2759" w14:textId="3DBBCF72"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 свидетелство за регистрация на полезен модел за иновацията, внедрявана по проекта. </w:t>
      </w:r>
    </w:p>
    <w:p w14:paraId="232B5302" w14:textId="77777777" w:rsidR="00733228" w:rsidRPr="00733228" w:rsidRDefault="00733228" w:rsidP="009E6821">
      <w:pPr>
        <w:spacing w:line="360" w:lineRule="auto"/>
        <w:jc w:val="both"/>
        <w:rPr>
          <w:rFonts w:eastAsia="Calibri"/>
          <w:lang w:val="en-US" w:eastAsia="en-US"/>
        </w:rPr>
      </w:pPr>
    </w:p>
    <w:p w14:paraId="501C26C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 </w:t>
      </w:r>
    </w:p>
    <w:p w14:paraId="6307885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33063D5C"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w:t>
      </w:r>
    </w:p>
    <w:p w14:paraId="116CBE6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13D12FF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5B28DEB5"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1.2. Изменения и/или допълнение на административен договор за предоставяне на безвъзмездна финансова помощ. </w:t>
      </w:r>
    </w:p>
    <w:p w14:paraId="49F49B66" w14:textId="5E6859F1"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47FA6322" w14:textId="77777777" w:rsidR="00733228" w:rsidRPr="00733228" w:rsidRDefault="00733228" w:rsidP="009E6821">
      <w:pPr>
        <w:spacing w:line="360" w:lineRule="auto"/>
        <w:jc w:val="both"/>
        <w:rPr>
          <w:rFonts w:eastAsia="Calibri"/>
          <w:lang w:val="en-US" w:eastAsia="en-US"/>
        </w:rPr>
      </w:pPr>
    </w:p>
    <w:p w14:paraId="6BB9E957"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56398E3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7911A520"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Управляващият орган на ПМДР извършва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14:paraId="34F8B1F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43D0159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w:t>
      </w:r>
      <w:r w:rsidRPr="00733228">
        <w:rPr>
          <w:rFonts w:eastAsia="Calibri"/>
          <w:lang w:val="en-US" w:eastAsia="en-US"/>
        </w:rPr>
        <w:lastRenderedPageBreak/>
        <w:t xml:space="preserve">ДФЗ-РА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 </w:t>
      </w:r>
    </w:p>
    <w:p w14:paraId="20D918ED" w14:textId="12EEA45D"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Бенефициентът е задължен да докладва и отчита изпълнението на проекта в съответните отчетни форми и документи чрез ИСУН 2020. </w:t>
      </w:r>
    </w:p>
    <w:p w14:paraId="439DF21F" w14:textId="77777777" w:rsidR="00733228" w:rsidRPr="00733228" w:rsidRDefault="00733228" w:rsidP="009E6821">
      <w:pPr>
        <w:spacing w:line="360" w:lineRule="auto"/>
        <w:jc w:val="both"/>
        <w:rPr>
          <w:rFonts w:eastAsia="Calibri"/>
          <w:lang w:val="en-US" w:eastAsia="en-US"/>
        </w:rPr>
      </w:pPr>
    </w:p>
    <w:p w14:paraId="1D5E67AE"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2. Финансово изпълнение на проектите и плащане. </w:t>
      </w:r>
    </w:p>
    <w:p w14:paraId="49BC3E93"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55B9685D"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44E5A54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390196EA"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0D0762DB"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3. Мерки за информиране и публичност </w:t>
      </w:r>
    </w:p>
    <w:p w14:paraId="6F6828D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09F3FD01" w14:textId="7AEBDF0D"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703DBFB0" w14:textId="77777777" w:rsidR="00733228" w:rsidRPr="00733228" w:rsidRDefault="00733228" w:rsidP="009E6821">
      <w:pPr>
        <w:spacing w:line="360" w:lineRule="auto"/>
        <w:jc w:val="both"/>
        <w:rPr>
          <w:rFonts w:eastAsia="Calibri"/>
          <w:lang w:val="en-US" w:eastAsia="en-US"/>
        </w:rPr>
      </w:pPr>
    </w:p>
    <w:p w14:paraId="0BEFC93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По време на изпълнението на даден проект бенефициентът информира обществеността за получената от ЕФМДР подкрепа като: </w:t>
      </w:r>
    </w:p>
    <w:p w14:paraId="0906E347"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6849D948"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74218BB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Плакатът следва да съдържа следната текстова и визуална информация: </w:t>
      </w:r>
    </w:p>
    <w:p w14:paraId="45FA3FFA"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w:t>
      </w:r>
      <w:proofErr w:type="gramStart"/>
      <w:r w:rsidRPr="00733228">
        <w:rPr>
          <w:rFonts w:eastAsia="Calibri"/>
          <w:lang w:val="en-US" w:eastAsia="en-US"/>
        </w:rPr>
        <w:t>емблемата</w:t>
      </w:r>
      <w:proofErr w:type="gramEnd"/>
      <w:r w:rsidRPr="00733228">
        <w:rPr>
          <w:rFonts w:eastAsia="Calibri"/>
          <w:lang w:val="en-US" w:eastAsia="en-US"/>
        </w:rPr>
        <w:t xml:space="preserve"> на ЕС и упоменаването „Европейски съюз“; </w:t>
      </w:r>
    </w:p>
    <w:p w14:paraId="2C7538C2"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наименованието на съфинансиращия фонд - Европейски фонд за морско дело и рибарство; </w:t>
      </w:r>
    </w:p>
    <w:p w14:paraId="280F234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общото лого за програмен период 2014-2020 г.; </w:t>
      </w:r>
    </w:p>
    <w:p w14:paraId="67C9022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lastRenderedPageBreak/>
        <w:t xml:space="preserve">- наименованието на „Програма за морско дело и рибарство” 2014-2020; </w:t>
      </w:r>
    </w:p>
    <w:p w14:paraId="256393B1"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наименованието на проекта; </w:t>
      </w:r>
    </w:p>
    <w:p w14:paraId="7825AFC2"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общата стойност на проекта, както и размера на европейското и националното съфинансиране, представени в български лева; </w:t>
      </w:r>
    </w:p>
    <w:p w14:paraId="58D4AA1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 начална и крайна дата на изпълнение на проекта. </w:t>
      </w:r>
    </w:p>
    <w:p w14:paraId="718E6E66"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14:paraId="002E3FC9"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0951B7E6" w14:textId="26FEAEF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hyperlink r:id="rId8" w:history="1">
        <w:r w:rsidR="00D236A9" w:rsidRPr="00D236A9">
          <w:rPr>
            <w:rFonts w:eastAsia="Calibri"/>
            <w:color w:val="000000"/>
            <w:lang w:val="en-US" w:eastAsia="en-US"/>
          </w:rPr>
          <w:t>https://www.eufunds.bg/bg/taxonomy/term/609</w:t>
        </w:r>
      </w:hyperlink>
      <w:r w:rsidR="00D236A9">
        <w:t>.</w:t>
      </w:r>
    </w:p>
    <w:p w14:paraId="1F0896AD" w14:textId="77777777" w:rsidR="00733228" w:rsidRPr="00733228" w:rsidRDefault="00733228" w:rsidP="009E6821">
      <w:pPr>
        <w:spacing w:line="360" w:lineRule="auto"/>
        <w:jc w:val="both"/>
        <w:rPr>
          <w:rFonts w:eastAsia="Calibri"/>
          <w:lang w:val="en-US" w:eastAsia="en-US"/>
        </w:rPr>
      </w:pPr>
    </w:p>
    <w:p w14:paraId="27891B78" w14:textId="77777777" w:rsidR="00733228" w:rsidRPr="00733228" w:rsidRDefault="00733228" w:rsidP="009E6821">
      <w:pPr>
        <w:spacing w:line="360" w:lineRule="auto"/>
        <w:jc w:val="both"/>
        <w:rPr>
          <w:rFonts w:eastAsia="Calibri"/>
          <w:lang w:val="en-US" w:eastAsia="en-US"/>
        </w:rPr>
      </w:pPr>
      <w:r w:rsidRPr="00733228">
        <w:rPr>
          <w:rFonts w:eastAsia="Calibri"/>
          <w:lang w:val="en-US" w:eastAsia="en-US"/>
        </w:rPr>
        <w:t xml:space="preserve">На същата страница могат да бъдат намерени и векторните варианти на логото на ПМДР. </w:t>
      </w:r>
    </w:p>
    <w:p w14:paraId="51EF90C3" w14:textId="77777777"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5473A874" w14:textId="77777777" w:rsidR="001A35F3" w:rsidRDefault="001A35F3" w:rsidP="009E6821">
      <w:pPr>
        <w:spacing w:line="360" w:lineRule="auto"/>
        <w:jc w:val="both"/>
        <w:rPr>
          <w:rFonts w:eastAsia="Calibri"/>
          <w:b/>
          <w:bCs/>
          <w:lang w:val="en-US" w:eastAsia="en-US"/>
        </w:rPr>
      </w:pPr>
    </w:p>
    <w:p w14:paraId="6E9179F1" w14:textId="6824523C" w:rsidR="00733228" w:rsidRPr="00733228" w:rsidRDefault="00733228" w:rsidP="009E6821">
      <w:pPr>
        <w:spacing w:line="360" w:lineRule="auto"/>
        <w:jc w:val="both"/>
        <w:rPr>
          <w:rFonts w:eastAsia="Calibri"/>
          <w:lang w:val="en-US" w:eastAsia="en-US"/>
        </w:rPr>
      </w:pPr>
      <w:r w:rsidRPr="00733228">
        <w:rPr>
          <w:rFonts w:eastAsia="Calibri"/>
          <w:b/>
          <w:bCs/>
          <w:lang w:val="en-US" w:eastAsia="en-US"/>
        </w:rPr>
        <w:t xml:space="preserve">4. Приложения към Условията за изпълнение: </w:t>
      </w:r>
    </w:p>
    <w:p w14:paraId="5E0006B0"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1. Приложение № 7 – Декларация за упражняване правото на данъчен кредит; </w:t>
      </w:r>
    </w:p>
    <w:p w14:paraId="420D7CC2"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lastRenderedPageBreak/>
        <w:t xml:space="preserve">2. Приложение № 8 – Aдминистративен договор за предоставяне на безвъзмездна финансова помощ по Програмата за морско дело и рибарство 2014-2020 г.; </w:t>
      </w:r>
    </w:p>
    <w:p w14:paraId="1A77EAC2"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3. 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 </w:t>
      </w:r>
    </w:p>
    <w:p w14:paraId="0575C482"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4. Приложение № 10 – Образец на банкова гаранция; </w:t>
      </w:r>
    </w:p>
    <w:p w14:paraId="12007344"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5. Приложение № 11 – Заявление за профил за достъп на ръководител на бенефициента до ИСУН 2020; </w:t>
      </w:r>
    </w:p>
    <w:p w14:paraId="3652A87B"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6. Приложение № 12 – Заявление за профил за достъп на упълномощени от бенефициента лица до ИСУН 2020; </w:t>
      </w:r>
    </w:p>
    <w:p w14:paraId="1C165A0B"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7. Приложение № 13 – Списък с изискуеми документи към Искане за авансово плащане; </w:t>
      </w:r>
    </w:p>
    <w:p w14:paraId="208905EE"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8. Приложение № 14 – Списък с изискуеми документи към Искане за междинно/окончателно плащане; </w:t>
      </w:r>
    </w:p>
    <w:p w14:paraId="43B53C33"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9. Приложение № 15 – Декларация за втора употреба; </w:t>
      </w:r>
    </w:p>
    <w:p w14:paraId="1AD347F9" w14:textId="77777777"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 xml:space="preserve">10. Приложение № 16 – Документи за осъществяване на последващ контрол на проведена процедура „Избор с публична покана“ по чл.50, ал.1 от ЗУСЕСИФ и ПМС № 160/01.07.2016; </w:t>
      </w:r>
    </w:p>
    <w:p w14:paraId="5994788C" w14:textId="77777777" w:rsidR="00D236A9"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11. Приложение № 1</w:t>
      </w:r>
      <w:r w:rsidR="00BC34FB" w:rsidRPr="00022FC3">
        <w:rPr>
          <w:rFonts w:eastAsia="Calibri"/>
          <w:color w:val="000000" w:themeColor="text1"/>
          <w:lang w:val="en-US" w:eastAsia="en-US"/>
        </w:rPr>
        <w:t>7</w:t>
      </w:r>
      <w:r w:rsidRPr="00022FC3">
        <w:rPr>
          <w:rFonts w:eastAsia="Calibri"/>
          <w:color w:val="000000" w:themeColor="text1"/>
          <w:lang w:val="en-US" w:eastAsia="en-US"/>
        </w:rPr>
        <w:t xml:space="preserve"> Методика за определяне размера на </w:t>
      </w:r>
      <w:proofErr w:type="spellStart"/>
      <w:r w:rsidRPr="00022FC3">
        <w:rPr>
          <w:rFonts w:eastAsia="Calibri"/>
          <w:color w:val="000000" w:themeColor="text1"/>
          <w:lang w:val="en-US" w:eastAsia="en-US"/>
        </w:rPr>
        <w:t>финансовите</w:t>
      </w:r>
      <w:proofErr w:type="spellEnd"/>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корекции</w:t>
      </w:r>
      <w:proofErr w:type="spellEnd"/>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по</w:t>
      </w:r>
      <w:proofErr w:type="spellEnd"/>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проекти</w:t>
      </w:r>
      <w:proofErr w:type="spellEnd"/>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финансирани</w:t>
      </w:r>
      <w:proofErr w:type="spellEnd"/>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от</w:t>
      </w:r>
      <w:proofErr w:type="spellEnd"/>
      <w:r w:rsidRPr="00022FC3">
        <w:rPr>
          <w:rFonts w:eastAsia="Calibri"/>
          <w:color w:val="000000" w:themeColor="text1"/>
          <w:lang w:val="en-US" w:eastAsia="en-US"/>
        </w:rPr>
        <w:t xml:space="preserve"> ПМДР;</w:t>
      </w:r>
    </w:p>
    <w:p w14:paraId="367CCDF6" w14:textId="5310899A" w:rsidR="00733228" w:rsidRPr="00022FC3" w:rsidRDefault="00D236A9" w:rsidP="009E6821">
      <w:pPr>
        <w:spacing w:line="360" w:lineRule="auto"/>
        <w:jc w:val="both"/>
        <w:rPr>
          <w:rFonts w:eastAsia="Calibri"/>
          <w:color w:val="000000" w:themeColor="text1"/>
          <w:lang w:val="en-US" w:eastAsia="en-US"/>
        </w:rPr>
      </w:pPr>
      <w:r>
        <w:rPr>
          <w:rFonts w:eastAsia="Calibri"/>
          <w:color w:val="000000" w:themeColor="text1"/>
          <w:lang w:eastAsia="en-US"/>
        </w:rPr>
        <w:t>12.</w:t>
      </w:r>
      <w:r w:rsidR="00733228" w:rsidRPr="00022FC3">
        <w:rPr>
          <w:rFonts w:eastAsia="Calibri"/>
          <w:color w:val="000000" w:themeColor="text1"/>
          <w:lang w:val="en-US" w:eastAsia="en-US"/>
        </w:rPr>
        <w:t xml:space="preserve"> </w:t>
      </w:r>
      <w:r>
        <w:rPr>
          <w:color w:val="222222"/>
          <w:shd w:val="clear" w:color="auto" w:fill="FFFFFF"/>
        </w:rPr>
        <w:t>Декларация № 1 за обстоятелствата по чл. 3 и чл. 4 от Закона за малките и средните предприятия – попълнена по образец</w:t>
      </w:r>
      <w:r>
        <w:rPr>
          <w:rFonts w:ascii="Calibri" w:hAnsi="Calibri" w:cs="Calibri"/>
          <w:color w:val="222222"/>
          <w:sz w:val="22"/>
          <w:szCs w:val="22"/>
          <w:shd w:val="clear" w:color="auto" w:fill="FFFFFF"/>
        </w:rPr>
        <w:t> (ако е приложимо)</w:t>
      </w:r>
    </w:p>
    <w:p w14:paraId="6CF61A2D" w14:textId="6F86C633"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3</w:t>
      </w:r>
      <w:r w:rsidRPr="00022FC3">
        <w:rPr>
          <w:rFonts w:eastAsia="Calibri"/>
          <w:color w:val="000000" w:themeColor="text1"/>
          <w:lang w:val="en-US" w:eastAsia="en-US"/>
        </w:rPr>
        <w:t xml:space="preserve">. Декларация № 2 по чл. 25, ал. 2 от Закона за управление на средствата от европейските структурни и инвестиционни фондове и чл. 7 от ПМС № 162/2016 г.; 14 </w:t>
      </w:r>
    </w:p>
    <w:p w14:paraId="0064EBA3" w14:textId="4A67DF7B"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4</w:t>
      </w:r>
      <w:r w:rsidRPr="00022FC3">
        <w:rPr>
          <w:rFonts w:eastAsia="Calibri"/>
          <w:color w:val="000000" w:themeColor="text1"/>
          <w:lang w:val="en-US" w:eastAsia="en-US"/>
        </w:rPr>
        <w:t xml:space="preserve">. Декларация № 8 за нередности; </w:t>
      </w:r>
    </w:p>
    <w:p w14:paraId="3AB07906" w14:textId="153CD26B"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5</w:t>
      </w:r>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Декларация</w:t>
      </w:r>
      <w:proofErr w:type="spellEnd"/>
      <w:r w:rsidRPr="00022FC3">
        <w:rPr>
          <w:rFonts w:eastAsia="Calibri"/>
          <w:color w:val="000000" w:themeColor="text1"/>
          <w:lang w:val="en-US" w:eastAsia="en-US"/>
        </w:rPr>
        <w:t xml:space="preserve"> № 9 </w:t>
      </w:r>
      <w:proofErr w:type="spellStart"/>
      <w:r w:rsidR="00022FC3" w:rsidRPr="00022FC3">
        <w:rPr>
          <w:rFonts w:eastAsia="Calibri"/>
          <w:color w:val="000000" w:themeColor="text1"/>
          <w:lang w:val="en-US" w:eastAsia="en-US"/>
        </w:rPr>
        <w:t>за</w:t>
      </w:r>
      <w:proofErr w:type="spellEnd"/>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липса</w:t>
      </w:r>
      <w:proofErr w:type="spellEnd"/>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на</w:t>
      </w:r>
      <w:proofErr w:type="spellEnd"/>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конфликт</w:t>
      </w:r>
      <w:proofErr w:type="spellEnd"/>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на</w:t>
      </w:r>
      <w:proofErr w:type="spellEnd"/>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интереси</w:t>
      </w:r>
      <w:proofErr w:type="spellEnd"/>
      <w:r w:rsidRPr="00022FC3">
        <w:rPr>
          <w:rFonts w:eastAsia="Calibri"/>
          <w:color w:val="000000" w:themeColor="text1"/>
          <w:lang w:val="en-US" w:eastAsia="en-US"/>
        </w:rPr>
        <w:t xml:space="preserve">; </w:t>
      </w:r>
    </w:p>
    <w:p w14:paraId="1F1FA67D" w14:textId="794EC0BC"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6</w:t>
      </w:r>
      <w:r w:rsidRPr="00022FC3">
        <w:rPr>
          <w:rFonts w:eastAsia="Calibri"/>
          <w:color w:val="000000" w:themeColor="text1"/>
          <w:lang w:val="en-US" w:eastAsia="en-US"/>
        </w:rPr>
        <w:t xml:space="preserve">. </w:t>
      </w:r>
      <w:proofErr w:type="spellStart"/>
      <w:r w:rsidRPr="00022FC3">
        <w:rPr>
          <w:rFonts w:eastAsia="Calibri"/>
          <w:color w:val="000000" w:themeColor="text1"/>
          <w:lang w:val="en-US" w:eastAsia="en-US"/>
        </w:rPr>
        <w:t>Декларация</w:t>
      </w:r>
      <w:proofErr w:type="spellEnd"/>
      <w:r w:rsidRPr="00022FC3">
        <w:rPr>
          <w:rFonts w:eastAsia="Calibri"/>
          <w:color w:val="000000" w:themeColor="text1"/>
          <w:lang w:val="en-US" w:eastAsia="en-US"/>
        </w:rPr>
        <w:t xml:space="preserve"> № 10</w:t>
      </w:r>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за</w:t>
      </w:r>
      <w:proofErr w:type="spellEnd"/>
      <w:r w:rsidR="00022FC3" w:rsidRPr="00022FC3">
        <w:rPr>
          <w:rFonts w:eastAsia="Calibri"/>
          <w:color w:val="000000" w:themeColor="text1"/>
          <w:lang w:val="en-US" w:eastAsia="en-US"/>
        </w:rPr>
        <w:t xml:space="preserve"> </w:t>
      </w:r>
      <w:proofErr w:type="spellStart"/>
      <w:r w:rsidR="00022FC3" w:rsidRPr="00022FC3">
        <w:rPr>
          <w:rFonts w:eastAsia="Calibri"/>
          <w:color w:val="000000" w:themeColor="text1"/>
          <w:lang w:val="en-US" w:eastAsia="en-US"/>
        </w:rPr>
        <w:t>свързаност</w:t>
      </w:r>
      <w:proofErr w:type="spellEnd"/>
      <w:r w:rsidRPr="00022FC3">
        <w:rPr>
          <w:rFonts w:eastAsia="Calibri"/>
          <w:color w:val="000000" w:themeColor="text1"/>
          <w:lang w:val="en-US" w:eastAsia="en-US"/>
        </w:rPr>
        <w:t xml:space="preserve">; </w:t>
      </w:r>
    </w:p>
    <w:p w14:paraId="6EF8096B" w14:textId="37A4E2A9" w:rsidR="00733228" w:rsidRPr="00022FC3" w:rsidRDefault="00733228" w:rsidP="009E6821">
      <w:pPr>
        <w:spacing w:line="360" w:lineRule="auto"/>
        <w:jc w:val="both"/>
        <w:rPr>
          <w:rFonts w:eastAsia="Calibri"/>
          <w:color w:val="000000" w:themeColor="text1"/>
          <w:lang w:val="en-US" w:eastAsia="en-US"/>
        </w:rPr>
      </w:pPr>
      <w:r w:rsidRPr="00022FC3">
        <w:rPr>
          <w:rFonts w:eastAsia="Calibri"/>
          <w:color w:val="000000" w:themeColor="text1"/>
          <w:lang w:val="en-US" w:eastAsia="en-US"/>
        </w:rPr>
        <w:t>1</w:t>
      </w:r>
      <w:r w:rsidR="00D236A9">
        <w:rPr>
          <w:rFonts w:eastAsia="Calibri"/>
          <w:color w:val="000000" w:themeColor="text1"/>
          <w:lang w:eastAsia="en-US"/>
        </w:rPr>
        <w:t>7</w:t>
      </w:r>
      <w:r w:rsidRPr="00022FC3">
        <w:rPr>
          <w:rFonts w:eastAsia="Calibri"/>
          <w:color w:val="000000" w:themeColor="text1"/>
          <w:lang w:val="en-US" w:eastAsia="en-US"/>
        </w:rPr>
        <w:t>. Декларация № 11 по чл. 10 от Регламент (ЕС) № 508/2014 на Европейския парламент и на Съвета от 15 май 2014 година за Европейския фонд за морско дело и рибарство.</w:t>
      </w:r>
    </w:p>
    <w:p w14:paraId="3C8E4AA1" w14:textId="77777777" w:rsidR="00733228" w:rsidRPr="00022FC3" w:rsidRDefault="00733228" w:rsidP="009E6821">
      <w:pPr>
        <w:spacing w:line="360" w:lineRule="auto"/>
        <w:jc w:val="both"/>
        <w:rPr>
          <w:rFonts w:eastAsia="Calibri"/>
          <w:color w:val="000000" w:themeColor="text1"/>
          <w:lang w:val="en-US" w:eastAsia="en-US"/>
        </w:rPr>
      </w:pPr>
    </w:p>
    <w:p w14:paraId="500727E6" w14:textId="77777777" w:rsidR="00733228" w:rsidRPr="00733228" w:rsidRDefault="00733228" w:rsidP="009E6821">
      <w:pPr>
        <w:spacing w:line="360" w:lineRule="auto"/>
        <w:jc w:val="both"/>
        <w:rPr>
          <w:rFonts w:eastAsia="Calibri"/>
          <w:lang w:val="en-US" w:eastAsia="en-US"/>
        </w:rPr>
      </w:pPr>
    </w:p>
    <w:p w14:paraId="082F1D57" w14:textId="77777777" w:rsidR="00733228" w:rsidRPr="00733228" w:rsidRDefault="00733228" w:rsidP="009E6821">
      <w:pPr>
        <w:keepNext/>
        <w:keepLines/>
        <w:spacing w:line="360" w:lineRule="auto"/>
        <w:jc w:val="both"/>
        <w:outlineLvl w:val="1"/>
        <w:rPr>
          <w:rFonts w:ascii="Arial" w:eastAsia="Calibri" w:hAnsi="Arial" w:cs="Arial"/>
          <w:bCs/>
          <w:sz w:val="22"/>
          <w:szCs w:val="22"/>
          <w:lang w:val="en-US" w:eastAsia="en-US"/>
        </w:rPr>
      </w:pPr>
      <w:bookmarkStart w:id="0" w:name="_GoBack"/>
      <w:bookmarkEnd w:id="0"/>
    </w:p>
    <w:sectPr w:rsidR="00733228" w:rsidRPr="00733228" w:rsidSect="0051161D">
      <w:headerReference w:type="default" r:id="rId9"/>
      <w:pgSz w:w="11906" w:h="16838"/>
      <w:pgMar w:top="1077" w:right="1474" w:bottom="1418" w:left="1588" w:header="227"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30F3D" w14:textId="77777777" w:rsidR="00091DBC" w:rsidRDefault="00091DBC" w:rsidP="00682431">
      <w:r>
        <w:separator/>
      </w:r>
    </w:p>
  </w:endnote>
  <w:endnote w:type="continuationSeparator" w:id="0">
    <w:p w14:paraId="3D8D730E" w14:textId="77777777" w:rsidR="00091DBC" w:rsidRDefault="00091DBC"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6DEAD" w14:textId="77777777" w:rsidR="00091DBC" w:rsidRDefault="00091DBC" w:rsidP="00682431">
      <w:r>
        <w:separator/>
      </w:r>
    </w:p>
  </w:footnote>
  <w:footnote w:type="continuationSeparator" w:id="0">
    <w:p w14:paraId="3D495AFD" w14:textId="77777777" w:rsidR="00091DBC" w:rsidRDefault="00091DBC" w:rsidP="006824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FBDB1" w14:textId="77777777" w:rsidR="00DD44D3" w:rsidRDefault="00DD44D3" w:rsidP="00C87E54">
    <w:pPr>
      <w:pStyle w:val="Header"/>
      <w:rPr>
        <w:noProof/>
      </w:rPr>
    </w:pPr>
    <w:bookmarkStart w:id="1" w:name="_Hlk534880055"/>
  </w:p>
  <w:p w14:paraId="668D32CC" w14:textId="0FBF0001" w:rsidR="00DD44D3" w:rsidRDefault="008866F3" w:rsidP="00C87E54">
    <w:pPr>
      <w:pStyle w:val="Header"/>
      <w:rPr>
        <w:noProof/>
      </w:rPr>
    </w:pPr>
    <w:r w:rsidRPr="008866F3">
      <w:rPr>
        <w:noProof/>
      </w:rPr>
      <w:drawing>
        <wp:inline distT="0" distB="0" distL="0" distR="0" wp14:anchorId="02B5742B" wp14:editId="3CC66315">
          <wp:extent cx="5615940" cy="1409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940" cy="1409700"/>
                  </a:xfrm>
                  <a:prstGeom prst="rect">
                    <a:avLst/>
                  </a:prstGeom>
                  <a:noFill/>
                  <a:ln>
                    <a:noFill/>
                  </a:ln>
                </pic:spPr>
              </pic:pic>
            </a:graphicData>
          </a:graphic>
        </wp:inline>
      </w:drawing>
    </w:r>
  </w:p>
  <w:bookmarkEnd w:id="1"/>
  <w:p w14:paraId="51E2B3EB" w14:textId="77777777" w:rsidR="00C87E54" w:rsidRDefault="00C87E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1"/>
    <w:rsid w:val="0001799D"/>
    <w:rsid w:val="00022FC3"/>
    <w:rsid w:val="00024442"/>
    <w:rsid w:val="0002480A"/>
    <w:rsid w:val="000274E1"/>
    <w:rsid w:val="00034A03"/>
    <w:rsid w:val="00035210"/>
    <w:rsid w:val="00052547"/>
    <w:rsid w:val="00054DA5"/>
    <w:rsid w:val="00062813"/>
    <w:rsid w:val="00066686"/>
    <w:rsid w:val="000803D9"/>
    <w:rsid w:val="00091DBC"/>
    <w:rsid w:val="000A165B"/>
    <w:rsid w:val="000A4835"/>
    <w:rsid w:val="000D3C6D"/>
    <w:rsid w:val="000D63A5"/>
    <w:rsid w:val="000E44AE"/>
    <w:rsid w:val="000F44D4"/>
    <w:rsid w:val="001332BD"/>
    <w:rsid w:val="0013667B"/>
    <w:rsid w:val="00147812"/>
    <w:rsid w:val="00161725"/>
    <w:rsid w:val="0016630D"/>
    <w:rsid w:val="00182C17"/>
    <w:rsid w:val="00185F7C"/>
    <w:rsid w:val="00195DA6"/>
    <w:rsid w:val="001A14C7"/>
    <w:rsid w:val="001A35F3"/>
    <w:rsid w:val="001A615A"/>
    <w:rsid w:val="001B3CEE"/>
    <w:rsid w:val="001C05DE"/>
    <w:rsid w:val="001C0BB9"/>
    <w:rsid w:val="001D394F"/>
    <w:rsid w:val="001D61F8"/>
    <w:rsid w:val="001E0DF2"/>
    <w:rsid w:val="001E4A9B"/>
    <w:rsid w:val="001E6E76"/>
    <w:rsid w:val="001F5C29"/>
    <w:rsid w:val="0020395B"/>
    <w:rsid w:val="00235124"/>
    <w:rsid w:val="0027327C"/>
    <w:rsid w:val="00277805"/>
    <w:rsid w:val="002B2D9C"/>
    <w:rsid w:val="002D668A"/>
    <w:rsid w:val="00314A11"/>
    <w:rsid w:val="00360378"/>
    <w:rsid w:val="00363A4B"/>
    <w:rsid w:val="00366A21"/>
    <w:rsid w:val="00366A74"/>
    <w:rsid w:val="00367B49"/>
    <w:rsid w:val="00384E66"/>
    <w:rsid w:val="00394B07"/>
    <w:rsid w:val="003A3CBE"/>
    <w:rsid w:val="003B05F1"/>
    <w:rsid w:val="003E30FA"/>
    <w:rsid w:val="00411032"/>
    <w:rsid w:val="004111B1"/>
    <w:rsid w:val="0041251F"/>
    <w:rsid w:val="00426AC7"/>
    <w:rsid w:val="00431C4F"/>
    <w:rsid w:val="00474D60"/>
    <w:rsid w:val="00485143"/>
    <w:rsid w:val="00485C94"/>
    <w:rsid w:val="00487ABC"/>
    <w:rsid w:val="00495197"/>
    <w:rsid w:val="004B21A2"/>
    <w:rsid w:val="004B6583"/>
    <w:rsid w:val="004C1152"/>
    <w:rsid w:val="004D7698"/>
    <w:rsid w:val="0051161D"/>
    <w:rsid w:val="00516926"/>
    <w:rsid w:val="00520283"/>
    <w:rsid w:val="00531149"/>
    <w:rsid w:val="00542B4E"/>
    <w:rsid w:val="00545234"/>
    <w:rsid w:val="00554D39"/>
    <w:rsid w:val="00594F20"/>
    <w:rsid w:val="005B52D0"/>
    <w:rsid w:val="005C0DA7"/>
    <w:rsid w:val="005C3963"/>
    <w:rsid w:val="006054CA"/>
    <w:rsid w:val="006155B3"/>
    <w:rsid w:val="00617E7E"/>
    <w:rsid w:val="00634DF3"/>
    <w:rsid w:val="00661487"/>
    <w:rsid w:val="00662299"/>
    <w:rsid w:val="00671FB4"/>
    <w:rsid w:val="0068159B"/>
    <w:rsid w:val="00682431"/>
    <w:rsid w:val="006D1527"/>
    <w:rsid w:val="006D1DAC"/>
    <w:rsid w:val="006E2796"/>
    <w:rsid w:val="00733228"/>
    <w:rsid w:val="00756D99"/>
    <w:rsid w:val="007618EB"/>
    <w:rsid w:val="007633E6"/>
    <w:rsid w:val="0078077F"/>
    <w:rsid w:val="00782CFA"/>
    <w:rsid w:val="0079500B"/>
    <w:rsid w:val="00795430"/>
    <w:rsid w:val="007C5F34"/>
    <w:rsid w:val="007C74ED"/>
    <w:rsid w:val="007C7DB7"/>
    <w:rsid w:val="007D16F3"/>
    <w:rsid w:val="007D4BE5"/>
    <w:rsid w:val="0080076D"/>
    <w:rsid w:val="00813E47"/>
    <w:rsid w:val="00815021"/>
    <w:rsid w:val="00823113"/>
    <w:rsid w:val="008273AF"/>
    <w:rsid w:val="00833AAF"/>
    <w:rsid w:val="00834E87"/>
    <w:rsid w:val="00843DC1"/>
    <w:rsid w:val="008565B5"/>
    <w:rsid w:val="008820E2"/>
    <w:rsid w:val="008866F3"/>
    <w:rsid w:val="008A0948"/>
    <w:rsid w:val="008A5AA8"/>
    <w:rsid w:val="008A69CA"/>
    <w:rsid w:val="008C01E2"/>
    <w:rsid w:val="008D224C"/>
    <w:rsid w:val="008D6042"/>
    <w:rsid w:val="008E0250"/>
    <w:rsid w:val="008E4E3B"/>
    <w:rsid w:val="008F0835"/>
    <w:rsid w:val="008F558A"/>
    <w:rsid w:val="008F6F41"/>
    <w:rsid w:val="00910C9A"/>
    <w:rsid w:val="00927D13"/>
    <w:rsid w:val="00936D83"/>
    <w:rsid w:val="009421D9"/>
    <w:rsid w:val="0095789D"/>
    <w:rsid w:val="00957D1F"/>
    <w:rsid w:val="00972E7A"/>
    <w:rsid w:val="00983E0D"/>
    <w:rsid w:val="00992860"/>
    <w:rsid w:val="009A37E6"/>
    <w:rsid w:val="009A401A"/>
    <w:rsid w:val="009A67DB"/>
    <w:rsid w:val="009B2875"/>
    <w:rsid w:val="009C0F95"/>
    <w:rsid w:val="009E6821"/>
    <w:rsid w:val="009E72D7"/>
    <w:rsid w:val="009F60D9"/>
    <w:rsid w:val="00A22274"/>
    <w:rsid w:val="00A23D7C"/>
    <w:rsid w:val="00A24021"/>
    <w:rsid w:val="00A337E5"/>
    <w:rsid w:val="00A34F24"/>
    <w:rsid w:val="00A375D0"/>
    <w:rsid w:val="00A57430"/>
    <w:rsid w:val="00A66669"/>
    <w:rsid w:val="00A8104E"/>
    <w:rsid w:val="00AA4D0F"/>
    <w:rsid w:val="00AB5C63"/>
    <w:rsid w:val="00AC29EB"/>
    <w:rsid w:val="00AD421C"/>
    <w:rsid w:val="00AE0D90"/>
    <w:rsid w:val="00AE21F7"/>
    <w:rsid w:val="00AE23A6"/>
    <w:rsid w:val="00B254D3"/>
    <w:rsid w:val="00B313D5"/>
    <w:rsid w:val="00B37C4E"/>
    <w:rsid w:val="00B67D61"/>
    <w:rsid w:val="00B86659"/>
    <w:rsid w:val="00B97A9D"/>
    <w:rsid w:val="00BA632D"/>
    <w:rsid w:val="00BB7FD0"/>
    <w:rsid w:val="00BC34FB"/>
    <w:rsid w:val="00BE0458"/>
    <w:rsid w:val="00BE5F7A"/>
    <w:rsid w:val="00C127BF"/>
    <w:rsid w:val="00C20F81"/>
    <w:rsid w:val="00C3090F"/>
    <w:rsid w:val="00C473FA"/>
    <w:rsid w:val="00C74548"/>
    <w:rsid w:val="00C87E54"/>
    <w:rsid w:val="00C906A6"/>
    <w:rsid w:val="00C95FAD"/>
    <w:rsid w:val="00CA49FC"/>
    <w:rsid w:val="00CB4FC0"/>
    <w:rsid w:val="00CD1245"/>
    <w:rsid w:val="00CE2C8C"/>
    <w:rsid w:val="00CE424F"/>
    <w:rsid w:val="00CE5D9E"/>
    <w:rsid w:val="00CE71BA"/>
    <w:rsid w:val="00CF75B4"/>
    <w:rsid w:val="00D03042"/>
    <w:rsid w:val="00D236A9"/>
    <w:rsid w:val="00D36F26"/>
    <w:rsid w:val="00D609DC"/>
    <w:rsid w:val="00D63EFE"/>
    <w:rsid w:val="00D67339"/>
    <w:rsid w:val="00D8148D"/>
    <w:rsid w:val="00D8672F"/>
    <w:rsid w:val="00D90FA2"/>
    <w:rsid w:val="00D96110"/>
    <w:rsid w:val="00DA1DC7"/>
    <w:rsid w:val="00DA52B8"/>
    <w:rsid w:val="00DB55CE"/>
    <w:rsid w:val="00DD0B93"/>
    <w:rsid w:val="00DD44D3"/>
    <w:rsid w:val="00DE720C"/>
    <w:rsid w:val="00E055F4"/>
    <w:rsid w:val="00E423BD"/>
    <w:rsid w:val="00E52056"/>
    <w:rsid w:val="00E56D93"/>
    <w:rsid w:val="00E87B60"/>
    <w:rsid w:val="00EA4F99"/>
    <w:rsid w:val="00EB0BDE"/>
    <w:rsid w:val="00EC3DF1"/>
    <w:rsid w:val="00EC7099"/>
    <w:rsid w:val="00EF1C87"/>
    <w:rsid w:val="00F03BEA"/>
    <w:rsid w:val="00F0640D"/>
    <w:rsid w:val="00F275A1"/>
    <w:rsid w:val="00F60F37"/>
    <w:rsid w:val="00F60F95"/>
    <w:rsid w:val="00F74AC2"/>
    <w:rsid w:val="00F77C3A"/>
    <w:rsid w:val="00FA1D64"/>
    <w:rsid w:val="00FB25BA"/>
    <w:rsid w:val="00FB3A7C"/>
    <w:rsid w:val="00FB5C63"/>
    <w:rsid w:val="00FB699E"/>
    <w:rsid w:val="00FB726D"/>
    <w:rsid w:val="00FE0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95E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rsid w:val="00147812"/>
    <w:pPr>
      <w:tabs>
        <w:tab w:val="center" w:pos="4703"/>
        <w:tab w:val="right" w:pos="9406"/>
      </w:tabs>
    </w:pPr>
  </w:style>
  <w:style w:type="character" w:customStyle="1" w:styleId="FooterChar">
    <w:name w:val="Footer Char"/>
    <w:link w:val="Footer"/>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rsid w:val="00147812"/>
    <w:pPr>
      <w:tabs>
        <w:tab w:val="center" w:pos="4703"/>
        <w:tab w:val="right" w:pos="9406"/>
      </w:tabs>
    </w:pPr>
  </w:style>
  <w:style w:type="character" w:customStyle="1" w:styleId="FooterChar">
    <w:name w:val="Footer Char"/>
    <w:link w:val="Footer"/>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15</Pages>
  <Words>3653</Words>
  <Characters>21696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25299</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Antoaneta Hyubner</cp:lastModifiedBy>
  <cp:revision>11</cp:revision>
  <cp:lastPrinted>2019-09-27T10:39:00Z</cp:lastPrinted>
  <dcterms:created xsi:type="dcterms:W3CDTF">2019-09-16T13:07:00Z</dcterms:created>
  <dcterms:modified xsi:type="dcterms:W3CDTF">2019-12-11T10:38:00Z</dcterms:modified>
</cp:coreProperties>
</file>