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Приложение № 5</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AF36FA" w:rsidRDefault="00497289" w:rsidP="00497289">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 </w:t>
      </w:r>
      <w:r w:rsidRPr="00AF36FA">
        <w:rPr>
          <w:rFonts w:eastAsia="Calibri" w:cstheme="minorHAnsi"/>
          <w:b/>
          <w:bCs/>
          <w:snapToGrid w:val="0"/>
          <w:kern w:val="28"/>
          <w:sz w:val="24"/>
          <w:szCs w:val="24"/>
          <w:lang w:val="bg-BG"/>
        </w:rPr>
        <w:t>ИЗПОЛЗВАНИ СЪКРАЩЕНИЯ</w:t>
      </w:r>
    </w:p>
    <w:p w:rsidR="00497289" w:rsidRPr="00AF36FA" w:rsidRDefault="00497289" w:rsidP="00497289">
      <w:pPr>
        <w:spacing w:after="0" w:line="240" w:lineRule="auto"/>
        <w:rPr>
          <w:rFonts w:eastAsia="Calibri" w:cstheme="minorHAns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ВЕИ</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Възобновяеми енергийни източници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ДДС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Данък добавена стойност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ДМА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Дълготрайни материални активи</w:t>
            </w:r>
          </w:p>
        </w:tc>
      </w:tr>
      <w:tr w:rsidR="00497289" w:rsidRPr="00AF36FA" w:rsidTr="00BE61CD">
        <w:trPr>
          <w:trHeight w:val="463"/>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ДНА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Дълготрайни нематериални активи</w:t>
            </w:r>
          </w:p>
        </w:tc>
      </w:tr>
      <w:tr w:rsidR="00497289" w:rsidRPr="00AF36FA" w:rsidTr="00BE61CD">
        <w:tc>
          <w:tcPr>
            <w:tcW w:w="1124" w:type="pct"/>
            <w:shd w:val="clear" w:color="auto" w:fill="D9D9D9"/>
          </w:tcPr>
          <w:p w:rsidR="00497289" w:rsidRPr="00AF36FA" w:rsidDel="00C47DC3"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w:t>
            </w:r>
          </w:p>
        </w:tc>
        <w:tc>
          <w:tcPr>
            <w:tcW w:w="3876" w:type="pct"/>
            <w:shd w:val="clear" w:color="auto" w:fill="F3F3F3"/>
          </w:tcPr>
          <w:p w:rsidR="00497289" w:rsidRPr="00AF36FA" w:rsidDel="00C47DC3" w:rsidRDefault="00497289" w:rsidP="00497289">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ДФЗ-РА</w:t>
            </w:r>
          </w:p>
        </w:tc>
        <w:tc>
          <w:tcPr>
            <w:tcW w:w="3876" w:type="pct"/>
            <w:shd w:val="clear" w:color="auto" w:fill="F3F3F3"/>
          </w:tcPr>
          <w:p w:rsidR="00497289" w:rsidRPr="00AF36FA" w:rsidRDefault="00497289" w:rsidP="00497289">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„Земеделие”-Разплащателна агенция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ДОПК</w:t>
            </w:r>
          </w:p>
        </w:tc>
        <w:tc>
          <w:tcPr>
            <w:tcW w:w="3876" w:type="pct"/>
            <w:shd w:val="clear" w:color="auto" w:fill="F3F3F3"/>
          </w:tcPr>
          <w:p w:rsidR="00497289" w:rsidRPr="00AF36FA" w:rsidRDefault="00497289" w:rsidP="00ED1BAC">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Данъчно-осигурител</w:t>
            </w:r>
            <w:r w:rsidRPr="00AF36FA">
              <w:rPr>
                <w:rFonts w:eastAsia="Calibri" w:cstheme="minorHAnsi"/>
                <w:b/>
                <w:bCs/>
                <w:snapToGrid w:val="0"/>
                <w:sz w:val="24"/>
                <w:szCs w:val="24"/>
              </w:rPr>
              <w:t>e</w:t>
            </w:r>
            <w:r w:rsidR="00ED1BAC" w:rsidRPr="00AF36FA">
              <w:rPr>
                <w:rFonts w:eastAsia="Calibri" w:cstheme="minorHAnsi"/>
                <w:b/>
                <w:bCs/>
                <w:snapToGrid w:val="0"/>
                <w:sz w:val="24"/>
                <w:szCs w:val="24"/>
                <w:lang w:val="bg-BG"/>
              </w:rPr>
              <w:t>н</w:t>
            </w:r>
            <w:r w:rsidRPr="00AF36FA">
              <w:rPr>
                <w:rFonts w:eastAsia="Calibri" w:cstheme="minorHAnsi"/>
                <w:b/>
                <w:bCs/>
                <w:snapToGrid w:val="0"/>
                <w:sz w:val="24"/>
                <w:szCs w:val="24"/>
                <w:lang w:val="bg-BG"/>
              </w:rPr>
              <w:t xml:space="preserve"> процесуален кодекс</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ЕК</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комисия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общност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съюз</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ЕСИФ</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структурни и инвестиционни фондове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ЕФМДР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фонд за морско дело и рибарство</w:t>
            </w:r>
          </w:p>
        </w:tc>
      </w:tr>
      <w:tr w:rsidR="00497289" w:rsidRPr="00AF36FA" w:rsidTr="00BE61CD">
        <w:trPr>
          <w:trHeight w:val="418"/>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ЗЗД</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задълженията и договорите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ЗКПО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корпоративното подоходно облагане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ЗМСП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малките и средните предприятия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ЗОП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обществените поръчки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ЗТР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търговския регистър</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ЗУСЕСИФ</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управление на средствата от европейските структурни и инвестиционни фондове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ИСУН</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Информационна система за управление и наблюдение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ИАРА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Изпълнителна агенция по рибарство и аквакултури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КЕП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Квалифициран електронен подпис</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КН</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Комитет за наблюдение</w:t>
            </w:r>
          </w:p>
        </w:tc>
      </w:tr>
      <w:tr w:rsidR="00497289" w:rsidRPr="00AF36FA" w:rsidTr="00BE61CD">
        <w:trPr>
          <w:trHeight w:val="370"/>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Междинни звена</w:t>
            </w:r>
          </w:p>
        </w:tc>
      </w:tr>
      <w:tr w:rsidR="00497289" w:rsidRPr="00AF36FA" w:rsidTr="00BE61CD">
        <w:tc>
          <w:tcPr>
            <w:tcW w:w="1124" w:type="pct"/>
            <w:shd w:val="clear" w:color="auto" w:fill="D9D9D9"/>
          </w:tcPr>
          <w:p w:rsidR="00497289" w:rsidRPr="00AF36FA" w:rsidDel="00215B67"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МЗХ</w:t>
            </w:r>
            <w:r w:rsidR="00CD61F2" w:rsidRPr="00AF36FA">
              <w:rPr>
                <w:rFonts w:eastAsia="Calibri" w:cstheme="minorHAnsi"/>
                <w:b/>
                <w:bCs/>
                <w:snapToGrid w:val="0"/>
                <w:sz w:val="24"/>
                <w:szCs w:val="24"/>
                <w:lang w:val="bg-BG"/>
              </w:rPr>
              <w:t>Г</w:t>
            </w:r>
          </w:p>
        </w:tc>
        <w:tc>
          <w:tcPr>
            <w:tcW w:w="3876" w:type="pct"/>
            <w:shd w:val="clear" w:color="auto" w:fill="F3F3F3"/>
          </w:tcPr>
          <w:p w:rsidR="00497289" w:rsidRPr="00AF36FA" w:rsidDel="00215B67" w:rsidRDefault="00CD61F2"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Министерство на земеделието, </w:t>
            </w:r>
            <w:r w:rsidR="00497289" w:rsidRPr="00AF36FA">
              <w:rPr>
                <w:rFonts w:eastAsia="Calibri" w:cstheme="minorHAnsi"/>
                <w:b/>
                <w:bCs/>
                <w:snapToGrid w:val="0"/>
                <w:sz w:val="24"/>
                <w:szCs w:val="24"/>
                <w:lang w:val="bg-BG"/>
              </w:rPr>
              <w:t>храните</w:t>
            </w:r>
            <w:r w:rsidRPr="00AF36FA">
              <w:rPr>
                <w:rFonts w:eastAsia="Calibri" w:cstheme="minorHAnsi"/>
                <w:b/>
                <w:bCs/>
                <w:snapToGrid w:val="0"/>
                <w:sz w:val="24"/>
                <w:szCs w:val="24"/>
                <w:lang w:val="bg-BG"/>
              </w:rPr>
              <w:t xml:space="preserve"> и горите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Министерски съвет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Малки и средни предприятия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МНСПА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Многогодишен национален стратегически план за </w:t>
            </w:r>
          </w:p>
          <w:p w:rsidR="00497289" w:rsidRPr="00AF36FA" w:rsidRDefault="00497289" w:rsidP="00497289">
            <w:pPr>
              <w:spacing w:before="120" w:after="120" w:line="120" w:lineRule="auto"/>
              <w:ind w:left="288" w:right="288"/>
              <w:rPr>
                <w:rFonts w:eastAsia="Calibri" w:cstheme="minorHAnsi"/>
                <w:snapToGrid w:val="0"/>
                <w:sz w:val="24"/>
                <w:szCs w:val="24"/>
                <w:lang w:val="bg-BG"/>
              </w:rPr>
            </w:pPr>
            <w:r w:rsidRPr="00AF36FA">
              <w:rPr>
                <w:rFonts w:eastAsia="Calibri" w:cstheme="minorHAnsi"/>
                <w:b/>
                <w:bCs/>
                <w:snapToGrid w:val="0"/>
                <w:sz w:val="24"/>
                <w:szCs w:val="24"/>
                <w:lang w:val="bg-BG"/>
              </w:rPr>
              <w:t>аквакултурите в Република България 2014-2020 г.</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НСИ</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Национален статистически институт</w:t>
            </w:r>
          </w:p>
        </w:tc>
      </w:tr>
      <w:tr w:rsidR="00497289" w:rsidRPr="00AF36FA" w:rsidTr="00BE61CD">
        <w:trPr>
          <w:trHeight w:val="616"/>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lastRenderedPageBreak/>
              <w:t>ПМС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Постановление на Министерски съвет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ПМДР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Програма за морско дело и рибарство 2014 - 2020</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СМР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Строително-монтажни работи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Сертифициращ орган</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Управляващ орган</w:t>
            </w:r>
          </w:p>
        </w:tc>
      </w:tr>
      <w:tr w:rsidR="00497289" w:rsidRPr="00AF36FA" w:rsidTr="00BE61CD">
        <w:trPr>
          <w:trHeight w:val="418"/>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ФК</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Формуляр за кандидатстване</w:t>
            </w:r>
          </w:p>
        </w:tc>
      </w:tr>
    </w:tbl>
    <w:p w:rsidR="00497289" w:rsidRPr="00AF36FA" w:rsidRDefault="00497289" w:rsidP="00497289">
      <w:pPr>
        <w:rPr>
          <w:rFonts w:eastAsia="Calibri" w:cstheme="minorHAnsi"/>
          <w:sz w:val="24"/>
          <w:szCs w:val="24"/>
          <w:lang w:val="bg-BG"/>
        </w:rPr>
      </w:pPr>
    </w:p>
    <w:p w:rsidR="00497289" w:rsidRPr="00AF36FA" w:rsidRDefault="00497289" w:rsidP="00497289">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II. </w:t>
      </w:r>
      <w:r w:rsidRPr="00AF36FA">
        <w:rPr>
          <w:rFonts w:eastAsia="Calibri" w:cstheme="minorHAnsi"/>
          <w:b/>
          <w:bCs/>
          <w:snapToGrid w:val="0"/>
          <w:kern w:val="28"/>
          <w:sz w:val="24"/>
          <w:szCs w:val="24"/>
          <w:lang w:val="bg-BG"/>
        </w:rPr>
        <w:t>ОСНОВНИ ДЕФИНИЦИИ</w:t>
      </w:r>
    </w:p>
    <w:p w:rsidR="00497289" w:rsidRPr="00AF36FA" w:rsidRDefault="00497289" w:rsidP="00497289">
      <w:pPr>
        <w:spacing w:after="0" w:line="240" w:lineRule="auto"/>
        <w:rPr>
          <w:rFonts w:eastAsia="Calibri" w:cstheme="minorHAns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AF36FA" w:rsidTr="00BE61CD">
        <w:tc>
          <w:tcPr>
            <w:tcW w:w="2248" w:type="dxa"/>
            <w:shd w:val="clear" w:color="auto" w:fill="E6E6E6"/>
          </w:tcPr>
          <w:p w:rsidR="00FD120F" w:rsidRPr="00AF36FA" w:rsidRDefault="002869B2" w:rsidP="00BE61CD">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Административен договор за безвъзмездна финансова помощ</w:t>
            </w:r>
          </w:p>
          <w:p w:rsidR="002869B2" w:rsidRPr="00AF36FA" w:rsidRDefault="00FD120F" w:rsidP="00BE61CD">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lang w:val="bg-BG"/>
              </w:rPr>
              <w:t>/АДБФП/</w:t>
            </w:r>
          </w:p>
        </w:tc>
        <w:tc>
          <w:tcPr>
            <w:tcW w:w="6932" w:type="dxa"/>
            <w:shd w:val="clear" w:color="auto" w:fill="F3F3F3"/>
          </w:tcPr>
          <w:p w:rsidR="002869B2" w:rsidRPr="00AF36FA" w:rsidRDefault="002869B2"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AF36FA" w:rsidTr="00BE61CD">
        <w:tc>
          <w:tcPr>
            <w:tcW w:w="2248" w:type="dxa"/>
            <w:shd w:val="clear" w:color="auto" w:fill="E6E6E6"/>
          </w:tcPr>
          <w:p w:rsidR="002869B2" w:rsidRPr="00AF36FA" w:rsidRDefault="002869B2"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Авансово плащане</w:t>
            </w:r>
          </w:p>
        </w:tc>
        <w:tc>
          <w:tcPr>
            <w:tcW w:w="6932" w:type="dxa"/>
            <w:shd w:val="clear" w:color="auto" w:fill="F3F3F3"/>
          </w:tcPr>
          <w:p w:rsidR="002869B2" w:rsidRPr="00AF36FA" w:rsidRDefault="002869B2" w:rsidP="00BE61CD">
            <w:pPr>
              <w:spacing w:line="240" w:lineRule="auto"/>
              <w:jc w:val="both"/>
              <w:rPr>
                <w:rFonts w:cstheme="minorHAnsi"/>
                <w:snapToGrid w:val="0"/>
                <w:sz w:val="24"/>
                <w:szCs w:val="24"/>
              </w:rPr>
            </w:pPr>
            <w:r w:rsidRPr="00AF36FA">
              <w:rPr>
                <w:rFonts w:cstheme="minorHAnsi"/>
                <w:snapToGrid w:val="0"/>
                <w:sz w:val="24"/>
                <w:szCs w:val="24"/>
                <w:lang w:val="ru-RU"/>
              </w:rPr>
              <w:t xml:space="preserve">Плащане след одобрение </w:t>
            </w:r>
            <w:proofErr w:type="gramStart"/>
            <w:r w:rsidRPr="00AF36FA">
              <w:rPr>
                <w:rFonts w:cstheme="minorHAnsi"/>
                <w:snapToGrid w:val="0"/>
                <w:sz w:val="24"/>
                <w:szCs w:val="24"/>
                <w:lang w:val="ru-RU"/>
              </w:rPr>
              <w:t>на</w:t>
            </w:r>
            <w:proofErr w:type="gramEnd"/>
            <w:r w:rsidRPr="00AF36FA">
              <w:rPr>
                <w:rFonts w:cstheme="minorHAnsi"/>
                <w:snapToGrid w:val="0"/>
                <w:sz w:val="24"/>
                <w:szCs w:val="24"/>
                <w:lang w:val="ru-RU"/>
              </w:rPr>
              <w:t xml:space="preserve"> </w:t>
            </w:r>
            <w:proofErr w:type="gramStart"/>
            <w:r w:rsidRPr="00AF36FA">
              <w:rPr>
                <w:rFonts w:cstheme="minorHAnsi"/>
                <w:snapToGrid w:val="0"/>
                <w:sz w:val="24"/>
                <w:szCs w:val="24"/>
                <w:lang w:val="ru-RU"/>
              </w:rPr>
              <w:t>проекта</w:t>
            </w:r>
            <w:proofErr w:type="gramEnd"/>
            <w:r w:rsidRPr="00AF36FA">
              <w:rPr>
                <w:rFonts w:cstheme="minorHAnsi"/>
                <w:snapToGrid w:val="0"/>
                <w:sz w:val="24"/>
                <w:szCs w:val="24"/>
                <w:lang w:val="ru-RU"/>
              </w:rPr>
              <w:t xml:space="preserve"> и преди извършване на инвестиционните разходи</w:t>
            </w:r>
            <w:r w:rsidR="00FD120F" w:rsidRPr="00AF36FA">
              <w:rPr>
                <w:rFonts w:cstheme="minorHAnsi"/>
                <w:snapToGrid w:val="0"/>
                <w:sz w:val="24"/>
                <w:szCs w:val="24"/>
                <w:lang w:val="ru-RU"/>
              </w:rPr>
              <w:t xml:space="preserve"> при условията описани в Общите условия и Условията за изпълнение към /АДБФП/</w:t>
            </w:r>
            <w:r w:rsidRPr="00AF36FA">
              <w:rPr>
                <w:rFonts w:cstheme="minorHAnsi"/>
                <w:snapToGrid w:val="0"/>
                <w:sz w:val="24"/>
                <w:szCs w:val="24"/>
                <w:lang w:val="ru-RU"/>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Безвъзмездна финансова помощ</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AF36FA" w:rsidTr="00BE61CD">
        <w:trPr>
          <w:trHeight w:val="643"/>
        </w:trPr>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Бенефициент на безвъзмездна финансова помощ</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Възобновяеми енергийни източници</w:t>
            </w:r>
          </w:p>
        </w:tc>
        <w:tc>
          <w:tcPr>
            <w:tcW w:w="6932" w:type="dxa"/>
            <w:shd w:val="clear" w:color="auto" w:fill="F3F3F3"/>
          </w:tcPr>
          <w:p w:rsidR="00395F2B" w:rsidRPr="00AF36FA" w:rsidRDefault="00395F2B" w:rsidP="00BE61CD">
            <w:pPr>
              <w:spacing w:before="100" w:beforeAutospacing="1" w:after="100" w:afterAutospacing="1" w:line="240" w:lineRule="auto"/>
              <w:rPr>
                <w:rFonts w:cstheme="minorHAnsi"/>
                <w:snapToGrid w:val="0"/>
                <w:sz w:val="24"/>
                <w:szCs w:val="24"/>
              </w:rPr>
            </w:pPr>
            <w:r w:rsidRPr="00AF36FA">
              <w:rPr>
                <w:rFonts w:cstheme="minorHAnsi"/>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Видове с пазарен потенциал</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Видове, за които средносрочните прогнози показват, че е вероятно пазарното търсене да надвиши предлагането</w:t>
            </w:r>
            <w:r w:rsidRPr="00AF36FA">
              <w:rPr>
                <w:rFonts w:eastAsia="EUAlbertina-Regular-Identity-H" w:cstheme="minorHAnsi"/>
                <w:sz w:val="24"/>
                <w:szCs w:val="24"/>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Воден обект</w:t>
            </w:r>
          </w:p>
        </w:tc>
        <w:tc>
          <w:tcPr>
            <w:tcW w:w="6932" w:type="dxa"/>
            <w:shd w:val="clear" w:color="auto" w:fill="F3F3F3"/>
          </w:tcPr>
          <w:p w:rsidR="00395F2B" w:rsidRPr="00AF36FA" w:rsidRDefault="00395F2B" w:rsidP="00BE61CD">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 xml:space="preserve">Постоянно или временно съсредоточаване </w:t>
            </w:r>
            <w:proofErr w:type="gramStart"/>
            <w:r w:rsidRPr="00AF36FA">
              <w:rPr>
                <w:rFonts w:cstheme="minorHAnsi"/>
                <w:snapToGrid w:val="0"/>
                <w:sz w:val="24"/>
                <w:szCs w:val="24"/>
                <w:lang w:val="ru-RU"/>
              </w:rPr>
              <w:t>на води</w:t>
            </w:r>
            <w:proofErr w:type="gramEnd"/>
            <w:r w:rsidRPr="00AF36FA">
              <w:rPr>
                <w:rFonts w:cstheme="minorHAnsi"/>
                <w:snapToGrid w:val="0"/>
                <w:sz w:val="24"/>
                <w:szCs w:val="24"/>
                <w:lang w:val="ru-RU"/>
              </w:rPr>
              <w:t xml:space="preserve"> със съответни граници, обем и воден режим в земните недра и в </w:t>
            </w:r>
            <w:r w:rsidRPr="00AF36FA">
              <w:rPr>
                <w:rFonts w:cstheme="minorHAnsi"/>
                <w:snapToGrid w:val="0"/>
                <w:sz w:val="24"/>
                <w:szCs w:val="24"/>
                <w:lang w:val="ru-RU"/>
              </w:rPr>
              <w:lastRenderedPageBreak/>
              <w:t>естествено или изкуствено създадени форми на релефа заедно с принадлежащите към тях земи.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Водовземане</w:t>
            </w:r>
          </w:p>
        </w:tc>
        <w:tc>
          <w:tcPr>
            <w:tcW w:w="6932" w:type="dxa"/>
            <w:shd w:val="clear" w:color="auto" w:fill="F3F3F3"/>
          </w:tcPr>
          <w:p w:rsidR="00395F2B" w:rsidRPr="00AF36FA" w:rsidRDefault="00395F2B" w:rsidP="00BE61CD">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 xml:space="preserve">Обхваща всички дейности, свързани с отнемане </w:t>
            </w:r>
            <w:proofErr w:type="gramStart"/>
            <w:r w:rsidRPr="00AF36FA">
              <w:rPr>
                <w:rFonts w:cstheme="minorHAnsi"/>
                <w:snapToGrid w:val="0"/>
                <w:sz w:val="24"/>
                <w:szCs w:val="24"/>
                <w:lang w:val="ru-RU"/>
              </w:rPr>
              <w:t>на</w:t>
            </w:r>
            <w:proofErr w:type="gramEnd"/>
            <w:r w:rsidRPr="00AF36FA">
              <w:rPr>
                <w:rFonts w:cstheme="minorHAnsi"/>
                <w:snapToGrid w:val="0"/>
                <w:sz w:val="24"/>
                <w:szCs w:val="24"/>
                <w:lang w:val="ru-RU"/>
              </w:rPr>
              <w:t xml:space="preserve"> води от водните обекти и/или отклоняването им от тях, както и използването на енергията на водата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Група предприятия</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Дата на започване на работата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proofErr w:type="gramStart"/>
            <w:r w:rsidRPr="00AF36FA">
              <w:rPr>
                <w:rFonts w:cstheme="minorHAnsi"/>
                <w:snapToGrid w:val="0"/>
                <w:sz w:val="24"/>
                <w:szCs w:val="24"/>
              </w:rPr>
              <w:t>“ означава</w:t>
            </w:r>
            <w:proofErr w:type="gramEnd"/>
            <w:r w:rsidRPr="00AF36FA">
              <w:rPr>
                <w:rFonts w:cstheme="minorHAnsi"/>
                <w:snapToGrid w:val="0"/>
                <w:sz w:val="24"/>
                <w:szCs w:val="24"/>
              </w:rPr>
              <w:t xml:space="preserve"> момента на придобиване на активите, пряко свързани с придобития стопански обект.</w:t>
            </w:r>
          </w:p>
        </w:tc>
      </w:tr>
      <w:tr w:rsidR="00395F2B" w:rsidRPr="00AF36FA" w:rsidTr="00BE61CD">
        <w:trPr>
          <w:trHeight w:val="895"/>
        </w:trPr>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Дейност</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Допустими за финансиране разходи</w:t>
            </w:r>
          </w:p>
        </w:tc>
        <w:tc>
          <w:tcPr>
            <w:tcW w:w="6932" w:type="dxa"/>
            <w:shd w:val="clear" w:color="auto" w:fill="F3F3F3"/>
          </w:tcPr>
          <w:p w:rsidR="00395F2B" w:rsidRPr="00AF36FA" w:rsidRDefault="00395F2B" w:rsidP="00BE61CD">
            <w:pPr>
              <w:spacing w:line="240" w:lineRule="auto"/>
              <w:jc w:val="both"/>
              <w:rPr>
                <w:rFonts w:cstheme="minorHAnsi"/>
                <w:sz w:val="24"/>
                <w:szCs w:val="24"/>
              </w:rPr>
            </w:pPr>
            <w:r w:rsidRPr="00AF36FA">
              <w:rPr>
                <w:rFonts w:cstheme="minorHAnsi"/>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Енергийна ефективност </w:t>
            </w:r>
          </w:p>
          <w:p w:rsidR="00395F2B" w:rsidRPr="00AF36FA" w:rsidRDefault="00395F2B" w:rsidP="00BE61CD">
            <w:pPr>
              <w:spacing w:before="100" w:beforeAutospacing="1" w:after="100" w:afterAutospacing="1" w:line="240" w:lineRule="auto"/>
              <w:rPr>
                <w:rFonts w:cstheme="minorHAnsi"/>
                <w:b/>
                <w:bCs/>
                <w:snapToGrid w:val="0"/>
                <w:sz w:val="24"/>
                <w:szCs w:val="24"/>
              </w:rPr>
            </w:pP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lang w:val="bg-BG"/>
              </w:rPr>
            </w:pPr>
            <w:r w:rsidRPr="00AF36FA">
              <w:rPr>
                <w:rFonts w:cstheme="minorHAnsi"/>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AF36FA">
              <w:rPr>
                <w:rFonts w:cstheme="minorHAnsi"/>
                <w:snapToGrid w:val="0"/>
                <w:sz w:val="24"/>
                <w:szCs w:val="24"/>
                <w:lang w:val="bg-BG"/>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Изпълнител, определен от страна на бенефициента </w:t>
            </w:r>
          </w:p>
        </w:tc>
        <w:tc>
          <w:tcPr>
            <w:tcW w:w="6932" w:type="dxa"/>
            <w:shd w:val="clear" w:color="auto" w:fill="F3F3F3"/>
          </w:tcPr>
          <w:p w:rsidR="00395F2B" w:rsidRPr="00AF36FA" w:rsidRDefault="006E1CC9"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ЗУСЕСИФ, а именно след сключване на АДБФП бенефициентът е задължен да проведе предвидените процедури за избор на изпълнител</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Икономически оператор</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rPr>
            </w:pPr>
            <w:r w:rsidRPr="00AF36FA">
              <w:rPr>
                <w:rFonts w:cstheme="minorHAnsi"/>
                <w:snapToGrid w:val="0"/>
                <w:sz w:val="24"/>
                <w:szCs w:val="24"/>
                <w:lang w:val="ru-RU"/>
              </w:rPr>
              <w:t>Всяко физическо или юридическо лице, както и другите органи, участващи в реализирането на помощта от ЕФ</w:t>
            </w:r>
            <w:r w:rsidRPr="00AF36FA">
              <w:rPr>
                <w:rFonts w:cstheme="minorHAnsi"/>
                <w:snapToGrid w:val="0"/>
                <w:sz w:val="24"/>
                <w:szCs w:val="24"/>
              </w:rPr>
              <w:t>МД</w:t>
            </w:r>
            <w:r w:rsidRPr="00AF36FA">
              <w:rPr>
                <w:rFonts w:cstheme="minorHAnsi"/>
                <w:snapToGrid w:val="0"/>
                <w:sz w:val="24"/>
                <w:szCs w:val="24"/>
                <w:lang w:val="ru-RU"/>
              </w:rPr>
              <w:t xml:space="preserve">Р, с изключение на държавата при изпълнение на нейните </w:t>
            </w:r>
            <w:r w:rsidRPr="00AF36FA">
              <w:rPr>
                <w:rFonts w:cstheme="minorHAnsi"/>
                <w:snapToGrid w:val="0"/>
                <w:sz w:val="24"/>
                <w:szCs w:val="24"/>
                <w:lang w:val="ru-RU"/>
              </w:rPr>
              <w:lastRenderedPageBreak/>
              <w:t xml:space="preserve">правомощия на </w:t>
            </w:r>
            <w:proofErr w:type="gramStart"/>
            <w:r w:rsidRPr="00AF36FA">
              <w:rPr>
                <w:rFonts w:cstheme="minorHAnsi"/>
                <w:snapToGrid w:val="0"/>
                <w:sz w:val="24"/>
                <w:szCs w:val="24"/>
                <w:lang w:val="ru-RU"/>
              </w:rPr>
              <w:t>публична</w:t>
            </w:r>
            <w:proofErr w:type="gramEnd"/>
            <w:r w:rsidRPr="00AF36FA">
              <w:rPr>
                <w:rFonts w:cstheme="minorHAnsi"/>
                <w:snapToGrid w:val="0"/>
                <w:sz w:val="24"/>
                <w:szCs w:val="24"/>
                <w:lang w:val="ru-RU"/>
              </w:rPr>
              <w:t xml:space="preserve"> власт.</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Икономическа жизнеспособност</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lang w:val="ru-RU"/>
              </w:rPr>
            </w:pPr>
            <w:r w:rsidRPr="00AF36FA">
              <w:rPr>
                <w:rFonts w:cstheme="minorHAnsi"/>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Кандидати</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AF36FA" w:rsidTr="00BE61CD">
        <w:trPr>
          <w:trHeight w:val="965"/>
        </w:trPr>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Мярка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Мярка е набор от операции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Материални активи</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AF36FA" w:rsidTr="00BE61CD">
        <w:trPr>
          <w:trHeight w:val="593"/>
        </w:trPr>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Място на изпълнение на проекта </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rPr>
            </w:pPr>
            <w:r w:rsidRPr="00AF36FA">
              <w:rPr>
                <w:rFonts w:cstheme="minorHAnsi"/>
                <w:snapToGrid w:val="0"/>
                <w:sz w:val="24"/>
                <w:szCs w:val="24"/>
              </w:rPr>
              <w:t>Мястото на физическото осъществяване на инвестицията.</w:t>
            </w:r>
          </w:p>
        </w:tc>
      </w:tr>
      <w:tr w:rsidR="00395F2B" w:rsidRPr="00AF36FA" w:rsidTr="00BE61CD">
        <w:tc>
          <w:tcPr>
            <w:tcW w:w="2248" w:type="dxa"/>
            <w:shd w:val="clear" w:color="auto" w:fill="E6E6E6"/>
          </w:tcPr>
          <w:p w:rsidR="00395F2B" w:rsidRPr="00AF36FA" w:rsidRDefault="00395F2B" w:rsidP="00497289">
            <w:pPr>
              <w:spacing w:before="100" w:beforeAutospacing="1" w:after="100" w:afterAutospacing="1" w:line="240" w:lineRule="auto"/>
              <w:rPr>
                <w:rFonts w:eastAsia="Calibri" w:cstheme="minorHAnsi"/>
                <w:b/>
                <w:bCs/>
                <w:snapToGrid w:val="0"/>
                <w:sz w:val="24"/>
                <w:szCs w:val="24"/>
                <w:lang w:val="bg-BG"/>
              </w:rPr>
            </w:pPr>
            <w:r w:rsidRPr="00AF36FA">
              <w:rPr>
                <w:rFonts w:eastAsia="Calibri" w:cstheme="minorHAnsi"/>
                <w:b/>
                <w:bCs/>
                <w:snapToGrid w:val="0"/>
                <w:sz w:val="24"/>
                <w:szCs w:val="24"/>
              </w:rPr>
              <w:t>Междинно плащане</w:t>
            </w:r>
          </w:p>
        </w:tc>
        <w:tc>
          <w:tcPr>
            <w:tcW w:w="6932" w:type="dxa"/>
            <w:shd w:val="clear" w:color="auto" w:fill="F3F3F3"/>
          </w:tcPr>
          <w:p w:rsidR="00395F2B" w:rsidRPr="00AF36FA" w:rsidRDefault="00395F2B" w:rsidP="00497289">
            <w:pPr>
              <w:spacing w:line="240" w:lineRule="auto"/>
              <w:jc w:val="both"/>
              <w:rPr>
                <w:rFonts w:eastAsia="Calibri" w:cstheme="minorHAnsi"/>
                <w:snapToGrid w:val="0"/>
                <w:sz w:val="24"/>
                <w:szCs w:val="24"/>
                <w:lang w:val="bg-BG"/>
              </w:rPr>
            </w:pPr>
            <w:r w:rsidRPr="00AF36FA">
              <w:rPr>
                <w:rFonts w:eastAsia="Calibri" w:cstheme="minorHAnsi"/>
                <w:snapToGrid w:val="0"/>
                <w:sz w:val="24"/>
                <w:szCs w:val="24"/>
                <w:lang w:val="ru-RU"/>
              </w:rPr>
              <w:t xml:space="preserve">Плащане за обособена </w:t>
            </w:r>
            <w:proofErr w:type="gramStart"/>
            <w:r w:rsidRPr="00AF36FA">
              <w:rPr>
                <w:rFonts w:eastAsia="Calibri" w:cstheme="minorHAnsi"/>
                <w:snapToGrid w:val="0"/>
                <w:sz w:val="24"/>
                <w:szCs w:val="24"/>
                <w:lang w:val="ru-RU"/>
              </w:rPr>
              <w:t>част</w:t>
            </w:r>
            <w:proofErr w:type="gramEnd"/>
            <w:r w:rsidRPr="00AF36FA">
              <w:rPr>
                <w:rFonts w:eastAsia="Calibri" w:cstheme="minorHAnsi"/>
                <w:snapToGrid w:val="0"/>
                <w:sz w:val="24"/>
                <w:szCs w:val="24"/>
                <w:lang w:val="ru-RU"/>
              </w:rPr>
              <w:t xml:space="preserve"> от одобрената и извършена инвестиция.</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Микро, малки и средни предприятия</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AF36FA">
              <w:rPr>
                <w:rFonts w:cstheme="minorHAnsi"/>
                <w:sz w:val="24"/>
                <w:szCs w:val="24"/>
              </w:rPr>
              <w:t xml:space="preserve"> </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Нематериални активи</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Нередност </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Нови видове риба</w:t>
            </w:r>
          </w:p>
        </w:tc>
        <w:tc>
          <w:tcPr>
            <w:tcW w:w="6932" w:type="dxa"/>
            <w:shd w:val="clear" w:color="auto" w:fill="F3F3F3"/>
          </w:tcPr>
          <w:p w:rsidR="00395F2B" w:rsidRPr="00AF36FA" w:rsidRDefault="00395F2B" w:rsidP="00BE61CD">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bookmarkStart w:id="0" w:name="_GoBack"/>
            <w:bookmarkEnd w:id="0"/>
            <w:r w:rsidRPr="00AF36FA">
              <w:rPr>
                <w:rFonts w:cstheme="minorHAnsi"/>
                <w:b/>
                <w:bCs/>
                <w:snapToGrid w:val="0"/>
                <w:sz w:val="24"/>
                <w:szCs w:val="24"/>
                <w:lang w:val="ru-RU"/>
              </w:rPr>
              <w:t>Независими оферти</w:t>
            </w:r>
          </w:p>
        </w:tc>
        <w:tc>
          <w:tcPr>
            <w:tcW w:w="6932" w:type="dxa"/>
            <w:shd w:val="clear" w:color="auto" w:fill="F3F3F3"/>
          </w:tcPr>
          <w:p w:rsidR="00DF7B27" w:rsidRPr="00DF7B27" w:rsidRDefault="00DF7B27" w:rsidP="00DF7B27">
            <w:pPr>
              <w:autoSpaceDE w:val="0"/>
              <w:autoSpaceDN w:val="0"/>
              <w:spacing w:after="0" w:line="240" w:lineRule="auto"/>
              <w:rPr>
                <w:rFonts w:eastAsia="Times New Roman" w:cstheme="minorHAnsi"/>
                <w:sz w:val="24"/>
                <w:szCs w:val="24"/>
                <w:lang w:val="bg-BG"/>
              </w:rPr>
            </w:pPr>
            <w:r w:rsidRPr="00DF7B27">
              <w:rPr>
                <w:rFonts w:eastAsia="Times New Roman" w:cstheme="minorHAnsi"/>
                <w:sz w:val="24"/>
                <w:szCs w:val="24"/>
                <w:lang w:val="bg-BG"/>
              </w:rPr>
              <w:t xml:space="preserve">Оферти, подадени от лица, които не се намират в следната свързаност помежду си или спрямо кандидата: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а) едното участва в управлението на дружеството на другото;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б) съдружници;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в) съвместно контролират пряко трето лице;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lastRenderedPageBreak/>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д) едното лице притежава повече от половината от броя на гласовете в общото събрание на другото лице;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е) лицата, чиято дейност се контролира пряко или косвено от трето лице - физическо или юридическо;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ж) лицата, едното от които е търговски представител на другото.</w:t>
            </w:r>
          </w:p>
          <w:p w:rsidR="00395F2B" w:rsidRPr="00AF36FA" w:rsidRDefault="00395F2B" w:rsidP="00BE61CD">
            <w:pPr>
              <w:spacing w:after="0" w:line="240" w:lineRule="auto"/>
              <w:jc w:val="both"/>
              <w:rPr>
                <w:rFonts w:cstheme="minorHAnsi"/>
                <w:snapToGrid w:val="0"/>
                <w:sz w:val="24"/>
                <w:szCs w:val="24"/>
              </w:rPr>
            </w:pPr>
          </w:p>
        </w:tc>
      </w:tr>
      <w:tr w:rsidR="00633EF6" w:rsidRPr="00AF36FA" w:rsidTr="00BE61CD">
        <w:tc>
          <w:tcPr>
            <w:tcW w:w="2248" w:type="dxa"/>
            <w:shd w:val="clear" w:color="auto" w:fill="E6E6E6"/>
          </w:tcPr>
          <w:p w:rsidR="00633EF6" w:rsidRPr="00020536" w:rsidRDefault="00633EF6" w:rsidP="00023B31">
            <w:pPr>
              <w:rPr>
                <w:rFonts w:cstheme="minorHAnsi"/>
                <w:b/>
                <w:sz w:val="24"/>
                <w:szCs w:val="24"/>
                <w:lang w:val="bg-BG"/>
              </w:rPr>
            </w:pPr>
            <w:r w:rsidRPr="00020536">
              <w:rPr>
                <w:rFonts w:cstheme="minorHAnsi"/>
                <w:b/>
                <w:sz w:val="24"/>
                <w:szCs w:val="24"/>
              </w:rPr>
              <w:lastRenderedPageBreak/>
              <w:t>Обект за производство на храни</w:t>
            </w:r>
          </w:p>
        </w:tc>
        <w:tc>
          <w:tcPr>
            <w:tcW w:w="6932" w:type="dxa"/>
            <w:shd w:val="clear" w:color="auto" w:fill="F3F3F3"/>
          </w:tcPr>
          <w:p w:rsidR="00633EF6" w:rsidRPr="00AF36FA" w:rsidRDefault="00633EF6" w:rsidP="00633EF6">
            <w:pPr>
              <w:rPr>
                <w:rFonts w:cstheme="minorHAnsi"/>
                <w:sz w:val="24"/>
                <w:szCs w:val="24"/>
              </w:rPr>
            </w:pPr>
            <w:r w:rsidRPr="00AF36FA">
              <w:rPr>
                <w:rFonts w:cstheme="minorHAnsi"/>
                <w:sz w:val="24"/>
                <w:szCs w:val="24"/>
              </w:rPr>
              <w:t xml:space="preserve"> </w:t>
            </w:r>
            <w:r w:rsidRPr="00AF36FA">
              <w:rPr>
                <w:rFonts w:cstheme="minorHAnsi"/>
                <w:sz w:val="24"/>
                <w:szCs w:val="24"/>
                <w:lang w:val="bg-BG"/>
              </w:rPr>
              <w:t>В</w:t>
            </w:r>
            <w:r w:rsidRPr="00AF36FA">
              <w:rPr>
                <w:rFonts w:cstheme="minorHAnsi"/>
                <w:sz w:val="24"/>
                <w:szCs w:val="24"/>
              </w:rPr>
              <w:t>сяко помещение или сграда, в което се извършва добив, частична или цялостна преработка,</w:t>
            </w:r>
            <w:r w:rsidRPr="00AF36FA">
              <w:rPr>
                <w:rFonts w:cstheme="minorHAnsi"/>
                <w:sz w:val="24"/>
                <w:szCs w:val="24"/>
                <w:lang w:val="bg-BG"/>
              </w:rPr>
              <w:t xml:space="preserve"> </w:t>
            </w:r>
            <w:r w:rsidRPr="00AF36FA">
              <w:rPr>
                <w:rFonts w:cstheme="minorHAnsi"/>
                <w:sz w:val="24"/>
                <w:szCs w:val="24"/>
              </w:rPr>
              <w:t>приготвяне, пакетиране, препакетиране, бутилиране, етикетиране и съхранение на храни,</w:t>
            </w:r>
            <w:r w:rsidRPr="00AF36FA">
              <w:rPr>
                <w:rFonts w:cstheme="minorHAnsi"/>
                <w:sz w:val="24"/>
                <w:szCs w:val="24"/>
                <w:lang w:val="bg-BG"/>
              </w:rPr>
              <w:t xml:space="preserve"> </w:t>
            </w:r>
            <w:r w:rsidRPr="00AF36FA">
              <w:rPr>
                <w:rFonts w:cstheme="minorHAnsi"/>
                <w:sz w:val="24"/>
                <w:szCs w:val="24"/>
              </w:rPr>
              <w:t>предназначени за консумация от човека.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Оперативни разходи</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lang w:val="ru-RU"/>
              </w:rPr>
            </w:pPr>
            <w:r w:rsidRPr="00AF36FA">
              <w:rPr>
                <w:rFonts w:cstheme="minorHAnsi"/>
                <w:snapToGrid w:val="0"/>
                <w:sz w:val="24"/>
                <w:szCs w:val="24"/>
                <w:lang w:val="ru-RU"/>
              </w:rPr>
              <w:t>Административните разходи и разходите, свързани с поддръжка и експлоатация на активите.</w:t>
            </w:r>
          </w:p>
        </w:tc>
      </w:tr>
      <w:tr w:rsidR="00563717" w:rsidRPr="00AF36FA" w:rsidTr="00BE61CD">
        <w:tc>
          <w:tcPr>
            <w:tcW w:w="2248" w:type="dxa"/>
            <w:shd w:val="clear" w:color="auto" w:fill="E6E6E6"/>
          </w:tcPr>
          <w:p w:rsidR="00563717" w:rsidRPr="00AF36FA" w:rsidRDefault="00563717" w:rsidP="00563717">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 xml:space="preserve">Обект за производство на продукти, получени от странични животински продукти </w:t>
            </w:r>
            <w:r w:rsidRPr="00AF36FA">
              <w:rPr>
                <w:rFonts w:cstheme="minorHAnsi"/>
                <w:b/>
                <w:bCs/>
                <w:snapToGrid w:val="0"/>
                <w:sz w:val="24"/>
                <w:szCs w:val="24"/>
                <w:lang w:val="ru-RU"/>
              </w:rPr>
              <w:t>(СЖП)</w:t>
            </w:r>
          </w:p>
        </w:tc>
        <w:tc>
          <w:tcPr>
            <w:tcW w:w="6932" w:type="dxa"/>
            <w:shd w:val="clear" w:color="auto" w:fill="F3F3F3"/>
          </w:tcPr>
          <w:p w:rsidR="00563717" w:rsidRPr="00AF36FA" w:rsidRDefault="00563717" w:rsidP="00563717">
            <w:pPr>
              <w:widowControl w:val="0"/>
              <w:autoSpaceDE w:val="0"/>
              <w:autoSpaceDN w:val="0"/>
              <w:adjustRightInd w:val="0"/>
              <w:spacing w:after="0" w:line="240" w:lineRule="auto"/>
              <w:jc w:val="both"/>
              <w:rPr>
                <w:rFonts w:cstheme="minorHAnsi"/>
                <w:snapToGrid w:val="0"/>
                <w:sz w:val="24"/>
                <w:szCs w:val="24"/>
                <w:lang w:val="ru-RU"/>
              </w:rPr>
            </w:pPr>
            <w:proofErr w:type="gramStart"/>
            <w:r w:rsidRPr="00AF36FA">
              <w:rPr>
                <w:rFonts w:cstheme="minorHAnsi"/>
                <w:snapToGrid w:val="0"/>
                <w:sz w:val="24"/>
                <w:szCs w:val="24"/>
                <w:lang w:val="ru-RU"/>
              </w:rPr>
              <w:t>Всяко</w:t>
            </w:r>
            <w:proofErr w:type="gramEnd"/>
            <w:r w:rsidRPr="00AF36FA">
              <w:rPr>
                <w:rFonts w:cstheme="minorHAnsi"/>
                <w:snapToGrid w:val="0"/>
                <w:sz w:val="24"/>
                <w:szCs w:val="24"/>
                <w:lang w:val="ru-RU"/>
              </w:rPr>
              <w:t xml:space="preserve"> предприятие за преработване </w:t>
            </w:r>
          </w:p>
          <w:p w:rsidR="00563717" w:rsidRPr="00AF36FA" w:rsidRDefault="00563717" w:rsidP="00563717">
            <w:pPr>
              <w:widowControl w:val="0"/>
              <w:autoSpaceDE w:val="0"/>
              <w:autoSpaceDN w:val="0"/>
              <w:adjustRightInd w:val="0"/>
              <w:spacing w:after="0" w:line="240" w:lineRule="auto"/>
              <w:jc w:val="both"/>
              <w:rPr>
                <w:rFonts w:cstheme="minorHAnsi"/>
                <w:snapToGrid w:val="0"/>
                <w:sz w:val="24"/>
                <w:szCs w:val="24"/>
                <w:lang w:val="ru-RU"/>
              </w:rPr>
            </w:pPr>
            <w:proofErr w:type="gramStart"/>
            <w:r w:rsidRPr="00AF36FA">
              <w:rPr>
                <w:rFonts w:cstheme="minorHAnsi"/>
                <w:snapToGrid w:val="0"/>
                <w:sz w:val="24"/>
                <w:szCs w:val="24"/>
                <w:lang w:val="ru-RU"/>
              </w:rPr>
              <w:t xml:space="preserve">на продукти от животински произход (в т.ч. и </w:t>
            </w:r>
            <w:proofErr w:type="gramEnd"/>
          </w:p>
          <w:p w:rsidR="00563717" w:rsidRPr="00AF36FA" w:rsidRDefault="00563717" w:rsidP="00563717">
            <w:pPr>
              <w:widowControl w:val="0"/>
              <w:autoSpaceDE w:val="0"/>
              <w:autoSpaceDN w:val="0"/>
              <w:adjustRightInd w:val="0"/>
              <w:spacing w:after="0" w:line="240" w:lineRule="auto"/>
              <w:jc w:val="both"/>
              <w:rPr>
                <w:rFonts w:cstheme="minorHAnsi"/>
                <w:snapToGrid w:val="0"/>
                <w:sz w:val="24"/>
                <w:szCs w:val="24"/>
                <w:lang w:val="ru-RU"/>
              </w:rPr>
            </w:pPr>
            <w:proofErr w:type="gramStart"/>
            <w:r w:rsidRPr="00AF36FA">
              <w:rPr>
                <w:rFonts w:cstheme="minorHAnsi"/>
                <w:snapToGrid w:val="0"/>
                <w:sz w:val="24"/>
                <w:szCs w:val="24"/>
                <w:lang w:val="ru-RU"/>
              </w:rPr>
              <w:t xml:space="preserve">водни животни), които не са предназначени </w:t>
            </w:r>
            <w:proofErr w:type="gramEnd"/>
          </w:p>
          <w:p w:rsidR="00563717" w:rsidRPr="00AF36FA" w:rsidRDefault="00563717" w:rsidP="0056371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или са негодни за консумация от хора</w:t>
            </w:r>
          </w:p>
        </w:tc>
      </w:tr>
      <w:tr w:rsidR="00B3296D" w:rsidRPr="00AF36FA" w:rsidTr="00BE61CD">
        <w:tc>
          <w:tcPr>
            <w:tcW w:w="2248" w:type="dxa"/>
            <w:shd w:val="clear" w:color="auto" w:fill="E6E6E6"/>
          </w:tcPr>
          <w:p w:rsidR="00B3296D" w:rsidRPr="00B3296D" w:rsidRDefault="00B3296D" w:rsidP="0056371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Официален каталог</w:t>
            </w:r>
          </w:p>
        </w:tc>
        <w:tc>
          <w:tcPr>
            <w:tcW w:w="6932" w:type="dxa"/>
            <w:shd w:val="clear" w:color="auto" w:fill="F3F3F3"/>
          </w:tcPr>
          <w:p w:rsidR="00B3296D" w:rsidRPr="00AF36FA" w:rsidRDefault="00B3296D" w:rsidP="00563717">
            <w:pPr>
              <w:widowControl w:val="0"/>
              <w:autoSpaceDE w:val="0"/>
              <w:autoSpaceDN w:val="0"/>
              <w:adjustRightInd w:val="0"/>
              <w:spacing w:after="0" w:line="240" w:lineRule="auto"/>
              <w:jc w:val="both"/>
              <w:rPr>
                <w:rFonts w:cstheme="minorHAnsi"/>
                <w:snapToGrid w:val="0"/>
                <w:sz w:val="24"/>
                <w:szCs w:val="24"/>
                <w:lang w:val="ru-RU"/>
              </w:rPr>
            </w:pPr>
            <w:r>
              <w:rPr>
                <w:rFonts w:cstheme="minorHAnsi"/>
                <w:snapToGrid w:val="0"/>
                <w:sz w:val="24"/>
                <w:szCs w:val="24"/>
                <w:lang w:val="ru-RU"/>
              </w:rPr>
              <w:t>П</w:t>
            </w:r>
            <w:r w:rsidRPr="00B3296D">
              <w:rPr>
                <w:rFonts w:cstheme="minorHAnsi"/>
                <w:snapToGrid w:val="0"/>
                <w:sz w:val="24"/>
                <w:szCs w:val="24"/>
                <w:lang w:val="ru-RU"/>
              </w:rPr>
              <w:t xml:space="preserve">родуктов каталог издаден от производител, официален представител на производителя или </w:t>
            </w:r>
            <w:proofErr w:type="gramStart"/>
            <w:r w:rsidRPr="00B3296D">
              <w:rPr>
                <w:rFonts w:cstheme="minorHAnsi"/>
                <w:snapToGrid w:val="0"/>
                <w:sz w:val="24"/>
                <w:szCs w:val="24"/>
                <w:lang w:val="ru-RU"/>
              </w:rPr>
              <w:t>от</w:t>
            </w:r>
            <w:proofErr w:type="gramEnd"/>
            <w:r w:rsidRPr="00B3296D">
              <w:rPr>
                <w:rFonts w:cstheme="minorHAnsi"/>
                <w:snapToGrid w:val="0"/>
                <w:sz w:val="24"/>
                <w:szCs w:val="24"/>
                <w:lang w:val="ru-RU"/>
              </w:rPr>
              <w:t xml:space="preserve">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Програма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w:t>
            </w:r>
            <w:r w:rsidRPr="00AF36FA">
              <w:rPr>
                <w:rFonts w:cstheme="minorHAnsi"/>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AF36FA">
              <w:rPr>
                <w:rFonts w:cstheme="minorHAnsi"/>
                <w:snapToGrid w:val="0"/>
                <w:sz w:val="24"/>
                <w:szCs w:val="24"/>
              </w:rPr>
              <w:t>и на Съюза</w:t>
            </w:r>
            <w:r w:rsidRPr="00AF36FA">
              <w:rPr>
                <w:rFonts w:cstheme="minorHAnsi"/>
                <w:snapToGrid w:val="0"/>
                <w:sz w:val="24"/>
                <w:szCs w:val="24"/>
                <w:lang w:val="ru-RU"/>
              </w:rPr>
              <w:t xml:space="preserve">, които да бъдат постигнати с помощта от </w:t>
            </w:r>
            <w:r w:rsidRPr="00AF36FA">
              <w:rPr>
                <w:rFonts w:cstheme="minorHAnsi"/>
                <w:snapToGrid w:val="0"/>
                <w:sz w:val="24"/>
                <w:szCs w:val="24"/>
              </w:rPr>
              <w:t>ЕФМДР</w:t>
            </w:r>
            <w:r w:rsidRPr="00AF36FA">
              <w:rPr>
                <w:rFonts w:cstheme="minorHAnsi"/>
                <w:snapToGrid w:val="0"/>
                <w:sz w:val="24"/>
                <w:szCs w:val="24"/>
                <w:lang w:val="ru-RU"/>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Приоритет на Съюза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Приоритет</w:t>
            </w:r>
            <w:r w:rsidRPr="00AF36FA">
              <w:rPr>
                <w:rFonts w:cstheme="minorHAnsi"/>
                <w:snapToGrid w:val="0"/>
                <w:sz w:val="24"/>
                <w:szCs w:val="24"/>
              </w:rPr>
              <w:t xml:space="preserve"> на</w:t>
            </w:r>
            <w:r w:rsidRPr="00AF36FA">
              <w:rPr>
                <w:rFonts w:cstheme="minorHAnsi"/>
                <w:snapToGrid w:val="0"/>
                <w:sz w:val="24"/>
                <w:szCs w:val="24"/>
                <w:lang w:val="ru-RU"/>
              </w:rPr>
              <w:t xml:space="preserve"> </w:t>
            </w:r>
            <w:r w:rsidRPr="00AF36FA">
              <w:rPr>
                <w:rFonts w:cstheme="minorHAnsi"/>
                <w:snapToGrid w:val="0"/>
                <w:sz w:val="24"/>
                <w:szCs w:val="24"/>
              </w:rPr>
              <w:t>Съюза</w:t>
            </w:r>
            <w:r w:rsidRPr="00AF36FA">
              <w:rPr>
                <w:rFonts w:cstheme="minorHAnsi"/>
                <w:snapToGrid w:val="0"/>
                <w:sz w:val="24"/>
                <w:szCs w:val="24"/>
                <w:lang w:val="ru-RU"/>
              </w:rPr>
              <w:t xml:space="preserve"> е един от приоритетите в </w:t>
            </w:r>
            <w:proofErr w:type="gramStart"/>
            <w:r w:rsidRPr="00AF36FA">
              <w:rPr>
                <w:rFonts w:cstheme="minorHAnsi"/>
                <w:snapToGrid w:val="0"/>
                <w:sz w:val="24"/>
                <w:szCs w:val="24"/>
                <w:lang w:val="ru-RU"/>
              </w:rPr>
              <w:t>дадена</w:t>
            </w:r>
            <w:proofErr w:type="gramEnd"/>
            <w:r w:rsidRPr="00AF36FA">
              <w:rPr>
                <w:rFonts w:cstheme="minorHAnsi"/>
                <w:snapToGrid w:val="0"/>
                <w:sz w:val="24"/>
                <w:szCs w:val="24"/>
                <w:lang w:val="ru-RU"/>
              </w:rPr>
              <w:t xml:space="preserve"> програма, съставен от група мерки, които са свързани и имат конкретни измерими цели.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Предприятие</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Проектно предложение </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Прилежаща инфраструктура</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lang w:val="ru-RU"/>
              </w:rPr>
            </w:pPr>
            <w:proofErr w:type="gramStart"/>
            <w:r w:rsidRPr="00AF36FA">
              <w:rPr>
                <w:rFonts w:cstheme="minorHAnsi"/>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roofErr w:type="gramEnd"/>
          </w:p>
        </w:tc>
      </w:tr>
      <w:tr w:rsidR="00395F2B" w:rsidRPr="00AF36FA" w:rsidTr="00BE61CD">
        <w:tc>
          <w:tcPr>
            <w:tcW w:w="2248" w:type="dxa"/>
            <w:shd w:val="clear" w:color="auto" w:fill="E6E6E6"/>
          </w:tcPr>
          <w:p w:rsidR="00210077" w:rsidRPr="00020536" w:rsidRDefault="00210077" w:rsidP="00210077">
            <w:pPr>
              <w:spacing w:after="0" w:line="240" w:lineRule="auto"/>
              <w:jc w:val="both"/>
              <w:rPr>
                <w:rFonts w:eastAsia="Times New Roman" w:cstheme="minorHAnsi"/>
                <w:b/>
                <w:sz w:val="24"/>
                <w:szCs w:val="24"/>
              </w:rPr>
            </w:pPr>
            <w:r w:rsidRPr="00020536">
              <w:rPr>
                <w:rFonts w:eastAsia="Times New Roman" w:cstheme="minorHAnsi"/>
                <w:b/>
                <w:sz w:val="24"/>
                <w:szCs w:val="24"/>
              </w:rPr>
              <w:t xml:space="preserve">Преработка на риба и други водни </w:t>
            </w:r>
          </w:p>
          <w:p w:rsidR="00395F2B" w:rsidRPr="00AF36FA" w:rsidRDefault="00210077" w:rsidP="00210077">
            <w:pPr>
              <w:spacing w:before="100" w:beforeAutospacing="1" w:after="100" w:afterAutospacing="1" w:line="240" w:lineRule="auto"/>
              <w:rPr>
                <w:rFonts w:cstheme="minorHAnsi"/>
                <w:b/>
                <w:bCs/>
                <w:sz w:val="24"/>
                <w:szCs w:val="24"/>
                <w:u w:val="single"/>
              </w:rPr>
            </w:pPr>
            <w:r w:rsidRPr="00020536">
              <w:rPr>
                <w:rFonts w:eastAsia="Times New Roman" w:cstheme="minorHAnsi"/>
                <w:b/>
                <w:sz w:val="24"/>
                <w:szCs w:val="24"/>
              </w:rPr>
              <w:t>организми</w:t>
            </w:r>
          </w:p>
        </w:tc>
        <w:tc>
          <w:tcPr>
            <w:tcW w:w="6932" w:type="dxa"/>
            <w:shd w:val="clear" w:color="auto" w:fill="F3F3F3"/>
          </w:tcPr>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lang w:val="bg-BG"/>
              </w:rPr>
              <w:t>Х</w:t>
            </w:r>
            <w:r w:rsidRPr="00AF36FA">
              <w:rPr>
                <w:rFonts w:eastAsia="Times New Roman" w:cstheme="minorHAnsi"/>
                <w:sz w:val="24"/>
                <w:szCs w:val="24"/>
              </w:rPr>
              <w:t xml:space="preserve">имическо или физическо преработване, като топлинна обработка, опушване, </w:t>
            </w:r>
          </w:p>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rPr>
              <w:t xml:space="preserve">осоляване, дехидратация или мариноване на </w:t>
            </w:r>
          </w:p>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rPr>
              <w:t xml:space="preserve">пресни, охладени или замразени продукти, </w:t>
            </w:r>
          </w:p>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rPr>
              <w:t xml:space="preserve">комбинирани или не с други хранителни </w:t>
            </w:r>
          </w:p>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rPr>
              <w:t>продукти, или комбинация с други процеси</w:t>
            </w:r>
          </w:p>
          <w:p w:rsidR="00395F2B" w:rsidRPr="00AF36FA" w:rsidRDefault="00395F2B" w:rsidP="00BE61CD">
            <w:pPr>
              <w:spacing w:line="240" w:lineRule="auto"/>
              <w:jc w:val="both"/>
              <w:rPr>
                <w:rFonts w:cstheme="minorHAnsi"/>
                <w:sz w:val="24"/>
                <w:szCs w:val="24"/>
              </w:rPr>
            </w:pP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Пускане на пазара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 xml:space="preserve">Пускане на пазара означава притежаването на </w:t>
            </w:r>
            <w:r w:rsidR="000D3996" w:rsidRPr="00AF36FA">
              <w:rPr>
                <w:rFonts w:cstheme="minorHAnsi"/>
                <w:snapToGrid w:val="0"/>
                <w:sz w:val="24"/>
                <w:szCs w:val="24"/>
              </w:rPr>
              <w:t>Пускане на пазара означава притежаването на преработени продукти от риболов и аквакултура</w:t>
            </w:r>
            <w:r w:rsidRPr="00AF36FA">
              <w:rPr>
                <w:rFonts w:cstheme="minorHAnsi"/>
                <w:snapToGrid w:val="0"/>
                <w:sz w:val="24"/>
                <w:szCs w:val="24"/>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AF36FA">
              <w:rPr>
                <w:rFonts w:cstheme="minorHAnsi"/>
                <w:sz w:val="24"/>
                <w:szCs w:val="24"/>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Ръководител на Управляващия орган</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AF36FA">
              <w:rPr>
                <w:rFonts w:cstheme="minorHAnsi"/>
                <w:snapToGrid w:val="0"/>
                <w:sz w:val="24"/>
                <w:szCs w:val="24"/>
                <w:lang w:val="ru-RU"/>
              </w:rPr>
              <w:t>.</w:t>
            </w:r>
          </w:p>
        </w:tc>
      </w:tr>
      <w:tr w:rsidR="00395F2B" w:rsidRPr="00AF36FA" w:rsidTr="00BE61CD">
        <w:tc>
          <w:tcPr>
            <w:tcW w:w="2248" w:type="dxa"/>
            <w:shd w:val="clear" w:color="auto" w:fill="E6E6E6"/>
          </w:tcPr>
          <w:p w:rsidR="00395F2B" w:rsidRPr="00AF36FA" w:rsidDel="00152AAB"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Ресурсна ефективност</w:t>
            </w:r>
          </w:p>
        </w:tc>
        <w:tc>
          <w:tcPr>
            <w:tcW w:w="6932" w:type="dxa"/>
            <w:shd w:val="clear" w:color="auto" w:fill="F3F3F3"/>
          </w:tcPr>
          <w:p w:rsidR="00395F2B" w:rsidRPr="00AF36FA" w:rsidRDefault="00395F2B" w:rsidP="00BE61CD">
            <w:pPr>
              <w:widowControl w:val="0"/>
              <w:autoSpaceDE w:val="0"/>
              <w:autoSpaceDN w:val="0"/>
              <w:adjustRightInd w:val="0"/>
              <w:spacing w:after="0" w:line="240" w:lineRule="auto"/>
              <w:jc w:val="both"/>
              <w:rPr>
                <w:rFonts w:cstheme="minorHAnsi"/>
                <w:sz w:val="24"/>
                <w:szCs w:val="24"/>
              </w:rPr>
            </w:pPr>
            <w:r w:rsidRPr="00AF36FA">
              <w:rPr>
                <w:rFonts w:cstheme="minorHAnsi"/>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Сектор</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lang w:val="ru-RU"/>
              </w:rPr>
            </w:pPr>
            <w:r w:rsidRPr="00AF36FA">
              <w:rPr>
                <w:rFonts w:cstheme="minorHAnsi"/>
                <w:snapToGrid w:val="0"/>
                <w:sz w:val="24"/>
                <w:szCs w:val="24"/>
                <w:lang w:val="ru-RU"/>
              </w:rPr>
              <w:t xml:space="preserve">Сектор е набор от дейности, насочени към изпълнение на </w:t>
            </w:r>
            <w:proofErr w:type="gramStart"/>
            <w:r w:rsidRPr="00AF36FA">
              <w:rPr>
                <w:rFonts w:cstheme="minorHAnsi"/>
                <w:snapToGrid w:val="0"/>
                <w:sz w:val="24"/>
                <w:szCs w:val="24"/>
                <w:lang w:val="ru-RU"/>
              </w:rPr>
              <w:t>дадена</w:t>
            </w:r>
            <w:proofErr w:type="gramEnd"/>
            <w:r w:rsidRPr="00AF36FA">
              <w:rPr>
                <w:rFonts w:cstheme="minorHAnsi"/>
                <w:snapToGrid w:val="0"/>
                <w:sz w:val="24"/>
                <w:szCs w:val="24"/>
                <w:lang w:val="ru-RU"/>
              </w:rPr>
              <w:t xml:space="preserve"> мярка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Сектор на рибарството и аквакултурите</w:t>
            </w:r>
          </w:p>
        </w:tc>
        <w:tc>
          <w:tcPr>
            <w:tcW w:w="6932" w:type="dxa"/>
            <w:shd w:val="clear" w:color="auto" w:fill="F3F3F3"/>
          </w:tcPr>
          <w:p w:rsidR="00395F2B" w:rsidRPr="00AF36FA" w:rsidRDefault="00395F2B" w:rsidP="00BE61CD">
            <w:pPr>
              <w:spacing w:after="60" w:line="240" w:lineRule="auto"/>
              <w:jc w:val="both"/>
              <w:rPr>
                <w:rFonts w:cstheme="minorHAnsi"/>
                <w:sz w:val="24"/>
                <w:szCs w:val="24"/>
                <w:lang w:val="ru-RU"/>
              </w:rPr>
            </w:pPr>
            <w:r w:rsidRPr="00AF36FA">
              <w:rPr>
                <w:rFonts w:cstheme="minorHAnsi"/>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Съпоставими оферти</w:t>
            </w:r>
          </w:p>
        </w:tc>
        <w:tc>
          <w:tcPr>
            <w:tcW w:w="6932" w:type="dxa"/>
            <w:shd w:val="clear" w:color="auto" w:fill="F3F3F3"/>
          </w:tcPr>
          <w:p w:rsidR="00A84820" w:rsidRPr="000028BC" w:rsidRDefault="00A84820" w:rsidP="000028BC">
            <w:pPr>
              <w:spacing w:after="60" w:line="240" w:lineRule="auto"/>
              <w:jc w:val="both"/>
              <w:rPr>
                <w:rFonts w:cstheme="minorHAnsi"/>
                <w:snapToGrid w:val="0"/>
                <w:sz w:val="24"/>
                <w:szCs w:val="24"/>
              </w:rPr>
            </w:pPr>
            <w:r w:rsidRPr="000028BC">
              <w:rPr>
                <w:rFonts w:cstheme="minorHAnsi"/>
                <w:snapToGrid w:val="0"/>
                <w:sz w:val="24"/>
                <w:szCs w:val="24"/>
              </w:rPr>
              <w:t>Оферти, които се сравняват на базата на:</w:t>
            </w:r>
          </w:p>
          <w:p w:rsidR="00A84820" w:rsidRPr="000028BC" w:rsidRDefault="00A84820" w:rsidP="000028BC">
            <w:pPr>
              <w:spacing w:after="60" w:line="240" w:lineRule="auto"/>
              <w:jc w:val="both"/>
              <w:rPr>
                <w:rFonts w:cstheme="minorHAnsi"/>
                <w:snapToGrid w:val="0"/>
                <w:sz w:val="24"/>
                <w:szCs w:val="24"/>
              </w:rPr>
            </w:pPr>
            <w:r w:rsidRPr="000028BC">
              <w:rPr>
                <w:rFonts w:cstheme="minorHAnsi"/>
                <w:snapToGrid w:val="0"/>
                <w:sz w:val="24"/>
                <w:szCs w:val="24"/>
              </w:rPr>
              <w:t xml:space="preserve">а) еднотипни основни технически характеристики; </w:t>
            </w:r>
          </w:p>
          <w:p w:rsidR="00A84820" w:rsidRPr="000028BC" w:rsidRDefault="00A84820" w:rsidP="000028BC">
            <w:pPr>
              <w:spacing w:after="60" w:line="240" w:lineRule="auto"/>
              <w:jc w:val="both"/>
              <w:rPr>
                <w:rFonts w:cstheme="minorHAnsi"/>
                <w:snapToGrid w:val="0"/>
                <w:sz w:val="24"/>
                <w:szCs w:val="24"/>
              </w:rPr>
            </w:pPr>
            <w:r w:rsidRPr="000028BC">
              <w:rPr>
                <w:rFonts w:cstheme="minorHAnsi"/>
                <w:snapToGrid w:val="0"/>
                <w:sz w:val="24"/>
                <w:szCs w:val="24"/>
              </w:rPr>
              <w:t xml:space="preserve">б) общ капацитет на оборудването; </w:t>
            </w:r>
          </w:p>
          <w:p w:rsidR="00395F2B" w:rsidRPr="00AF36FA" w:rsidRDefault="00A84820" w:rsidP="000028BC">
            <w:pPr>
              <w:spacing w:after="60" w:line="240" w:lineRule="auto"/>
              <w:jc w:val="both"/>
              <w:rPr>
                <w:rFonts w:cstheme="minorHAnsi"/>
                <w:snapToGrid w:val="0"/>
                <w:sz w:val="24"/>
                <w:szCs w:val="24"/>
              </w:rPr>
            </w:pPr>
            <w:r w:rsidRPr="000028BC">
              <w:rPr>
                <w:rFonts w:cstheme="minorHAnsi"/>
                <w:snapToGrid w:val="0"/>
                <w:sz w:val="24"/>
                <w:szCs w:val="24"/>
              </w:rPr>
              <w:t>в) количествено-стойностни сметки.</w:t>
            </w:r>
          </w:p>
        </w:tc>
      </w:tr>
      <w:tr w:rsidR="00395F2B" w:rsidRPr="00AF36FA" w:rsidTr="00BE61CD">
        <w:trPr>
          <w:trHeight w:val="730"/>
        </w:trPr>
        <w:tc>
          <w:tcPr>
            <w:tcW w:w="2248" w:type="dxa"/>
            <w:shd w:val="clear" w:color="auto" w:fill="E6E6E6"/>
          </w:tcPr>
          <w:p w:rsidR="00395F2B" w:rsidRPr="00AF36FA" w:rsidRDefault="00633EF6"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Страничен животински продукт</w:t>
            </w:r>
          </w:p>
        </w:tc>
        <w:tc>
          <w:tcPr>
            <w:tcW w:w="6932" w:type="dxa"/>
            <w:shd w:val="clear" w:color="auto" w:fill="F3F3F3"/>
          </w:tcPr>
          <w:p w:rsidR="00633EF6" w:rsidRPr="00AF36FA" w:rsidRDefault="00633EF6" w:rsidP="00633EF6">
            <w:pPr>
              <w:spacing w:after="0" w:line="240" w:lineRule="auto"/>
              <w:rPr>
                <w:rFonts w:eastAsia="Times New Roman" w:cstheme="minorHAnsi"/>
                <w:sz w:val="24"/>
                <w:szCs w:val="24"/>
              </w:rPr>
            </w:pPr>
            <w:r w:rsidRPr="00AF36FA">
              <w:rPr>
                <w:rFonts w:eastAsia="Times New Roman" w:cstheme="minorHAnsi"/>
                <w:sz w:val="24"/>
                <w:szCs w:val="24"/>
                <w:lang w:val="bg-BG"/>
              </w:rPr>
              <w:t>П</w:t>
            </w:r>
            <w:r w:rsidRPr="00AF36FA">
              <w:rPr>
                <w:rFonts w:eastAsia="Times New Roman" w:cstheme="minorHAnsi"/>
                <w:sz w:val="24"/>
                <w:szCs w:val="24"/>
              </w:rPr>
              <w:t xml:space="preserve">родукт, получен при преработка на продукти </w:t>
            </w:r>
          </w:p>
          <w:p w:rsidR="00633EF6" w:rsidRPr="00AF36FA" w:rsidRDefault="00633EF6" w:rsidP="00633EF6">
            <w:pPr>
              <w:spacing w:after="0" w:line="240" w:lineRule="auto"/>
              <w:rPr>
                <w:rFonts w:eastAsia="Times New Roman" w:cstheme="minorHAnsi"/>
                <w:sz w:val="24"/>
                <w:szCs w:val="24"/>
              </w:rPr>
            </w:pPr>
            <w:r w:rsidRPr="00AF36FA">
              <w:rPr>
                <w:rFonts w:eastAsia="Times New Roman" w:cstheme="minorHAnsi"/>
                <w:sz w:val="24"/>
                <w:szCs w:val="24"/>
              </w:rPr>
              <w:t xml:space="preserve">от животински произход в преработвателно </w:t>
            </w:r>
          </w:p>
          <w:p w:rsidR="00633EF6" w:rsidRPr="00AF36FA" w:rsidRDefault="00633EF6" w:rsidP="00633EF6">
            <w:pPr>
              <w:spacing w:after="0" w:line="240" w:lineRule="auto"/>
              <w:rPr>
                <w:rFonts w:eastAsia="Times New Roman" w:cstheme="minorHAnsi"/>
                <w:sz w:val="24"/>
                <w:szCs w:val="24"/>
              </w:rPr>
            </w:pPr>
            <w:r w:rsidRPr="00AF36FA">
              <w:rPr>
                <w:rFonts w:eastAsia="Times New Roman" w:cstheme="minorHAnsi"/>
                <w:sz w:val="24"/>
                <w:szCs w:val="24"/>
              </w:rPr>
              <w:t xml:space="preserve">предприятие, които не са предназначени за </w:t>
            </w:r>
          </w:p>
          <w:p w:rsidR="00633EF6" w:rsidRPr="00AF36FA" w:rsidRDefault="00633EF6" w:rsidP="00633EF6">
            <w:pPr>
              <w:spacing w:after="0" w:line="240" w:lineRule="auto"/>
              <w:rPr>
                <w:rFonts w:eastAsia="Times New Roman" w:cstheme="minorHAnsi"/>
                <w:sz w:val="24"/>
                <w:szCs w:val="24"/>
              </w:rPr>
            </w:pPr>
            <w:proofErr w:type="gramStart"/>
            <w:r w:rsidRPr="00AF36FA">
              <w:rPr>
                <w:rFonts w:eastAsia="Times New Roman" w:cstheme="minorHAnsi"/>
                <w:sz w:val="24"/>
                <w:szCs w:val="24"/>
              </w:rPr>
              <w:t>консумация</w:t>
            </w:r>
            <w:proofErr w:type="gramEnd"/>
            <w:r w:rsidRPr="00AF36FA">
              <w:rPr>
                <w:rFonts w:eastAsia="Times New Roman" w:cstheme="minorHAnsi"/>
                <w:sz w:val="24"/>
                <w:szCs w:val="24"/>
              </w:rPr>
              <w:t xml:space="preserve"> от хора.</w:t>
            </w:r>
          </w:p>
          <w:p w:rsidR="00395F2B" w:rsidRPr="00AF36FA" w:rsidRDefault="00395F2B" w:rsidP="00BE61CD">
            <w:pPr>
              <w:widowControl w:val="0"/>
              <w:autoSpaceDE w:val="0"/>
              <w:autoSpaceDN w:val="0"/>
              <w:adjustRightInd w:val="0"/>
              <w:spacing w:after="0" w:line="240" w:lineRule="auto"/>
              <w:jc w:val="both"/>
              <w:rPr>
                <w:rFonts w:cstheme="minorHAnsi"/>
                <w:snapToGrid w:val="0"/>
                <w:sz w:val="24"/>
                <w:szCs w:val="24"/>
              </w:rPr>
            </w:pPr>
          </w:p>
        </w:tc>
      </w:tr>
      <w:tr w:rsidR="007032FB" w:rsidRPr="00AF36FA" w:rsidTr="00BE61CD">
        <w:tc>
          <w:tcPr>
            <w:tcW w:w="2248" w:type="dxa"/>
            <w:shd w:val="clear" w:color="auto" w:fill="E6E6E6"/>
          </w:tcPr>
          <w:p w:rsidR="007032FB" w:rsidRPr="00AF36FA" w:rsidRDefault="007032F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Традиционна аквакултура</w:t>
            </w:r>
          </w:p>
        </w:tc>
        <w:tc>
          <w:tcPr>
            <w:tcW w:w="6932" w:type="dxa"/>
            <w:shd w:val="clear" w:color="auto" w:fill="F3F3F3"/>
          </w:tcPr>
          <w:p w:rsidR="007032FB" w:rsidRPr="00AF36FA" w:rsidRDefault="007032FB" w:rsidP="00BE61CD">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AF36FA" w:rsidRDefault="00497289" w:rsidP="00497289">
      <w:pPr>
        <w:rPr>
          <w:rFonts w:eastAsia="Calibri" w:cstheme="minorHAnsi"/>
          <w:sz w:val="24"/>
          <w:szCs w:val="24"/>
          <w:lang w:val="ru-RU"/>
        </w:rPr>
      </w:pPr>
    </w:p>
    <w:p w:rsidR="00FA004E" w:rsidRPr="00AF36FA" w:rsidRDefault="00FA004E">
      <w:pPr>
        <w:rPr>
          <w:rFonts w:cstheme="minorHAnsi"/>
          <w:sz w:val="24"/>
          <w:szCs w:val="24"/>
        </w:rPr>
      </w:pPr>
    </w:p>
    <w:sectPr w:rsidR="00FA004E" w:rsidRPr="00AF36FA" w:rsidSect="00FB441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479" w:rsidRDefault="003D7479">
      <w:pPr>
        <w:spacing w:after="0" w:line="240" w:lineRule="auto"/>
      </w:pPr>
      <w:r>
        <w:separator/>
      </w:r>
    </w:p>
  </w:endnote>
  <w:endnote w:type="continuationSeparator" w:id="0">
    <w:p w:rsidR="003D7479" w:rsidRDefault="003D7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7208A6">
      <w:rPr>
        <w:noProof/>
      </w:rPr>
      <w:t>5</w:t>
    </w:r>
    <w:r>
      <w:rPr>
        <w:noProof/>
      </w:rPr>
      <w:fldChar w:fldCharType="end"/>
    </w:r>
  </w:p>
  <w:p w:rsidR="005207CF" w:rsidRDefault="003D74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479" w:rsidRDefault="003D7479">
      <w:pPr>
        <w:spacing w:after="0" w:line="240" w:lineRule="auto"/>
      </w:pPr>
      <w:r>
        <w:separator/>
      </w:r>
    </w:p>
  </w:footnote>
  <w:footnote w:type="continuationSeparator" w:id="0">
    <w:p w:rsidR="003D7479" w:rsidRDefault="003D74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3D7479"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3D7479"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15183A" w:rsidP="00F96072">
                              <w:pPr>
                                <w:jc w:val="center"/>
                              </w:pPr>
                            </w:p>
                          </w:txbxContent>
                        </v:textbox>
                      </v:shape>
                    </v:group>
                  </v:group>
                </w:pict>
              </mc:Fallback>
            </mc:AlternateContent>
          </w:r>
        </w:p>
        <w:p w:rsidR="000732EA" w:rsidRPr="00AF1339" w:rsidRDefault="003D7479" w:rsidP="00072438">
          <w:pPr>
            <w:spacing w:after="160" w:line="259" w:lineRule="auto"/>
            <w:jc w:val="center"/>
          </w:pPr>
        </w:p>
        <w:p w:rsidR="000732EA" w:rsidRPr="00AF1339" w:rsidRDefault="003D7479" w:rsidP="00072438">
          <w:pPr>
            <w:spacing w:after="160" w:line="259" w:lineRule="auto"/>
            <w:jc w:val="center"/>
          </w:pPr>
        </w:p>
      </w:tc>
      <w:tc>
        <w:tcPr>
          <w:tcW w:w="3354" w:type="dxa"/>
        </w:tcPr>
        <w:p w:rsidR="000732EA" w:rsidRPr="00AF1339" w:rsidRDefault="003D7479" w:rsidP="00072438">
          <w:pPr>
            <w:spacing w:after="160" w:line="259" w:lineRule="auto"/>
            <w:jc w:val="center"/>
          </w:pPr>
        </w:p>
      </w:tc>
    </w:tr>
  </w:tbl>
  <w:p w:rsidR="000732EA" w:rsidRDefault="003D74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20536"/>
    <w:rsid w:val="00021274"/>
    <w:rsid w:val="00022E16"/>
    <w:rsid w:val="0003296A"/>
    <w:rsid w:val="00090020"/>
    <w:rsid w:val="000D3996"/>
    <w:rsid w:val="000E46EA"/>
    <w:rsid w:val="000E5D10"/>
    <w:rsid w:val="0013230F"/>
    <w:rsid w:val="0015183A"/>
    <w:rsid w:val="001A2F54"/>
    <w:rsid w:val="001B09E6"/>
    <w:rsid w:val="001B57AB"/>
    <w:rsid w:val="00210077"/>
    <w:rsid w:val="0022439C"/>
    <w:rsid w:val="002869B2"/>
    <w:rsid w:val="0029001F"/>
    <w:rsid w:val="002D0E62"/>
    <w:rsid w:val="0031323A"/>
    <w:rsid w:val="00324013"/>
    <w:rsid w:val="00344238"/>
    <w:rsid w:val="00353E9E"/>
    <w:rsid w:val="00395F2B"/>
    <w:rsid w:val="003C4AEC"/>
    <w:rsid w:val="003D7479"/>
    <w:rsid w:val="00465C93"/>
    <w:rsid w:val="00486D74"/>
    <w:rsid w:val="004921CF"/>
    <w:rsid w:val="00497289"/>
    <w:rsid w:val="005047FB"/>
    <w:rsid w:val="005360C1"/>
    <w:rsid w:val="00547C54"/>
    <w:rsid w:val="00557FD8"/>
    <w:rsid w:val="00563717"/>
    <w:rsid w:val="005667FE"/>
    <w:rsid w:val="00591AB4"/>
    <w:rsid w:val="005D6226"/>
    <w:rsid w:val="0063313A"/>
    <w:rsid w:val="00633EF6"/>
    <w:rsid w:val="00647201"/>
    <w:rsid w:val="00680A77"/>
    <w:rsid w:val="00683CFF"/>
    <w:rsid w:val="006E1CC9"/>
    <w:rsid w:val="007032FB"/>
    <w:rsid w:val="007208A6"/>
    <w:rsid w:val="00720B5D"/>
    <w:rsid w:val="00781F04"/>
    <w:rsid w:val="00785B01"/>
    <w:rsid w:val="007D3210"/>
    <w:rsid w:val="00811920"/>
    <w:rsid w:val="00833A1A"/>
    <w:rsid w:val="00892012"/>
    <w:rsid w:val="00894BF7"/>
    <w:rsid w:val="008F0FD2"/>
    <w:rsid w:val="00911D17"/>
    <w:rsid w:val="009231E2"/>
    <w:rsid w:val="009373DC"/>
    <w:rsid w:val="009F673C"/>
    <w:rsid w:val="00A2628D"/>
    <w:rsid w:val="00A6506F"/>
    <w:rsid w:val="00A84820"/>
    <w:rsid w:val="00AA29E1"/>
    <w:rsid w:val="00AE3737"/>
    <w:rsid w:val="00AF36FA"/>
    <w:rsid w:val="00B00B5F"/>
    <w:rsid w:val="00B05FE8"/>
    <w:rsid w:val="00B3296D"/>
    <w:rsid w:val="00B35D73"/>
    <w:rsid w:val="00B41424"/>
    <w:rsid w:val="00B51DDA"/>
    <w:rsid w:val="00B94C25"/>
    <w:rsid w:val="00BD3245"/>
    <w:rsid w:val="00BE0506"/>
    <w:rsid w:val="00C52965"/>
    <w:rsid w:val="00C802B6"/>
    <w:rsid w:val="00CC38E3"/>
    <w:rsid w:val="00CC67BC"/>
    <w:rsid w:val="00CD61F2"/>
    <w:rsid w:val="00CF3EE2"/>
    <w:rsid w:val="00D2144E"/>
    <w:rsid w:val="00D32662"/>
    <w:rsid w:val="00D54444"/>
    <w:rsid w:val="00DD3984"/>
    <w:rsid w:val="00DE48EF"/>
    <w:rsid w:val="00DF7B27"/>
    <w:rsid w:val="00E0772E"/>
    <w:rsid w:val="00E14CFA"/>
    <w:rsid w:val="00E16901"/>
    <w:rsid w:val="00E2603E"/>
    <w:rsid w:val="00E63717"/>
    <w:rsid w:val="00E742DE"/>
    <w:rsid w:val="00EA44A6"/>
    <w:rsid w:val="00EB5F37"/>
    <w:rsid w:val="00EB76D0"/>
    <w:rsid w:val="00ED1BAC"/>
    <w:rsid w:val="00EE0E38"/>
    <w:rsid w:val="00F04AD6"/>
    <w:rsid w:val="00F97912"/>
    <w:rsid w:val="00FA004E"/>
    <w:rsid w:val="00FD120F"/>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A572A-8A95-4F69-BE82-ECF9B4358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7</Pages>
  <Words>1787</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Elena Aleksieva</cp:lastModifiedBy>
  <cp:revision>48</cp:revision>
  <dcterms:created xsi:type="dcterms:W3CDTF">2017-09-25T07:26:00Z</dcterms:created>
  <dcterms:modified xsi:type="dcterms:W3CDTF">2018-05-17T12:07:00Z</dcterms:modified>
</cp:coreProperties>
</file>