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5274C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150CEE" w:rsidRPr="002B3341" w:rsidRDefault="00150CEE" w:rsidP="00150CEE">
      <w:pPr>
        <w:spacing w:after="0" w:line="360" w:lineRule="auto"/>
        <w:jc w:val="center"/>
        <w:rPr>
          <w:b/>
          <w:bCs/>
        </w:rPr>
      </w:pPr>
      <w:r w:rsidRPr="002B3341">
        <w:rPr>
          <w:b/>
          <w:bCs/>
        </w:rPr>
        <w:t>ПО ПРОЦЕДУРА ЧРЕЗ ДИРЕКТНО ПРЕДОСТАВЯНЕ</w:t>
      </w:r>
    </w:p>
    <w:p w:rsidR="00150CEE" w:rsidRDefault="00150CEE" w:rsidP="00150CEE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220854">
        <w:rPr>
          <w:b/>
          <w:bCs/>
          <w:sz w:val="28"/>
          <w:szCs w:val="28"/>
        </w:rPr>
        <w:t>BG14MFOP001-6.001 „Интегрирано морско наблюдение”</w:t>
      </w:r>
      <w:r>
        <w:rPr>
          <w:b/>
          <w:bCs/>
          <w:sz w:val="28"/>
          <w:szCs w:val="28"/>
        </w:rPr>
        <w:t>,</w:t>
      </w:r>
    </w:p>
    <w:p w:rsidR="00150CEE" w:rsidRPr="00150CEE" w:rsidRDefault="00150CEE" w:rsidP="00150CEE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Мярка 6.1 </w:t>
      </w:r>
      <w:r w:rsidRPr="00220854">
        <w:rPr>
          <w:b/>
          <w:bCs/>
          <w:sz w:val="28"/>
          <w:szCs w:val="28"/>
        </w:rPr>
        <w:t>„Интегрирано морско наблюдение”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50CEE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 w:rsidR="00150CEE">
              <w:t>6</w:t>
            </w:r>
            <w:r w:rsidRPr="000C099D">
              <w:t xml:space="preserve"> </w:t>
            </w:r>
            <w:r w:rsidRPr="00D928D5">
              <w:t>„</w:t>
            </w:r>
            <w:r w:rsidR="00150CEE">
              <w:t>Интегрирана морска политика</w:t>
            </w:r>
            <w:r w:rsidRPr="00D928D5">
              <w:t>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150CEE">
        <w:rPr>
          <w:snapToGrid w:val="0"/>
        </w:rPr>
        <w:t>…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</w:t>
      </w:r>
      <w:r w:rsidR="00150CEE" w:rsidRPr="00150CEE">
        <w:rPr>
          <w:snapToGrid w:val="0"/>
        </w:rPr>
        <w:t xml:space="preserve"> </w:t>
      </w:r>
      <w:r w:rsidR="00150CEE" w:rsidRPr="00CA06F1">
        <w:rPr>
          <w:snapToGrid w:val="0"/>
        </w:rPr>
        <w:t>процедура чрез директно предоставяне BG14MFOP001-6.001 „Интегрирано морско наблюдение”</w:t>
      </w:r>
      <w:r w:rsidR="00150CEE" w:rsidRPr="002B3341">
        <w:rPr>
          <w:snapToGrid w:val="0"/>
        </w:rPr>
        <w:t>,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</w:t>
      </w:r>
      <w:r w:rsidR="00150CEE">
        <w:rPr>
          <w:snapToGrid w:val="0"/>
        </w:rPr>
        <w:t>…..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lastRenderedPageBreak/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</w:t>
      </w:r>
      <w:r w:rsidR="00150CEE" w:rsidRPr="002B3341">
        <w:t>№</w:t>
      </w:r>
      <w:r w:rsidR="00150CEE" w:rsidRPr="00CA06F1">
        <w:rPr>
          <w:rFonts w:eastAsia="Times New Roman"/>
        </w:rPr>
        <w:t xml:space="preserve"> РД-09-466/16.05.2019 г.</w:t>
      </w:r>
      <w:r w:rsidR="00150CEE" w:rsidRPr="00CA06F1">
        <w:rPr>
          <w:rFonts w:eastAsia="Times New Roman"/>
          <w:color w:val="000000"/>
        </w:rPr>
        <w:t xml:space="preserve"> </w:t>
      </w:r>
      <w:r w:rsidR="00A5774D" w:rsidRPr="00002B39">
        <w:rPr>
          <w:snapToGrid w:val="0"/>
          <w:color w:val="000000"/>
        </w:rPr>
        <w:t xml:space="preserve">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51153A" w:rsidRPr="00FD5C06" w:rsidRDefault="0051153A" w:rsidP="0051153A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8. При</w:t>
      </w:r>
      <w:r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7E22EE" w:rsidRDefault="007E22EE" w:rsidP="007E22EE">
      <w:pPr>
        <w:spacing w:after="120" w:line="360" w:lineRule="auto"/>
        <w:jc w:val="both"/>
      </w:pPr>
      <w:r>
        <w:t>9.1.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7E22EE" w:rsidRDefault="007E22EE" w:rsidP="007E22EE">
      <w:pPr>
        <w:spacing w:after="120" w:line="360" w:lineRule="auto"/>
        <w:jc w:val="both"/>
      </w:pPr>
      <w:r>
        <w:t xml:space="preserve">9.2. 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7E22EE" w:rsidRDefault="007E22EE" w:rsidP="007E22EE">
      <w:pPr>
        <w:spacing w:after="120" w:line="360" w:lineRule="auto"/>
        <w:jc w:val="both"/>
      </w:pPr>
      <w:r>
        <w:t xml:space="preserve"> 9.2.1.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9.2.2.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 9.2.3.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7E22EE" w:rsidRDefault="007E22EE" w:rsidP="007E22EE">
      <w:pPr>
        <w:spacing w:after="120" w:line="360" w:lineRule="auto"/>
        <w:jc w:val="both"/>
      </w:pPr>
      <w:r>
        <w:lastRenderedPageBreak/>
        <w:t>9.3. Плащанията по този договор се извършват в левове, по банков път, по следната банкова сметка на Бенефициента: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………………………………....(посочва се банката на Бенефициента);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…………………………………(посочва се BIC КОД);</w:t>
      </w:r>
    </w:p>
    <w:p w:rsidR="0051153A" w:rsidRPr="00166166" w:rsidRDefault="007E22EE" w:rsidP="007E22EE">
      <w:pPr>
        <w:spacing w:after="120" w:line="360" w:lineRule="auto"/>
        <w:jc w:val="both"/>
        <w:rPr>
          <w:snapToGrid w:val="0"/>
          <w:lang w:eastAsia="bg-BG"/>
        </w:rPr>
      </w:pPr>
      <w:r>
        <w:tab/>
      </w:r>
      <w:r>
        <w:tab/>
        <w:t>………………………………(посочва се банковата сметка в левове - IBAN).</w:t>
      </w: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C10D9A" w:rsidRPr="008F50FE" w:rsidRDefault="0051153A" w:rsidP="006D2E69">
      <w:pPr>
        <w:spacing w:before="120" w:after="120" w:line="360" w:lineRule="auto"/>
        <w:ind w:firstLine="720"/>
        <w:jc w:val="both"/>
        <w:rPr>
          <w:snapToGrid w:val="0"/>
          <w:lang w:eastAsia="bg-BG"/>
        </w:rPr>
      </w:pPr>
      <w:bookmarkStart w:id="2" w:name="_GoBack"/>
      <w:bookmarkEnd w:id="2"/>
      <w:r>
        <w:rPr>
          <w:snapToGrid w:val="0"/>
          <w:lang w:eastAsia="bg-BG"/>
        </w:rPr>
        <w:t xml:space="preserve">11. </w:t>
      </w:r>
      <w:r w:rsidR="00C10D9A" w:rsidRPr="008F50FE">
        <w:rPr>
          <w:snapToGrid w:val="0"/>
          <w:lang w:eastAsia="bg-BG"/>
        </w:rPr>
        <w:t>Приложим режим на държавна помощ:</w:t>
      </w:r>
      <w:r w:rsidR="006D2E69">
        <w:rPr>
          <w:snapToGrid w:val="0"/>
          <w:lang w:eastAsia="bg-BG"/>
        </w:rPr>
        <w:t xml:space="preserve"> б</w:t>
      </w:r>
      <w:r w:rsidR="00C10D9A" w:rsidRPr="008F50FE">
        <w:rPr>
          <w:snapToGrid w:val="0"/>
          <w:lang w:eastAsia="bg-BG"/>
        </w:rPr>
        <w:t>езвъзмездната финансова помощ от настоящия договор не представлява държавна помощ.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</w:t>
      </w:r>
      <w:r w:rsidRPr="00455C2F">
        <w:rPr>
          <w:snapToGrid w:val="0"/>
        </w:rPr>
        <w:t>ал. 1 и.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ЗУСЕСИФ</w:t>
      </w:r>
      <w:r>
        <w:rPr>
          <w:snapToGrid w:val="0"/>
        </w:rPr>
        <w:t xml:space="preserve"> и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 xml:space="preserve">, </w:t>
      </w:r>
      <w:r w:rsidRPr="00095B87">
        <w:rPr>
          <w:snapToGrid w:val="0"/>
        </w:rPr>
        <w:t xml:space="preserve">от ЗУСЕСИФ и/или </w:t>
      </w:r>
      <w:r w:rsidR="00353CB4">
        <w:rPr>
          <w:rFonts w:eastAsia="Times New Roman"/>
          <w:lang w:eastAsia="en-GB"/>
        </w:rPr>
        <w:t>раздел</w:t>
      </w:r>
      <w:r w:rsidRPr="005C2E30">
        <w:rPr>
          <w:rFonts w:eastAsia="Times New Roman"/>
          <w:lang w:eastAsia="en-GB"/>
        </w:rPr>
        <w:t xml:space="preserve">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>.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51153A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>жен да проведе процедур</w:t>
      </w:r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>Закона за обществените поръчки</w:t>
      </w:r>
      <w:r w:rsidR="00117E44">
        <w:t>,</w:t>
      </w:r>
      <w:r w:rsidR="00117E44" w:rsidRPr="00117E44">
        <w:t xml:space="preserve"> Условията за изпълнение </w:t>
      </w:r>
      <w:r w:rsidR="00117E44">
        <w:t xml:space="preserve">и </w:t>
      </w:r>
      <w:r w:rsidR="00117E44" w:rsidRPr="00117E44">
        <w:t>приложимото законодателство.</w:t>
      </w:r>
      <w:r w:rsidR="000F7880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496D04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lastRenderedPageBreak/>
        <w:t>19</w:t>
      </w:r>
      <w:r w:rsidRPr="00002B39">
        <w:rPr>
          <w:snapToGrid w:val="0"/>
        </w:rPr>
        <w:t xml:space="preserve">.1. Приложение № </w:t>
      </w:r>
      <w:r w:rsidRPr="00496D04">
        <w:rPr>
          <w:snapToGrid w:val="0"/>
        </w:rPr>
        <w:t>1</w:t>
      </w:r>
      <w:r w:rsidRPr="00002B39">
        <w:rPr>
          <w:snapToGrid w:val="0"/>
        </w:rPr>
        <w:t xml:space="preserve">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3969D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19.2. </w:t>
      </w:r>
      <w:r w:rsidR="00B749F9" w:rsidRPr="00B749F9">
        <w:rPr>
          <w:snapToGrid w:val="0"/>
        </w:rPr>
        <w:t xml:space="preserve">Приложение № 1А – таблица с </w:t>
      </w:r>
      <w:r w:rsidR="00B749F9">
        <w:rPr>
          <w:snapToGrid w:val="0"/>
        </w:rPr>
        <w:t>одобрени</w:t>
      </w:r>
      <w:r w:rsidR="00B749F9" w:rsidRPr="00B749F9">
        <w:rPr>
          <w:snapToGrid w:val="0"/>
        </w:rPr>
        <w:t xml:space="preserve"> разходи, обособени по видовете плащания –авансово, междинно и окончателно;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 xml:space="preserve">. </w:t>
      </w:r>
      <w:r w:rsidR="003969D2" w:rsidRPr="003969D2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4</w:t>
      </w:r>
      <w:r w:rsidR="005B70C1">
        <w:rPr>
          <w:snapToGrid w:val="0"/>
        </w:rPr>
        <w:t xml:space="preserve">. Декларация № </w:t>
      </w:r>
      <w:r w:rsidR="0064024C">
        <w:rPr>
          <w:snapToGrid w:val="0"/>
        </w:rPr>
        <w:t>4</w:t>
      </w:r>
      <w:r w:rsidRPr="00002B39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Pr="00002B39">
        <w:rPr>
          <w:snapToGrid w:val="0"/>
        </w:rPr>
        <w:t xml:space="preserve">. Декларация № </w:t>
      </w:r>
      <w:r w:rsidR="005B70C1">
        <w:rPr>
          <w:snapToGrid w:val="0"/>
        </w:rPr>
        <w:t>2</w:t>
      </w:r>
      <w:r w:rsidRPr="00002B39">
        <w:rPr>
          <w:snapToGrid w:val="0"/>
        </w:rPr>
        <w:t xml:space="preserve"> за нередности.  </w:t>
      </w:r>
    </w:p>
    <w:p w:rsidR="0051153A" w:rsidRDefault="0051153A" w:rsidP="0051153A">
      <w:pPr>
        <w:spacing w:after="0" w:line="360" w:lineRule="auto"/>
        <w:ind w:firstLine="720"/>
        <w:jc w:val="both"/>
      </w:pPr>
      <w:r w:rsidRPr="008C4C8F">
        <w:t xml:space="preserve">19.6. </w:t>
      </w:r>
      <w:r w:rsidR="001D1F10">
        <w:t xml:space="preserve">Приложение № </w:t>
      </w:r>
      <w:r w:rsidR="005B70C1">
        <w:t>7</w:t>
      </w:r>
      <w:r w:rsidR="001D1F10">
        <w:t xml:space="preserve"> </w:t>
      </w:r>
      <w:r w:rsidRPr="008C4C8F">
        <w:t>Методика за определяне размера на финансовите корекции по проекти, финансирани от ПМДР.</w:t>
      </w:r>
    </w:p>
    <w:p w:rsidR="0064024C" w:rsidRDefault="0064024C" w:rsidP="0051153A">
      <w:pPr>
        <w:spacing w:after="0" w:line="360" w:lineRule="auto"/>
        <w:ind w:firstLine="720"/>
        <w:jc w:val="both"/>
      </w:pPr>
      <w:r>
        <w:t xml:space="preserve">19.6. </w:t>
      </w:r>
      <w:r w:rsidR="009F6F65">
        <w:t xml:space="preserve">Приложение № 15 </w:t>
      </w:r>
      <w:r>
        <w:t>Споразумение за партньорство.</w:t>
      </w:r>
    </w:p>
    <w:p w:rsidR="0064024C" w:rsidRDefault="0064024C" w:rsidP="0064024C">
      <w:pPr>
        <w:spacing w:after="0" w:line="360" w:lineRule="auto"/>
        <w:jc w:val="both"/>
        <w:rPr>
          <w:snapToGrid w:val="0"/>
        </w:rPr>
      </w:pPr>
    </w:p>
    <w:p w:rsidR="0051153A" w:rsidRPr="00002B39" w:rsidRDefault="0064024C" w:rsidP="0064024C">
      <w:pPr>
        <w:spacing w:after="0" w:line="360" w:lineRule="auto"/>
        <w:ind w:firstLine="720"/>
        <w:jc w:val="both"/>
      </w:pPr>
      <w:r>
        <w:rPr>
          <w:snapToGrid w:val="0"/>
        </w:rPr>
        <w:t xml:space="preserve">20. </w:t>
      </w:r>
      <w:r w:rsidR="0051153A" w:rsidRPr="00002B39">
        <w:t xml:space="preserve">Настоящият договор влиза в сила от датата на подписването му и е със срок на действие 5 (пет) години след датата на </w:t>
      </w:r>
      <w:r w:rsidR="0051153A">
        <w:t xml:space="preserve">извършване на </w:t>
      </w:r>
      <w:r w:rsidR="0051153A" w:rsidRPr="00002B39">
        <w:t>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96A" w:rsidRDefault="00D6096A" w:rsidP="004B466E">
      <w:pPr>
        <w:spacing w:after="0" w:line="240" w:lineRule="auto"/>
      </w:pPr>
      <w:r>
        <w:separator/>
      </w:r>
    </w:p>
  </w:endnote>
  <w:endnote w:type="continuationSeparator" w:id="0">
    <w:p w:rsidR="00D6096A" w:rsidRDefault="00D6096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E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96A" w:rsidRDefault="00D6096A" w:rsidP="004B466E">
      <w:pPr>
        <w:spacing w:after="0" w:line="240" w:lineRule="auto"/>
      </w:pPr>
      <w:r>
        <w:separator/>
      </w:r>
    </w:p>
  </w:footnote>
  <w:footnote w:type="continuationSeparator" w:id="0">
    <w:p w:rsidR="00D6096A" w:rsidRDefault="00D6096A" w:rsidP="004B466E">
      <w:pPr>
        <w:spacing w:after="0" w:line="240" w:lineRule="auto"/>
      </w:pPr>
      <w:r>
        <w:continuationSeparator/>
      </w:r>
    </w:p>
  </w:footnote>
  <w:footnote w:id="1">
    <w:p w:rsidR="005032E7" w:rsidRPr="00446D22" w:rsidRDefault="005032E7" w:rsidP="00446D22">
      <w:pPr>
        <w:spacing w:after="0" w:line="360" w:lineRule="auto"/>
        <w:rPr>
          <w:sz w:val="20"/>
          <w:szCs w:val="20"/>
        </w:rPr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446D22">
        <w:rPr>
          <w:sz w:val="20"/>
          <w:szCs w:val="20"/>
        </w:rPr>
        <w:t xml:space="preserve">Към Условията за изпълнение по </w:t>
      </w:r>
      <w:r w:rsidR="00446D22" w:rsidRPr="00446D22">
        <w:rPr>
          <w:sz w:val="20"/>
          <w:szCs w:val="20"/>
        </w:rPr>
        <w:t>процедура чрез директно предоставяне</w:t>
      </w:r>
      <w:r w:rsidR="00446D22">
        <w:rPr>
          <w:sz w:val="20"/>
          <w:szCs w:val="20"/>
        </w:rPr>
        <w:t xml:space="preserve"> </w:t>
      </w:r>
      <w:r w:rsidR="00446D22" w:rsidRPr="00446D22">
        <w:rPr>
          <w:sz w:val="20"/>
          <w:szCs w:val="20"/>
        </w:rPr>
        <w:t>BG14MFOP001-6.001 „</w:t>
      </w:r>
      <w:r w:rsidR="00446D22">
        <w:rPr>
          <w:sz w:val="20"/>
          <w:szCs w:val="20"/>
        </w:rPr>
        <w:t>И</w:t>
      </w:r>
      <w:r w:rsidR="00446D22" w:rsidRPr="00446D22">
        <w:rPr>
          <w:sz w:val="20"/>
          <w:szCs w:val="20"/>
        </w:rPr>
        <w:t>нтегрирано морско наблюдение”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56BA"/>
    <w:rsid w:val="000F220D"/>
    <w:rsid w:val="000F7880"/>
    <w:rsid w:val="00106EE1"/>
    <w:rsid w:val="001104D1"/>
    <w:rsid w:val="001133D6"/>
    <w:rsid w:val="00114F61"/>
    <w:rsid w:val="00117E44"/>
    <w:rsid w:val="0012343C"/>
    <w:rsid w:val="001244EC"/>
    <w:rsid w:val="001273FC"/>
    <w:rsid w:val="00143C01"/>
    <w:rsid w:val="00150CEE"/>
    <w:rsid w:val="001533E6"/>
    <w:rsid w:val="001560CA"/>
    <w:rsid w:val="0016207D"/>
    <w:rsid w:val="00164681"/>
    <w:rsid w:val="00175145"/>
    <w:rsid w:val="00176051"/>
    <w:rsid w:val="00177E71"/>
    <w:rsid w:val="00181D06"/>
    <w:rsid w:val="00186978"/>
    <w:rsid w:val="0019072E"/>
    <w:rsid w:val="00190F5C"/>
    <w:rsid w:val="00193D08"/>
    <w:rsid w:val="00196BD4"/>
    <w:rsid w:val="001A06DD"/>
    <w:rsid w:val="001A0A2F"/>
    <w:rsid w:val="001A431E"/>
    <w:rsid w:val="001C7456"/>
    <w:rsid w:val="001D1909"/>
    <w:rsid w:val="001D1F10"/>
    <w:rsid w:val="001F2270"/>
    <w:rsid w:val="001F2C07"/>
    <w:rsid w:val="00206CEE"/>
    <w:rsid w:val="002075CF"/>
    <w:rsid w:val="00217142"/>
    <w:rsid w:val="0023065C"/>
    <w:rsid w:val="00237B01"/>
    <w:rsid w:val="00255728"/>
    <w:rsid w:val="002606BF"/>
    <w:rsid w:val="00262651"/>
    <w:rsid w:val="0027671B"/>
    <w:rsid w:val="00277C8C"/>
    <w:rsid w:val="0028336D"/>
    <w:rsid w:val="002854DB"/>
    <w:rsid w:val="00291CE3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3E2A"/>
    <w:rsid w:val="00320CC9"/>
    <w:rsid w:val="003269CD"/>
    <w:rsid w:val="0033496A"/>
    <w:rsid w:val="00346D50"/>
    <w:rsid w:val="003504A6"/>
    <w:rsid w:val="0035387F"/>
    <w:rsid w:val="00353CB4"/>
    <w:rsid w:val="00355573"/>
    <w:rsid w:val="003631B2"/>
    <w:rsid w:val="0037649A"/>
    <w:rsid w:val="00384F35"/>
    <w:rsid w:val="00390977"/>
    <w:rsid w:val="003969D2"/>
    <w:rsid w:val="003A00BE"/>
    <w:rsid w:val="003A2934"/>
    <w:rsid w:val="003A69F0"/>
    <w:rsid w:val="003B6554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46D22"/>
    <w:rsid w:val="00456381"/>
    <w:rsid w:val="00457CEE"/>
    <w:rsid w:val="00462CE9"/>
    <w:rsid w:val="00465C00"/>
    <w:rsid w:val="0046701B"/>
    <w:rsid w:val="004703EE"/>
    <w:rsid w:val="004907D5"/>
    <w:rsid w:val="00496232"/>
    <w:rsid w:val="00496D04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6FFF"/>
    <w:rsid w:val="00547A10"/>
    <w:rsid w:val="00570602"/>
    <w:rsid w:val="00573583"/>
    <w:rsid w:val="00581C1B"/>
    <w:rsid w:val="00583CF8"/>
    <w:rsid w:val="00584F22"/>
    <w:rsid w:val="00585BB5"/>
    <w:rsid w:val="00585D01"/>
    <w:rsid w:val="005914CE"/>
    <w:rsid w:val="005931D9"/>
    <w:rsid w:val="005A0AB2"/>
    <w:rsid w:val="005A1B36"/>
    <w:rsid w:val="005A4A8A"/>
    <w:rsid w:val="005B0320"/>
    <w:rsid w:val="005B70C1"/>
    <w:rsid w:val="005D0F0C"/>
    <w:rsid w:val="005D18B6"/>
    <w:rsid w:val="005D4B51"/>
    <w:rsid w:val="005E441F"/>
    <w:rsid w:val="005E52EB"/>
    <w:rsid w:val="005E5647"/>
    <w:rsid w:val="005F08C1"/>
    <w:rsid w:val="005F6303"/>
    <w:rsid w:val="00604C1F"/>
    <w:rsid w:val="006164B6"/>
    <w:rsid w:val="00631535"/>
    <w:rsid w:val="00636796"/>
    <w:rsid w:val="0064024C"/>
    <w:rsid w:val="00655ECA"/>
    <w:rsid w:val="00661AAC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D2E69"/>
    <w:rsid w:val="006E1CA8"/>
    <w:rsid w:val="0071054D"/>
    <w:rsid w:val="00716ABE"/>
    <w:rsid w:val="007178A3"/>
    <w:rsid w:val="00723214"/>
    <w:rsid w:val="00744CD1"/>
    <w:rsid w:val="00761720"/>
    <w:rsid w:val="00770371"/>
    <w:rsid w:val="00785510"/>
    <w:rsid w:val="00786487"/>
    <w:rsid w:val="007D3784"/>
    <w:rsid w:val="007E1561"/>
    <w:rsid w:val="007E1FFD"/>
    <w:rsid w:val="007E22EE"/>
    <w:rsid w:val="007E589C"/>
    <w:rsid w:val="007F414A"/>
    <w:rsid w:val="0080107D"/>
    <w:rsid w:val="00804256"/>
    <w:rsid w:val="00814176"/>
    <w:rsid w:val="008230F0"/>
    <w:rsid w:val="0083079B"/>
    <w:rsid w:val="00830E8A"/>
    <w:rsid w:val="00846C46"/>
    <w:rsid w:val="00857C68"/>
    <w:rsid w:val="008637E8"/>
    <w:rsid w:val="008707CD"/>
    <w:rsid w:val="0087519A"/>
    <w:rsid w:val="008755FE"/>
    <w:rsid w:val="0088430A"/>
    <w:rsid w:val="008931EF"/>
    <w:rsid w:val="008947D6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5517"/>
    <w:rsid w:val="0096694D"/>
    <w:rsid w:val="00983525"/>
    <w:rsid w:val="009859CD"/>
    <w:rsid w:val="0099629E"/>
    <w:rsid w:val="00997CAC"/>
    <w:rsid w:val="009A12EB"/>
    <w:rsid w:val="009A28B7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9F6F65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A190D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695B"/>
    <w:rsid w:val="00B17409"/>
    <w:rsid w:val="00B236C3"/>
    <w:rsid w:val="00B23827"/>
    <w:rsid w:val="00B32087"/>
    <w:rsid w:val="00B40148"/>
    <w:rsid w:val="00B64783"/>
    <w:rsid w:val="00B67976"/>
    <w:rsid w:val="00B70F9A"/>
    <w:rsid w:val="00B71F20"/>
    <w:rsid w:val="00B72B83"/>
    <w:rsid w:val="00B749F9"/>
    <w:rsid w:val="00B75FFB"/>
    <w:rsid w:val="00B82DFA"/>
    <w:rsid w:val="00B97350"/>
    <w:rsid w:val="00BB01B3"/>
    <w:rsid w:val="00BB46BD"/>
    <w:rsid w:val="00BB48D9"/>
    <w:rsid w:val="00BB5843"/>
    <w:rsid w:val="00BB7D84"/>
    <w:rsid w:val="00BC43EB"/>
    <w:rsid w:val="00BD3276"/>
    <w:rsid w:val="00BE3E2B"/>
    <w:rsid w:val="00BF0281"/>
    <w:rsid w:val="00BF257B"/>
    <w:rsid w:val="00BF33B3"/>
    <w:rsid w:val="00BF3935"/>
    <w:rsid w:val="00BF5393"/>
    <w:rsid w:val="00C10875"/>
    <w:rsid w:val="00C10D9A"/>
    <w:rsid w:val="00C17058"/>
    <w:rsid w:val="00C2134A"/>
    <w:rsid w:val="00C229A7"/>
    <w:rsid w:val="00C23D5F"/>
    <w:rsid w:val="00C24376"/>
    <w:rsid w:val="00C329E8"/>
    <w:rsid w:val="00C3433A"/>
    <w:rsid w:val="00C378EB"/>
    <w:rsid w:val="00C47F58"/>
    <w:rsid w:val="00C517D8"/>
    <w:rsid w:val="00C5274C"/>
    <w:rsid w:val="00C55589"/>
    <w:rsid w:val="00C80A58"/>
    <w:rsid w:val="00C8470A"/>
    <w:rsid w:val="00C86D2C"/>
    <w:rsid w:val="00C94AA5"/>
    <w:rsid w:val="00CA0189"/>
    <w:rsid w:val="00CA25D2"/>
    <w:rsid w:val="00CC6928"/>
    <w:rsid w:val="00CC73B2"/>
    <w:rsid w:val="00CD0360"/>
    <w:rsid w:val="00CE081F"/>
    <w:rsid w:val="00CE0D3F"/>
    <w:rsid w:val="00CE2053"/>
    <w:rsid w:val="00CE3B8B"/>
    <w:rsid w:val="00CE7C54"/>
    <w:rsid w:val="00D06BFE"/>
    <w:rsid w:val="00D6096A"/>
    <w:rsid w:val="00D755DA"/>
    <w:rsid w:val="00D755EA"/>
    <w:rsid w:val="00D77E13"/>
    <w:rsid w:val="00D82A4D"/>
    <w:rsid w:val="00D928D5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54104"/>
    <w:rsid w:val="00E643D6"/>
    <w:rsid w:val="00E71612"/>
    <w:rsid w:val="00E81272"/>
    <w:rsid w:val="00E8313F"/>
    <w:rsid w:val="00E933D8"/>
    <w:rsid w:val="00E9716F"/>
    <w:rsid w:val="00EC0BAF"/>
    <w:rsid w:val="00EC0BE1"/>
    <w:rsid w:val="00EC1FBD"/>
    <w:rsid w:val="00ED4A52"/>
    <w:rsid w:val="00ED6BAE"/>
    <w:rsid w:val="00EE42E7"/>
    <w:rsid w:val="00F032D4"/>
    <w:rsid w:val="00F0360E"/>
    <w:rsid w:val="00F04253"/>
    <w:rsid w:val="00F22176"/>
    <w:rsid w:val="00F23B1F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paragraph" w:customStyle="1" w:styleId="doc-ti">
    <w:name w:val="doc-ti"/>
    <w:basedOn w:val="Normal"/>
    <w:rsid w:val="00346D50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character" w:customStyle="1" w:styleId="italic">
    <w:name w:val="italic"/>
    <w:basedOn w:val="DefaultParagraphFont"/>
    <w:rsid w:val="00346D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paragraph" w:customStyle="1" w:styleId="doc-ti">
    <w:name w:val="doc-ti"/>
    <w:basedOn w:val="Normal"/>
    <w:rsid w:val="00346D50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character" w:customStyle="1" w:styleId="italic">
    <w:name w:val="italic"/>
    <w:basedOn w:val="DefaultParagraphFont"/>
    <w:rsid w:val="0034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75</cp:revision>
  <cp:lastPrinted>2016-05-19T14:35:00Z</cp:lastPrinted>
  <dcterms:created xsi:type="dcterms:W3CDTF">2018-03-20T12:08:00Z</dcterms:created>
  <dcterms:modified xsi:type="dcterms:W3CDTF">2020-01-03T13:15:00Z</dcterms:modified>
</cp:coreProperties>
</file>