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D27C2" w14:textId="77777777" w:rsidR="00053E81" w:rsidRPr="005171CF" w:rsidRDefault="00053E81" w:rsidP="00053E81">
      <w:pPr>
        <w:rPr>
          <w:rFonts w:ascii="Times New Roman" w:hAnsi="Times New Roman" w:cs="Times New Roman"/>
        </w:rPr>
      </w:pPr>
    </w:p>
    <w:p w14:paraId="2D3B21F5" w14:textId="77777777" w:rsidR="00053E81" w:rsidRPr="005171CF" w:rsidRDefault="00053E81" w:rsidP="00053E81">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50927DBC" w14:textId="77777777" w:rsidR="00053E81" w:rsidRPr="005171CF" w:rsidRDefault="00053E81" w:rsidP="00053E81">
      <w:pPr>
        <w:snapToGrid w:val="0"/>
        <w:spacing w:after="0"/>
        <w:ind w:left="6372"/>
        <w:outlineLvl w:val="0"/>
        <w:rPr>
          <w:rFonts w:ascii="Times New Roman" w:eastAsia="Times New Roman" w:hAnsi="Times New Roman" w:cs="Times New Roman"/>
          <w:b/>
        </w:rPr>
      </w:pPr>
    </w:p>
    <w:p w14:paraId="1EEE64F3" w14:textId="77777777" w:rsidR="00053E81" w:rsidRPr="005171CF" w:rsidRDefault="00053E81" w:rsidP="00053E81">
      <w:pPr>
        <w:ind w:firstLine="5940"/>
        <w:rPr>
          <w:rFonts w:ascii="Times New Roman" w:hAnsi="Times New Roman" w:cs="Times New Roman"/>
        </w:rPr>
      </w:pPr>
      <w:r w:rsidRPr="005171CF">
        <w:rPr>
          <w:rFonts w:ascii="Times New Roman" w:eastAsia="Times New Roman" w:hAnsi="Times New Roman" w:cs="Times New Roman"/>
          <w:b/>
        </w:rPr>
        <w:t>към Заповед №……………</w:t>
      </w:r>
    </w:p>
    <w:p w14:paraId="3AA374FA" w14:textId="77777777" w:rsidR="00053E81" w:rsidRPr="005171CF" w:rsidRDefault="00053E81" w:rsidP="00053E81">
      <w:pPr>
        <w:rPr>
          <w:rFonts w:ascii="Times New Roman" w:hAnsi="Times New Roman" w:cs="Times New Roman"/>
        </w:rPr>
      </w:pPr>
    </w:p>
    <w:p w14:paraId="2BCB653A" w14:textId="77777777" w:rsidR="00053E81" w:rsidRPr="005171CF" w:rsidRDefault="00053E81" w:rsidP="00053E81">
      <w:pPr>
        <w:rPr>
          <w:rFonts w:ascii="Times New Roman" w:hAnsi="Times New Roman" w:cs="Times New Roman"/>
        </w:rPr>
      </w:pPr>
    </w:p>
    <w:p w14:paraId="34F723B5" w14:textId="77777777" w:rsidR="00053E81" w:rsidRPr="005171CF" w:rsidRDefault="00053E81" w:rsidP="00053E81">
      <w:pPr>
        <w:rPr>
          <w:rFonts w:ascii="Times New Roman" w:hAnsi="Times New Roman" w:cs="Times New Roman"/>
        </w:rPr>
      </w:pPr>
    </w:p>
    <w:p w14:paraId="0821B518" w14:textId="77777777" w:rsidR="00053E81" w:rsidRPr="005171CF" w:rsidRDefault="00053E81" w:rsidP="00053E81">
      <w:pPr>
        <w:rPr>
          <w:rFonts w:ascii="Times New Roman" w:hAnsi="Times New Roman" w:cs="Times New Roman"/>
        </w:rPr>
      </w:pPr>
    </w:p>
    <w:p w14:paraId="102D0122" w14:textId="77777777" w:rsidR="00053E81" w:rsidRPr="005171CF" w:rsidRDefault="00053E81" w:rsidP="00053E81">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29913DA9"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43F73AB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7E951CEE" w14:textId="64244E32" w:rsidR="00053E81" w:rsidRPr="005171CF" w:rsidRDefault="00DA1C02" w:rsidP="00053E81">
      <w:pPr>
        <w:spacing w:after="0"/>
        <w:jc w:val="center"/>
        <w:rPr>
          <w:rFonts w:ascii="Times New Roman" w:hAnsi="Times New Roman" w:cs="Times New Roman"/>
        </w:rPr>
      </w:pPr>
      <w:r>
        <w:rPr>
          <w:rFonts w:ascii="Times New Roman" w:hAnsi="Times New Roman" w:cs="Times New Roman"/>
        </w:rPr>
        <w:t xml:space="preserve">сдружение </w:t>
      </w:r>
      <w:r w:rsidR="00053E81" w:rsidRPr="005171CF">
        <w:rPr>
          <w:rFonts w:ascii="Times New Roman" w:hAnsi="Times New Roman" w:cs="Times New Roman"/>
        </w:rPr>
        <w:t xml:space="preserve">„Местна инициативна рибарска група Бургас – Камено“, </w:t>
      </w:r>
    </w:p>
    <w:p w14:paraId="3983C01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0E6DD083" w14:textId="77777777" w:rsidR="00053E81" w:rsidRPr="005171CF" w:rsidRDefault="00053E81" w:rsidP="00053E81">
      <w:pPr>
        <w:jc w:val="center"/>
        <w:rPr>
          <w:rFonts w:ascii="Times New Roman" w:hAnsi="Times New Roman" w:cs="Times New Roman"/>
        </w:rPr>
      </w:pPr>
    </w:p>
    <w:p w14:paraId="25E4D901" w14:textId="77777777" w:rsidR="00053E81" w:rsidRPr="005171CF" w:rsidRDefault="00053E81" w:rsidP="00053E81">
      <w:pPr>
        <w:jc w:val="center"/>
        <w:rPr>
          <w:rFonts w:ascii="Times New Roman" w:hAnsi="Times New Roman" w:cs="Times New Roman"/>
        </w:rPr>
      </w:pPr>
    </w:p>
    <w:p w14:paraId="5765C3AB" w14:textId="77777777" w:rsidR="00053E81" w:rsidRPr="00FD56F0" w:rsidRDefault="00053E81" w:rsidP="00053E81">
      <w:pPr>
        <w:jc w:val="center"/>
        <w:rPr>
          <w:rFonts w:ascii="Times New Roman" w:hAnsi="Times New Roman" w:cs="Times New Roman"/>
          <w:b/>
          <w:bCs/>
        </w:rPr>
      </w:pPr>
      <w:r w:rsidRPr="00FD56F0">
        <w:rPr>
          <w:rFonts w:ascii="Times New Roman" w:hAnsi="Times New Roman" w:cs="Times New Roman"/>
          <w:b/>
          <w:bCs/>
        </w:rPr>
        <w:t xml:space="preserve">Процедура за подбор на проекти </w:t>
      </w:r>
    </w:p>
    <w:p w14:paraId="76105BD2" w14:textId="1764EA51" w:rsidR="00053E81" w:rsidRPr="005171CF" w:rsidRDefault="00053E81" w:rsidP="00053E81">
      <w:pPr>
        <w:jc w:val="center"/>
        <w:rPr>
          <w:rFonts w:ascii="Times New Roman" w:hAnsi="Times New Roman" w:cs="Times New Roman"/>
        </w:rPr>
      </w:pPr>
      <w:r w:rsidRPr="005171CF">
        <w:rPr>
          <w:rFonts w:ascii="Times New Roman" w:hAnsi="Times New Roman" w:cs="Times New Roman"/>
        </w:rPr>
        <w:t>BG</w:t>
      </w:r>
      <w:r w:rsidRPr="00DA1C02">
        <w:rPr>
          <w:rFonts w:ascii="Times New Roman" w:hAnsi="Times New Roman" w:cs="Times New Roman"/>
          <w:lang w:val="ru-RU"/>
        </w:rPr>
        <w:t>14</w:t>
      </w:r>
      <w:r w:rsidRPr="005171CF">
        <w:rPr>
          <w:rFonts w:ascii="Times New Roman" w:hAnsi="Times New Roman" w:cs="Times New Roman"/>
          <w:lang w:val="en-US"/>
        </w:rPr>
        <w:t>MFOP</w:t>
      </w:r>
      <w:r w:rsidRPr="00DA1C02">
        <w:rPr>
          <w:rFonts w:ascii="Times New Roman" w:hAnsi="Times New Roman" w:cs="Times New Roman"/>
          <w:lang w:val="ru-RU"/>
        </w:rPr>
        <w:t xml:space="preserve">001- </w:t>
      </w:r>
      <w:r w:rsidR="009E5E99" w:rsidRPr="00DA1C02">
        <w:rPr>
          <w:rFonts w:ascii="Times New Roman" w:hAnsi="Times New Roman" w:cs="Times New Roman"/>
          <w:lang w:val="ru-RU"/>
        </w:rPr>
        <w:t>4</w:t>
      </w:r>
      <w:r w:rsidR="009E5E99">
        <w:rPr>
          <w:rFonts w:ascii="Times New Roman" w:hAnsi="Times New Roman" w:cs="Times New Roman"/>
        </w:rPr>
        <w:t>.</w:t>
      </w:r>
      <w:r w:rsidR="009E5E99" w:rsidRPr="00DA1C02">
        <w:rPr>
          <w:rFonts w:ascii="Times New Roman" w:hAnsi="Times New Roman" w:cs="Times New Roman"/>
          <w:lang w:val="ru-RU"/>
        </w:rPr>
        <w:t>044</w:t>
      </w:r>
      <w:r w:rsidRPr="00DA1C02">
        <w:rPr>
          <w:rFonts w:ascii="Times New Roman" w:hAnsi="Times New Roman" w:cs="Times New Roman"/>
          <w:lang w:val="ru-RU"/>
        </w:rPr>
        <w:t xml:space="preserve"> </w:t>
      </w:r>
      <w:r w:rsidRPr="005171CF">
        <w:rPr>
          <w:rFonts w:ascii="Times New Roman" w:hAnsi="Times New Roman" w:cs="Times New Roman"/>
        </w:rPr>
        <w:t xml:space="preserve"> “</w:t>
      </w:r>
      <w:bookmarkStart w:id="0" w:name="_Hlk22113667"/>
      <w:r w:rsidR="00E61F20">
        <w:rPr>
          <w:rFonts w:ascii="Times New Roman" w:hAnsi="Times New Roman" w:cs="Times New Roman"/>
        </w:rPr>
        <w:t>Насърчаване на нови производители на аквакултури, развиващи устойчиви аквакултури</w:t>
      </w:r>
      <w:bookmarkEnd w:id="0"/>
      <w:r w:rsidR="00E61F20">
        <w:rPr>
          <w:rFonts w:ascii="Times New Roman" w:hAnsi="Times New Roman" w:cs="Times New Roman"/>
        </w:rPr>
        <w:t xml:space="preserve"> на </w:t>
      </w:r>
      <w:r>
        <w:rPr>
          <w:rFonts w:ascii="Times New Roman" w:hAnsi="Times New Roman" w:cs="Times New Roman"/>
        </w:rPr>
        <w:t xml:space="preserve">територията на МИРГ </w:t>
      </w:r>
      <w:r w:rsidR="00E45861">
        <w:rPr>
          <w:rFonts w:ascii="Times New Roman" w:hAnsi="Times New Roman" w:cs="Times New Roman"/>
        </w:rPr>
        <w:t>„</w:t>
      </w:r>
      <w:r>
        <w:rPr>
          <w:rFonts w:ascii="Times New Roman" w:hAnsi="Times New Roman" w:cs="Times New Roman"/>
        </w:rPr>
        <w:t xml:space="preserve">Бургас - Камено“ </w:t>
      </w:r>
    </w:p>
    <w:p w14:paraId="6C9F8C49" w14:textId="63A45410" w:rsidR="00053E81" w:rsidRPr="005171CF" w:rsidRDefault="00053E81" w:rsidP="00053E81">
      <w:pPr>
        <w:jc w:val="center"/>
        <w:rPr>
          <w:rFonts w:ascii="Times New Roman" w:hAnsi="Times New Roman" w:cs="Times New Roman"/>
        </w:rPr>
      </w:pPr>
      <w:proofErr w:type="spellStart"/>
      <w:r w:rsidRPr="005171CF">
        <w:rPr>
          <w:rFonts w:ascii="Times New Roman" w:hAnsi="Times New Roman" w:cs="Times New Roman"/>
        </w:rPr>
        <w:t>Mярка</w:t>
      </w:r>
      <w:proofErr w:type="spellEnd"/>
      <w:r w:rsidRPr="005171CF">
        <w:rPr>
          <w:rFonts w:ascii="Times New Roman" w:hAnsi="Times New Roman" w:cs="Times New Roman"/>
        </w:rPr>
        <w:t xml:space="preserve"> </w:t>
      </w:r>
      <w:r>
        <w:rPr>
          <w:rFonts w:ascii="Times New Roman" w:hAnsi="Times New Roman" w:cs="Times New Roman"/>
        </w:rPr>
        <w:t>2.</w:t>
      </w:r>
      <w:r w:rsidR="00E61F20">
        <w:rPr>
          <w:rFonts w:ascii="Times New Roman" w:hAnsi="Times New Roman" w:cs="Times New Roman"/>
        </w:rPr>
        <w:t>3</w:t>
      </w:r>
      <w:r w:rsidRPr="005171CF">
        <w:rPr>
          <w:rFonts w:ascii="Times New Roman" w:hAnsi="Times New Roman" w:cs="Times New Roman"/>
        </w:rPr>
        <w:t xml:space="preserve"> </w:t>
      </w:r>
      <w:r w:rsidR="00DA1C02">
        <w:rPr>
          <w:rFonts w:ascii="Times New Roman" w:hAnsi="Times New Roman" w:cs="Times New Roman"/>
        </w:rPr>
        <w:t>„</w:t>
      </w:r>
      <w:r w:rsidR="00E61F20" w:rsidRP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w:t>
      </w:r>
      <w:r w:rsidR="00E61F20">
        <w:rPr>
          <w:rFonts w:ascii="Times New Roman" w:hAnsi="Times New Roman" w:cs="Times New Roman"/>
        </w:rPr>
        <w:t xml:space="preserve"> от Стратегията за водено от общностите местно развитие на МИРГ </w:t>
      </w:r>
      <w:r w:rsidR="00E45861">
        <w:rPr>
          <w:rFonts w:ascii="Times New Roman" w:hAnsi="Times New Roman" w:cs="Times New Roman"/>
        </w:rPr>
        <w:t>„</w:t>
      </w:r>
      <w:r w:rsidR="00E61F20">
        <w:rPr>
          <w:rFonts w:ascii="Times New Roman" w:hAnsi="Times New Roman" w:cs="Times New Roman"/>
        </w:rPr>
        <w:t xml:space="preserve">Бургас </w:t>
      </w:r>
      <w:r w:rsidR="00E45861">
        <w:rPr>
          <w:rFonts w:ascii="Times New Roman" w:hAnsi="Times New Roman" w:cs="Times New Roman"/>
        </w:rPr>
        <w:t>–</w:t>
      </w:r>
      <w:r w:rsidR="00E61F20">
        <w:rPr>
          <w:rFonts w:ascii="Times New Roman" w:hAnsi="Times New Roman" w:cs="Times New Roman"/>
        </w:rPr>
        <w:t xml:space="preserve"> Камено</w:t>
      </w:r>
      <w:r w:rsidR="00E45861">
        <w:rPr>
          <w:rFonts w:ascii="Times New Roman" w:hAnsi="Times New Roman" w:cs="Times New Roman"/>
        </w:rPr>
        <w:t>“</w:t>
      </w:r>
    </w:p>
    <w:p w14:paraId="3FD5B63E" w14:textId="77777777" w:rsidR="00053E81" w:rsidRPr="005171CF" w:rsidRDefault="00053E81" w:rsidP="00053E81">
      <w:pPr>
        <w:jc w:val="center"/>
        <w:rPr>
          <w:rFonts w:ascii="Times New Roman" w:hAnsi="Times New Roman" w:cs="Times New Roman"/>
        </w:rPr>
      </w:pPr>
    </w:p>
    <w:p w14:paraId="04BD4DC1" w14:textId="77777777" w:rsidR="00053E81" w:rsidRPr="005171CF" w:rsidRDefault="00053E81" w:rsidP="00053E81">
      <w:pPr>
        <w:jc w:val="center"/>
        <w:rPr>
          <w:rFonts w:ascii="Times New Roman" w:hAnsi="Times New Roman" w:cs="Times New Roman"/>
        </w:rPr>
      </w:pPr>
    </w:p>
    <w:p w14:paraId="6D5CA7CC" w14:textId="77777777" w:rsidR="00053E81" w:rsidRPr="005171CF" w:rsidRDefault="00053E81" w:rsidP="00053E81">
      <w:pPr>
        <w:jc w:val="center"/>
        <w:rPr>
          <w:rFonts w:ascii="Times New Roman" w:hAnsi="Times New Roman" w:cs="Times New Roman"/>
        </w:rPr>
      </w:pPr>
    </w:p>
    <w:p w14:paraId="169E3047" w14:textId="77777777" w:rsidR="00053E81" w:rsidRPr="005171CF" w:rsidRDefault="00053E81" w:rsidP="00053E81">
      <w:pPr>
        <w:jc w:val="center"/>
        <w:rPr>
          <w:rFonts w:ascii="Times New Roman" w:hAnsi="Times New Roman" w:cs="Times New Roman"/>
        </w:rPr>
      </w:pPr>
    </w:p>
    <w:p w14:paraId="4DAECE50" w14:textId="77777777" w:rsidR="00053E81" w:rsidRDefault="00053E81" w:rsidP="00053E81">
      <w:pPr>
        <w:jc w:val="center"/>
        <w:rPr>
          <w:rFonts w:ascii="Times New Roman" w:hAnsi="Times New Roman" w:cs="Times New Roman"/>
        </w:rPr>
      </w:pPr>
    </w:p>
    <w:p w14:paraId="462DA795" w14:textId="77777777" w:rsidR="00053E81" w:rsidRDefault="00053E81" w:rsidP="00053E81">
      <w:pPr>
        <w:jc w:val="center"/>
        <w:rPr>
          <w:rFonts w:ascii="Times New Roman" w:hAnsi="Times New Roman" w:cs="Times New Roman"/>
        </w:rPr>
      </w:pPr>
    </w:p>
    <w:p w14:paraId="6082D4C5" w14:textId="77777777" w:rsidR="00053E81" w:rsidRDefault="00053E81" w:rsidP="00053E81">
      <w:pPr>
        <w:jc w:val="center"/>
        <w:rPr>
          <w:rFonts w:ascii="Times New Roman" w:hAnsi="Times New Roman" w:cs="Times New Roman"/>
        </w:rPr>
      </w:pPr>
    </w:p>
    <w:p w14:paraId="16297B03" w14:textId="77777777" w:rsidR="001B3C55" w:rsidRPr="005171CF" w:rsidRDefault="001B3C55" w:rsidP="00053E81">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5060D5B7" w14:textId="77777777" w:rsidR="00053E81" w:rsidRPr="005171CF" w:rsidRDefault="00053E81" w:rsidP="00053E81">
          <w:pPr>
            <w:pStyle w:val="ad"/>
            <w:rPr>
              <w:rFonts w:ascii="Times New Roman" w:hAnsi="Times New Roman" w:cs="Times New Roman"/>
              <w:color w:val="1F3864" w:themeColor="accent1" w:themeShade="80"/>
              <w:sz w:val="22"/>
              <w:szCs w:val="22"/>
            </w:rPr>
          </w:pPr>
          <w:r w:rsidRPr="005171CF">
            <w:rPr>
              <w:rFonts w:ascii="Times New Roman" w:hAnsi="Times New Roman" w:cs="Times New Roman"/>
              <w:color w:val="1F3864" w:themeColor="accent1" w:themeShade="80"/>
              <w:sz w:val="22"/>
              <w:szCs w:val="22"/>
            </w:rPr>
            <w:t>Съдържание</w:t>
          </w:r>
        </w:p>
        <w:p w14:paraId="2DF3AD17" w14:textId="1782B44F" w:rsidR="00053E81" w:rsidRPr="005171CF" w:rsidRDefault="00053E81" w:rsidP="00053E81">
          <w:pPr>
            <w:pStyle w:val="1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Pr="005171CF">
              <w:rPr>
                <w:rStyle w:val="ae"/>
                <w:rFonts w:ascii="Times New Roman" w:hAnsi="Times New Roman" w:cs="Times New Roman"/>
                <w:noProof/>
              </w:rPr>
              <w:t>1.</w:t>
            </w:r>
            <w:r w:rsidRPr="005171CF">
              <w:rPr>
                <w:rFonts w:ascii="Times New Roman" w:hAnsi="Times New Roman" w:cs="Times New Roman"/>
                <w:noProof/>
              </w:rPr>
              <w:tab/>
            </w:r>
            <w:r w:rsidRPr="005171CF">
              <w:rPr>
                <w:rStyle w:val="ae"/>
                <w:rFonts w:ascii="Times New Roman" w:hAnsi="Times New Roman" w:cs="Times New Roman"/>
                <w:noProof/>
              </w:rPr>
              <w:t>Наименование на програмата</w:t>
            </w:r>
            <w:r w:rsidRPr="005171CF">
              <w:rPr>
                <w:rFonts w:ascii="Times New Roman" w:hAnsi="Times New Roman" w:cs="Times New Roman"/>
                <w:noProof/>
                <w:webHidden/>
              </w:rPr>
              <w:tab/>
            </w:r>
            <w:r w:rsidRPr="005171CF">
              <w:rPr>
                <w:rFonts w:ascii="Times New Roman" w:hAnsi="Times New Roman" w:cs="Times New Roman"/>
                <w:noProof/>
                <w:webHidden/>
              </w:rPr>
              <w:fldChar w:fldCharType="begin"/>
            </w:r>
            <w:r w:rsidRPr="005171CF">
              <w:rPr>
                <w:rFonts w:ascii="Times New Roman" w:hAnsi="Times New Roman" w:cs="Times New Roman"/>
                <w:noProof/>
                <w:webHidden/>
              </w:rPr>
              <w:instrText xml:space="preserve"> PAGEREF _Toc528157701 \h </w:instrText>
            </w:r>
            <w:r w:rsidRPr="005171CF">
              <w:rPr>
                <w:rFonts w:ascii="Times New Roman" w:hAnsi="Times New Roman" w:cs="Times New Roman"/>
                <w:noProof/>
                <w:webHidden/>
              </w:rPr>
            </w:r>
            <w:r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Pr="005171CF">
              <w:rPr>
                <w:rFonts w:ascii="Times New Roman" w:hAnsi="Times New Roman" w:cs="Times New Roman"/>
                <w:noProof/>
                <w:webHidden/>
              </w:rPr>
              <w:fldChar w:fldCharType="end"/>
            </w:r>
          </w:hyperlink>
        </w:p>
        <w:p w14:paraId="78441C80" w14:textId="3101954D" w:rsidR="00053E81" w:rsidRPr="005171CF" w:rsidRDefault="002A3DF8" w:rsidP="00053E81">
          <w:pPr>
            <w:pStyle w:val="11"/>
            <w:tabs>
              <w:tab w:val="left" w:pos="440"/>
              <w:tab w:val="right" w:leader="dot" w:pos="9063"/>
            </w:tabs>
            <w:rPr>
              <w:rFonts w:ascii="Times New Roman" w:hAnsi="Times New Roman" w:cs="Times New Roman"/>
              <w:noProof/>
            </w:rPr>
          </w:pPr>
          <w:hyperlink w:anchor="_Toc528157703" w:history="1">
            <w:r w:rsidR="00053E81" w:rsidRPr="005171CF">
              <w:rPr>
                <w:rStyle w:val="ae"/>
                <w:rFonts w:ascii="Times New Roman" w:hAnsi="Times New Roman" w:cs="Times New Roman"/>
                <w:noProof/>
              </w:rPr>
              <w:t>2.</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Наименование на приоритетната ос</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68064FD6" w14:textId="62DC0704" w:rsidR="00053E81" w:rsidRPr="005171CF" w:rsidRDefault="002A3DF8" w:rsidP="00053E81">
          <w:pPr>
            <w:pStyle w:val="11"/>
            <w:tabs>
              <w:tab w:val="left" w:pos="440"/>
              <w:tab w:val="right" w:leader="dot" w:pos="9063"/>
            </w:tabs>
            <w:rPr>
              <w:rFonts w:ascii="Times New Roman" w:hAnsi="Times New Roman" w:cs="Times New Roman"/>
              <w:noProof/>
            </w:rPr>
          </w:pPr>
          <w:hyperlink w:anchor="_Toc528157704" w:history="1">
            <w:r w:rsidR="00053E81" w:rsidRPr="005171CF">
              <w:rPr>
                <w:rStyle w:val="ae"/>
                <w:rFonts w:ascii="Times New Roman" w:hAnsi="Times New Roman" w:cs="Times New Roman"/>
                <w:noProof/>
              </w:rPr>
              <w:t>3.</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Наименование на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5531AFF7" w14:textId="39DC13AF" w:rsidR="00053E81" w:rsidRPr="005171CF" w:rsidRDefault="002A3DF8" w:rsidP="00053E81">
          <w:pPr>
            <w:pStyle w:val="11"/>
            <w:tabs>
              <w:tab w:val="left" w:pos="440"/>
              <w:tab w:val="right" w:leader="dot" w:pos="9063"/>
            </w:tabs>
            <w:rPr>
              <w:rFonts w:ascii="Times New Roman" w:hAnsi="Times New Roman" w:cs="Times New Roman"/>
              <w:noProof/>
            </w:rPr>
          </w:pPr>
          <w:hyperlink w:anchor="_Toc528157705" w:history="1">
            <w:r w:rsidR="00053E81" w:rsidRPr="005171CF">
              <w:rPr>
                <w:rStyle w:val="ae"/>
                <w:rFonts w:ascii="Times New Roman" w:hAnsi="Times New Roman" w:cs="Times New Roman"/>
                <w:noProof/>
              </w:rPr>
              <w:t>4.</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Измерения по кодове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6E386DCB" w14:textId="56634F2D" w:rsidR="00053E81" w:rsidRPr="005171CF" w:rsidRDefault="002A3DF8" w:rsidP="00053E81">
          <w:pPr>
            <w:pStyle w:val="11"/>
            <w:tabs>
              <w:tab w:val="left" w:pos="440"/>
              <w:tab w:val="right" w:leader="dot" w:pos="9063"/>
            </w:tabs>
            <w:rPr>
              <w:rFonts w:ascii="Times New Roman" w:hAnsi="Times New Roman" w:cs="Times New Roman"/>
              <w:noProof/>
            </w:rPr>
          </w:pPr>
          <w:hyperlink w:anchor="_Toc528157706" w:history="1">
            <w:r w:rsidR="00053E81" w:rsidRPr="005171CF">
              <w:rPr>
                <w:rStyle w:val="ae"/>
                <w:rFonts w:ascii="Times New Roman" w:hAnsi="Times New Roman" w:cs="Times New Roman"/>
                <w:noProof/>
              </w:rPr>
              <w:t>5.</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Териториален обхват</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05D90780" w14:textId="7AB5E38A" w:rsidR="00053E81" w:rsidRPr="005171CF" w:rsidRDefault="002A3DF8" w:rsidP="00053E81">
          <w:pPr>
            <w:pStyle w:val="11"/>
            <w:tabs>
              <w:tab w:val="left" w:pos="440"/>
              <w:tab w:val="right" w:leader="dot" w:pos="9063"/>
            </w:tabs>
            <w:rPr>
              <w:rFonts w:ascii="Times New Roman" w:hAnsi="Times New Roman" w:cs="Times New Roman"/>
              <w:noProof/>
            </w:rPr>
          </w:pPr>
          <w:hyperlink w:anchor="_Toc528157707" w:history="1">
            <w:r w:rsidR="00053E81" w:rsidRPr="005171CF">
              <w:rPr>
                <w:rStyle w:val="ae"/>
                <w:rFonts w:ascii="Times New Roman" w:hAnsi="Times New Roman" w:cs="Times New Roman"/>
                <w:noProof/>
              </w:rPr>
              <w:t>6.</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Цели на предоставяната безвъзмездна финансова помощ и очаквани резултати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72016BA0" w14:textId="79D1B543" w:rsidR="00053E81" w:rsidRPr="005171CF" w:rsidRDefault="002A3DF8" w:rsidP="00053E81">
          <w:pPr>
            <w:pStyle w:val="11"/>
            <w:tabs>
              <w:tab w:val="left" w:pos="440"/>
              <w:tab w:val="right" w:leader="dot" w:pos="9063"/>
            </w:tabs>
            <w:rPr>
              <w:rFonts w:ascii="Times New Roman" w:hAnsi="Times New Roman" w:cs="Times New Roman"/>
              <w:noProof/>
            </w:rPr>
          </w:pPr>
          <w:hyperlink w:anchor="_Toc528157708" w:history="1">
            <w:r w:rsidR="00053E81" w:rsidRPr="005171CF">
              <w:rPr>
                <w:rStyle w:val="ae"/>
                <w:rFonts w:ascii="Times New Roman" w:hAnsi="Times New Roman" w:cs="Times New Roman"/>
                <w:noProof/>
              </w:rPr>
              <w:t>7.</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Индикатори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3B8AC6D2" w14:textId="2EE727A9" w:rsidR="00053E81" w:rsidRPr="005171CF" w:rsidRDefault="002A3DF8" w:rsidP="00053E81">
          <w:pPr>
            <w:pStyle w:val="11"/>
            <w:tabs>
              <w:tab w:val="left" w:pos="440"/>
              <w:tab w:val="right" w:leader="dot" w:pos="9063"/>
            </w:tabs>
            <w:rPr>
              <w:rFonts w:ascii="Times New Roman" w:hAnsi="Times New Roman" w:cs="Times New Roman"/>
              <w:noProof/>
            </w:rPr>
          </w:pPr>
          <w:hyperlink w:anchor="_Toc528157709" w:history="1">
            <w:r w:rsidR="00053E81" w:rsidRPr="005171CF">
              <w:rPr>
                <w:rStyle w:val="ae"/>
                <w:rFonts w:ascii="Times New Roman" w:hAnsi="Times New Roman" w:cs="Times New Roman"/>
                <w:noProof/>
              </w:rPr>
              <w:t>8.</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Общ размер на безвъзмездната финансова помощ по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55FA3D21" w14:textId="74E9420D" w:rsidR="00053E81" w:rsidRPr="005171CF" w:rsidRDefault="002A3DF8" w:rsidP="00053E81">
          <w:pPr>
            <w:pStyle w:val="11"/>
            <w:tabs>
              <w:tab w:val="left" w:pos="440"/>
              <w:tab w:val="right" w:leader="dot" w:pos="9063"/>
            </w:tabs>
            <w:rPr>
              <w:rFonts w:ascii="Times New Roman" w:hAnsi="Times New Roman" w:cs="Times New Roman"/>
              <w:noProof/>
            </w:rPr>
          </w:pPr>
          <w:hyperlink w:anchor="_Toc528157710" w:history="1">
            <w:r w:rsidR="00053E81" w:rsidRPr="005171CF">
              <w:rPr>
                <w:rStyle w:val="ae"/>
                <w:rFonts w:ascii="Times New Roman" w:hAnsi="Times New Roman" w:cs="Times New Roman"/>
                <w:noProof/>
              </w:rPr>
              <w:t>9.</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Минимален  и максимален размер на безвъзмездната финансова помощ</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7C0808D4" w14:textId="56700D58"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1" w:history="1">
            <w:r w:rsidR="00053E81" w:rsidRPr="005171CF">
              <w:rPr>
                <w:rStyle w:val="ae"/>
                <w:rFonts w:ascii="Times New Roman" w:hAnsi="Times New Roman" w:cs="Times New Roman"/>
                <w:noProof/>
              </w:rPr>
              <w:t>10.</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Процент на съфинансиране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5B47B828" w14:textId="1B3414C1"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2" w:history="1">
            <w:r w:rsidR="00053E81" w:rsidRPr="005171CF">
              <w:rPr>
                <w:rStyle w:val="ae"/>
                <w:rFonts w:ascii="Times New Roman" w:hAnsi="Times New Roman" w:cs="Times New Roman"/>
                <w:noProof/>
              </w:rPr>
              <w:t>11.</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Допустими кандидати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6970BC35" w14:textId="62BA5B8F"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3" w:history="1">
            <w:r w:rsidR="00053E81" w:rsidRPr="005171CF">
              <w:rPr>
                <w:rStyle w:val="ae"/>
                <w:rFonts w:ascii="Times New Roman" w:hAnsi="Times New Roman" w:cs="Times New Roman"/>
                <w:noProof/>
              </w:rPr>
              <w:t>12.</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Критерии за недопустимост на кандидатите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7</w:t>
            </w:r>
            <w:r w:rsidR="00053E81" w:rsidRPr="005171CF">
              <w:rPr>
                <w:rFonts w:ascii="Times New Roman" w:hAnsi="Times New Roman" w:cs="Times New Roman"/>
                <w:noProof/>
                <w:webHidden/>
              </w:rPr>
              <w:fldChar w:fldCharType="end"/>
            </w:r>
          </w:hyperlink>
        </w:p>
        <w:p w14:paraId="24F129C1" w14:textId="0DE27B74"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4" w:history="1">
            <w:r w:rsidR="00053E81" w:rsidRPr="005171CF">
              <w:rPr>
                <w:rStyle w:val="ae"/>
                <w:rFonts w:ascii="Times New Roman" w:hAnsi="Times New Roman" w:cs="Times New Roman"/>
                <w:noProof/>
              </w:rPr>
              <w:t>13.</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Допустими партньори (ако е приложимо )</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10</w:t>
            </w:r>
            <w:r w:rsidR="00053E81" w:rsidRPr="005171CF">
              <w:rPr>
                <w:rFonts w:ascii="Times New Roman" w:hAnsi="Times New Roman" w:cs="Times New Roman"/>
                <w:noProof/>
                <w:webHidden/>
              </w:rPr>
              <w:fldChar w:fldCharType="end"/>
            </w:r>
          </w:hyperlink>
        </w:p>
        <w:p w14:paraId="52DB8530" w14:textId="4B33C5B1"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5" w:history="1">
            <w:r w:rsidR="00053E81" w:rsidRPr="005171CF">
              <w:rPr>
                <w:rStyle w:val="ae"/>
                <w:rFonts w:ascii="Times New Roman" w:hAnsi="Times New Roman" w:cs="Times New Roman"/>
                <w:noProof/>
              </w:rPr>
              <w:t>14.</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Дейности,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10</w:t>
            </w:r>
            <w:r w:rsidR="00053E81" w:rsidRPr="005171CF">
              <w:rPr>
                <w:rFonts w:ascii="Times New Roman" w:hAnsi="Times New Roman" w:cs="Times New Roman"/>
                <w:noProof/>
                <w:webHidden/>
              </w:rPr>
              <w:fldChar w:fldCharType="end"/>
            </w:r>
          </w:hyperlink>
        </w:p>
        <w:p w14:paraId="4A91657E" w14:textId="3397EDC0"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6" w:history="1">
            <w:r w:rsidR="00053E81" w:rsidRPr="005171CF">
              <w:rPr>
                <w:rStyle w:val="ae"/>
                <w:rFonts w:ascii="Times New Roman" w:hAnsi="Times New Roman" w:cs="Times New Roman"/>
                <w:noProof/>
              </w:rPr>
              <w:t>15.</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Категории разходи,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12</w:t>
            </w:r>
            <w:r w:rsidR="00053E81" w:rsidRPr="005171CF">
              <w:rPr>
                <w:rFonts w:ascii="Times New Roman" w:hAnsi="Times New Roman" w:cs="Times New Roman"/>
                <w:noProof/>
                <w:webHidden/>
              </w:rPr>
              <w:fldChar w:fldCharType="end"/>
            </w:r>
          </w:hyperlink>
        </w:p>
        <w:p w14:paraId="46EF718F" w14:textId="6688B07F"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7" w:history="1">
            <w:r w:rsidR="00053E81" w:rsidRPr="005171CF">
              <w:rPr>
                <w:rStyle w:val="ae"/>
                <w:rFonts w:ascii="Times New Roman" w:hAnsi="Times New Roman" w:cs="Times New Roman"/>
                <w:noProof/>
              </w:rPr>
              <w:t>16.</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Недопустими разходи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16</w:t>
            </w:r>
            <w:r w:rsidR="00053E81" w:rsidRPr="005171CF">
              <w:rPr>
                <w:rFonts w:ascii="Times New Roman" w:hAnsi="Times New Roman" w:cs="Times New Roman"/>
                <w:noProof/>
                <w:webHidden/>
              </w:rPr>
              <w:fldChar w:fldCharType="end"/>
            </w:r>
          </w:hyperlink>
        </w:p>
        <w:p w14:paraId="6AE44C2B" w14:textId="24E7D87F"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8" w:history="1">
            <w:r w:rsidR="00053E81" w:rsidRPr="005171CF">
              <w:rPr>
                <w:rStyle w:val="ae"/>
                <w:rFonts w:ascii="Times New Roman" w:hAnsi="Times New Roman" w:cs="Times New Roman"/>
                <w:noProof/>
              </w:rPr>
              <w:t>17.</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Допустими целеви групи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18</w:t>
            </w:r>
            <w:r w:rsidR="00053E81" w:rsidRPr="005171CF">
              <w:rPr>
                <w:rFonts w:ascii="Times New Roman" w:hAnsi="Times New Roman" w:cs="Times New Roman"/>
                <w:noProof/>
                <w:webHidden/>
              </w:rPr>
              <w:fldChar w:fldCharType="end"/>
            </w:r>
          </w:hyperlink>
        </w:p>
        <w:p w14:paraId="534B09ED" w14:textId="6D694A3D"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19" w:history="1">
            <w:r w:rsidR="00053E81" w:rsidRPr="005171CF">
              <w:rPr>
                <w:rStyle w:val="ae"/>
                <w:rFonts w:ascii="Times New Roman" w:hAnsi="Times New Roman" w:cs="Times New Roman"/>
                <w:noProof/>
              </w:rPr>
              <w:t>18.</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Приложим режим на минимални/държавни помощи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18</w:t>
            </w:r>
            <w:r w:rsidR="00053E81" w:rsidRPr="005171CF">
              <w:rPr>
                <w:rFonts w:ascii="Times New Roman" w:hAnsi="Times New Roman" w:cs="Times New Roman"/>
                <w:noProof/>
                <w:webHidden/>
              </w:rPr>
              <w:fldChar w:fldCharType="end"/>
            </w:r>
          </w:hyperlink>
        </w:p>
        <w:p w14:paraId="00C8B021" w14:textId="7B51F8A6"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0" w:history="1">
            <w:r w:rsidR="00053E81" w:rsidRPr="005171CF">
              <w:rPr>
                <w:rStyle w:val="ae"/>
                <w:rFonts w:ascii="Times New Roman" w:hAnsi="Times New Roman" w:cs="Times New Roman"/>
                <w:noProof/>
              </w:rPr>
              <w:t>19.</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Хоризонтални политики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2E198C19" w14:textId="12BCE720"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1" w:history="1">
            <w:r w:rsidR="00053E81" w:rsidRPr="005171CF">
              <w:rPr>
                <w:rStyle w:val="ae"/>
                <w:rFonts w:ascii="Times New Roman" w:hAnsi="Times New Roman" w:cs="Times New Roman"/>
                <w:noProof/>
              </w:rPr>
              <w:t>20.</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 xml:space="preserve">Минимален и максимален срок за изпълнение на проекта </w:t>
            </w:r>
            <w:r w:rsidR="00053E81" w:rsidRPr="005171CF">
              <w:rPr>
                <w:rStyle w:val="ae"/>
                <w:rFonts w:ascii="Times New Roman" w:hAnsi="Times New Roman" w:cs="Times New Roman"/>
                <w:noProof/>
                <w:lang w:val="en-US"/>
              </w:rPr>
              <w:t>(</w:t>
            </w:r>
            <w:r w:rsidR="00053E81" w:rsidRPr="005171CF">
              <w:rPr>
                <w:rStyle w:val="ae"/>
                <w:rFonts w:ascii="Times New Roman" w:hAnsi="Times New Roman" w:cs="Times New Roman"/>
                <w:noProof/>
              </w:rPr>
              <w:t>ако е приложимо</w:t>
            </w:r>
            <w:r w:rsidR="00053E81" w:rsidRPr="005171CF">
              <w:rPr>
                <w:rStyle w:val="ae"/>
                <w:rFonts w:ascii="Times New Roman" w:hAnsi="Times New Roman" w:cs="Times New Roman"/>
                <w:noProof/>
                <w:lang w:val="en-US"/>
              </w:rPr>
              <w:t>)</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25207812" w14:textId="73FB82F9"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2" w:history="1">
            <w:r w:rsidR="00053E81" w:rsidRPr="005171CF">
              <w:rPr>
                <w:rStyle w:val="ae"/>
                <w:rFonts w:ascii="Times New Roman" w:hAnsi="Times New Roman" w:cs="Times New Roman"/>
                <w:noProof/>
              </w:rPr>
              <w:t>21.</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Ред за оценяване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9AB1979" w14:textId="12DC8E2F"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3" w:history="1">
            <w:r w:rsidR="00053E81" w:rsidRPr="005171CF">
              <w:rPr>
                <w:rStyle w:val="ae"/>
                <w:rFonts w:ascii="Times New Roman" w:hAnsi="Times New Roman" w:cs="Times New Roman"/>
                <w:noProof/>
              </w:rPr>
              <w:t>22.</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Критерии и методика за оценка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3FD31BA" w14:textId="32476124"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4" w:history="1">
            <w:r w:rsidR="00053E81" w:rsidRPr="005171CF">
              <w:rPr>
                <w:rStyle w:val="ae"/>
                <w:rFonts w:ascii="Times New Roman" w:hAnsi="Times New Roman" w:cs="Times New Roman"/>
                <w:noProof/>
              </w:rPr>
              <w:t>23.</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Ред за оценяване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03698AFC" w14:textId="7766612A"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5" w:history="1">
            <w:r w:rsidR="00053E81" w:rsidRPr="005171CF">
              <w:rPr>
                <w:rStyle w:val="ae"/>
                <w:rFonts w:ascii="Times New Roman" w:hAnsi="Times New Roman" w:cs="Times New Roman"/>
                <w:noProof/>
              </w:rPr>
              <w:t>24.</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Критерии и методика за оценка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25</w:t>
            </w:r>
            <w:r w:rsidR="00053E81" w:rsidRPr="005171CF">
              <w:rPr>
                <w:rFonts w:ascii="Times New Roman" w:hAnsi="Times New Roman" w:cs="Times New Roman"/>
                <w:noProof/>
                <w:webHidden/>
              </w:rPr>
              <w:fldChar w:fldCharType="end"/>
            </w:r>
          </w:hyperlink>
        </w:p>
        <w:p w14:paraId="030593EE" w14:textId="2DAA8637"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6" w:history="1">
            <w:r w:rsidR="00053E81" w:rsidRPr="005171CF">
              <w:rPr>
                <w:rStyle w:val="ae"/>
                <w:rFonts w:ascii="Times New Roman" w:hAnsi="Times New Roman" w:cs="Times New Roman"/>
                <w:noProof/>
              </w:rPr>
              <w:t>25.</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Начин на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28</w:t>
            </w:r>
            <w:r w:rsidR="00053E81" w:rsidRPr="005171CF">
              <w:rPr>
                <w:rFonts w:ascii="Times New Roman" w:hAnsi="Times New Roman" w:cs="Times New Roman"/>
                <w:noProof/>
                <w:webHidden/>
              </w:rPr>
              <w:fldChar w:fldCharType="end"/>
            </w:r>
          </w:hyperlink>
        </w:p>
        <w:p w14:paraId="0808D5A6" w14:textId="01EBAC7F"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7" w:history="1">
            <w:r w:rsidR="00053E81" w:rsidRPr="005171CF">
              <w:rPr>
                <w:rStyle w:val="ae"/>
                <w:rFonts w:ascii="Times New Roman" w:hAnsi="Times New Roman" w:cs="Times New Roman"/>
                <w:noProof/>
              </w:rPr>
              <w:t>26.</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Списък на документите, които се подават на етап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30</w:t>
            </w:r>
            <w:r w:rsidR="00053E81" w:rsidRPr="005171CF">
              <w:rPr>
                <w:rFonts w:ascii="Times New Roman" w:hAnsi="Times New Roman" w:cs="Times New Roman"/>
                <w:noProof/>
                <w:webHidden/>
              </w:rPr>
              <w:fldChar w:fldCharType="end"/>
            </w:r>
          </w:hyperlink>
        </w:p>
        <w:p w14:paraId="55F90005" w14:textId="494546AC"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8" w:history="1">
            <w:r w:rsidR="00053E81" w:rsidRPr="005171CF">
              <w:rPr>
                <w:rStyle w:val="ae"/>
                <w:rFonts w:ascii="Times New Roman" w:hAnsi="Times New Roman" w:cs="Times New Roman"/>
                <w:noProof/>
              </w:rPr>
              <w:t>27.</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Краен срок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C82B1EC" w14:textId="01B519B8"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29" w:history="1">
            <w:r w:rsidR="00053E81" w:rsidRPr="005171CF">
              <w:rPr>
                <w:rStyle w:val="ae"/>
                <w:rFonts w:ascii="Times New Roman" w:hAnsi="Times New Roman" w:cs="Times New Roman"/>
                <w:noProof/>
              </w:rPr>
              <w:t>28.</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Адрес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CF08DCA" w14:textId="1BA85B2C"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30" w:history="1">
            <w:r w:rsidR="00053E81" w:rsidRPr="005171CF">
              <w:rPr>
                <w:rStyle w:val="ae"/>
                <w:rFonts w:ascii="Times New Roman" w:hAnsi="Times New Roman" w:cs="Times New Roman"/>
                <w:noProof/>
              </w:rPr>
              <w:t>29.</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Допълнителна информация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39</w:t>
            </w:r>
            <w:r w:rsidR="00053E81" w:rsidRPr="005171CF">
              <w:rPr>
                <w:rFonts w:ascii="Times New Roman" w:hAnsi="Times New Roman" w:cs="Times New Roman"/>
                <w:noProof/>
                <w:webHidden/>
              </w:rPr>
              <w:fldChar w:fldCharType="end"/>
            </w:r>
          </w:hyperlink>
        </w:p>
        <w:p w14:paraId="437C5D2B" w14:textId="24BE6AB9" w:rsidR="00053E81" w:rsidRPr="005171CF" w:rsidRDefault="002A3DF8" w:rsidP="00053E81">
          <w:pPr>
            <w:pStyle w:val="11"/>
            <w:tabs>
              <w:tab w:val="left" w:pos="660"/>
              <w:tab w:val="right" w:leader="dot" w:pos="9063"/>
            </w:tabs>
            <w:rPr>
              <w:rFonts w:ascii="Times New Roman" w:hAnsi="Times New Roman" w:cs="Times New Roman"/>
              <w:noProof/>
            </w:rPr>
          </w:pPr>
          <w:hyperlink w:anchor="_Toc528157731" w:history="1">
            <w:r w:rsidR="00053E81" w:rsidRPr="005171CF">
              <w:rPr>
                <w:rStyle w:val="ae"/>
                <w:rFonts w:ascii="Times New Roman" w:hAnsi="Times New Roman" w:cs="Times New Roman"/>
                <w:noProof/>
              </w:rPr>
              <w:t>30.</w:t>
            </w:r>
            <w:r w:rsidR="00053E81" w:rsidRPr="005171CF">
              <w:rPr>
                <w:rFonts w:ascii="Times New Roman" w:hAnsi="Times New Roman" w:cs="Times New Roman"/>
                <w:noProof/>
              </w:rPr>
              <w:tab/>
            </w:r>
            <w:r w:rsidR="00053E81" w:rsidRPr="005171CF">
              <w:rPr>
                <w:rStyle w:val="ae"/>
                <w:rFonts w:ascii="Times New Roman" w:hAnsi="Times New Roman" w:cs="Times New Roman"/>
                <w:noProof/>
              </w:rPr>
              <w:t>Приложения към условията за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CE10CF">
              <w:rPr>
                <w:rFonts w:ascii="Times New Roman" w:hAnsi="Times New Roman" w:cs="Times New Roman"/>
                <w:noProof/>
                <w:webHidden/>
              </w:rPr>
              <w:t>43</w:t>
            </w:r>
            <w:r w:rsidR="00053E81" w:rsidRPr="005171CF">
              <w:rPr>
                <w:rFonts w:ascii="Times New Roman" w:hAnsi="Times New Roman" w:cs="Times New Roman"/>
                <w:noProof/>
                <w:webHidden/>
              </w:rPr>
              <w:fldChar w:fldCharType="end"/>
            </w:r>
          </w:hyperlink>
        </w:p>
        <w:p w14:paraId="150F0BD9" w14:textId="77777777" w:rsidR="00053E81" w:rsidRPr="005171CF" w:rsidRDefault="00053E81" w:rsidP="00053E81">
          <w:pPr>
            <w:rPr>
              <w:rFonts w:ascii="Times New Roman" w:hAnsi="Times New Roman" w:cs="Times New Roman"/>
            </w:rPr>
          </w:pPr>
          <w:r w:rsidRPr="005171CF">
            <w:rPr>
              <w:rFonts w:ascii="Times New Roman" w:eastAsiaTheme="minorEastAsia" w:hAnsi="Times New Roman" w:cs="Times New Roman"/>
              <w:lang w:eastAsia="bg-BG"/>
            </w:rPr>
            <w:fldChar w:fldCharType="end"/>
          </w:r>
        </w:p>
      </w:sdtContent>
    </w:sdt>
    <w:p w14:paraId="7D463368" w14:textId="77777777" w:rsidR="00053E81" w:rsidRPr="005171CF" w:rsidRDefault="00053E81" w:rsidP="00505F2B">
      <w:pPr>
        <w:pStyle w:val="12"/>
        <w:numPr>
          <w:ilvl w:val="0"/>
          <w:numId w:val="12"/>
        </w:numPr>
      </w:pPr>
      <w:bookmarkStart w:id="1" w:name="_Toc524691437"/>
      <w:bookmarkStart w:id="2" w:name="_Toc528157701"/>
      <w:r w:rsidRPr="005171CF">
        <w:lastRenderedPageBreak/>
        <w:t>Наименование на програмата</w:t>
      </w:r>
      <w:bookmarkEnd w:id="1"/>
      <w:bookmarkEnd w:id="2"/>
      <w:r w:rsidRPr="005171CF">
        <w:t xml:space="preserve"> </w:t>
      </w:r>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16ECABC" w14:textId="77777777" w:rsidTr="00053E81">
        <w:tc>
          <w:tcPr>
            <w:tcW w:w="9213" w:type="dxa"/>
          </w:tcPr>
          <w:p w14:paraId="092F2A1A" w14:textId="77777777" w:rsidR="00053E81" w:rsidRPr="005171CF" w:rsidRDefault="00053E81" w:rsidP="00053E81">
            <w:pPr>
              <w:ind w:left="360"/>
              <w:outlineLvl w:val="0"/>
              <w:rPr>
                <w:rFonts w:ascii="Times New Roman" w:hAnsi="Times New Roman" w:cs="Times New Roman"/>
              </w:rPr>
            </w:pPr>
            <w:bookmarkStart w:id="3" w:name="_Toc524684851"/>
            <w:bookmarkStart w:id="4" w:name="_Toc524685067"/>
            <w:bookmarkStart w:id="5" w:name="_Toc524691438"/>
            <w:bookmarkStart w:id="6" w:name="_Toc528157702"/>
            <w:r w:rsidRPr="005171CF">
              <w:rPr>
                <w:rFonts w:ascii="Times New Roman" w:hAnsi="Times New Roman" w:cs="Times New Roman"/>
              </w:rPr>
              <w:t>Програма за морско дело и рибарство 2014 – 2020 г.</w:t>
            </w:r>
            <w:bookmarkEnd w:id="3"/>
            <w:bookmarkEnd w:id="4"/>
            <w:bookmarkEnd w:id="5"/>
            <w:bookmarkEnd w:id="6"/>
          </w:p>
        </w:tc>
      </w:tr>
    </w:tbl>
    <w:p w14:paraId="42647D57" w14:textId="77777777" w:rsidR="00053E81" w:rsidRPr="005171CF" w:rsidRDefault="00053E81" w:rsidP="00505F2B">
      <w:pPr>
        <w:pStyle w:val="12"/>
        <w:numPr>
          <w:ilvl w:val="0"/>
          <w:numId w:val="12"/>
        </w:numPr>
      </w:pPr>
      <w:bookmarkStart w:id="7" w:name="_Toc528157703"/>
      <w:r w:rsidRPr="005171CF">
        <w:t>Наименование на приоритетната ос</w:t>
      </w:r>
      <w:bookmarkEnd w:id="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085F627" w14:textId="77777777" w:rsidTr="00053E81">
        <w:tc>
          <w:tcPr>
            <w:tcW w:w="9213" w:type="dxa"/>
          </w:tcPr>
          <w:p w14:paraId="242953F0" w14:textId="77777777" w:rsidR="00053E81" w:rsidRPr="005171CF" w:rsidRDefault="00053E81" w:rsidP="00053E81">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0E411974" w14:textId="77777777" w:rsidR="00053E81" w:rsidRPr="005171CF" w:rsidRDefault="00053E81" w:rsidP="00505F2B">
      <w:pPr>
        <w:pStyle w:val="12"/>
        <w:numPr>
          <w:ilvl w:val="0"/>
          <w:numId w:val="12"/>
        </w:numPr>
      </w:pPr>
      <w:bookmarkStart w:id="8" w:name="_Toc528157704"/>
      <w:r w:rsidRPr="005171CF">
        <w:t xml:space="preserve">Наименование на </w:t>
      </w:r>
      <w:r w:rsidRPr="00055C6C">
        <w:t>процедурата</w:t>
      </w:r>
      <w:bookmarkEnd w:id="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1E1B6AB" w14:textId="77777777" w:rsidTr="00053E81">
        <w:tc>
          <w:tcPr>
            <w:tcW w:w="9213" w:type="dxa"/>
          </w:tcPr>
          <w:p w14:paraId="727A1E1A" w14:textId="067C3B6B" w:rsidR="00053E81" w:rsidRPr="005171CF" w:rsidRDefault="00053E81" w:rsidP="00053E81">
            <w:pPr>
              <w:rPr>
                <w:rFonts w:ascii="Times New Roman" w:hAnsi="Times New Roman" w:cs="Times New Roman"/>
              </w:rPr>
            </w:pPr>
            <w:r w:rsidRPr="005171CF">
              <w:rPr>
                <w:rFonts w:ascii="Times New Roman" w:hAnsi="Times New Roman" w:cs="Times New Roman"/>
              </w:rPr>
              <w:t>Процедура за подбор на проекти BG</w:t>
            </w:r>
            <w:r w:rsidRPr="00DA1C02">
              <w:rPr>
                <w:rFonts w:ascii="Times New Roman" w:hAnsi="Times New Roman" w:cs="Times New Roman"/>
                <w:lang w:val="ru-RU"/>
              </w:rPr>
              <w:t>14</w:t>
            </w:r>
            <w:r w:rsidRPr="005171CF">
              <w:rPr>
                <w:rFonts w:ascii="Times New Roman" w:hAnsi="Times New Roman" w:cs="Times New Roman"/>
                <w:lang w:val="en-US"/>
              </w:rPr>
              <w:t>MFOP</w:t>
            </w:r>
            <w:r w:rsidRPr="00DA1C02">
              <w:rPr>
                <w:rFonts w:ascii="Times New Roman" w:hAnsi="Times New Roman" w:cs="Times New Roman"/>
                <w:lang w:val="ru-RU"/>
              </w:rPr>
              <w:t xml:space="preserve">001- </w:t>
            </w:r>
            <w:r w:rsidR="009E5E99">
              <w:rPr>
                <w:rFonts w:ascii="Times New Roman" w:hAnsi="Times New Roman" w:cs="Times New Roman"/>
              </w:rPr>
              <w:t>4.044</w:t>
            </w:r>
            <w:r w:rsidRPr="00DA1C02">
              <w:rPr>
                <w:rFonts w:ascii="Times New Roman" w:hAnsi="Times New Roman" w:cs="Times New Roman"/>
                <w:lang w:val="ru-RU"/>
              </w:rPr>
              <w:t xml:space="preserve"> </w:t>
            </w:r>
            <w:r w:rsidRPr="005171CF">
              <w:rPr>
                <w:rFonts w:ascii="Times New Roman" w:hAnsi="Times New Roman" w:cs="Times New Roman"/>
              </w:rPr>
              <w:t xml:space="preserve"> </w:t>
            </w:r>
            <w:r w:rsidR="00E45861">
              <w:rPr>
                <w:rFonts w:ascii="Times New Roman" w:hAnsi="Times New Roman" w:cs="Times New Roman"/>
              </w:rPr>
              <w:t>„</w:t>
            </w:r>
            <w:r w:rsidR="00E61F20">
              <w:rPr>
                <w:rFonts w:ascii="Times New Roman" w:hAnsi="Times New Roman" w:cs="Times New Roman"/>
              </w:rPr>
              <w:t xml:space="preserve">Насърчаване на нови производители на аквакултури, развиващи устойчиви аквакултури </w:t>
            </w:r>
            <w:r>
              <w:rPr>
                <w:rFonts w:ascii="Times New Roman" w:hAnsi="Times New Roman" w:cs="Times New Roman"/>
              </w:rPr>
              <w:t xml:space="preserve">на територията на МИРГ </w:t>
            </w:r>
            <w:r w:rsidR="00E45861">
              <w:rPr>
                <w:rFonts w:ascii="Times New Roman" w:hAnsi="Times New Roman" w:cs="Times New Roman"/>
              </w:rPr>
              <w:t>„</w:t>
            </w:r>
            <w:r>
              <w:rPr>
                <w:rFonts w:ascii="Times New Roman" w:hAnsi="Times New Roman" w:cs="Times New Roman"/>
              </w:rPr>
              <w:t>Бургас - Камено“</w:t>
            </w:r>
            <w:r w:rsidR="00E45861">
              <w:rPr>
                <w:rFonts w:ascii="Times New Roman" w:hAnsi="Times New Roman" w:cs="Times New Roman"/>
              </w:rPr>
              <w:t>“</w:t>
            </w:r>
          </w:p>
        </w:tc>
      </w:tr>
    </w:tbl>
    <w:p w14:paraId="5B299543" w14:textId="77777777" w:rsidR="00053E81" w:rsidRPr="005171CF" w:rsidRDefault="00053E81" w:rsidP="00505F2B">
      <w:pPr>
        <w:pStyle w:val="12"/>
        <w:numPr>
          <w:ilvl w:val="0"/>
          <w:numId w:val="12"/>
        </w:numPr>
      </w:pPr>
      <w:bookmarkStart w:id="9" w:name="_Toc528157705"/>
      <w:r w:rsidRPr="005171CF">
        <w:t>Измерения по кодове</w:t>
      </w:r>
      <w:bookmarkEnd w:id="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423DFCA3" w14:textId="77777777" w:rsidTr="00053E81">
        <w:tc>
          <w:tcPr>
            <w:tcW w:w="9213" w:type="dxa"/>
          </w:tcPr>
          <w:p w14:paraId="65500EB1" w14:textId="77777777" w:rsidR="00053E81" w:rsidRPr="005171CF" w:rsidRDefault="00053E81" w:rsidP="00E61F20">
            <w:pPr>
              <w:pStyle w:val="12"/>
              <w:spacing w:before="120"/>
            </w:pPr>
            <w:r w:rsidRPr="005171CF">
              <w:t>Измерение 1 - Област на интервенция:</w:t>
            </w:r>
          </w:p>
          <w:p w14:paraId="4B5096F5" w14:textId="77777777" w:rsidR="00053E81" w:rsidRPr="005171CF" w:rsidRDefault="00053E81" w:rsidP="00E61F20">
            <w:pPr>
              <w:pStyle w:val="12"/>
              <w:spacing w:before="120"/>
            </w:pPr>
            <w:r w:rsidRPr="005171CF">
              <w:t>0</w:t>
            </w:r>
            <w:r>
              <w:t>97 Инициативи за водено от общностите местно развитие в градски и селски райони</w:t>
            </w:r>
          </w:p>
          <w:p w14:paraId="6DBC1C1A" w14:textId="77777777" w:rsidR="00053E81" w:rsidRPr="005171CF" w:rsidRDefault="00053E81" w:rsidP="00E61F20">
            <w:pPr>
              <w:pStyle w:val="12"/>
              <w:spacing w:before="120"/>
            </w:pPr>
            <w:r w:rsidRPr="005171CF">
              <w:t>Измерение 2 – Форма на финансиране:</w:t>
            </w:r>
          </w:p>
          <w:p w14:paraId="648F0F3F" w14:textId="77777777" w:rsidR="00053E81" w:rsidRPr="005171CF" w:rsidRDefault="00053E81" w:rsidP="00E61F20">
            <w:pPr>
              <w:pStyle w:val="12"/>
              <w:spacing w:before="120"/>
            </w:pPr>
            <w:r w:rsidRPr="005171CF">
              <w:t xml:space="preserve">01 Безвъзмездни средства </w:t>
            </w:r>
          </w:p>
          <w:p w14:paraId="5F48E330" w14:textId="77777777" w:rsidR="00053E81" w:rsidRPr="005171CF" w:rsidRDefault="00053E81" w:rsidP="00E61F20">
            <w:pPr>
              <w:pStyle w:val="12"/>
              <w:spacing w:before="120"/>
            </w:pPr>
            <w:r w:rsidRPr="005171CF">
              <w:t>Измерение 3 – Тип на територията:</w:t>
            </w:r>
          </w:p>
          <w:p w14:paraId="0A409995" w14:textId="77777777" w:rsidR="00053E81" w:rsidRPr="005171CF" w:rsidRDefault="00053E81" w:rsidP="00E61F20">
            <w:pPr>
              <w:pStyle w:val="12"/>
              <w:spacing w:before="120"/>
            </w:pPr>
            <w:r w:rsidRPr="005171CF">
              <w:t>07 Не се прилага</w:t>
            </w:r>
          </w:p>
          <w:p w14:paraId="6B50A73E" w14:textId="77777777" w:rsidR="00053E81" w:rsidRPr="005171CF" w:rsidRDefault="00053E81" w:rsidP="00E61F20">
            <w:pPr>
              <w:pStyle w:val="12"/>
              <w:spacing w:before="120"/>
            </w:pPr>
            <w:r w:rsidRPr="005171CF">
              <w:t>Измерение 4 – Механизми за териториално изпълнение:</w:t>
            </w:r>
          </w:p>
          <w:p w14:paraId="102CE59F" w14:textId="77777777" w:rsidR="00053E81" w:rsidRPr="005171CF" w:rsidRDefault="00053E81" w:rsidP="00E61F20">
            <w:pPr>
              <w:pStyle w:val="12"/>
              <w:spacing w:before="120"/>
            </w:pPr>
            <w:r w:rsidRPr="005171CF">
              <w:t>06 Водено от общностите местно развитие</w:t>
            </w:r>
          </w:p>
          <w:p w14:paraId="2571AE0D" w14:textId="77777777" w:rsidR="00053E81" w:rsidRPr="00053E81" w:rsidRDefault="00053E81" w:rsidP="00E61F20">
            <w:pPr>
              <w:pStyle w:val="12"/>
              <w:spacing w:before="120"/>
            </w:pPr>
            <w:r w:rsidRPr="00053E81">
              <w:t>Измерение 7 – Стопанска дейност</w:t>
            </w:r>
          </w:p>
          <w:p w14:paraId="152EDF6C" w14:textId="77777777" w:rsidR="00053E81" w:rsidRPr="005171CF" w:rsidRDefault="00053E81" w:rsidP="00E61F20">
            <w:pPr>
              <w:pStyle w:val="12"/>
              <w:spacing w:before="120"/>
            </w:pPr>
            <w:r w:rsidRPr="00053E81">
              <w:t>02 Рибарство и аквакултури</w:t>
            </w:r>
          </w:p>
        </w:tc>
      </w:tr>
    </w:tbl>
    <w:p w14:paraId="5F11E137" w14:textId="77777777" w:rsidR="00053E81" w:rsidRPr="005171CF" w:rsidRDefault="00053E81" w:rsidP="00505F2B">
      <w:pPr>
        <w:pStyle w:val="12"/>
        <w:numPr>
          <w:ilvl w:val="0"/>
          <w:numId w:val="12"/>
        </w:numPr>
      </w:pPr>
      <w:bookmarkStart w:id="10" w:name="_Toc528157706"/>
      <w:r w:rsidRPr="005171CF">
        <w:t>Териториален обхват</w:t>
      </w:r>
      <w:bookmarkEnd w:id="1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CDE0648" w14:textId="77777777" w:rsidTr="00053E81">
        <w:tc>
          <w:tcPr>
            <w:tcW w:w="9213" w:type="dxa"/>
          </w:tcPr>
          <w:p w14:paraId="4BF9D951" w14:textId="15FF4786" w:rsidR="00053E81" w:rsidRPr="005171CF" w:rsidRDefault="00053E81" w:rsidP="00053E81">
            <w:pPr>
              <w:rPr>
                <w:rFonts w:ascii="Times New Roman" w:hAnsi="Times New Roman" w:cs="Times New Roman"/>
              </w:rPr>
            </w:pPr>
            <w:r w:rsidRPr="005171CF">
              <w:rPr>
                <w:rFonts w:ascii="Times New Roman" w:hAnsi="Times New Roman" w:cs="Times New Roman"/>
              </w:rPr>
              <w:t xml:space="preserve">Проектите по настоящата процедура се изпълняват на територията на Местна инициативна рибарска група </w:t>
            </w:r>
            <w:r w:rsidR="00DA1C02">
              <w:rPr>
                <w:rFonts w:ascii="Times New Roman" w:hAnsi="Times New Roman" w:cs="Times New Roman"/>
              </w:rPr>
              <w:t>„</w:t>
            </w:r>
            <w:r w:rsidRPr="005171CF">
              <w:rPr>
                <w:rFonts w:ascii="Times New Roman" w:hAnsi="Times New Roman" w:cs="Times New Roman"/>
              </w:rPr>
              <w:t>Бургас – Камено</w:t>
            </w:r>
            <w:r w:rsidR="00E45861">
              <w:rPr>
                <w:rFonts w:ascii="Times New Roman" w:hAnsi="Times New Roman" w:cs="Times New Roman"/>
              </w:rPr>
              <w:t>“</w:t>
            </w:r>
            <w:r w:rsidRPr="005171CF">
              <w:rPr>
                <w:rFonts w:ascii="Times New Roman" w:hAnsi="Times New Roman" w:cs="Times New Roman"/>
              </w:rPr>
              <w:t>.  Целевата територия обхваща:</w:t>
            </w:r>
          </w:p>
          <w:p w14:paraId="4B12C633" w14:textId="77777777" w:rsidR="00053E81" w:rsidRPr="005171CF" w:rsidRDefault="00053E81" w:rsidP="00505F2B">
            <w:pPr>
              <w:pStyle w:val="af"/>
              <w:numPr>
                <w:ilvl w:val="0"/>
                <w:numId w:val="1"/>
              </w:numPr>
              <w:spacing w:before="0" w:beforeAutospacing="0" w:after="0" w:afterAutospacing="0"/>
              <w:rPr>
                <w:b/>
                <w:sz w:val="22"/>
                <w:szCs w:val="22"/>
              </w:rPr>
            </w:pPr>
            <w:r w:rsidRPr="005171CF">
              <w:rPr>
                <w:rStyle w:val="a3"/>
                <w:rFonts w:eastAsiaTheme="majorEastAsia"/>
                <w:b w:val="0"/>
                <w:sz w:val="22"/>
                <w:szCs w:val="22"/>
              </w:rPr>
              <w:t xml:space="preserve">Част от град Бургас, включваща настоящите квартали от землищата на бившите села </w:t>
            </w:r>
            <w:proofErr w:type="spellStart"/>
            <w:r w:rsidRPr="005171CF">
              <w:rPr>
                <w:rStyle w:val="a3"/>
                <w:rFonts w:eastAsiaTheme="majorEastAsia"/>
                <w:b w:val="0"/>
                <w:sz w:val="22"/>
                <w:szCs w:val="22"/>
              </w:rPr>
              <w:t>Крайморие</w:t>
            </w:r>
            <w:proofErr w:type="spellEnd"/>
            <w:r w:rsidRPr="005171CF">
              <w:rPr>
                <w:rStyle w:val="a3"/>
                <w:rFonts w:eastAsiaTheme="majorEastAsia"/>
                <w:b w:val="0"/>
                <w:sz w:val="22"/>
                <w:szCs w:val="22"/>
              </w:rPr>
              <w:t xml:space="preserve"> и Меден рудник, кв. Победа, кв. Акации и Рибарското селище </w:t>
            </w:r>
            <w:r w:rsidRPr="005171CF">
              <w:rPr>
                <w:rStyle w:val="a3"/>
                <w:rFonts w:eastAsiaTheme="majorEastAsia"/>
                <w:b w:val="0"/>
                <w:sz w:val="22"/>
                <w:szCs w:val="22"/>
                <w:lang w:val="en-US"/>
              </w:rPr>
              <w:t>(</w:t>
            </w:r>
            <w:proofErr w:type="spellStart"/>
            <w:r w:rsidRPr="005171CF">
              <w:rPr>
                <w:rStyle w:val="a3"/>
                <w:rFonts w:eastAsiaTheme="majorEastAsia"/>
                <w:b w:val="0"/>
                <w:sz w:val="22"/>
                <w:szCs w:val="22"/>
              </w:rPr>
              <w:t>Ченгене</w:t>
            </w:r>
            <w:proofErr w:type="spellEnd"/>
            <w:r w:rsidRPr="005171CF">
              <w:rPr>
                <w:rStyle w:val="a3"/>
                <w:rFonts w:eastAsiaTheme="majorEastAsia"/>
                <w:b w:val="0"/>
                <w:sz w:val="22"/>
                <w:szCs w:val="22"/>
              </w:rPr>
              <w:t xml:space="preserve"> скеле</w:t>
            </w:r>
            <w:r w:rsidRPr="005171CF">
              <w:rPr>
                <w:rStyle w:val="a3"/>
                <w:rFonts w:eastAsiaTheme="majorEastAsia"/>
                <w:b w:val="0"/>
                <w:sz w:val="22"/>
                <w:szCs w:val="22"/>
                <w:lang w:val="en-US"/>
              </w:rPr>
              <w:t>)</w:t>
            </w:r>
            <w:r w:rsidRPr="005171CF">
              <w:rPr>
                <w:rStyle w:val="a3"/>
                <w:rFonts w:eastAsiaTheme="majorEastAsia"/>
                <w:b w:val="0"/>
                <w:sz w:val="22"/>
                <w:szCs w:val="22"/>
              </w:rPr>
              <w:t>;</w:t>
            </w:r>
          </w:p>
          <w:p w14:paraId="2A4A8133" w14:textId="77777777" w:rsidR="00053E81" w:rsidRPr="005171CF" w:rsidRDefault="00053E81" w:rsidP="00505F2B">
            <w:pPr>
              <w:pStyle w:val="af"/>
              <w:numPr>
                <w:ilvl w:val="0"/>
                <w:numId w:val="1"/>
              </w:numPr>
              <w:spacing w:before="0" w:beforeAutospacing="0" w:after="0" w:afterAutospacing="0"/>
              <w:rPr>
                <w:b/>
                <w:sz w:val="22"/>
                <w:szCs w:val="22"/>
              </w:rPr>
            </w:pPr>
            <w:r w:rsidRPr="005171CF">
              <w:rPr>
                <w:rStyle w:val="a3"/>
                <w:rFonts w:eastAsiaTheme="majorEastAsia"/>
                <w:b w:val="0"/>
                <w:sz w:val="22"/>
                <w:szCs w:val="22"/>
              </w:rPr>
              <w:t>Община Бургас:  с. Маринка, с. Извор, с. Твърдица и с. Димчево;</w:t>
            </w:r>
          </w:p>
          <w:p w14:paraId="074B3FDF" w14:textId="77777777" w:rsidR="00053E81" w:rsidRPr="005171CF" w:rsidRDefault="00053E81" w:rsidP="00505F2B">
            <w:pPr>
              <w:pStyle w:val="af"/>
              <w:numPr>
                <w:ilvl w:val="0"/>
                <w:numId w:val="1"/>
              </w:numPr>
              <w:spacing w:before="0" w:beforeAutospacing="0" w:after="0" w:afterAutospacing="0"/>
              <w:rPr>
                <w:b/>
                <w:sz w:val="22"/>
                <w:szCs w:val="22"/>
              </w:rPr>
            </w:pPr>
            <w:r w:rsidRPr="005171CF">
              <w:rPr>
                <w:rStyle w:val="a3"/>
                <w:rFonts w:eastAsiaTheme="majorEastAsia"/>
                <w:b w:val="0"/>
                <w:sz w:val="22"/>
                <w:szCs w:val="22"/>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1CA3E1CF" w14:textId="77777777" w:rsidR="00053E81" w:rsidRPr="005171CF" w:rsidRDefault="001B3C55" w:rsidP="00E575EE">
      <w:pPr>
        <w:pStyle w:val="12"/>
      </w:pPr>
      <w:bookmarkStart w:id="11" w:name="_Toc528157707"/>
      <w:r>
        <w:lastRenderedPageBreak/>
        <w:t xml:space="preserve">6. </w:t>
      </w:r>
      <w:r w:rsidR="00053E81" w:rsidRPr="005171CF">
        <w:t xml:space="preserve">Цели на предоставяната безвъзмездна </w:t>
      </w:r>
      <w:r w:rsidR="00053E81" w:rsidRPr="00055C6C">
        <w:t>финансова</w:t>
      </w:r>
      <w:r w:rsidR="00053E81" w:rsidRPr="005171CF">
        <w:t xml:space="preserve"> помощ и очаквани резултати</w:t>
      </w:r>
      <w:bookmarkEnd w:id="1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BA53F11" w14:textId="77777777" w:rsidTr="00053E81">
        <w:tc>
          <w:tcPr>
            <w:tcW w:w="9213" w:type="dxa"/>
          </w:tcPr>
          <w:p w14:paraId="561A7A2B" w14:textId="77777777" w:rsidR="00053E81" w:rsidRPr="005171CF" w:rsidRDefault="00053E81" w:rsidP="00053E81">
            <w:pPr>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6.1 Цели на предоставяната безвъзмездна финансова помощ</w:t>
            </w:r>
          </w:p>
          <w:p w14:paraId="50CDB7C2" w14:textId="2CA3CB3D" w:rsidR="00D96DFE" w:rsidRDefault="00053E81" w:rsidP="00053E81">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t>Цел</w:t>
            </w:r>
            <w:r w:rsidR="00E61F20">
              <w:rPr>
                <w:rFonts w:ascii="Times New Roman" w:eastAsia="Times New Roman" w:hAnsi="Times New Roman" w:cs="Times New Roman"/>
                <w:lang w:eastAsia="bg-BG"/>
              </w:rPr>
              <w:t xml:space="preserve">та на мярка 2.3 </w:t>
            </w:r>
            <w:r w:rsidR="00E45861">
              <w:rPr>
                <w:rFonts w:ascii="Times New Roman" w:hAnsi="Times New Roman" w:cs="Times New Roman"/>
              </w:rPr>
              <w:t>„</w:t>
            </w:r>
            <w:r w:rsid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 xml:space="preserve"> </w:t>
            </w:r>
            <w:r w:rsidRPr="005171CF">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 xml:space="preserve">от Стратегията за водено от общностите местно развитие на МИРГ </w:t>
            </w:r>
            <w:r w:rsidR="00E45861">
              <w:rPr>
                <w:rFonts w:ascii="Times New Roman" w:eastAsia="Times New Roman" w:hAnsi="Times New Roman" w:cs="Times New Roman"/>
                <w:lang w:eastAsia="bg-BG"/>
              </w:rPr>
              <w:t>„</w:t>
            </w:r>
            <w:r>
              <w:rPr>
                <w:rFonts w:ascii="Times New Roman" w:eastAsia="Times New Roman" w:hAnsi="Times New Roman" w:cs="Times New Roman"/>
                <w:lang w:eastAsia="bg-BG"/>
              </w:rPr>
              <w:t>Бургас – Камено</w:t>
            </w:r>
            <w:r w:rsidR="00E45861">
              <w:rPr>
                <w:rFonts w:ascii="Times New Roman" w:eastAsia="Times New Roman" w:hAnsi="Times New Roman" w:cs="Times New Roman"/>
                <w:lang w:eastAsia="bg-BG"/>
              </w:rPr>
              <w:t>“</w:t>
            </w:r>
            <w:r>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 xml:space="preserve">е да се насърчи предприемачеството в сектора на аквакултурите на територията на МИРГ </w:t>
            </w:r>
            <w:r w:rsidR="00E45861">
              <w:rPr>
                <w:rFonts w:ascii="Times New Roman" w:eastAsia="Times New Roman" w:hAnsi="Times New Roman" w:cs="Times New Roman"/>
                <w:lang w:eastAsia="bg-BG"/>
              </w:rPr>
              <w:t>„</w:t>
            </w:r>
            <w:r w:rsidR="00E61F20">
              <w:rPr>
                <w:rFonts w:ascii="Times New Roman" w:eastAsia="Times New Roman" w:hAnsi="Times New Roman" w:cs="Times New Roman"/>
                <w:lang w:eastAsia="bg-BG"/>
              </w:rPr>
              <w:t>Бургас – Камено</w:t>
            </w:r>
            <w:r w:rsidR="00E45861">
              <w:rPr>
                <w:rFonts w:ascii="Times New Roman" w:eastAsia="Times New Roman" w:hAnsi="Times New Roman" w:cs="Times New Roman"/>
                <w:lang w:eastAsia="bg-BG"/>
              </w:rPr>
              <w:t>“</w:t>
            </w:r>
            <w:r w:rsidR="00E61F20">
              <w:rPr>
                <w:rFonts w:ascii="Times New Roman" w:eastAsia="Times New Roman" w:hAnsi="Times New Roman" w:cs="Times New Roman"/>
                <w:lang w:eastAsia="bg-BG"/>
              </w:rPr>
              <w:t xml:space="preserve"> чрез подпомагане създаването на предприятия за устойчиви аквакултури от нови производители на аквакултури.</w:t>
            </w:r>
          </w:p>
          <w:p w14:paraId="067123AB" w14:textId="77777777" w:rsidR="00053E81" w:rsidRPr="005171CF" w:rsidRDefault="00053E81" w:rsidP="00053E81">
            <w:pPr>
              <w:jc w:val="both"/>
              <w:rPr>
                <w:rFonts w:ascii="Times New Roman" w:eastAsia="Times New Roman" w:hAnsi="Times New Roman" w:cs="Times New Roman"/>
                <w:b/>
                <w:lang w:eastAsia="bg-BG"/>
              </w:rPr>
            </w:pPr>
          </w:p>
          <w:p w14:paraId="3D720880" w14:textId="77777777" w:rsidR="00053E81" w:rsidRPr="001B3C55" w:rsidRDefault="00053E81" w:rsidP="00505F2B">
            <w:pPr>
              <w:pStyle w:val="ab"/>
              <w:numPr>
                <w:ilvl w:val="1"/>
                <w:numId w:val="13"/>
              </w:numPr>
              <w:jc w:val="both"/>
              <w:rPr>
                <w:rFonts w:ascii="Times New Roman" w:eastAsia="Times New Roman" w:hAnsi="Times New Roman" w:cs="Times New Roman"/>
                <w:b/>
                <w:color w:val="2F5496" w:themeColor="accent1" w:themeShade="BF"/>
                <w:lang w:eastAsia="bg-BG"/>
              </w:rPr>
            </w:pPr>
            <w:r w:rsidRPr="001B3C55">
              <w:rPr>
                <w:rFonts w:ascii="Times New Roman" w:eastAsia="Times New Roman" w:hAnsi="Times New Roman" w:cs="Times New Roman"/>
                <w:b/>
                <w:color w:val="2F5496" w:themeColor="accent1" w:themeShade="BF"/>
                <w:lang w:eastAsia="bg-BG"/>
              </w:rPr>
              <w:t>Очаквани резултати</w:t>
            </w:r>
          </w:p>
          <w:p w14:paraId="5ABCE4E0" w14:textId="71DEDE02" w:rsidR="00E61F20" w:rsidRPr="007D6E1D" w:rsidRDefault="00AB7565" w:rsidP="00053E81">
            <w:pPr>
              <w:jc w:val="both"/>
              <w:rPr>
                <w:rFonts w:ascii="Times New Roman" w:eastAsia="Times New Roman" w:hAnsi="Times New Roman" w:cs="Times New Roman"/>
                <w:lang w:eastAsia="bg-BG"/>
              </w:rPr>
            </w:pPr>
            <w:r w:rsidRPr="009E5E99">
              <w:rPr>
                <w:rFonts w:ascii="Times New Roman" w:eastAsia="Times New Roman" w:hAnsi="Times New Roman" w:cs="Times New Roman"/>
                <w:color w:val="000000" w:themeColor="text1"/>
                <w:lang w:eastAsia="bg-BG"/>
              </w:rPr>
              <w:t>Създадените микро и малки предприятия за устойчиви аквакултури ще допринесат за конкурентоспособността и жизнеспособността на сектор „Рибарство и аквакултури“ в района</w:t>
            </w:r>
            <w:r w:rsidR="007D6E1D" w:rsidRPr="00DA1C02">
              <w:rPr>
                <w:rFonts w:ascii="Times New Roman" w:eastAsia="Times New Roman" w:hAnsi="Times New Roman" w:cs="Times New Roman"/>
                <w:color w:val="000000" w:themeColor="text1"/>
                <w:lang w:val="ru-RU" w:eastAsia="bg-BG"/>
              </w:rPr>
              <w:t xml:space="preserve"> </w:t>
            </w:r>
            <w:r w:rsidR="007D6E1D" w:rsidRPr="009E5E99">
              <w:rPr>
                <w:rFonts w:ascii="Times New Roman" w:eastAsia="Times New Roman" w:hAnsi="Times New Roman" w:cs="Times New Roman"/>
                <w:color w:val="000000" w:themeColor="text1"/>
                <w:lang w:eastAsia="bg-BG"/>
              </w:rPr>
              <w:t xml:space="preserve">и ще подпомогнат местната икономика. </w:t>
            </w:r>
          </w:p>
        </w:tc>
      </w:tr>
    </w:tbl>
    <w:p w14:paraId="2D7132EA" w14:textId="77777777" w:rsidR="00053E81" w:rsidRPr="005171CF" w:rsidRDefault="00053E81" w:rsidP="00505F2B">
      <w:pPr>
        <w:pStyle w:val="12"/>
        <w:numPr>
          <w:ilvl w:val="0"/>
          <w:numId w:val="14"/>
        </w:numPr>
      </w:pPr>
      <w:bookmarkStart w:id="12" w:name="_Toc528157708"/>
      <w:r w:rsidRPr="00055C6C">
        <w:t>Индикатори</w:t>
      </w:r>
      <w:bookmarkEnd w:id="1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45B17860" w14:textId="77777777" w:rsidTr="00053E81">
        <w:tc>
          <w:tcPr>
            <w:tcW w:w="9213" w:type="dxa"/>
          </w:tcPr>
          <w:p w14:paraId="5A181DD3" w14:textId="3C006FF3" w:rsidR="009E5E99" w:rsidRPr="00DA1C02" w:rsidRDefault="009E5E99" w:rsidP="009E5E99">
            <w:pPr>
              <w:rPr>
                <w:rFonts w:ascii="Times New Roman" w:eastAsia="Calibri" w:hAnsi="Times New Roman" w:cs="Times New Roman"/>
                <w:lang w:val="ru-RU" w:eastAsia="bg-BG"/>
              </w:rPr>
            </w:pPr>
            <w:r w:rsidRPr="0061153D">
              <w:rPr>
                <w:rFonts w:ascii="Times New Roman" w:eastAsia="Calibri" w:hAnsi="Times New Roman" w:cs="Times New Roman"/>
                <w:lang w:eastAsia="bg-BG"/>
              </w:rPr>
              <w:t xml:space="preserve">МИРГ </w:t>
            </w:r>
            <w:r w:rsidR="00E45861">
              <w:rPr>
                <w:rFonts w:ascii="Times New Roman" w:eastAsia="Calibri" w:hAnsi="Times New Roman" w:cs="Times New Roman"/>
                <w:lang w:eastAsia="bg-BG"/>
              </w:rPr>
              <w:t>„</w:t>
            </w:r>
            <w:r w:rsidRPr="0061153D">
              <w:rPr>
                <w:rFonts w:ascii="Times New Roman" w:eastAsia="Calibri" w:hAnsi="Times New Roman" w:cs="Times New Roman"/>
                <w:lang w:eastAsia="bg-BG"/>
              </w:rPr>
              <w:t>Бургас – Камено</w:t>
            </w:r>
            <w:r w:rsidR="00E45861">
              <w:rPr>
                <w:rFonts w:ascii="Times New Roman" w:eastAsia="Calibri" w:hAnsi="Times New Roman" w:cs="Times New Roman"/>
                <w:lang w:eastAsia="bg-BG"/>
              </w:rPr>
              <w:t>“</w:t>
            </w:r>
            <w:r w:rsidRPr="0061153D">
              <w:rPr>
                <w:rFonts w:ascii="Times New Roman" w:eastAsia="Calibri" w:hAnsi="Times New Roman" w:cs="Times New Roman"/>
                <w:lang w:eastAsia="bg-BG"/>
              </w:rPr>
              <w:t xml:space="preserve"> и Управляващият орган на Програма за морско дело и рибарство 2014-2020 (УО на ПМДР) ще следи за изпълнението и  отчитането на следните индикатори, заложени в Стратегията за водено от общностите местно развитие,</w:t>
            </w:r>
            <w:r w:rsidRPr="0061153D">
              <w:rPr>
                <w:rFonts w:ascii="Calibri" w:eastAsia="Calibri" w:hAnsi="Calibri" w:cs="Times New Roman"/>
              </w:rPr>
              <w:t xml:space="preserve"> </w:t>
            </w:r>
            <w:r w:rsidRPr="0061153D">
              <w:rPr>
                <w:rFonts w:ascii="Times New Roman" w:eastAsia="Calibri" w:hAnsi="Times New Roman" w:cs="Times New Roman"/>
                <w:lang w:eastAsia="bg-BG"/>
              </w:rPr>
              <w:t xml:space="preserve">, </w:t>
            </w:r>
            <w:proofErr w:type="spellStart"/>
            <w:r w:rsidRPr="0061153D">
              <w:rPr>
                <w:rFonts w:ascii="Times New Roman" w:eastAsia="Calibri" w:hAnsi="Times New Roman" w:cs="Times New Roman"/>
                <w:lang w:eastAsia="bg-BG"/>
              </w:rPr>
              <w:t>в.т.ч</w:t>
            </w:r>
            <w:proofErr w:type="spellEnd"/>
            <w:r w:rsidRPr="0061153D">
              <w:rPr>
                <w:rFonts w:ascii="Times New Roman" w:eastAsia="Calibri" w:hAnsi="Times New Roman" w:cs="Times New Roman"/>
                <w:lang w:eastAsia="bg-BG"/>
              </w:rPr>
              <w:t>. и тези които водят до постигане на ПС 4 на ПМДР, а именно:</w:t>
            </w:r>
          </w:p>
          <w:p w14:paraId="2186CF45" w14:textId="77777777" w:rsidR="00053E81" w:rsidRPr="00E61F20" w:rsidRDefault="00053E81" w:rsidP="00505F2B">
            <w:pPr>
              <w:pStyle w:val="ab"/>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Брой проекти, финансирани по мярката</w:t>
            </w:r>
          </w:p>
          <w:p w14:paraId="4BCA5CDD" w14:textId="430D4E4C" w:rsidR="00053E81" w:rsidRDefault="00053E81" w:rsidP="00505F2B">
            <w:pPr>
              <w:pStyle w:val="ab"/>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Брой бенефициенти, подпомогнати по мярката;</w:t>
            </w:r>
          </w:p>
          <w:p w14:paraId="7081A488" w14:textId="39CAB543" w:rsidR="00E61F20" w:rsidRPr="00E61F20" w:rsidRDefault="00E61F20"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Подпомогнати микро и малки предприятия;</w:t>
            </w:r>
          </w:p>
          <w:p w14:paraId="2D59591C" w14:textId="30989F7C" w:rsidR="00053E81" w:rsidRDefault="00053E81" w:rsidP="00505F2B">
            <w:pPr>
              <w:pStyle w:val="ab"/>
              <w:numPr>
                <w:ilvl w:val="0"/>
                <w:numId w:val="2"/>
              </w:numPr>
              <w:spacing w:after="0" w:line="240" w:lineRule="auto"/>
              <w:rPr>
                <w:rFonts w:ascii="Times New Roman" w:eastAsia="Times New Roman" w:hAnsi="Times New Roman" w:cs="Times New Roman"/>
                <w:lang w:eastAsia="bg-BG"/>
              </w:rPr>
            </w:pPr>
            <w:r w:rsidRPr="00E61F20">
              <w:rPr>
                <w:rFonts w:ascii="Times New Roman" w:eastAsia="Times New Roman" w:hAnsi="Times New Roman" w:cs="Times New Roman"/>
                <w:lang w:eastAsia="bg-BG"/>
              </w:rPr>
              <w:t>Размер на субсидията;</w:t>
            </w:r>
          </w:p>
          <w:p w14:paraId="6A2B3136" w14:textId="721BABDA" w:rsidR="00E61F20" w:rsidRPr="00E61F20" w:rsidRDefault="00E61F20"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предприятия;</w:t>
            </w:r>
          </w:p>
          <w:p w14:paraId="57BC644E" w14:textId="77777777" w:rsidR="00D96DFE" w:rsidRDefault="00D96DFE"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работни места</w:t>
            </w:r>
          </w:p>
          <w:p w14:paraId="7160FC12" w14:textId="57A788F7" w:rsidR="00C31BCC" w:rsidRDefault="00C31BCC" w:rsidP="00505F2B">
            <w:pPr>
              <w:pStyle w:val="ab"/>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създадени нови работни места за жени</w:t>
            </w:r>
          </w:p>
          <w:p w14:paraId="513E614B" w14:textId="77777777" w:rsidR="00504BC5" w:rsidRPr="0047086C" w:rsidRDefault="00504BC5" w:rsidP="0047086C">
            <w:pPr>
              <w:spacing w:after="0" w:line="240" w:lineRule="auto"/>
              <w:ind w:left="1080"/>
              <w:rPr>
                <w:rFonts w:ascii="Times New Roman" w:eastAsia="Times New Roman" w:hAnsi="Times New Roman" w:cs="Times New Roman"/>
                <w:lang w:eastAsia="bg-BG"/>
              </w:rPr>
            </w:pPr>
          </w:p>
          <w:p w14:paraId="534884DE" w14:textId="636FCBFA" w:rsidR="00504BC5" w:rsidRDefault="00504BC5"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Запазени работни места;</w:t>
            </w:r>
          </w:p>
          <w:p w14:paraId="632BDDEE" w14:textId="779F156A" w:rsidR="00504BC5" w:rsidRPr="0047086C" w:rsidRDefault="00C31BCC" w:rsidP="0047086C">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енергийна ефективност;</w:t>
            </w:r>
          </w:p>
          <w:p w14:paraId="00E3E28F" w14:textId="77777777" w:rsidR="00C31BCC" w:rsidRDefault="00C31BCC"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безопасни условия на труд;</w:t>
            </w:r>
          </w:p>
          <w:p w14:paraId="4177488A" w14:textId="77777777" w:rsidR="00C31BCC" w:rsidRDefault="00C31BCC"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репродуктивно-производствения процес</w:t>
            </w:r>
          </w:p>
          <w:p w14:paraId="1BF5D58A" w14:textId="77777777" w:rsidR="00E61F20" w:rsidRDefault="00E61F20"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Брой проекти, които предвиждат инвестиции в отглеждане на видове </w:t>
            </w:r>
            <w:r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аквакултури</w:t>
            </w:r>
            <w:r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 xml:space="preserve"> с добър или много добър пазарен потенциал</w:t>
            </w:r>
          </w:p>
          <w:p w14:paraId="18269FA4" w14:textId="5E674767" w:rsidR="00C31BCC" w:rsidRDefault="00C31BCC" w:rsidP="00505F2B">
            <w:pPr>
              <w:pStyle w:val="ab"/>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Внедрени иновации в стопанството</w:t>
            </w:r>
            <w:r w:rsidR="00E61F20">
              <w:rPr>
                <w:rFonts w:ascii="Times New Roman" w:eastAsia="Times New Roman" w:hAnsi="Times New Roman" w:cs="Times New Roman"/>
                <w:lang w:eastAsia="bg-BG"/>
              </w:rPr>
              <w:t xml:space="preserve"> </w:t>
            </w:r>
            <w:r w:rsidR="00E61F20" w:rsidRPr="00DA1C02">
              <w:rPr>
                <w:rFonts w:ascii="Times New Roman" w:eastAsia="Times New Roman" w:hAnsi="Times New Roman" w:cs="Times New Roman"/>
                <w:lang w:val="ru-RU" w:eastAsia="bg-BG"/>
              </w:rPr>
              <w:t>(</w:t>
            </w:r>
            <w:r w:rsidR="00E61F20">
              <w:rPr>
                <w:rFonts w:ascii="Times New Roman" w:eastAsia="Times New Roman" w:hAnsi="Times New Roman" w:cs="Times New Roman"/>
                <w:lang w:eastAsia="bg-BG"/>
              </w:rPr>
              <w:t>за аквакултури</w:t>
            </w:r>
            <w:r w:rsidR="00E61F20" w:rsidRPr="00DA1C02">
              <w:rPr>
                <w:rFonts w:ascii="Times New Roman" w:eastAsia="Times New Roman" w:hAnsi="Times New Roman" w:cs="Times New Roman"/>
                <w:lang w:val="ru-RU" w:eastAsia="bg-BG"/>
              </w:rPr>
              <w:t>)</w:t>
            </w:r>
            <w:r>
              <w:rPr>
                <w:rFonts w:ascii="Times New Roman" w:eastAsia="Times New Roman" w:hAnsi="Times New Roman" w:cs="Times New Roman"/>
                <w:lang w:eastAsia="bg-BG"/>
              </w:rPr>
              <w:t>;</w:t>
            </w:r>
          </w:p>
          <w:p w14:paraId="1CC71CCA" w14:textId="77777777" w:rsidR="00053E81" w:rsidRPr="00DA1C02" w:rsidRDefault="00053E81" w:rsidP="00C31BCC">
            <w:pPr>
              <w:pStyle w:val="ab"/>
              <w:spacing w:after="0" w:line="240" w:lineRule="auto"/>
              <w:rPr>
                <w:rFonts w:ascii="Times New Roman" w:eastAsia="Times New Roman" w:hAnsi="Times New Roman" w:cs="Times New Roman"/>
                <w:lang w:val="en-US" w:eastAsia="bg-BG"/>
              </w:rPr>
            </w:pPr>
          </w:p>
          <w:p w14:paraId="1DA82C6E" w14:textId="77777777" w:rsidR="00053E81" w:rsidRPr="005171CF" w:rsidRDefault="00053E81" w:rsidP="00053E81">
            <w:pPr>
              <w:pStyle w:val="ab"/>
              <w:rPr>
                <w:rFonts w:ascii="Times New Roman" w:hAnsi="Times New Roman" w:cs="Times New Roman"/>
                <w:b/>
                <w:color w:val="C00000"/>
              </w:rPr>
            </w:pPr>
          </w:p>
          <w:p w14:paraId="57BD3088" w14:textId="7D3D1F9F" w:rsidR="00053E81" w:rsidRDefault="00053E81" w:rsidP="001B3C55">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2CF30B0D" w14:textId="18116150" w:rsidR="007E43CD" w:rsidRDefault="007E43CD" w:rsidP="001B3C55">
            <w:pPr>
              <w:spacing w:after="0" w:line="240" w:lineRule="auto"/>
              <w:rPr>
                <w:rFonts w:ascii="Times New Roman" w:hAnsi="Times New Roman" w:cs="Times New Roman"/>
              </w:rPr>
            </w:pPr>
            <w:r w:rsidRPr="0047086C">
              <w:rPr>
                <w:rFonts w:ascii="Times New Roman" w:hAnsi="Times New Roman" w:cs="Times New Roman"/>
              </w:rPr>
              <w:t>Индикаторите създадени нови предприятия, създадени нови работни места и запазени работни места са задължителни.</w:t>
            </w:r>
          </w:p>
          <w:p w14:paraId="0701667A" w14:textId="77777777" w:rsidR="00504BC5" w:rsidRDefault="00504BC5" w:rsidP="00504BC5">
            <w:pPr>
              <w:spacing w:after="0" w:line="240" w:lineRule="auto"/>
              <w:rPr>
                <w:rFonts w:ascii="Times New Roman" w:hAnsi="Times New Roman" w:cs="Times New Roman"/>
                <w:b/>
                <w:bCs/>
                <w:color w:val="C00000"/>
              </w:rPr>
            </w:pPr>
          </w:p>
          <w:p w14:paraId="39B8B32B" w14:textId="7DBE4246" w:rsidR="00504BC5" w:rsidRDefault="00504BC5" w:rsidP="00504BC5">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lastRenderedPageBreak/>
              <w:t>Важно!</w:t>
            </w:r>
          </w:p>
          <w:p w14:paraId="6DCF06B6" w14:textId="7B0CEBA3" w:rsidR="00504BC5" w:rsidRPr="0047086C" w:rsidRDefault="00504BC5" w:rsidP="001B3C55">
            <w:pPr>
              <w:spacing w:after="0" w:line="240" w:lineRule="auto"/>
              <w:rPr>
                <w:rFonts w:ascii="Times New Roman" w:hAnsi="Times New Roman" w:cs="Times New Roman"/>
              </w:rPr>
            </w:pPr>
          </w:p>
          <w:p w14:paraId="673143CE" w14:textId="77777777" w:rsidR="00053E81" w:rsidRDefault="00053E81" w:rsidP="001B3C55">
            <w:pPr>
              <w:spacing w:after="0" w:line="240" w:lineRule="auto"/>
              <w:jc w:val="both"/>
              <w:rPr>
                <w:rFonts w:ascii="Times New Roman" w:eastAsia="Calibri" w:hAnsi="Times New Roman" w:cs="Times New Roman"/>
              </w:rPr>
            </w:pPr>
            <w:r w:rsidRPr="005171CF">
              <w:rPr>
                <w:rFonts w:ascii="Times New Roman" w:hAnsi="Times New Roman" w:cs="Times New Roman"/>
              </w:rPr>
              <w:t>В случай на неизпълнение на индикаторите за резултат, заложени в проектното предложение, на бенефициента ще бъде наложена финансова корекция, съгласно разпоредбите на Наредбата за посочване на нередности, представляващи основания за извършване на финансови корекции</w:t>
            </w:r>
            <w:r w:rsidRPr="005171CF">
              <w:rPr>
                <w:rFonts w:ascii="Times New Roman" w:eastAsia="Calibri" w:hAnsi="Times New Roman" w:cs="Times New Roman"/>
              </w:rPr>
              <w:t xml:space="preserve">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57/2017 г.</w:t>
            </w:r>
          </w:p>
          <w:p w14:paraId="41A8552E" w14:textId="77777777" w:rsidR="00F41636" w:rsidRDefault="00F41636" w:rsidP="00B9703F">
            <w:pPr>
              <w:spacing w:after="360" w:line="240" w:lineRule="auto"/>
              <w:ind w:right="284"/>
              <w:jc w:val="both"/>
              <w:rPr>
                <w:rFonts w:ascii="Times New Roman" w:hAnsi="Times New Roman" w:cs="Times New Roman"/>
                <w:lang w:val="en-US"/>
              </w:rPr>
            </w:pPr>
          </w:p>
          <w:p w14:paraId="1C00D1D5" w14:textId="77777777" w:rsidR="00F41636" w:rsidRPr="004B2C2F" w:rsidRDefault="00F41636" w:rsidP="00F41636">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60634C42" w14:textId="77777777" w:rsidR="00B9703F" w:rsidRDefault="00B9703F" w:rsidP="00B9703F">
            <w:pPr>
              <w:spacing w:after="360" w:line="240" w:lineRule="auto"/>
              <w:ind w:right="284"/>
              <w:jc w:val="both"/>
              <w:rPr>
                <w:rFonts w:ascii="Times New Roman" w:hAnsi="Times New Roman" w:cs="Times New Roman"/>
                <w:lang w:val="en-US"/>
              </w:rPr>
            </w:pPr>
            <w:r w:rsidRPr="007451E7">
              <w:rPr>
                <w:rFonts w:ascii="Times New Roman"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p w14:paraId="5C716461" w14:textId="77777777" w:rsidR="00351F53" w:rsidRPr="004B2C2F" w:rsidRDefault="00351F53" w:rsidP="00351F53">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0FFBB092" w14:textId="0524C65E" w:rsidR="00351F53" w:rsidRPr="0047086C" w:rsidRDefault="00351F53" w:rsidP="00351F53">
            <w:pPr>
              <w:spacing w:after="360" w:line="240" w:lineRule="auto"/>
              <w:ind w:right="284"/>
              <w:jc w:val="both"/>
              <w:rPr>
                <w:rFonts w:ascii="Times New Roman" w:hAnsi="Times New Roman" w:cs="Times New Roman"/>
                <w:lang w:val="en-US"/>
              </w:rPr>
            </w:pPr>
            <w:r w:rsidRPr="007D3D31">
              <w:rPr>
                <w:rFonts w:ascii="Times New Roman" w:hAnsi="Times New Roman" w:cs="Times New Roman"/>
                <w:color w:val="000000"/>
                <w:sz w:val="24"/>
                <w:szCs w:val="24"/>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8" w:history="1">
              <w:r w:rsidRPr="007D3D31">
                <w:rPr>
                  <w:rFonts w:ascii="Times New Roman" w:hAnsi="Times New Roman" w:cs="Times New Roman"/>
                  <w:color w:val="000000"/>
                  <w:sz w:val="24"/>
                  <w:szCs w:val="24"/>
                </w:rPr>
                <w:t>https://www.eufunds.bg/bg/pmdr/node/2581</w:t>
              </w:r>
            </w:hyperlink>
          </w:p>
        </w:tc>
      </w:tr>
    </w:tbl>
    <w:p w14:paraId="4463E293" w14:textId="77777777" w:rsidR="00053E81" w:rsidRPr="005171CF" w:rsidRDefault="00053E81" w:rsidP="00053E81">
      <w:pPr>
        <w:jc w:val="center"/>
        <w:rPr>
          <w:rFonts w:ascii="Times New Roman" w:hAnsi="Times New Roman" w:cs="Times New Roman"/>
        </w:rPr>
      </w:pPr>
    </w:p>
    <w:p w14:paraId="46F80A3A" w14:textId="77777777" w:rsidR="00053E81" w:rsidRPr="005171CF" w:rsidRDefault="00053E81" w:rsidP="00505F2B">
      <w:pPr>
        <w:pStyle w:val="12"/>
        <w:numPr>
          <w:ilvl w:val="0"/>
          <w:numId w:val="14"/>
        </w:numPr>
      </w:pPr>
      <w:bookmarkStart w:id="13" w:name="_Toc528157709"/>
      <w:r w:rsidRPr="005171CF">
        <w:t>Общ размер на безвъзмездната финансова помощ по процедурата</w:t>
      </w:r>
      <w:bookmarkEnd w:id="1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053E81" w:rsidRPr="005171CF" w14:paraId="5B46A01D" w14:textId="77777777" w:rsidTr="00053E81">
        <w:tc>
          <w:tcPr>
            <w:tcW w:w="4698" w:type="dxa"/>
            <w:vAlign w:val="center"/>
          </w:tcPr>
          <w:p w14:paraId="34AD3155"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734A50AF"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05063C5E"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053E81" w:rsidRPr="005171CF" w14:paraId="2F1D9DFC" w14:textId="77777777" w:rsidTr="00053E81">
        <w:tc>
          <w:tcPr>
            <w:tcW w:w="4698" w:type="dxa"/>
          </w:tcPr>
          <w:p w14:paraId="3F795AB1" w14:textId="4BC9C4D5"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488 957</w:t>
            </w:r>
            <w:r w:rsidR="00BF5F8B">
              <w:rPr>
                <w:rFonts w:ascii="Times New Roman" w:hAnsi="Times New Roman" w:cs="Times New Roman"/>
                <w:b/>
                <w:lang w:val="en-US"/>
              </w:rPr>
              <w:t>,50</w:t>
            </w:r>
            <w:r w:rsidR="00053E81" w:rsidRPr="005171CF">
              <w:rPr>
                <w:rFonts w:ascii="Times New Roman" w:hAnsi="Times New Roman" w:cs="Times New Roman"/>
                <w:b/>
              </w:rPr>
              <w:t xml:space="preserve"> лева</w:t>
            </w:r>
          </w:p>
        </w:tc>
        <w:tc>
          <w:tcPr>
            <w:tcW w:w="2160" w:type="dxa"/>
          </w:tcPr>
          <w:p w14:paraId="2D991031" w14:textId="3D82F1C9"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415 613</w:t>
            </w:r>
            <w:r w:rsidR="00BF5F8B">
              <w:rPr>
                <w:rFonts w:ascii="Times New Roman" w:hAnsi="Times New Roman" w:cs="Times New Roman"/>
                <w:b/>
                <w:lang w:val="en-US"/>
              </w:rPr>
              <w:t>,</w:t>
            </w:r>
            <w:r>
              <w:rPr>
                <w:rFonts w:ascii="Times New Roman" w:hAnsi="Times New Roman" w:cs="Times New Roman"/>
                <w:b/>
              </w:rPr>
              <w:t>8</w:t>
            </w:r>
            <w:r w:rsidR="00AA4C2E">
              <w:rPr>
                <w:rFonts w:ascii="Times New Roman" w:hAnsi="Times New Roman" w:cs="Times New Roman"/>
                <w:b/>
                <w:lang w:val="en-US"/>
              </w:rPr>
              <w:t>8</w:t>
            </w:r>
            <w:r w:rsidR="00BF5F8B">
              <w:rPr>
                <w:rFonts w:ascii="Times New Roman" w:hAnsi="Times New Roman" w:cs="Times New Roman"/>
                <w:b/>
                <w:lang w:val="en-US"/>
              </w:rPr>
              <w:t xml:space="preserve"> </w:t>
            </w:r>
            <w:r w:rsidR="00053E81" w:rsidRPr="005171CF">
              <w:rPr>
                <w:rFonts w:ascii="Times New Roman" w:hAnsi="Times New Roman" w:cs="Times New Roman"/>
                <w:b/>
              </w:rPr>
              <w:t>лева</w:t>
            </w:r>
          </w:p>
        </w:tc>
        <w:tc>
          <w:tcPr>
            <w:tcW w:w="2431" w:type="dxa"/>
          </w:tcPr>
          <w:p w14:paraId="640F041C" w14:textId="638292BF" w:rsidR="00053E81" w:rsidRPr="005171CF" w:rsidRDefault="00E61F20" w:rsidP="00053E81">
            <w:pPr>
              <w:spacing w:before="120" w:after="120"/>
              <w:jc w:val="center"/>
              <w:rPr>
                <w:rFonts w:ascii="Times New Roman" w:hAnsi="Times New Roman" w:cs="Times New Roman"/>
                <w:b/>
              </w:rPr>
            </w:pPr>
            <w:r>
              <w:rPr>
                <w:rFonts w:ascii="Times New Roman" w:hAnsi="Times New Roman" w:cs="Times New Roman"/>
                <w:b/>
              </w:rPr>
              <w:t>73 343</w:t>
            </w:r>
            <w:r w:rsidR="00BF5F8B">
              <w:rPr>
                <w:rFonts w:ascii="Times New Roman" w:hAnsi="Times New Roman" w:cs="Times New Roman"/>
                <w:b/>
                <w:lang w:val="en-US"/>
              </w:rPr>
              <w:t>,</w:t>
            </w:r>
            <w:r>
              <w:rPr>
                <w:rFonts w:ascii="Times New Roman" w:hAnsi="Times New Roman" w:cs="Times New Roman"/>
                <w:b/>
              </w:rPr>
              <w:t>6</w:t>
            </w:r>
            <w:r w:rsidR="00AA4C2E">
              <w:rPr>
                <w:rFonts w:ascii="Times New Roman" w:hAnsi="Times New Roman" w:cs="Times New Roman"/>
                <w:b/>
                <w:lang w:val="en-US"/>
              </w:rPr>
              <w:t>3</w:t>
            </w:r>
            <w:r w:rsidR="00BF5F8B">
              <w:rPr>
                <w:rFonts w:ascii="Times New Roman" w:hAnsi="Times New Roman" w:cs="Times New Roman"/>
                <w:b/>
                <w:lang w:val="en-US"/>
              </w:rPr>
              <w:t xml:space="preserve"> </w:t>
            </w:r>
            <w:r w:rsidR="00053E81" w:rsidRPr="005171CF">
              <w:rPr>
                <w:rFonts w:ascii="Times New Roman" w:hAnsi="Times New Roman" w:cs="Times New Roman"/>
                <w:b/>
              </w:rPr>
              <w:t>лева</w:t>
            </w:r>
          </w:p>
        </w:tc>
      </w:tr>
    </w:tbl>
    <w:p w14:paraId="1E429109" w14:textId="77777777" w:rsidR="00053E81" w:rsidRPr="00334451" w:rsidRDefault="00053E81" w:rsidP="00505F2B">
      <w:pPr>
        <w:pStyle w:val="12"/>
        <w:numPr>
          <w:ilvl w:val="0"/>
          <w:numId w:val="14"/>
        </w:numPr>
      </w:pPr>
      <w:bookmarkStart w:id="14" w:name="_Toc528157710"/>
      <w:r w:rsidRPr="005171CF">
        <w:t>Минимален (ако е приложимо) и максимален размер на безвъзмездната финансова помощ за конкретен проект</w:t>
      </w:r>
      <w:bookmarkEnd w:id="1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5171CF" w14:paraId="1B1B89BF" w14:textId="77777777" w:rsidTr="00053E81">
        <w:tc>
          <w:tcPr>
            <w:tcW w:w="4565" w:type="dxa"/>
          </w:tcPr>
          <w:p w14:paraId="7AC2BA7E" w14:textId="77777777" w:rsidR="00053E81" w:rsidRPr="005171CF" w:rsidRDefault="00053E81" w:rsidP="001B3C55">
            <w:pPr>
              <w:spacing w:after="0" w:line="240" w:lineRule="auto"/>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1B7964C5" w14:textId="77777777" w:rsidR="00053E81" w:rsidRPr="005171CF" w:rsidRDefault="00053E81" w:rsidP="001B3C55">
            <w:pPr>
              <w:spacing w:after="0" w:line="240" w:lineRule="auto"/>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053E81" w:rsidRPr="005171CF" w14:paraId="16DACBE5" w14:textId="77777777" w:rsidTr="00053E81">
        <w:tc>
          <w:tcPr>
            <w:tcW w:w="4565" w:type="dxa"/>
          </w:tcPr>
          <w:p w14:paraId="0A80365D" w14:textId="06AD7CB5" w:rsidR="00053E81" w:rsidRPr="005171CF" w:rsidRDefault="00E61F20" w:rsidP="00053E81">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rPr>
              <w:t>19 558</w:t>
            </w:r>
            <w:r w:rsidR="00BF5F8B">
              <w:rPr>
                <w:rFonts w:ascii="Times New Roman" w:hAnsi="Times New Roman" w:cs="Times New Roman"/>
                <w:b/>
                <w:color w:val="000000" w:themeColor="text1"/>
                <w:lang w:val="en-US"/>
              </w:rPr>
              <w:t>,</w:t>
            </w:r>
            <w:r>
              <w:rPr>
                <w:rFonts w:ascii="Times New Roman" w:hAnsi="Times New Roman" w:cs="Times New Roman"/>
                <w:b/>
                <w:color w:val="000000" w:themeColor="text1"/>
              </w:rPr>
              <w:t>30</w:t>
            </w:r>
            <w:r w:rsidR="00053E81" w:rsidRPr="005171CF">
              <w:rPr>
                <w:rFonts w:ascii="Times New Roman" w:hAnsi="Times New Roman" w:cs="Times New Roman"/>
                <w:b/>
                <w:color w:val="000000" w:themeColor="text1"/>
              </w:rPr>
              <w:t xml:space="preserve"> лева</w:t>
            </w:r>
          </w:p>
        </w:tc>
        <w:tc>
          <w:tcPr>
            <w:tcW w:w="4462" w:type="dxa"/>
          </w:tcPr>
          <w:p w14:paraId="73B23652" w14:textId="59CE829C" w:rsidR="00053E81" w:rsidRPr="005171CF" w:rsidRDefault="00E61F20" w:rsidP="00053E81">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rPr>
              <w:t>195 583</w:t>
            </w:r>
            <w:r w:rsidR="00053E81" w:rsidRPr="005171CF">
              <w:rPr>
                <w:rFonts w:ascii="Times New Roman" w:hAnsi="Times New Roman" w:cs="Times New Roman"/>
                <w:b/>
                <w:color w:val="000000" w:themeColor="text1"/>
              </w:rPr>
              <w:t xml:space="preserve"> лева</w:t>
            </w:r>
          </w:p>
        </w:tc>
      </w:tr>
      <w:tr w:rsidR="00053E81" w:rsidRPr="005171CF" w14:paraId="75876BB0" w14:textId="77777777" w:rsidTr="00053E81">
        <w:tc>
          <w:tcPr>
            <w:tcW w:w="9027" w:type="dxa"/>
            <w:gridSpan w:val="2"/>
          </w:tcPr>
          <w:p w14:paraId="62CCDD71" w14:textId="77777777" w:rsidR="00053E81" w:rsidRPr="004B2C2F" w:rsidRDefault="00053E81" w:rsidP="001B3C55">
            <w:pPr>
              <w:spacing w:after="0" w:line="240" w:lineRule="auto"/>
              <w:jc w:val="both"/>
              <w:rPr>
                <w:rFonts w:ascii="Times New Roman" w:hAnsi="Times New Roman" w:cs="Times New Roman"/>
                <w:b/>
                <w:bCs/>
                <w:color w:val="C00000"/>
              </w:rPr>
            </w:pPr>
            <w:r w:rsidRPr="004B2C2F">
              <w:rPr>
                <w:rFonts w:ascii="Times New Roman" w:hAnsi="Times New Roman" w:cs="Times New Roman"/>
                <w:b/>
                <w:bCs/>
                <w:color w:val="C00000"/>
              </w:rPr>
              <w:t>Важно!</w:t>
            </w:r>
          </w:p>
          <w:p w14:paraId="68581C4D" w14:textId="2344845A" w:rsidR="00053E81" w:rsidRDefault="00053E81" w:rsidP="001B3C55">
            <w:pPr>
              <w:spacing w:after="0" w:line="240" w:lineRule="auto"/>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един проект не може да надвишава </w:t>
            </w:r>
            <w:r>
              <w:rPr>
                <w:rFonts w:ascii="Times New Roman" w:hAnsi="Times New Roman" w:cs="Times New Roman"/>
                <w:b/>
                <w:color w:val="000000" w:themeColor="text1"/>
              </w:rPr>
              <w:t>391 166</w:t>
            </w:r>
            <w:r w:rsidRPr="005171CF">
              <w:rPr>
                <w:rFonts w:ascii="Times New Roman" w:hAnsi="Times New Roman" w:cs="Times New Roman"/>
                <w:b/>
                <w:color w:val="000000" w:themeColor="text1"/>
              </w:rPr>
              <w:t xml:space="preserve">  лева</w:t>
            </w:r>
            <w:r w:rsidR="007E43CD">
              <w:rPr>
                <w:rFonts w:ascii="Times New Roman" w:hAnsi="Times New Roman" w:cs="Times New Roman"/>
                <w:b/>
                <w:color w:val="000000" w:themeColor="text1"/>
              </w:rPr>
              <w:t xml:space="preserve">, </w:t>
            </w:r>
            <w:r w:rsidR="00504BC5">
              <w:rPr>
                <w:rFonts w:ascii="Times New Roman" w:hAnsi="Times New Roman" w:cs="Times New Roman"/>
                <w:b/>
                <w:color w:val="000000" w:themeColor="text1"/>
              </w:rPr>
              <w:t xml:space="preserve">с </w:t>
            </w:r>
            <w:r w:rsidR="007E43CD">
              <w:rPr>
                <w:rFonts w:ascii="Times New Roman" w:hAnsi="Times New Roman" w:cs="Times New Roman"/>
                <w:b/>
                <w:color w:val="000000" w:themeColor="text1"/>
              </w:rPr>
              <w:t>вкл</w:t>
            </w:r>
            <w:r w:rsidR="00504BC5">
              <w:rPr>
                <w:rFonts w:ascii="Times New Roman" w:hAnsi="Times New Roman" w:cs="Times New Roman"/>
                <w:b/>
                <w:color w:val="000000" w:themeColor="text1"/>
              </w:rPr>
              <w:t>ю</w:t>
            </w:r>
            <w:r w:rsidR="007E43CD">
              <w:rPr>
                <w:rFonts w:ascii="Times New Roman" w:hAnsi="Times New Roman" w:cs="Times New Roman"/>
                <w:b/>
                <w:color w:val="000000" w:themeColor="text1"/>
              </w:rPr>
              <w:t>ч</w:t>
            </w:r>
            <w:r w:rsidR="00504BC5">
              <w:rPr>
                <w:rFonts w:ascii="Times New Roman" w:hAnsi="Times New Roman" w:cs="Times New Roman"/>
                <w:b/>
                <w:color w:val="000000" w:themeColor="text1"/>
              </w:rPr>
              <w:t>ено</w:t>
            </w:r>
            <w:r w:rsidR="007E43CD">
              <w:rPr>
                <w:rFonts w:ascii="Times New Roman" w:hAnsi="Times New Roman" w:cs="Times New Roman"/>
                <w:b/>
                <w:color w:val="000000" w:themeColor="text1"/>
              </w:rPr>
              <w:t xml:space="preserve"> собст</w:t>
            </w:r>
            <w:r w:rsidR="00504BC5">
              <w:rPr>
                <w:rFonts w:ascii="Times New Roman" w:hAnsi="Times New Roman" w:cs="Times New Roman"/>
                <w:b/>
                <w:color w:val="000000" w:themeColor="text1"/>
              </w:rPr>
              <w:t>в</w:t>
            </w:r>
            <w:r w:rsidR="007E43CD">
              <w:rPr>
                <w:rFonts w:ascii="Times New Roman" w:hAnsi="Times New Roman" w:cs="Times New Roman"/>
                <w:b/>
                <w:color w:val="000000" w:themeColor="text1"/>
              </w:rPr>
              <w:t xml:space="preserve">еното </w:t>
            </w:r>
            <w:r w:rsidR="00504BC5">
              <w:rPr>
                <w:rFonts w:ascii="Times New Roman" w:hAnsi="Times New Roman" w:cs="Times New Roman"/>
                <w:b/>
                <w:color w:val="000000" w:themeColor="text1"/>
              </w:rPr>
              <w:t>финансиране</w:t>
            </w:r>
          </w:p>
          <w:p w14:paraId="1742B787" w14:textId="77777777" w:rsidR="00053E81" w:rsidRPr="005171CF" w:rsidRDefault="00053E81" w:rsidP="001B3C55">
            <w:pPr>
              <w:spacing w:after="0" w:line="240" w:lineRule="auto"/>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Един кандидат няма право да подава в рамките на един прием повече от едно проектно предложение по мярката. </w:t>
            </w:r>
          </w:p>
        </w:tc>
      </w:tr>
    </w:tbl>
    <w:p w14:paraId="673B413C" w14:textId="77777777" w:rsidR="00053E81" w:rsidRPr="005171CF" w:rsidRDefault="00053E81" w:rsidP="00505F2B">
      <w:pPr>
        <w:pStyle w:val="12"/>
        <w:numPr>
          <w:ilvl w:val="0"/>
          <w:numId w:val="14"/>
        </w:numPr>
      </w:pPr>
      <w:bookmarkStart w:id="15" w:name="_Toc528157711"/>
      <w:r w:rsidRPr="005171CF">
        <w:lastRenderedPageBreak/>
        <w:t>Процент на съфинансиране</w:t>
      </w:r>
      <w:bookmarkEnd w:id="15"/>
    </w:p>
    <w:tbl>
      <w:tblPr>
        <w:tblStyle w:val="aa"/>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5171CF" w14:paraId="517E35A0" w14:textId="77777777" w:rsidTr="00053E81">
        <w:tc>
          <w:tcPr>
            <w:tcW w:w="9198" w:type="dxa"/>
          </w:tcPr>
          <w:p w14:paraId="67429634" w14:textId="78879942" w:rsidR="00053E81" w:rsidRPr="005171CF" w:rsidRDefault="00053E81" w:rsidP="00BF5F8B">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Pr>
                <w:rFonts w:ascii="Times New Roman" w:eastAsia="Times New Roman" w:hAnsi="Times New Roman" w:cs="Times New Roman"/>
                <w:lang w:eastAsia="bg-BG"/>
              </w:rPr>
              <w:t xml:space="preserve">по процедура за подбор на проекти </w:t>
            </w:r>
            <w:r w:rsidRPr="005171CF">
              <w:rPr>
                <w:rFonts w:ascii="Times New Roman" w:hAnsi="Times New Roman" w:cs="Times New Roman"/>
              </w:rPr>
              <w:t>BG</w:t>
            </w:r>
            <w:r w:rsidRPr="00DA1C02">
              <w:rPr>
                <w:rFonts w:ascii="Times New Roman" w:hAnsi="Times New Roman" w:cs="Times New Roman"/>
                <w:lang w:val="ru-RU"/>
              </w:rPr>
              <w:t>14</w:t>
            </w:r>
            <w:r w:rsidRPr="005171CF">
              <w:rPr>
                <w:rFonts w:ascii="Times New Roman" w:hAnsi="Times New Roman" w:cs="Times New Roman"/>
                <w:lang w:val="en-US"/>
              </w:rPr>
              <w:t>MFOP</w:t>
            </w:r>
            <w:r w:rsidRPr="00DA1C02">
              <w:rPr>
                <w:rFonts w:ascii="Times New Roman" w:hAnsi="Times New Roman" w:cs="Times New Roman"/>
                <w:lang w:val="ru-RU"/>
              </w:rPr>
              <w:t>001-</w:t>
            </w:r>
            <w:r w:rsidR="009E5E99">
              <w:rPr>
                <w:rFonts w:ascii="Times New Roman" w:hAnsi="Times New Roman" w:cs="Times New Roman"/>
              </w:rPr>
              <w:t>4.044</w:t>
            </w:r>
            <w:r w:rsidRPr="00DA1C02">
              <w:rPr>
                <w:rFonts w:ascii="Times New Roman" w:hAnsi="Times New Roman" w:cs="Times New Roman"/>
                <w:lang w:val="ru-RU"/>
              </w:rPr>
              <w:t xml:space="preserve">  </w:t>
            </w:r>
            <w:r w:rsidRPr="005171CF">
              <w:rPr>
                <w:rFonts w:ascii="Times New Roman" w:hAnsi="Times New Roman" w:cs="Times New Roman"/>
              </w:rPr>
              <w:t xml:space="preserve"> </w:t>
            </w:r>
            <w:r w:rsidR="003B3C52">
              <w:rPr>
                <w:rFonts w:ascii="Times New Roman" w:hAnsi="Times New Roman" w:cs="Times New Roman"/>
              </w:rPr>
              <w:t>„</w:t>
            </w:r>
            <w:r w:rsidR="00E61F20">
              <w:rPr>
                <w:rFonts w:ascii="Times New Roman" w:hAnsi="Times New Roman" w:cs="Times New Roman"/>
              </w:rPr>
              <w:t>Насърчаване на нови производители на аквакултури, развиващи устойчиви аквакултури</w:t>
            </w:r>
            <w:r w:rsidR="00BF5F8B">
              <w:rPr>
                <w:rFonts w:ascii="Times New Roman" w:hAnsi="Times New Roman" w:cs="Times New Roman"/>
              </w:rPr>
              <w:t xml:space="preserve"> </w:t>
            </w:r>
            <w:r>
              <w:rPr>
                <w:rFonts w:ascii="Times New Roman" w:hAnsi="Times New Roman" w:cs="Times New Roman"/>
              </w:rPr>
              <w:t xml:space="preserve">на територията на МИРГ </w:t>
            </w:r>
            <w:r w:rsidR="00AA4C2E">
              <w:rPr>
                <w:rFonts w:ascii="Times New Roman" w:hAnsi="Times New Roman" w:cs="Times New Roman"/>
              </w:rPr>
              <w:t>„</w:t>
            </w:r>
            <w:r>
              <w:rPr>
                <w:rFonts w:ascii="Times New Roman" w:hAnsi="Times New Roman" w:cs="Times New Roman"/>
              </w:rPr>
              <w:t xml:space="preserve">Бургас </w:t>
            </w:r>
            <w:r w:rsidR="00AA4C2E">
              <w:rPr>
                <w:rFonts w:ascii="Times New Roman" w:hAnsi="Times New Roman" w:cs="Times New Roman"/>
              </w:rPr>
              <w:t>–</w:t>
            </w:r>
            <w:r>
              <w:rPr>
                <w:rFonts w:ascii="Times New Roman" w:hAnsi="Times New Roman" w:cs="Times New Roman"/>
              </w:rPr>
              <w:t xml:space="preserve"> Камено</w:t>
            </w:r>
            <w:r w:rsidR="00AA4C2E">
              <w:rPr>
                <w:rFonts w:ascii="Times New Roman" w:hAnsi="Times New Roman" w:cs="Times New Roman"/>
              </w:rPr>
              <w:t>“</w:t>
            </w:r>
            <w:r>
              <w:rPr>
                <w:rFonts w:ascii="Times New Roman" w:hAnsi="Times New Roman" w:cs="Times New Roman"/>
              </w:rPr>
              <w:t xml:space="preserve">“ </w:t>
            </w:r>
            <w:r w:rsidRPr="005171CF">
              <w:rPr>
                <w:rFonts w:ascii="Times New Roman" w:eastAsia="Times New Roman" w:hAnsi="Times New Roman" w:cs="Times New Roman"/>
                <w:lang w:eastAsia="bg-BG"/>
              </w:rPr>
              <w:t>е в размер</w:t>
            </w:r>
            <w:r w:rsidR="00BF5F8B">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008928F4" w14:textId="77777777" w:rsidR="00053E81" w:rsidRPr="005171CF"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6" w:name="_Toc452739790"/>
            <w:r w:rsidRPr="005171CF">
              <w:rPr>
                <w:rFonts w:ascii="Times New Roman" w:eastAsia="Calibri" w:hAnsi="Times New Roman" w:cs="Times New Roman"/>
              </w:rPr>
              <w:t>Процент на съфинансиране от ЕФМДР – 85%</w:t>
            </w:r>
            <w:bookmarkEnd w:id="16"/>
          </w:p>
          <w:p w14:paraId="28F4C6E0" w14:textId="77777777" w:rsidR="00053E81" w:rsidRPr="00BF5F8B"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7" w:name="_Toc452739791"/>
            <w:r w:rsidRPr="005171CF">
              <w:rPr>
                <w:rFonts w:ascii="Times New Roman" w:eastAsia="Calibri" w:hAnsi="Times New Roman" w:cs="Times New Roman"/>
              </w:rPr>
              <w:t>Процент на съфинансиране от националния бюджет – 15%</w:t>
            </w:r>
            <w:bookmarkEnd w:id="17"/>
          </w:p>
        </w:tc>
      </w:tr>
    </w:tbl>
    <w:p w14:paraId="71DC0D95" w14:textId="77777777" w:rsidR="00053E81" w:rsidRDefault="00053E81" w:rsidP="00505F2B">
      <w:pPr>
        <w:pStyle w:val="12"/>
        <w:numPr>
          <w:ilvl w:val="0"/>
          <w:numId w:val="14"/>
        </w:numPr>
      </w:pPr>
      <w:bookmarkStart w:id="18" w:name="_Toc528157712"/>
      <w:r w:rsidRPr="005171CF">
        <w:t>Допустими кандидати</w:t>
      </w:r>
      <w:bookmarkEnd w:id="18"/>
    </w:p>
    <w:p w14:paraId="3DD91FCD" w14:textId="448E3095" w:rsidR="00E61F20"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производители на аквакултури – еднолични търговци или юридически лица, регистрирани по Търговския закон или Закона за кооперациите, които навлизат в сектора при условие че:</w:t>
      </w:r>
    </w:p>
    <w:p w14:paraId="2A1D4B7B" w14:textId="77777777" w:rsidR="00E61F20"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lang w:eastAsia="bg-BG"/>
        </w:rPr>
      </w:pPr>
    </w:p>
    <w:p w14:paraId="2C09E070" w14:textId="0C54BE82"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1. Притежават съответни професионални умения и компетентност:</w:t>
      </w:r>
    </w:p>
    <w:p w14:paraId="536E37AF" w14:textId="2F8EB7F8"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Поне един от собствениците</w:t>
      </w:r>
      <w:r w:rsidRPr="00DA1C02">
        <w:rPr>
          <w:rFonts w:ascii="Times New Roman" w:eastAsia="Times New Roman" w:hAnsi="Times New Roman" w:cs="Times New Roman"/>
          <w:color w:val="000000" w:themeColor="text1"/>
          <w:lang w:val="ru-RU" w:eastAsia="bg-BG"/>
        </w:rPr>
        <w:t>-</w:t>
      </w:r>
      <w:r w:rsidRPr="00B44C2C">
        <w:rPr>
          <w:rFonts w:ascii="Times New Roman" w:eastAsia="Times New Roman" w:hAnsi="Times New Roman" w:cs="Times New Roman"/>
          <w:color w:val="000000" w:themeColor="text1"/>
          <w:lang w:eastAsia="bg-BG"/>
        </w:rPr>
        <w:t>управители на предприятието трябва да притежава съответните за дейността на стопанството професионални умения и компетентност:</w:t>
      </w:r>
    </w:p>
    <w:p w14:paraId="465B0951" w14:textId="6E5C3F9E"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1.1. лица, притежаващи висше образование с образователна степен „бакалавър“, „магистър“ или по-висока научна степен (звание) по някоя от следните специалности: рибно стопанство, рибовъдство, аквакултури, ихтиология, хидробиология или друга еквивалентна на изброените, или заемащи академична длъжност в изброените области.</w:t>
      </w:r>
    </w:p>
    <w:p w14:paraId="2D8152FA" w14:textId="65AB3A1B"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1.2. лица, притежаващи професионални умения и компетентности, придобити от специализиран курс от акредитирано учено заведение с хорариум минимум 200 учебни часа в областта на аквакултурата.</w:t>
      </w:r>
    </w:p>
    <w:p w14:paraId="5558FF89" w14:textId="003017A6"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1.3. лица, притежаващи професионални умения и компетентности придобити в лицензирани центрове към Национална агенция за професионално образование и обучение (НАПОО), придобита степен на квалификация II или III в професионално направление „Рибно стопанство“</w:t>
      </w:r>
      <w:r w:rsidRPr="00DA1C02">
        <w:rPr>
          <w:rFonts w:ascii="Times New Roman" w:eastAsia="Times New Roman" w:hAnsi="Times New Roman" w:cs="Times New Roman"/>
          <w:color w:val="000000" w:themeColor="text1"/>
          <w:lang w:val="ru-RU" w:eastAsia="bg-BG"/>
        </w:rPr>
        <w:t>,</w:t>
      </w:r>
      <w:r w:rsidRPr="00B44C2C">
        <w:rPr>
          <w:rFonts w:ascii="Times New Roman" w:eastAsia="Times New Roman" w:hAnsi="Times New Roman" w:cs="Times New Roman"/>
          <w:color w:val="000000" w:themeColor="text1"/>
          <w:lang w:eastAsia="bg-BG"/>
        </w:rPr>
        <w:t xml:space="preserve"> „Рибовъдство“ или „Промишлен риболов и аквакултури“.</w:t>
      </w:r>
      <w:r w:rsidRPr="00DA1C02">
        <w:rPr>
          <w:rFonts w:ascii="Times New Roman" w:eastAsia="Times New Roman" w:hAnsi="Times New Roman" w:cs="Times New Roman"/>
          <w:color w:val="000000" w:themeColor="text1"/>
          <w:lang w:val="ru-RU" w:eastAsia="bg-BG"/>
        </w:rPr>
        <w:t xml:space="preserve"> </w:t>
      </w:r>
    </w:p>
    <w:p w14:paraId="4B40CBF6" w14:textId="77777777" w:rsidR="00E61F20" w:rsidRPr="00DA1C02"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val="ru-RU" w:eastAsia="bg-BG"/>
        </w:rPr>
      </w:pPr>
    </w:p>
    <w:p w14:paraId="59205F80" w14:textId="6B27AE1C" w:rsidR="00E61F20" w:rsidRPr="00DA1C02"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val="ru-RU" w:eastAsia="bg-BG"/>
        </w:rPr>
      </w:pPr>
      <w:r w:rsidRPr="00B44C2C">
        <w:rPr>
          <w:rFonts w:ascii="Times New Roman" w:eastAsia="Times New Roman" w:hAnsi="Times New Roman" w:cs="Times New Roman"/>
          <w:color w:val="000000" w:themeColor="text1"/>
          <w:lang w:eastAsia="bg-BG"/>
        </w:rPr>
        <w:t xml:space="preserve">Документът, удостоверяващ придобитата квалификация се представя при подаване на формуляра за кандидатстване за кандидати с вече придобита квалификация и образование или при подаване на искане за плащане </w:t>
      </w:r>
      <w:r w:rsidRPr="00DA1C02">
        <w:rPr>
          <w:rFonts w:ascii="Times New Roman" w:eastAsia="Times New Roman" w:hAnsi="Times New Roman" w:cs="Times New Roman"/>
          <w:color w:val="000000" w:themeColor="text1"/>
          <w:lang w:val="ru-RU" w:eastAsia="bg-BG"/>
        </w:rPr>
        <w:t>(</w:t>
      </w:r>
      <w:r w:rsidRPr="00B44C2C">
        <w:rPr>
          <w:rFonts w:ascii="Times New Roman" w:eastAsia="Times New Roman" w:hAnsi="Times New Roman" w:cs="Times New Roman"/>
          <w:color w:val="000000" w:themeColor="text1"/>
          <w:lang w:eastAsia="bg-BG"/>
        </w:rPr>
        <w:t>междинно или окончателно</w:t>
      </w:r>
      <w:r w:rsidRPr="00DA1C02">
        <w:rPr>
          <w:rFonts w:ascii="Times New Roman" w:eastAsia="Times New Roman" w:hAnsi="Times New Roman" w:cs="Times New Roman"/>
          <w:color w:val="000000" w:themeColor="text1"/>
          <w:lang w:val="ru-RU" w:eastAsia="bg-BG"/>
        </w:rPr>
        <w:t>)</w:t>
      </w:r>
      <w:r w:rsidRPr="00B44C2C">
        <w:rPr>
          <w:rFonts w:ascii="Times New Roman" w:eastAsia="Times New Roman" w:hAnsi="Times New Roman" w:cs="Times New Roman"/>
          <w:color w:val="000000" w:themeColor="text1"/>
          <w:lang w:eastAsia="bg-BG"/>
        </w:rPr>
        <w:t>, за кандидати, придобили професионалната си квалификация на етап след подаване на формуляра за кандидатстване.</w:t>
      </w:r>
    </w:p>
    <w:p w14:paraId="6F63E62C" w14:textId="77777777"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p>
    <w:p w14:paraId="38CBC02A" w14:textId="61EB849D"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2. За пръв път създават микропредприятие или малко предприятие за аквакултури като ръководители на такова предприятие:</w:t>
      </w:r>
    </w:p>
    <w:p w14:paraId="5C632541" w14:textId="0D4E7289"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2.1. Кандидатите – търговци или кооперации, трябва да са създадени/учредени с основен предмет на дейност рибовъдство или еквивалентен в областта на аквакултурите</w:t>
      </w:r>
      <w:r w:rsidR="00C50AEB" w:rsidRPr="00B44C2C">
        <w:rPr>
          <w:rFonts w:ascii="Times New Roman" w:eastAsia="Times New Roman" w:hAnsi="Times New Roman" w:cs="Times New Roman"/>
          <w:color w:val="000000" w:themeColor="text1"/>
          <w:lang w:eastAsia="bg-BG"/>
        </w:rPr>
        <w:t>, вписан в Търговския регистър към Агенцията по вписванията</w:t>
      </w:r>
      <w:r w:rsidRPr="00B44C2C">
        <w:rPr>
          <w:rFonts w:ascii="Times New Roman" w:eastAsia="Times New Roman" w:hAnsi="Times New Roman" w:cs="Times New Roman"/>
          <w:color w:val="000000" w:themeColor="text1"/>
          <w:lang w:eastAsia="bg-BG"/>
        </w:rPr>
        <w:t>;</w:t>
      </w:r>
    </w:p>
    <w:p w14:paraId="158CA5B3" w14:textId="73BEDF7E" w:rsidR="00C50AEB" w:rsidRPr="00B44C2C" w:rsidRDefault="00C50AEB"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2.2. Да отговарят на изискванията за микро или малко</w:t>
      </w:r>
      <w:r w:rsidRPr="00DA1C02">
        <w:rPr>
          <w:rFonts w:ascii="Times New Roman" w:eastAsia="Times New Roman" w:hAnsi="Times New Roman" w:cs="Times New Roman"/>
          <w:color w:val="000000" w:themeColor="text1"/>
          <w:lang w:val="ru-RU" w:eastAsia="bg-BG"/>
        </w:rPr>
        <w:t xml:space="preserve"> </w:t>
      </w:r>
      <w:r w:rsidRPr="00B44C2C">
        <w:rPr>
          <w:rFonts w:ascii="Times New Roman" w:eastAsia="Times New Roman" w:hAnsi="Times New Roman" w:cs="Times New Roman"/>
          <w:color w:val="000000" w:themeColor="text1"/>
          <w:lang w:eastAsia="bg-BG"/>
        </w:rPr>
        <w:t>предприятие, съгласно Закона за малките и средни предприятия;</w:t>
      </w:r>
    </w:p>
    <w:p w14:paraId="659F5E2E" w14:textId="38ACB6C7"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2.2. Собственикът/ците на предприятието да е/са управител/и на същото;</w:t>
      </w:r>
    </w:p>
    <w:p w14:paraId="3930ECFE" w14:textId="44E720C2"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 xml:space="preserve">2.3. Собственикът/ците за пръв път да създават предприятие за производство на аквакултури. </w:t>
      </w:r>
    </w:p>
    <w:p w14:paraId="409590F7" w14:textId="77777777"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p>
    <w:p w14:paraId="41048B70" w14:textId="40E587BF" w:rsidR="00E61F20" w:rsidRPr="00B44C2C" w:rsidRDefault="00E61F20"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3. Представят бизнес план за развитие на своите дейности, свързани с аквакултурите</w:t>
      </w:r>
    </w:p>
    <w:p w14:paraId="7520EB62" w14:textId="75707BAD" w:rsidR="00F0313C" w:rsidRPr="00B44C2C" w:rsidRDefault="00F0313C"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p>
    <w:p w14:paraId="0206850F" w14:textId="77777777"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p>
    <w:p w14:paraId="1DC0EFC8" w14:textId="4E0A73BA"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b/>
          <w:bCs/>
          <w:color w:val="000000" w:themeColor="text1"/>
          <w:lang w:eastAsia="bg-BG"/>
        </w:rPr>
        <w:t xml:space="preserve">Важно! </w:t>
      </w:r>
    </w:p>
    <w:p w14:paraId="5F2B9ED5" w14:textId="79C9C211"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За целия срок на изпълнение на договора и до изтичане на срока за мониторинг (5 години след датата на извършване на окончателното плащане) бенефициентът следва да осигури наличието на лице с компетентности по т.</w:t>
      </w:r>
      <w:r w:rsidRPr="00DA1C02">
        <w:rPr>
          <w:rFonts w:ascii="Times New Roman" w:eastAsia="Times New Roman" w:hAnsi="Times New Roman" w:cs="Times New Roman"/>
          <w:color w:val="000000" w:themeColor="text1"/>
          <w:lang w:val="ru-RU" w:eastAsia="bg-BG"/>
        </w:rPr>
        <w:t xml:space="preserve"> 1.1.</w:t>
      </w:r>
      <w:r w:rsidRPr="00B44C2C">
        <w:rPr>
          <w:rFonts w:ascii="Times New Roman" w:eastAsia="Times New Roman" w:hAnsi="Times New Roman" w:cs="Times New Roman"/>
          <w:color w:val="000000" w:themeColor="text1"/>
          <w:lang w:eastAsia="bg-BG"/>
        </w:rPr>
        <w:t xml:space="preserve"> </w:t>
      </w:r>
      <w:r w:rsidRPr="00DA1C02">
        <w:rPr>
          <w:rFonts w:ascii="Times New Roman" w:eastAsia="Times New Roman" w:hAnsi="Times New Roman" w:cs="Times New Roman"/>
          <w:color w:val="000000" w:themeColor="text1"/>
          <w:lang w:val="ru-RU" w:eastAsia="bg-BG"/>
        </w:rPr>
        <w:t xml:space="preserve">- </w:t>
      </w:r>
      <w:r w:rsidRPr="00B44C2C">
        <w:rPr>
          <w:rFonts w:ascii="Times New Roman" w:eastAsia="Times New Roman" w:hAnsi="Times New Roman" w:cs="Times New Roman"/>
          <w:color w:val="000000" w:themeColor="text1"/>
          <w:lang w:eastAsia="bg-BG"/>
        </w:rPr>
        <w:t xml:space="preserve">1.3. </w:t>
      </w:r>
    </w:p>
    <w:p w14:paraId="7E11C784" w14:textId="4A21898A" w:rsidR="00E61F20" w:rsidRPr="00B44C2C" w:rsidRDefault="00E61F20" w:rsidP="00E61F20">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color w:val="000000" w:themeColor="text1"/>
          <w:lang w:eastAsia="bg-BG"/>
        </w:rPr>
      </w:pPr>
      <w:r w:rsidRPr="00B44C2C">
        <w:rPr>
          <w:rFonts w:ascii="Times New Roman" w:eastAsia="Times New Roman" w:hAnsi="Times New Roman" w:cs="Times New Roman"/>
          <w:color w:val="000000" w:themeColor="text1"/>
          <w:lang w:eastAsia="bg-BG"/>
        </w:rPr>
        <w:t>При подаване на искане за окончателно плащане, кандидатът следва да представи документ за регистрация като производител на риба и други водни организми по реда на чл. 25 Закона за рибарство и аквакултури (ЗРА);</w:t>
      </w:r>
    </w:p>
    <w:p w14:paraId="0AF30F7B" w14:textId="5762EBBE" w:rsidR="00053E81" w:rsidRPr="00B44C2C" w:rsidRDefault="00F0313C"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000000" w:themeColor="text1"/>
          <w:lang w:eastAsia="bg-BG"/>
        </w:rPr>
      </w:pPr>
      <w:r w:rsidRPr="00B44C2C">
        <w:rPr>
          <w:rFonts w:ascii="Times New Roman" w:eastAsia="Times New Roman" w:hAnsi="Times New Roman" w:cs="Times New Roman"/>
          <w:color w:val="000000" w:themeColor="text1"/>
          <w:lang w:eastAsia="bg-BG"/>
        </w:rPr>
        <w:t xml:space="preserve">Кандидатите трябва да имат седалище и адрес на управление на територията на МИРГ </w:t>
      </w:r>
      <w:r w:rsidR="003B3C52">
        <w:rPr>
          <w:rFonts w:ascii="Times New Roman" w:eastAsia="Times New Roman" w:hAnsi="Times New Roman" w:cs="Times New Roman"/>
          <w:color w:val="000000" w:themeColor="text1"/>
          <w:lang w:eastAsia="bg-BG"/>
        </w:rPr>
        <w:t>„</w:t>
      </w:r>
      <w:r w:rsidRPr="00B44C2C">
        <w:rPr>
          <w:rFonts w:ascii="Times New Roman" w:eastAsia="Times New Roman" w:hAnsi="Times New Roman" w:cs="Times New Roman"/>
          <w:color w:val="000000" w:themeColor="text1"/>
          <w:lang w:eastAsia="bg-BG"/>
        </w:rPr>
        <w:t>Бургас – Камено</w:t>
      </w:r>
      <w:r w:rsidR="003B3C52">
        <w:rPr>
          <w:rFonts w:ascii="Times New Roman" w:eastAsia="Times New Roman" w:hAnsi="Times New Roman" w:cs="Times New Roman"/>
          <w:color w:val="000000" w:themeColor="text1"/>
          <w:lang w:eastAsia="bg-BG"/>
        </w:rPr>
        <w:t>“</w:t>
      </w:r>
      <w:r w:rsidRPr="00B44C2C">
        <w:rPr>
          <w:rFonts w:ascii="Times New Roman" w:eastAsia="Times New Roman" w:hAnsi="Times New Roman" w:cs="Times New Roman"/>
          <w:color w:val="000000" w:themeColor="text1"/>
          <w:lang w:eastAsia="bg-BG"/>
        </w:rPr>
        <w:t>.</w:t>
      </w:r>
    </w:p>
    <w:p w14:paraId="29A5A558" w14:textId="77777777" w:rsidR="00053E81" w:rsidRDefault="00053E81" w:rsidP="00053E81">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b/>
          <w:bCs/>
          <w:color w:val="FF0000"/>
          <w:lang w:eastAsia="bg-BG"/>
        </w:rPr>
      </w:pPr>
    </w:p>
    <w:p w14:paraId="52C4FBA2"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9F64772" w14:textId="47146FC2"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w:t>
      </w:r>
      <w:r w:rsidR="00F0313C">
        <w:rPr>
          <w:rFonts w:ascii="Times New Roman" w:eastAsia="Times New Roman" w:hAnsi="Times New Roman" w:cs="Times New Roman"/>
          <w:lang w:eastAsia="bg-BG"/>
        </w:rPr>
        <w:t xml:space="preserve"> </w:t>
      </w:r>
      <w:r w:rsidR="00E61F20">
        <w:rPr>
          <w:rFonts w:ascii="Times New Roman" w:eastAsia="Times New Roman" w:hAnsi="Times New Roman" w:cs="Times New Roman"/>
          <w:lang w:eastAsia="bg-BG"/>
        </w:rPr>
        <w:t>–</w:t>
      </w:r>
      <w:r w:rsidRPr="007549B5">
        <w:rPr>
          <w:rFonts w:ascii="Times New Roman" w:eastAsia="Times New Roman" w:hAnsi="Times New Roman" w:cs="Times New Roman"/>
          <w:lang w:eastAsia="bg-BG"/>
        </w:rPr>
        <w:t xml:space="preserve"> микро</w:t>
      </w:r>
      <w:r w:rsidR="00E61F20">
        <w:rPr>
          <w:rFonts w:ascii="Times New Roman" w:eastAsia="Times New Roman" w:hAnsi="Times New Roman" w:cs="Times New Roman"/>
          <w:lang w:eastAsia="bg-BG"/>
        </w:rPr>
        <w:t xml:space="preserve"> и</w:t>
      </w:r>
      <w:r w:rsidRPr="007549B5">
        <w:rPr>
          <w:rFonts w:ascii="Times New Roman" w:eastAsia="Times New Roman" w:hAnsi="Times New Roman" w:cs="Times New Roman"/>
          <w:lang w:eastAsia="bg-BG"/>
        </w:rPr>
        <w:t xml:space="preserve"> малки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w:t>
      </w:r>
      <w:r w:rsidRPr="00E61F20">
        <w:rPr>
          <w:rFonts w:ascii="Times New Roman" w:eastAsia="Times New Roman" w:hAnsi="Times New Roman" w:cs="Times New Roman"/>
          <w:color w:val="FF0000"/>
          <w:lang w:eastAsia="bg-BG"/>
        </w:rPr>
        <w:t xml:space="preserve">Декларация № 1 </w:t>
      </w:r>
      <w:r w:rsidRPr="007549B5">
        <w:rPr>
          <w:rFonts w:ascii="Times New Roman" w:eastAsia="Times New Roman" w:hAnsi="Times New Roman" w:cs="Times New Roman"/>
          <w:lang w:eastAsia="bg-BG"/>
        </w:rPr>
        <w:t>към Условията за кандидатстване).</w:t>
      </w:r>
    </w:p>
    <w:p w14:paraId="281FD933"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68DC4BDF"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6579BC0"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49FF0A9D"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5846F829"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35AB0F8B" w14:textId="77777777" w:rsidR="00053E81"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7E800861" w14:textId="77777777" w:rsidR="00053E81" w:rsidRPr="005171CF" w:rsidRDefault="00E575EE" w:rsidP="00E575EE">
      <w:pPr>
        <w:pStyle w:val="12"/>
      </w:pPr>
      <w:bookmarkStart w:id="19" w:name="_Toc528157713"/>
      <w:r>
        <w:lastRenderedPageBreak/>
        <w:t xml:space="preserve">12. </w:t>
      </w:r>
      <w:r w:rsidR="00053E81" w:rsidRPr="005171CF">
        <w:t>Критерии за недопустимост на кандидатите</w:t>
      </w:r>
      <w:bookmarkEnd w:id="1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15901AA" w14:textId="77777777" w:rsidTr="00053E81">
        <w:trPr>
          <w:trHeight w:val="3416"/>
        </w:trPr>
        <w:tc>
          <w:tcPr>
            <w:tcW w:w="9213" w:type="dxa"/>
          </w:tcPr>
          <w:p w14:paraId="10CE7CFC"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b/>
                <w:color w:val="1F3864" w:themeColor="accent1" w:themeShade="80"/>
              </w:rPr>
              <w:t>12.1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лице, което:</w:t>
            </w:r>
          </w:p>
          <w:p w14:paraId="5C9D79E1"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0599EA2"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292763ED"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Бургас, както и към общината, където е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освен 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 но не повече от 50 000 лв.  </w:t>
            </w:r>
          </w:p>
          <w:p w14:paraId="673141FA"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67BD0D94"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5ABEC6F9"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3E420FC" w14:textId="77777777" w:rsidR="00053E81" w:rsidRPr="005171CF" w:rsidRDefault="00053E81" w:rsidP="00505F2B">
            <w:pPr>
              <w:pStyle w:val="ab"/>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налице конфликт на интереси, който не може да бъде отстранен.</w:t>
            </w:r>
          </w:p>
          <w:p w14:paraId="41D25E48" w14:textId="77777777" w:rsidR="00053E81" w:rsidRPr="005171CF" w:rsidRDefault="00053E81" w:rsidP="001B3C55">
            <w:pPr>
              <w:spacing w:after="0" w:line="240" w:lineRule="auto"/>
              <w:jc w:val="both"/>
              <w:rPr>
                <w:rFonts w:ascii="Times New Roman" w:eastAsia="Times New Roman" w:hAnsi="Times New Roman" w:cs="Times New Roman"/>
                <w:lang w:eastAsia="bg-BG"/>
              </w:rPr>
            </w:pPr>
          </w:p>
          <w:p w14:paraId="3E77B7DD" w14:textId="77777777" w:rsidR="00053E81" w:rsidRPr="005171CF" w:rsidRDefault="00053E81" w:rsidP="001B3C55">
            <w:pPr>
              <w:spacing w:after="0" w:line="240" w:lineRule="auto"/>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Основанията по т. 1, 2 и 7 се отнасят за лицата, които представляват кандидата,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DA1C02">
              <w:rPr>
                <w:rFonts w:ascii="Times New Roman" w:eastAsia="Times New Roman" w:hAnsi="Times New Roman" w:cs="Times New Roman"/>
                <w:i/>
                <w:lang w:val="ru-RU" w:eastAsia="bg-BG"/>
              </w:rPr>
              <w:t xml:space="preserve"> </w:t>
            </w:r>
            <w:r w:rsidRPr="005171CF">
              <w:rPr>
                <w:rFonts w:ascii="Times New Roman" w:eastAsia="Times New Roman" w:hAnsi="Times New Roman" w:cs="Times New Roman"/>
                <w:i/>
                <w:lang w:eastAsia="bg-BG"/>
              </w:rPr>
              <w:t>Когато  кандидатът или юридическото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и за други лица, които имат правомощия да упражняват контрол при вземането на решения от тези органи.</w:t>
            </w:r>
          </w:p>
          <w:p w14:paraId="11D56C9C"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обявено в несъстоятелност;</w:t>
            </w:r>
          </w:p>
          <w:p w14:paraId="43B44F8C"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775C9482"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5BA3996"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преустановило дейността си;</w:t>
            </w:r>
          </w:p>
          <w:p w14:paraId="443FFACC"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се намира в подобно положение, произтичащо от сходна на горепосочените процедури, съгласно законодателството на държавата, в която е установено;</w:t>
            </w:r>
          </w:p>
          <w:p w14:paraId="65852CA3"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410E62D3"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lastRenderedPageBreak/>
              <w:t>е сключило споразумение с други лица с цел нарушаване на конкуренцията, когато нарушението е установено с акт на компетентен орган;</w:t>
            </w:r>
          </w:p>
          <w:p w14:paraId="5FF20AEC"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доказано, че е виновно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399EA81" w14:textId="77777777" w:rsidR="00053E81" w:rsidRPr="005171CF" w:rsidRDefault="00053E81" w:rsidP="00505F2B">
            <w:pPr>
              <w:pStyle w:val="ab"/>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22C650D9"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1F3864" w:themeColor="accent1" w:themeShade="80"/>
              </w:rPr>
              <w:t>12.2</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2D186395"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rPr>
              <w:t xml:space="preserve">1. лицата, които го представляват са правили опит да: </w:t>
            </w:r>
          </w:p>
          <w:p w14:paraId="1BB1214D"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1.1)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7557361A"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1.2) получат информация, която може да им даде неоснователно предимство в процедурата за предоставяне на безвъзмездна финансова помощ. </w:t>
            </w:r>
          </w:p>
          <w:p w14:paraId="2DC366F4" w14:textId="77777777" w:rsidR="00053E81" w:rsidRPr="001B3C55" w:rsidRDefault="00053E81" w:rsidP="001B3C55">
            <w:pPr>
              <w:ind w:right="566"/>
              <w:jc w:val="both"/>
              <w:rPr>
                <w:rFonts w:ascii="Times New Roman" w:hAnsi="Times New Roman" w:cs="Times New Roman"/>
              </w:rPr>
            </w:pPr>
            <w:r w:rsidRPr="00DA1C02">
              <w:rPr>
                <w:rFonts w:ascii="Times New Roman" w:hAnsi="Times New Roman" w:cs="Times New Roman"/>
                <w:lang w:val="ru-RU"/>
              </w:rPr>
              <w:t xml:space="preserve"> </w:t>
            </w:r>
            <w:r w:rsidRPr="005171CF">
              <w:rPr>
                <w:rFonts w:ascii="Times New Roman" w:hAnsi="Times New Roman" w:cs="Times New Roman"/>
              </w:rPr>
              <w:t xml:space="preserve">2.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w:t>
            </w:r>
          </w:p>
          <w:p w14:paraId="3C515A82" w14:textId="77777777" w:rsidR="00053E81" w:rsidRPr="00F06F17" w:rsidRDefault="00053E81" w:rsidP="001B3C55">
            <w:pPr>
              <w:pStyle w:val="ab"/>
              <w:tabs>
                <w:tab w:val="left" w:pos="-180"/>
              </w:tabs>
              <w:spacing w:after="0" w:line="240" w:lineRule="auto"/>
              <w:ind w:left="0" w:right="288"/>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180A0C17" w14:textId="77777777" w:rsidR="00053E81" w:rsidRPr="001B3C55" w:rsidRDefault="00053E81" w:rsidP="001B3C55">
            <w:pPr>
              <w:pStyle w:val="ab"/>
              <w:tabs>
                <w:tab w:val="left" w:pos="-180"/>
              </w:tabs>
              <w:spacing w:after="0" w:line="240" w:lineRule="auto"/>
              <w:ind w:left="0" w:right="288"/>
              <w:jc w:val="both"/>
              <w:rPr>
                <w:rFonts w:ascii="Times New Roman" w:hAnsi="Times New Roman" w:cs="Times New Roman"/>
                <w:i/>
                <w:iCs/>
              </w:rPr>
            </w:pPr>
            <w:r w:rsidRPr="001B3C55">
              <w:rPr>
                <w:rFonts w:ascii="Times New Roman" w:hAnsi="Times New Roman" w:cs="Times New Roman"/>
                <w:i/>
                <w:iCs/>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547E802F"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3.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14085CE6"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4.  е налице неравнопоставеност в случаите по чл. 44, ал. 5 от Закона за обществените поръчки </w:t>
            </w:r>
            <w:r w:rsidRPr="005171CF">
              <w:rPr>
                <w:rFonts w:ascii="Times New Roman" w:hAnsi="Times New Roman" w:cs="Times New Roman"/>
              </w:rPr>
              <w:lastRenderedPageBreak/>
              <w:t xml:space="preserve">(ЗОП); </w:t>
            </w:r>
          </w:p>
          <w:p w14:paraId="1FE0A485" w14:textId="77777777" w:rsidR="00053E81" w:rsidRPr="005171CF" w:rsidRDefault="00053E81" w:rsidP="001B3C55">
            <w:pPr>
              <w:spacing w:after="0" w:line="240" w:lineRule="auto"/>
              <w:ind w:right="562"/>
              <w:jc w:val="both"/>
              <w:rPr>
                <w:rFonts w:ascii="Times New Roman" w:hAnsi="Times New Roman" w:cs="Times New Roman"/>
              </w:rPr>
            </w:pPr>
            <w:r w:rsidRPr="005171CF">
              <w:rPr>
                <w:rFonts w:ascii="Times New Roman" w:hAnsi="Times New Roman" w:cs="Times New Roman"/>
              </w:rPr>
              <w:t xml:space="preserve">5. е установено, че: </w:t>
            </w:r>
          </w:p>
          <w:p w14:paraId="0814484E"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D267E7A"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8CED342" w14:textId="77777777" w:rsidR="00053E81" w:rsidRPr="005171CF" w:rsidRDefault="00053E81" w:rsidP="00053E81">
            <w:pPr>
              <w:ind w:left="284" w:right="566"/>
              <w:jc w:val="both"/>
              <w:rPr>
                <w:rFonts w:ascii="Times New Roman" w:hAnsi="Times New Roman" w:cs="Times New Roman"/>
              </w:rPr>
            </w:pPr>
          </w:p>
          <w:p w14:paraId="518B42A6"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b/>
                <w:color w:val="1F3864" w:themeColor="accent1" w:themeShade="80"/>
              </w:rPr>
              <w:t>12.3</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Потенциален кандидат не може да участва в процедурата чрез подбор на проекти и да получи безвъзмездна финансова помощ, в случай че:</w:t>
            </w:r>
          </w:p>
          <w:p w14:paraId="6688B291" w14:textId="53BC6595" w:rsidR="00053E81" w:rsidRPr="005171CF" w:rsidRDefault="00053E81" w:rsidP="001B3C55">
            <w:pPr>
              <w:spacing w:after="0" w:line="240" w:lineRule="auto"/>
              <w:ind w:left="708"/>
              <w:jc w:val="both"/>
              <w:rPr>
                <w:rFonts w:ascii="Times New Roman" w:hAnsi="Times New Roman" w:cs="Times New Roman"/>
              </w:rPr>
            </w:pPr>
            <w:r w:rsidRPr="005171CF">
              <w:rPr>
                <w:rFonts w:ascii="Times New Roman" w:hAnsi="Times New Roman" w:cs="Times New Roman"/>
              </w:rPr>
              <w:t xml:space="preserve">а) е лице или се представлява от лице, което е на трудово или служебно правоотношение в Управляващия орган, Междинното звено и Сертифициращия орган </w:t>
            </w:r>
            <w:r w:rsidR="00504BC5">
              <w:rPr>
                <w:rFonts w:ascii="Times New Roman" w:hAnsi="Times New Roman" w:cs="Times New Roman"/>
              </w:rPr>
              <w:t>и МИРГ</w:t>
            </w:r>
            <w:r w:rsidRPr="005171CF">
              <w:rPr>
                <w:rFonts w:ascii="Times New Roman" w:hAnsi="Times New Roman" w:cs="Times New Roman"/>
              </w:rPr>
              <w:t>;</w:t>
            </w:r>
          </w:p>
          <w:p w14:paraId="253763D5" w14:textId="08BF62CC" w:rsidR="00053E81" w:rsidRPr="001B3C55" w:rsidRDefault="00053E81" w:rsidP="001B3C55">
            <w:pPr>
              <w:spacing w:after="0" w:line="240" w:lineRule="auto"/>
              <w:ind w:left="708"/>
              <w:jc w:val="both"/>
              <w:rPr>
                <w:rFonts w:ascii="Times New Roman" w:hAnsi="Times New Roman" w:cs="Times New Roman"/>
              </w:rPr>
            </w:pPr>
            <w:r w:rsidRPr="005171CF">
              <w:rPr>
                <w:rFonts w:ascii="Times New Roman" w:hAnsi="Times New Roman" w:cs="Times New Roman"/>
              </w:rPr>
              <w:t xml:space="preserve">б) е лице, което е било на трудово или служебно правоотношение в  Управляващия орган, Междинното звено и Сертифициращия орган </w:t>
            </w:r>
            <w:r w:rsidR="00504BC5">
              <w:rPr>
                <w:rFonts w:ascii="Times New Roman" w:hAnsi="Times New Roman" w:cs="Times New Roman"/>
              </w:rPr>
              <w:t xml:space="preserve">и МИРГ </w:t>
            </w:r>
            <w:r w:rsidRPr="005171CF">
              <w:rPr>
                <w:rFonts w:ascii="Times New Roman" w:hAnsi="Times New Roman" w:cs="Times New Roman"/>
              </w:rPr>
              <w:t>до една година от прекратяване на правоотношението</w:t>
            </w:r>
            <w:r w:rsidR="00504BC5">
              <w:rPr>
                <w:rFonts w:ascii="Times New Roman" w:hAnsi="Times New Roman" w:cs="Times New Roman"/>
              </w:rPr>
              <w:t xml:space="preserve">. </w:t>
            </w:r>
          </w:p>
          <w:p w14:paraId="58FD9F38" w14:textId="77777777" w:rsidR="001B3C55" w:rsidRDefault="001B3C55" w:rsidP="001B3C55">
            <w:pPr>
              <w:spacing w:after="0" w:line="240" w:lineRule="auto"/>
              <w:jc w:val="both"/>
              <w:rPr>
                <w:rFonts w:ascii="Times New Roman" w:hAnsi="Times New Roman" w:cs="Times New Roman"/>
                <w:b/>
                <w:bCs/>
                <w:color w:val="C00000"/>
              </w:rPr>
            </w:pPr>
          </w:p>
          <w:p w14:paraId="14D21411" w14:textId="77777777" w:rsidR="00053E81" w:rsidRPr="00F06F17" w:rsidRDefault="00053E81" w:rsidP="001B3C55">
            <w:pPr>
              <w:spacing w:after="0" w:line="240" w:lineRule="auto"/>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5A589928" w14:textId="77777777" w:rsidR="00053E81" w:rsidRPr="001B3C55" w:rsidRDefault="00053E81" w:rsidP="001B3C55">
            <w:pPr>
              <w:spacing w:after="0" w:line="240" w:lineRule="auto"/>
              <w:jc w:val="both"/>
              <w:rPr>
                <w:rFonts w:ascii="Times New Roman" w:hAnsi="Times New Roman" w:cs="Times New Roman"/>
                <w:i/>
                <w:iCs/>
                <w:color w:val="000000" w:themeColor="text1"/>
              </w:rPr>
            </w:pPr>
            <w:r w:rsidRPr="001B3C55">
              <w:rPr>
                <w:rFonts w:ascii="Times New Roman" w:hAnsi="Times New Roman" w:cs="Times New Roman"/>
                <w:i/>
                <w:iCs/>
                <w:color w:val="000000" w:themeColor="text1"/>
              </w:rPr>
              <w:t>Ограниченията по т. 12.3, букви „а“ и „б“ се прилагат и за кандидатите, които са свързани с дружества, за които са налице обстоятелствата по предходната точка.</w:t>
            </w:r>
          </w:p>
          <w:p w14:paraId="13F86A3A" w14:textId="77777777" w:rsidR="00053E81" w:rsidRPr="001B3C55" w:rsidRDefault="00053E81" w:rsidP="001B3C55">
            <w:pPr>
              <w:spacing w:after="0" w:line="240" w:lineRule="auto"/>
              <w:jc w:val="both"/>
              <w:rPr>
                <w:rFonts w:ascii="Times New Roman" w:hAnsi="Times New Roman" w:cs="Times New Roman"/>
                <w:i/>
                <w:iCs/>
                <w:color w:val="FF0000"/>
              </w:rPr>
            </w:pPr>
            <w:r w:rsidRPr="001B3C55">
              <w:rPr>
                <w:rFonts w:ascii="Times New Roman" w:hAnsi="Times New Roman" w:cs="Times New Roman"/>
                <w:i/>
                <w:iCs/>
                <w:color w:val="000000" w:themeColor="text1"/>
              </w:rPr>
              <w:t>Конфликт на интереси е налице и когато лицето, предоставящо консултантски услуги на</w:t>
            </w:r>
            <w:r w:rsidRPr="001B3C55">
              <w:rPr>
                <w:rFonts w:ascii="Times New Roman" w:hAnsi="Times New Roman" w:cs="Times New Roman"/>
                <w:i/>
                <w:iCs/>
                <w:color w:val="FF0000"/>
              </w:rPr>
              <w:t xml:space="preserve"> </w:t>
            </w:r>
            <w:r w:rsidRPr="001B3C55">
              <w:rPr>
                <w:rFonts w:ascii="Times New Roman" w:hAnsi="Times New Roman" w:cs="Times New Roman"/>
                <w:i/>
                <w:iCs/>
                <w:color w:val="000000" w:themeColor="text1"/>
              </w:rPr>
              <w:t>кандидата, попада в хипотезите по  т. 12.3, букви „а“ и “б“.</w:t>
            </w:r>
          </w:p>
          <w:p w14:paraId="3C0FEC9E" w14:textId="77777777" w:rsidR="00053E81" w:rsidRDefault="00053E81" w:rsidP="001B3C55">
            <w:pPr>
              <w:spacing w:after="0" w:line="240" w:lineRule="auto"/>
              <w:jc w:val="both"/>
              <w:rPr>
                <w:rFonts w:ascii="Times New Roman" w:hAnsi="Times New Roman" w:cs="Times New Roman"/>
                <w:i/>
                <w:iCs/>
              </w:rPr>
            </w:pPr>
            <w:r w:rsidRPr="001B3C55">
              <w:rPr>
                <w:rFonts w:ascii="Times New Roman" w:hAnsi="Times New Roman" w:cs="Times New Roman"/>
                <w:i/>
                <w:iCs/>
              </w:rPr>
              <w:t xml:space="preserve">Конфликт на интереси съществува, когато безпристрастното и обективно упражняване на функциите на финансов участник или друго </w:t>
            </w:r>
            <w:proofErr w:type="spellStart"/>
            <w:r w:rsidRPr="001B3C55">
              <w:rPr>
                <w:rFonts w:ascii="Times New Roman" w:hAnsi="Times New Roman" w:cs="Times New Roman"/>
                <w:i/>
                <w:iCs/>
              </w:rPr>
              <w:t>лицe</w:t>
            </w:r>
            <w:proofErr w:type="spellEnd"/>
            <w:r w:rsidRPr="001B3C55">
              <w:rPr>
                <w:rFonts w:ascii="Times New Roman" w:hAnsi="Times New Roman" w:cs="Times New Roman"/>
                <w:i/>
                <w:iCs/>
              </w:rPr>
              <w:t>,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пряк или косвен личен интерес.</w:t>
            </w:r>
          </w:p>
          <w:p w14:paraId="49F5300E" w14:textId="77777777" w:rsidR="001B3C55" w:rsidRPr="001B3C55" w:rsidRDefault="001B3C55" w:rsidP="001B3C55">
            <w:pPr>
              <w:spacing w:after="0" w:line="240" w:lineRule="auto"/>
              <w:jc w:val="both"/>
              <w:rPr>
                <w:rFonts w:ascii="Times New Roman" w:hAnsi="Times New Roman" w:cs="Times New Roman"/>
                <w:i/>
                <w:iCs/>
              </w:rPr>
            </w:pPr>
          </w:p>
          <w:p w14:paraId="5E416DF0"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44546A"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0F237CC3"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5F75FFE2"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2. имат публични задължения по смисъла на чл. 162, ал. 2, т. 8 от Данъчно-осигурителния процесуален кодекс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4CE66009"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lastRenderedPageBreak/>
              <w:t>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w:t>
            </w:r>
            <w:r w:rsidR="00E31F65">
              <w:rPr>
                <w:rFonts w:ascii="Times New Roman" w:hAnsi="Times New Roman" w:cs="Times New Roman"/>
              </w:rPr>
              <w:t>,</w:t>
            </w:r>
            <w:r w:rsidRPr="005171CF">
              <w:rPr>
                <w:rFonts w:ascii="Times New Roman" w:hAnsi="Times New Roman" w:cs="Times New Roman"/>
              </w:rPr>
              <w:t xml:space="preserve"> съгласно </w:t>
            </w:r>
            <w:proofErr w:type="spellStart"/>
            <w:r w:rsidRPr="005171CF">
              <w:rPr>
                <w:rFonts w:ascii="Times New Roman" w:hAnsi="Times New Roman" w:cs="Times New Roman"/>
              </w:rPr>
              <w:t>Зaкона</w:t>
            </w:r>
            <w:proofErr w:type="spellEnd"/>
            <w:r w:rsidRPr="005171CF">
              <w:rPr>
                <w:rFonts w:ascii="Times New Roman" w:hAnsi="Times New Roman" w:cs="Times New Roman"/>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3CFF186E"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6EA19818" w14:textId="77777777" w:rsidR="00053E81" w:rsidRPr="00E575EE" w:rsidRDefault="00053E81" w:rsidP="00505F2B">
      <w:pPr>
        <w:pStyle w:val="12"/>
        <w:numPr>
          <w:ilvl w:val="0"/>
          <w:numId w:val="15"/>
        </w:numPr>
      </w:pPr>
      <w:bookmarkStart w:id="20" w:name="_Toc528157714"/>
      <w:r w:rsidRPr="00E575EE">
        <w:lastRenderedPageBreak/>
        <w:t>Допустими партньори (ако е приложимо )</w:t>
      </w:r>
      <w:bookmarkEnd w:id="2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55EE7D4" w14:textId="77777777" w:rsidTr="00053E81">
        <w:tc>
          <w:tcPr>
            <w:tcW w:w="9213" w:type="dxa"/>
          </w:tcPr>
          <w:p w14:paraId="4854B98B"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rPr>
              <w:t>Неприложимо</w:t>
            </w:r>
          </w:p>
        </w:tc>
      </w:tr>
    </w:tbl>
    <w:p w14:paraId="54F0A427" w14:textId="77777777" w:rsidR="00053E81" w:rsidRPr="005171CF" w:rsidRDefault="00053E81" w:rsidP="00505F2B">
      <w:pPr>
        <w:pStyle w:val="12"/>
        <w:numPr>
          <w:ilvl w:val="0"/>
          <w:numId w:val="15"/>
        </w:numPr>
      </w:pPr>
      <w:bookmarkStart w:id="21" w:name="_Toc528157715"/>
      <w:r w:rsidRPr="005171CF">
        <w:t>Дейности, допустими за финансиране</w:t>
      </w:r>
      <w:bookmarkEnd w:id="2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3A0BE4F" w14:textId="77777777" w:rsidTr="00053E81">
        <w:tc>
          <w:tcPr>
            <w:tcW w:w="9213" w:type="dxa"/>
          </w:tcPr>
          <w:p w14:paraId="2ED65AFD" w14:textId="2BE1C71D" w:rsidR="0084647F" w:rsidRDefault="0084647F" w:rsidP="00E575EE">
            <w:pPr>
              <w:pStyle w:val="ab"/>
              <w:spacing w:after="0" w:line="240" w:lineRule="auto"/>
              <w:ind w:left="570"/>
              <w:jc w:val="both"/>
              <w:rPr>
                <w:rFonts w:ascii="Times New Roman" w:eastAsia="Times New Roman" w:hAnsi="Times New Roman" w:cs="Times New Roman"/>
                <w:bCs/>
                <w:lang w:eastAsia="bg-BG"/>
              </w:rPr>
            </w:pPr>
            <w:r w:rsidRPr="00E575EE">
              <w:rPr>
                <w:rFonts w:ascii="Times New Roman" w:eastAsia="Times New Roman" w:hAnsi="Times New Roman" w:cs="Times New Roman"/>
                <w:bCs/>
                <w:lang w:eastAsia="bg-BG"/>
              </w:rPr>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2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 xml:space="preserve">Бургас </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 xml:space="preserve"> Камено</w:t>
            </w:r>
            <w:r w:rsidR="009A7F9D">
              <w:rPr>
                <w:rFonts w:ascii="Times New Roman" w:eastAsia="Times New Roman" w:hAnsi="Times New Roman" w:cs="Times New Roman"/>
                <w:bCs/>
                <w:lang w:eastAsia="bg-BG"/>
              </w:rPr>
              <w:t>“</w:t>
            </w:r>
            <w:r w:rsidRPr="00E575EE">
              <w:rPr>
                <w:rFonts w:ascii="Times New Roman" w:eastAsia="Times New Roman" w:hAnsi="Times New Roman" w:cs="Times New Roman"/>
                <w:bCs/>
                <w:lang w:eastAsia="bg-BG"/>
              </w:rPr>
              <w:t>.</w:t>
            </w:r>
          </w:p>
          <w:p w14:paraId="706D682F" w14:textId="77777777" w:rsidR="00E575EE" w:rsidRPr="00E575EE" w:rsidRDefault="00E575EE" w:rsidP="00E575EE">
            <w:pPr>
              <w:pStyle w:val="ab"/>
              <w:spacing w:after="0" w:line="240" w:lineRule="auto"/>
              <w:ind w:left="570"/>
              <w:jc w:val="both"/>
              <w:rPr>
                <w:rFonts w:ascii="Times New Roman" w:eastAsia="Times New Roman" w:hAnsi="Times New Roman" w:cs="Times New Roman"/>
                <w:bCs/>
                <w:lang w:eastAsia="bg-BG"/>
              </w:rPr>
            </w:pPr>
          </w:p>
          <w:p w14:paraId="3042CFD5" w14:textId="77777777" w:rsidR="00F0313C" w:rsidRPr="00E575EE" w:rsidRDefault="00053E81" w:rsidP="00505F2B">
            <w:pPr>
              <w:pStyle w:val="ab"/>
              <w:numPr>
                <w:ilvl w:val="0"/>
                <w:numId w:val="8"/>
              </w:numPr>
              <w:spacing w:after="0" w:line="240" w:lineRule="auto"/>
              <w:jc w:val="both"/>
              <w:rPr>
                <w:rFonts w:ascii="Times New Roman" w:eastAsia="Times New Roman" w:hAnsi="Times New Roman" w:cs="Times New Roman"/>
                <w:bCs/>
                <w:lang w:eastAsia="bg-BG"/>
              </w:rPr>
            </w:pPr>
            <w:bookmarkStart w:id="22" w:name="_Hlk19625939"/>
            <w:r w:rsidRPr="00E575EE">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E575EE">
              <w:rPr>
                <w:rFonts w:ascii="Times New Roman" w:eastAsia="Times New Roman" w:hAnsi="Times New Roman" w:cs="Times New Roman"/>
                <w:bCs/>
                <w:lang w:eastAsia="bg-BG"/>
              </w:rPr>
              <w:t>:</w:t>
            </w:r>
          </w:p>
          <w:p w14:paraId="0E2BE27E"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 xml:space="preserve">продуктивни инвестиции в аквакултурите, включително производство на </w:t>
            </w:r>
            <w:proofErr w:type="spellStart"/>
            <w:r w:rsidRPr="00E575EE">
              <w:rPr>
                <w:rFonts w:ascii="Times New Roman" w:hAnsi="Times New Roman" w:cs="Times New Roman"/>
              </w:rPr>
              <w:t>зарибителен</w:t>
            </w:r>
            <w:proofErr w:type="spellEnd"/>
            <w:r w:rsidRPr="00E575EE">
              <w:rPr>
                <w:rFonts w:ascii="Times New Roman" w:hAnsi="Times New Roman" w:cs="Times New Roman"/>
              </w:rPr>
              <w:t xml:space="preserve"> материал;</w:t>
            </w:r>
          </w:p>
          <w:bookmarkEnd w:id="22"/>
          <w:p w14:paraId="449CB385"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диверсификацията на продукцията на аквакултурите и отглежданите видове;</w:t>
            </w:r>
          </w:p>
          <w:p w14:paraId="4A9FD48D"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 xml:space="preserve">модернизация на </w:t>
            </w:r>
            <w:proofErr w:type="spellStart"/>
            <w:r w:rsidRPr="00E575EE">
              <w:rPr>
                <w:rFonts w:ascii="Times New Roman" w:hAnsi="Times New Roman" w:cs="Times New Roman"/>
              </w:rPr>
              <w:t>аквакултурните</w:t>
            </w:r>
            <w:proofErr w:type="spellEnd"/>
            <w:r w:rsidRPr="00E575EE">
              <w:rPr>
                <w:rFonts w:ascii="Times New Roman" w:hAnsi="Times New Roman" w:cs="Times New Roman"/>
              </w:rPr>
              <w:t xml:space="preserve"> стопанства, включително подобряването на условията на труд и безопасност за работещите в сектора;</w:t>
            </w:r>
          </w:p>
          <w:p w14:paraId="70A9F9E4"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43E48368"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3092160F"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 на качеството или добавената стойност на продуктите от аквакултури;</w:t>
            </w:r>
          </w:p>
          <w:p w14:paraId="6F64F8CA"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 xml:space="preserve">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w:t>
            </w:r>
            <w:proofErr w:type="spellStart"/>
            <w:r w:rsidRPr="00E575EE">
              <w:rPr>
                <w:rFonts w:ascii="Times New Roman" w:hAnsi="Times New Roman" w:cs="Times New Roman"/>
              </w:rPr>
              <w:t>мултитрофични</w:t>
            </w:r>
            <w:proofErr w:type="spellEnd"/>
            <w:r w:rsidRPr="00E575EE">
              <w:rPr>
                <w:rFonts w:ascii="Times New Roman" w:hAnsi="Times New Roman" w:cs="Times New Roman"/>
              </w:rPr>
              <w:t xml:space="preserve"> системи за аквакултури; (</w:t>
            </w:r>
            <w:proofErr w:type="spellStart"/>
            <w:r w:rsidRPr="00E575EE">
              <w:rPr>
                <w:rFonts w:ascii="Times New Roman" w:hAnsi="Times New Roman" w:cs="Times New Roman"/>
              </w:rPr>
              <w:t>поликултурно</w:t>
            </w:r>
            <w:proofErr w:type="spellEnd"/>
            <w:r w:rsidRPr="00E575EE">
              <w:rPr>
                <w:rFonts w:ascii="Times New Roman" w:hAnsi="Times New Roman" w:cs="Times New Roman"/>
              </w:rPr>
              <w:t xml:space="preserve"> отглеждане на аквакултури);</w:t>
            </w:r>
          </w:p>
          <w:p w14:paraId="0FA95832"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lastRenderedPageBreak/>
              <w:t xml:space="preserve">насърчаването на затворени системи за аквакултури, в които продуктите от аквакултури се отглеждат в затворени </w:t>
            </w:r>
            <w:proofErr w:type="spellStart"/>
            <w:r w:rsidRPr="00E575EE">
              <w:rPr>
                <w:rFonts w:ascii="Times New Roman" w:hAnsi="Times New Roman" w:cs="Times New Roman"/>
              </w:rPr>
              <w:t>рециркулационни</w:t>
            </w:r>
            <w:proofErr w:type="spellEnd"/>
            <w:r w:rsidRPr="00E575EE">
              <w:rPr>
                <w:rFonts w:ascii="Times New Roman" w:hAnsi="Times New Roman" w:cs="Times New Roman"/>
              </w:rPr>
              <w:t xml:space="preserve"> системи, като по този начин се свежда до минимум потреблението на вода;</w:t>
            </w:r>
          </w:p>
          <w:p w14:paraId="6EA91E8C"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210B1AF9" w14:textId="77777777" w:rsidR="00F0313C" w:rsidRPr="00E575EE" w:rsidRDefault="00F0313C" w:rsidP="00E575EE">
            <w:pPr>
              <w:spacing w:after="0" w:line="240" w:lineRule="auto"/>
              <w:jc w:val="both"/>
              <w:rPr>
                <w:rFonts w:ascii="Times New Roman" w:hAnsi="Times New Roman" w:cs="Times New Roman"/>
              </w:rPr>
            </w:pPr>
          </w:p>
          <w:p w14:paraId="42168D89" w14:textId="363049A2"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2. Подпомагането по точка 1 може да бъде предоставено за</w:t>
            </w:r>
            <w:r w:rsidR="00E61F20">
              <w:rPr>
                <w:rFonts w:ascii="Times New Roman" w:hAnsi="Times New Roman" w:cs="Times New Roman"/>
              </w:rPr>
              <w:t xml:space="preserve"> изграждане на нови предприятия, при условие че </w:t>
            </w:r>
            <w:r w:rsidR="00E61F20" w:rsidRPr="003E31FD">
              <w:rPr>
                <w:rFonts w:ascii="Times New Roman" w:hAnsi="Times New Roman" w:cs="Times New Roman"/>
                <w:color w:val="000000" w:themeColor="text1"/>
              </w:rPr>
              <w:t xml:space="preserve">промените </w:t>
            </w:r>
            <w:r w:rsidR="00E61F20">
              <w:rPr>
                <w:rFonts w:ascii="Times New Roman" w:hAnsi="Times New Roman" w:cs="Times New Roman"/>
              </w:rPr>
              <w:t>са в съответствие с многогодишния национален стратегически план за развитието на аквакултурите по член 34 от Регламент</w:t>
            </w:r>
            <w:r w:rsidRPr="00E575EE">
              <w:rPr>
                <w:rFonts w:ascii="Times New Roman" w:hAnsi="Times New Roman" w:cs="Times New Roman"/>
              </w:rPr>
              <w:t xml:space="preserve"> (ЕС)№ 1380/2013.</w:t>
            </w:r>
          </w:p>
          <w:p w14:paraId="76409AC1" w14:textId="77777777" w:rsidR="00F0313C" w:rsidRPr="00E575EE" w:rsidRDefault="00F0313C" w:rsidP="00E575EE">
            <w:pPr>
              <w:spacing w:after="0" w:line="240" w:lineRule="auto"/>
              <w:jc w:val="both"/>
              <w:rPr>
                <w:rFonts w:ascii="Times New Roman" w:hAnsi="Times New Roman" w:cs="Times New Roman"/>
              </w:rPr>
            </w:pPr>
          </w:p>
          <w:p w14:paraId="3AD42288" w14:textId="33140A87" w:rsidR="00F0313C" w:rsidRDefault="00E61F20" w:rsidP="00E575EE">
            <w:pPr>
              <w:tabs>
                <w:tab w:val="left" w:pos="-180"/>
              </w:tabs>
              <w:spacing w:after="0" w:line="240" w:lineRule="auto"/>
              <w:contextualSpacing/>
              <w:jc w:val="both"/>
              <w:rPr>
                <w:rFonts w:ascii="Times New Roman" w:hAnsi="Times New Roman" w:cs="Times New Roman"/>
              </w:rPr>
            </w:pPr>
            <w:r>
              <w:rPr>
                <w:rFonts w:ascii="Times New Roman" w:hAnsi="Times New Roman" w:cs="Times New Roman"/>
              </w:rPr>
              <w:t>За придобиване на подходящи професионални умения производителите на аквакултури, които навлизат в сектора, могат да се ползват от подпомагането за: професионално обучение, ученето през целия живот, разпространението на научни и технически знания и иновативни практики, придобиването на нови професионални умения в областта на аквакултурите и във връзка с намаляването на въздействието върху околната среда на свързаните с аквакултури операции.</w:t>
            </w:r>
          </w:p>
          <w:p w14:paraId="22E4A44D" w14:textId="77777777" w:rsidR="00E61F20" w:rsidRPr="00E575EE" w:rsidRDefault="00E61F20" w:rsidP="00E575EE">
            <w:pPr>
              <w:tabs>
                <w:tab w:val="left" w:pos="-180"/>
              </w:tabs>
              <w:spacing w:after="0" w:line="240" w:lineRule="auto"/>
              <w:contextualSpacing/>
              <w:jc w:val="both"/>
              <w:rPr>
                <w:rFonts w:ascii="Times New Roman" w:hAnsi="Times New Roman" w:cs="Times New Roman"/>
                <w:b/>
              </w:rPr>
            </w:pPr>
          </w:p>
          <w:p w14:paraId="773D9D7C" w14:textId="77777777" w:rsidR="00053E81" w:rsidRPr="005171CF" w:rsidRDefault="00053E81" w:rsidP="00E575EE">
            <w:pPr>
              <w:spacing w:after="0" w:line="240" w:lineRule="auto"/>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11CF9556" w14:textId="19A1F8BE" w:rsidR="00053E81" w:rsidRPr="00945C7C" w:rsidRDefault="00053E81" w:rsidP="00E575EE">
            <w:pPr>
              <w:spacing w:after="0" w:line="240" w:lineRule="auto"/>
              <w:rPr>
                <w:rFonts w:ascii="Times New Roman" w:eastAsia="Times New Roman" w:hAnsi="Times New Roman" w:cs="Times New Roman"/>
                <w:bCs/>
                <w:color w:val="000000" w:themeColor="text1"/>
                <w:lang w:eastAsia="bg-BG"/>
              </w:rPr>
            </w:pPr>
            <w:r w:rsidRPr="008B5997">
              <w:rPr>
                <w:rFonts w:ascii="Times New Roman" w:eastAsia="Times New Roman" w:hAnsi="Times New Roman" w:cs="Times New Roman"/>
                <w:bCs/>
                <w:color w:val="000000" w:themeColor="text1"/>
                <w:lang w:eastAsia="bg-BG"/>
              </w:rPr>
              <w:t xml:space="preserve">Предвидените в проекта дейности и инвестиции трябва да бъдат осъществени на територията на МИРГ </w:t>
            </w:r>
            <w:r w:rsidR="00A47663">
              <w:rPr>
                <w:rFonts w:ascii="Times New Roman" w:eastAsia="Times New Roman" w:hAnsi="Times New Roman" w:cs="Times New Roman"/>
                <w:bCs/>
                <w:color w:val="000000" w:themeColor="text1"/>
                <w:lang w:eastAsia="bg-BG"/>
              </w:rPr>
              <w:t>„</w:t>
            </w:r>
            <w:r w:rsidRPr="008B5997">
              <w:rPr>
                <w:rFonts w:ascii="Times New Roman" w:eastAsia="Times New Roman" w:hAnsi="Times New Roman" w:cs="Times New Roman"/>
                <w:bCs/>
                <w:color w:val="000000" w:themeColor="text1"/>
                <w:lang w:eastAsia="bg-BG"/>
              </w:rPr>
              <w:t>Бургас – Камено</w:t>
            </w:r>
            <w:r w:rsidR="00A47663">
              <w:rPr>
                <w:rFonts w:ascii="Times New Roman" w:eastAsia="Times New Roman" w:hAnsi="Times New Roman" w:cs="Times New Roman"/>
                <w:bCs/>
                <w:color w:val="000000" w:themeColor="text1"/>
                <w:lang w:eastAsia="bg-BG"/>
              </w:rPr>
              <w:t>“</w:t>
            </w:r>
            <w:r w:rsidRPr="008B5997">
              <w:rPr>
                <w:rFonts w:ascii="Times New Roman" w:eastAsia="Times New Roman" w:hAnsi="Times New Roman" w:cs="Times New Roman"/>
                <w:bCs/>
                <w:color w:val="000000" w:themeColor="text1"/>
                <w:lang w:eastAsia="bg-BG"/>
              </w:rPr>
              <w:t>.</w:t>
            </w:r>
          </w:p>
        </w:tc>
      </w:tr>
    </w:tbl>
    <w:p w14:paraId="28B1D423" w14:textId="77777777" w:rsidR="00053E81" w:rsidRPr="005171CF" w:rsidRDefault="00053E81" w:rsidP="00053E81">
      <w:pPr>
        <w:rPr>
          <w:rFonts w:ascii="Times New Roman" w:hAnsi="Times New Roman" w:cs="Times New Roman"/>
        </w:rPr>
      </w:pPr>
      <w:bookmarkStart w:id="23" w:name="_Toc528157716"/>
    </w:p>
    <w:p w14:paraId="49240AB8" w14:textId="77777777" w:rsidR="00053E81" w:rsidRDefault="00053E81" w:rsidP="00E575EE">
      <w:pPr>
        <w:pStyle w:val="12"/>
      </w:pPr>
      <w:r w:rsidRPr="005171CF">
        <w:t xml:space="preserve">14.2. </w:t>
      </w:r>
      <w:r w:rsidRPr="00803978">
        <w:t>Недопустими</w:t>
      </w:r>
      <w:r w:rsidRPr="005171CF">
        <w:t xml:space="preserve"> дейности</w:t>
      </w:r>
    </w:p>
    <w:p w14:paraId="06BC240B" w14:textId="77777777" w:rsidR="00207376" w:rsidRDefault="00207376" w:rsidP="00207376">
      <w:pPr>
        <w:pStyle w:val="1"/>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Pr>
          <w:rFonts w:ascii="Times New Roman" w:hAnsi="Times New Roman" w:cs="Times New Roman"/>
          <w:b w:val="0"/>
          <w:bCs w:val="0"/>
          <w:color w:val="000000" w:themeColor="text1"/>
          <w:sz w:val="22"/>
          <w:szCs w:val="22"/>
        </w:rPr>
        <w:t>Недопустими по настоящата процедура за подбор на проекти са:</w:t>
      </w:r>
    </w:p>
    <w:p w14:paraId="7ABF5C63" w14:textId="77777777" w:rsidR="00207376" w:rsidRDefault="00207376" w:rsidP="00505F2B">
      <w:pPr>
        <w:pStyle w:val="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които не допринасят за изпълнение на целите, заложени в т. 6 от настоящата процедура; </w:t>
      </w:r>
    </w:p>
    <w:p w14:paraId="5D8486F4" w14:textId="77777777" w:rsidR="00207376" w:rsidRDefault="00207376" w:rsidP="00505F2B">
      <w:pPr>
        <w:pStyle w:val="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Свързани с инвестиции в обекти за аквакултури, които имат връзка с отглеждането на генетично модифицирани организми; </w:t>
      </w:r>
    </w:p>
    <w:p w14:paraId="403A3879" w14:textId="77777777" w:rsidR="00207376" w:rsidRDefault="00207376" w:rsidP="00505F2B">
      <w:pPr>
        <w:pStyle w:val="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Свързани с обекти за аквакултури, които имат за цел отглеждането на декоративни риби.</w:t>
      </w:r>
    </w:p>
    <w:p w14:paraId="14956123" w14:textId="77777777" w:rsidR="00207376" w:rsidRDefault="00207376" w:rsidP="00505F2B">
      <w:pPr>
        <w:pStyle w:val="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1); </w:t>
      </w:r>
    </w:p>
    <w:p w14:paraId="41BC33C3" w14:textId="77777777" w:rsidR="00207376" w:rsidRPr="00207376" w:rsidRDefault="00207376" w:rsidP="00505F2B">
      <w:pPr>
        <w:pStyle w:val="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6C1A9495" w14:textId="77777777" w:rsidR="00053E81" w:rsidRPr="005171CF" w:rsidRDefault="00053E81" w:rsidP="00E575EE">
      <w:pPr>
        <w:pStyle w:val="12"/>
      </w:pPr>
      <w:r w:rsidRPr="005171CF">
        <w:t>15. Категории разходи, допустими за финансиране</w:t>
      </w:r>
      <w:bookmarkEnd w:id="2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B19DFC4" w14:textId="77777777" w:rsidTr="007528ED">
        <w:tc>
          <w:tcPr>
            <w:tcW w:w="9027" w:type="dxa"/>
          </w:tcPr>
          <w:p w14:paraId="52C302AD" w14:textId="77777777" w:rsidR="00053E81" w:rsidRPr="005171CF"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15.1</w:t>
            </w:r>
            <w:r>
              <w:rPr>
                <w:rFonts w:ascii="Times New Roman" w:eastAsia="Times New Roman" w:hAnsi="Times New Roman" w:cs="Times New Roman"/>
                <w:b/>
                <w:color w:val="2F5496" w:themeColor="accent1" w:themeShade="BF"/>
                <w:lang w:eastAsia="bg-BG"/>
              </w:rPr>
              <w:t>.</w:t>
            </w:r>
            <w:r w:rsidRPr="005171CF">
              <w:rPr>
                <w:rFonts w:ascii="Times New Roman" w:eastAsia="Times New Roman" w:hAnsi="Times New Roman" w:cs="Times New Roman"/>
                <w:b/>
                <w:color w:val="2F5496" w:themeColor="accent1" w:themeShade="BF"/>
                <w:lang w:eastAsia="bg-BG"/>
              </w:rPr>
              <w:t xml:space="preserve"> Категории разходи допустими за финансиране</w:t>
            </w:r>
          </w:p>
          <w:p w14:paraId="1E4A8C14" w14:textId="77777777" w:rsidR="00053E81" w:rsidRPr="005171CF" w:rsidRDefault="00053E81" w:rsidP="00E575EE">
            <w:pPr>
              <w:spacing w:after="100" w:afterAutospacing="1"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2CEC9DF4"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строително-монтажни работи</w:t>
            </w:r>
          </w:p>
          <w:p w14:paraId="0C746672"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lastRenderedPageBreak/>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688ADDDB"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 xml:space="preserve">за специализирана складова техника и складови транспортни средства за обслужване на стопанството (електрокари и мотокари, </w:t>
            </w:r>
            <w:proofErr w:type="spellStart"/>
            <w:r w:rsidRPr="00E575EE">
              <w:rPr>
                <w:rFonts w:ascii="Times New Roman" w:hAnsi="Times New Roman" w:cs="Times New Roman"/>
              </w:rPr>
              <w:t>теглителна</w:t>
            </w:r>
            <w:proofErr w:type="spellEnd"/>
            <w:r w:rsidRPr="00E575EE">
              <w:rPr>
                <w:rFonts w:ascii="Times New Roman" w:hAnsi="Times New Roman" w:cs="Times New Roman"/>
              </w:rPr>
              <w:t xml:space="preserve"> техника, транспалетни колички и хладилни контейнери), включително придобити чрез финансов лизинг;</w:t>
            </w:r>
          </w:p>
          <w:p w14:paraId="326E0E79" w14:textId="77777777" w:rsidR="00207376" w:rsidRPr="00E61F20"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color w:val="000000" w:themeColor="text1"/>
              </w:rPr>
            </w:pPr>
            <w:r w:rsidRPr="00E61F20">
              <w:rPr>
                <w:rFonts w:ascii="Times New Roman" w:hAnsi="Times New Roman" w:cs="Times New Roman"/>
                <w:color w:val="000000" w:themeColor="text1"/>
              </w:rPr>
              <w:t>за закупуване на ноу-хау, патентни права и лицензи, необходими за изготвяне и/или изпълнение на проектното предложение;</w:t>
            </w:r>
          </w:p>
          <w:p w14:paraId="432E11B9"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96AB0E9"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 или не надвишават левовата равностойност на 10 000 евро.</w:t>
            </w:r>
          </w:p>
          <w:p w14:paraId="6D11B827" w14:textId="77777777" w:rsidR="0084647F" w:rsidRPr="00E575EE" w:rsidRDefault="0084647F" w:rsidP="00E575EE">
            <w:pPr>
              <w:spacing w:after="100" w:afterAutospacing="1" w:line="240" w:lineRule="auto"/>
              <w:jc w:val="both"/>
              <w:rPr>
                <w:rFonts w:ascii="Times New Roman" w:eastAsia="Times New Roman" w:hAnsi="Times New Roman" w:cs="Times New Roman"/>
                <w:lang w:eastAsia="bg-BG"/>
              </w:rPr>
            </w:pPr>
            <w:r w:rsidRPr="00E575EE">
              <w:rPr>
                <w:rFonts w:ascii="Times New Roman" w:eastAsia="Times New Roman" w:hAnsi="Times New Roman" w:cs="Times New Roman"/>
                <w:b/>
                <w:bCs/>
                <w:color w:val="C00000"/>
                <w:lang w:eastAsia="bg-BG"/>
              </w:rPr>
              <w:t>Важно!</w:t>
            </w:r>
            <w:r w:rsidRPr="00E575EE">
              <w:rPr>
                <w:rFonts w:ascii="Times New Roman" w:eastAsia="Times New Roman" w:hAnsi="Times New Roman" w:cs="Times New Roman"/>
                <w:color w:val="C00000"/>
                <w:lang w:eastAsia="bg-BG"/>
              </w:rPr>
              <w:t xml:space="preserve"> </w:t>
            </w:r>
            <w:r w:rsidRPr="00E575EE">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p>
          <w:p w14:paraId="5BD2A461" w14:textId="77777777" w:rsidR="00207376" w:rsidRPr="00E575EE"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3AF912F4"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0058DBD5"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сервизни плавателни съдове, които обслужват и са пряко свързани с изпълнението на проекта, включително придобити чрез финансов лизинг;</w:t>
            </w:r>
          </w:p>
          <w:p w14:paraId="6BF62EE7"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от стойността на инвестицията;</w:t>
            </w:r>
          </w:p>
          <w:p w14:paraId="5E723A6B"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 xml:space="preserve">за обекти за продажба на дребно на собствено произведена продукция от аквакултура в </w:t>
            </w:r>
            <w:proofErr w:type="spellStart"/>
            <w:r w:rsidRPr="00E575EE">
              <w:rPr>
                <w:rFonts w:ascii="Times New Roman" w:hAnsi="Times New Roman" w:cs="Times New Roman"/>
              </w:rPr>
              <w:t>аквакултурните</w:t>
            </w:r>
            <w:proofErr w:type="spellEnd"/>
            <w:r w:rsidRPr="00E575EE">
              <w:rPr>
                <w:rFonts w:ascii="Times New Roman" w:hAnsi="Times New Roman" w:cs="Times New Roman"/>
              </w:rPr>
              <w:t xml:space="preserve"> стопанства;</w:t>
            </w:r>
          </w:p>
          <w:p w14:paraId="5F3815AD"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обучение на персонала, зает с производствената дейност, пряко свързана с предвидената инвестиция - до 1% от стойността на инвестицията;</w:t>
            </w:r>
          </w:p>
          <w:p w14:paraId="05A482E4"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съоръжения и/или оборудване за подобряване безопасността и условията на труд;</w:t>
            </w:r>
          </w:p>
          <w:p w14:paraId="133E0DAB" w14:textId="77777777" w:rsidR="00207376" w:rsidRPr="00E575EE"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p>
          <w:p w14:paraId="4E9F0C5F" w14:textId="77777777" w:rsidR="007B68D3" w:rsidRPr="00E575EE" w:rsidRDefault="007B68D3" w:rsidP="00E575EE">
            <w:pPr>
              <w:spacing w:after="0" w:line="240" w:lineRule="auto"/>
              <w:jc w:val="both"/>
              <w:rPr>
                <w:rFonts w:ascii="Times New Roman" w:hAnsi="Times New Roman" w:cs="Times New Roman"/>
              </w:rPr>
            </w:pPr>
          </w:p>
          <w:p w14:paraId="46AA7BA4" w14:textId="77777777" w:rsidR="007B68D3" w:rsidRPr="00E575EE" w:rsidRDefault="007B68D3" w:rsidP="00E575EE">
            <w:pPr>
              <w:spacing w:after="0" w:line="240" w:lineRule="auto"/>
              <w:jc w:val="both"/>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t>Важно!</w:t>
            </w:r>
          </w:p>
          <w:p w14:paraId="15562855"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 xml:space="preserve">Специализирани транспортни средства, които отговарят на нуждите и капацитета на стопанството, свързани с подобряване на производството, включени във ФК на кандидата. За </w:t>
            </w:r>
            <w:r w:rsidRPr="00E575EE">
              <w:rPr>
                <w:rFonts w:ascii="Times New Roman" w:hAnsi="Times New Roman" w:cs="Times New Roman"/>
              </w:rPr>
              <w:lastRenderedPageBreak/>
              <w:t>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Ще бъдат подпомагани транспортни средства, за които да се докаже заетост в стопанството минимум 60% от работните дни годишно.</w:t>
            </w:r>
          </w:p>
          <w:p w14:paraId="255611FB"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 xml:space="preserve">Допустимо е подпомагането само на един брой транспортно средство, свързано с дейността, за която се кандидатства за обслужване извън рамките на стопанството. </w:t>
            </w:r>
          </w:p>
          <w:p w14:paraId="71FCA080" w14:textId="6FF9B8CD" w:rsidR="007B68D3" w:rsidRPr="00EB0611" w:rsidRDefault="00945C7C" w:rsidP="00E575EE">
            <w:pPr>
              <w:spacing w:after="0" w:line="240" w:lineRule="auto"/>
              <w:jc w:val="both"/>
              <w:rPr>
                <w:rFonts w:ascii="Times New Roman" w:hAnsi="Times New Roman" w:cs="Times New Roman"/>
                <w:color w:val="000000" w:themeColor="text1"/>
              </w:rPr>
            </w:pPr>
            <w:r w:rsidRPr="00EB0611">
              <w:rPr>
                <w:rFonts w:ascii="Times New Roman" w:hAnsi="Times New Roman" w:cs="Times New Roman"/>
                <w:color w:val="000000" w:themeColor="text1"/>
              </w:rPr>
              <w:t xml:space="preserve">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 </w:t>
            </w:r>
            <w:bookmarkStart w:id="24" w:name="_Hlk19524805"/>
            <w:r w:rsidRPr="00EB0611">
              <w:rPr>
                <w:rFonts w:ascii="Times New Roman" w:hAnsi="Times New Roman" w:cs="Times New Roman"/>
                <w:color w:val="000000" w:themeColor="text1"/>
              </w:rPr>
              <w:t>Плавателните съдове, обслужващи производството на аквакултури, които ще бъдат подпомагани следва да бъдат пряко свързани с изпълнението на проекта. За дейността на стопанството е допустимо за подпомагане само на един брой специализиран, обслужващ плавателен съд.</w:t>
            </w:r>
          </w:p>
          <w:bookmarkEnd w:id="24"/>
          <w:p w14:paraId="03A631EF" w14:textId="77777777" w:rsidR="00621515" w:rsidRPr="00E575EE" w:rsidRDefault="00621515" w:rsidP="00E575EE">
            <w:pPr>
              <w:spacing w:after="0" w:line="240" w:lineRule="auto"/>
              <w:jc w:val="both"/>
              <w:rPr>
                <w:rFonts w:ascii="Times New Roman" w:hAnsi="Times New Roman" w:cs="Times New Roman"/>
                <w:b/>
                <w:bCs/>
                <w:color w:val="2F5496" w:themeColor="accent1" w:themeShade="BF"/>
              </w:rPr>
            </w:pPr>
          </w:p>
          <w:p w14:paraId="19D652CD" w14:textId="1271CF92" w:rsidR="007B68D3" w:rsidRPr="00E575EE" w:rsidRDefault="007B68D3" w:rsidP="00E575EE">
            <w:pPr>
              <w:spacing w:after="0" w:line="240" w:lineRule="auto"/>
              <w:jc w:val="both"/>
              <w:rPr>
                <w:rFonts w:ascii="Times New Roman" w:hAnsi="Times New Roman" w:cs="Times New Roman"/>
                <w:b/>
                <w:bCs/>
                <w:color w:val="2F5496" w:themeColor="accent1" w:themeShade="BF"/>
              </w:rPr>
            </w:pPr>
            <w:r w:rsidRPr="00E575EE">
              <w:rPr>
                <w:rFonts w:ascii="Times New Roman" w:hAnsi="Times New Roman" w:cs="Times New Roman"/>
                <w:b/>
                <w:bCs/>
                <w:color w:val="2F5496" w:themeColor="accent1" w:themeShade="BF"/>
              </w:rPr>
              <w:t>15.2. Допустими предварителни разходи</w:t>
            </w:r>
          </w:p>
          <w:p w14:paraId="4E33460F" w14:textId="7997D4AE" w:rsidR="00621515" w:rsidRPr="00E575EE" w:rsidRDefault="00207376" w:rsidP="00E575EE">
            <w:pPr>
              <w:widowControl w:val="0"/>
              <w:tabs>
                <w:tab w:val="left" w:pos="586"/>
              </w:tabs>
              <w:spacing w:after="0" w:line="240" w:lineRule="auto"/>
              <w:jc w:val="both"/>
              <w:rPr>
                <w:rFonts w:ascii="Times New Roman" w:hAnsi="Times New Roman" w:cs="Times New Roman"/>
                <w:color w:val="000000" w:themeColor="text1"/>
              </w:rPr>
            </w:pPr>
            <w:r w:rsidRPr="00E575EE">
              <w:rPr>
                <w:rFonts w:ascii="Times New Roman" w:hAnsi="Times New Roman" w:cs="Times New Roman"/>
              </w:rPr>
              <w:t xml:space="preserve">Допустими за финансиране са следните предварителни разходи, </w:t>
            </w:r>
            <w:r w:rsidR="00621515" w:rsidRPr="00E575EE">
              <w:rPr>
                <w:rFonts w:ascii="Times New Roman" w:hAnsi="Times New Roman" w:cs="Times New Roman"/>
                <w:color w:val="000000" w:themeColor="text1"/>
              </w:rPr>
              <w:t>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20138125" w14:textId="39BBD841" w:rsidR="00207376" w:rsidRPr="00E575EE" w:rsidRDefault="00207376" w:rsidP="00E575EE">
            <w:pPr>
              <w:widowControl w:val="0"/>
              <w:tabs>
                <w:tab w:val="left" w:pos="586"/>
              </w:tabs>
              <w:spacing w:after="0" w:line="240" w:lineRule="auto"/>
              <w:jc w:val="both"/>
              <w:rPr>
                <w:rFonts w:ascii="Times New Roman" w:hAnsi="Times New Roman" w:cs="Times New Roman"/>
              </w:rPr>
            </w:pPr>
            <w:r w:rsidRPr="00E575EE">
              <w:rPr>
                <w:rFonts w:ascii="Times New Roman" w:hAnsi="Times New Roman" w:cs="Times New Roman"/>
              </w:rPr>
              <w:t>Разходи 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84647F" w:rsidRPr="00E575EE">
              <w:rPr>
                <w:rFonts w:ascii="Times New Roman" w:hAnsi="Times New Roman" w:cs="Times New Roman"/>
              </w:rPr>
              <w:t xml:space="preserve">, </w:t>
            </w:r>
            <w:r w:rsidRPr="00E575EE">
              <w:rPr>
                <w:rFonts w:ascii="Times New Roman" w:hAnsi="Times New Roman" w:cs="Times New Roman"/>
              </w:rPr>
              <w:t>които са до 5 на сто  от общата стойност на допустимите разходи по проекта или не надвишават левовата равностойност на 10 000 евро.</w:t>
            </w:r>
          </w:p>
          <w:p w14:paraId="274E3E29" w14:textId="7663FE71" w:rsidR="00621515" w:rsidRDefault="00621515" w:rsidP="00E575EE">
            <w:pPr>
              <w:spacing w:after="0" w:line="240" w:lineRule="auto"/>
              <w:jc w:val="both"/>
              <w:rPr>
                <w:rFonts w:ascii="Times New Roman" w:eastAsia="Times New Roman" w:hAnsi="Times New Roman" w:cs="Times New Roman"/>
                <w:b/>
                <w:bCs/>
                <w:color w:val="C00000"/>
                <w:lang w:eastAsia="bg-BG"/>
              </w:rPr>
            </w:pPr>
          </w:p>
          <w:p w14:paraId="7FB37CF0" w14:textId="2CE96DD9" w:rsidR="00621515" w:rsidRPr="00F06F17" w:rsidRDefault="00621515" w:rsidP="00E575EE">
            <w:pPr>
              <w:spacing w:after="0" w:line="240" w:lineRule="auto"/>
              <w:jc w:val="both"/>
              <w:rPr>
                <w:rFonts w:ascii="Times New Roman" w:eastAsia="Times New Roman" w:hAnsi="Times New Roman" w:cs="Times New Roman"/>
                <w:b/>
                <w:bCs/>
                <w:color w:val="C00000"/>
                <w:lang w:eastAsia="bg-BG"/>
              </w:rPr>
            </w:pPr>
            <w:r w:rsidRPr="00F06F17">
              <w:rPr>
                <w:rFonts w:ascii="Times New Roman" w:eastAsia="Times New Roman" w:hAnsi="Times New Roman" w:cs="Times New Roman"/>
                <w:b/>
                <w:bCs/>
                <w:color w:val="C00000"/>
                <w:lang w:eastAsia="bg-BG"/>
              </w:rPr>
              <w:t>Важно!</w:t>
            </w:r>
          </w:p>
          <w:p w14:paraId="23CCFF6C" w14:textId="776C0622" w:rsidR="00621515" w:rsidRPr="005171CF" w:rsidRDefault="00621515" w:rsidP="00E575EE">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Допустимите </w:t>
            </w:r>
            <w:r w:rsidRPr="005171CF">
              <w:rPr>
                <w:rFonts w:ascii="Times New Roman" w:eastAsia="Times New Roman" w:hAnsi="Times New Roman" w:cs="Times New Roman"/>
                <w:lang w:eastAsia="bg-BG"/>
              </w:rPr>
              <w:t xml:space="preserve">предварителни разходи и разходите </w:t>
            </w:r>
            <w:r w:rsidR="00EB0611">
              <w:rPr>
                <w:rFonts w:ascii="Times New Roman" w:eastAsia="Times New Roman" w:hAnsi="Times New Roman" w:cs="Times New Roman"/>
                <w:lang w:eastAsia="bg-BG"/>
              </w:rPr>
              <w:t>за независим строителен надзор, авторски надзор и инвеститорски контрол</w:t>
            </w:r>
            <w:r w:rsidRPr="005171CF">
              <w:rPr>
                <w:rFonts w:ascii="Times New Roman" w:eastAsia="Times New Roman" w:hAnsi="Times New Roman" w:cs="Times New Roman"/>
                <w:lang w:eastAsia="bg-BG"/>
              </w:rPr>
              <w:t>, следва да бъдат общо до 5 на сто от общата стойност на допустимите разходи по проекта</w:t>
            </w:r>
            <w:r>
              <w:rPr>
                <w:rFonts w:ascii="Times New Roman" w:eastAsia="Times New Roman" w:hAnsi="Times New Roman" w:cs="Times New Roman"/>
                <w:lang w:eastAsia="bg-BG"/>
              </w:rPr>
              <w:t>.</w:t>
            </w:r>
          </w:p>
          <w:p w14:paraId="0A6F8C02" w14:textId="2023237C" w:rsidR="00621515"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p>
          <w:p w14:paraId="745ADDEC" w14:textId="67056209" w:rsidR="00621515" w:rsidRPr="005171CF"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5D00A596" w14:textId="074DE69A"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всички предварителни разходи, кандидатът прилага към Формуляра за кандидатстване най-малко две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CDD5942" w14:textId="2DED5BD6"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52B63D26" w14:textId="2A0FC843"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454C488" w14:textId="0EDB6EF9"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33045433" w14:textId="4D1339B1"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w:t>
            </w:r>
            <w:r w:rsidRPr="005171CF">
              <w:rPr>
                <w:rFonts w:ascii="Times New Roman" w:eastAsia="Times New Roman" w:hAnsi="Times New Roman" w:cs="Times New Roman"/>
                <w:lang w:eastAsia="bg-BG"/>
              </w:rPr>
              <w:lastRenderedPageBreak/>
              <w:t>услуга или строителство, съдържащ минимум следната информация: дата, страни, предмет, стойност на договора/</w:t>
            </w:r>
            <w:proofErr w:type="spellStart"/>
            <w:r w:rsidRPr="005171CF">
              <w:rPr>
                <w:rFonts w:ascii="Times New Roman" w:eastAsia="Times New Roman" w:hAnsi="Times New Roman" w:cs="Times New Roman"/>
                <w:lang w:eastAsia="bg-BG"/>
              </w:rPr>
              <w:t>ите</w:t>
            </w:r>
            <w:proofErr w:type="spellEnd"/>
            <w:r w:rsidRPr="005171CF">
              <w:rPr>
                <w:rFonts w:ascii="Times New Roman" w:eastAsia="Times New Roman" w:hAnsi="Times New Roman" w:cs="Times New Roman"/>
                <w:lang w:eastAsia="bg-BG"/>
              </w:rPr>
              <w:t>. Списъкът следва да е подписан от лицето, представляващо по закон оферента и да е придружен с препоръки/референции за добро изпълнение;</w:t>
            </w:r>
          </w:p>
          <w:p w14:paraId="481EE43F" w14:textId="3A8F5B03"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642715CF" w14:textId="28A35D21" w:rsidR="00621515" w:rsidRPr="005171CF" w:rsidRDefault="00621515" w:rsidP="00E575EE">
            <w:pPr>
              <w:spacing w:after="0" w:line="240" w:lineRule="auto"/>
              <w:jc w:val="both"/>
              <w:rPr>
                <w:rFonts w:ascii="Times New Roman" w:eastAsia="Times New Roman" w:hAnsi="Times New Roman" w:cs="Times New Roman"/>
                <w:b/>
                <w:lang w:eastAsia="bg-BG"/>
              </w:rPr>
            </w:pPr>
          </w:p>
          <w:p w14:paraId="4A7C86A2" w14:textId="631EFA7E" w:rsidR="00621515" w:rsidRDefault="00621515" w:rsidP="00E575EE">
            <w:pPr>
              <w:spacing w:after="0" w:line="240" w:lineRule="auto"/>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Pr>
                <w:rFonts w:ascii="Times New Roman" w:eastAsia="Times New Roman" w:hAnsi="Times New Roman" w:cs="Times New Roman"/>
                <w:b/>
                <w:color w:val="C00000"/>
                <w:lang w:eastAsia="bg-BG"/>
              </w:rPr>
              <w:t>!</w:t>
            </w:r>
          </w:p>
          <w:p w14:paraId="2645C5ED" w14:textId="1FE4C1DF"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5DC6DD1A" w14:textId="77777777" w:rsidR="00E575EE" w:rsidRDefault="00E575EE" w:rsidP="00E575EE">
            <w:pPr>
              <w:spacing w:after="0" w:line="240" w:lineRule="auto"/>
              <w:jc w:val="both"/>
              <w:rPr>
                <w:rFonts w:ascii="Times New Roman" w:eastAsia="Times New Roman" w:hAnsi="Times New Roman" w:cs="Times New Roman"/>
                <w:b/>
                <w:color w:val="C00000"/>
                <w:lang w:eastAsia="bg-BG"/>
              </w:rPr>
            </w:pPr>
          </w:p>
          <w:p w14:paraId="311D1DA4" w14:textId="77777777" w:rsidR="00053E81" w:rsidRPr="003C6C01" w:rsidRDefault="00053E81" w:rsidP="00E575EE">
            <w:pPr>
              <w:spacing w:after="0" w:line="240" w:lineRule="auto"/>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506E55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 xml:space="preserve">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w:t>
            </w:r>
            <w:proofErr w:type="spellStart"/>
            <w:r w:rsidRPr="003C6C01">
              <w:rPr>
                <w:rFonts w:ascii="Times New Roman" w:eastAsia="Times New Roman" w:hAnsi="Times New Roman" w:cs="Times New Roman"/>
                <w:lang w:eastAsia="bg-BG"/>
              </w:rPr>
              <w:t>амортизируеми</w:t>
            </w:r>
            <w:proofErr w:type="spellEnd"/>
            <w:r w:rsidRPr="003C6C01">
              <w:rPr>
                <w:rFonts w:ascii="Times New Roman" w:eastAsia="Times New Roman" w:hAnsi="Times New Roman" w:cs="Times New Roman"/>
                <w:lang w:eastAsia="bg-BG"/>
              </w:rPr>
              <w:t>,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3498D608" w14:textId="77777777" w:rsidR="00E575EE" w:rsidRDefault="00E575EE" w:rsidP="00E575EE">
            <w:pPr>
              <w:spacing w:after="0" w:line="240" w:lineRule="auto"/>
              <w:jc w:val="both"/>
              <w:rPr>
                <w:rFonts w:ascii="Times New Roman" w:eastAsia="Times New Roman" w:hAnsi="Times New Roman" w:cs="Times New Roman"/>
                <w:b/>
                <w:bCs/>
                <w:color w:val="C00000"/>
                <w:lang w:eastAsia="bg-BG"/>
              </w:rPr>
            </w:pPr>
          </w:p>
          <w:p w14:paraId="6657B6D0" w14:textId="77777777" w:rsidR="00053E81" w:rsidRPr="003C6C01" w:rsidRDefault="00053E81" w:rsidP="00E575EE">
            <w:pPr>
              <w:spacing w:after="0" w:line="240" w:lineRule="auto"/>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4E0D35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6BC8B8EC"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0E6B1366" w14:textId="77777777" w:rsidR="00053E81" w:rsidRPr="005171CF" w:rsidRDefault="00053E81" w:rsidP="00E575EE">
            <w:pPr>
              <w:spacing w:after="0" w:line="240" w:lineRule="auto"/>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3CD3E5A1"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b/>
                <w:color w:val="44546A" w:themeColor="text2"/>
                <w:lang w:eastAsia="bg-BG"/>
              </w:rPr>
              <w:t xml:space="preserve"> </w:t>
            </w:r>
            <w:r w:rsidRPr="005171CF">
              <w:rPr>
                <w:rFonts w:ascii="Times New Roman" w:eastAsia="Times New Roman" w:hAnsi="Times New Roman" w:cs="Times New Roman"/>
                <w:lang w:eastAsia="bg-BG"/>
              </w:rPr>
              <w:t xml:space="preserve">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w:t>
            </w:r>
            <w:r w:rsidRPr="005171CF">
              <w:rPr>
                <w:rFonts w:ascii="Times New Roman" w:eastAsia="Times New Roman" w:hAnsi="Times New Roman" w:cs="Times New Roman"/>
                <w:lang w:eastAsia="bg-BG"/>
              </w:rPr>
              <w:lastRenderedPageBreak/>
              <w:t>решението за изменение на програмата, в случаите по чл. 96, параграф 11 от Регламент (ЕС) № 1303/2013.</w:t>
            </w:r>
          </w:p>
          <w:p w14:paraId="281D26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01592F99" w14:textId="77777777" w:rsidR="00053E81" w:rsidRPr="008779FE" w:rsidRDefault="00053E81" w:rsidP="00E575EE">
            <w:pPr>
              <w:spacing w:after="0" w:line="240" w:lineRule="auto"/>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5583B2EF"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38745710"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623CD6C1"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53079110"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45502AE"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2C54AE52"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Закона за управление на средствата от </w:t>
            </w:r>
            <w:proofErr w:type="spellStart"/>
            <w:r w:rsidRPr="005171CF">
              <w:rPr>
                <w:rFonts w:ascii="Times New Roman" w:eastAsia="Times New Roman" w:hAnsi="Times New Roman" w:cs="Times New Roman"/>
                <w:lang w:eastAsia="bg-BG"/>
              </w:rPr>
              <w:t>Eвропейските</w:t>
            </w:r>
            <w:proofErr w:type="spellEnd"/>
            <w:r w:rsidRPr="005171CF">
              <w:rPr>
                <w:rFonts w:ascii="Times New Roman" w:eastAsia="Times New Roman" w:hAnsi="Times New Roman" w:cs="Times New Roman"/>
                <w:lang w:eastAsia="bg-BG"/>
              </w:rPr>
              <w:t xml:space="preserve"> структурни и инвестиционни фондове;</w:t>
            </w:r>
          </w:p>
          <w:p w14:paraId="47B042DA" w14:textId="77777777" w:rsidR="00053E81" w:rsidRPr="005171CF"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50016E79"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61F80A8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03B8861C"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58FD81F7"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06FB780"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28DF6A04"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1DF2DDFE"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93B1824" w14:textId="77777777" w:rsidR="00053E81" w:rsidRPr="005171CF"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AAA2F01" w14:textId="77777777" w:rsidR="00053E81" w:rsidRPr="005171CF" w:rsidRDefault="00053E81" w:rsidP="00E575EE">
      <w:pPr>
        <w:pStyle w:val="12"/>
      </w:pPr>
      <w:r w:rsidRPr="005171CF">
        <w:lastRenderedPageBreak/>
        <w:t>16.</w:t>
      </w:r>
      <w:r w:rsidR="003F7A40">
        <w:t xml:space="preserve"> </w:t>
      </w:r>
      <w:bookmarkStart w:id="25" w:name="_Toc528157717"/>
      <w:r w:rsidRPr="005171CF">
        <w:t>Недопустими разходи</w:t>
      </w:r>
      <w:bookmarkEnd w:id="2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0C05AEE8" w14:textId="77777777" w:rsidTr="00053E81">
        <w:trPr>
          <w:trHeight w:val="401"/>
        </w:trPr>
        <w:tc>
          <w:tcPr>
            <w:tcW w:w="9213" w:type="dxa"/>
            <w:vAlign w:val="center"/>
          </w:tcPr>
          <w:p w14:paraId="1DDA1A2C" w14:textId="7A294A94" w:rsidR="00053E81" w:rsidRPr="005171CF" w:rsidRDefault="00053E81" w:rsidP="00053E81">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Pr>
                <w:rFonts w:ascii="Times New Roman" w:hAnsi="Times New Roman" w:cs="Times New Roman"/>
                <w:highlight w:val="white"/>
                <w:shd w:val="clear" w:color="auto" w:fill="FEFEFE"/>
              </w:rPr>
              <w:t xml:space="preserve"> </w:t>
            </w:r>
            <w:r w:rsidRPr="005171CF">
              <w:rPr>
                <w:rFonts w:ascii="Times New Roman" w:hAnsi="Times New Roman" w:cs="Times New Roman"/>
                <w:highlight w:val="white"/>
                <w:shd w:val="clear" w:color="auto" w:fill="FEFEFE"/>
              </w:rPr>
              <w:t>(изкл. т. 15.2)</w:t>
            </w:r>
          </w:p>
          <w:p w14:paraId="532AD789" w14:textId="77777777" w:rsidR="00621515"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2D9B7C8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2. глоби, финансови санкции и разходи за разрешаване на спорове;  </w:t>
            </w:r>
          </w:p>
          <w:p w14:paraId="41055E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060625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4. данък върху добавената стойност, освен когато не е възстановим;  </w:t>
            </w:r>
          </w:p>
          <w:p w14:paraId="34D83A72"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5. закупуване на дълготрайни материални активи - втора употреба; </w:t>
            </w:r>
          </w:p>
          <w:p w14:paraId="6646F6B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6. разходите за гаранции, осигурени от банка или от друга финансова институция; </w:t>
            </w:r>
          </w:p>
          <w:p w14:paraId="4B729E85" w14:textId="77777777" w:rsidR="00CB173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7. лихви по дългове; </w:t>
            </w:r>
          </w:p>
          <w:p w14:paraId="07383354"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8. субсидиране на лихва по одобрени схеми за държавни помощи и разноските за финансови трансакции; </w:t>
            </w:r>
          </w:p>
          <w:p w14:paraId="1215DD48"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9. разходи, които нямат пряка връзка с изпълнението на проекта; </w:t>
            </w:r>
          </w:p>
          <w:p w14:paraId="6BD6DCBC"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10. лихви по заеми и лихви по лизинг; </w:t>
            </w:r>
          </w:p>
          <w:p w14:paraId="2CDF006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021E21E5"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12. оперативни разходи, включително разходи по поддръжка и наеми; </w:t>
            </w:r>
          </w:p>
          <w:p w14:paraId="5906F87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13. банкови такси и разходи, свързани с гаранции; </w:t>
            </w:r>
          </w:p>
          <w:p w14:paraId="7B763EB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14. плащане в натура; </w:t>
            </w:r>
          </w:p>
          <w:p w14:paraId="02505197"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15. прехвърляне на участия в търговски дружества; </w:t>
            </w:r>
          </w:p>
          <w:p w14:paraId="5E56CB5F"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16. закупуване на съществуващи сгради и прилежаща инфраструктура; </w:t>
            </w:r>
          </w:p>
          <w:p w14:paraId="42C4DA3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17. инвестиции, свързани с търговия на дребно, с изключение на обекти за продажба към стопанства за аквакултури; </w:t>
            </w:r>
          </w:p>
          <w:p w14:paraId="075CDDBB" w14:textId="6E3314F1" w:rsidR="003F7A40"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1</w:t>
            </w:r>
            <w:r>
              <w:rPr>
                <w:rFonts w:ascii="Times New Roman" w:hAnsi="Times New Roman" w:cs="Times New Roman"/>
                <w:shd w:val="clear" w:color="auto" w:fill="FEFEFE"/>
              </w:rPr>
              <w:t>8</w:t>
            </w:r>
            <w:r w:rsidR="00621515" w:rsidRPr="00621515">
              <w:rPr>
                <w:rFonts w:ascii="Times New Roman" w:hAnsi="Times New Roman" w:cs="Times New Roman"/>
                <w:shd w:val="clear" w:color="auto" w:fill="FEFEFE"/>
              </w:rPr>
              <w:t xml:space="preserve">.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 </w:t>
            </w:r>
          </w:p>
          <w:p w14:paraId="10B30FF9" w14:textId="38B74EB9" w:rsidR="00621515" w:rsidRPr="00621515" w:rsidRDefault="00A140AA" w:rsidP="00621515">
            <w:pPr>
              <w:rPr>
                <w:rFonts w:ascii="Times New Roman" w:hAnsi="Times New Roman" w:cs="Times New Roman"/>
                <w:shd w:val="clear" w:color="auto" w:fill="FEFEFE"/>
              </w:rPr>
            </w:pPr>
            <w:r>
              <w:rPr>
                <w:rFonts w:ascii="Times New Roman" w:hAnsi="Times New Roman" w:cs="Times New Roman"/>
                <w:shd w:val="clear" w:color="auto" w:fill="FEFEFE"/>
              </w:rPr>
              <w:t>19</w:t>
            </w:r>
            <w:r w:rsidR="00621515" w:rsidRPr="00621515">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w:t>
            </w:r>
            <w:r w:rsidR="00621515" w:rsidRPr="00621515">
              <w:rPr>
                <w:rFonts w:ascii="Times New Roman" w:hAnsi="Times New Roman" w:cs="Times New Roman"/>
                <w:shd w:val="clear" w:color="auto" w:fill="FEFEFE"/>
              </w:rPr>
              <w:lastRenderedPageBreak/>
              <w:t xml:space="preserve">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40789069" w14:textId="6B53DBB5" w:rsidR="003F7A40"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0</w:t>
            </w:r>
            <w:r w:rsidR="00621515" w:rsidRPr="00621515">
              <w:rPr>
                <w:rFonts w:ascii="Times New Roman" w:hAnsi="Times New Roman" w:cs="Times New Roman"/>
                <w:shd w:val="clear" w:color="auto" w:fill="FEFEFE"/>
              </w:rPr>
              <w:t xml:space="preserve">. разходи за правни услуги; </w:t>
            </w:r>
          </w:p>
          <w:p w14:paraId="6C48D486" w14:textId="0B209A0E" w:rsidR="00053E81" w:rsidRDefault="00A140AA"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1</w:t>
            </w:r>
            <w:r w:rsidR="00621515" w:rsidRPr="00621515">
              <w:rPr>
                <w:rFonts w:ascii="Times New Roman" w:hAnsi="Times New Roman" w:cs="Times New Roman"/>
                <w:shd w:val="clear" w:color="auto" w:fill="FEFEFE"/>
              </w:rPr>
              <w:t>. разходи за отглеждане на генномодифицирани организми</w:t>
            </w:r>
            <w:r w:rsidR="00E61F20">
              <w:rPr>
                <w:rFonts w:ascii="Times New Roman" w:hAnsi="Times New Roman" w:cs="Times New Roman"/>
                <w:shd w:val="clear" w:color="auto" w:fill="FEFEFE"/>
              </w:rPr>
              <w:t>;</w:t>
            </w:r>
          </w:p>
          <w:p w14:paraId="04ECF4A7" w14:textId="56B664BE" w:rsidR="00E61F20" w:rsidRPr="00E61F20" w:rsidRDefault="00A140AA" w:rsidP="00E61F20">
            <w:pPr>
              <w:rPr>
                <w:rFonts w:ascii="Times New Roman" w:hAnsi="Times New Roman" w:cs="Times New Roman"/>
                <w:shd w:val="clear" w:color="auto" w:fill="FEFEFE"/>
              </w:rPr>
            </w:pPr>
            <w:r w:rsidRPr="00E61F20">
              <w:rPr>
                <w:rFonts w:ascii="Times New Roman" w:hAnsi="Times New Roman" w:cs="Times New Roman"/>
                <w:shd w:val="clear" w:color="auto" w:fill="FEFEFE"/>
              </w:rPr>
              <w:t>2</w:t>
            </w:r>
            <w:r>
              <w:rPr>
                <w:rFonts w:ascii="Times New Roman" w:hAnsi="Times New Roman" w:cs="Times New Roman"/>
                <w:shd w:val="clear" w:color="auto" w:fill="FEFEFE"/>
              </w:rPr>
              <w:t>2</w:t>
            </w:r>
            <w:r w:rsidR="00E61F20" w:rsidRPr="00E61F20">
              <w:rPr>
                <w:rFonts w:ascii="Times New Roman" w:hAnsi="Times New Roman" w:cs="Times New Roman"/>
                <w:shd w:val="clear" w:color="auto" w:fill="FEFEFE"/>
              </w:rPr>
              <w:t>. разходи за премахване на дънните утайки или инвестиции, насочени към предотвратяване на отлагането на утайки при възстановяването на съществуващи изкуствени водоеми</w:t>
            </w:r>
            <w:r w:rsidR="00E61F20" w:rsidRPr="00DA1C02">
              <w:rPr>
                <w:rFonts w:ascii="Times New Roman" w:hAnsi="Times New Roman" w:cs="Times New Roman"/>
                <w:shd w:val="clear" w:color="auto" w:fill="FEFEFE"/>
                <w:lang w:val="ru-RU"/>
              </w:rPr>
              <w:t xml:space="preserve">, </w:t>
            </w:r>
            <w:r w:rsidR="00E61F20" w:rsidRPr="00E61F20">
              <w:rPr>
                <w:rFonts w:ascii="Times New Roman" w:hAnsi="Times New Roman" w:cs="Times New Roman"/>
                <w:shd w:val="clear" w:color="auto" w:fill="FEFEFE"/>
              </w:rPr>
              <w:t>с изключение на специализираните рибовъдни басейни в стопанствата, изградени изключително с цел развъждане и отглеждане на аквакултури</w:t>
            </w:r>
            <w:r w:rsidR="00E61F20">
              <w:rPr>
                <w:rFonts w:ascii="Times New Roman" w:hAnsi="Times New Roman" w:cs="Times New Roman"/>
                <w:shd w:val="clear" w:color="auto" w:fill="FEFEFE"/>
              </w:rPr>
              <w:t>.</w:t>
            </w:r>
          </w:p>
          <w:p w14:paraId="699CA3E2" w14:textId="77777777" w:rsidR="00E61F20" w:rsidRPr="005171CF" w:rsidRDefault="00E61F20" w:rsidP="00621515">
            <w:pPr>
              <w:rPr>
                <w:rFonts w:ascii="Times New Roman" w:hAnsi="Times New Roman" w:cs="Times New Roman"/>
                <w:shd w:val="clear" w:color="auto" w:fill="FEFEFE"/>
              </w:rPr>
            </w:pPr>
          </w:p>
          <w:p w14:paraId="410E045A" w14:textId="77777777" w:rsidR="00053E81" w:rsidRDefault="00053E81" w:rsidP="007528ED">
            <w:pPr>
              <w:spacing w:after="0" w:line="240" w:lineRule="auto"/>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Pr="005171CF">
              <w:rPr>
                <w:rFonts w:ascii="Times New Roman" w:hAnsi="Times New Roman" w:cs="Times New Roman"/>
                <w:color w:val="C00000"/>
                <w:shd w:val="clear" w:color="auto" w:fill="FEFEFE"/>
              </w:rPr>
              <w:t xml:space="preserve"> </w:t>
            </w:r>
          </w:p>
          <w:p w14:paraId="51C9CB48" w14:textId="77777777" w:rsidR="00053E81" w:rsidRPr="005171CF" w:rsidRDefault="00053E81" w:rsidP="007528ED">
            <w:pPr>
              <w:spacing w:after="0" w:line="240" w:lineRule="auto"/>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45887A26" w14:textId="77777777" w:rsidR="007528ED" w:rsidRDefault="007528ED" w:rsidP="007528ED">
            <w:pPr>
              <w:spacing w:after="0" w:line="240" w:lineRule="auto"/>
              <w:rPr>
                <w:rFonts w:ascii="Times New Roman" w:hAnsi="Times New Roman" w:cs="Times New Roman"/>
                <w:b/>
                <w:color w:val="C00000"/>
              </w:rPr>
            </w:pPr>
          </w:p>
          <w:p w14:paraId="1FC2DA59" w14:textId="77777777" w:rsidR="00053E81" w:rsidRPr="005171CF" w:rsidRDefault="00053E81" w:rsidP="007528ED">
            <w:pPr>
              <w:spacing w:after="0" w:line="240" w:lineRule="auto"/>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113F5A4F" w14:textId="77777777" w:rsidR="00053E81" w:rsidRPr="005171CF" w:rsidRDefault="00053E81" w:rsidP="007528ED">
            <w:pPr>
              <w:spacing w:after="0" w:line="240" w:lineRule="auto"/>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4678313C"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5113A12B" w14:textId="77777777" w:rsidR="00053E81" w:rsidRPr="005171CF" w:rsidRDefault="00053E81" w:rsidP="00505F2B">
      <w:pPr>
        <w:pStyle w:val="12"/>
        <w:numPr>
          <w:ilvl w:val="0"/>
          <w:numId w:val="3"/>
        </w:numPr>
      </w:pPr>
      <w:bookmarkStart w:id="26" w:name="_Toc528157718"/>
      <w:r w:rsidRPr="005171CF">
        <w:lastRenderedPageBreak/>
        <w:t>Допустими целеви групи (ако е приложимо)</w:t>
      </w:r>
      <w:bookmarkEnd w:id="2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518B691" w14:textId="77777777" w:rsidTr="00053E81">
        <w:trPr>
          <w:trHeight w:val="401"/>
        </w:trPr>
        <w:tc>
          <w:tcPr>
            <w:tcW w:w="9213" w:type="dxa"/>
          </w:tcPr>
          <w:p w14:paraId="791AD2DF" w14:textId="0CA54805" w:rsidR="00053E81" w:rsidRPr="005171CF" w:rsidRDefault="003F7A40" w:rsidP="00053E81">
            <w:pPr>
              <w:spacing w:before="120" w:after="120"/>
              <w:jc w:val="both"/>
              <w:rPr>
                <w:rFonts w:ascii="Times New Roman" w:hAnsi="Times New Roman" w:cs="Times New Roman"/>
              </w:rPr>
            </w:pPr>
            <w:r w:rsidRPr="003F7A40">
              <w:rPr>
                <w:rFonts w:ascii="Times New Roman" w:hAnsi="Times New Roman" w:cs="Times New Roman"/>
              </w:rPr>
              <w:t>В съответствие с</w:t>
            </w:r>
            <w:r>
              <w:rPr>
                <w:rFonts w:ascii="Times New Roman" w:hAnsi="Times New Roman" w:cs="Times New Roman"/>
              </w:rPr>
              <w:t xml:space="preserve">ъс Стратегията за водено от общностите местно развитие на МИРГ </w:t>
            </w:r>
            <w:r w:rsidR="00A47663">
              <w:rPr>
                <w:rFonts w:ascii="Times New Roman" w:hAnsi="Times New Roman" w:cs="Times New Roman"/>
              </w:rPr>
              <w:t>„</w:t>
            </w:r>
            <w:r>
              <w:rPr>
                <w:rFonts w:ascii="Times New Roman" w:hAnsi="Times New Roman" w:cs="Times New Roman"/>
              </w:rPr>
              <w:t xml:space="preserve">Бургас </w:t>
            </w:r>
            <w:r w:rsidR="00A47663">
              <w:rPr>
                <w:rFonts w:ascii="Times New Roman" w:hAnsi="Times New Roman" w:cs="Times New Roman"/>
              </w:rPr>
              <w:t>–</w:t>
            </w:r>
            <w:r>
              <w:rPr>
                <w:rFonts w:ascii="Times New Roman" w:hAnsi="Times New Roman" w:cs="Times New Roman"/>
              </w:rPr>
              <w:t xml:space="preserve"> Камено</w:t>
            </w:r>
            <w:r w:rsidR="00A47663">
              <w:rPr>
                <w:rFonts w:ascii="Times New Roman" w:hAnsi="Times New Roman" w:cs="Times New Roman"/>
              </w:rPr>
              <w:t>“</w:t>
            </w:r>
            <w:r w:rsidRPr="003F7A40">
              <w:rPr>
                <w:rFonts w:ascii="Times New Roman" w:hAnsi="Times New Roman" w:cs="Times New Roman"/>
              </w:rPr>
              <w:t xml:space="preserve">, безвъзмездната финансова помощ по </w:t>
            </w:r>
            <w:r>
              <w:rPr>
                <w:rFonts w:ascii="Times New Roman" w:hAnsi="Times New Roman" w:cs="Times New Roman"/>
              </w:rPr>
              <w:t>процедура за подбор на проекти „</w:t>
            </w:r>
            <w:r w:rsidR="00E61F20">
              <w:rPr>
                <w:rFonts w:ascii="Times New Roman" w:hAnsi="Times New Roman" w:cs="Times New Roman"/>
              </w:rPr>
              <w:t>Насърчаване на нови производители на аквакултури, развиващи устойчиви аквакултури</w:t>
            </w:r>
            <w:r>
              <w:rPr>
                <w:rFonts w:ascii="Times New Roman" w:hAnsi="Times New Roman" w:cs="Times New Roman"/>
              </w:rPr>
              <w:t xml:space="preserve"> на територията на МИРГ </w:t>
            </w:r>
            <w:r w:rsidR="00A47663">
              <w:rPr>
                <w:rFonts w:ascii="Times New Roman" w:hAnsi="Times New Roman" w:cs="Times New Roman"/>
              </w:rPr>
              <w:t>„</w:t>
            </w:r>
            <w:r>
              <w:rPr>
                <w:rFonts w:ascii="Times New Roman" w:hAnsi="Times New Roman" w:cs="Times New Roman"/>
              </w:rPr>
              <w:t>Бургас – Камено</w:t>
            </w:r>
            <w:r w:rsidR="00A47663">
              <w:rPr>
                <w:rFonts w:ascii="Times New Roman" w:hAnsi="Times New Roman" w:cs="Times New Roman"/>
              </w:rPr>
              <w:t>“</w:t>
            </w:r>
            <w:r>
              <w:rPr>
                <w:rFonts w:ascii="Times New Roman" w:hAnsi="Times New Roman" w:cs="Times New Roman"/>
              </w:rPr>
              <w:t xml:space="preserve">“ </w:t>
            </w:r>
            <w:r w:rsidRPr="003F7A40">
              <w:rPr>
                <w:rFonts w:ascii="Times New Roman" w:hAnsi="Times New Roman" w:cs="Times New Roman"/>
              </w:rPr>
              <w:t xml:space="preserve">ще бъде предоставена на </w:t>
            </w:r>
            <w:r w:rsidR="00E61F20" w:rsidRPr="00E61F20">
              <w:rPr>
                <w:rFonts w:ascii="Times New Roman" w:hAnsi="Times New Roman" w:cs="Times New Roman"/>
              </w:rPr>
              <w:t>нови производители на аквакултури за изграждане/създаване на предприятия за устойчиви аквакултури.</w:t>
            </w:r>
          </w:p>
        </w:tc>
      </w:tr>
    </w:tbl>
    <w:p w14:paraId="70208E66" w14:textId="77777777" w:rsidR="00053E81" w:rsidRPr="005171CF" w:rsidRDefault="00053E81" w:rsidP="00E575EE">
      <w:pPr>
        <w:pStyle w:val="12"/>
      </w:pPr>
      <w:bookmarkStart w:id="27" w:name="_Toc528157719"/>
      <w:r w:rsidRPr="005171CF">
        <w:t>18. Приложим режим на минимални/държавни помощи (ако е приложимо)</w:t>
      </w:r>
      <w:bookmarkEnd w:id="2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734CB37" w14:textId="77777777" w:rsidTr="00053E81">
        <w:tc>
          <w:tcPr>
            <w:tcW w:w="9213" w:type="dxa"/>
          </w:tcPr>
          <w:p w14:paraId="76422E44" w14:textId="77777777" w:rsidR="00631BB5" w:rsidRDefault="00631BB5" w:rsidP="00631BB5">
            <w:pPr>
              <w:jc w:val="both"/>
              <w:rPr>
                <w:rFonts w:ascii="Times New Roman" w:hAnsi="Times New Roman" w:cs="Times New Roman"/>
                <w:color w:val="000000" w:themeColor="text1"/>
                <w:lang w:val="en-US"/>
              </w:rPr>
            </w:pPr>
            <w:r w:rsidRPr="00EC7E93">
              <w:rPr>
                <w:rFonts w:ascii="Times New Roman" w:hAnsi="Times New Roman" w:cs="Times New Roman"/>
                <w:color w:val="000000" w:themeColor="text1"/>
              </w:rPr>
              <w:t xml:space="preserve">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 </w:t>
            </w:r>
          </w:p>
          <w:p w14:paraId="094B8DCE" w14:textId="58DA1C92" w:rsidR="00FE5FF8" w:rsidRPr="00FE5FF8" w:rsidRDefault="00FE5FF8" w:rsidP="00FE5FF8">
            <w:pPr>
              <w:rPr>
                <w:rFonts w:ascii="Times New Roman" w:hAnsi="Times New Roman" w:cs="Times New Roman"/>
              </w:rPr>
            </w:pPr>
            <w:r w:rsidRPr="00FE5FF8">
              <w:rPr>
                <w:rFonts w:ascii="Times New Roman" w:hAnsi="Times New Roman" w:cs="Times New Roman"/>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9" w:history="1">
              <w:r w:rsidRPr="00FE5FF8">
                <w:rPr>
                  <w:rFonts w:ascii="Times New Roman" w:hAnsi="Times New Roman" w:cs="Times New Roman"/>
                </w:rPr>
                <w:t>https://www.eufunds.bg/bg/pmdr/node/2365</w:t>
              </w:r>
            </w:hyperlink>
            <w:r>
              <w:rPr>
                <w:rFonts w:ascii="Times New Roman" w:hAnsi="Times New Roman" w:cs="Times New Roman"/>
              </w:rPr>
              <w:t xml:space="preserve">  </w:t>
            </w:r>
          </w:p>
          <w:p w14:paraId="2C03C1F6" w14:textId="666F6096" w:rsidR="00053E81" w:rsidRPr="005171CF" w:rsidRDefault="00053E81" w:rsidP="00E61F20">
            <w:pPr>
              <w:spacing w:after="0" w:line="240" w:lineRule="auto"/>
              <w:jc w:val="both"/>
              <w:rPr>
                <w:rFonts w:ascii="Times New Roman" w:hAnsi="Times New Roman" w:cs="Times New Roman"/>
              </w:rPr>
            </w:pPr>
          </w:p>
        </w:tc>
      </w:tr>
    </w:tbl>
    <w:p w14:paraId="2F64D672" w14:textId="77777777" w:rsidR="00053E81" w:rsidRPr="005171CF" w:rsidRDefault="00053E81" w:rsidP="00E575EE">
      <w:pPr>
        <w:pStyle w:val="12"/>
      </w:pPr>
      <w:bookmarkStart w:id="28" w:name="_Toc528157720"/>
      <w:r w:rsidRPr="005171CF">
        <w:lastRenderedPageBreak/>
        <w:t>19. Хоризонтални политики</w:t>
      </w:r>
      <w:bookmarkEnd w:id="2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4E89181" w14:textId="77777777" w:rsidTr="00053E81">
        <w:tc>
          <w:tcPr>
            <w:tcW w:w="9213" w:type="dxa"/>
          </w:tcPr>
          <w:p w14:paraId="4A83A89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7E8304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6191EC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3631F94D" w14:textId="77777777" w:rsidR="00053E81" w:rsidRDefault="00053E81" w:rsidP="00053E81">
            <w:pPr>
              <w:jc w:val="both"/>
              <w:rPr>
                <w:rFonts w:ascii="Times New Roman" w:hAnsi="Times New Roman" w:cs="Times New Roman"/>
                <w:b/>
                <w:color w:val="C00000"/>
              </w:rPr>
            </w:pPr>
          </w:p>
          <w:p w14:paraId="3635BEE3" w14:textId="77777777" w:rsidR="00053E81" w:rsidRPr="005171CF" w:rsidRDefault="00053E81" w:rsidP="007528ED">
            <w:pPr>
              <w:spacing w:after="0" w:line="240" w:lineRule="auto"/>
              <w:jc w:val="both"/>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46E8E1FB"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F323A04"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    </w:t>
            </w:r>
          </w:p>
        </w:tc>
      </w:tr>
    </w:tbl>
    <w:p w14:paraId="1922EAFE" w14:textId="77777777" w:rsidR="00053E81" w:rsidRPr="005171CF" w:rsidRDefault="00053E81" w:rsidP="00E575EE">
      <w:pPr>
        <w:pStyle w:val="12"/>
      </w:pPr>
      <w:bookmarkStart w:id="29" w:name="_Toc528157721"/>
      <w:r w:rsidRPr="005171CF">
        <w:t>20. Минимален и максимален срок за изпълнение на проекта (ако е приложимо)</w:t>
      </w:r>
      <w:bookmarkEnd w:id="2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8FC86B5" w14:textId="77777777" w:rsidTr="00053E81">
        <w:tc>
          <w:tcPr>
            <w:tcW w:w="9213" w:type="dxa"/>
          </w:tcPr>
          <w:p w14:paraId="6B9DBFC1" w14:textId="52BE37E2" w:rsidR="00053E81" w:rsidRPr="005171CF" w:rsidRDefault="00053E81" w:rsidP="00053E81">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Pr>
                <w:rFonts w:ascii="Times New Roman" w:hAnsi="Times New Roman" w:cs="Times New Roman"/>
              </w:rPr>
              <w:t xml:space="preserve"> </w:t>
            </w:r>
            <w:r w:rsidR="0088380D">
              <w:rPr>
                <w:rFonts w:ascii="Times New Roman" w:hAnsi="Times New Roman" w:cs="Times New Roman"/>
              </w:rPr>
              <w:t>24</w:t>
            </w:r>
            <w:r w:rsidR="0088380D" w:rsidRPr="005171CF">
              <w:rPr>
                <w:rFonts w:ascii="Times New Roman" w:hAnsi="Times New Roman" w:cs="Times New Roman"/>
                <w:b/>
              </w:rPr>
              <w:t xml:space="preserve"> </w:t>
            </w:r>
            <w:r w:rsidRPr="005171CF">
              <w:rPr>
                <w:rFonts w:ascii="Times New Roman" w:hAnsi="Times New Roman" w:cs="Times New Roman"/>
                <w:b/>
              </w:rPr>
              <w:t>месеца</w:t>
            </w:r>
            <w:r>
              <w:rPr>
                <w:rFonts w:ascii="Times New Roman" w:hAnsi="Times New Roman" w:cs="Times New Roman"/>
                <w:b/>
              </w:rPr>
              <w:t>,</w:t>
            </w:r>
            <w:r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1DD232C5" w14:textId="77777777" w:rsidR="00053E81" w:rsidRPr="003C0695" w:rsidRDefault="00053E81" w:rsidP="007528ED">
            <w:pPr>
              <w:spacing w:after="0" w:line="240" w:lineRule="auto"/>
              <w:jc w:val="both"/>
              <w:rPr>
                <w:rFonts w:ascii="Times New Roman" w:hAnsi="Times New Roman" w:cs="Times New Roman"/>
                <w:b/>
                <w:bCs/>
                <w:color w:val="C00000"/>
              </w:rPr>
            </w:pPr>
            <w:r w:rsidRPr="003C0695">
              <w:rPr>
                <w:rFonts w:ascii="Times New Roman" w:hAnsi="Times New Roman" w:cs="Times New Roman"/>
                <w:b/>
                <w:bCs/>
                <w:color w:val="C00000"/>
              </w:rPr>
              <w:t xml:space="preserve">Важно! </w:t>
            </w:r>
          </w:p>
          <w:p w14:paraId="23F27986"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282CC7DF"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6AC8BFA5" w14:textId="77777777" w:rsidR="00053E81" w:rsidRPr="005171CF" w:rsidRDefault="00053E81" w:rsidP="00E575EE">
      <w:pPr>
        <w:pStyle w:val="12"/>
      </w:pPr>
      <w:bookmarkStart w:id="30" w:name="_Toc528157722"/>
      <w:r w:rsidRPr="005171CF">
        <w:t>21.Ред за оценяване на концепциите за проектни предложения</w:t>
      </w:r>
      <w:bookmarkEnd w:id="3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9CE2233" w14:textId="77777777" w:rsidTr="00053E81">
        <w:tc>
          <w:tcPr>
            <w:tcW w:w="9213" w:type="dxa"/>
          </w:tcPr>
          <w:p w14:paraId="326CFA6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1402B288" w14:textId="77777777" w:rsidR="00053E81" w:rsidRPr="005171CF" w:rsidRDefault="00053E81" w:rsidP="00E575EE">
      <w:pPr>
        <w:pStyle w:val="12"/>
      </w:pPr>
      <w:bookmarkStart w:id="31" w:name="_Toc528157723"/>
      <w:r w:rsidRPr="005171CF">
        <w:lastRenderedPageBreak/>
        <w:t>22.Критерии и методика за оценка на концепциите за проектни предложения</w:t>
      </w:r>
      <w:bookmarkEnd w:id="3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108F1E4" w14:textId="77777777" w:rsidTr="00053E81">
        <w:tc>
          <w:tcPr>
            <w:tcW w:w="9213" w:type="dxa"/>
          </w:tcPr>
          <w:p w14:paraId="4687C12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2F34AF0A" w14:textId="77777777" w:rsidR="00053E81" w:rsidRPr="005171CF" w:rsidRDefault="00053E81" w:rsidP="00E575EE">
      <w:pPr>
        <w:pStyle w:val="12"/>
      </w:pPr>
      <w:bookmarkStart w:id="32" w:name="_Toc528157724"/>
      <w:r w:rsidRPr="005171CF">
        <w:t>23.Ред за оценяване на проектните предложения</w:t>
      </w:r>
      <w:bookmarkEnd w:id="3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F756F38" w14:textId="77777777" w:rsidTr="00053E81">
        <w:tc>
          <w:tcPr>
            <w:tcW w:w="9213" w:type="dxa"/>
          </w:tcPr>
          <w:p w14:paraId="132BEC1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29746858" w14:textId="77777777" w:rsidR="00B9703F" w:rsidRDefault="00B9703F" w:rsidP="00B9703F">
            <w:pPr>
              <w:jc w:val="both"/>
              <w:rPr>
                <w:rFonts w:ascii="Times New Roman" w:hAnsi="Times New Roman" w:cs="Times New Roman"/>
                <w:b/>
                <w:bCs/>
              </w:rPr>
            </w:pPr>
            <w:r>
              <w:rPr>
                <w:rFonts w:ascii="Times New Roman" w:hAnsi="Times New Roman" w:cs="Times New Roman"/>
                <w:b/>
                <w:bCs/>
              </w:rPr>
              <w:t>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Съвета от 18 юли 2018 г.</w:t>
            </w:r>
          </w:p>
          <w:p w14:paraId="71D3D3E7" w14:textId="77777777" w:rsidR="00B9703F" w:rsidRDefault="00B9703F" w:rsidP="00B9703F">
            <w:pPr>
              <w:jc w:val="both"/>
              <w:rPr>
                <w:rFonts w:ascii="Times New Roman" w:hAnsi="Times New Roman" w:cs="Times New Roman"/>
                <w:b/>
                <w:bCs/>
              </w:rPr>
            </w:pPr>
            <w:r>
              <w:rPr>
                <w:rFonts w:ascii="Times New Roman" w:hAnsi="Times New Roman" w:cs="Times New Roman"/>
                <w:b/>
                <w:bCs/>
              </w:rPr>
              <w:t>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Съвета от 18 юли 2018 г.</w:t>
            </w:r>
          </w:p>
          <w:p w14:paraId="170D5047" w14:textId="77777777" w:rsidR="00053E81" w:rsidRDefault="00053E81" w:rsidP="00053E81">
            <w:pPr>
              <w:jc w:val="both"/>
              <w:rPr>
                <w:rFonts w:ascii="Times New Roman" w:hAnsi="Times New Roman" w:cs="Times New Roman"/>
              </w:rPr>
            </w:pPr>
          </w:p>
          <w:p w14:paraId="74CD7B6C" w14:textId="704F50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 xml:space="preserve">23.1 Ред за подбор на проектни предложения, извършван от МИРГ </w:t>
            </w:r>
            <w:r w:rsidR="00A47663">
              <w:rPr>
                <w:rFonts w:ascii="Times New Roman" w:hAnsi="Times New Roman" w:cs="Times New Roman"/>
                <w:b/>
                <w:bCs/>
              </w:rPr>
              <w:t>„</w:t>
            </w:r>
            <w:r w:rsidRPr="002A012F">
              <w:rPr>
                <w:rFonts w:ascii="Times New Roman" w:hAnsi="Times New Roman" w:cs="Times New Roman"/>
                <w:b/>
                <w:bCs/>
              </w:rPr>
              <w:t>Бургас-Камено</w:t>
            </w:r>
            <w:r w:rsidR="00A47663">
              <w:rPr>
                <w:rFonts w:ascii="Times New Roman" w:hAnsi="Times New Roman" w:cs="Times New Roman"/>
                <w:b/>
                <w:bCs/>
              </w:rPr>
              <w:t>“</w:t>
            </w:r>
          </w:p>
          <w:p w14:paraId="0A04D0F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75D0D7B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 xml:space="preserve">Група критерии за оценка – Проверка за </w:t>
            </w:r>
            <w:proofErr w:type="spellStart"/>
            <w:r w:rsidRPr="002A012F">
              <w:rPr>
                <w:rFonts w:ascii="Times New Roman" w:hAnsi="Times New Roman" w:cs="Times New Roman"/>
              </w:rPr>
              <w:t>окомплектованост</w:t>
            </w:r>
            <w:proofErr w:type="spellEnd"/>
            <w:r w:rsidRPr="002A012F">
              <w:rPr>
                <w:rFonts w:ascii="Times New Roman" w:hAnsi="Times New Roman" w:cs="Times New Roman"/>
              </w:rPr>
              <w:t xml:space="preserve"> на всички изискуеми документи по съответната процедура и съответствието им с изискванията;</w:t>
            </w:r>
          </w:p>
          <w:p w14:paraId="67F04E5C"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08FB1955"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240799A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29EC2AF" w14:textId="15BC6495"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w:t>
            </w:r>
            <w:r w:rsidRPr="002A012F">
              <w:rPr>
                <w:rFonts w:ascii="Times New Roman" w:hAnsi="Times New Roman" w:cs="Times New Roman"/>
              </w:rPr>
              <w:lastRenderedPageBreak/>
              <w:t xml:space="preserve">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w:t>
            </w:r>
            <w:r w:rsidR="00A47663">
              <w:rPr>
                <w:rFonts w:ascii="Times New Roman" w:hAnsi="Times New Roman" w:cs="Times New Roman"/>
              </w:rPr>
              <w:t>„</w:t>
            </w:r>
            <w:r w:rsidRPr="002A012F">
              <w:rPr>
                <w:rFonts w:ascii="Times New Roman" w:hAnsi="Times New Roman" w:cs="Times New Roman"/>
              </w:rPr>
              <w:t>Бургас-Камено</w:t>
            </w:r>
            <w:r w:rsidR="00A47663">
              <w:rPr>
                <w:rFonts w:ascii="Times New Roman" w:hAnsi="Times New Roman" w:cs="Times New Roman"/>
              </w:rPr>
              <w:t>“</w:t>
            </w:r>
            <w:r w:rsidRPr="002A012F">
              <w:rPr>
                <w:rFonts w:ascii="Times New Roman" w:hAnsi="Times New Roman" w:cs="Times New Roman"/>
              </w:rPr>
              <w:t xml:space="preserve">. Одобреният доклад и приложенията към него се изпращат от МИРГ </w:t>
            </w:r>
            <w:r w:rsidR="00A47663">
              <w:rPr>
                <w:rFonts w:ascii="Times New Roman" w:hAnsi="Times New Roman" w:cs="Times New Roman"/>
              </w:rPr>
              <w:t>„</w:t>
            </w:r>
            <w:r w:rsidRPr="002A012F">
              <w:rPr>
                <w:rFonts w:ascii="Times New Roman" w:hAnsi="Times New Roman" w:cs="Times New Roman"/>
              </w:rPr>
              <w:t>Бургас-Камено</w:t>
            </w:r>
            <w:r w:rsidR="00A47663">
              <w:rPr>
                <w:rFonts w:ascii="Times New Roman" w:hAnsi="Times New Roman" w:cs="Times New Roman"/>
              </w:rPr>
              <w:t>“</w:t>
            </w:r>
            <w:r w:rsidRPr="002A012F">
              <w:rPr>
                <w:rFonts w:ascii="Times New Roman" w:hAnsi="Times New Roman" w:cs="Times New Roman"/>
              </w:rPr>
              <w:t xml:space="preserve"> до ръководителя на УО на ПМДР за оценка.</w:t>
            </w:r>
          </w:p>
          <w:p w14:paraId="2F9F88B2" w14:textId="77777777" w:rsidR="00053E81" w:rsidRDefault="00053E81" w:rsidP="00053E81">
            <w:pPr>
              <w:jc w:val="both"/>
              <w:rPr>
                <w:rFonts w:ascii="Times New Roman" w:hAnsi="Times New Roman" w:cs="Times New Roman"/>
              </w:rPr>
            </w:pPr>
          </w:p>
          <w:p w14:paraId="164BD554"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7643C7FC"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 xml:space="preserve">І. Група критерии за оценка - Проверка за </w:t>
            </w:r>
            <w:proofErr w:type="spellStart"/>
            <w:r w:rsidRPr="002A012F">
              <w:rPr>
                <w:rFonts w:ascii="Times New Roman" w:hAnsi="Times New Roman" w:cs="Times New Roman"/>
                <w:b/>
                <w:bCs/>
              </w:rPr>
              <w:t>окомплектованост</w:t>
            </w:r>
            <w:proofErr w:type="spellEnd"/>
            <w:r w:rsidRPr="002A012F">
              <w:rPr>
                <w:rFonts w:ascii="Times New Roman" w:hAnsi="Times New Roman" w:cs="Times New Roman"/>
                <w:b/>
                <w:bCs/>
              </w:rPr>
              <w:t xml:space="preserve"> на всички изискуеми документи по съответната процедура и съответствието им с изискванията.</w:t>
            </w:r>
          </w:p>
          <w:p w14:paraId="215C11E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w:t>
            </w:r>
            <w:proofErr w:type="spellStart"/>
            <w:r w:rsidRPr="002A012F">
              <w:rPr>
                <w:rFonts w:ascii="Times New Roman" w:hAnsi="Times New Roman" w:cs="Times New Roman"/>
              </w:rPr>
              <w:t>окомплектованост</w:t>
            </w:r>
            <w:proofErr w:type="spellEnd"/>
            <w:r w:rsidRPr="002A012F">
              <w:rPr>
                <w:rFonts w:ascii="Times New Roman" w:hAnsi="Times New Roman" w:cs="Times New Roman"/>
              </w:rPr>
              <w:t xml:space="preserve">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64276810"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Когато при подбора се установи липса на документи и/или друга нередовност, Комисията изпраща на кандидата уведомление за установените </w:t>
            </w:r>
            <w:proofErr w:type="spellStart"/>
            <w:r w:rsidRPr="002A012F">
              <w:rPr>
                <w:rFonts w:ascii="Times New Roman" w:hAnsi="Times New Roman" w:cs="Times New Roman"/>
              </w:rPr>
              <w:t>нередовности</w:t>
            </w:r>
            <w:proofErr w:type="spellEnd"/>
            <w:r w:rsidRPr="002A012F">
              <w:rPr>
                <w:rFonts w:ascii="Times New Roman" w:hAnsi="Times New Roman" w:cs="Times New Roman"/>
              </w:rPr>
              <w:t xml:space="preserve"> и определя разумен срок за тяхното отстраняване, който не може да бъде по-кратък от една седмица. Уведомлението съдържа и информация, че:</w:t>
            </w:r>
          </w:p>
          <w:p w14:paraId="56D020E7"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А) </w:t>
            </w:r>
            <w:proofErr w:type="spellStart"/>
            <w:r w:rsidRPr="002A012F">
              <w:rPr>
                <w:rFonts w:ascii="Times New Roman" w:hAnsi="Times New Roman" w:cs="Times New Roman"/>
              </w:rPr>
              <w:t>неотстраняването</w:t>
            </w:r>
            <w:proofErr w:type="spellEnd"/>
            <w:r w:rsidRPr="002A012F">
              <w:rPr>
                <w:rFonts w:ascii="Times New Roman" w:hAnsi="Times New Roman" w:cs="Times New Roman"/>
              </w:rPr>
              <w:t xml:space="preserve"> на </w:t>
            </w:r>
            <w:proofErr w:type="spellStart"/>
            <w:r w:rsidRPr="002A012F">
              <w:rPr>
                <w:rFonts w:ascii="Times New Roman" w:hAnsi="Times New Roman" w:cs="Times New Roman"/>
              </w:rPr>
              <w:t>нередовностите</w:t>
            </w:r>
            <w:proofErr w:type="spellEnd"/>
            <w:r w:rsidRPr="002A012F">
              <w:rPr>
                <w:rFonts w:ascii="Times New Roman" w:hAnsi="Times New Roman" w:cs="Times New Roman"/>
              </w:rPr>
              <w:t xml:space="preserve"> в срок може да доведе до прекратяване на производството по отношение на кандидата или съответно да получи по-малък брой точки;</w:t>
            </w:r>
          </w:p>
          <w:p w14:paraId="098B17C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81B3F2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В) отстраняването на </w:t>
            </w:r>
            <w:proofErr w:type="spellStart"/>
            <w:r w:rsidRPr="002A012F">
              <w:rPr>
                <w:rFonts w:ascii="Times New Roman" w:hAnsi="Times New Roman" w:cs="Times New Roman"/>
              </w:rPr>
              <w:t>нередовностите</w:t>
            </w:r>
            <w:proofErr w:type="spellEnd"/>
            <w:r w:rsidRPr="002A012F">
              <w:rPr>
                <w:rFonts w:ascii="Times New Roman" w:hAnsi="Times New Roman" w:cs="Times New Roman"/>
              </w:rPr>
              <w:t xml:space="preserve"> не може да води до подобряване на качеството на проектното предложение.</w:t>
            </w:r>
          </w:p>
          <w:p w14:paraId="08526E3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При липса на изискуемите документи или установени пороци, </w:t>
            </w:r>
            <w:proofErr w:type="spellStart"/>
            <w:r w:rsidRPr="002A012F">
              <w:rPr>
                <w:rFonts w:ascii="Times New Roman" w:hAnsi="Times New Roman" w:cs="Times New Roman"/>
              </w:rPr>
              <w:t>непълноти</w:t>
            </w:r>
            <w:proofErr w:type="spellEnd"/>
            <w:r w:rsidRPr="002A012F">
              <w:rPr>
                <w:rFonts w:ascii="Times New Roman" w:hAnsi="Times New Roman" w:cs="Times New Roman"/>
              </w:rPr>
              <w:t>, проектните предложения (ПП) не преминават към следващия етап от оценката.</w:t>
            </w:r>
          </w:p>
          <w:p w14:paraId="5D5A426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Проектни предложения, </w:t>
            </w:r>
            <w:proofErr w:type="spellStart"/>
            <w:r w:rsidRPr="002A012F">
              <w:rPr>
                <w:rFonts w:ascii="Times New Roman" w:hAnsi="Times New Roman" w:cs="Times New Roman"/>
              </w:rPr>
              <w:t>непреминали</w:t>
            </w:r>
            <w:proofErr w:type="spellEnd"/>
            <w:r w:rsidRPr="002A012F">
              <w:rPr>
                <w:rFonts w:ascii="Times New Roman" w:hAnsi="Times New Roman" w:cs="Times New Roman"/>
              </w:rPr>
              <w:t xml:space="preserve">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6AB1C214" w14:textId="33B8F0E0"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 xml:space="preserve">ІІ. Група критерии за оценка – Подбор на проектни предложения за съответствие на същите със стратегията на МИРГ </w:t>
            </w:r>
            <w:r w:rsidR="00A47663">
              <w:rPr>
                <w:rFonts w:ascii="Times New Roman" w:hAnsi="Times New Roman" w:cs="Times New Roman"/>
                <w:b/>
                <w:bCs/>
              </w:rPr>
              <w:t>„</w:t>
            </w:r>
            <w:r w:rsidRPr="00097042">
              <w:rPr>
                <w:rFonts w:ascii="Times New Roman" w:hAnsi="Times New Roman" w:cs="Times New Roman"/>
                <w:b/>
                <w:bCs/>
              </w:rPr>
              <w:t>Бургас-Камено</w:t>
            </w:r>
            <w:r w:rsidR="00A47663">
              <w:rPr>
                <w:rFonts w:ascii="Times New Roman" w:hAnsi="Times New Roman" w:cs="Times New Roman"/>
                <w:b/>
                <w:bCs/>
              </w:rPr>
              <w:t>“</w:t>
            </w:r>
            <w:r w:rsidRPr="00097042">
              <w:rPr>
                <w:rFonts w:ascii="Times New Roman" w:hAnsi="Times New Roman" w:cs="Times New Roman"/>
                <w:b/>
                <w:bCs/>
              </w:rPr>
              <w:t>.</w:t>
            </w:r>
          </w:p>
          <w:p w14:paraId="406F6B9B" w14:textId="3684C9F1"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 xml:space="preserve">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w:t>
            </w:r>
            <w:r w:rsidR="003B3C52">
              <w:rPr>
                <w:rFonts w:ascii="Times New Roman" w:hAnsi="Times New Roman" w:cs="Times New Roman"/>
              </w:rPr>
              <w:t>„</w:t>
            </w:r>
            <w:r w:rsidRPr="002A012F">
              <w:rPr>
                <w:rFonts w:ascii="Times New Roman" w:hAnsi="Times New Roman" w:cs="Times New Roman"/>
              </w:rPr>
              <w:t>Бургас-Камено</w:t>
            </w:r>
            <w:r w:rsidR="003B3C52">
              <w:rPr>
                <w:rFonts w:ascii="Times New Roman" w:hAnsi="Times New Roman" w:cs="Times New Roman"/>
              </w:rPr>
              <w:t>“</w:t>
            </w:r>
            <w:r w:rsidRPr="002A012F">
              <w:rPr>
                <w:rFonts w:ascii="Times New Roman" w:hAnsi="Times New Roman" w:cs="Times New Roman"/>
              </w:rPr>
              <w:t>. В зависимост от отговора, за всеки критерий се дава определения брой точки.</w:t>
            </w:r>
          </w:p>
          <w:p w14:paraId="0D7FFA32"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 xml:space="preserve">Всяко проектно предложение, преминало „Проверка за </w:t>
            </w:r>
            <w:proofErr w:type="spellStart"/>
            <w:r w:rsidRPr="002A012F">
              <w:rPr>
                <w:rFonts w:ascii="Times New Roman" w:hAnsi="Times New Roman" w:cs="Times New Roman"/>
              </w:rPr>
              <w:t>окомплектованост</w:t>
            </w:r>
            <w:proofErr w:type="spellEnd"/>
            <w:r w:rsidRPr="002A012F">
              <w:rPr>
                <w:rFonts w:ascii="Times New Roman" w:hAnsi="Times New Roman" w:cs="Times New Roman"/>
              </w:rPr>
              <w:t xml:space="preserve"> на всички изискуеми документи по съответната процедура и съответствието им с изискванията“, </w:t>
            </w:r>
            <w:r w:rsidRPr="002A012F">
              <w:rPr>
                <w:rFonts w:ascii="Times New Roman" w:hAnsi="Times New Roman" w:cs="Times New Roman"/>
              </w:rPr>
              <w:lastRenderedPageBreak/>
              <w:t>получава точки съгласно критериите за подбор, заложени за всяка мярка в стратегията за ВОМР, по която се кандидатства.</w:t>
            </w:r>
          </w:p>
          <w:p w14:paraId="01ADFE5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 xml:space="preserve">Проектните предложения, получили </w:t>
            </w:r>
            <w:bookmarkStart w:id="33" w:name="_GoBack"/>
            <w:r w:rsidRPr="002A012F">
              <w:rPr>
                <w:rFonts w:ascii="Times New Roman" w:hAnsi="Times New Roman" w:cs="Times New Roman"/>
              </w:rPr>
              <w:t>минимум 5 точки</w:t>
            </w:r>
            <w:bookmarkEnd w:id="33"/>
            <w:r w:rsidRPr="002A012F">
              <w:rPr>
                <w:rFonts w:ascii="Times New Roman" w:hAnsi="Times New Roman" w:cs="Times New Roman"/>
              </w:rPr>
              <w:t xml:space="preserve">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0B026570"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5FA1E67" w14:textId="69079559"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 xml:space="preserve">Комисията за подбор на проектни предложения, назначена със заповед на Председателя на УС на МИРГ </w:t>
            </w:r>
            <w:r w:rsidR="003D0C36">
              <w:rPr>
                <w:rFonts w:ascii="Times New Roman" w:hAnsi="Times New Roman" w:cs="Times New Roman"/>
              </w:rPr>
              <w:t>„</w:t>
            </w:r>
            <w:r w:rsidRPr="002A012F">
              <w:rPr>
                <w:rFonts w:ascii="Times New Roman" w:hAnsi="Times New Roman" w:cs="Times New Roman"/>
              </w:rPr>
              <w:t>Бургас-Камено</w:t>
            </w:r>
            <w:r w:rsidR="003D0C36">
              <w:rPr>
                <w:rFonts w:ascii="Times New Roman" w:hAnsi="Times New Roman" w:cs="Times New Roman"/>
              </w:rPr>
              <w:t>“</w:t>
            </w:r>
            <w:r w:rsidRPr="002A012F">
              <w:rPr>
                <w:rFonts w:ascii="Times New Roman" w:hAnsi="Times New Roman" w:cs="Times New Roman"/>
              </w:rPr>
              <w:t xml:space="preserve"> изготвя доклад с резултатите от извършения подбор на проектни предложения за съответствие със стратегията на МИРГ </w:t>
            </w:r>
            <w:r w:rsidR="003D0C36">
              <w:rPr>
                <w:rFonts w:ascii="Times New Roman" w:hAnsi="Times New Roman" w:cs="Times New Roman"/>
              </w:rPr>
              <w:t>„</w:t>
            </w:r>
            <w:r w:rsidRPr="002A012F">
              <w:rPr>
                <w:rFonts w:ascii="Times New Roman" w:hAnsi="Times New Roman" w:cs="Times New Roman"/>
              </w:rPr>
              <w:t>Бургас-Камено</w:t>
            </w:r>
            <w:r w:rsidR="003D0C36">
              <w:rPr>
                <w:rFonts w:ascii="Times New Roman" w:hAnsi="Times New Roman" w:cs="Times New Roman"/>
              </w:rPr>
              <w:t>“</w:t>
            </w:r>
            <w:r w:rsidRPr="002A012F">
              <w:rPr>
                <w:rFonts w:ascii="Times New Roman" w:hAnsi="Times New Roman" w:cs="Times New Roman"/>
              </w:rPr>
              <w:t xml:space="preserve"> по съответния прием, който включва списъци:</w:t>
            </w:r>
          </w:p>
          <w:p w14:paraId="176D4667"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5632A4D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BA0C84">
              <w:rPr>
                <w:rFonts w:ascii="Times New Roman" w:hAnsi="Times New Roman" w:cs="Times New Roman"/>
              </w:rPr>
              <w:t>я</w:t>
            </w:r>
            <w:r w:rsidRPr="002A012F">
              <w:rPr>
                <w:rFonts w:ascii="Times New Roman" w:hAnsi="Times New Roman" w:cs="Times New Roman"/>
              </w:rPr>
              <w:t xml:space="preserve">,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6FEA107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01866898"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1C674E1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422B64AE"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15C23F8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580B7415" w14:textId="77777777" w:rsidR="00053E81" w:rsidRDefault="00053E81" w:rsidP="00053E81">
            <w:pPr>
              <w:jc w:val="both"/>
              <w:rPr>
                <w:rFonts w:ascii="Times New Roman" w:hAnsi="Times New Roman" w:cs="Times New Roman"/>
              </w:rPr>
            </w:pPr>
            <w:r w:rsidRPr="002A012F">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4A712E42" w14:textId="77777777" w:rsidR="00053E81" w:rsidRDefault="00053E81" w:rsidP="00053E81">
            <w:pPr>
              <w:jc w:val="both"/>
              <w:rPr>
                <w:rFonts w:ascii="Times New Roman" w:hAnsi="Times New Roman" w:cs="Times New Roman"/>
              </w:rPr>
            </w:pPr>
          </w:p>
          <w:p w14:paraId="730871A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25FC8E5A"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 xml:space="preserve">След като МИРГ извърши подбора на проектни предложения в рамките на своята </w:t>
            </w:r>
            <w:r w:rsidRPr="00097042">
              <w:rPr>
                <w:rFonts w:ascii="Times New Roman" w:hAnsi="Times New Roman" w:cs="Times New Roman"/>
              </w:rPr>
              <w:lastRenderedPageBreak/>
              <w:t>компетентност, съгласно делегираните й фун</w:t>
            </w:r>
            <w:r w:rsidR="00BA0C84">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64EDCA37" w14:textId="77777777" w:rsidR="00053E81" w:rsidRDefault="00053E81" w:rsidP="00053E81">
            <w:pPr>
              <w:jc w:val="both"/>
              <w:rPr>
                <w:rFonts w:ascii="Times New Roman" w:hAnsi="Times New Roman" w:cs="Times New Roman"/>
              </w:rPr>
            </w:pPr>
          </w:p>
          <w:p w14:paraId="117390AD"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1981F785" w14:textId="77777777" w:rsidR="00053E81" w:rsidRPr="006F38B6" w:rsidRDefault="00053E81" w:rsidP="00053E81">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2A016569"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129C3A8C"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0E7ED8B1"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 xml:space="preserve">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№5 към Условията за кандидатстване. </w:t>
            </w:r>
          </w:p>
          <w:p w14:paraId="334BAAE2"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78E77CDC"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63ADFF2D" w14:textId="51266BCA"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са налице всички документи, представени и попълнени съгласно изискванията, посочени в т. </w:t>
            </w:r>
            <w:r w:rsidR="0088380D" w:rsidRPr="00097042">
              <w:rPr>
                <w:rFonts w:ascii="Times New Roman" w:hAnsi="Times New Roman" w:cs="Times New Roman"/>
              </w:rPr>
              <w:t>2</w:t>
            </w:r>
            <w:r w:rsidR="0088380D">
              <w:rPr>
                <w:rFonts w:ascii="Times New Roman" w:hAnsi="Times New Roman" w:cs="Times New Roman"/>
              </w:rPr>
              <w:t>6</w:t>
            </w:r>
            <w:r w:rsidR="0088380D" w:rsidRPr="00097042">
              <w:rPr>
                <w:rFonts w:ascii="Times New Roman" w:hAnsi="Times New Roman" w:cs="Times New Roman"/>
              </w:rPr>
              <w:t xml:space="preserve"> </w:t>
            </w:r>
            <w:r w:rsidRPr="00097042">
              <w:rPr>
                <w:rFonts w:ascii="Times New Roman" w:hAnsi="Times New Roman" w:cs="Times New Roman"/>
              </w:rPr>
              <w:t>от настоящите Условия за кандидатстване;</w:t>
            </w:r>
          </w:p>
          <w:p w14:paraId="252359E9"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583CFD16"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6C60CBC"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6E356AB"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w:t>
            </w:r>
            <w:r w:rsidRPr="00097042">
              <w:rPr>
                <w:rFonts w:ascii="Times New Roman" w:hAnsi="Times New Roman" w:cs="Times New Roman"/>
              </w:rPr>
              <w:lastRenderedPageBreak/>
              <w:t xml:space="preserve">комисия служебно коригира/премахва съответните разходи от бюджета на проекта (т. 5 от Формуляра за кандидатстване). </w:t>
            </w:r>
          </w:p>
          <w:p w14:paraId="3A80DE2D" w14:textId="77777777" w:rsidR="00053E81" w:rsidRDefault="00053E81" w:rsidP="00053E81">
            <w:pPr>
              <w:jc w:val="both"/>
              <w:rPr>
                <w:rFonts w:ascii="Times New Roman" w:hAnsi="Times New Roman" w:cs="Times New Roman"/>
                <w:b/>
                <w:bCs/>
                <w:color w:val="C00000"/>
              </w:rPr>
            </w:pPr>
          </w:p>
          <w:p w14:paraId="7CD82814"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0B868F4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4432CAE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B9E6697"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36D29FEC" w14:textId="77777777" w:rsidR="007528ED" w:rsidRDefault="007528ED" w:rsidP="007528ED">
            <w:pPr>
              <w:spacing w:after="0" w:line="240" w:lineRule="auto"/>
              <w:jc w:val="both"/>
              <w:rPr>
                <w:rFonts w:ascii="Times New Roman" w:hAnsi="Times New Roman" w:cs="Times New Roman"/>
                <w:b/>
                <w:bCs/>
                <w:color w:val="C00000"/>
              </w:rPr>
            </w:pPr>
          </w:p>
          <w:p w14:paraId="494DFE52"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5022649B" w14:textId="77777777" w:rsidR="00053E81"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527A7FD3" w14:textId="77777777" w:rsidR="00053E81" w:rsidRPr="00097042" w:rsidRDefault="00053E81" w:rsidP="007528ED">
            <w:pPr>
              <w:spacing w:after="0" w:line="240" w:lineRule="auto"/>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4086A29C" w14:textId="77777777" w:rsidR="00053E81" w:rsidRPr="00097042" w:rsidRDefault="00053E81" w:rsidP="00053E81">
            <w:pPr>
              <w:jc w:val="both"/>
              <w:rPr>
                <w:rFonts w:ascii="Times New Roman" w:hAnsi="Times New Roman" w:cs="Times New Roman"/>
              </w:rPr>
            </w:pPr>
          </w:p>
          <w:p w14:paraId="0819162A" w14:textId="77777777" w:rsidR="00053E81" w:rsidRPr="00097042" w:rsidRDefault="00053E81" w:rsidP="007528ED">
            <w:pPr>
              <w:spacing w:after="0" w:line="240" w:lineRule="auto"/>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573F46B"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C747854"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6B38DE9E"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w:t>
            </w:r>
            <w:r w:rsidRPr="00097042">
              <w:rPr>
                <w:rFonts w:ascii="Times New Roman" w:hAnsi="Times New Roman" w:cs="Times New Roman"/>
              </w:rPr>
              <w:lastRenderedPageBreak/>
              <w:t>изключение на случаите по чл.26, ал.7 от ЗУСЕСИФ.</w:t>
            </w:r>
          </w:p>
          <w:p w14:paraId="7FC144C3"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477E64D"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в </w:t>
            </w:r>
            <w:r w:rsidRPr="006F38B6">
              <w:rPr>
                <w:rFonts w:ascii="Times New Roman" w:hAnsi="Times New Roman" w:cs="Times New Roman"/>
                <w:color w:val="C00000"/>
              </w:rPr>
              <w:t xml:space="preserve">Приложение № </w:t>
            </w:r>
            <w:r w:rsidR="009333C1">
              <w:rPr>
                <w:rFonts w:ascii="Times New Roman" w:hAnsi="Times New Roman" w:cs="Times New Roman"/>
                <w:color w:val="C00000"/>
              </w:rPr>
              <w:t>4а</w:t>
            </w:r>
            <w:r w:rsidRPr="006F38B6">
              <w:rPr>
                <w:rFonts w:ascii="Times New Roman" w:hAnsi="Times New Roman" w:cs="Times New Roman"/>
                <w:color w:val="C00000"/>
              </w:rPr>
              <w:t xml:space="preserve"> </w:t>
            </w:r>
            <w:r w:rsidRPr="00097042">
              <w:rPr>
                <w:rFonts w:ascii="Times New Roman" w:hAnsi="Times New Roman" w:cs="Times New Roman"/>
              </w:rPr>
              <w:t>към Условията за кандидатстване.</w:t>
            </w:r>
          </w:p>
          <w:p w14:paraId="76CADC61" w14:textId="129E78B5" w:rsidR="00053E81" w:rsidRPr="005171CF"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w:t>
            </w:r>
            <w:r w:rsidR="0088380D" w:rsidRPr="00097042">
              <w:rPr>
                <w:rFonts w:ascii="Times New Roman" w:hAnsi="Times New Roman" w:cs="Times New Roman"/>
              </w:rPr>
              <w:t>2</w:t>
            </w:r>
            <w:r w:rsidR="0088380D">
              <w:rPr>
                <w:rFonts w:ascii="Times New Roman" w:hAnsi="Times New Roman" w:cs="Times New Roman"/>
              </w:rPr>
              <w:t>6</w:t>
            </w:r>
            <w:r w:rsidR="0088380D" w:rsidRPr="00097042">
              <w:rPr>
                <w:rFonts w:ascii="Times New Roman" w:hAnsi="Times New Roman" w:cs="Times New Roman"/>
              </w:rPr>
              <w:t xml:space="preserve"> </w:t>
            </w:r>
            <w:r w:rsidRPr="00097042">
              <w:rPr>
                <w:rFonts w:ascii="Times New Roman" w:hAnsi="Times New Roman" w:cs="Times New Roman"/>
              </w:rPr>
              <w:t xml:space="preserve">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w:t>
            </w:r>
            <w:proofErr w:type="spellStart"/>
            <w:r w:rsidRPr="00097042">
              <w:rPr>
                <w:rFonts w:ascii="Times New Roman" w:hAnsi="Times New Roman" w:cs="Times New Roman"/>
              </w:rPr>
              <w:t>непредставяне</w:t>
            </w:r>
            <w:proofErr w:type="spellEnd"/>
            <w:r w:rsidRPr="00097042">
              <w:rPr>
                <w:rFonts w:ascii="Times New Roman" w:hAnsi="Times New Roman" w:cs="Times New Roman"/>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3738AC75" w14:textId="77777777" w:rsidR="00053E81" w:rsidRPr="005171CF" w:rsidRDefault="00053E81" w:rsidP="00E575EE">
      <w:pPr>
        <w:pStyle w:val="12"/>
      </w:pPr>
      <w:bookmarkStart w:id="34" w:name="_Toc528157725"/>
      <w:r w:rsidRPr="003B3C52">
        <w:rPr>
          <w:lang w:val="ru-RU"/>
        </w:rPr>
        <w:lastRenderedPageBreak/>
        <w:t xml:space="preserve">24. </w:t>
      </w:r>
      <w:r w:rsidRPr="005171CF">
        <w:t>Критерии и методика за оценка на проектните предложения</w:t>
      </w:r>
      <w:bookmarkEnd w:id="3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FD35AC" w14:paraId="401790FD" w14:textId="77777777" w:rsidTr="00053E81">
        <w:tc>
          <w:tcPr>
            <w:tcW w:w="9213" w:type="dxa"/>
          </w:tcPr>
          <w:p w14:paraId="143CDAAD" w14:textId="4F69F31D" w:rsidR="00053E81" w:rsidRPr="005171CF" w:rsidRDefault="00053E81" w:rsidP="00053E81">
            <w:pPr>
              <w:rPr>
                <w:rFonts w:ascii="Times New Roman" w:hAnsi="Times New Roman" w:cs="Times New Roman"/>
              </w:rPr>
            </w:pPr>
            <w:r w:rsidRPr="005171CF">
              <w:rPr>
                <w:rFonts w:ascii="Times New Roman" w:hAnsi="Times New Roman" w:cs="Times New Roman"/>
                <w:b/>
                <w:color w:val="1F3864" w:themeColor="accent1" w:themeShade="80"/>
              </w:rPr>
              <w:t>24.1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Pr>
                <w:rFonts w:ascii="Times New Roman" w:hAnsi="Times New Roman" w:cs="Times New Roman"/>
              </w:rPr>
              <w:t xml:space="preserve"> на МИРГ </w:t>
            </w:r>
            <w:r w:rsidR="003B3C52">
              <w:rPr>
                <w:rFonts w:ascii="Times New Roman" w:hAnsi="Times New Roman" w:cs="Times New Roman"/>
              </w:rPr>
              <w:t>„</w:t>
            </w:r>
            <w:r>
              <w:rPr>
                <w:rFonts w:ascii="Times New Roman" w:hAnsi="Times New Roman" w:cs="Times New Roman"/>
              </w:rPr>
              <w:t xml:space="preserve">Бургас </w:t>
            </w:r>
            <w:r w:rsidR="003B3C52">
              <w:rPr>
                <w:rFonts w:ascii="Times New Roman" w:hAnsi="Times New Roman" w:cs="Times New Roman"/>
              </w:rPr>
              <w:t>–</w:t>
            </w:r>
            <w:r>
              <w:rPr>
                <w:rFonts w:ascii="Times New Roman" w:hAnsi="Times New Roman" w:cs="Times New Roman"/>
              </w:rPr>
              <w:t xml:space="preserve"> Камено</w:t>
            </w:r>
            <w:r w:rsidR="003B3C52">
              <w:rPr>
                <w:rFonts w:ascii="Times New Roman" w:hAnsi="Times New Roman" w:cs="Times New Roman"/>
              </w:rPr>
              <w:t>“</w:t>
            </w:r>
          </w:p>
          <w:tbl>
            <w:tblPr>
              <w:tblStyle w:val="aa"/>
              <w:tblW w:w="0" w:type="auto"/>
              <w:tblLook w:val="04A0" w:firstRow="1" w:lastRow="0" w:firstColumn="1" w:lastColumn="0" w:noHBand="0" w:noVBand="1"/>
            </w:tblPr>
            <w:tblGrid>
              <w:gridCol w:w="495"/>
              <w:gridCol w:w="7111"/>
              <w:gridCol w:w="1195"/>
            </w:tblGrid>
            <w:tr w:rsidR="00053E81" w:rsidRPr="005171CF" w14:paraId="693B9E0E" w14:textId="77777777" w:rsidTr="00053E81">
              <w:tc>
                <w:tcPr>
                  <w:tcW w:w="495" w:type="dxa"/>
                </w:tcPr>
                <w:p w14:paraId="7D9DCDF9" w14:textId="77777777" w:rsidR="00053E81" w:rsidRPr="005171CF" w:rsidRDefault="00053E81" w:rsidP="007528ED">
                  <w:pPr>
                    <w:spacing w:after="0" w:line="240" w:lineRule="auto"/>
                    <w:rPr>
                      <w:rFonts w:ascii="Times New Roman" w:hAnsi="Times New Roman" w:cs="Times New Roman"/>
                    </w:rPr>
                  </w:pPr>
                  <w:bookmarkStart w:id="35" w:name="_Hlk534893139"/>
                </w:p>
              </w:tc>
              <w:tc>
                <w:tcPr>
                  <w:tcW w:w="7111" w:type="dxa"/>
                </w:tcPr>
                <w:p w14:paraId="29F3D354" w14:textId="77777777" w:rsidR="00053E81" w:rsidRPr="005171CF" w:rsidRDefault="00053E81" w:rsidP="007528ED">
                  <w:pPr>
                    <w:spacing w:after="0" w:line="240" w:lineRule="auto"/>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09FEF963"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rPr>
                    <w:t>Тежест</w:t>
                  </w:r>
                </w:p>
                <w:p w14:paraId="15B20377"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053E81" w:rsidRPr="005171CF" w14:paraId="443C2DB4" w14:textId="77777777" w:rsidTr="00053E81">
              <w:tc>
                <w:tcPr>
                  <w:tcW w:w="495" w:type="dxa"/>
                </w:tcPr>
                <w:p w14:paraId="5C13FBA1" w14:textId="6162299C" w:rsidR="00053E81" w:rsidRPr="00E61F20" w:rsidRDefault="00E61F20" w:rsidP="00053E81">
                  <w:pPr>
                    <w:rPr>
                      <w:rFonts w:ascii="Times New Roman" w:hAnsi="Times New Roman" w:cs="Times New Roman"/>
                    </w:rPr>
                  </w:pPr>
                  <w:bookmarkStart w:id="36" w:name="_Hlk19533498"/>
                  <w:r>
                    <w:rPr>
                      <w:rFonts w:ascii="Times New Roman" w:hAnsi="Times New Roman" w:cs="Times New Roman"/>
                    </w:rPr>
                    <w:t>1.</w:t>
                  </w:r>
                </w:p>
              </w:tc>
              <w:tc>
                <w:tcPr>
                  <w:tcW w:w="7111" w:type="dxa"/>
                </w:tcPr>
                <w:p w14:paraId="05A92D87" w14:textId="77777777" w:rsidR="00053E81" w:rsidRPr="005171CF" w:rsidRDefault="00BA0C84" w:rsidP="00053E81">
                  <w:pPr>
                    <w:rPr>
                      <w:rFonts w:ascii="Times New Roman" w:hAnsi="Times New Roman" w:cs="Times New Roman"/>
                    </w:rPr>
                  </w:pPr>
                  <w:r>
                    <w:rPr>
                      <w:rFonts w:ascii="Times New Roman" w:hAnsi="Times New Roman" w:cs="Times New Roman"/>
                    </w:rPr>
                    <w:t>Създаване на нови работни места</w:t>
                  </w:r>
                </w:p>
              </w:tc>
              <w:tc>
                <w:tcPr>
                  <w:tcW w:w="1195" w:type="dxa"/>
                  <w:vAlign w:val="center"/>
                </w:tcPr>
                <w:p w14:paraId="464445F2" w14:textId="77777777" w:rsidR="00053E81" w:rsidRPr="005171CF" w:rsidRDefault="00053E81" w:rsidP="00053E81">
                  <w:pPr>
                    <w:jc w:val="center"/>
                    <w:rPr>
                      <w:rFonts w:ascii="Times New Roman" w:hAnsi="Times New Roman" w:cs="Times New Roman"/>
                    </w:rPr>
                  </w:pPr>
                </w:p>
              </w:tc>
            </w:tr>
            <w:tr w:rsidR="00053E81" w:rsidRPr="005171CF" w14:paraId="001A5A41" w14:textId="77777777" w:rsidTr="00053E81">
              <w:tc>
                <w:tcPr>
                  <w:tcW w:w="495" w:type="dxa"/>
                </w:tcPr>
                <w:p w14:paraId="53B23598" w14:textId="49D8E1DC" w:rsidR="00053E81" w:rsidRPr="005171CF" w:rsidRDefault="00E61F20" w:rsidP="00053E81">
                  <w:pPr>
                    <w:rPr>
                      <w:rFonts w:ascii="Times New Roman" w:hAnsi="Times New Roman" w:cs="Times New Roman"/>
                    </w:rPr>
                  </w:pPr>
                  <w:r>
                    <w:rPr>
                      <w:rFonts w:ascii="Times New Roman" w:hAnsi="Times New Roman" w:cs="Times New Roman"/>
                    </w:rPr>
                    <w:t>1.1</w:t>
                  </w:r>
                </w:p>
              </w:tc>
              <w:tc>
                <w:tcPr>
                  <w:tcW w:w="7111" w:type="dxa"/>
                </w:tcPr>
                <w:p w14:paraId="76BEF4F0" w14:textId="00AB0457" w:rsidR="00053E81" w:rsidRPr="005171CF" w:rsidRDefault="00E61F20" w:rsidP="00053E81">
                  <w:pPr>
                    <w:rPr>
                      <w:rFonts w:ascii="Times New Roman" w:hAnsi="Times New Roman" w:cs="Times New Roman"/>
                    </w:rPr>
                  </w:pPr>
                  <w:r>
                    <w:rPr>
                      <w:rFonts w:ascii="Times New Roman" w:hAnsi="Times New Roman" w:cs="Times New Roman"/>
                    </w:rPr>
                    <w:t>1 – 3 работни места</w:t>
                  </w:r>
                </w:p>
              </w:tc>
              <w:tc>
                <w:tcPr>
                  <w:tcW w:w="1195" w:type="dxa"/>
                  <w:vAlign w:val="center"/>
                </w:tcPr>
                <w:p w14:paraId="16C78A89"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5</w:t>
                  </w:r>
                </w:p>
              </w:tc>
            </w:tr>
            <w:tr w:rsidR="00053E81" w:rsidRPr="005171CF" w14:paraId="79C450AA" w14:textId="77777777" w:rsidTr="00053E81">
              <w:tc>
                <w:tcPr>
                  <w:tcW w:w="495" w:type="dxa"/>
                </w:tcPr>
                <w:p w14:paraId="0E0510BC" w14:textId="09C2A7F5" w:rsidR="00053E81" w:rsidRPr="005171CF" w:rsidRDefault="00E61F20" w:rsidP="00053E81">
                  <w:pPr>
                    <w:rPr>
                      <w:rFonts w:ascii="Times New Roman" w:hAnsi="Times New Roman" w:cs="Times New Roman"/>
                    </w:rPr>
                  </w:pPr>
                  <w:r>
                    <w:rPr>
                      <w:rFonts w:ascii="Times New Roman" w:hAnsi="Times New Roman" w:cs="Times New Roman"/>
                    </w:rPr>
                    <w:t>1.2</w:t>
                  </w:r>
                </w:p>
              </w:tc>
              <w:tc>
                <w:tcPr>
                  <w:tcW w:w="7111" w:type="dxa"/>
                </w:tcPr>
                <w:p w14:paraId="735FBAB6" w14:textId="433C9D5C" w:rsidR="00053E81" w:rsidRPr="005171CF" w:rsidRDefault="00E61F20" w:rsidP="00053E81">
                  <w:pPr>
                    <w:rPr>
                      <w:rFonts w:ascii="Times New Roman" w:hAnsi="Times New Roman" w:cs="Times New Roman"/>
                    </w:rPr>
                  </w:pPr>
                  <w:r>
                    <w:rPr>
                      <w:rFonts w:ascii="Times New Roman" w:hAnsi="Times New Roman" w:cs="Times New Roman"/>
                    </w:rPr>
                    <w:t>4 - 6</w:t>
                  </w:r>
                  <w:r w:rsidR="00BA0C84">
                    <w:rPr>
                      <w:rFonts w:ascii="Times New Roman" w:hAnsi="Times New Roman" w:cs="Times New Roman"/>
                    </w:rPr>
                    <w:t xml:space="preserve"> работни места</w:t>
                  </w:r>
                </w:p>
              </w:tc>
              <w:tc>
                <w:tcPr>
                  <w:tcW w:w="1195" w:type="dxa"/>
                  <w:vAlign w:val="center"/>
                </w:tcPr>
                <w:p w14:paraId="3A8ACC17"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3D943386" w14:textId="77777777" w:rsidTr="00053E81">
              <w:tc>
                <w:tcPr>
                  <w:tcW w:w="495" w:type="dxa"/>
                </w:tcPr>
                <w:p w14:paraId="7B578071" w14:textId="3C5A3067" w:rsidR="00BA0C84" w:rsidRDefault="00E61F20" w:rsidP="00053E81">
                  <w:pPr>
                    <w:rPr>
                      <w:rFonts w:ascii="Times New Roman" w:hAnsi="Times New Roman" w:cs="Times New Roman"/>
                    </w:rPr>
                  </w:pPr>
                  <w:r>
                    <w:rPr>
                      <w:rFonts w:ascii="Times New Roman" w:hAnsi="Times New Roman" w:cs="Times New Roman"/>
                    </w:rPr>
                    <w:t>1.3</w:t>
                  </w:r>
                </w:p>
              </w:tc>
              <w:tc>
                <w:tcPr>
                  <w:tcW w:w="7111" w:type="dxa"/>
                </w:tcPr>
                <w:p w14:paraId="66E76476" w14:textId="26DBEC3C" w:rsidR="00BA0C84" w:rsidRDefault="00E61F20" w:rsidP="00053E81">
                  <w:pPr>
                    <w:rPr>
                      <w:rFonts w:ascii="Times New Roman" w:hAnsi="Times New Roman" w:cs="Times New Roman"/>
                    </w:rPr>
                  </w:pPr>
                  <w:r>
                    <w:rPr>
                      <w:rFonts w:ascii="Times New Roman" w:hAnsi="Times New Roman" w:cs="Times New Roman"/>
                    </w:rPr>
                    <w:t xml:space="preserve">повече от 6 </w:t>
                  </w:r>
                  <w:r w:rsidR="00BA0C84">
                    <w:rPr>
                      <w:rFonts w:ascii="Times New Roman" w:hAnsi="Times New Roman" w:cs="Times New Roman"/>
                    </w:rPr>
                    <w:t>работни места</w:t>
                  </w:r>
                </w:p>
              </w:tc>
              <w:tc>
                <w:tcPr>
                  <w:tcW w:w="1195" w:type="dxa"/>
                  <w:vAlign w:val="center"/>
                </w:tcPr>
                <w:p w14:paraId="5605F4FB"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6850E241" w14:textId="77777777" w:rsidTr="00053E81">
              <w:tc>
                <w:tcPr>
                  <w:tcW w:w="495" w:type="dxa"/>
                </w:tcPr>
                <w:p w14:paraId="79897C8F" w14:textId="2B61FE86" w:rsidR="00BA0C84" w:rsidRDefault="00E61F20" w:rsidP="00053E81">
                  <w:pPr>
                    <w:rPr>
                      <w:rFonts w:ascii="Times New Roman" w:hAnsi="Times New Roman" w:cs="Times New Roman"/>
                    </w:rPr>
                  </w:pPr>
                  <w:r>
                    <w:rPr>
                      <w:rFonts w:ascii="Times New Roman" w:hAnsi="Times New Roman" w:cs="Times New Roman"/>
                    </w:rPr>
                    <w:t>2</w:t>
                  </w:r>
                </w:p>
              </w:tc>
              <w:tc>
                <w:tcPr>
                  <w:tcW w:w="7111" w:type="dxa"/>
                </w:tcPr>
                <w:p w14:paraId="2A7C74D5" w14:textId="5262BE2B" w:rsid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енергийна ефективност</w:t>
                  </w:r>
                </w:p>
              </w:tc>
              <w:tc>
                <w:tcPr>
                  <w:tcW w:w="1195" w:type="dxa"/>
                  <w:vAlign w:val="center"/>
                </w:tcPr>
                <w:p w14:paraId="039AE507"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5CBC7217" w14:textId="77777777" w:rsidTr="00053E81">
              <w:tc>
                <w:tcPr>
                  <w:tcW w:w="495" w:type="dxa"/>
                </w:tcPr>
                <w:p w14:paraId="0204D7F8" w14:textId="2557F5D1" w:rsidR="00BA0C84" w:rsidRDefault="00E61F20" w:rsidP="00053E81">
                  <w:pPr>
                    <w:rPr>
                      <w:rFonts w:ascii="Times New Roman" w:hAnsi="Times New Roman" w:cs="Times New Roman"/>
                    </w:rPr>
                  </w:pPr>
                  <w:r>
                    <w:rPr>
                      <w:rFonts w:ascii="Times New Roman" w:hAnsi="Times New Roman" w:cs="Times New Roman"/>
                    </w:rPr>
                    <w:t>3</w:t>
                  </w:r>
                </w:p>
              </w:tc>
              <w:tc>
                <w:tcPr>
                  <w:tcW w:w="7111" w:type="dxa"/>
                </w:tcPr>
                <w:p w14:paraId="0EDDFE58" w14:textId="0FE4B876" w:rsidR="00BA0C84" w:rsidRP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безопасността и условията на труд</w:t>
                  </w:r>
                </w:p>
              </w:tc>
              <w:tc>
                <w:tcPr>
                  <w:tcW w:w="1195" w:type="dxa"/>
                  <w:vAlign w:val="center"/>
                </w:tcPr>
                <w:p w14:paraId="757320C1" w14:textId="6322F2B9" w:rsidR="00BA0C84" w:rsidRDefault="00E61F20" w:rsidP="00053E81">
                  <w:pPr>
                    <w:jc w:val="center"/>
                    <w:rPr>
                      <w:rFonts w:ascii="Times New Roman" w:hAnsi="Times New Roman" w:cs="Times New Roman"/>
                    </w:rPr>
                  </w:pPr>
                  <w:r>
                    <w:rPr>
                      <w:rFonts w:ascii="Times New Roman" w:hAnsi="Times New Roman" w:cs="Times New Roman"/>
                    </w:rPr>
                    <w:t>15</w:t>
                  </w:r>
                </w:p>
              </w:tc>
            </w:tr>
            <w:tr w:rsidR="00BA0C84" w:rsidRPr="005171CF" w14:paraId="70BD50E1" w14:textId="77777777" w:rsidTr="00053E81">
              <w:tc>
                <w:tcPr>
                  <w:tcW w:w="495" w:type="dxa"/>
                </w:tcPr>
                <w:p w14:paraId="4471BE70" w14:textId="014628A6" w:rsidR="00BA0C84" w:rsidRDefault="00E61F20" w:rsidP="00053E81">
                  <w:pPr>
                    <w:rPr>
                      <w:rFonts w:ascii="Times New Roman" w:hAnsi="Times New Roman" w:cs="Times New Roman"/>
                    </w:rPr>
                  </w:pPr>
                  <w:r>
                    <w:rPr>
                      <w:rFonts w:ascii="Times New Roman" w:hAnsi="Times New Roman" w:cs="Times New Roman"/>
                    </w:rPr>
                    <w:t>4</w:t>
                  </w:r>
                </w:p>
              </w:tc>
              <w:tc>
                <w:tcPr>
                  <w:tcW w:w="7111" w:type="dxa"/>
                </w:tcPr>
                <w:p w14:paraId="5AA39F9C" w14:textId="1423CA7A" w:rsidR="00BA0C84" w:rsidRDefault="00E61F20" w:rsidP="00053E81">
                  <w:pPr>
                    <w:rPr>
                      <w:rFonts w:ascii="Times New Roman" w:hAnsi="Times New Roman" w:cs="Times New Roman"/>
                    </w:rPr>
                  </w:pPr>
                  <w:r>
                    <w:rPr>
                      <w:rFonts w:ascii="Times New Roman" w:hAnsi="Times New Roman" w:cs="Times New Roman"/>
                    </w:rPr>
                    <w:t>Проектът предвижда инвестиции в репродуктивно- производствения процес</w:t>
                  </w:r>
                </w:p>
              </w:tc>
              <w:tc>
                <w:tcPr>
                  <w:tcW w:w="1195" w:type="dxa"/>
                  <w:vAlign w:val="center"/>
                </w:tcPr>
                <w:p w14:paraId="522F041B" w14:textId="64E94F16" w:rsidR="00BA0C84" w:rsidRDefault="00E61F20" w:rsidP="00053E81">
                  <w:pPr>
                    <w:jc w:val="center"/>
                    <w:rPr>
                      <w:rFonts w:ascii="Times New Roman" w:hAnsi="Times New Roman" w:cs="Times New Roman"/>
                    </w:rPr>
                  </w:pPr>
                  <w:r>
                    <w:rPr>
                      <w:rFonts w:ascii="Times New Roman" w:hAnsi="Times New Roman" w:cs="Times New Roman"/>
                    </w:rPr>
                    <w:t>10</w:t>
                  </w:r>
                </w:p>
              </w:tc>
            </w:tr>
            <w:tr w:rsidR="00053E81" w:rsidRPr="005171CF" w14:paraId="588044F0" w14:textId="77777777" w:rsidTr="00053E81">
              <w:tc>
                <w:tcPr>
                  <w:tcW w:w="495" w:type="dxa"/>
                </w:tcPr>
                <w:p w14:paraId="29D4B61C" w14:textId="2CAB7713" w:rsidR="00053E81" w:rsidRPr="005171CF" w:rsidRDefault="00E61F20" w:rsidP="00053E81">
                  <w:pPr>
                    <w:rPr>
                      <w:rFonts w:ascii="Times New Roman" w:hAnsi="Times New Roman" w:cs="Times New Roman"/>
                    </w:rPr>
                  </w:pPr>
                  <w:r>
                    <w:rPr>
                      <w:rFonts w:ascii="Times New Roman" w:hAnsi="Times New Roman" w:cs="Times New Roman"/>
                    </w:rPr>
                    <w:lastRenderedPageBreak/>
                    <w:t>5</w:t>
                  </w:r>
                </w:p>
              </w:tc>
              <w:tc>
                <w:tcPr>
                  <w:tcW w:w="7111" w:type="dxa"/>
                </w:tcPr>
                <w:p w14:paraId="605B1913" w14:textId="4913374C" w:rsidR="00053E81" w:rsidRPr="00E61F20" w:rsidRDefault="00BA0C84" w:rsidP="00E61F20">
                  <w:pPr>
                    <w:rPr>
                      <w:rFonts w:ascii="Times New Roman" w:hAnsi="Times New Roman" w:cs="Times New Roman"/>
                    </w:rPr>
                  </w:pPr>
                  <w:r>
                    <w:rPr>
                      <w:rFonts w:ascii="Times New Roman" w:hAnsi="Times New Roman" w:cs="Times New Roman"/>
                    </w:rPr>
                    <w:t>П</w:t>
                  </w:r>
                  <w:r w:rsidR="00E61F20">
                    <w:rPr>
                      <w:rFonts w:ascii="Times New Roman" w:hAnsi="Times New Roman" w:cs="Times New Roman"/>
                    </w:rPr>
                    <w:t>роектът предвижда инвестиции в отглеждане на:</w:t>
                  </w:r>
                </w:p>
              </w:tc>
              <w:tc>
                <w:tcPr>
                  <w:tcW w:w="1195" w:type="dxa"/>
                  <w:vAlign w:val="center"/>
                </w:tcPr>
                <w:p w14:paraId="21DDE3FE" w14:textId="34F4A645" w:rsidR="00053E81" w:rsidRPr="005171CF" w:rsidRDefault="00053E81" w:rsidP="00053E81">
                  <w:pPr>
                    <w:jc w:val="center"/>
                    <w:rPr>
                      <w:rFonts w:ascii="Times New Roman" w:hAnsi="Times New Roman" w:cs="Times New Roman"/>
                    </w:rPr>
                  </w:pPr>
                </w:p>
              </w:tc>
            </w:tr>
            <w:tr w:rsidR="00E61F20" w:rsidRPr="005171CF" w14:paraId="41CE0F97" w14:textId="77777777" w:rsidTr="00053E81">
              <w:tc>
                <w:tcPr>
                  <w:tcW w:w="495" w:type="dxa"/>
                </w:tcPr>
                <w:p w14:paraId="50D667D8" w14:textId="14342BF8" w:rsidR="00E61F20" w:rsidRPr="005171CF" w:rsidRDefault="00E61F20" w:rsidP="00053E81">
                  <w:pPr>
                    <w:rPr>
                      <w:rFonts w:ascii="Times New Roman" w:hAnsi="Times New Roman" w:cs="Times New Roman"/>
                    </w:rPr>
                  </w:pPr>
                  <w:r>
                    <w:rPr>
                      <w:rFonts w:ascii="Times New Roman" w:hAnsi="Times New Roman" w:cs="Times New Roman"/>
                    </w:rPr>
                    <w:t>5.1</w:t>
                  </w:r>
                </w:p>
              </w:tc>
              <w:tc>
                <w:tcPr>
                  <w:tcW w:w="7111" w:type="dxa"/>
                </w:tcPr>
                <w:p w14:paraId="4C5AA435" w14:textId="7AC155CB" w:rsidR="00E61F20" w:rsidRPr="005171CF" w:rsidRDefault="00E61F20" w:rsidP="00053E81">
                  <w:pPr>
                    <w:rPr>
                      <w:rFonts w:ascii="Times New Roman" w:hAnsi="Times New Roman" w:cs="Times New Roman"/>
                    </w:rPr>
                  </w:pPr>
                  <w:r>
                    <w:rPr>
                      <w:rFonts w:ascii="Times New Roman" w:hAnsi="Times New Roman" w:cs="Times New Roman"/>
                    </w:rPr>
                    <w:t>видове с добър пазарен потенциал</w:t>
                  </w:r>
                </w:p>
              </w:tc>
              <w:tc>
                <w:tcPr>
                  <w:tcW w:w="1195" w:type="dxa"/>
                  <w:vAlign w:val="center"/>
                </w:tcPr>
                <w:p w14:paraId="4C5A5DD2" w14:textId="6D2D20CF" w:rsidR="00E61F20" w:rsidRDefault="00E61F20" w:rsidP="00053E81">
                  <w:pPr>
                    <w:jc w:val="center"/>
                    <w:rPr>
                      <w:rFonts w:ascii="Times New Roman" w:hAnsi="Times New Roman" w:cs="Times New Roman"/>
                    </w:rPr>
                  </w:pPr>
                  <w:r>
                    <w:rPr>
                      <w:rFonts w:ascii="Times New Roman" w:hAnsi="Times New Roman" w:cs="Times New Roman"/>
                    </w:rPr>
                    <w:t>15</w:t>
                  </w:r>
                </w:p>
              </w:tc>
            </w:tr>
            <w:tr w:rsidR="00053E81" w:rsidRPr="005171CF" w14:paraId="3619EFA2" w14:textId="77777777" w:rsidTr="00053E81">
              <w:tc>
                <w:tcPr>
                  <w:tcW w:w="495" w:type="dxa"/>
                </w:tcPr>
                <w:p w14:paraId="4BE197D5" w14:textId="29D31776" w:rsidR="00053E81" w:rsidRPr="005171CF" w:rsidRDefault="00E61F20" w:rsidP="00053E81">
                  <w:pPr>
                    <w:rPr>
                      <w:rFonts w:ascii="Times New Roman" w:hAnsi="Times New Roman" w:cs="Times New Roman"/>
                    </w:rPr>
                  </w:pPr>
                  <w:r>
                    <w:rPr>
                      <w:rFonts w:ascii="Times New Roman" w:hAnsi="Times New Roman" w:cs="Times New Roman"/>
                    </w:rPr>
                    <w:t>5.2</w:t>
                  </w:r>
                </w:p>
              </w:tc>
              <w:tc>
                <w:tcPr>
                  <w:tcW w:w="7111" w:type="dxa"/>
                </w:tcPr>
                <w:p w14:paraId="288AAEC1" w14:textId="1634E9F8" w:rsidR="00053E81" w:rsidRPr="005171CF" w:rsidRDefault="00E61F20" w:rsidP="00053E81">
                  <w:pPr>
                    <w:rPr>
                      <w:rFonts w:ascii="Times New Roman" w:hAnsi="Times New Roman" w:cs="Times New Roman"/>
                    </w:rPr>
                  </w:pPr>
                  <w:r>
                    <w:rPr>
                      <w:rFonts w:ascii="Times New Roman" w:hAnsi="Times New Roman" w:cs="Times New Roman"/>
                    </w:rPr>
                    <w:t>видове с много добър пазарен потенциал</w:t>
                  </w:r>
                </w:p>
              </w:tc>
              <w:tc>
                <w:tcPr>
                  <w:tcW w:w="1195" w:type="dxa"/>
                  <w:vAlign w:val="center"/>
                </w:tcPr>
                <w:p w14:paraId="6B5EFCED" w14:textId="07467E05" w:rsidR="00053E81" w:rsidRPr="005171CF" w:rsidRDefault="00E61F20" w:rsidP="00053E81">
                  <w:pPr>
                    <w:jc w:val="center"/>
                    <w:rPr>
                      <w:rFonts w:ascii="Times New Roman" w:hAnsi="Times New Roman" w:cs="Times New Roman"/>
                    </w:rPr>
                  </w:pPr>
                  <w:r>
                    <w:rPr>
                      <w:rFonts w:ascii="Times New Roman" w:hAnsi="Times New Roman" w:cs="Times New Roman"/>
                    </w:rPr>
                    <w:t>20</w:t>
                  </w:r>
                </w:p>
              </w:tc>
            </w:tr>
            <w:tr w:rsidR="00BA0C84" w:rsidRPr="005171CF" w14:paraId="69A81BE1" w14:textId="77777777" w:rsidTr="00053E81">
              <w:tc>
                <w:tcPr>
                  <w:tcW w:w="495" w:type="dxa"/>
                </w:tcPr>
                <w:p w14:paraId="1C0AE41C" w14:textId="77777777" w:rsidR="00BA0C84" w:rsidRPr="005171CF" w:rsidRDefault="00956DC9" w:rsidP="00053E81">
                  <w:pPr>
                    <w:rPr>
                      <w:rFonts w:ascii="Times New Roman" w:hAnsi="Times New Roman" w:cs="Times New Roman"/>
                    </w:rPr>
                  </w:pPr>
                  <w:r>
                    <w:rPr>
                      <w:rFonts w:ascii="Times New Roman" w:hAnsi="Times New Roman" w:cs="Times New Roman"/>
                    </w:rPr>
                    <w:t>8</w:t>
                  </w:r>
                </w:p>
              </w:tc>
              <w:tc>
                <w:tcPr>
                  <w:tcW w:w="7111" w:type="dxa"/>
                </w:tcPr>
                <w:p w14:paraId="68DDB9DF" w14:textId="354CC83A" w:rsidR="00BA0C84" w:rsidRDefault="00E61F20" w:rsidP="00053E81">
                  <w:pPr>
                    <w:rPr>
                      <w:rFonts w:ascii="Times New Roman" w:hAnsi="Times New Roman" w:cs="Times New Roman"/>
                    </w:rPr>
                  </w:pPr>
                  <w:r>
                    <w:rPr>
                      <w:rFonts w:ascii="Times New Roman" w:hAnsi="Times New Roman" w:cs="Times New Roman"/>
                    </w:rPr>
                    <w:t>Внедряване на иновации</w:t>
                  </w:r>
                  <w:r w:rsidR="00956DC9">
                    <w:rPr>
                      <w:rFonts w:ascii="Times New Roman" w:hAnsi="Times New Roman" w:cs="Times New Roman"/>
                    </w:rPr>
                    <w:t xml:space="preserve"> в стопанството</w:t>
                  </w:r>
                </w:p>
              </w:tc>
              <w:tc>
                <w:tcPr>
                  <w:tcW w:w="1195" w:type="dxa"/>
                  <w:vAlign w:val="center"/>
                </w:tcPr>
                <w:p w14:paraId="1D308697" w14:textId="77777777" w:rsidR="00BA0C84" w:rsidRDefault="00956DC9" w:rsidP="00053E81">
                  <w:pPr>
                    <w:jc w:val="center"/>
                    <w:rPr>
                      <w:rFonts w:ascii="Times New Roman" w:hAnsi="Times New Roman" w:cs="Times New Roman"/>
                    </w:rPr>
                  </w:pPr>
                  <w:r>
                    <w:rPr>
                      <w:rFonts w:ascii="Times New Roman" w:hAnsi="Times New Roman" w:cs="Times New Roman"/>
                    </w:rPr>
                    <w:t>10</w:t>
                  </w:r>
                </w:p>
              </w:tc>
            </w:tr>
            <w:tr w:rsidR="00053E81" w:rsidRPr="005171CF" w14:paraId="3CD309A9" w14:textId="77777777" w:rsidTr="00053E81">
              <w:tc>
                <w:tcPr>
                  <w:tcW w:w="495" w:type="dxa"/>
                </w:tcPr>
                <w:p w14:paraId="71427C73" w14:textId="77777777" w:rsidR="00053E81" w:rsidRPr="005171CF" w:rsidRDefault="00053E81" w:rsidP="00053E81">
                  <w:pPr>
                    <w:rPr>
                      <w:rFonts w:ascii="Times New Roman" w:hAnsi="Times New Roman" w:cs="Times New Roman"/>
                      <w:b/>
                    </w:rPr>
                  </w:pPr>
                </w:p>
              </w:tc>
              <w:tc>
                <w:tcPr>
                  <w:tcW w:w="7111" w:type="dxa"/>
                </w:tcPr>
                <w:p w14:paraId="1EAD2F55" w14:textId="77777777" w:rsidR="00053E81" w:rsidRPr="005171CF" w:rsidRDefault="00053E81" w:rsidP="00053E81">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74FD848D" w14:textId="39B3FB8E" w:rsidR="00053E81" w:rsidRPr="005742C1" w:rsidRDefault="00E61F20" w:rsidP="00053E81">
                  <w:pPr>
                    <w:jc w:val="center"/>
                    <w:rPr>
                      <w:rFonts w:ascii="Times New Roman" w:hAnsi="Times New Roman" w:cs="Times New Roman"/>
                      <w:b/>
                    </w:rPr>
                  </w:pPr>
                  <w:r>
                    <w:rPr>
                      <w:rFonts w:ascii="Times New Roman" w:hAnsi="Times New Roman" w:cs="Times New Roman"/>
                      <w:b/>
                    </w:rPr>
                    <w:t>85</w:t>
                  </w:r>
                </w:p>
              </w:tc>
            </w:tr>
            <w:bookmarkEnd w:id="35"/>
            <w:bookmarkEnd w:id="36"/>
          </w:tbl>
          <w:p w14:paraId="07267CBA" w14:textId="77777777" w:rsidR="00053E81" w:rsidRPr="005171CF" w:rsidRDefault="00053E81" w:rsidP="00053E81">
            <w:pPr>
              <w:tabs>
                <w:tab w:val="left" w:pos="-180"/>
              </w:tabs>
              <w:spacing w:after="120"/>
              <w:ind w:left="284" w:right="567"/>
              <w:jc w:val="both"/>
              <w:rPr>
                <w:rFonts w:ascii="Times New Roman" w:hAnsi="Times New Roman" w:cs="Times New Roman"/>
              </w:rPr>
            </w:pPr>
          </w:p>
          <w:p w14:paraId="6A8BA75C"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AA072AE"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485C3329" w14:textId="77777777" w:rsidR="007528ED" w:rsidRDefault="007528ED" w:rsidP="00053E81">
            <w:pPr>
              <w:jc w:val="both"/>
              <w:rPr>
                <w:rFonts w:ascii="Times New Roman" w:hAnsi="Times New Roman" w:cs="Times New Roman"/>
                <w:b/>
                <w:bCs/>
              </w:rPr>
            </w:pPr>
          </w:p>
          <w:p w14:paraId="14237D58" w14:textId="77777777" w:rsidR="00956DC9" w:rsidRDefault="00A21B51" w:rsidP="00053E81">
            <w:pPr>
              <w:jc w:val="both"/>
              <w:rPr>
                <w:rFonts w:ascii="Times New Roman" w:hAnsi="Times New Roman" w:cs="Times New Roman"/>
                <w:b/>
                <w:bCs/>
              </w:rPr>
            </w:pPr>
            <w:r>
              <w:rPr>
                <w:rFonts w:ascii="Times New Roman" w:hAnsi="Times New Roman" w:cs="Times New Roman"/>
                <w:b/>
                <w:bCs/>
              </w:rPr>
              <w:t xml:space="preserve">Подробна информация </w:t>
            </w:r>
          </w:p>
          <w:p w14:paraId="0D7F8E89" w14:textId="7C10AB5E"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t xml:space="preserve">Критерий </w:t>
            </w:r>
            <w:r w:rsidR="00E61F20">
              <w:rPr>
                <w:rFonts w:ascii="Times New Roman" w:hAnsi="Times New Roman" w:cs="Times New Roman"/>
                <w:b/>
                <w:bCs/>
              </w:rPr>
              <w:t>1</w:t>
            </w:r>
            <w:r w:rsidRPr="009359D1">
              <w:rPr>
                <w:rFonts w:ascii="Times New Roman" w:hAnsi="Times New Roman" w:cs="Times New Roman"/>
                <w:b/>
                <w:bCs/>
              </w:rPr>
              <w:t xml:space="preserve"> „</w:t>
            </w:r>
            <w:r w:rsidR="00AA1C3D">
              <w:rPr>
                <w:rFonts w:ascii="Times New Roman" w:hAnsi="Times New Roman" w:cs="Times New Roman"/>
                <w:b/>
                <w:bCs/>
              </w:rPr>
              <w:t>Създаване на нови работни места</w:t>
            </w:r>
            <w:r w:rsidRPr="009359D1">
              <w:rPr>
                <w:rFonts w:ascii="Times New Roman" w:hAnsi="Times New Roman" w:cs="Times New Roman"/>
                <w:b/>
                <w:bCs/>
              </w:rPr>
              <w:t>“</w:t>
            </w:r>
          </w:p>
          <w:p w14:paraId="718BC64E" w14:textId="77777777" w:rsidR="00AA1C3D" w:rsidRDefault="00AA1C3D" w:rsidP="00053E81">
            <w:pPr>
              <w:jc w:val="both"/>
              <w:rPr>
                <w:rFonts w:ascii="Times New Roman" w:hAnsi="Times New Roman" w:cs="Times New Roman"/>
              </w:rPr>
            </w:pPr>
            <w:r>
              <w:rPr>
                <w:rFonts w:ascii="Times New Roman" w:hAnsi="Times New Roman" w:cs="Times New Roman"/>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w:t>
            </w:r>
          </w:p>
          <w:p w14:paraId="72FA83DF" w14:textId="43A62931" w:rsidR="00E31F65" w:rsidRPr="00895DF3" w:rsidRDefault="00895DF3" w:rsidP="00C4766C">
            <w:pPr>
              <w:jc w:val="both"/>
              <w:rPr>
                <w:rFonts w:ascii="Times New Roman" w:hAnsi="Times New Roman" w:cs="Times New Roman"/>
                <w:b/>
                <w:bCs/>
              </w:rPr>
            </w:pPr>
            <w:r w:rsidRPr="00895DF3">
              <w:rPr>
                <w:rFonts w:ascii="Times New Roman" w:hAnsi="Times New Roman" w:cs="Times New Roman"/>
                <w:b/>
                <w:bCs/>
              </w:rPr>
              <w:t xml:space="preserve">Критерий </w:t>
            </w:r>
            <w:r w:rsidR="00E61F20">
              <w:rPr>
                <w:rFonts w:ascii="Times New Roman" w:hAnsi="Times New Roman" w:cs="Times New Roman"/>
                <w:b/>
                <w:bCs/>
              </w:rPr>
              <w:t>2</w:t>
            </w:r>
            <w:r w:rsidRPr="00895DF3">
              <w:rPr>
                <w:rFonts w:ascii="Times New Roman" w:hAnsi="Times New Roman" w:cs="Times New Roman"/>
                <w:b/>
                <w:bCs/>
              </w:rPr>
              <w:t xml:space="preserve"> „</w:t>
            </w:r>
            <w:r w:rsidR="00E61F20">
              <w:rPr>
                <w:rFonts w:ascii="Times New Roman" w:hAnsi="Times New Roman" w:cs="Times New Roman"/>
                <w:b/>
                <w:bCs/>
              </w:rPr>
              <w:t>Проектът предвижда инвестиции в енергийна ефективност</w:t>
            </w:r>
            <w:r w:rsidRPr="00895DF3">
              <w:rPr>
                <w:rFonts w:ascii="Times New Roman" w:hAnsi="Times New Roman" w:cs="Times New Roman"/>
                <w:b/>
                <w:bCs/>
              </w:rPr>
              <w:t>“</w:t>
            </w:r>
          </w:p>
          <w:p w14:paraId="0FA200CB" w14:textId="15F7F5D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w:t>
            </w:r>
            <w:r>
              <w:rPr>
                <w:rFonts w:ascii="Times New Roman" w:hAnsi="Times New Roman" w:cs="Times New Roman"/>
              </w:rPr>
              <w:t xml:space="preserve"> </w:t>
            </w:r>
            <w:r w:rsidRPr="00CB0BB6">
              <w:rPr>
                <w:rFonts w:ascii="Times New Roman" w:hAnsi="Times New Roman" w:cs="Times New Roman"/>
              </w:rPr>
              <w:t>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w:t>
            </w:r>
            <w:r>
              <w:rPr>
                <w:rFonts w:ascii="Times New Roman" w:hAnsi="Times New Roman" w:cs="Times New Roman"/>
              </w:rPr>
              <w:t xml:space="preserve"> </w:t>
            </w:r>
            <w:r w:rsidRPr="00CB0BB6">
              <w:rPr>
                <w:rFonts w:ascii="Times New Roman" w:hAnsi="Times New Roman" w:cs="Times New Roman"/>
              </w:rPr>
              <w:t>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r w:rsidR="00F146FA">
              <w:rPr>
                <w:rFonts w:ascii="Times New Roman" w:hAnsi="Times New Roman" w:cs="Times New Roman"/>
              </w:rPr>
              <w:t>.</w:t>
            </w:r>
            <w:r w:rsidRPr="00CB0BB6">
              <w:rPr>
                <w:rFonts w:ascii="Times New Roman" w:hAnsi="Times New Roman" w:cs="Times New Roman"/>
              </w:rPr>
              <w:t xml:space="preserve"> Енергийният одит следва да е извършен от правоспособно лице, вписано в съответния публичен регистър по Закона за енергийната ефективност. </w:t>
            </w:r>
          </w:p>
          <w:p w14:paraId="55052C1C"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Проектите трябва да водят до минимум среден процент на енергийно спестяване равен на или по-голям от 10%.</w:t>
            </w:r>
          </w:p>
          <w:p w14:paraId="427A0923" w14:textId="77777777" w:rsidR="00895DF3" w:rsidRDefault="00895DF3" w:rsidP="007528ED">
            <w:pPr>
              <w:spacing w:line="240" w:lineRule="auto"/>
              <w:jc w:val="both"/>
              <w:rPr>
                <w:rFonts w:ascii="Times New Roman" w:hAnsi="Times New Roman" w:cs="Times New Roman"/>
              </w:rPr>
            </w:pPr>
            <w:r w:rsidRPr="00CB0BB6">
              <w:rPr>
                <w:rFonts w:ascii="Times New Roman" w:hAnsi="Times New Roman" w:cs="Times New Roman"/>
              </w:rPr>
              <w:t>Енергийният одит или резюмето на доклада от обследване за енергийна ефективност на предприятие/промишлена система следва да потвърждава,</w:t>
            </w:r>
            <w:r>
              <w:rPr>
                <w:rFonts w:ascii="Times New Roman" w:hAnsi="Times New Roman" w:cs="Times New Roman"/>
              </w:rPr>
              <w:t xml:space="preserve"> </w:t>
            </w:r>
            <w:r w:rsidRPr="00CB0BB6">
              <w:rPr>
                <w:rFonts w:ascii="Times New Roman" w:hAnsi="Times New Roman" w:cs="Times New Roman"/>
              </w:rPr>
              <w:t>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EBD4AD2" w14:textId="5DAE925C" w:rsidR="00895DF3" w:rsidRPr="009333C1" w:rsidRDefault="009333C1" w:rsidP="00895DF3">
            <w:pPr>
              <w:jc w:val="both"/>
              <w:rPr>
                <w:rFonts w:ascii="Times New Roman" w:hAnsi="Times New Roman" w:cs="Times New Roman"/>
                <w:b/>
                <w:bCs/>
              </w:rPr>
            </w:pPr>
            <w:r w:rsidRPr="009333C1">
              <w:rPr>
                <w:rFonts w:ascii="Times New Roman" w:hAnsi="Times New Roman" w:cs="Times New Roman"/>
                <w:b/>
                <w:bCs/>
              </w:rPr>
              <w:lastRenderedPageBreak/>
              <w:t xml:space="preserve">Критерий </w:t>
            </w:r>
            <w:r w:rsidR="00E61F20">
              <w:rPr>
                <w:rFonts w:ascii="Times New Roman" w:hAnsi="Times New Roman" w:cs="Times New Roman"/>
                <w:b/>
                <w:bCs/>
              </w:rPr>
              <w:t>3</w:t>
            </w:r>
            <w:r w:rsidRPr="009333C1">
              <w:rPr>
                <w:rFonts w:ascii="Times New Roman" w:hAnsi="Times New Roman" w:cs="Times New Roman"/>
                <w:b/>
                <w:bCs/>
              </w:rPr>
              <w:t xml:space="preserve"> „</w:t>
            </w:r>
            <w:r w:rsidR="00E61F20">
              <w:rPr>
                <w:rFonts w:ascii="Times New Roman" w:hAnsi="Times New Roman" w:cs="Times New Roman"/>
                <w:b/>
                <w:bCs/>
              </w:rPr>
              <w:t>Проектът предвижда инвестиции в безопасността и условията на труд</w:t>
            </w:r>
            <w:r w:rsidRPr="009333C1">
              <w:rPr>
                <w:rFonts w:ascii="Times New Roman" w:hAnsi="Times New Roman" w:cs="Times New Roman"/>
                <w:b/>
                <w:bCs/>
              </w:rPr>
              <w:t>“</w:t>
            </w:r>
          </w:p>
          <w:p w14:paraId="1EEC429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68C36EB3"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2C7AACA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Изграждане и монтаж на обезопасителни средства;</w:t>
            </w:r>
          </w:p>
          <w:p w14:paraId="793F7F60"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Закупуване на лични предпазни средства и специално работно облекло;</w:t>
            </w:r>
          </w:p>
          <w:p w14:paraId="140682DC"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Придобиване на стандарти за безопасни условия на труд;</w:t>
            </w:r>
          </w:p>
          <w:p w14:paraId="58D6E47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4708CD4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 xml:space="preserve">Обучение на служители и работници за безопасна работа с </w:t>
            </w:r>
            <w:proofErr w:type="spellStart"/>
            <w:r w:rsidRPr="00CB0BB6">
              <w:rPr>
                <w:rFonts w:ascii="Times New Roman" w:hAnsi="Times New Roman" w:cs="Times New Roman"/>
              </w:rPr>
              <w:t>нововъведено</w:t>
            </w:r>
            <w:proofErr w:type="spellEnd"/>
            <w:r w:rsidRPr="00CB0BB6">
              <w:rPr>
                <w:rFonts w:ascii="Times New Roman" w:hAnsi="Times New Roman" w:cs="Times New Roman"/>
              </w:rPr>
              <w:t xml:space="preserve"> работно оборудване и технологии, в случай, че не е осигурено такова от доставчика;</w:t>
            </w:r>
          </w:p>
          <w:p w14:paraId="37B8014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2915A429" w14:textId="77777777" w:rsidR="009333C1" w:rsidRPr="00CB0BB6" w:rsidRDefault="009333C1" w:rsidP="009333C1">
            <w:pPr>
              <w:spacing w:after="0" w:line="240" w:lineRule="auto"/>
              <w:jc w:val="both"/>
              <w:rPr>
                <w:rFonts w:ascii="Times New Roman" w:hAnsi="Times New Roman" w:cs="Times New Roman"/>
              </w:rPr>
            </w:pPr>
          </w:p>
          <w:p w14:paraId="3E47888B"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w:t>
            </w:r>
            <w:r>
              <w:rPr>
                <w:rFonts w:ascii="Times New Roman" w:hAnsi="Times New Roman" w:cs="Times New Roman"/>
              </w:rPr>
              <w:t xml:space="preserve"> </w:t>
            </w:r>
            <w:r w:rsidRPr="00CB0BB6">
              <w:rPr>
                <w:rFonts w:ascii="Times New Roman" w:hAnsi="Times New Roman" w:cs="Times New Roman"/>
              </w:rPr>
              <w:t>26, ал. 2 от Закона за здравословни и безопасни условия на труд, не е допустима дейност.</w:t>
            </w:r>
          </w:p>
          <w:p w14:paraId="594E198E" w14:textId="77777777" w:rsidR="009333C1" w:rsidRDefault="009333C1" w:rsidP="009333C1">
            <w:pPr>
              <w:jc w:val="both"/>
              <w:rPr>
                <w:rFonts w:ascii="Times New Roman" w:hAnsi="Times New Roman" w:cs="Times New Roman"/>
              </w:rPr>
            </w:pPr>
            <w:r w:rsidRPr="00CB0BB6">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24374D5B" w14:textId="26DE273D"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 xml:space="preserve">Критерий </w:t>
            </w:r>
            <w:r w:rsidR="00E61F20">
              <w:rPr>
                <w:rFonts w:ascii="Times New Roman" w:hAnsi="Times New Roman" w:cs="Times New Roman"/>
                <w:b/>
                <w:bCs/>
              </w:rPr>
              <w:t xml:space="preserve">4 </w:t>
            </w:r>
            <w:r w:rsidRPr="009333C1">
              <w:rPr>
                <w:rFonts w:ascii="Times New Roman" w:hAnsi="Times New Roman" w:cs="Times New Roman"/>
                <w:b/>
                <w:bCs/>
              </w:rPr>
              <w:t>„</w:t>
            </w:r>
            <w:r w:rsidR="00E61F20">
              <w:rPr>
                <w:rFonts w:ascii="Times New Roman" w:hAnsi="Times New Roman" w:cs="Times New Roman"/>
                <w:b/>
                <w:bCs/>
              </w:rPr>
              <w:t xml:space="preserve">Проектът предвижда инвестиции в </w:t>
            </w:r>
            <w:r w:rsidRPr="009333C1">
              <w:rPr>
                <w:rFonts w:ascii="Times New Roman" w:hAnsi="Times New Roman" w:cs="Times New Roman"/>
                <w:b/>
                <w:bCs/>
              </w:rPr>
              <w:t>репродуктивно-производствения процес“</w:t>
            </w:r>
          </w:p>
          <w:p w14:paraId="789F5DB1" w14:textId="77777777" w:rsidR="009333C1" w:rsidRDefault="009333C1" w:rsidP="00895DF3">
            <w:pPr>
              <w:jc w:val="both"/>
              <w:rPr>
                <w:rFonts w:ascii="Times New Roman" w:hAnsi="Times New Roman" w:cs="Times New Roman"/>
              </w:rPr>
            </w:pPr>
            <w:r w:rsidRPr="00CB0BB6">
              <w:rPr>
                <w:rFonts w:ascii="Times New Roman" w:eastAsia="Calibri" w:hAnsi="Times New Roman" w:cs="Times New Roman"/>
                <w:bCs/>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за наличие на инвестиции в</w:t>
            </w:r>
            <w:r w:rsidRPr="00CB0BB6">
              <w:rPr>
                <w:rFonts w:ascii="Times New Roman" w:eastAsia="Calibri" w:hAnsi="Times New Roman" w:cs="Times New Roman"/>
                <w:snapToGrid w:val="0"/>
              </w:rPr>
              <w:t xml:space="preserve"> производствени процеси, които включват размножаване, отглеждане на </w:t>
            </w:r>
            <w:proofErr w:type="spellStart"/>
            <w:r w:rsidRPr="00CB0BB6">
              <w:rPr>
                <w:rFonts w:ascii="Times New Roman" w:eastAsia="Calibri" w:hAnsi="Times New Roman" w:cs="Times New Roman"/>
                <w:snapToGrid w:val="0"/>
              </w:rPr>
              <w:t>зарибителен</w:t>
            </w:r>
            <w:proofErr w:type="spellEnd"/>
            <w:r w:rsidRPr="00CB0BB6">
              <w:rPr>
                <w:rFonts w:ascii="Times New Roman" w:eastAsia="Calibri" w:hAnsi="Times New Roman" w:cs="Times New Roman"/>
                <w:snapToGrid w:val="0"/>
              </w:rPr>
              <w:t xml:space="preserve"> материал, отглеждане на маточни стада и други етапи, предшестващи окончателния етап на отглеждане на </w:t>
            </w:r>
            <w:proofErr w:type="spellStart"/>
            <w:r w:rsidRPr="00CB0BB6">
              <w:rPr>
                <w:rFonts w:ascii="Times New Roman" w:eastAsia="Calibri" w:hAnsi="Times New Roman" w:cs="Times New Roman"/>
                <w:snapToGrid w:val="0"/>
                <w:lang w:val="ru-RU"/>
              </w:rPr>
              <w:t>продукцията</w:t>
            </w:r>
            <w:proofErr w:type="spellEnd"/>
            <w:r w:rsidRPr="00CB0BB6">
              <w:rPr>
                <w:rFonts w:ascii="Times New Roman" w:eastAsia="Calibri" w:hAnsi="Times New Roman" w:cs="Times New Roman"/>
                <w:snapToGrid w:val="0"/>
                <w:lang w:val="ru-RU"/>
              </w:rPr>
              <w:t xml:space="preserve"> до </w:t>
            </w:r>
            <w:proofErr w:type="spellStart"/>
            <w:r w:rsidRPr="00CB0BB6">
              <w:rPr>
                <w:rFonts w:ascii="Times New Roman" w:eastAsia="Calibri" w:hAnsi="Times New Roman" w:cs="Times New Roman"/>
                <w:snapToGrid w:val="0"/>
                <w:lang w:val="ru-RU"/>
              </w:rPr>
              <w:t>пазарни</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размери</w:t>
            </w:r>
            <w:proofErr w:type="spellEnd"/>
            <w:r w:rsidRPr="00CB0BB6">
              <w:rPr>
                <w:rFonts w:ascii="Times New Roman" w:eastAsia="Calibri" w:hAnsi="Times New Roman" w:cs="Times New Roman"/>
                <w:snapToGrid w:val="0"/>
                <w:lang w:val="ru-RU"/>
              </w:rPr>
              <w:t>.</w:t>
            </w:r>
          </w:p>
          <w:p w14:paraId="02B3BAD8" w14:textId="77777777" w:rsidR="00E61F20" w:rsidRDefault="00E61F20" w:rsidP="00E61F20">
            <w:pPr>
              <w:spacing w:after="0" w:line="240" w:lineRule="auto"/>
              <w:jc w:val="both"/>
              <w:rPr>
                <w:rFonts w:ascii="Times New Roman" w:hAnsi="Times New Roman" w:cs="Times New Roman"/>
                <w:b/>
                <w:bCs/>
              </w:rPr>
            </w:pPr>
            <w:r w:rsidRPr="00E61F20">
              <w:rPr>
                <w:rFonts w:ascii="Times New Roman" w:hAnsi="Times New Roman" w:cs="Times New Roman"/>
                <w:b/>
                <w:bCs/>
              </w:rPr>
              <w:t xml:space="preserve">Критерий </w:t>
            </w:r>
            <w:r>
              <w:rPr>
                <w:rFonts w:ascii="Times New Roman" w:hAnsi="Times New Roman" w:cs="Times New Roman"/>
                <w:b/>
                <w:bCs/>
              </w:rPr>
              <w:t>5</w:t>
            </w:r>
            <w:r w:rsidRPr="00E61F20">
              <w:rPr>
                <w:rFonts w:ascii="Times New Roman" w:hAnsi="Times New Roman" w:cs="Times New Roman"/>
                <w:b/>
                <w:bCs/>
              </w:rPr>
              <w:t xml:space="preserve"> „</w:t>
            </w:r>
            <w:r>
              <w:rPr>
                <w:rFonts w:ascii="Times New Roman" w:hAnsi="Times New Roman" w:cs="Times New Roman"/>
                <w:b/>
                <w:bCs/>
              </w:rPr>
              <w:t>Проектът предвижда инвестиции в отглеждане на:</w:t>
            </w:r>
          </w:p>
          <w:p w14:paraId="2A649280" w14:textId="5B0BBDF2" w:rsidR="00E61F20" w:rsidRPr="00E61F20" w:rsidRDefault="00E61F20" w:rsidP="00E61F20">
            <w:pPr>
              <w:pStyle w:val="ab"/>
              <w:numPr>
                <w:ilvl w:val="0"/>
                <w:numId w:val="17"/>
              </w:numPr>
              <w:spacing w:after="0" w:line="240" w:lineRule="auto"/>
              <w:jc w:val="both"/>
              <w:rPr>
                <w:rFonts w:ascii="Times New Roman" w:hAnsi="Times New Roman" w:cs="Times New Roman"/>
                <w:b/>
                <w:bCs/>
              </w:rPr>
            </w:pPr>
            <w:r w:rsidRPr="00E61F20">
              <w:rPr>
                <w:rFonts w:ascii="Times New Roman" w:hAnsi="Times New Roman" w:cs="Times New Roman"/>
                <w:b/>
                <w:bCs/>
              </w:rPr>
              <w:t>видове с добър пазарен потенциал</w:t>
            </w:r>
          </w:p>
          <w:p w14:paraId="6800BDBE" w14:textId="587CEDD4" w:rsidR="00E61F20" w:rsidRPr="00E61F20" w:rsidRDefault="00E61F20" w:rsidP="00E61F20">
            <w:pPr>
              <w:pStyle w:val="ab"/>
              <w:numPr>
                <w:ilvl w:val="0"/>
                <w:numId w:val="17"/>
              </w:numPr>
              <w:spacing w:after="0" w:line="240" w:lineRule="auto"/>
              <w:jc w:val="both"/>
              <w:rPr>
                <w:rFonts w:ascii="Times New Roman" w:hAnsi="Times New Roman" w:cs="Times New Roman"/>
                <w:b/>
                <w:bCs/>
              </w:rPr>
            </w:pPr>
            <w:r w:rsidRPr="00E61F20">
              <w:rPr>
                <w:rFonts w:ascii="Times New Roman" w:hAnsi="Times New Roman" w:cs="Times New Roman"/>
                <w:b/>
                <w:bCs/>
              </w:rPr>
              <w:t>видове с много добър пазарен потенциал“</w:t>
            </w:r>
          </w:p>
          <w:p w14:paraId="5E66BA50" w14:textId="77777777" w:rsidR="00E61F20" w:rsidRDefault="00E61F20" w:rsidP="00E61F20">
            <w:pPr>
              <w:spacing w:after="120" w:line="240" w:lineRule="auto"/>
              <w:jc w:val="both"/>
              <w:rPr>
                <w:rFonts w:ascii="Times New Roman" w:hAnsi="Times New Roman" w:cs="Times New Roman"/>
              </w:rPr>
            </w:pPr>
          </w:p>
          <w:p w14:paraId="4BA4345E" w14:textId="7FF7BEFC"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Видовете с добър и много добър пазарен потенциал се определят от независим маркетингов доклад и се изброяват в приложение към Условията за кандидатстване по мярката.</w:t>
            </w:r>
          </w:p>
          <w:p w14:paraId="1B923FE9" w14:textId="18BA2447"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За получаване на 20 т. по съответния критерий всички видове, включени в производствената програма на кандидата трябва да бъдат с много добър пазарен потенциал.</w:t>
            </w:r>
          </w:p>
          <w:p w14:paraId="380E821F" w14:textId="25261A23" w:rsid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За получаване на 15 т. по съответния критерий всички видове, включени в производствената програма трябва да са с добър пазарен потенциал.</w:t>
            </w:r>
          </w:p>
          <w:p w14:paraId="41C56E15" w14:textId="44BF700D" w:rsidR="00E61F20" w:rsidRPr="00E61F20" w:rsidRDefault="00E61F20" w:rsidP="00E61F20">
            <w:pPr>
              <w:spacing w:after="120" w:line="240" w:lineRule="auto"/>
              <w:jc w:val="both"/>
              <w:rPr>
                <w:rFonts w:ascii="Times New Roman" w:hAnsi="Times New Roman" w:cs="Times New Roman"/>
              </w:rPr>
            </w:pPr>
            <w:r>
              <w:rPr>
                <w:rFonts w:ascii="Times New Roman" w:hAnsi="Times New Roman" w:cs="Times New Roman"/>
              </w:rPr>
              <w:t>Кандидатът получава 15 т. и в случаите, когато в производствената програма са включени видове риба с добър пазарен потенциал и видове риба с много добър пазарен потенциал.</w:t>
            </w:r>
          </w:p>
          <w:p w14:paraId="14DA5400" w14:textId="38243EDE"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 xml:space="preserve">Критерий </w:t>
            </w:r>
            <w:r w:rsidR="00E61F20">
              <w:rPr>
                <w:rFonts w:ascii="Times New Roman" w:hAnsi="Times New Roman" w:cs="Times New Roman"/>
                <w:b/>
                <w:bCs/>
              </w:rPr>
              <w:t xml:space="preserve">6 </w:t>
            </w:r>
            <w:r w:rsidRPr="009333C1">
              <w:rPr>
                <w:rFonts w:ascii="Times New Roman" w:hAnsi="Times New Roman" w:cs="Times New Roman"/>
                <w:b/>
                <w:bCs/>
              </w:rPr>
              <w:t>„</w:t>
            </w:r>
            <w:r w:rsidR="00E61F20">
              <w:rPr>
                <w:rFonts w:ascii="Times New Roman" w:hAnsi="Times New Roman" w:cs="Times New Roman"/>
                <w:b/>
                <w:bCs/>
              </w:rPr>
              <w:t>Внедряване на иновации</w:t>
            </w:r>
            <w:r w:rsidRPr="009333C1">
              <w:rPr>
                <w:rFonts w:ascii="Times New Roman" w:hAnsi="Times New Roman" w:cs="Times New Roman"/>
                <w:b/>
                <w:bCs/>
              </w:rPr>
              <w:t xml:space="preserve"> в стопанството“</w:t>
            </w:r>
          </w:p>
          <w:p w14:paraId="16D551DA" w14:textId="77777777" w:rsidR="009333C1" w:rsidRPr="00CB0BB6" w:rsidRDefault="009333C1" w:rsidP="009333C1">
            <w:pPr>
              <w:spacing w:after="0" w:line="240" w:lineRule="auto"/>
              <w:jc w:val="both"/>
              <w:rPr>
                <w:rFonts w:ascii="Times New Roman" w:eastAsia="Calibri" w:hAnsi="Times New Roman" w:cs="Times New Roman"/>
              </w:rPr>
            </w:pPr>
            <w:r w:rsidRPr="00CB0BB6">
              <w:rPr>
                <w:rFonts w:ascii="Times New Roman" w:eastAsia="Calibri" w:hAnsi="Times New Roman" w:cs="Times New Roman"/>
                <w:snapToGrid w:val="0"/>
                <w:lang w:val="ru-RU"/>
              </w:rPr>
              <w:lastRenderedPageBreak/>
              <w:t xml:space="preserve">За </w:t>
            </w:r>
            <w:proofErr w:type="spellStart"/>
            <w:r w:rsidRPr="00CB0BB6">
              <w:rPr>
                <w:rFonts w:ascii="Times New Roman" w:eastAsia="Calibri" w:hAnsi="Times New Roman" w:cs="Times New Roman"/>
                <w:snapToGrid w:val="0"/>
                <w:lang w:val="ru-RU"/>
              </w:rPr>
              <w:t>иновация</w:t>
            </w:r>
            <w:proofErr w:type="spellEnd"/>
            <w:r w:rsidRPr="00CB0BB6">
              <w:rPr>
                <w:rFonts w:ascii="Times New Roman" w:eastAsia="Calibri" w:hAnsi="Times New Roman" w:cs="Times New Roman"/>
                <w:snapToGrid w:val="0"/>
                <w:lang w:val="ru-RU"/>
              </w:rPr>
              <w:t xml:space="preserve"> се приема </w:t>
            </w:r>
            <w:proofErr w:type="spellStart"/>
            <w:r w:rsidRPr="00CB0BB6">
              <w:rPr>
                <w:rFonts w:ascii="Times New Roman" w:eastAsia="Calibri" w:hAnsi="Times New Roman" w:cs="Times New Roman"/>
                <w:snapToGrid w:val="0"/>
                <w:lang w:val="ru-RU"/>
              </w:rPr>
              <w:t>въвеждането</w:t>
            </w:r>
            <w:proofErr w:type="spellEnd"/>
            <w:r w:rsidRPr="00CB0BB6">
              <w:rPr>
                <w:rFonts w:ascii="Times New Roman" w:eastAsia="Calibri" w:hAnsi="Times New Roman" w:cs="Times New Roman"/>
                <w:snapToGrid w:val="0"/>
                <w:lang w:val="ru-RU"/>
              </w:rPr>
              <w:t xml:space="preserve"> в </w:t>
            </w:r>
            <w:proofErr w:type="spellStart"/>
            <w:r w:rsidRPr="00CB0BB6">
              <w:rPr>
                <w:rFonts w:ascii="Times New Roman" w:eastAsia="Calibri" w:hAnsi="Times New Roman" w:cs="Times New Roman"/>
                <w:snapToGrid w:val="0"/>
                <w:lang w:val="ru-RU"/>
              </w:rPr>
              <w:t>употреба</w:t>
            </w:r>
            <w:proofErr w:type="spellEnd"/>
            <w:r w:rsidRPr="00CB0BB6">
              <w:rPr>
                <w:rFonts w:ascii="Times New Roman" w:eastAsia="Calibri" w:hAnsi="Times New Roman" w:cs="Times New Roman"/>
                <w:snapToGrid w:val="0"/>
                <w:lang w:val="ru-RU"/>
              </w:rPr>
              <w:t xml:space="preserve"> на нов или </w:t>
            </w:r>
            <w:proofErr w:type="spellStart"/>
            <w:r w:rsidRPr="00CB0BB6">
              <w:rPr>
                <w:rFonts w:ascii="Times New Roman" w:eastAsia="Calibri" w:hAnsi="Times New Roman" w:cs="Times New Roman"/>
                <w:snapToGrid w:val="0"/>
                <w:lang w:val="ru-RU"/>
              </w:rPr>
              <w:t>значително</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подобрен</w:t>
            </w:r>
            <w:proofErr w:type="spellEnd"/>
            <w:r w:rsidRPr="00CB0BB6">
              <w:rPr>
                <w:rFonts w:ascii="Times New Roman" w:eastAsia="Calibri" w:hAnsi="Times New Roman" w:cs="Times New Roman"/>
                <w:snapToGrid w:val="0"/>
                <w:lang w:val="ru-RU"/>
              </w:rPr>
              <w:t xml:space="preserve"> продукт (стока или услуга) или технологично </w:t>
            </w:r>
            <w:proofErr w:type="spellStart"/>
            <w:r w:rsidRPr="00CB0BB6">
              <w:rPr>
                <w:rFonts w:ascii="Times New Roman" w:eastAsia="Calibri" w:hAnsi="Times New Roman" w:cs="Times New Roman"/>
                <w:snapToGrid w:val="0"/>
                <w:lang w:val="ru-RU"/>
              </w:rPr>
              <w:t>съоръжение</w:t>
            </w:r>
            <w:proofErr w:type="spellEnd"/>
            <w:r w:rsidRPr="00CB0BB6">
              <w:rPr>
                <w:rFonts w:ascii="Times New Roman" w:eastAsia="Calibri" w:hAnsi="Times New Roman" w:cs="Times New Roman"/>
                <w:snapToGrid w:val="0"/>
                <w:lang w:val="ru-RU"/>
              </w:rPr>
              <w:t xml:space="preserve"> и/или </w:t>
            </w:r>
            <w:proofErr w:type="spellStart"/>
            <w:r w:rsidRPr="00CB0BB6">
              <w:rPr>
                <w:rFonts w:ascii="Times New Roman" w:eastAsia="Calibri" w:hAnsi="Times New Roman" w:cs="Times New Roman"/>
                <w:snapToGrid w:val="0"/>
                <w:lang w:val="ru-RU"/>
              </w:rPr>
              <w:t>процес</w:t>
            </w:r>
            <w:proofErr w:type="spellEnd"/>
            <w:r w:rsidRPr="00CB0BB6">
              <w:rPr>
                <w:rFonts w:ascii="Times New Roman" w:eastAsia="Calibri" w:hAnsi="Times New Roman" w:cs="Times New Roman"/>
                <w:snapToGrid w:val="0"/>
                <w:lang w:val="ru-RU"/>
              </w:rPr>
              <w:t xml:space="preserve"> на нов </w:t>
            </w:r>
            <w:proofErr w:type="spellStart"/>
            <w:r w:rsidRPr="00CB0BB6">
              <w:rPr>
                <w:rFonts w:ascii="Times New Roman" w:eastAsia="Calibri" w:hAnsi="Times New Roman" w:cs="Times New Roman"/>
                <w:snapToGrid w:val="0"/>
                <w:lang w:val="ru-RU"/>
              </w:rPr>
              <w:t>организационен</w:t>
            </w:r>
            <w:proofErr w:type="spellEnd"/>
            <w:r w:rsidRPr="00CB0BB6">
              <w:rPr>
                <w:rFonts w:ascii="Times New Roman" w:eastAsia="Calibri" w:hAnsi="Times New Roman" w:cs="Times New Roman"/>
                <w:snapToGrid w:val="0"/>
                <w:lang w:val="ru-RU"/>
              </w:rPr>
              <w:t xml:space="preserve"> метод в </w:t>
            </w:r>
            <w:proofErr w:type="spellStart"/>
            <w:r w:rsidRPr="00CB0BB6">
              <w:rPr>
                <w:rFonts w:ascii="Times New Roman" w:eastAsia="Calibri" w:hAnsi="Times New Roman" w:cs="Times New Roman"/>
                <w:snapToGrid w:val="0"/>
                <w:lang w:val="ru-RU"/>
              </w:rPr>
              <w:t>търговската</w:t>
            </w:r>
            <w:proofErr w:type="spellEnd"/>
            <w:r w:rsidRPr="00CB0BB6">
              <w:rPr>
                <w:rFonts w:ascii="Times New Roman" w:eastAsia="Calibri" w:hAnsi="Times New Roman" w:cs="Times New Roman"/>
                <w:snapToGrid w:val="0"/>
                <w:lang w:val="ru-RU"/>
              </w:rPr>
              <w:t xml:space="preserve"> практика, в </w:t>
            </w:r>
            <w:proofErr w:type="spellStart"/>
            <w:r w:rsidRPr="00CB0BB6">
              <w:rPr>
                <w:rFonts w:ascii="Times New Roman" w:eastAsia="Calibri" w:hAnsi="Times New Roman" w:cs="Times New Roman"/>
                <w:snapToGrid w:val="0"/>
                <w:lang w:val="ru-RU"/>
              </w:rPr>
              <w:t>организацията</w:t>
            </w:r>
            <w:proofErr w:type="spellEnd"/>
            <w:r w:rsidRPr="00CB0BB6">
              <w:rPr>
                <w:rFonts w:ascii="Times New Roman" w:eastAsia="Calibri" w:hAnsi="Times New Roman" w:cs="Times New Roman"/>
                <w:snapToGrid w:val="0"/>
                <w:lang w:val="ru-RU"/>
              </w:rPr>
              <w:t xml:space="preserve"> на работните </w:t>
            </w:r>
            <w:proofErr w:type="spellStart"/>
            <w:r w:rsidRPr="00CB0BB6">
              <w:rPr>
                <w:rFonts w:ascii="Times New Roman" w:eastAsia="Calibri" w:hAnsi="Times New Roman" w:cs="Times New Roman"/>
                <w:snapToGrid w:val="0"/>
                <w:lang w:val="ru-RU"/>
              </w:rPr>
              <w:t>процеси</w:t>
            </w:r>
            <w:proofErr w:type="spellEnd"/>
            <w:r w:rsidRPr="00CB0BB6">
              <w:rPr>
                <w:rFonts w:ascii="Times New Roman" w:eastAsia="Calibri" w:hAnsi="Times New Roman" w:cs="Times New Roman"/>
                <w:snapToGrid w:val="0"/>
                <w:lang w:val="ru-RU"/>
              </w:rPr>
              <w:t xml:space="preserve"> или </w:t>
            </w:r>
            <w:proofErr w:type="spellStart"/>
            <w:r w:rsidRPr="00CB0BB6">
              <w:rPr>
                <w:rFonts w:ascii="Times New Roman" w:eastAsia="Calibri" w:hAnsi="Times New Roman" w:cs="Times New Roman"/>
                <w:snapToGrid w:val="0"/>
                <w:lang w:val="ru-RU"/>
              </w:rPr>
              <w:t>външните</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връзки</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които</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създават</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пазарни</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предимства</w:t>
            </w:r>
            <w:proofErr w:type="spellEnd"/>
            <w:r w:rsidRPr="00CB0BB6">
              <w:rPr>
                <w:rFonts w:ascii="Times New Roman" w:eastAsia="Calibri" w:hAnsi="Times New Roman" w:cs="Times New Roman"/>
                <w:snapToGrid w:val="0"/>
                <w:lang w:val="ru-RU"/>
              </w:rPr>
              <w:t xml:space="preserve"> и </w:t>
            </w:r>
            <w:proofErr w:type="spellStart"/>
            <w:r w:rsidRPr="00CB0BB6">
              <w:rPr>
                <w:rFonts w:ascii="Times New Roman" w:eastAsia="Calibri" w:hAnsi="Times New Roman" w:cs="Times New Roman"/>
                <w:snapToGrid w:val="0"/>
                <w:lang w:val="ru-RU"/>
              </w:rPr>
              <w:t>повишават</w:t>
            </w:r>
            <w:proofErr w:type="spellEnd"/>
            <w:r w:rsidRPr="00CB0BB6">
              <w:rPr>
                <w:rFonts w:ascii="Times New Roman" w:eastAsia="Calibri" w:hAnsi="Times New Roman" w:cs="Times New Roman"/>
                <w:snapToGrid w:val="0"/>
                <w:lang w:val="ru-RU"/>
              </w:rPr>
              <w:t xml:space="preserve"> </w:t>
            </w:r>
            <w:proofErr w:type="spellStart"/>
            <w:r w:rsidRPr="00CB0BB6">
              <w:rPr>
                <w:rFonts w:ascii="Times New Roman" w:eastAsia="Calibri" w:hAnsi="Times New Roman" w:cs="Times New Roman"/>
                <w:snapToGrid w:val="0"/>
                <w:lang w:val="ru-RU"/>
              </w:rPr>
              <w:t>конкурентоспособността</w:t>
            </w:r>
            <w:proofErr w:type="spellEnd"/>
            <w:r w:rsidRPr="00CB0BB6">
              <w:rPr>
                <w:rFonts w:ascii="Times New Roman" w:eastAsia="Calibri" w:hAnsi="Times New Roman" w:cs="Times New Roman"/>
                <w:snapToGrid w:val="0"/>
                <w:lang w:val="ru-RU"/>
              </w:rPr>
              <w:t xml:space="preserve"> и </w:t>
            </w:r>
            <w:proofErr w:type="spellStart"/>
            <w:r w:rsidRPr="00CB0BB6">
              <w:rPr>
                <w:rFonts w:ascii="Times New Roman" w:eastAsia="Calibri" w:hAnsi="Times New Roman" w:cs="Times New Roman"/>
                <w:snapToGrid w:val="0"/>
                <w:lang w:val="ru-RU"/>
              </w:rPr>
              <w:t>ефективността</w:t>
            </w:r>
            <w:proofErr w:type="spellEnd"/>
            <w:r w:rsidRPr="00CB0BB6">
              <w:rPr>
                <w:rFonts w:ascii="Times New Roman" w:eastAsia="Calibri" w:hAnsi="Times New Roman" w:cs="Times New Roman"/>
                <w:snapToGrid w:val="0"/>
                <w:lang w:val="ru-RU"/>
              </w:rPr>
              <w:t xml:space="preserve"> на кандидата.</w:t>
            </w:r>
          </w:p>
          <w:p w14:paraId="10B1E779" w14:textId="77777777" w:rsidR="009333C1" w:rsidRPr="00CB0BB6" w:rsidRDefault="009333C1" w:rsidP="009333C1">
            <w:pPr>
              <w:spacing w:after="0" w:line="240" w:lineRule="auto"/>
              <w:jc w:val="both"/>
              <w:rPr>
                <w:rFonts w:ascii="Times New Roman" w:eastAsia="Calibri" w:hAnsi="Times New Roman" w:cs="Times New Roman"/>
                <w:b/>
              </w:rPr>
            </w:pPr>
            <w:r w:rsidRPr="00CB0BB6">
              <w:rPr>
                <w:rFonts w:ascii="Times New Roman" w:eastAsia="Calibri" w:hAnsi="Times New Roman" w:cs="Times New Roman"/>
                <w:b/>
              </w:rPr>
              <w:t>Критерият се доказва с:</w:t>
            </w:r>
          </w:p>
          <w:p w14:paraId="1409C72E" w14:textId="77777777" w:rsidR="009333C1" w:rsidRPr="00CB0BB6" w:rsidRDefault="009333C1" w:rsidP="009333C1">
            <w:pPr>
              <w:spacing w:after="0" w:line="240" w:lineRule="auto"/>
              <w:ind w:firstLine="720"/>
              <w:jc w:val="both"/>
              <w:rPr>
                <w:rFonts w:ascii="Times New Roman" w:eastAsia="Calibri" w:hAnsi="Times New Roman" w:cs="Times New Roman"/>
                <w:bCs/>
                <w:iCs/>
                <w:noProof/>
              </w:rPr>
            </w:pPr>
            <w:r w:rsidRPr="00CB0BB6">
              <w:rPr>
                <w:rFonts w:ascii="Times New Roman" w:eastAsia="Calibri" w:hAnsi="Times New Roman" w:cs="Times New Roman"/>
                <w:bCs/>
                <w:iCs/>
                <w:noProof/>
              </w:rPr>
              <w:t>Придобиване на патент или полезен модел на иновация и се представят документи за доказване на патента:</w:t>
            </w:r>
          </w:p>
          <w:p w14:paraId="562AE85B"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 </w:t>
            </w:r>
            <w:r w:rsidRPr="00CB0BB6">
              <w:rPr>
                <w:rFonts w:ascii="Times New Roman" w:eastAsia="Calibri" w:hAnsi="Times New Roman" w:cs="Times New Roman"/>
                <w:b/>
                <w:bCs/>
                <w:noProof/>
              </w:rPr>
              <w:t>патент</w:t>
            </w:r>
            <w:r w:rsidRPr="00CB0BB6">
              <w:rPr>
                <w:rFonts w:ascii="Times New Roman" w:eastAsia="Calibri" w:hAnsi="Times New Roman" w:cs="Times New Roman"/>
                <w:bCs/>
                <w:noProof/>
              </w:rPr>
              <w:t xml:space="preserve"> за изобретение или </w:t>
            </w:r>
          </w:p>
          <w:p w14:paraId="4720D130"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w:t>
            </w:r>
            <w:r w:rsidR="000766F3">
              <w:rPr>
                <w:rFonts w:ascii="Times New Roman" w:eastAsia="Calibri" w:hAnsi="Times New Roman" w:cs="Times New Roman"/>
                <w:bCs/>
                <w:noProof/>
              </w:rPr>
              <w:t xml:space="preserve"> </w:t>
            </w:r>
            <w:r w:rsidRPr="00CB0BB6">
              <w:rPr>
                <w:rFonts w:ascii="Times New Roman" w:eastAsia="Calibri" w:hAnsi="Times New Roman" w:cs="Times New Roman"/>
                <w:b/>
                <w:bCs/>
                <w:noProof/>
              </w:rPr>
              <w:t>свидетелство</w:t>
            </w:r>
            <w:r w:rsidRPr="00CB0BB6">
              <w:rPr>
                <w:rFonts w:ascii="Times New Roman" w:eastAsia="Calibri" w:hAnsi="Times New Roman" w:cs="Times New Roman"/>
                <w:bCs/>
                <w:noProof/>
              </w:rPr>
              <w:t xml:space="preserve"> за регистрация на полезен модел за иновацията, внедрявана по проекта. </w:t>
            </w:r>
          </w:p>
          <w:p w14:paraId="5105E804" w14:textId="77777777" w:rsidR="009333C1" w:rsidRPr="00CB0BB6" w:rsidRDefault="009333C1" w:rsidP="00E61F20">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6AA2C987" w14:textId="77777777" w:rsidR="009333C1" w:rsidRPr="00CB0BB6" w:rsidRDefault="009333C1" w:rsidP="009333C1">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За удостоверяване на разходите по закупуване на патент, полезен модел или ноу-хау се представя </w:t>
            </w:r>
            <w:r w:rsidRPr="00CB0BB6">
              <w:rPr>
                <w:rFonts w:ascii="Times New Roman" w:eastAsia="Calibri" w:hAnsi="Times New Roman" w:cs="Times New Roman"/>
                <w:b/>
                <w:bCs/>
                <w:noProof/>
              </w:rPr>
              <w:t>лицензионен договор</w:t>
            </w:r>
            <w:r w:rsidRPr="00CB0BB6">
              <w:rPr>
                <w:rFonts w:ascii="Times New Roman" w:eastAsia="Calibri" w:hAnsi="Times New Roman" w:cs="Times New Roman"/>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021A255A" w14:textId="77777777" w:rsidR="00053E81" w:rsidRPr="005171CF" w:rsidRDefault="009333C1" w:rsidP="000766F3">
            <w:pPr>
              <w:jc w:val="both"/>
              <w:rPr>
                <w:rFonts w:ascii="Times New Roman" w:hAnsi="Times New Roman" w:cs="Times New Roman"/>
              </w:rPr>
            </w:pPr>
            <w:r w:rsidRPr="00CB0BB6">
              <w:rPr>
                <w:rFonts w:ascii="Times New Roman" w:hAnsi="Times New Roman" w:cs="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tc>
      </w:tr>
    </w:tbl>
    <w:p w14:paraId="63220297" w14:textId="77777777" w:rsidR="00053E81" w:rsidRPr="00A21B51" w:rsidRDefault="00053E81" w:rsidP="00E575EE">
      <w:pPr>
        <w:pStyle w:val="12"/>
        <w:rPr>
          <w:rStyle w:val="13"/>
          <w:b/>
          <w:bCs/>
          <w:i/>
        </w:rPr>
      </w:pPr>
      <w:bookmarkStart w:id="37" w:name="_Toc528157726"/>
      <w:r w:rsidRPr="00A21B51">
        <w:rPr>
          <w:rStyle w:val="13"/>
          <w:b/>
          <w:bCs/>
          <w:i/>
        </w:rPr>
        <w:lastRenderedPageBreak/>
        <w:t>25. Начин на подаване на проектните предложения/концепциите за проектни</w:t>
      </w:r>
      <w:r w:rsidRPr="00A21B51">
        <w:t xml:space="preserve"> </w:t>
      </w:r>
      <w:r w:rsidRPr="00A21B51">
        <w:rPr>
          <w:rStyle w:val="13"/>
          <w:b/>
          <w:bCs/>
          <w:i/>
        </w:rPr>
        <w:t>предложения</w:t>
      </w:r>
      <w:bookmarkEnd w:id="3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32C374E" w14:textId="77777777" w:rsidTr="00053E81">
        <w:tc>
          <w:tcPr>
            <w:tcW w:w="9213" w:type="dxa"/>
          </w:tcPr>
          <w:p w14:paraId="2ACA530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https://eumis2020.government.bg.</w:t>
            </w:r>
          </w:p>
          <w:p w14:paraId="2EE08DF6"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77B2DC59" w14:textId="6C0FFCD0"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Проектното предложение по настоящата процедура се изготвя от кандидата съгласно инструкциите на УО на ПМДР и МИРГ </w:t>
            </w:r>
            <w:r w:rsidR="003B3C52">
              <w:rPr>
                <w:rFonts w:ascii="Times New Roman" w:hAnsi="Times New Roman" w:cs="Times New Roman"/>
              </w:rPr>
              <w:t>„</w:t>
            </w:r>
            <w:r w:rsidRPr="005171CF">
              <w:rPr>
                <w:rFonts w:ascii="Times New Roman" w:hAnsi="Times New Roman" w:cs="Times New Roman"/>
              </w:rPr>
              <w:t>Бургас-Камено</w:t>
            </w:r>
            <w:r w:rsidR="003B3C52">
              <w:rPr>
                <w:rFonts w:ascii="Times New Roman" w:hAnsi="Times New Roman" w:cs="Times New Roman"/>
              </w:rPr>
              <w:t>“</w:t>
            </w:r>
            <w:r w:rsidRPr="005171CF">
              <w:rPr>
                <w:rFonts w:ascii="Times New Roman" w:hAnsi="Times New Roman" w:cs="Times New Roman"/>
              </w:rPr>
              <w:t xml:space="preserve">, дадени в Указанията за електронно кандидатстване (Приложение № 2а от Условията за кандидатстване). </w:t>
            </w:r>
          </w:p>
          <w:p w14:paraId="23BC3533"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06082EC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w:t>
            </w:r>
            <w:r w:rsidRPr="005171CF">
              <w:rPr>
                <w:rFonts w:ascii="Times New Roman" w:hAnsi="Times New Roman" w:cs="Times New Roman"/>
              </w:rPr>
              <w:lastRenderedPageBreak/>
              <w:t xml:space="preserve">на чужд език, се представя и в легализиран превод на български език, извършен в съответствие с действащото законодателство. </w:t>
            </w:r>
          </w:p>
          <w:p w14:paraId="02F73614" w14:textId="77777777" w:rsidR="00053E81" w:rsidRPr="005171CF" w:rsidRDefault="00053E81" w:rsidP="00053E81">
            <w:pPr>
              <w:jc w:val="both"/>
              <w:rPr>
                <w:rFonts w:ascii="Times New Roman" w:hAnsi="Times New Roman" w:cs="Times New Roman"/>
              </w:rPr>
            </w:pPr>
          </w:p>
          <w:p w14:paraId="60E25011" w14:textId="77777777" w:rsidR="000766F3" w:rsidRDefault="000766F3" w:rsidP="00053E81">
            <w:pPr>
              <w:jc w:val="both"/>
              <w:rPr>
                <w:rFonts w:ascii="Times New Roman" w:hAnsi="Times New Roman" w:cs="Times New Roman"/>
                <w:color w:val="C00000"/>
              </w:rPr>
            </w:pPr>
            <w:r w:rsidRPr="000766F3">
              <w:rPr>
                <w:rFonts w:ascii="Times New Roman" w:hAnsi="Times New Roman" w:cs="Times New Roman"/>
                <w:b/>
                <w:color w:val="C00000"/>
              </w:rPr>
              <w:t>Важно!</w:t>
            </w:r>
            <w:r w:rsidR="00053E81" w:rsidRPr="000766F3">
              <w:rPr>
                <w:rFonts w:ascii="Times New Roman" w:hAnsi="Times New Roman" w:cs="Times New Roman"/>
                <w:color w:val="C00000"/>
              </w:rPr>
              <w:t xml:space="preserve"> </w:t>
            </w:r>
          </w:p>
          <w:p w14:paraId="65267BDC"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106A960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40AE5C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111E15E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A3C10FE" w14:textId="77777777" w:rsidR="00053E81" w:rsidRPr="005171CF" w:rsidRDefault="00053E81" w:rsidP="00053E81">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7D64CF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w:t>
            </w:r>
            <w:r w:rsidRPr="005171CF">
              <w:rPr>
                <w:rFonts w:ascii="Times New Roman" w:hAnsi="Times New Roman" w:cs="Times New Roman"/>
              </w:rPr>
              <w:lastRenderedPageBreak/>
              <w:t xml:space="preserve">необходима информация. </w:t>
            </w:r>
          </w:p>
          <w:p w14:paraId="1F8096F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7252804D" w14:textId="77777777" w:rsidR="00053E81" w:rsidRPr="005171CF" w:rsidRDefault="00053E81" w:rsidP="00E575EE">
      <w:pPr>
        <w:pStyle w:val="12"/>
      </w:pPr>
      <w:bookmarkStart w:id="38" w:name="_Toc528157727"/>
      <w:r w:rsidRPr="005171CF">
        <w:lastRenderedPageBreak/>
        <w:t>26.Списък на документите, които се подават на етап кандидатстване</w:t>
      </w:r>
      <w:bookmarkEnd w:id="3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E938729" w14:textId="77777777" w:rsidTr="00053E81">
        <w:tc>
          <w:tcPr>
            <w:tcW w:w="9213" w:type="dxa"/>
          </w:tcPr>
          <w:p w14:paraId="6211096D" w14:textId="77777777" w:rsidR="00053E81" w:rsidRPr="00CC1416" w:rsidRDefault="00053E81" w:rsidP="00053E81">
            <w:pPr>
              <w:rPr>
                <w:rFonts w:ascii="Times New Roman" w:hAnsi="Times New Roman" w:cs="Times New Roman"/>
                <w:color w:val="000000" w:themeColor="text1"/>
              </w:rPr>
            </w:pPr>
            <w:r w:rsidRPr="00CC1416">
              <w:rPr>
                <w:rFonts w:ascii="Times New Roman" w:hAnsi="Times New Roman" w:cs="Times New Roman"/>
                <w:color w:val="000000" w:themeColor="text1"/>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42A37363" w14:textId="77777777" w:rsidR="00053E81" w:rsidRPr="00CC1416"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Бизнес план</w:t>
            </w:r>
            <w:r w:rsidRPr="00CC1416">
              <w:rPr>
                <w:rFonts w:ascii="Times New Roman" w:hAnsi="Times New Roman" w:cs="Times New Roman"/>
                <w:color w:val="000000" w:themeColor="text1"/>
              </w:rPr>
              <w:t xml:space="preserve"> (по образец),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 </w:t>
            </w:r>
            <w:r w:rsidRPr="00CC1416">
              <w:rPr>
                <w:rFonts w:ascii="Times New Roman" w:hAnsi="Times New Roman" w:cs="Times New Roman"/>
                <w:i/>
                <w:color w:val="000000" w:themeColor="text1"/>
              </w:rPr>
              <w:t xml:space="preserve">(документът е задължителен за </w:t>
            </w:r>
            <w:r w:rsidR="00AA59DE" w:rsidRPr="00CC1416">
              <w:rPr>
                <w:rFonts w:ascii="Times New Roman" w:hAnsi="Times New Roman" w:cs="Times New Roman"/>
                <w:i/>
                <w:color w:val="000000" w:themeColor="text1"/>
              </w:rPr>
              <w:t>всички проектни предложения</w:t>
            </w:r>
            <w:r w:rsidRPr="00CC1416">
              <w:rPr>
                <w:rFonts w:ascii="Times New Roman" w:hAnsi="Times New Roman" w:cs="Times New Roman"/>
                <w:i/>
                <w:color w:val="000000" w:themeColor="text1"/>
              </w:rPr>
              <w:t>)</w:t>
            </w:r>
          </w:p>
          <w:p w14:paraId="138E802C" w14:textId="77777777" w:rsidR="00053E81" w:rsidRPr="00CC1416" w:rsidRDefault="00581808" w:rsidP="00581808">
            <w:pPr>
              <w:spacing w:after="0"/>
              <w:jc w:val="both"/>
              <w:rPr>
                <w:rFonts w:ascii="Times New Roman" w:hAnsi="Times New Roman" w:cs="Times New Roman"/>
                <w:color w:val="000000" w:themeColor="text1"/>
                <w:sz w:val="18"/>
                <w:szCs w:val="18"/>
              </w:rPr>
            </w:pPr>
            <w:r w:rsidRPr="00CC1416">
              <w:rPr>
                <w:rFonts w:ascii="Times New Roman" w:hAnsi="Times New Roman" w:cs="Times New Roman"/>
                <w:color w:val="000000" w:themeColor="text1"/>
                <w:sz w:val="18"/>
                <w:szCs w:val="18"/>
              </w:rPr>
              <w:t>З</w:t>
            </w:r>
            <w:r w:rsidR="00053E81" w:rsidRPr="00CC1416">
              <w:rPr>
                <w:rFonts w:ascii="Times New Roman" w:hAnsi="Times New Roman" w:cs="Times New Roman"/>
                <w:color w:val="000000" w:themeColor="text1"/>
                <w:sz w:val="18"/>
                <w:szCs w:val="18"/>
              </w:rPr>
              <w:t xml:space="preserve">а проверка на цените на прогнозните разходи, заложени от кандидатите в бизнес плановете им, УО на ПМДР прилага следния подход: </w:t>
            </w:r>
          </w:p>
          <w:p w14:paraId="5CD7DE57" w14:textId="77777777" w:rsidR="00053E81" w:rsidRPr="00DA1C02" w:rsidRDefault="00053E81" w:rsidP="00581808">
            <w:pPr>
              <w:spacing w:after="0"/>
              <w:jc w:val="both"/>
              <w:rPr>
                <w:rFonts w:ascii="Times New Roman" w:hAnsi="Times New Roman" w:cs="Times New Roman"/>
                <w:color w:val="000000" w:themeColor="text1"/>
                <w:sz w:val="18"/>
                <w:szCs w:val="18"/>
                <w:lang w:val="ru-RU"/>
              </w:rPr>
            </w:pPr>
            <w:r w:rsidRPr="00CC1416">
              <w:rPr>
                <w:rFonts w:ascii="Times New Roman" w:hAnsi="Times New Roman" w:cs="Times New Roman"/>
                <w:color w:val="000000" w:themeColor="text1"/>
                <w:sz w:val="18"/>
                <w:szCs w:val="18"/>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60799EF2" w14:textId="77777777" w:rsidR="00053E81" w:rsidRPr="00CC1416" w:rsidRDefault="00053E81" w:rsidP="00581808">
            <w:pPr>
              <w:spacing w:after="0"/>
              <w:jc w:val="both"/>
              <w:rPr>
                <w:rFonts w:ascii="Times New Roman" w:hAnsi="Times New Roman" w:cs="Times New Roman"/>
                <w:color w:val="000000" w:themeColor="text1"/>
                <w:sz w:val="18"/>
                <w:szCs w:val="18"/>
              </w:rPr>
            </w:pPr>
            <w:r w:rsidRPr="00CC1416">
              <w:rPr>
                <w:rFonts w:ascii="Times New Roman" w:hAnsi="Times New Roman" w:cs="Times New Roman"/>
                <w:color w:val="000000" w:themeColor="text1"/>
                <w:sz w:val="18"/>
                <w:szCs w:val="18"/>
              </w:rPr>
              <w:t xml:space="preserve">      </w:t>
            </w:r>
            <w:r w:rsidRPr="00CC1416">
              <w:rPr>
                <w:rFonts w:ascii="Times New Roman" w:hAnsi="Times New Roman" w:cs="Times New Roman"/>
                <w:color w:val="000000" w:themeColor="text1"/>
                <w:sz w:val="18"/>
                <w:szCs w:val="18"/>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34D3A6F8" w14:textId="77777777" w:rsidR="00053E81" w:rsidRPr="00CC1416" w:rsidRDefault="00053E81" w:rsidP="00581808">
            <w:pPr>
              <w:spacing w:after="0"/>
              <w:jc w:val="both"/>
              <w:rPr>
                <w:rFonts w:ascii="Times New Roman" w:hAnsi="Times New Roman" w:cs="Times New Roman"/>
                <w:color w:val="000000" w:themeColor="text1"/>
                <w:sz w:val="18"/>
                <w:szCs w:val="18"/>
              </w:rPr>
            </w:pPr>
            <w:r w:rsidRPr="00CC1416">
              <w:rPr>
                <w:rFonts w:ascii="Times New Roman" w:hAnsi="Times New Roman" w:cs="Times New Roman"/>
                <w:color w:val="000000" w:themeColor="text1"/>
                <w:sz w:val="18"/>
                <w:szCs w:val="18"/>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36B95801" w14:textId="77777777" w:rsidR="00053E81" w:rsidRPr="00CC1416" w:rsidRDefault="00053E81" w:rsidP="00053E81">
            <w:pPr>
              <w:jc w:val="both"/>
              <w:rPr>
                <w:rFonts w:ascii="Times New Roman" w:hAnsi="Times New Roman" w:cs="Times New Roman"/>
                <w:color w:val="000000" w:themeColor="text1"/>
              </w:rPr>
            </w:pPr>
          </w:p>
          <w:p w14:paraId="7F71E504" w14:textId="77777777" w:rsidR="00053E81" w:rsidRPr="00CC1416" w:rsidRDefault="00053E81" w:rsidP="00505F2B">
            <w:pPr>
              <w:pStyle w:val="ab"/>
              <w:numPr>
                <w:ilvl w:val="0"/>
                <w:numId w:val="4"/>
              </w:numPr>
              <w:spacing w:after="0" w:line="240" w:lineRule="auto"/>
              <w:rPr>
                <w:rFonts w:ascii="Times New Roman" w:hAnsi="Times New Roman" w:cs="Times New Roman"/>
                <w:color w:val="000000" w:themeColor="text1"/>
              </w:rPr>
            </w:pPr>
            <w:r w:rsidRPr="00CC1416">
              <w:rPr>
                <w:rFonts w:ascii="Times New Roman" w:hAnsi="Times New Roman" w:cs="Times New Roman"/>
                <w:b/>
                <w:color w:val="000000" w:themeColor="text1"/>
              </w:rPr>
              <w:t>Пълномощно</w:t>
            </w:r>
            <w:r w:rsidRPr="00CC1416">
              <w:rPr>
                <w:rFonts w:ascii="Times New Roman" w:hAnsi="Times New Roman" w:cs="Times New Roman"/>
                <w:color w:val="000000" w:themeColor="text1"/>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 </w:t>
            </w:r>
            <w:r w:rsidRPr="00CC1416">
              <w:rPr>
                <w:rFonts w:ascii="Times New Roman" w:hAnsi="Times New Roman" w:cs="Times New Roman"/>
                <w:i/>
                <w:color w:val="000000" w:themeColor="text1"/>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CC1416">
              <w:rPr>
                <w:rFonts w:ascii="Times New Roman" w:hAnsi="Times New Roman" w:cs="Times New Roman"/>
                <w:color w:val="000000" w:themeColor="text1"/>
              </w:rPr>
              <w:t>.</w:t>
            </w:r>
          </w:p>
          <w:p w14:paraId="4F6BD5AB" w14:textId="0E75F5C4" w:rsidR="00053E81" w:rsidRPr="00CC1416" w:rsidRDefault="00053E81" w:rsidP="00053E81">
            <w:pPr>
              <w:pStyle w:val="ab"/>
              <w:ind w:left="710"/>
              <w:rPr>
                <w:rFonts w:ascii="Times New Roman" w:hAnsi="Times New Roman" w:cs="Times New Roman"/>
                <w:color w:val="000000" w:themeColor="text1"/>
              </w:rPr>
            </w:pPr>
          </w:p>
          <w:p w14:paraId="76FF0EF2" w14:textId="77777777" w:rsidR="00A11C5E" w:rsidRPr="00CC1416" w:rsidRDefault="00A11C5E" w:rsidP="00A11C5E">
            <w:pPr>
              <w:pStyle w:val="ab"/>
              <w:numPr>
                <w:ilvl w:val="0"/>
                <w:numId w:val="4"/>
              </w:numPr>
              <w:rPr>
                <w:rFonts w:ascii="Times New Roman" w:hAnsi="Times New Roman" w:cs="Times New Roman"/>
                <w:color w:val="000000" w:themeColor="text1"/>
              </w:rPr>
            </w:pPr>
            <w:r w:rsidRPr="00CC1416">
              <w:rPr>
                <w:rFonts w:ascii="Times New Roman" w:hAnsi="Times New Roman" w:cs="Times New Roman"/>
                <w:color w:val="000000" w:themeColor="text1"/>
              </w:rPr>
              <w:t>Диплом за образователна или научна степен или документ, удостоверяващ изискванията към кандидата за придобита квалификация - прикачен в ИСУН 2020</w:t>
            </w:r>
          </w:p>
          <w:p w14:paraId="5E62176C" w14:textId="31ED4A88" w:rsidR="00A11C5E" w:rsidRPr="00CC1416" w:rsidRDefault="00A11C5E" w:rsidP="00A11C5E">
            <w:pPr>
              <w:pStyle w:val="ab"/>
              <w:ind w:left="710"/>
              <w:rPr>
                <w:rFonts w:ascii="Times New Roman" w:hAnsi="Times New Roman" w:cs="Times New Roman"/>
                <w:i/>
                <w:iCs/>
                <w:color w:val="000000" w:themeColor="text1"/>
              </w:rPr>
            </w:pPr>
            <w:r w:rsidRPr="00CC1416">
              <w:rPr>
                <w:rFonts w:ascii="Times New Roman" w:hAnsi="Times New Roman" w:cs="Times New Roman"/>
                <w:i/>
                <w:iCs/>
                <w:color w:val="000000" w:themeColor="text1"/>
              </w:rPr>
              <w:t>(документът е задължителен само за кандидати с вече придобита квалификация)</w:t>
            </w:r>
          </w:p>
          <w:p w14:paraId="76F0EDD7" w14:textId="77777777" w:rsidR="00053E81" w:rsidRPr="00CC1416" w:rsidRDefault="00053E81" w:rsidP="00505F2B">
            <w:pPr>
              <w:pStyle w:val="ab"/>
              <w:numPr>
                <w:ilvl w:val="0"/>
                <w:numId w:val="4"/>
              </w:numPr>
              <w:tabs>
                <w:tab w:val="left" w:pos="-180"/>
              </w:tabs>
              <w:spacing w:after="120" w:line="240" w:lineRule="auto"/>
              <w:ind w:right="567"/>
              <w:jc w:val="both"/>
              <w:rPr>
                <w:rFonts w:ascii="Times New Roman" w:hAnsi="Times New Roman" w:cs="Times New Roman"/>
                <w:color w:val="000000" w:themeColor="text1"/>
              </w:rPr>
            </w:pPr>
            <w:r w:rsidRPr="00CC1416">
              <w:rPr>
                <w:rFonts w:ascii="Times New Roman" w:hAnsi="Times New Roman" w:cs="Times New Roman"/>
                <w:color w:val="000000" w:themeColor="text1"/>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13E14074" w14:textId="77777777" w:rsidR="00053E81" w:rsidRPr="00CC1416" w:rsidRDefault="00053E81" w:rsidP="00053E81">
            <w:pPr>
              <w:tabs>
                <w:tab w:val="left" w:pos="-180"/>
              </w:tabs>
              <w:spacing w:after="120"/>
              <w:ind w:right="567"/>
              <w:jc w:val="both"/>
              <w:rPr>
                <w:rFonts w:ascii="Times New Roman" w:hAnsi="Times New Roman" w:cs="Times New Roman"/>
                <w:b/>
                <w:bCs/>
                <w:color w:val="000000" w:themeColor="text1"/>
              </w:rPr>
            </w:pPr>
            <w:r w:rsidRPr="00CC1416">
              <w:rPr>
                <w:rFonts w:ascii="Times New Roman" w:hAnsi="Times New Roman" w:cs="Times New Roman"/>
                <w:b/>
                <w:bCs/>
                <w:color w:val="000000" w:themeColor="text1"/>
              </w:rPr>
              <w:lastRenderedPageBreak/>
              <w:t>А/ Официален каталог на производител или оторизиран представител или</w:t>
            </w:r>
          </w:p>
          <w:p w14:paraId="4372529F" w14:textId="77777777" w:rsidR="00053E81" w:rsidRPr="00CC1416" w:rsidRDefault="00053E81" w:rsidP="00053E81">
            <w:pPr>
              <w:tabs>
                <w:tab w:val="left" w:pos="-180"/>
              </w:tabs>
              <w:spacing w:after="120"/>
              <w:ind w:right="567"/>
              <w:jc w:val="both"/>
              <w:rPr>
                <w:rFonts w:ascii="Times New Roman" w:hAnsi="Times New Roman" w:cs="Times New Roman"/>
                <w:b/>
                <w:bCs/>
                <w:color w:val="000000" w:themeColor="text1"/>
              </w:rPr>
            </w:pPr>
            <w:r w:rsidRPr="00CC1416">
              <w:rPr>
                <w:rFonts w:ascii="Times New Roman" w:hAnsi="Times New Roman" w:cs="Times New Roman"/>
                <w:b/>
                <w:bCs/>
                <w:color w:val="000000" w:themeColor="text1"/>
              </w:rPr>
              <w:t>Б/ Една независима оферта.</w:t>
            </w:r>
          </w:p>
          <w:p w14:paraId="13D8653F" w14:textId="77777777" w:rsidR="00053E81" w:rsidRPr="00CC1416" w:rsidRDefault="00053E81" w:rsidP="00053E81">
            <w:pPr>
              <w:tabs>
                <w:tab w:val="left" w:pos="-180"/>
              </w:tabs>
              <w:spacing w:after="120"/>
              <w:ind w:right="567"/>
              <w:jc w:val="both"/>
              <w:rPr>
                <w:rFonts w:ascii="Times New Roman" w:hAnsi="Times New Roman" w:cs="Times New Roman"/>
                <w:color w:val="000000" w:themeColor="text1"/>
              </w:rPr>
            </w:pPr>
            <w:r w:rsidRPr="00CC1416">
              <w:rPr>
                <w:rFonts w:ascii="Times New Roman" w:hAnsi="Times New Roman" w:cs="Times New Roman"/>
                <w:color w:val="000000" w:themeColor="text1"/>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УО на ПМДР извършва проверка дали са изпълнени едновременно следните две условия:</w:t>
            </w:r>
          </w:p>
          <w:p w14:paraId="6FB0E04D" w14:textId="77777777" w:rsidR="00053E81" w:rsidRPr="00CC1416" w:rsidRDefault="00053E81" w:rsidP="00053E81">
            <w:pPr>
              <w:tabs>
                <w:tab w:val="left" w:pos="-180"/>
              </w:tabs>
              <w:spacing w:after="120"/>
              <w:ind w:right="567"/>
              <w:jc w:val="both"/>
              <w:rPr>
                <w:rFonts w:ascii="Times New Roman" w:hAnsi="Times New Roman" w:cs="Times New Roman"/>
                <w:color w:val="000000" w:themeColor="text1"/>
              </w:rPr>
            </w:pPr>
            <w:r w:rsidRPr="00CC1416">
              <w:rPr>
                <w:rFonts w:ascii="Times New Roman" w:hAnsi="Times New Roman" w:cs="Times New Roman"/>
                <w:color w:val="000000" w:themeColor="text1"/>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E31F65" w:rsidRPr="00CC1416">
              <w:rPr>
                <w:rFonts w:ascii="Times New Roman" w:hAnsi="Times New Roman" w:cs="Times New Roman"/>
                <w:color w:val="000000" w:themeColor="text1"/>
              </w:rPr>
              <w:t>-</w:t>
            </w:r>
            <w:r w:rsidRPr="00CC1416">
              <w:rPr>
                <w:rFonts w:ascii="Times New Roman" w:hAnsi="Times New Roman" w:cs="Times New Roman"/>
                <w:color w:val="000000" w:themeColor="text1"/>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6F99CF93" w14:textId="77777777" w:rsidR="00053E81" w:rsidRPr="00CC1416" w:rsidRDefault="00053E81" w:rsidP="00053E81">
            <w:pPr>
              <w:tabs>
                <w:tab w:val="left" w:pos="270"/>
              </w:tabs>
              <w:spacing w:after="120"/>
              <w:ind w:right="567" w:firstLine="166"/>
              <w:jc w:val="both"/>
              <w:rPr>
                <w:rFonts w:ascii="Times New Roman" w:hAnsi="Times New Roman" w:cs="Times New Roman"/>
                <w:color w:val="000000" w:themeColor="text1"/>
              </w:rPr>
            </w:pPr>
            <w:r w:rsidRPr="00CC1416">
              <w:rPr>
                <w:rFonts w:ascii="Times New Roman" w:hAnsi="Times New Roman" w:cs="Times New Roman"/>
                <w:color w:val="000000" w:themeColor="text1"/>
              </w:rPr>
              <w:t>-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ABD1FED" w14:textId="77777777" w:rsidR="00053E81" w:rsidRPr="00CC1416" w:rsidRDefault="00053E81" w:rsidP="00053E81">
            <w:pPr>
              <w:tabs>
                <w:tab w:val="left" w:pos="-180"/>
              </w:tabs>
              <w:spacing w:after="120"/>
              <w:ind w:right="567"/>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Оферентите – строители, трябва да бъдат вписани в регистъра на Камарата на строителите или еквивалент. </w:t>
            </w:r>
          </w:p>
          <w:p w14:paraId="447ECC18" w14:textId="77777777" w:rsidR="00053E81" w:rsidRPr="00CC1416" w:rsidRDefault="00053E81" w:rsidP="00581808">
            <w:pPr>
              <w:tabs>
                <w:tab w:val="left" w:pos="-180"/>
              </w:tabs>
              <w:spacing w:after="120"/>
              <w:ind w:right="567"/>
              <w:jc w:val="both"/>
              <w:rPr>
                <w:rFonts w:ascii="Times New Roman" w:hAnsi="Times New Roman" w:cs="Times New Roman"/>
                <w:i/>
                <w:color w:val="000000" w:themeColor="text1"/>
              </w:rPr>
            </w:pPr>
            <w:r w:rsidRPr="00CC1416">
              <w:rPr>
                <w:rFonts w:ascii="Times New Roman" w:hAnsi="Times New Roman" w:cs="Times New Roman"/>
                <w:color w:val="000000" w:themeColor="text1"/>
              </w:rPr>
              <w:t>Документите следва да са прикачени в ИСУН 2020.</w:t>
            </w:r>
            <w:r w:rsidR="00581808"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 xml:space="preserve">(документите са задължителни за всеки разход от инвестицията в проектното </w:t>
            </w:r>
            <w:r w:rsidR="001B7B05" w:rsidRPr="00CC1416">
              <w:rPr>
                <w:rFonts w:ascii="Times New Roman" w:hAnsi="Times New Roman" w:cs="Times New Roman"/>
                <w:i/>
                <w:color w:val="000000" w:themeColor="text1"/>
              </w:rPr>
              <w:t>п</w:t>
            </w:r>
            <w:r w:rsidRPr="00CC1416">
              <w:rPr>
                <w:rFonts w:ascii="Times New Roman" w:hAnsi="Times New Roman" w:cs="Times New Roman"/>
                <w:i/>
                <w:color w:val="000000" w:themeColor="text1"/>
              </w:rPr>
              <w:t>редложение)</w:t>
            </w:r>
          </w:p>
          <w:p w14:paraId="4F689E71" w14:textId="4D87B655"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За </w:t>
            </w:r>
            <w:r w:rsidRPr="00CC1416">
              <w:rPr>
                <w:rFonts w:ascii="Times New Roman" w:hAnsi="Times New Roman" w:cs="Times New Roman"/>
                <w:b/>
                <w:color w:val="000000" w:themeColor="text1"/>
              </w:rPr>
              <w:t xml:space="preserve">предварителните разходи по </w:t>
            </w:r>
            <w:r w:rsidRPr="00CC1416">
              <w:rPr>
                <w:rFonts w:ascii="Times New Roman" w:hAnsi="Times New Roman" w:cs="Times New Roman"/>
                <w:color w:val="000000" w:themeColor="text1"/>
              </w:rPr>
              <w:t>т. 15.2, кандидатът следва да приложи към Формуляра за кандидатстване в ИСУН 2020:</w:t>
            </w:r>
          </w:p>
          <w:p w14:paraId="7B933A33" w14:textId="6A6AC0EE" w:rsidR="00581808" w:rsidRPr="00CC1416" w:rsidRDefault="00581808" w:rsidP="00581808">
            <w:pPr>
              <w:pStyle w:val="ab"/>
              <w:spacing w:after="0" w:line="240" w:lineRule="auto"/>
              <w:ind w:left="710"/>
              <w:jc w:val="both"/>
              <w:rPr>
                <w:rFonts w:ascii="Times New Roman" w:hAnsi="Times New Roman" w:cs="Times New Roman"/>
                <w:color w:val="000000" w:themeColor="text1"/>
              </w:rPr>
            </w:pPr>
          </w:p>
          <w:p w14:paraId="5A2CBEF8" w14:textId="5C2D4DAE"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.1 - най-малко </w:t>
            </w:r>
            <w:r w:rsidR="00053E81" w:rsidRPr="00CC1416">
              <w:rPr>
                <w:rFonts w:ascii="Times New Roman" w:hAnsi="Times New Roman" w:cs="Times New Roman"/>
                <w:b/>
                <w:color w:val="000000" w:themeColor="text1"/>
              </w:rPr>
              <w:t>две</w:t>
            </w:r>
            <w:r w:rsidR="00053E81" w:rsidRPr="00CC1416">
              <w:rPr>
                <w:rFonts w:ascii="Times New Roman" w:hAnsi="Times New Roman" w:cs="Times New Roman"/>
                <w:color w:val="000000" w:themeColor="text1"/>
              </w:rPr>
              <w:t xml:space="preserve"> независими, съпоставими и конкурентни </w:t>
            </w:r>
            <w:r w:rsidR="00053E81" w:rsidRPr="00CC1416">
              <w:rPr>
                <w:rFonts w:ascii="Times New Roman" w:hAnsi="Times New Roman" w:cs="Times New Roman"/>
                <w:b/>
                <w:color w:val="000000" w:themeColor="text1"/>
              </w:rPr>
              <w:t>оферти</w:t>
            </w:r>
            <w:r w:rsidR="00053E81" w:rsidRPr="00CC1416">
              <w:rPr>
                <w:rFonts w:ascii="Times New Roman" w:hAnsi="Times New Roman" w:cs="Times New Roman"/>
                <w:color w:val="000000" w:themeColor="text1"/>
              </w:rPr>
              <w:t>, които</w:t>
            </w:r>
            <w:r w:rsidR="00053E81" w:rsidRPr="00CC1416">
              <w:rPr>
                <w:rFonts w:ascii="Times New Roman" w:hAnsi="Times New Roman" w:cs="Times New Roman"/>
                <w:b/>
                <w:color w:val="000000" w:themeColor="text1"/>
              </w:rPr>
              <w:t xml:space="preserve"> </w:t>
            </w:r>
            <w:r w:rsidR="001B7B05" w:rsidRPr="00CC1416">
              <w:rPr>
                <w:rFonts w:ascii="Times New Roman" w:hAnsi="Times New Roman" w:cs="Times New Roman"/>
                <w:b/>
                <w:color w:val="000000" w:themeColor="text1"/>
              </w:rPr>
              <w:t>са в съответствие с изискванията на т. 15.3</w:t>
            </w:r>
            <w:r w:rsidR="00053E81" w:rsidRPr="00CC1416">
              <w:rPr>
                <w:rFonts w:ascii="Times New Roman" w:hAnsi="Times New Roman" w:cs="Times New Roman"/>
                <w:color w:val="000000" w:themeColor="text1"/>
              </w:rPr>
              <w:t>.</w:t>
            </w:r>
          </w:p>
          <w:p w14:paraId="01A72775" w14:textId="13F61389"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.2 - списък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00053E81" w:rsidRPr="00CC1416">
              <w:rPr>
                <w:rFonts w:ascii="Times New Roman" w:hAnsi="Times New Roman" w:cs="Times New Roman"/>
                <w:color w:val="000000" w:themeColor="text1"/>
              </w:rPr>
              <w:t>ите</w:t>
            </w:r>
            <w:proofErr w:type="spellEnd"/>
            <w:r w:rsidR="00053E81" w:rsidRPr="00CC1416">
              <w:rPr>
                <w:rFonts w:ascii="Times New Roman" w:hAnsi="Times New Roman" w:cs="Times New Roman"/>
                <w:color w:val="000000" w:themeColor="text1"/>
              </w:rPr>
              <w:t>. Списъкът следва да е подписан от лицето, представляващо по закон оферента.</w:t>
            </w:r>
          </w:p>
          <w:p w14:paraId="04A1748C" w14:textId="625826F7"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.3 - Препоръки/референции за добро изпълнение към списъка.</w:t>
            </w:r>
          </w:p>
          <w:p w14:paraId="4100C573" w14:textId="6ADBB469" w:rsidR="00053E81" w:rsidRPr="00CC1416" w:rsidRDefault="00CC1416" w:rsidP="00581808">
            <w:pPr>
              <w:spacing w:after="0"/>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.4 - Справка – декларация, подписана от счетоводителя и лицето представляващо по закон оферента. </w:t>
            </w:r>
          </w:p>
          <w:p w14:paraId="55A3A0A7" w14:textId="09A50274" w:rsidR="00053E81" w:rsidRPr="00CC1416" w:rsidRDefault="00CC1416" w:rsidP="00581808">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5</w:t>
            </w:r>
            <w:r w:rsidR="00053E81" w:rsidRPr="00CC1416">
              <w:rPr>
                <w:rFonts w:ascii="Times New Roman" w:hAnsi="Times New Roman" w:cs="Times New Roman"/>
                <w:color w:val="000000" w:themeColor="text1"/>
              </w:rPr>
              <w:t xml:space="preserve">.5 -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w:t>
            </w:r>
            <w:r w:rsidR="00053E81" w:rsidRPr="00CC1416">
              <w:rPr>
                <w:rFonts w:ascii="Times New Roman" w:hAnsi="Times New Roman" w:cs="Times New Roman"/>
                <w:color w:val="000000" w:themeColor="text1"/>
              </w:rPr>
              <w:lastRenderedPageBreak/>
              <w:t xml:space="preserve">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01571963" w14:textId="62F25A4F" w:rsidR="001B7B05" w:rsidRPr="00CC1416" w:rsidRDefault="001B7B05" w:rsidP="0018481E">
            <w:p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i/>
                <w:color w:val="000000" w:themeColor="text1"/>
              </w:rPr>
              <w:t xml:space="preserve">(документите </w:t>
            </w:r>
            <w:r w:rsidR="0018481E" w:rsidRPr="00CC1416">
              <w:rPr>
                <w:rFonts w:ascii="Times New Roman" w:hAnsi="Times New Roman" w:cs="Times New Roman"/>
                <w:i/>
                <w:color w:val="000000" w:themeColor="text1"/>
              </w:rPr>
              <w:t>са</w:t>
            </w:r>
            <w:r w:rsidRPr="00CC1416">
              <w:rPr>
                <w:rFonts w:ascii="Times New Roman" w:hAnsi="Times New Roman" w:cs="Times New Roman"/>
                <w:i/>
                <w:color w:val="000000" w:themeColor="text1"/>
              </w:rPr>
              <w:t xml:space="preserve"> задължител</w:t>
            </w:r>
            <w:r w:rsidR="0018481E" w:rsidRPr="00CC1416">
              <w:rPr>
                <w:rFonts w:ascii="Times New Roman" w:hAnsi="Times New Roman" w:cs="Times New Roman"/>
                <w:i/>
                <w:color w:val="000000" w:themeColor="text1"/>
              </w:rPr>
              <w:t>ни</w:t>
            </w:r>
            <w:r w:rsidRPr="00CC1416">
              <w:rPr>
                <w:rFonts w:ascii="Times New Roman" w:hAnsi="Times New Roman" w:cs="Times New Roman"/>
                <w:i/>
                <w:color w:val="000000" w:themeColor="text1"/>
              </w:rPr>
              <w:t xml:space="preserve"> за всички проектни предложения, предвиждащи предварителни разходи)</w:t>
            </w:r>
          </w:p>
          <w:p w14:paraId="0575A1F7" w14:textId="067F6D68" w:rsidR="001B7B05" w:rsidRPr="00CC1416" w:rsidRDefault="001B7B05" w:rsidP="00895DF3">
            <w:pPr>
              <w:jc w:val="both"/>
              <w:rPr>
                <w:rFonts w:ascii="Times New Roman" w:hAnsi="Times New Roman" w:cs="Times New Roman"/>
                <w:color w:val="000000" w:themeColor="text1"/>
              </w:rPr>
            </w:pPr>
          </w:p>
          <w:p w14:paraId="0CD340A6" w14:textId="14AFAA86" w:rsidR="00053E81" w:rsidRPr="00CC1416" w:rsidRDefault="00053E81" w:rsidP="00505F2B">
            <w:pPr>
              <w:pStyle w:val="ab"/>
              <w:numPr>
                <w:ilvl w:val="0"/>
                <w:numId w:val="4"/>
              </w:num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color w:val="000000" w:themeColor="text1"/>
              </w:rPr>
              <w:t xml:space="preserve">Подписан договор с избрания изпълнител с разбивка на разходите по дейности и платежни документи към него за извършени разходи преди подаване на </w:t>
            </w:r>
            <w:r w:rsidR="0018481E" w:rsidRPr="00CC1416">
              <w:rPr>
                <w:rFonts w:ascii="Times New Roman" w:hAnsi="Times New Roman" w:cs="Times New Roman"/>
                <w:color w:val="000000" w:themeColor="text1"/>
              </w:rPr>
              <w:t>формуляра за кандидатстване</w:t>
            </w:r>
            <w:r w:rsidRPr="00CC1416">
              <w:rPr>
                <w:rFonts w:ascii="Times New Roman" w:hAnsi="Times New Roman" w:cs="Times New Roman"/>
                <w:color w:val="000000" w:themeColor="text1"/>
              </w:rPr>
              <w:t>, прикачен в ИСУН 2020.</w:t>
            </w:r>
            <w:r w:rsidR="0018481E"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(документът е задължителен за всички проектни предложения, предвиждащи предварителни разходи)</w:t>
            </w:r>
          </w:p>
          <w:p w14:paraId="1F63DCF5" w14:textId="77777777" w:rsidR="0018481E" w:rsidRPr="00CC1416" w:rsidRDefault="0018481E" w:rsidP="0018481E">
            <w:pPr>
              <w:pStyle w:val="ab"/>
              <w:spacing w:after="0" w:line="240" w:lineRule="auto"/>
              <w:ind w:left="708"/>
              <w:jc w:val="both"/>
              <w:rPr>
                <w:rFonts w:ascii="Times New Roman" w:hAnsi="Times New Roman" w:cs="Times New Roman"/>
                <w:i/>
                <w:color w:val="000000" w:themeColor="text1"/>
              </w:rPr>
            </w:pPr>
          </w:p>
          <w:p w14:paraId="5520637F" w14:textId="77777777"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Pr="00CC1416">
              <w:rPr>
                <w:rFonts w:ascii="Times New Roman" w:hAnsi="Times New Roman" w:cs="Times New Roman"/>
                <w:color w:val="000000" w:themeColor="text1"/>
              </w:rPr>
              <w:tab/>
              <w:t>(</w:t>
            </w:r>
            <w:r w:rsidRPr="00CC1416">
              <w:rPr>
                <w:rFonts w:ascii="Times New Roman" w:hAnsi="Times New Roman" w:cs="Times New Roman"/>
                <w:i/>
                <w:iCs/>
                <w:color w:val="000000" w:themeColor="text1"/>
              </w:rPr>
              <w:t>документът е задължителен за всички проектни предложения</w:t>
            </w:r>
            <w:r w:rsidRPr="00CC1416">
              <w:rPr>
                <w:rFonts w:ascii="Times New Roman" w:hAnsi="Times New Roman" w:cs="Times New Roman"/>
                <w:color w:val="000000" w:themeColor="text1"/>
              </w:rPr>
              <w:t>)</w:t>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p>
          <w:p w14:paraId="512158EB" w14:textId="60316E4B" w:rsidR="00581808" w:rsidRPr="00CC1416" w:rsidRDefault="00581808" w:rsidP="00581808">
            <w:pPr>
              <w:pStyle w:val="ab"/>
              <w:spacing w:after="0" w:line="240" w:lineRule="auto"/>
              <w:ind w:left="710"/>
              <w:jc w:val="both"/>
              <w:rPr>
                <w:rFonts w:ascii="Times New Roman" w:hAnsi="Times New Roman" w:cs="Times New Roman"/>
                <w:i/>
                <w:iCs/>
                <w:color w:val="000000" w:themeColor="text1"/>
              </w:rPr>
            </w:pPr>
          </w:p>
          <w:p w14:paraId="137877B7" w14:textId="009C05CF" w:rsidR="00581808" w:rsidRPr="00CC1416" w:rsidRDefault="00581808" w:rsidP="00CC1416">
            <w:pPr>
              <w:pStyle w:val="ab"/>
              <w:numPr>
                <w:ilvl w:val="0"/>
                <w:numId w:val="4"/>
              </w:numPr>
              <w:spacing w:after="0" w:line="240" w:lineRule="auto"/>
              <w:jc w:val="center"/>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Разрешително за водовземане и/или ползване на повърхностен воден обект, съгласно изискванията на </w:t>
            </w:r>
            <w:r w:rsidRPr="00CC1416">
              <w:rPr>
                <w:rFonts w:ascii="Times New Roman" w:hAnsi="Times New Roman" w:cs="Times New Roman"/>
                <w:b/>
                <w:bCs/>
                <w:color w:val="000000" w:themeColor="text1"/>
              </w:rPr>
              <w:t>Закона</w:t>
            </w:r>
            <w:r w:rsidRPr="00CC1416">
              <w:rPr>
                <w:rFonts w:ascii="Times New Roman" w:hAnsi="Times New Roman" w:cs="Times New Roman"/>
                <w:color w:val="000000" w:themeColor="text1"/>
              </w:rPr>
              <w:t xml:space="preserve"> за водите. Документът следва да е прикачен в ИСУН 2020. </w:t>
            </w:r>
          </w:p>
          <w:p w14:paraId="0F9565D3" w14:textId="77777777" w:rsidR="00581808" w:rsidRPr="00CC1416" w:rsidRDefault="00581808" w:rsidP="00581808">
            <w:pPr>
              <w:pStyle w:val="ab"/>
              <w:rPr>
                <w:rFonts w:ascii="Times New Roman" w:hAnsi="Times New Roman" w:cs="Times New Roman"/>
                <w:i/>
                <w:iCs/>
                <w:color w:val="000000" w:themeColor="text1"/>
              </w:rPr>
            </w:pPr>
          </w:p>
          <w:p w14:paraId="717007EC" w14:textId="77777777" w:rsidR="00715E76" w:rsidRPr="00CC1416" w:rsidRDefault="00581808" w:rsidP="00505F2B">
            <w:pPr>
              <w:pStyle w:val="ab"/>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Актуална скица на имота. </w:t>
            </w:r>
            <w:r w:rsidR="00715E76" w:rsidRPr="00CC1416">
              <w:rPr>
                <w:rFonts w:ascii="Times New Roman" w:hAnsi="Times New Roman" w:cs="Times New Roman"/>
                <w:color w:val="000000" w:themeColor="text1"/>
              </w:rPr>
              <w:t xml:space="preserve">Документът следва да е прикачен в ИСУН 2020. </w:t>
            </w:r>
            <w:r w:rsidR="00715E76" w:rsidRPr="00CC1416">
              <w:rPr>
                <w:rFonts w:ascii="Times New Roman" w:hAnsi="Times New Roman" w:cs="Times New Roman"/>
                <w:i/>
                <w:iCs/>
                <w:color w:val="000000" w:themeColor="text1"/>
              </w:rPr>
              <w:t>(документът е задължителен за всички проектни предложения)</w:t>
            </w:r>
          </w:p>
          <w:p w14:paraId="71ECD261" w14:textId="77777777" w:rsidR="00581808" w:rsidRPr="00CC1416" w:rsidRDefault="00581808" w:rsidP="00581808">
            <w:pPr>
              <w:spacing w:after="0" w:line="240" w:lineRule="auto"/>
              <w:jc w:val="both"/>
              <w:rPr>
                <w:rFonts w:ascii="Times New Roman" w:hAnsi="Times New Roman" w:cs="Times New Roman"/>
                <w:color w:val="000000" w:themeColor="text1"/>
              </w:rPr>
            </w:pPr>
          </w:p>
          <w:p w14:paraId="254FD7F0" w14:textId="77777777" w:rsidR="00053E81" w:rsidRPr="00CC1416"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w:t>
            </w:r>
            <w:r w:rsidR="0018481E" w:rsidRPr="00CC1416">
              <w:rPr>
                <w:rFonts w:ascii="Times New Roman" w:hAnsi="Times New Roman" w:cs="Times New Roman"/>
                <w:color w:val="000000" w:themeColor="text1"/>
              </w:rPr>
              <w:t xml:space="preserve"> във връзка с инвестицията – обект на проектното предложение</w:t>
            </w:r>
            <w:r w:rsidRPr="00CC1416">
              <w:rPr>
                <w:rFonts w:ascii="Times New Roman" w:hAnsi="Times New Roman" w:cs="Times New Roman"/>
                <w:color w:val="000000" w:themeColor="text1"/>
              </w:rPr>
              <w:t>. Документът следва да е прикачен в ИСУН 2020</w:t>
            </w:r>
            <w:r w:rsidR="0018481E"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rPr>
              <w:t>(документът е задължителен за всички проектни предложения)</w:t>
            </w:r>
          </w:p>
          <w:p w14:paraId="031BE00B" w14:textId="77777777" w:rsidR="00053E81" w:rsidRPr="00CC1416" w:rsidRDefault="00053E81" w:rsidP="00053E81">
            <w:pPr>
              <w:pStyle w:val="ab"/>
              <w:ind w:left="710"/>
              <w:jc w:val="both"/>
              <w:rPr>
                <w:rFonts w:ascii="Times New Roman" w:hAnsi="Times New Roman" w:cs="Times New Roman"/>
                <w:i/>
                <w:iCs/>
                <w:color w:val="000000" w:themeColor="text1"/>
              </w:rPr>
            </w:pPr>
          </w:p>
          <w:p w14:paraId="5F6EAEE8" w14:textId="77777777"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Решение за съвместимостта на проекта с предмета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3438DADE" w14:textId="77777777" w:rsidR="00053E81" w:rsidRPr="00CC1416" w:rsidRDefault="00053E81" w:rsidP="0018481E">
            <w:pPr>
              <w:pStyle w:val="ab"/>
              <w:ind w:left="710"/>
              <w:jc w:val="both"/>
              <w:rPr>
                <w:rFonts w:ascii="Times New Roman" w:hAnsi="Times New Roman" w:cs="Times New Roman"/>
                <w:i/>
                <w:iCs/>
                <w:color w:val="000000" w:themeColor="text1"/>
              </w:rPr>
            </w:pPr>
            <w:r w:rsidRPr="00CC1416">
              <w:rPr>
                <w:rFonts w:ascii="Times New Roman" w:hAnsi="Times New Roman" w:cs="Times New Roman"/>
                <w:i/>
                <w:iCs/>
                <w:color w:val="000000" w:themeColor="text1"/>
              </w:rPr>
              <w:t>(документът е задължителен за всички проектни предложения, включващи  инвестиции в местата по националната екологична мрежа НАТУРА 2000)</w:t>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0431464D" w14:textId="77777777" w:rsidR="0018481E" w:rsidRPr="00CC1416" w:rsidRDefault="0018481E" w:rsidP="00505F2B">
            <w:pPr>
              <w:pStyle w:val="ab"/>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Разрешение за отглеждане на неместен животински вид, издадено от МОСВ, съгласно разпоредбите на Закона за биологичното разнообразие. Документът следва да е прикачен в ИСУН. </w:t>
            </w:r>
            <w:r w:rsidRPr="00CC1416">
              <w:rPr>
                <w:rFonts w:ascii="Times New Roman" w:hAnsi="Times New Roman" w:cs="Times New Roman"/>
                <w:i/>
                <w:iCs/>
                <w:color w:val="000000" w:themeColor="text1"/>
              </w:rPr>
              <w:t>(документът е задължителен за всички проектни предложения, свързани с производство на неместен животински вид)</w:t>
            </w:r>
          </w:p>
          <w:p w14:paraId="7162AEAB" w14:textId="77777777" w:rsidR="0018481E" w:rsidRPr="00DA1C02" w:rsidRDefault="0018481E" w:rsidP="00DA1C02">
            <w:pPr>
              <w:spacing w:after="0" w:line="240" w:lineRule="auto"/>
              <w:jc w:val="both"/>
              <w:rPr>
                <w:rFonts w:ascii="Times New Roman" w:hAnsi="Times New Roman" w:cs="Times New Roman"/>
                <w:color w:val="000000" w:themeColor="text1"/>
              </w:rPr>
            </w:pPr>
          </w:p>
          <w:p w14:paraId="6481DA8A" w14:textId="38879AA2" w:rsidR="00CA4078" w:rsidRPr="00CC1416" w:rsidRDefault="00CA4078" w:rsidP="00CA4078">
            <w:pPr>
              <w:pStyle w:val="ab"/>
              <w:rPr>
                <w:rFonts w:ascii="Times New Roman" w:hAnsi="Times New Roman" w:cs="Times New Roman"/>
                <w:color w:val="000000" w:themeColor="text1"/>
              </w:rPr>
            </w:pPr>
            <w:bookmarkStart w:id="39" w:name="_Hlk19278327"/>
          </w:p>
          <w:p w14:paraId="64A9C582" w14:textId="77777777" w:rsidR="00CA4078" w:rsidRPr="00CC1416" w:rsidRDefault="00CA4078" w:rsidP="00505F2B">
            <w:pPr>
              <w:pStyle w:val="ab"/>
              <w:numPr>
                <w:ilvl w:val="0"/>
                <w:numId w:val="4"/>
              </w:numPr>
              <w:spacing w:after="0" w:line="240" w:lineRule="auto"/>
              <w:jc w:val="both"/>
              <w:rPr>
                <w:rFonts w:ascii="Times New Roman" w:hAnsi="Times New Roman" w:cs="Times New Roman"/>
                <w:i/>
                <w:iCs/>
                <w:color w:val="000000" w:themeColor="text1"/>
              </w:rPr>
            </w:pPr>
            <w:bookmarkStart w:id="40" w:name="_Hlk19278930"/>
            <w:r w:rsidRPr="00CC1416">
              <w:rPr>
                <w:rFonts w:ascii="Times New Roman" w:hAnsi="Times New Roman" w:cs="Times New Roman"/>
                <w:color w:val="000000" w:themeColor="text1"/>
              </w:rPr>
              <w:t xml:space="preserve">Предварителен договор за закупуване на земя и удостоверение за данъчна оценка, издадено в рамките на месеца, предхождащ датата на подаване на проектното предложение. Документът следва да е прикачен в ИСУН. </w:t>
            </w:r>
            <w:r w:rsidRPr="00DA1C02">
              <w:rPr>
                <w:rFonts w:ascii="Times New Roman" w:hAnsi="Times New Roman" w:cs="Times New Roman"/>
                <w:i/>
                <w:iCs/>
                <w:color w:val="000000" w:themeColor="text1"/>
                <w:lang w:val="ru-RU"/>
              </w:rPr>
              <w:t>(</w:t>
            </w:r>
            <w:r w:rsidRPr="00CC1416">
              <w:rPr>
                <w:rFonts w:ascii="Times New Roman" w:hAnsi="Times New Roman" w:cs="Times New Roman"/>
                <w:i/>
                <w:iCs/>
                <w:color w:val="000000" w:themeColor="text1"/>
              </w:rPr>
              <w:t>документът е задължителен за проектни предложения, които предвиждат закупуване на земя</w:t>
            </w:r>
            <w:r w:rsidRPr="00DA1C02">
              <w:rPr>
                <w:rFonts w:ascii="Times New Roman" w:hAnsi="Times New Roman" w:cs="Times New Roman"/>
                <w:i/>
                <w:iCs/>
                <w:color w:val="000000" w:themeColor="text1"/>
                <w:lang w:val="ru-RU"/>
              </w:rPr>
              <w:t>)</w:t>
            </w:r>
          </w:p>
          <w:bookmarkEnd w:id="39"/>
          <w:bookmarkEnd w:id="40"/>
          <w:p w14:paraId="600B0336" w14:textId="77777777" w:rsidR="00053E81" w:rsidRPr="00CC1416" w:rsidRDefault="00053E81" w:rsidP="00053E81">
            <w:pPr>
              <w:pStyle w:val="ab"/>
              <w:ind w:left="710"/>
              <w:jc w:val="both"/>
              <w:rPr>
                <w:rFonts w:ascii="Times New Roman" w:hAnsi="Times New Roman" w:cs="Times New Roman"/>
                <w:color w:val="000000" w:themeColor="text1"/>
              </w:rPr>
            </w:pP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2187198B" w14:textId="77777777" w:rsidR="00053E81" w:rsidRPr="00CC1416"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r w:rsidRPr="00CC1416">
              <w:rPr>
                <w:rFonts w:ascii="Times New Roman" w:hAnsi="Times New Roman" w:cs="Times New Roman"/>
                <w:color w:val="000000" w:themeColor="text1"/>
              </w:rPr>
              <w:t xml:space="preserve">Подробни количествени сметки, заверени от правоспособно лице. Документът следва </w:t>
            </w:r>
            <w:r w:rsidRPr="00CC1416">
              <w:rPr>
                <w:rFonts w:ascii="Times New Roman" w:hAnsi="Times New Roman" w:cs="Times New Roman"/>
                <w:color w:val="000000" w:themeColor="text1"/>
              </w:rPr>
              <w:lastRenderedPageBreak/>
              <w:t>да е прикачен в ИСУН 2020.</w:t>
            </w:r>
            <w:r w:rsidR="00CA4078"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rPr>
              <w:t>(документът е задължителен за всички проектни предложения, включващи разходи за строително-монтажни работи);</w:t>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56EBA4B0" w14:textId="0238C3A0" w:rsidR="00053E81" w:rsidRPr="00CC1416"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bookmarkStart w:id="41" w:name="_Hlk19278553"/>
            <w:r w:rsidRPr="00CC1416">
              <w:rPr>
                <w:rFonts w:ascii="Times New Roman" w:hAnsi="Times New Roman" w:cs="Times New Roman"/>
                <w:color w:val="000000" w:themeColor="text1"/>
              </w:rPr>
              <w:t xml:space="preserve">Влязло в сила разрешение за строеж, издадено от съответната община или становище от </w:t>
            </w:r>
            <w:r w:rsidR="00BE6E7C" w:rsidRPr="00CC1416">
              <w:rPr>
                <w:rFonts w:ascii="Times New Roman" w:hAnsi="Times New Roman" w:cs="Times New Roman"/>
                <w:color w:val="000000" w:themeColor="text1"/>
              </w:rPr>
              <w:t xml:space="preserve">главен архитект на </w:t>
            </w:r>
            <w:r w:rsidRPr="00CC1416">
              <w:rPr>
                <w:rFonts w:ascii="Times New Roman" w:hAnsi="Times New Roman" w:cs="Times New Roman"/>
                <w:color w:val="000000" w:themeColor="text1"/>
              </w:rPr>
              <w:t>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CA4078" w:rsidRPr="00CC1416">
              <w:rPr>
                <w:rFonts w:ascii="Times New Roman" w:hAnsi="Times New Roman" w:cs="Times New Roman"/>
                <w:color w:val="000000" w:themeColor="text1"/>
              </w:rPr>
              <w:t xml:space="preserve">, включително в случаите, в които разходът изцяло ще се финансира от кандидата и няма да е обект на финансиране от ПМДР. </w:t>
            </w:r>
            <w:r w:rsidRPr="00CC1416">
              <w:rPr>
                <w:rFonts w:ascii="Times New Roman" w:hAnsi="Times New Roman" w:cs="Times New Roman"/>
                <w:i/>
                <w:iCs/>
                <w:color w:val="000000" w:themeColor="text1"/>
              </w:rPr>
              <w:t>(документът е задължителен за всички проектни предложения , включващи разходи за строително-монтажни работи)</w:t>
            </w:r>
            <w:bookmarkEnd w:id="41"/>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i/>
                <w:iCs/>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r w:rsidRPr="00CC1416">
              <w:rPr>
                <w:rFonts w:ascii="Times New Roman" w:hAnsi="Times New Roman" w:cs="Times New Roman"/>
                <w:color w:val="000000" w:themeColor="text1"/>
              </w:rPr>
              <w:tab/>
            </w:r>
          </w:p>
          <w:p w14:paraId="2919E0CF" w14:textId="77777777" w:rsidR="00053E81" w:rsidRPr="00CC1416" w:rsidRDefault="00053E81" w:rsidP="00505F2B">
            <w:pPr>
              <w:pStyle w:val="ab"/>
              <w:numPr>
                <w:ilvl w:val="0"/>
                <w:numId w:val="4"/>
              </w:numPr>
              <w:spacing w:after="0" w:line="240" w:lineRule="auto"/>
              <w:ind w:left="708"/>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Документ за собственост на земята/сградата</w:t>
            </w:r>
            <w:r w:rsidRPr="00CC1416">
              <w:rPr>
                <w:rFonts w:ascii="Times New Roman" w:hAnsi="Times New Roman" w:cs="Times New Roman"/>
                <w:color w:val="000000" w:themeColor="text1"/>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r w:rsidR="00BE6E7C"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rPr>
              <w:t>(документът е задължителен за всички проектни предложения,</w:t>
            </w:r>
            <w:r w:rsidR="00BE6E7C" w:rsidRPr="00CC1416">
              <w:rPr>
                <w:rFonts w:ascii="Times New Roman" w:hAnsi="Times New Roman" w:cs="Times New Roman"/>
                <w:i/>
                <w:color w:val="000000" w:themeColor="text1"/>
              </w:rPr>
              <w:t xml:space="preserve"> </w:t>
            </w:r>
            <w:r w:rsidRPr="00CC1416">
              <w:rPr>
                <w:rFonts w:ascii="Times New Roman" w:hAnsi="Times New Roman" w:cs="Times New Roman"/>
                <w:i/>
                <w:color w:val="000000" w:themeColor="text1"/>
              </w:rPr>
              <w:t>документът е неприложим за инвестиции, които се извършват във вода)</w:t>
            </w:r>
          </w:p>
          <w:p w14:paraId="60D23C1D" w14:textId="77777777" w:rsidR="00BE6E7C" w:rsidRPr="00CC1416" w:rsidRDefault="00BE6E7C" w:rsidP="00BE6E7C">
            <w:pPr>
              <w:spacing w:after="0" w:line="240" w:lineRule="auto"/>
              <w:ind w:left="708"/>
              <w:jc w:val="both"/>
              <w:rPr>
                <w:rFonts w:ascii="Times New Roman" w:hAnsi="Times New Roman" w:cs="Times New Roman"/>
                <w:i/>
                <w:color w:val="000000" w:themeColor="text1"/>
              </w:rPr>
            </w:pPr>
          </w:p>
          <w:p w14:paraId="7C591958" w14:textId="77777777" w:rsidR="00053E81" w:rsidRPr="00CC1416"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Одобрен инвестиционен проект</w:t>
            </w:r>
            <w:r w:rsidRPr="00CC1416">
              <w:rPr>
                <w:rFonts w:ascii="Times New Roman" w:hAnsi="Times New Roman" w:cs="Times New Roman"/>
                <w:color w:val="000000" w:themeColor="text1"/>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r w:rsidRPr="00CC1416">
              <w:rPr>
                <w:rFonts w:ascii="Times New Roman" w:hAnsi="Times New Roman" w:cs="Times New Roman"/>
                <w:i/>
                <w:color w:val="000000" w:themeColor="text1"/>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012E4BFE" w14:textId="77777777" w:rsidR="00CA4078" w:rsidRPr="00CC1416" w:rsidRDefault="00CA4078" w:rsidP="00CA4078">
            <w:pPr>
              <w:spacing w:after="0" w:line="240" w:lineRule="auto"/>
              <w:jc w:val="both"/>
              <w:rPr>
                <w:rFonts w:ascii="Times New Roman" w:hAnsi="Times New Roman" w:cs="Times New Roman"/>
                <w:i/>
                <w:color w:val="000000" w:themeColor="text1"/>
              </w:rPr>
            </w:pPr>
          </w:p>
          <w:p w14:paraId="68260F09" w14:textId="77777777" w:rsidR="00053E81" w:rsidRPr="00CC1416"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Разрешение за поставяне за преместваеми обекти</w:t>
            </w:r>
            <w:r w:rsidRPr="00CC1416">
              <w:rPr>
                <w:rFonts w:ascii="Times New Roman" w:hAnsi="Times New Roman" w:cs="Times New Roman"/>
                <w:color w:val="000000" w:themeColor="text1"/>
              </w:rPr>
              <w:t xml:space="preserve">, съгласно разпоредбите на ЗУТ. 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 включващи разходи за преместваеми обекти, в останалите случаи е неприложим)</w:t>
            </w:r>
          </w:p>
          <w:p w14:paraId="171BBC37" w14:textId="77777777" w:rsidR="0024136B" w:rsidRPr="00CC1416" w:rsidRDefault="0024136B" w:rsidP="0024136B">
            <w:pPr>
              <w:pStyle w:val="ab"/>
              <w:rPr>
                <w:rFonts w:ascii="Times New Roman" w:hAnsi="Times New Roman" w:cs="Times New Roman"/>
                <w:i/>
                <w:color w:val="000000" w:themeColor="text1"/>
              </w:rPr>
            </w:pPr>
          </w:p>
          <w:p w14:paraId="1E105729" w14:textId="77777777" w:rsidR="0024136B" w:rsidRPr="00CC1416" w:rsidRDefault="0024136B"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color w:val="000000" w:themeColor="text1"/>
              </w:rPr>
              <w:t xml:space="preserve">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 </w:t>
            </w:r>
            <w:r w:rsidRPr="00CC1416">
              <w:rPr>
                <w:rFonts w:ascii="Times New Roman" w:hAnsi="Times New Roman" w:cs="Times New Roman"/>
                <w:i/>
                <w:color w:val="000000" w:themeColor="text1"/>
              </w:rPr>
              <w:t xml:space="preserve">(документът е задължителен за всички проектни предложения, в които са предвидени разходи и дейности, свързани с </w:t>
            </w:r>
            <w:r w:rsidRPr="00CC1416">
              <w:rPr>
                <w:rFonts w:ascii="Times New Roman" w:hAnsi="Times New Roman" w:cs="Times New Roman"/>
                <w:i/>
                <w:color w:val="000000" w:themeColor="text1"/>
              </w:rPr>
              <w:lastRenderedPageBreak/>
              <w:t>енергийната ефективност)</w:t>
            </w:r>
          </w:p>
          <w:p w14:paraId="73EC76D0" w14:textId="77777777" w:rsidR="0024136B" w:rsidRPr="00CC1416" w:rsidRDefault="0024136B" w:rsidP="0024136B">
            <w:pPr>
              <w:pStyle w:val="ab"/>
              <w:spacing w:after="0"/>
              <w:ind w:left="710"/>
              <w:jc w:val="both"/>
              <w:rPr>
                <w:rFonts w:ascii="Times New Roman" w:hAnsi="Times New Roman" w:cs="Times New Roman"/>
                <w:iCs/>
                <w:color w:val="000000" w:themeColor="text1"/>
              </w:rPr>
            </w:pPr>
          </w:p>
          <w:p w14:paraId="51970F3C" w14:textId="77777777" w:rsidR="0024136B" w:rsidRPr="00CC1416" w:rsidRDefault="0024136B"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iCs/>
                <w:color w:val="000000" w:themeColor="text1"/>
              </w:rPr>
              <w:t>Обосновка на необходимостта от закупуване на специализирано транспортно средство. Документът следва да е прикачен в ИСУН.</w:t>
            </w:r>
            <w:r w:rsidRPr="00CC1416">
              <w:rPr>
                <w:rFonts w:ascii="Times New Roman" w:hAnsi="Times New Roman" w:cs="Times New Roman"/>
                <w:i/>
                <w:color w:val="000000" w:themeColor="text1"/>
              </w:rPr>
              <w:t xml:space="preserve"> (документът е задължителен за всички проектни предложения, в които са предвидени разходи за закупуване на специализирани транспортни средства)</w:t>
            </w:r>
          </w:p>
          <w:p w14:paraId="2B304C70" w14:textId="77777777" w:rsidR="0024136B" w:rsidRPr="00CC1416" w:rsidRDefault="0024136B" w:rsidP="0024136B">
            <w:pPr>
              <w:spacing w:after="0" w:line="240" w:lineRule="auto"/>
              <w:jc w:val="both"/>
              <w:rPr>
                <w:rFonts w:ascii="Times New Roman" w:hAnsi="Times New Roman" w:cs="Times New Roman"/>
                <w:i/>
                <w:color w:val="000000" w:themeColor="text1"/>
              </w:rPr>
            </w:pPr>
          </w:p>
          <w:p w14:paraId="76F11DC8" w14:textId="77777777" w:rsidR="0024136B" w:rsidRPr="00CC1416" w:rsidRDefault="0083123F" w:rsidP="00505F2B">
            <w:pPr>
              <w:pStyle w:val="ab"/>
              <w:numPr>
                <w:ilvl w:val="0"/>
                <w:numId w:val="4"/>
              </w:numPr>
              <w:jc w:val="both"/>
              <w:rPr>
                <w:rFonts w:ascii="Times New Roman" w:hAnsi="Times New Roman" w:cs="Times New Roman"/>
                <w:i/>
                <w:color w:val="000000" w:themeColor="text1"/>
              </w:rPr>
            </w:pPr>
            <w:bookmarkStart w:id="42" w:name="_Hlk19279635"/>
            <w:r w:rsidRPr="00CC1416">
              <w:rPr>
                <w:rFonts w:ascii="Times New Roman" w:hAnsi="Times New Roman" w:cs="Times New Roman"/>
                <w:iCs/>
                <w:color w:val="000000" w:themeColor="text1"/>
              </w:rPr>
              <w:t xml:space="preserve">Копие от патент за изобретение или свидетелство за регистрация на полезен модел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w:t>
            </w:r>
            <w:proofErr w:type="spellStart"/>
            <w:r w:rsidRPr="00CC1416">
              <w:rPr>
                <w:rFonts w:ascii="Times New Roman" w:hAnsi="Times New Roman" w:cs="Times New Roman"/>
                <w:iCs/>
                <w:color w:val="000000" w:themeColor="text1"/>
              </w:rPr>
              <w:t>разходооправдателни</w:t>
            </w:r>
            <w:proofErr w:type="spellEnd"/>
            <w:r w:rsidRPr="00CC1416">
              <w:rPr>
                <w:rFonts w:ascii="Times New Roman" w:hAnsi="Times New Roman" w:cs="Times New Roman"/>
                <w:iCs/>
                <w:color w:val="000000" w:themeColor="text1"/>
              </w:rPr>
              <w:t xml:space="preserve"> документи. Документи с необходимите доказателства за притежаваният производствен опит (ноу-хау) или становища от две независими научни организации в областта на аквакултурите, съдържащи оценка за иновативния продукт/процес/съоръжения, доказващи нивото на неговата иновативност и ефекта върху производството на риба и други водни организми от прилагането му чрез проектното предложение.</w:t>
            </w:r>
            <w:r w:rsidRPr="00CC1416">
              <w:rPr>
                <w:rFonts w:ascii="Times New Roman" w:hAnsi="Times New Roman" w:cs="Times New Roman"/>
                <w:i/>
                <w:color w:val="000000" w:themeColor="text1"/>
              </w:rPr>
              <w:t xml:space="preserve"> (документите са задължителни за всички проектни предложения, в които са предвидени такива разходи) </w:t>
            </w:r>
            <w:bookmarkEnd w:id="42"/>
          </w:p>
          <w:p w14:paraId="1B106B3C" w14:textId="77777777" w:rsidR="0024136B" w:rsidRPr="00CC1416" w:rsidRDefault="0024136B" w:rsidP="0024136B">
            <w:pPr>
              <w:pStyle w:val="ab"/>
              <w:rPr>
                <w:rFonts w:ascii="Times New Roman" w:hAnsi="Times New Roman" w:cs="Times New Roman"/>
                <w:i/>
                <w:color w:val="000000" w:themeColor="text1"/>
              </w:rPr>
            </w:pPr>
          </w:p>
          <w:p w14:paraId="5FEE8DB9" w14:textId="77777777" w:rsidR="0024136B" w:rsidRPr="00CC1416" w:rsidRDefault="0024136B"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iCs/>
                <w:color w:val="000000" w:themeColor="text1"/>
              </w:rPr>
              <w:t>Технологичен проект, изготвен от правоспособно лице, с обосновка на съответствието на капацитета на ВЕИ инсталацията с енергийните нужди на стопанството.</w:t>
            </w:r>
            <w:r w:rsidRPr="00CC1416">
              <w:rPr>
                <w:rFonts w:ascii="Times New Roman" w:hAnsi="Times New Roman" w:cs="Times New Roman"/>
                <w:i/>
                <w:color w:val="000000" w:themeColor="text1"/>
              </w:rPr>
              <w:t xml:space="preserve"> </w:t>
            </w:r>
            <w:r w:rsidRPr="00CC1416">
              <w:rPr>
                <w:rFonts w:ascii="Times New Roman" w:hAnsi="Times New Roman" w:cs="Times New Roman"/>
                <w:color w:val="000000" w:themeColor="text1"/>
              </w:rPr>
              <w:t xml:space="preserve">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 включващи разходи за инвестиции, свързани с изграждане на ВЕИ)</w:t>
            </w:r>
          </w:p>
          <w:p w14:paraId="5DBFE37F" w14:textId="77777777" w:rsidR="00CA4078" w:rsidRPr="00CC1416" w:rsidRDefault="00CA4078" w:rsidP="00CA4078">
            <w:pPr>
              <w:spacing w:after="0" w:line="240" w:lineRule="auto"/>
              <w:jc w:val="both"/>
              <w:rPr>
                <w:rFonts w:ascii="Times New Roman" w:hAnsi="Times New Roman" w:cs="Times New Roman"/>
                <w:i/>
                <w:color w:val="000000" w:themeColor="text1"/>
              </w:rPr>
            </w:pPr>
          </w:p>
          <w:p w14:paraId="2587718E" w14:textId="77777777" w:rsidR="00053E81" w:rsidRPr="00CC1416"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Счетоводна справка и/или инвентарна книга</w:t>
            </w:r>
            <w:r w:rsidRPr="00CC1416">
              <w:rPr>
                <w:rFonts w:ascii="Times New Roman" w:hAnsi="Times New Roman" w:cs="Times New Roman"/>
                <w:color w:val="000000" w:themeColor="text1"/>
              </w:rPr>
              <w:t xml:space="preserve"> за дълготрайните материални активи към датата на подаване на </w:t>
            </w:r>
            <w:r w:rsidR="00715E76" w:rsidRPr="00CC1416">
              <w:rPr>
                <w:rFonts w:ascii="Times New Roman" w:hAnsi="Times New Roman" w:cs="Times New Roman"/>
                <w:color w:val="000000" w:themeColor="text1"/>
              </w:rPr>
              <w:t>формуляра за кандидатстване</w:t>
            </w:r>
            <w:r w:rsidRPr="00CC1416">
              <w:rPr>
                <w:rFonts w:ascii="Times New Roman" w:hAnsi="Times New Roman" w:cs="Times New Roman"/>
                <w:color w:val="000000" w:themeColor="text1"/>
              </w:rPr>
              <w:t xml:space="preserve">, с разбивка по активи, дата на придобиване и покупна цена. 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w:t>
            </w:r>
          </w:p>
          <w:p w14:paraId="581C1612" w14:textId="77777777" w:rsidR="007528ED" w:rsidRPr="00CC1416" w:rsidRDefault="007528ED" w:rsidP="007528ED">
            <w:pPr>
              <w:pStyle w:val="ab"/>
              <w:spacing w:after="0" w:line="240" w:lineRule="auto"/>
              <w:ind w:left="710"/>
              <w:jc w:val="both"/>
              <w:rPr>
                <w:rFonts w:ascii="Times New Roman" w:hAnsi="Times New Roman" w:cs="Times New Roman"/>
                <w:i/>
                <w:color w:val="000000" w:themeColor="text1"/>
              </w:rPr>
            </w:pPr>
          </w:p>
          <w:p w14:paraId="4887A74D" w14:textId="3B928493" w:rsidR="00053E81" w:rsidRPr="00CC1416"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Отчет за приходи и разходи</w:t>
            </w:r>
            <w:r w:rsidRPr="00CC1416">
              <w:rPr>
                <w:rFonts w:ascii="Times New Roman" w:hAnsi="Times New Roman" w:cs="Times New Roman"/>
                <w:color w:val="000000" w:themeColor="text1"/>
              </w:rPr>
              <w:t xml:space="preserve"> </w:t>
            </w:r>
            <w:r w:rsidR="00E61F20" w:rsidRPr="00CC1416">
              <w:rPr>
                <w:rFonts w:ascii="Times New Roman" w:hAnsi="Times New Roman" w:cs="Times New Roman"/>
                <w:color w:val="000000" w:themeColor="text1"/>
              </w:rPr>
              <w:t xml:space="preserve">и годишна данъчна декларация за периода от регистрацията на кандидата до момента на кандидатстване. </w:t>
            </w:r>
            <w:r w:rsidRPr="00CC1416">
              <w:rPr>
                <w:rFonts w:ascii="Times New Roman" w:hAnsi="Times New Roman" w:cs="Times New Roman"/>
                <w:color w:val="000000" w:themeColor="text1"/>
              </w:rPr>
              <w:t xml:space="preserve">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w:t>
            </w:r>
          </w:p>
          <w:p w14:paraId="172A0AFE" w14:textId="77777777" w:rsidR="00715E76" w:rsidRPr="00CC1416" w:rsidRDefault="00715E76" w:rsidP="00715E76">
            <w:pPr>
              <w:spacing w:after="0" w:line="240" w:lineRule="auto"/>
              <w:jc w:val="both"/>
              <w:rPr>
                <w:rFonts w:ascii="Times New Roman" w:hAnsi="Times New Roman" w:cs="Times New Roman"/>
                <w:i/>
                <w:color w:val="000000" w:themeColor="text1"/>
              </w:rPr>
            </w:pPr>
          </w:p>
          <w:p w14:paraId="272D1757" w14:textId="77C28017" w:rsidR="00053E81" w:rsidRPr="00CC1416"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CC1416">
              <w:rPr>
                <w:rFonts w:ascii="Times New Roman" w:hAnsi="Times New Roman" w:cs="Times New Roman"/>
                <w:b/>
                <w:color w:val="000000" w:themeColor="text1"/>
              </w:rPr>
              <w:t>Отчет за заетите лица</w:t>
            </w:r>
            <w:r w:rsidR="00E61F20" w:rsidRPr="00CC1416">
              <w:rPr>
                <w:rFonts w:ascii="Times New Roman" w:hAnsi="Times New Roman" w:cs="Times New Roman"/>
                <w:b/>
                <w:color w:val="000000" w:themeColor="text1"/>
              </w:rPr>
              <w:t xml:space="preserve"> за периода от регистрацията на кандидата до момента на кандидатстване.</w:t>
            </w:r>
            <w:r w:rsidR="00E31F65" w:rsidRPr="00CC1416">
              <w:rPr>
                <w:rFonts w:ascii="Times New Roman" w:hAnsi="Times New Roman" w:cs="Times New Roman"/>
                <w:color w:val="000000" w:themeColor="text1"/>
              </w:rPr>
              <w:t xml:space="preserve"> </w:t>
            </w:r>
            <w:r w:rsidRPr="00CC1416">
              <w:rPr>
                <w:rFonts w:ascii="Times New Roman" w:hAnsi="Times New Roman" w:cs="Times New Roman"/>
                <w:color w:val="000000" w:themeColor="text1"/>
              </w:rPr>
              <w:t xml:space="preserve">Документът следва да е прикачен в ИСУН 2020. </w:t>
            </w:r>
            <w:r w:rsidRPr="00CC1416">
              <w:rPr>
                <w:rFonts w:ascii="Times New Roman" w:hAnsi="Times New Roman" w:cs="Times New Roman"/>
                <w:i/>
                <w:color w:val="000000" w:themeColor="text1"/>
              </w:rPr>
              <w:t>(документът е задължителен за всички проектни предложения)</w:t>
            </w:r>
          </w:p>
          <w:p w14:paraId="07E532AF" w14:textId="77777777" w:rsidR="00B53B1B" w:rsidRPr="00CC1416" w:rsidRDefault="00B53B1B" w:rsidP="00E61F20">
            <w:pPr>
              <w:pStyle w:val="ab"/>
              <w:jc w:val="both"/>
              <w:rPr>
                <w:rFonts w:ascii="Times New Roman" w:hAnsi="Times New Roman" w:cs="Times New Roman"/>
                <w:i/>
                <w:color w:val="000000" w:themeColor="text1"/>
              </w:rPr>
            </w:pPr>
          </w:p>
          <w:p w14:paraId="7ED62163" w14:textId="2121C0A1" w:rsidR="00B53B1B" w:rsidRPr="00CC1416" w:rsidRDefault="00E61F20" w:rsidP="00E61F20">
            <w:pPr>
              <w:pStyle w:val="ab"/>
              <w:numPr>
                <w:ilvl w:val="0"/>
                <w:numId w:val="4"/>
              </w:numPr>
              <w:spacing w:line="240" w:lineRule="auto"/>
              <w:jc w:val="both"/>
              <w:rPr>
                <w:rFonts w:ascii="Times New Roman" w:hAnsi="Times New Roman" w:cs="Times New Roman"/>
                <w:i/>
                <w:color w:val="000000" w:themeColor="text1"/>
              </w:rPr>
            </w:pPr>
            <w:r w:rsidRPr="00CC1416">
              <w:rPr>
                <w:rFonts w:ascii="Times New Roman" w:hAnsi="Times New Roman" w:cs="Times New Roman"/>
                <w:iCs/>
                <w:color w:val="000000" w:themeColor="text1"/>
              </w:rPr>
              <w:t>Т</w:t>
            </w:r>
            <w:r w:rsidR="00B53B1B" w:rsidRPr="00CC1416">
              <w:rPr>
                <w:rFonts w:ascii="Times New Roman" w:hAnsi="Times New Roman" w:cs="Times New Roman"/>
                <w:iCs/>
                <w:color w:val="000000" w:themeColor="text1"/>
              </w:rPr>
              <w:t>ехнологичен проект</w:t>
            </w:r>
            <w:r w:rsidRPr="00CC1416">
              <w:rPr>
                <w:rFonts w:ascii="Times New Roman" w:hAnsi="Times New Roman" w:cs="Times New Roman"/>
                <w:iCs/>
                <w:color w:val="000000" w:themeColor="text1"/>
              </w:rPr>
              <w:t xml:space="preserve">, изготвен в съответствие с Наредба № 18 от 04.11.2016 г. за съдържанието на технологичното описание и технологичната схема на производство на аквакултури, изготвен от специалист с образователна степен „бакалавър“ или „магистър“ или по-висока научна степен (звание) по някоя от следните специалности: рибно стопанство, рибовъдство, аквакултури, ихтиология или друга еквивалентна на изброените, или заемащи академична длъжност в изброените области. Когато спецификата на технологията налага включването и на експерти от други области, същите се включват като съавтори на проекта (като доказателство се изисква представянето към Формуляра за кандидатстване копие от диплом и документи, </w:t>
            </w:r>
            <w:r w:rsidRPr="00CC1416">
              <w:rPr>
                <w:rFonts w:ascii="Times New Roman" w:hAnsi="Times New Roman" w:cs="Times New Roman"/>
                <w:iCs/>
                <w:color w:val="000000" w:themeColor="text1"/>
              </w:rPr>
              <w:lastRenderedPageBreak/>
              <w:t>удостоверяващи трудовият стаж по специалността или еквивалентни такива). Изключение от това изискване се допуска за експерти с други специалности, които имат и могат да удостоверят професионален опит и опит в производството на аквакултури не по-малък от 10 (десет) години.</w:t>
            </w:r>
            <w:r w:rsidRPr="00CC1416" w:rsidDel="00C3436D">
              <w:rPr>
                <w:rFonts w:ascii="Times New Roman" w:hAnsi="Times New Roman" w:cs="Times New Roman"/>
                <w:iCs/>
                <w:color w:val="000000" w:themeColor="text1"/>
              </w:rPr>
              <w:t xml:space="preserve"> </w:t>
            </w:r>
            <w:r w:rsidRPr="00CC1416">
              <w:rPr>
                <w:rFonts w:ascii="Times New Roman" w:hAnsi="Times New Roman" w:cs="Times New Roman"/>
                <w:iCs/>
                <w:color w:val="000000" w:themeColor="text1"/>
              </w:rPr>
              <w:t xml:space="preserve">Прилагат се и документите, удостоверяващи наличието на съответното образование и/или удостоверяващи професионален опит. </w:t>
            </w:r>
            <w:r w:rsidR="00B53B1B" w:rsidRPr="00CC1416">
              <w:rPr>
                <w:rFonts w:ascii="Times New Roman" w:hAnsi="Times New Roman" w:cs="Times New Roman"/>
                <w:iCs/>
                <w:color w:val="000000" w:themeColor="text1"/>
              </w:rPr>
              <w:t xml:space="preserve">Всеки документ следва да е прикачен в ИСУН 2020. </w:t>
            </w:r>
            <w:r w:rsidR="00B53B1B" w:rsidRPr="00CC1416">
              <w:rPr>
                <w:rFonts w:ascii="Times New Roman" w:hAnsi="Times New Roman" w:cs="Times New Roman"/>
                <w:i/>
                <w:color w:val="000000" w:themeColor="text1"/>
              </w:rPr>
              <w:t>(документът е задължителен за всички проектни предложения)</w:t>
            </w:r>
          </w:p>
          <w:p w14:paraId="77CBCD8B" w14:textId="77777777" w:rsidR="00F85A10" w:rsidRPr="00CC1416" w:rsidRDefault="00F85A10" w:rsidP="00B53B1B">
            <w:pPr>
              <w:pStyle w:val="ab"/>
              <w:spacing w:after="0" w:line="240" w:lineRule="auto"/>
              <w:ind w:left="710"/>
              <w:jc w:val="both"/>
              <w:rPr>
                <w:rFonts w:ascii="Times New Roman" w:hAnsi="Times New Roman" w:cs="Times New Roman"/>
                <w:i/>
                <w:color w:val="000000" w:themeColor="text1"/>
              </w:rPr>
            </w:pPr>
          </w:p>
          <w:p w14:paraId="609953FE" w14:textId="77777777"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753812E8" w14:textId="77777777" w:rsidR="00053E81" w:rsidRPr="00CC1416" w:rsidRDefault="00053E81" w:rsidP="00053E81">
            <w:pPr>
              <w:pStyle w:val="ab"/>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033A541B" w14:textId="77777777"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Декларация № 2, че кандидатът е запознат с условията за кандидатстване – попълнена по образец, подписана с КЕП и прикачена в ИСУН 2020.</w:t>
            </w:r>
          </w:p>
          <w:p w14:paraId="6FB9532B" w14:textId="77777777" w:rsidR="00053E81" w:rsidRPr="00CC1416" w:rsidRDefault="00053E81" w:rsidP="00053E81">
            <w:pPr>
              <w:pStyle w:val="ab"/>
              <w:ind w:left="710"/>
              <w:jc w:val="both"/>
              <w:rPr>
                <w:rFonts w:ascii="Times New Roman" w:hAnsi="Times New Roman" w:cs="Times New Roman"/>
                <w:i/>
                <w:iCs/>
                <w:color w:val="000000" w:themeColor="text1"/>
                <w:sz w:val="18"/>
                <w:szCs w:val="18"/>
              </w:rPr>
            </w:pP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33B87DC7" w14:textId="77777777"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7BE0E17" w14:textId="77777777" w:rsidR="0083123F" w:rsidRPr="00CC1416" w:rsidRDefault="0083123F" w:rsidP="0083123F">
            <w:pPr>
              <w:pStyle w:val="ab"/>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612F572E" w14:textId="77777777"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70305CD8" w14:textId="77777777" w:rsidR="0083123F" w:rsidRPr="00CC1416" w:rsidRDefault="0083123F" w:rsidP="0083123F">
            <w:pPr>
              <w:pStyle w:val="ab"/>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0A66C235" w14:textId="3BC75FAC"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Декларация № 5 </w:t>
            </w:r>
            <w:r w:rsidR="00A13309" w:rsidRPr="00CC1416">
              <w:rPr>
                <w:rFonts w:ascii="Times New Roman" w:hAnsi="Times New Roman" w:cs="Times New Roman"/>
                <w:bCs/>
                <w:color w:val="000000" w:themeColor="text1"/>
              </w:rPr>
              <w:t xml:space="preserve">и Декларация № 5-1 </w:t>
            </w:r>
            <w:r w:rsidRPr="00CC1416">
              <w:rPr>
                <w:rFonts w:ascii="Times New Roman" w:hAnsi="Times New Roman" w:cs="Times New Roman"/>
                <w:color w:val="000000" w:themeColor="text1"/>
              </w:rPr>
              <w:t>за държавни помощи– попълнена по образец, подписана с КЕП и прикачена в ИСУН 2020.</w:t>
            </w:r>
          </w:p>
          <w:p w14:paraId="233528EC" w14:textId="77777777" w:rsidR="0083123F" w:rsidRPr="00CC1416" w:rsidRDefault="0083123F" w:rsidP="0083123F">
            <w:pPr>
              <w:pStyle w:val="ab"/>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496FAC04" w14:textId="77777777"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Декларация № 6 за административен и оперативен капацитет - попълнена по образец, подписана с КЕП и прикачена в ИСУН 2020.</w:t>
            </w:r>
          </w:p>
          <w:p w14:paraId="5C26FDD4" w14:textId="77777777" w:rsidR="0083123F" w:rsidRPr="00CC1416" w:rsidRDefault="0083123F" w:rsidP="0083123F">
            <w:pPr>
              <w:pStyle w:val="ab"/>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5EE488D4" w14:textId="77777777" w:rsidR="00053E81" w:rsidRPr="00CC1416"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00620C8E" w14:textId="77777777" w:rsidR="0083123F" w:rsidRPr="00CC1416" w:rsidRDefault="0083123F" w:rsidP="0083123F">
            <w:pPr>
              <w:pStyle w:val="ab"/>
              <w:ind w:left="710"/>
              <w:jc w:val="both"/>
              <w:rPr>
                <w:rFonts w:ascii="Times New Roman" w:hAnsi="Times New Roman" w:cs="Times New Roman"/>
                <w:i/>
                <w:color w:val="000000" w:themeColor="text1"/>
                <w:sz w:val="18"/>
                <w:szCs w:val="18"/>
              </w:rPr>
            </w:pP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4C884767" w14:textId="77777777" w:rsidR="00053E81" w:rsidRPr="00CC1416" w:rsidRDefault="00053E81" w:rsidP="00505F2B">
            <w:pPr>
              <w:pStyle w:val="ab"/>
              <w:numPr>
                <w:ilvl w:val="0"/>
                <w:numId w:val="4"/>
              </w:numPr>
              <w:spacing w:after="0" w:line="240" w:lineRule="auto"/>
              <w:rPr>
                <w:rFonts w:ascii="Times New Roman" w:hAnsi="Times New Roman" w:cs="Times New Roman"/>
                <w:color w:val="000000" w:themeColor="text1"/>
              </w:rPr>
            </w:pPr>
            <w:r w:rsidRPr="00CC1416">
              <w:rPr>
                <w:rFonts w:ascii="Times New Roman" w:hAnsi="Times New Roman" w:cs="Times New Roman"/>
                <w:color w:val="000000" w:themeColor="text1"/>
              </w:rPr>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83123F" w:rsidRPr="00CC1416">
              <w:rPr>
                <w:rFonts w:ascii="Times New Roman" w:hAnsi="Times New Roman" w:cs="Times New Roman"/>
                <w:color w:val="000000" w:themeColor="text1"/>
              </w:rPr>
              <w:t xml:space="preserve"> </w:t>
            </w: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23280D84" w14:textId="77777777" w:rsidR="00053E81" w:rsidRPr="00CC1416" w:rsidRDefault="00053E81" w:rsidP="00505F2B">
            <w:pPr>
              <w:pStyle w:val="ab"/>
              <w:numPr>
                <w:ilvl w:val="0"/>
                <w:numId w:val="4"/>
              </w:numPr>
              <w:spacing w:line="240" w:lineRule="auto"/>
              <w:rPr>
                <w:rFonts w:ascii="Times New Roman" w:hAnsi="Times New Roman" w:cs="Times New Roman"/>
                <w:color w:val="000000" w:themeColor="text1"/>
                <w:sz w:val="18"/>
                <w:szCs w:val="18"/>
              </w:rPr>
            </w:pPr>
            <w:r w:rsidRPr="00CC1416">
              <w:rPr>
                <w:rFonts w:ascii="Times New Roman" w:hAnsi="Times New Roman" w:cs="Times New Roman"/>
                <w:color w:val="000000" w:themeColor="text1"/>
              </w:rPr>
              <w:t xml:space="preserve">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w:t>
            </w:r>
            <w:r w:rsidRPr="00CC1416">
              <w:rPr>
                <w:rFonts w:ascii="Times New Roman" w:hAnsi="Times New Roman" w:cs="Times New Roman"/>
                <w:color w:val="000000" w:themeColor="text1"/>
              </w:rPr>
              <w:lastRenderedPageBreak/>
              <w:t xml:space="preserve">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 </w:t>
            </w:r>
            <w:r w:rsidRPr="00CC1416">
              <w:rPr>
                <w:rFonts w:ascii="Times New Roman" w:hAnsi="Times New Roman" w:cs="Times New Roman"/>
                <w:color w:val="000000" w:themeColor="text1"/>
                <w:sz w:val="18"/>
                <w:szCs w:val="18"/>
              </w:rPr>
              <w:t>(документът е задължителен за всички проектни предложения)</w:t>
            </w:r>
          </w:p>
          <w:p w14:paraId="529B53AC" w14:textId="77777777" w:rsidR="008C447D" w:rsidRPr="00CC1416" w:rsidRDefault="00053E81" w:rsidP="00505F2B">
            <w:pPr>
              <w:pStyle w:val="ab"/>
              <w:numPr>
                <w:ilvl w:val="0"/>
                <w:numId w:val="4"/>
              </w:numPr>
              <w:spacing w:before="120" w:after="360" w:line="240" w:lineRule="auto"/>
              <w:ind w:right="284"/>
              <w:jc w:val="both"/>
              <w:rPr>
                <w:rFonts w:ascii="Times New Roman" w:hAnsi="Times New Roman" w:cs="Times New Roman"/>
                <w:i/>
                <w:color w:val="000000" w:themeColor="text1"/>
                <w:sz w:val="18"/>
                <w:szCs w:val="18"/>
              </w:rPr>
            </w:pPr>
            <w:r w:rsidRPr="00CC1416">
              <w:rPr>
                <w:rFonts w:ascii="Times New Roman" w:hAnsi="Times New Roman" w:cs="Times New Roman"/>
                <w:color w:val="000000" w:themeColor="text1"/>
              </w:rPr>
              <w:t>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83123F" w:rsidRPr="00CC1416">
              <w:rPr>
                <w:rFonts w:ascii="Times New Roman" w:hAnsi="Times New Roman" w:cs="Times New Roman"/>
                <w:color w:val="000000" w:themeColor="text1"/>
              </w:rPr>
              <w:t xml:space="preserve"> </w:t>
            </w:r>
            <w:r w:rsidRPr="00CC1416">
              <w:rPr>
                <w:rFonts w:ascii="Times New Roman" w:hAnsi="Times New Roman" w:cs="Times New Roman"/>
                <w:i/>
                <w:color w:val="000000" w:themeColor="text1"/>
                <w:sz w:val="18"/>
                <w:szCs w:val="18"/>
              </w:rPr>
              <w:t>(документът е задължителен за всички проектни предложения)</w:t>
            </w:r>
            <w:bookmarkStart w:id="43" w:name="_Hlk19280263"/>
          </w:p>
          <w:p w14:paraId="2BE5DBB5" w14:textId="77777777" w:rsidR="00B53B1B" w:rsidRPr="00CC1416" w:rsidRDefault="008C447D" w:rsidP="00505F2B">
            <w:pPr>
              <w:pStyle w:val="ab"/>
              <w:numPr>
                <w:ilvl w:val="0"/>
                <w:numId w:val="4"/>
              </w:numPr>
              <w:spacing w:before="120" w:after="360" w:line="240" w:lineRule="auto"/>
              <w:ind w:right="284"/>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Декларация № 12 </w:t>
            </w:r>
            <w:r w:rsidR="00B53B1B" w:rsidRPr="00DA1C02">
              <w:rPr>
                <w:rFonts w:ascii="Times New Roman" w:hAnsi="Times New Roman" w:cs="Times New Roman"/>
                <w:color w:val="000000" w:themeColor="text1"/>
                <w:lang w:val="ru-RU"/>
              </w:rPr>
              <w:t xml:space="preserve">по чл. 137 от Регламент (ЕС, Евратом) № 2018/1046 на </w:t>
            </w:r>
            <w:proofErr w:type="spellStart"/>
            <w:r w:rsidR="00B53B1B" w:rsidRPr="00DA1C02">
              <w:rPr>
                <w:rFonts w:ascii="Times New Roman" w:hAnsi="Times New Roman" w:cs="Times New Roman"/>
                <w:color w:val="000000" w:themeColor="text1"/>
                <w:lang w:val="ru-RU"/>
              </w:rPr>
              <w:t>Европейския</w:t>
            </w:r>
            <w:proofErr w:type="spellEnd"/>
            <w:r w:rsidR="00B53B1B" w:rsidRPr="00DA1C02">
              <w:rPr>
                <w:rFonts w:ascii="Times New Roman" w:hAnsi="Times New Roman" w:cs="Times New Roman"/>
                <w:color w:val="000000" w:themeColor="text1"/>
                <w:lang w:val="ru-RU"/>
              </w:rPr>
              <w:t xml:space="preserve"> парламент и на </w:t>
            </w:r>
            <w:proofErr w:type="spellStart"/>
            <w:r w:rsidR="00B53B1B" w:rsidRPr="00DA1C02">
              <w:rPr>
                <w:rFonts w:ascii="Times New Roman" w:hAnsi="Times New Roman" w:cs="Times New Roman"/>
                <w:color w:val="000000" w:themeColor="text1"/>
                <w:lang w:val="ru-RU"/>
              </w:rPr>
              <w:t>Съвета</w:t>
            </w:r>
            <w:proofErr w:type="spellEnd"/>
            <w:r w:rsidR="00B53B1B" w:rsidRPr="00DA1C02">
              <w:rPr>
                <w:rFonts w:ascii="Times New Roman" w:hAnsi="Times New Roman" w:cs="Times New Roman"/>
                <w:color w:val="000000" w:themeColor="text1"/>
                <w:lang w:val="ru-RU"/>
              </w:rPr>
              <w:t xml:space="preserve"> от 18 юли 2018 година за </w:t>
            </w:r>
            <w:proofErr w:type="spellStart"/>
            <w:r w:rsidR="00B53B1B" w:rsidRPr="00DA1C02">
              <w:rPr>
                <w:rFonts w:ascii="Times New Roman" w:hAnsi="Times New Roman" w:cs="Times New Roman"/>
                <w:color w:val="000000" w:themeColor="text1"/>
                <w:lang w:val="ru-RU"/>
              </w:rPr>
              <w:t>финансовите</w:t>
            </w:r>
            <w:proofErr w:type="spellEnd"/>
            <w:r w:rsidR="00B53B1B" w:rsidRPr="00DA1C02">
              <w:rPr>
                <w:rFonts w:ascii="Times New Roman" w:hAnsi="Times New Roman" w:cs="Times New Roman"/>
                <w:color w:val="000000" w:themeColor="text1"/>
                <w:lang w:val="ru-RU"/>
              </w:rPr>
              <w:t xml:space="preserve"> правила, </w:t>
            </w:r>
            <w:proofErr w:type="spellStart"/>
            <w:r w:rsidR="00B53B1B" w:rsidRPr="00DA1C02">
              <w:rPr>
                <w:rFonts w:ascii="Times New Roman" w:hAnsi="Times New Roman" w:cs="Times New Roman"/>
                <w:color w:val="000000" w:themeColor="text1"/>
                <w:lang w:val="ru-RU"/>
              </w:rPr>
              <w:t>приложими</w:t>
            </w:r>
            <w:proofErr w:type="spellEnd"/>
            <w:r w:rsidR="00B53B1B" w:rsidRPr="00DA1C02">
              <w:rPr>
                <w:rFonts w:ascii="Times New Roman" w:hAnsi="Times New Roman" w:cs="Times New Roman"/>
                <w:color w:val="000000" w:themeColor="text1"/>
                <w:lang w:val="ru-RU"/>
              </w:rPr>
              <w:t xml:space="preserve"> за </w:t>
            </w:r>
            <w:proofErr w:type="spellStart"/>
            <w:r w:rsidR="00B53B1B" w:rsidRPr="00DA1C02">
              <w:rPr>
                <w:rFonts w:ascii="Times New Roman" w:hAnsi="Times New Roman" w:cs="Times New Roman"/>
                <w:color w:val="000000" w:themeColor="text1"/>
                <w:lang w:val="ru-RU"/>
              </w:rPr>
              <w:t>общия</w:t>
            </w:r>
            <w:proofErr w:type="spellEnd"/>
            <w:r w:rsidR="00B53B1B" w:rsidRPr="00DA1C02">
              <w:rPr>
                <w:rFonts w:ascii="Times New Roman" w:hAnsi="Times New Roman" w:cs="Times New Roman"/>
                <w:color w:val="000000" w:themeColor="text1"/>
                <w:lang w:val="ru-RU"/>
              </w:rPr>
              <w:t xml:space="preserve"> бюджет на </w:t>
            </w:r>
            <w:proofErr w:type="spellStart"/>
            <w:r w:rsidR="00B53B1B" w:rsidRPr="00DA1C02">
              <w:rPr>
                <w:rFonts w:ascii="Times New Roman" w:hAnsi="Times New Roman" w:cs="Times New Roman"/>
                <w:color w:val="000000" w:themeColor="text1"/>
                <w:lang w:val="ru-RU"/>
              </w:rPr>
              <w:t>Съюза</w:t>
            </w:r>
            <w:proofErr w:type="spellEnd"/>
            <w:r w:rsidR="00B53B1B" w:rsidRPr="00DA1C02">
              <w:rPr>
                <w:rFonts w:ascii="Times New Roman" w:hAnsi="Times New Roman" w:cs="Times New Roman"/>
                <w:color w:val="000000" w:themeColor="text1"/>
                <w:lang w:val="ru-RU"/>
              </w:rPr>
              <w:t>.</w:t>
            </w:r>
            <w:r w:rsidR="00F207A3" w:rsidRPr="00DA1C02">
              <w:rPr>
                <w:rFonts w:ascii="Times New Roman" w:hAnsi="Times New Roman" w:cs="Times New Roman"/>
                <w:color w:val="000000" w:themeColor="text1"/>
                <w:lang w:val="ru-RU"/>
              </w:rPr>
              <w:t xml:space="preserve"> </w:t>
            </w:r>
            <w:r w:rsidR="00F207A3"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2C2A69A6" w14:textId="2917D053" w:rsidR="008C447D" w:rsidRPr="00CC1416" w:rsidRDefault="00B53B1B" w:rsidP="00505F2B">
            <w:pPr>
              <w:pStyle w:val="ab"/>
              <w:numPr>
                <w:ilvl w:val="0"/>
                <w:numId w:val="4"/>
              </w:numPr>
              <w:spacing w:before="120" w:after="360" w:line="240" w:lineRule="auto"/>
              <w:ind w:right="284"/>
              <w:jc w:val="both"/>
              <w:rPr>
                <w:color w:val="000000" w:themeColor="text1"/>
              </w:rPr>
            </w:pPr>
            <w:r w:rsidRPr="00CC1416">
              <w:rPr>
                <w:rFonts w:ascii="Times New Roman" w:hAnsi="Times New Roman" w:cs="Times New Roman"/>
                <w:color w:val="000000" w:themeColor="text1"/>
              </w:rPr>
              <w:t xml:space="preserve">Декларация № 13 </w:t>
            </w:r>
            <w:r w:rsidR="008C447D" w:rsidRPr="00CC1416">
              <w:rPr>
                <w:rFonts w:ascii="Times New Roman" w:hAnsi="Times New Roman" w:cs="Times New Roman"/>
                <w:color w:val="000000" w:themeColor="text1"/>
              </w:rPr>
              <w:t xml:space="preserve">за задължение да не се отглеждат и развъждат генетично модифицирани организми - попълнена по образец, подписана с КЕП и прикачена в ИСУН 2020. </w:t>
            </w:r>
            <w:bookmarkEnd w:id="43"/>
            <w:r w:rsidR="00F207A3" w:rsidRPr="00CC1416">
              <w:rPr>
                <w:rFonts w:ascii="Times New Roman" w:hAnsi="Times New Roman" w:cs="Times New Roman"/>
                <w:i/>
                <w:color w:val="000000" w:themeColor="text1"/>
                <w:sz w:val="18"/>
                <w:szCs w:val="18"/>
              </w:rPr>
              <w:t>(документът е задължителен за всички проектни предложения)</w:t>
            </w:r>
          </w:p>
          <w:p w14:paraId="3D76D6FB" w14:textId="1A5BDB9C" w:rsidR="00CC1416" w:rsidRPr="00FE5FF8" w:rsidRDefault="00CC1416" w:rsidP="00505F2B">
            <w:pPr>
              <w:pStyle w:val="ab"/>
              <w:numPr>
                <w:ilvl w:val="0"/>
                <w:numId w:val="4"/>
              </w:numPr>
              <w:spacing w:before="120" w:after="360" w:line="240" w:lineRule="auto"/>
              <w:ind w:right="284"/>
              <w:jc w:val="both"/>
              <w:rPr>
                <w:rFonts w:ascii="Times New Roman" w:hAnsi="Times New Roman" w:cs="Times New Roman"/>
                <w:color w:val="000000" w:themeColor="text1"/>
              </w:rPr>
            </w:pPr>
            <w:r w:rsidRPr="00FE5FF8">
              <w:rPr>
                <w:rFonts w:ascii="Times New Roman" w:hAnsi="Times New Roman" w:cs="Times New Roman"/>
                <w:color w:val="000000" w:themeColor="text1"/>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51049D61" w14:textId="77777777" w:rsidR="00CC1416" w:rsidRPr="00CC1416" w:rsidRDefault="00CC1416" w:rsidP="00CC1416">
            <w:pPr>
              <w:pStyle w:val="ab"/>
              <w:spacing w:before="120" w:after="360" w:line="240" w:lineRule="auto"/>
              <w:ind w:left="710" w:right="284"/>
              <w:jc w:val="both"/>
              <w:rPr>
                <w:color w:val="000000" w:themeColor="text1"/>
              </w:rPr>
            </w:pPr>
            <w:r w:rsidRPr="00CC1416">
              <w:rPr>
                <w:i/>
                <w:color w:val="000000" w:themeColor="text1"/>
              </w:rPr>
              <w:t>(документът е задължителен за всички проектни предложения)</w:t>
            </w:r>
          </w:p>
          <w:p w14:paraId="7223D64D" w14:textId="7B2C98EA" w:rsidR="00053E81" w:rsidRPr="00CC1416" w:rsidRDefault="0083123F" w:rsidP="00505F2B">
            <w:pPr>
              <w:pStyle w:val="ab"/>
              <w:numPr>
                <w:ilvl w:val="0"/>
                <w:numId w:val="4"/>
              </w:numPr>
              <w:spacing w:before="120" w:after="360" w:line="240" w:lineRule="auto"/>
              <w:ind w:right="284"/>
              <w:jc w:val="both"/>
              <w:rPr>
                <w:rFonts w:ascii="Times New Roman" w:hAnsi="Times New Roman" w:cs="Times New Roman"/>
                <w:i/>
                <w:iCs/>
                <w:color w:val="000000" w:themeColor="text1"/>
                <w:sz w:val="18"/>
                <w:szCs w:val="18"/>
              </w:rPr>
            </w:pPr>
            <w:r w:rsidRPr="00CC1416">
              <w:rPr>
                <w:rFonts w:ascii="Times New Roman" w:hAnsi="Times New Roman" w:cs="Times New Roman"/>
                <w:color w:val="000000" w:themeColor="text1"/>
              </w:rPr>
              <w:t xml:space="preserve">Декларация, подписана от счетоводителя и лицето представляващо по закон оферента във връзка с изискване  за доказване на  специфичен оборот от оферента по т. 3, буква Б. </w:t>
            </w:r>
            <w:r w:rsidRPr="00CC1416">
              <w:rPr>
                <w:rFonts w:ascii="Times New Roman" w:hAnsi="Times New Roman" w:cs="Times New Roman"/>
                <w:i/>
                <w:iCs/>
                <w:color w:val="000000" w:themeColor="text1"/>
                <w:sz w:val="18"/>
                <w:szCs w:val="18"/>
              </w:rPr>
              <w:t>(документът е задължителен за всички проектни предложения)</w:t>
            </w:r>
          </w:p>
          <w:p w14:paraId="43C78D6C" w14:textId="0DB4806C" w:rsidR="00CC1416" w:rsidRPr="00CC1416" w:rsidRDefault="00CC1416" w:rsidP="00CC1416">
            <w:pPr>
              <w:pStyle w:val="ab"/>
              <w:numPr>
                <w:ilvl w:val="0"/>
                <w:numId w:val="4"/>
              </w:numPr>
              <w:spacing w:after="360"/>
              <w:ind w:right="284"/>
              <w:rPr>
                <w:rFonts w:ascii="Times New Roman" w:hAnsi="Times New Roman" w:cs="Times New Roman"/>
                <w:bCs/>
                <w:color w:val="000000" w:themeColor="text1"/>
              </w:rPr>
            </w:pPr>
            <w:r w:rsidRPr="00CC1416">
              <w:rPr>
                <w:rFonts w:ascii="Times New Roman" w:hAnsi="Times New Roman" w:cs="Times New Roman"/>
                <w:color w:val="000000" w:themeColor="text1"/>
              </w:rPr>
              <w:t xml:space="preserve"> </w:t>
            </w:r>
            <w:r w:rsidRPr="00CC1416">
              <w:rPr>
                <w:rFonts w:ascii="Times New Roman" w:hAnsi="Times New Roman" w:cs="Times New Roman"/>
                <w:bCs/>
                <w:color w:val="000000" w:themeColor="text1"/>
              </w:rPr>
              <w:t>Справка – Реализиране на инвестиционния проект, прикачена в ИСУН 2020.</w:t>
            </w:r>
          </w:p>
          <w:p w14:paraId="78F34589" w14:textId="598934BC" w:rsidR="00CC1416" w:rsidRPr="00CC1416" w:rsidRDefault="00CC1416" w:rsidP="00CC1416">
            <w:pPr>
              <w:pStyle w:val="ab"/>
              <w:spacing w:before="120" w:after="360" w:line="240" w:lineRule="auto"/>
              <w:ind w:left="710" w:right="284"/>
              <w:jc w:val="both"/>
              <w:rPr>
                <w:rFonts w:ascii="Times New Roman" w:hAnsi="Times New Roman" w:cs="Times New Roman"/>
                <w:i/>
                <w:iCs/>
                <w:color w:val="000000" w:themeColor="text1"/>
                <w:sz w:val="18"/>
                <w:szCs w:val="18"/>
              </w:rPr>
            </w:pPr>
            <w:r w:rsidRPr="00CC1416">
              <w:rPr>
                <w:rFonts w:ascii="Times New Roman" w:hAnsi="Times New Roman" w:cs="Times New Roman"/>
                <w:bCs/>
                <w:i/>
                <w:color w:val="000000" w:themeColor="text1"/>
              </w:rPr>
              <w:t>(документът е задължителен за всички кандидати)</w:t>
            </w:r>
          </w:p>
          <w:p w14:paraId="50E342D3" w14:textId="77777777" w:rsidR="00895DF3" w:rsidRPr="00CC1416" w:rsidRDefault="00895DF3" w:rsidP="007528ED">
            <w:pPr>
              <w:spacing w:after="0" w:line="240" w:lineRule="auto"/>
              <w:jc w:val="both"/>
              <w:rPr>
                <w:rFonts w:ascii="Times New Roman" w:hAnsi="Times New Roman" w:cs="Times New Roman"/>
                <w:b/>
                <w:bCs/>
                <w:color w:val="000000" w:themeColor="text1"/>
              </w:rPr>
            </w:pPr>
            <w:r w:rsidRPr="00CC1416">
              <w:rPr>
                <w:rFonts w:ascii="Times New Roman" w:hAnsi="Times New Roman" w:cs="Times New Roman"/>
                <w:b/>
                <w:bCs/>
                <w:color w:val="000000" w:themeColor="text1"/>
              </w:rPr>
              <w:t>Важно!</w:t>
            </w:r>
            <w:r w:rsidR="00053E81" w:rsidRPr="00CC1416">
              <w:rPr>
                <w:rFonts w:ascii="Times New Roman" w:hAnsi="Times New Roman" w:cs="Times New Roman"/>
                <w:b/>
                <w:bCs/>
                <w:color w:val="000000" w:themeColor="text1"/>
              </w:rPr>
              <w:t xml:space="preserve"> </w:t>
            </w:r>
          </w:p>
          <w:p w14:paraId="39878766" w14:textId="77777777" w:rsidR="00895DF3"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Всички документи трябва да са издадени на името на кандидата.</w:t>
            </w:r>
            <w:r w:rsidR="00895DF3" w:rsidRPr="00CC1416">
              <w:rPr>
                <w:rFonts w:ascii="Times New Roman" w:hAnsi="Times New Roman" w:cs="Times New Roman"/>
                <w:color w:val="000000" w:themeColor="text1"/>
              </w:rPr>
              <w:t xml:space="preserve"> </w:t>
            </w:r>
          </w:p>
          <w:p w14:paraId="1F62195E"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173DF4D" w14:textId="77777777" w:rsidR="00F85A10" w:rsidRPr="00CC1416" w:rsidRDefault="00F85A10"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254A50A3" w14:textId="77777777" w:rsidR="00F85A10" w:rsidRPr="00CC1416" w:rsidRDefault="00F85A10" w:rsidP="007528ED">
            <w:pPr>
              <w:spacing w:after="0" w:line="240" w:lineRule="auto"/>
              <w:jc w:val="both"/>
              <w:rPr>
                <w:rFonts w:ascii="Times New Roman" w:hAnsi="Times New Roman" w:cs="Times New Roman"/>
                <w:color w:val="000000" w:themeColor="text1"/>
              </w:rPr>
            </w:pPr>
          </w:p>
          <w:p w14:paraId="2F043184" w14:textId="77777777" w:rsidR="00053E81" w:rsidRPr="00CC1416" w:rsidRDefault="00053E81" w:rsidP="007528ED">
            <w:pPr>
              <w:spacing w:after="0" w:line="240" w:lineRule="auto"/>
              <w:jc w:val="both"/>
              <w:rPr>
                <w:rFonts w:ascii="Times New Roman" w:hAnsi="Times New Roman" w:cs="Times New Roman"/>
                <w:b/>
                <w:bCs/>
                <w:color w:val="000000" w:themeColor="text1"/>
              </w:rPr>
            </w:pPr>
            <w:r w:rsidRPr="00CC1416">
              <w:rPr>
                <w:rFonts w:ascii="Times New Roman" w:hAnsi="Times New Roman" w:cs="Times New Roman"/>
                <w:b/>
                <w:bCs/>
                <w:color w:val="000000" w:themeColor="text1"/>
              </w:rPr>
              <w:t>Важно!</w:t>
            </w:r>
          </w:p>
          <w:p w14:paraId="4EEC668D"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5E2701A4"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976E94A" w14:textId="77777777" w:rsidR="00053E81" w:rsidRPr="00CC1416" w:rsidRDefault="00053E81" w:rsidP="00053E81">
            <w:pPr>
              <w:rPr>
                <w:rFonts w:ascii="Times New Roman" w:hAnsi="Times New Roman" w:cs="Times New Roman"/>
                <w:color w:val="000000" w:themeColor="text1"/>
              </w:rPr>
            </w:pPr>
          </w:p>
          <w:p w14:paraId="01E08744"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b/>
                <w:color w:val="000000" w:themeColor="text1"/>
              </w:rPr>
              <w:t>Важно!</w:t>
            </w:r>
            <w:r w:rsidRPr="00CC1416">
              <w:rPr>
                <w:rFonts w:ascii="Times New Roman" w:hAnsi="Times New Roman" w:cs="Times New Roman"/>
                <w:color w:val="000000" w:themeColor="text1"/>
              </w:rPr>
              <w:t xml:space="preserve"> </w:t>
            </w:r>
          </w:p>
          <w:p w14:paraId="1DB1E4D7" w14:textId="69B23674"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Законният/те представител/и на кандидата няма/т право да упълномощава/т други лица да подписват декларациите по т. </w:t>
            </w:r>
            <w:r w:rsidR="00076376" w:rsidRPr="00CC1416">
              <w:rPr>
                <w:rFonts w:ascii="Times New Roman" w:hAnsi="Times New Roman" w:cs="Times New Roman"/>
                <w:color w:val="000000" w:themeColor="text1"/>
              </w:rPr>
              <w:t>2</w:t>
            </w:r>
            <w:r w:rsidR="00076376">
              <w:rPr>
                <w:rFonts w:ascii="Times New Roman" w:hAnsi="Times New Roman" w:cs="Times New Roman"/>
                <w:color w:val="000000" w:themeColor="text1"/>
              </w:rPr>
              <w:t>7</w:t>
            </w:r>
            <w:r w:rsidR="00076376" w:rsidRPr="00CC1416">
              <w:rPr>
                <w:rFonts w:ascii="Times New Roman" w:hAnsi="Times New Roman" w:cs="Times New Roman"/>
                <w:color w:val="000000" w:themeColor="text1"/>
              </w:rPr>
              <w:t xml:space="preserve"> </w:t>
            </w:r>
            <w:r w:rsidRPr="00CC1416">
              <w:rPr>
                <w:rFonts w:ascii="Times New Roman" w:hAnsi="Times New Roman" w:cs="Times New Roman"/>
                <w:color w:val="000000" w:themeColor="text1"/>
              </w:rPr>
              <w:t xml:space="preserve">- </w:t>
            </w:r>
            <w:r w:rsidR="00076376" w:rsidRPr="00CC1416">
              <w:rPr>
                <w:rFonts w:ascii="Times New Roman" w:hAnsi="Times New Roman" w:cs="Times New Roman"/>
                <w:color w:val="000000" w:themeColor="text1"/>
              </w:rPr>
              <w:t>3</w:t>
            </w:r>
            <w:r w:rsidR="00FE5FF8">
              <w:rPr>
                <w:rFonts w:ascii="Times New Roman" w:hAnsi="Times New Roman" w:cs="Times New Roman"/>
                <w:color w:val="000000" w:themeColor="text1"/>
              </w:rPr>
              <w:t>6</w:t>
            </w:r>
            <w:r w:rsidRPr="00CC1416">
              <w:rPr>
                <w:rFonts w:ascii="Times New Roman" w:hAnsi="Times New Roman" w:cs="Times New Roman"/>
                <w:color w:val="000000" w:themeColor="text1"/>
              </w:rPr>
              <w:t xml:space="preserve">, вкл., тъй като с тях се декларират данни, които деклараторът декларира в лично качество или съответно данни за представляваното от него </w:t>
            </w:r>
            <w:r w:rsidRPr="00CC1416">
              <w:rPr>
                <w:rFonts w:ascii="Times New Roman" w:hAnsi="Times New Roman" w:cs="Times New Roman"/>
                <w:color w:val="000000" w:themeColor="text1"/>
              </w:rPr>
              <w:lastRenderedPageBreak/>
              <w:t>юридическо лице, като за верността им се носи наказателна отговорност, която също е лична.</w:t>
            </w:r>
          </w:p>
          <w:p w14:paraId="4CA4DB3B"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6B7B5015"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Кандидатите следва да се уверят, че всички документи са представени в изискуемата форма.</w:t>
            </w:r>
          </w:p>
          <w:p w14:paraId="74BC13D0" w14:textId="77777777" w:rsidR="007528ED" w:rsidRPr="00CC1416" w:rsidRDefault="007528ED" w:rsidP="007528ED">
            <w:pPr>
              <w:spacing w:after="0" w:line="240" w:lineRule="auto"/>
              <w:jc w:val="both"/>
              <w:rPr>
                <w:rFonts w:ascii="Times New Roman" w:hAnsi="Times New Roman" w:cs="Times New Roman"/>
                <w:b/>
                <w:color w:val="000000" w:themeColor="text1"/>
              </w:rPr>
            </w:pPr>
          </w:p>
          <w:p w14:paraId="6E50F8D6" w14:textId="77777777" w:rsidR="00053E81" w:rsidRPr="00CC1416" w:rsidRDefault="00053E81" w:rsidP="007528ED">
            <w:pPr>
              <w:spacing w:after="0" w:line="240" w:lineRule="auto"/>
              <w:jc w:val="both"/>
              <w:rPr>
                <w:rFonts w:ascii="Times New Roman" w:hAnsi="Times New Roman" w:cs="Times New Roman"/>
                <w:b/>
                <w:color w:val="000000" w:themeColor="text1"/>
              </w:rPr>
            </w:pPr>
            <w:r w:rsidRPr="00CC1416">
              <w:rPr>
                <w:rFonts w:ascii="Times New Roman" w:hAnsi="Times New Roman" w:cs="Times New Roman"/>
                <w:b/>
                <w:color w:val="000000" w:themeColor="text1"/>
              </w:rPr>
              <w:t xml:space="preserve">Важно! </w:t>
            </w:r>
          </w:p>
          <w:p w14:paraId="336727B3"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76ABE8B" w14:textId="77777777" w:rsidR="007528ED" w:rsidRPr="00CC1416" w:rsidRDefault="007528ED" w:rsidP="007528ED">
            <w:pPr>
              <w:spacing w:after="0" w:line="240" w:lineRule="auto"/>
              <w:jc w:val="both"/>
              <w:rPr>
                <w:rFonts w:ascii="Times New Roman" w:hAnsi="Times New Roman" w:cs="Times New Roman"/>
                <w:color w:val="000000" w:themeColor="text1"/>
              </w:rPr>
            </w:pPr>
          </w:p>
          <w:p w14:paraId="751C9D08" w14:textId="77777777" w:rsidR="00053E81" w:rsidRPr="00CC1416" w:rsidRDefault="00053E81" w:rsidP="00053E81">
            <w:pPr>
              <w:jc w:val="both"/>
              <w:rPr>
                <w:rFonts w:ascii="Times New Roman" w:hAnsi="Times New Roman" w:cs="Times New Roman"/>
                <w:b/>
                <w:color w:val="000000" w:themeColor="text1"/>
              </w:rPr>
            </w:pPr>
            <w:r w:rsidRPr="00CC1416">
              <w:rPr>
                <w:rFonts w:ascii="Times New Roman" w:hAnsi="Times New Roman" w:cs="Times New Roman"/>
                <w:b/>
                <w:color w:val="000000" w:themeColor="text1"/>
              </w:rPr>
              <w:t>Важно!</w:t>
            </w:r>
          </w:p>
          <w:p w14:paraId="65C12122"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3D20FE7A"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20 /двадесет/ календарни дни след датата на приключване на приема по настоящата процедура.</w:t>
            </w:r>
          </w:p>
          <w:p w14:paraId="35CF6217"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FF2E90A"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54E318EC"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273FEBFB"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w:t>
            </w:r>
            <w:proofErr w:type="spellStart"/>
            <w:r w:rsidRPr="00CC1416">
              <w:rPr>
                <w:rFonts w:ascii="Times New Roman" w:hAnsi="Times New Roman" w:cs="Times New Roman"/>
                <w:color w:val="000000" w:themeColor="text1"/>
              </w:rPr>
              <w:t>нередовности</w:t>
            </w:r>
            <w:proofErr w:type="spellEnd"/>
            <w:r w:rsidRPr="00CC1416">
              <w:rPr>
                <w:rFonts w:ascii="Times New Roman" w:hAnsi="Times New Roman" w:cs="Times New Roman"/>
                <w:color w:val="000000" w:themeColor="text1"/>
              </w:rPr>
              <w:t xml:space="preserve">. Уведомленията за установени </w:t>
            </w:r>
            <w:proofErr w:type="spellStart"/>
            <w:r w:rsidRPr="00CC1416">
              <w:rPr>
                <w:rFonts w:ascii="Times New Roman" w:hAnsi="Times New Roman" w:cs="Times New Roman"/>
                <w:color w:val="000000" w:themeColor="text1"/>
              </w:rPr>
              <w:t>нередовности</w:t>
            </w:r>
            <w:proofErr w:type="spellEnd"/>
            <w:r w:rsidRPr="00CC1416">
              <w:rPr>
                <w:rFonts w:ascii="Times New Roman" w:hAnsi="Times New Roman" w:cs="Times New Roman"/>
                <w:color w:val="000000" w:themeColor="text1"/>
              </w:rPr>
              <w:t xml:space="preserve">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5A4CB248"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4B60538A"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w:t>
            </w:r>
            <w:proofErr w:type="spellStart"/>
            <w:r w:rsidRPr="00CC1416">
              <w:rPr>
                <w:rFonts w:ascii="Times New Roman" w:hAnsi="Times New Roman" w:cs="Times New Roman"/>
                <w:color w:val="000000" w:themeColor="text1"/>
              </w:rPr>
              <w:t>непредставяне</w:t>
            </w:r>
            <w:proofErr w:type="spellEnd"/>
            <w:r w:rsidRPr="00CC1416">
              <w:rPr>
                <w:rFonts w:ascii="Times New Roman" w:hAnsi="Times New Roman" w:cs="Times New Roman"/>
                <w:color w:val="000000" w:themeColor="text1"/>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971B7BD" w14:textId="77777777" w:rsidR="00053E81" w:rsidRPr="00CC1416" w:rsidRDefault="00053E81" w:rsidP="00053E81">
            <w:pPr>
              <w:jc w:val="both"/>
              <w:rPr>
                <w:rFonts w:ascii="Times New Roman" w:hAnsi="Times New Roman" w:cs="Times New Roman"/>
                <w:color w:val="000000" w:themeColor="text1"/>
              </w:rPr>
            </w:pPr>
          </w:p>
          <w:p w14:paraId="2AA2A900" w14:textId="77777777" w:rsidR="00053E81" w:rsidRPr="00CC1416" w:rsidRDefault="00053E81" w:rsidP="007528ED">
            <w:pPr>
              <w:spacing w:after="0" w:line="240" w:lineRule="auto"/>
              <w:jc w:val="both"/>
              <w:rPr>
                <w:rFonts w:ascii="Times New Roman" w:hAnsi="Times New Roman" w:cs="Times New Roman"/>
                <w:color w:val="000000" w:themeColor="text1"/>
              </w:rPr>
            </w:pPr>
            <w:proofErr w:type="spellStart"/>
            <w:r w:rsidRPr="00CC1416">
              <w:rPr>
                <w:rFonts w:ascii="Times New Roman" w:hAnsi="Times New Roman" w:cs="Times New Roman"/>
                <w:color w:val="000000" w:themeColor="text1"/>
              </w:rPr>
              <w:lastRenderedPageBreak/>
              <w:t>Неотстраняването</w:t>
            </w:r>
            <w:proofErr w:type="spellEnd"/>
            <w:r w:rsidRPr="00CC1416">
              <w:rPr>
                <w:rFonts w:ascii="Times New Roman" w:hAnsi="Times New Roman" w:cs="Times New Roman"/>
                <w:color w:val="000000" w:themeColor="text1"/>
              </w:rPr>
              <w:t xml:space="preserve"> на </w:t>
            </w:r>
            <w:proofErr w:type="spellStart"/>
            <w:r w:rsidRPr="00CC1416">
              <w:rPr>
                <w:rFonts w:ascii="Times New Roman" w:hAnsi="Times New Roman" w:cs="Times New Roman"/>
                <w:color w:val="000000" w:themeColor="text1"/>
              </w:rPr>
              <w:t>нередовностите</w:t>
            </w:r>
            <w:proofErr w:type="spellEnd"/>
            <w:r w:rsidRPr="00CC1416">
              <w:rPr>
                <w:rFonts w:ascii="Times New Roman" w:hAnsi="Times New Roman" w:cs="Times New Roman"/>
                <w:color w:val="000000" w:themeColor="text1"/>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D3A2896" w14:textId="77777777" w:rsidR="00053E81" w:rsidRPr="00CC1416" w:rsidRDefault="00053E81" w:rsidP="007528ED">
            <w:pPr>
              <w:spacing w:after="0" w:line="240" w:lineRule="auto"/>
              <w:jc w:val="both"/>
              <w:rPr>
                <w:rFonts w:ascii="Times New Roman" w:hAnsi="Times New Roman" w:cs="Times New Roman"/>
                <w:color w:val="000000" w:themeColor="text1"/>
              </w:rPr>
            </w:pPr>
          </w:p>
          <w:p w14:paraId="7B33D62F" w14:textId="77777777" w:rsidR="00053E81" w:rsidRPr="00CC1416" w:rsidRDefault="00053E81" w:rsidP="007528ED">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0EACC529" w14:textId="77777777" w:rsidR="00053E81" w:rsidRPr="00CC1416" w:rsidRDefault="00053E81" w:rsidP="00053E81">
            <w:pPr>
              <w:jc w:val="both"/>
              <w:rPr>
                <w:rFonts w:ascii="Times New Roman" w:hAnsi="Times New Roman" w:cs="Times New Roman"/>
                <w:b/>
                <w:color w:val="000000" w:themeColor="text1"/>
              </w:rPr>
            </w:pPr>
          </w:p>
          <w:p w14:paraId="15146195" w14:textId="77777777" w:rsidR="00053E81" w:rsidRPr="00CC1416" w:rsidRDefault="00053E81" w:rsidP="00053E81">
            <w:pPr>
              <w:jc w:val="both"/>
              <w:rPr>
                <w:rFonts w:ascii="Times New Roman" w:hAnsi="Times New Roman" w:cs="Times New Roman"/>
                <w:b/>
                <w:color w:val="000000" w:themeColor="text1"/>
              </w:rPr>
            </w:pPr>
            <w:r w:rsidRPr="00CC1416">
              <w:rPr>
                <w:rFonts w:ascii="Times New Roman" w:hAnsi="Times New Roman" w:cs="Times New Roman"/>
                <w:b/>
                <w:color w:val="000000" w:themeColor="text1"/>
              </w:rPr>
              <w:t xml:space="preserve">Важно! </w:t>
            </w:r>
          </w:p>
          <w:p w14:paraId="49F040A2" w14:textId="77777777" w:rsidR="00053E81" w:rsidRPr="00CC1416" w:rsidRDefault="00053E81" w:rsidP="00053E81">
            <w:pPr>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Отстраняването на </w:t>
            </w:r>
            <w:proofErr w:type="spellStart"/>
            <w:r w:rsidRPr="00CC1416">
              <w:rPr>
                <w:rFonts w:ascii="Times New Roman" w:hAnsi="Times New Roman" w:cs="Times New Roman"/>
                <w:color w:val="000000" w:themeColor="text1"/>
              </w:rPr>
              <w:t>нередовностите</w:t>
            </w:r>
            <w:proofErr w:type="spellEnd"/>
            <w:r w:rsidRPr="00CC1416">
              <w:rPr>
                <w:rFonts w:ascii="Times New Roman" w:hAnsi="Times New Roman" w:cs="Times New Roman"/>
                <w:color w:val="000000" w:themeColor="text1"/>
              </w:rPr>
              <w:t xml:space="preserve"> в никакъв случай и при никакви обстоятелства не трябва да</w:t>
            </w:r>
            <w:r w:rsidR="009B327D" w:rsidRPr="00CC1416">
              <w:rPr>
                <w:rFonts w:ascii="Times New Roman" w:hAnsi="Times New Roman" w:cs="Times New Roman"/>
                <w:color w:val="000000" w:themeColor="text1"/>
              </w:rPr>
              <w:t xml:space="preserve"> </w:t>
            </w:r>
            <w:r w:rsidRPr="00CC1416">
              <w:rPr>
                <w:rFonts w:ascii="Times New Roman" w:hAnsi="Times New Roman" w:cs="Times New Roman"/>
                <w:color w:val="000000" w:themeColor="text1"/>
              </w:rPr>
              <w:t>води до подобряване на качеството на проектните предложения.</w:t>
            </w:r>
          </w:p>
          <w:p w14:paraId="20EC66D6" w14:textId="77777777" w:rsidR="00053E81" w:rsidRPr="00CC1416" w:rsidRDefault="00053E81" w:rsidP="00D52013">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CC1416">
              <w:rPr>
                <w:rFonts w:ascii="Times New Roman" w:hAnsi="Times New Roman" w:cs="Times New Roman"/>
                <w:color w:val="000000" w:themeColor="text1"/>
              </w:rPr>
              <w:t>правноорганизационната</w:t>
            </w:r>
            <w:proofErr w:type="spellEnd"/>
            <w:r w:rsidRPr="00CC1416">
              <w:rPr>
                <w:rFonts w:ascii="Times New Roman" w:hAnsi="Times New Roman" w:cs="Times New Roman"/>
                <w:color w:val="000000" w:themeColor="text1"/>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2831ED5F" w14:textId="781F7D62" w:rsidR="00053E81" w:rsidRPr="00CC1416" w:rsidRDefault="00053E81" w:rsidP="00D52013">
            <w:pPr>
              <w:spacing w:after="0" w:line="240" w:lineRule="auto"/>
              <w:jc w:val="both"/>
              <w:rPr>
                <w:rFonts w:ascii="Times New Roman" w:hAnsi="Times New Roman" w:cs="Times New Roman"/>
                <w:color w:val="000000" w:themeColor="text1"/>
              </w:rPr>
            </w:pPr>
            <w:r w:rsidRPr="00CC1416">
              <w:rPr>
                <w:rFonts w:ascii="Times New Roman" w:hAnsi="Times New Roman" w:cs="Times New Roman"/>
                <w:color w:val="000000" w:themeColor="text1"/>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3D0C36">
              <w:rPr>
                <w:rFonts w:ascii="Times New Roman" w:hAnsi="Times New Roman" w:cs="Times New Roman"/>
                <w:color w:val="000000" w:themeColor="text1"/>
              </w:rPr>
              <w:t>„</w:t>
            </w:r>
            <w:r w:rsidRPr="00CC1416">
              <w:rPr>
                <w:rFonts w:ascii="Times New Roman" w:hAnsi="Times New Roman" w:cs="Times New Roman"/>
                <w:color w:val="000000" w:themeColor="text1"/>
              </w:rPr>
              <w:t xml:space="preserve">Е-кандидатстване” в ИСУН. </w:t>
            </w:r>
          </w:p>
          <w:p w14:paraId="1E6C0FE2" w14:textId="77777777" w:rsidR="00053E81" w:rsidRPr="00CC1416" w:rsidRDefault="00053E81" w:rsidP="00D52013">
            <w:pPr>
              <w:spacing w:after="0" w:line="240" w:lineRule="auto"/>
              <w:rPr>
                <w:rFonts w:ascii="Times New Roman" w:hAnsi="Times New Roman" w:cs="Times New Roman"/>
                <w:color w:val="000000" w:themeColor="text1"/>
              </w:rPr>
            </w:pPr>
          </w:p>
          <w:p w14:paraId="32AA17AF"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b/>
                <w:color w:val="000000" w:themeColor="text1"/>
              </w:rPr>
              <w:t>Важно!</w:t>
            </w:r>
            <w:r w:rsidRPr="00CC1416">
              <w:rPr>
                <w:rFonts w:ascii="Times New Roman" w:hAnsi="Times New Roman" w:cs="Times New Roman"/>
                <w:color w:val="000000" w:themeColor="text1"/>
              </w:rPr>
              <w:t xml:space="preserve"> </w:t>
            </w:r>
          </w:p>
          <w:p w14:paraId="425B7276"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color w:val="000000" w:themeColor="text1"/>
              </w:rPr>
              <w:t>При деклариране на неверни данни от страна на кандидатите, ще бъдат уведомявани органите на прокуратурата.</w:t>
            </w:r>
          </w:p>
          <w:p w14:paraId="4942E332" w14:textId="77777777" w:rsidR="00053E81" w:rsidRPr="00CC1416" w:rsidRDefault="00053E81" w:rsidP="00D52013">
            <w:pPr>
              <w:spacing w:after="0" w:line="240" w:lineRule="auto"/>
              <w:rPr>
                <w:rFonts w:ascii="Times New Roman" w:hAnsi="Times New Roman" w:cs="Times New Roman"/>
                <w:b/>
                <w:color w:val="000000" w:themeColor="text1"/>
              </w:rPr>
            </w:pPr>
          </w:p>
          <w:p w14:paraId="2612D633" w14:textId="77777777" w:rsidR="00053E81" w:rsidRPr="00CC1416" w:rsidRDefault="00053E81" w:rsidP="00D52013">
            <w:pPr>
              <w:spacing w:after="0" w:line="240" w:lineRule="auto"/>
              <w:rPr>
                <w:rFonts w:ascii="Times New Roman" w:hAnsi="Times New Roman" w:cs="Times New Roman"/>
                <w:b/>
                <w:color w:val="000000" w:themeColor="text1"/>
              </w:rPr>
            </w:pPr>
            <w:r w:rsidRPr="00CC1416">
              <w:rPr>
                <w:rFonts w:ascii="Times New Roman" w:hAnsi="Times New Roman" w:cs="Times New Roman"/>
                <w:b/>
                <w:color w:val="000000" w:themeColor="text1"/>
              </w:rPr>
              <w:t>Важно!</w:t>
            </w:r>
          </w:p>
          <w:p w14:paraId="3BB01E9F" w14:textId="77777777" w:rsidR="00053E81" w:rsidRPr="00CC1416" w:rsidRDefault="00053E81" w:rsidP="00D52013">
            <w:pPr>
              <w:spacing w:after="0" w:line="240" w:lineRule="auto"/>
              <w:rPr>
                <w:rFonts w:ascii="Times New Roman" w:hAnsi="Times New Roman" w:cs="Times New Roman"/>
                <w:color w:val="000000" w:themeColor="text1"/>
              </w:rPr>
            </w:pPr>
            <w:r w:rsidRPr="00CC1416">
              <w:rPr>
                <w:rFonts w:ascii="Times New Roman" w:hAnsi="Times New Roman" w:cs="Times New Roman"/>
                <w:color w:val="000000" w:themeColor="text1"/>
              </w:rPr>
              <w:t>Кандидатът следва да проверява регулярно профила си в ИСУН 2020.</w:t>
            </w:r>
          </w:p>
        </w:tc>
      </w:tr>
    </w:tbl>
    <w:p w14:paraId="2CB52216" w14:textId="77777777" w:rsidR="00053E81" w:rsidRPr="005171CF" w:rsidRDefault="00053E81" w:rsidP="00E575EE">
      <w:pPr>
        <w:pStyle w:val="12"/>
      </w:pPr>
      <w:bookmarkStart w:id="44" w:name="_Toc528157728"/>
      <w:r w:rsidRPr="005171CF">
        <w:lastRenderedPageBreak/>
        <w:t>27.</w:t>
      </w:r>
      <w:r w:rsidR="00D52013">
        <w:t xml:space="preserve"> </w:t>
      </w:r>
      <w:r w:rsidRPr="005171CF">
        <w:t>Краен срок за подаване на проектните предложения</w:t>
      </w:r>
      <w:bookmarkEnd w:id="44"/>
    </w:p>
    <w:tbl>
      <w:tblPr>
        <w:tblStyle w:val="aa"/>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053E81" w:rsidRPr="005171CF" w14:paraId="560018C3" w14:textId="77777777" w:rsidTr="00053E81">
        <w:tc>
          <w:tcPr>
            <w:tcW w:w="9213" w:type="dxa"/>
          </w:tcPr>
          <w:p w14:paraId="22E85F89" w14:textId="143382FD" w:rsidR="00E61F20" w:rsidRPr="00E61F20" w:rsidRDefault="00053E81" w:rsidP="00E61F20">
            <w:pPr>
              <w:tabs>
                <w:tab w:val="left" w:pos="-180"/>
              </w:tabs>
              <w:spacing w:after="0" w:line="240" w:lineRule="auto"/>
              <w:ind w:right="562"/>
              <w:jc w:val="both"/>
              <w:rPr>
                <w:rFonts w:ascii="Times New Roman" w:hAnsi="Times New Roman" w:cs="Times New Roman"/>
              </w:rPr>
            </w:pPr>
            <w:r>
              <w:rPr>
                <w:rFonts w:ascii="Times New Roman" w:hAnsi="Times New Roman" w:cs="Times New Roman"/>
              </w:rPr>
              <w:t>Крайният срок за подаване на проектни предложения по п</w:t>
            </w:r>
            <w:r w:rsidRPr="005171CF">
              <w:rPr>
                <w:rFonts w:ascii="Times New Roman" w:hAnsi="Times New Roman" w:cs="Times New Roman"/>
              </w:rPr>
              <w:t>роцедурата за подбор на проекти BG14MFOP001-</w:t>
            </w:r>
            <w:r w:rsidR="00076376">
              <w:rPr>
                <w:rFonts w:ascii="Times New Roman" w:hAnsi="Times New Roman" w:cs="Times New Roman"/>
              </w:rPr>
              <w:t>4.044</w:t>
            </w:r>
            <w:r w:rsidRPr="005171CF">
              <w:rPr>
                <w:rFonts w:ascii="Times New Roman" w:hAnsi="Times New Roman" w:cs="Times New Roman"/>
              </w:rPr>
              <w:t xml:space="preserve"> </w:t>
            </w:r>
            <w:r w:rsidR="00DA1C02">
              <w:rPr>
                <w:rFonts w:ascii="Times New Roman" w:hAnsi="Times New Roman" w:cs="Times New Roman"/>
              </w:rPr>
              <w:t>„</w:t>
            </w:r>
            <w:r w:rsidR="00E61F20" w:rsidRPr="00E61F20">
              <w:rPr>
                <w:rFonts w:ascii="Times New Roman" w:hAnsi="Times New Roman" w:cs="Times New Roman"/>
              </w:rPr>
              <w:t xml:space="preserve">Насърчаване на нови производители на аквакултури, развиващи устойчиви аквакултури на територията на МИРГ </w:t>
            </w:r>
            <w:r w:rsidR="003B3C52">
              <w:rPr>
                <w:rFonts w:ascii="Times New Roman" w:hAnsi="Times New Roman" w:cs="Times New Roman"/>
              </w:rPr>
              <w:t>„</w:t>
            </w:r>
            <w:r w:rsidR="00E61F20" w:rsidRPr="00E61F20">
              <w:rPr>
                <w:rFonts w:ascii="Times New Roman" w:hAnsi="Times New Roman" w:cs="Times New Roman"/>
              </w:rPr>
              <w:t xml:space="preserve">Бургас </w:t>
            </w:r>
            <w:r w:rsidR="003B3C52">
              <w:rPr>
                <w:rFonts w:ascii="Times New Roman" w:hAnsi="Times New Roman" w:cs="Times New Roman"/>
              </w:rPr>
              <w:t>–</w:t>
            </w:r>
            <w:r w:rsidR="00E61F20" w:rsidRPr="00E61F20">
              <w:rPr>
                <w:rFonts w:ascii="Times New Roman" w:hAnsi="Times New Roman" w:cs="Times New Roman"/>
              </w:rPr>
              <w:t xml:space="preserve"> Камено</w:t>
            </w:r>
            <w:r w:rsidR="003B3C52">
              <w:rPr>
                <w:rFonts w:ascii="Times New Roman" w:hAnsi="Times New Roman" w:cs="Times New Roman"/>
              </w:rPr>
              <w:t>“</w:t>
            </w:r>
            <w:r w:rsidR="00E61F20" w:rsidRPr="00E61F20">
              <w:rPr>
                <w:rFonts w:ascii="Times New Roman" w:hAnsi="Times New Roman" w:cs="Times New Roman"/>
              </w:rPr>
              <w:t xml:space="preserve">“ </w:t>
            </w:r>
          </w:p>
          <w:p w14:paraId="3BE978F0" w14:textId="7C0B54CC" w:rsidR="00053E81" w:rsidRPr="00526C54" w:rsidRDefault="00053E81" w:rsidP="00D52013">
            <w:pPr>
              <w:tabs>
                <w:tab w:val="left" w:pos="-180"/>
              </w:tabs>
              <w:spacing w:after="0" w:line="240" w:lineRule="auto"/>
              <w:ind w:right="562"/>
              <w:jc w:val="both"/>
              <w:rPr>
                <w:rFonts w:ascii="Times New Roman" w:hAnsi="Times New Roman" w:cs="Times New Roman"/>
              </w:rPr>
            </w:pPr>
            <w:r>
              <w:rPr>
                <w:rFonts w:ascii="Times New Roman" w:hAnsi="Times New Roman" w:cs="Times New Roman"/>
              </w:rPr>
              <w:t xml:space="preserve">  е 17:00 часа на </w:t>
            </w:r>
            <w:r w:rsidRPr="00B93CA5">
              <w:rPr>
                <w:rFonts w:ascii="Times New Roman" w:hAnsi="Times New Roman" w:cs="Times New Roman"/>
                <w:highlight w:val="yellow"/>
              </w:rPr>
              <w:t>…..</w:t>
            </w:r>
          </w:p>
          <w:p w14:paraId="06D16BF4" w14:textId="77777777" w:rsidR="00D52013" w:rsidRDefault="00D52013" w:rsidP="00D52013">
            <w:pPr>
              <w:tabs>
                <w:tab w:val="left" w:pos="-180"/>
              </w:tabs>
              <w:spacing w:after="0" w:line="240" w:lineRule="auto"/>
              <w:ind w:left="284" w:right="562"/>
              <w:jc w:val="both"/>
              <w:rPr>
                <w:rFonts w:ascii="Times New Roman" w:hAnsi="Times New Roman" w:cs="Times New Roman"/>
                <w:b/>
                <w:bCs/>
                <w:color w:val="C00000"/>
              </w:rPr>
            </w:pPr>
          </w:p>
          <w:p w14:paraId="2B271E2C" w14:textId="77777777" w:rsidR="009B327D" w:rsidRPr="00DA1C02" w:rsidRDefault="009B327D" w:rsidP="00D52013">
            <w:pPr>
              <w:tabs>
                <w:tab w:val="left" w:pos="-180"/>
              </w:tabs>
              <w:spacing w:after="0" w:line="240" w:lineRule="auto"/>
              <w:ind w:left="284" w:right="562"/>
              <w:jc w:val="both"/>
              <w:rPr>
                <w:rFonts w:ascii="Times New Roman" w:hAnsi="Times New Roman" w:cs="Times New Roman"/>
                <w:lang w:val="ru-RU"/>
              </w:rPr>
            </w:pPr>
            <w:r w:rsidRPr="009B327D">
              <w:rPr>
                <w:rFonts w:ascii="Times New Roman" w:hAnsi="Times New Roman" w:cs="Times New Roman"/>
                <w:b/>
                <w:bCs/>
                <w:color w:val="C00000"/>
              </w:rPr>
              <w:t>Важно!</w:t>
            </w:r>
            <w:r w:rsidR="00053E81" w:rsidRPr="00DA1C02">
              <w:rPr>
                <w:rFonts w:ascii="Times New Roman" w:hAnsi="Times New Roman" w:cs="Times New Roman"/>
                <w:color w:val="C00000"/>
                <w:lang w:val="ru-RU"/>
              </w:rPr>
              <w:t xml:space="preserve"> </w:t>
            </w:r>
          </w:p>
          <w:p w14:paraId="16BD501C" w14:textId="77777777" w:rsidR="00053E81" w:rsidRPr="00DA1C02" w:rsidRDefault="00053E81" w:rsidP="00E61F20">
            <w:pPr>
              <w:tabs>
                <w:tab w:val="left" w:pos="-180"/>
              </w:tabs>
              <w:spacing w:after="0" w:line="240" w:lineRule="auto"/>
              <w:ind w:right="562"/>
              <w:jc w:val="both"/>
              <w:rPr>
                <w:rFonts w:ascii="Times New Roman" w:hAnsi="Times New Roman" w:cs="Times New Roman"/>
                <w:lang w:val="ru-RU"/>
              </w:rPr>
            </w:pPr>
            <w:r w:rsidRPr="00DA1C02">
              <w:rPr>
                <w:rFonts w:ascii="Times New Roman" w:hAnsi="Times New Roman" w:cs="Times New Roman"/>
                <w:lang w:val="ru-RU"/>
              </w:rPr>
              <w:t xml:space="preserve">В </w:t>
            </w:r>
            <w:proofErr w:type="spellStart"/>
            <w:r w:rsidRPr="00DA1C02">
              <w:rPr>
                <w:rFonts w:ascii="Times New Roman" w:hAnsi="Times New Roman" w:cs="Times New Roman"/>
                <w:lang w:val="ru-RU"/>
              </w:rPr>
              <w:t>рамките</w:t>
            </w:r>
            <w:proofErr w:type="spellEnd"/>
            <w:r w:rsidRPr="00DA1C02">
              <w:rPr>
                <w:rFonts w:ascii="Times New Roman" w:hAnsi="Times New Roman" w:cs="Times New Roman"/>
                <w:lang w:val="ru-RU"/>
              </w:rPr>
              <w:t xml:space="preserve"> на </w:t>
            </w:r>
            <w:proofErr w:type="spellStart"/>
            <w:r w:rsidRPr="00DA1C02">
              <w:rPr>
                <w:rFonts w:ascii="Times New Roman" w:hAnsi="Times New Roman" w:cs="Times New Roman"/>
                <w:lang w:val="ru-RU"/>
              </w:rPr>
              <w:t>настоящата</w:t>
            </w:r>
            <w:proofErr w:type="spellEnd"/>
            <w:r w:rsidRPr="00DA1C02">
              <w:rPr>
                <w:rFonts w:ascii="Times New Roman" w:hAnsi="Times New Roman" w:cs="Times New Roman"/>
                <w:lang w:val="ru-RU"/>
              </w:rPr>
              <w:t xml:space="preserve"> процедура </w:t>
            </w:r>
            <w:proofErr w:type="spellStart"/>
            <w:r w:rsidRPr="00DA1C02">
              <w:rPr>
                <w:rFonts w:ascii="Times New Roman" w:hAnsi="Times New Roman" w:cs="Times New Roman"/>
                <w:lang w:val="ru-RU"/>
              </w:rPr>
              <w:t>кандидатите</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могат</w:t>
            </w:r>
            <w:proofErr w:type="spellEnd"/>
            <w:r w:rsidRPr="00DA1C02">
              <w:rPr>
                <w:rFonts w:ascii="Times New Roman" w:hAnsi="Times New Roman" w:cs="Times New Roman"/>
                <w:lang w:val="ru-RU"/>
              </w:rPr>
              <w:t xml:space="preserve"> да </w:t>
            </w:r>
            <w:proofErr w:type="spellStart"/>
            <w:r w:rsidRPr="00DA1C02">
              <w:rPr>
                <w:rFonts w:ascii="Times New Roman" w:hAnsi="Times New Roman" w:cs="Times New Roman"/>
                <w:lang w:val="ru-RU"/>
              </w:rPr>
              <w:t>подадат</w:t>
            </w:r>
            <w:proofErr w:type="spellEnd"/>
            <w:r w:rsidRPr="00DA1C02">
              <w:rPr>
                <w:rFonts w:ascii="Times New Roman" w:hAnsi="Times New Roman" w:cs="Times New Roman"/>
                <w:lang w:val="ru-RU"/>
              </w:rPr>
              <w:t xml:space="preserve"> само </w:t>
            </w:r>
            <w:proofErr w:type="spellStart"/>
            <w:r w:rsidRPr="00DA1C02">
              <w:rPr>
                <w:rFonts w:ascii="Times New Roman" w:hAnsi="Times New Roman" w:cs="Times New Roman"/>
                <w:lang w:val="ru-RU"/>
              </w:rPr>
              <w:t>едно</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проектно</w:t>
            </w:r>
            <w:proofErr w:type="spellEnd"/>
            <w:r w:rsidRPr="00DA1C02">
              <w:rPr>
                <w:rFonts w:ascii="Times New Roman" w:hAnsi="Times New Roman" w:cs="Times New Roman"/>
                <w:lang w:val="ru-RU"/>
              </w:rPr>
              <w:t xml:space="preserve"> предложение при </w:t>
            </w:r>
            <w:proofErr w:type="spellStart"/>
            <w:r w:rsidRPr="00DA1C02">
              <w:rPr>
                <w:rFonts w:ascii="Times New Roman" w:hAnsi="Times New Roman" w:cs="Times New Roman"/>
                <w:lang w:val="ru-RU"/>
              </w:rPr>
              <w:t>съобразяване</w:t>
            </w:r>
            <w:proofErr w:type="spellEnd"/>
            <w:r w:rsidRPr="00DA1C02">
              <w:rPr>
                <w:rFonts w:ascii="Times New Roman" w:hAnsi="Times New Roman" w:cs="Times New Roman"/>
                <w:lang w:val="ru-RU"/>
              </w:rPr>
              <w:t xml:space="preserve"> на </w:t>
            </w:r>
            <w:proofErr w:type="spellStart"/>
            <w:r w:rsidRPr="00DA1C02">
              <w:rPr>
                <w:rFonts w:ascii="Times New Roman" w:hAnsi="Times New Roman" w:cs="Times New Roman"/>
                <w:lang w:val="ru-RU"/>
              </w:rPr>
              <w:t>изискванията</w:t>
            </w:r>
            <w:proofErr w:type="spellEnd"/>
            <w:r w:rsidRPr="00DA1C02">
              <w:rPr>
                <w:rFonts w:ascii="Times New Roman" w:hAnsi="Times New Roman" w:cs="Times New Roman"/>
                <w:lang w:val="ru-RU"/>
              </w:rPr>
              <w:t xml:space="preserve"> по т. 9 от </w:t>
            </w:r>
            <w:proofErr w:type="spellStart"/>
            <w:r w:rsidRPr="00DA1C02">
              <w:rPr>
                <w:rFonts w:ascii="Times New Roman" w:hAnsi="Times New Roman" w:cs="Times New Roman"/>
                <w:lang w:val="ru-RU"/>
              </w:rPr>
              <w:t>настоящите</w:t>
            </w:r>
            <w:proofErr w:type="spellEnd"/>
            <w:r w:rsidRPr="00DA1C02">
              <w:rPr>
                <w:rFonts w:ascii="Times New Roman" w:hAnsi="Times New Roman" w:cs="Times New Roman"/>
                <w:lang w:val="ru-RU"/>
              </w:rPr>
              <w:t xml:space="preserve"> Условия за </w:t>
            </w:r>
            <w:proofErr w:type="spellStart"/>
            <w:r w:rsidRPr="00DA1C02">
              <w:rPr>
                <w:rFonts w:ascii="Times New Roman" w:hAnsi="Times New Roman" w:cs="Times New Roman"/>
                <w:lang w:val="ru-RU"/>
              </w:rPr>
              <w:t>кандидатстване</w:t>
            </w:r>
            <w:proofErr w:type="spellEnd"/>
            <w:r w:rsidRPr="00DA1C02">
              <w:rPr>
                <w:rFonts w:ascii="Times New Roman" w:hAnsi="Times New Roman" w:cs="Times New Roman"/>
                <w:lang w:val="ru-RU"/>
              </w:rPr>
              <w:t>.</w:t>
            </w:r>
          </w:p>
          <w:p w14:paraId="77B6F8A4" w14:textId="77777777" w:rsidR="00053E81" w:rsidRPr="00DA1C02" w:rsidRDefault="00053E81" w:rsidP="00E61F20">
            <w:pPr>
              <w:tabs>
                <w:tab w:val="left" w:pos="-180"/>
              </w:tabs>
              <w:spacing w:after="0" w:line="240" w:lineRule="auto"/>
              <w:ind w:right="562"/>
              <w:jc w:val="both"/>
              <w:rPr>
                <w:rFonts w:ascii="Times New Roman" w:hAnsi="Times New Roman" w:cs="Times New Roman"/>
                <w:lang w:val="ru-RU"/>
              </w:rPr>
            </w:pPr>
            <w:proofErr w:type="spellStart"/>
            <w:r w:rsidRPr="00DA1C02">
              <w:rPr>
                <w:rFonts w:ascii="Times New Roman" w:hAnsi="Times New Roman" w:cs="Times New Roman"/>
                <w:lang w:val="ru-RU"/>
              </w:rPr>
              <w:t>Кандидатите</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могат</w:t>
            </w:r>
            <w:proofErr w:type="spellEnd"/>
            <w:r w:rsidRPr="00DA1C02">
              <w:rPr>
                <w:rFonts w:ascii="Times New Roman" w:hAnsi="Times New Roman" w:cs="Times New Roman"/>
                <w:lang w:val="ru-RU"/>
              </w:rPr>
              <w:t xml:space="preserve"> да </w:t>
            </w:r>
            <w:proofErr w:type="spellStart"/>
            <w:r w:rsidRPr="00DA1C02">
              <w:rPr>
                <w:rFonts w:ascii="Times New Roman" w:hAnsi="Times New Roman" w:cs="Times New Roman"/>
                <w:lang w:val="ru-RU"/>
              </w:rPr>
              <w:t>задават</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допълнителни</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въпроси</w:t>
            </w:r>
            <w:proofErr w:type="spellEnd"/>
            <w:r w:rsidRPr="00DA1C02">
              <w:rPr>
                <w:rFonts w:ascii="Times New Roman" w:hAnsi="Times New Roman" w:cs="Times New Roman"/>
                <w:lang w:val="ru-RU"/>
              </w:rPr>
              <w:t xml:space="preserve"> и да </w:t>
            </w:r>
            <w:proofErr w:type="spellStart"/>
            <w:r w:rsidRPr="00DA1C02">
              <w:rPr>
                <w:rFonts w:ascii="Times New Roman" w:hAnsi="Times New Roman" w:cs="Times New Roman"/>
                <w:lang w:val="ru-RU"/>
              </w:rPr>
              <w:t>искат</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разяснения</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във</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връзка</w:t>
            </w:r>
            <w:proofErr w:type="spellEnd"/>
            <w:r w:rsidRPr="00DA1C02">
              <w:rPr>
                <w:rFonts w:ascii="Times New Roman" w:hAnsi="Times New Roman" w:cs="Times New Roman"/>
                <w:lang w:val="ru-RU"/>
              </w:rPr>
              <w:t xml:space="preserve"> с </w:t>
            </w:r>
            <w:proofErr w:type="spellStart"/>
            <w:r w:rsidRPr="00DA1C02">
              <w:rPr>
                <w:rFonts w:ascii="Times New Roman" w:hAnsi="Times New Roman" w:cs="Times New Roman"/>
                <w:lang w:val="ru-RU"/>
              </w:rPr>
              <w:t>Условията</w:t>
            </w:r>
            <w:proofErr w:type="spellEnd"/>
            <w:r w:rsidRPr="00DA1C02">
              <w:rPr>
                <w:rFonts w:ascii="Times New Roman" w:hAnsi="Times New Roman" w:cs="Times New Roman"/>
                <w:lang w:val="ru-RU"/>
              </w:rPr>
              <w:t xml:space="preserve"> за </w:t>
            </w:r>
            <w:proofErr w:type="spellStart"/>
            <w:r w:rsidRPr="00DA1C02">
              <w:rPr>
                <w:rFonts w:ascii="Times New Roman" w:hAnsi="Times New Roman" w:cs="Times New Roman"/>
                <w:lang w:val="ru-RU"/>
              </w:rPr>
              <w:t>кандидатстване</w:t>
            </w:r>
            <w:proofErr w:type="spellEnd"/>
            <w:r w:rsidRPr="00DA1C02">
              <w:rPr>
                <w:rFonts w:ascii="Times New Roman" w:hAnsi="Times New Roman" w:cs="Times New Roman"/>
                <w:lang w:val="ru-RU"/>
              </w:rPr>
              <w:t xml:space="preserve"> до 3 </w:t>
            </w:r>
            <w:proofErr w:type="spellStart"/>
            <w:r w:rsidRPr="00DA1C02">
              <w:rPr>
                <w:rFonts w:ascii="Times New Roman" w:hAnsi="Times New Roman" w:cs="Times New Roman"/>
                <w:lang w:val="ru-RU"/>
              </w:rPr>
              <w:t>седмици</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преди</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крайния</w:t>
            </w:r>
            <w:proofErr w:type="spellEnd"/>
            <w:r w:rsidRPr="00DA1C02">
              <w:rPr>
                <w:rFonts w:ascii="Times New Roman" w:hAnsi="Times New Roman" w:cs="Times New Roman"/>
                <w:lang w:val="ru-RU"/>
              </w:rPr>
              <w:t xml:space="preserve"> срок за </w:t>
            </w:r>
            <w:proofErr w:type="spellStart"/>
            <w:r w:rsidRPr="00DA1C02">
              <w:rPr>
                <w:rFonts w:ascii="Times New Roman" w:hAnsi="Times New Roman" w:cs="Times New Roman"/>
                <w:lang w:val="ru-RU"/>
              </w:rPr>
              <w:t>подаване</w:t>
            </w:r>
            <w:proofErr w:type="spellEnd"/>
            <w:r w:rsidRPr="00DA1C02">
              <w:rPr>
                <w:rFonts w:ascii="Times New Roman" w:hAnsi="Times New Roman" w:cs="Times New Roman"/>
                <w:lang w:val="ru-RU"/>
              </w:rPr>
              <w:t xml:space="preserve"> на </w:t>
            </w:r>
            <w:proofErr w:type="spellStart"/>
            <w:r w:rsidRPr="00DA1C02">
              <w:rPr>
                <w:rFonts w:ascii="Times New Roman" w:hAnsi="Times New Roman" w:cs="Times New Roman"/>
                <w:lang w:val="ru-RU"/>
              </w:rPr>
              <w:t>проектни</w:t>
            </w:r>
            <w:proofErr w:type="spellEnd"/>
            <w:r w:rsidRPr="00DA1C02">
              <w:rPr>
                <w:rFonts w:ascii="Times New Roman" w:hAnsi="Times New Roman" w:cs="Times New Roman"/>
                <w:lang w:val="ru-RU"/>
              </w:rPr>
              <w:t xml:space="preserve"> предложения. </w:t>
            </w:r>
            <w:proofErr w:type="spellStart"/>
            <w:r w:rsidRPr="00DA1C02">
              <w:rPr>
                <w:rFonts w:ascii="Times New Roman" w:hAnsi="Times New Roman" w:cs="Times New Roman"/>
                <w:lang w:val="ru-RU"/>
              </w:rPr>
              <w:t>Допълнителни</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въпроси</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могат</w:t>
            </w:r>
            <w:proofErr w:type="spellEnd"/>
            <w:r w:rsidRPr="00DA1C02">
              <w:rPr>
                <w:rFonts w:ascii="Times New Roman" w:hAnsi="Times New Roman" w:cs="Times New Roman"/>
                <w:lang w:val="ru-RU"/>
              </w:rPr>
              <w:t xml:space="preserve"> да се </w:t>
            </w:r>
            <w:proofErr w:type="spellStart"/>
            <w:r w:rsidRPr="00DA1C02">
              <w:rPr>
                <w:rFonts w:ascii="Times New Roman" w:hAnsi="Times New Roman" w:cs="Times New Roman"/>
                <w:lang w:val="ru-RU"/>
              </w:rPr>
              <w:t>задават</w:t>
            </w:r>
            <w:proofErr w:type="spellEnd"/>
            <w:r w:rsidRPr="00DA1C02">
              <w:rPr>
                <w:rFonts w:ascii="Times New Roman" w:hAnsi="Times New Roman" w:cs="Times New Roman"/>
                <w:lang w:val="ru-RU"/>
              </w:rPr>
              <w:t xml:space="preserve"> само по </w:t>
            </w:r>
            <w:proofErr w:type="spellStart"/>
            <w:r w:rsidRPr="00DA1C02">
              <w:rPr>
                <w:rFonts w:ascii="Times New Roman" w:hAnsi="Times New Roman" w:cs="Times New Roman"/>
                <w:lang w:val="ru-RU"/>
              </w:rPr>
              <w:t>електронната</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поща</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посочена</w:t>
            </w:r>
            <w:proofErr w:type="spellEnd"/>
            <w:r w:rsidRPr="00DA1C02">
              <w:rPr>
                <w:rFonts w:ascii="Times New Roman" w:hAnsi="Times New Roman" w:cs="Times New Roman"/>
                <w:lang w:val="ru-RU"/>
              </w:rPr>
              <w:t xml:space="preserve"> </w:t>
            </w:r>
            <w:proofErr w:type="spellStart"/>
            <w:proofErr w:type="gramStart"/>
            <w:r w:rsidRPr="00DA1C02">
              <w:rPr>
                <w:rFonts w:ascii="Times New Roman" w:hAnsi="Times New Roman" w:cs="Times New Roman"/>
                <w:lang w:val="ru-RU"/>
              </w:rPr>
              <w:t>по-долу</w:t>
            </w:r>
            <w:proofErr w:type="spellEnd"/>
            <w:proofErr w:type="gram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като</w:t>
            </w:r>
            <w:proofErr w:type="spellEnd"/>
            <w:r w:rsidRPr="00DA1C02">
              <w:rPr>
                <w:rFonts w:ascii="Times New Roman" w:hAnsi="Times New Roman" w:cs="Times New Roman"/>
                <w:lang w:val="ru-RU"/>
              </w:rPr>
              <w:t xml:space="preserve"> ясно се </w:t>
            </w:r>
            <w:proofErr w:type="spellStart"/>
            <w:r w:rsidRPr="00DA1C02">
              <w:rPr>
                <w:rFonts w:ascii="Times New Roman" w:hAnsi="Times New Roman" w:cs="Times New Roman"/>
                <w:lang w:val="ru-RU"/>
              </w:rPr>
              <w:t>посочва</w:t>
            </w:r>
            <w:proofErr w:type="spellEnd"/>
            <w:r w:rsidRPr="00DA1C02">
              <w:rPr>
                <w:rFonts w:ascii="Times New Roman" w:hAnsi="Times New Roman" w:cs="Times New Roman"/>
                <w:lang w:val="ru-RU"/>
              </w:rPr>
              <w:t xml:space="preserve"> </w:t>
            </w:r>
            <w:proofErr w:type="spellStart"/>
            <w:r w:rsidRPr="00DA1C02">
              <w:rPr>
                <w:rFonts w:ascii="Times New Roman" w:hAnsi="Times New Roman" w:cs="Times New Roman"/>
                <w:lang w:val="ru-RU"/>
              </w:rPr>
              <w:t>наименованието</w:t>
            </w:r>
            <w:proofErr w:type="spellEnd"/>
            <w:r w:rsidRPr="00DA1C02">
              <w:rPr>
                <w:rFonts w:ascii="Times New Roman" w:hAnsi="Times New Roman" w:cs="Times New Roman"/>
                <w:lang w:val="ru-RU"/>
              </w:rPr>
              <w:t xml:space="preserve"> на </w:t>
            </w:r>
            <w:proofErr w:type="spellStart"/>
            <w:r w:rsidRPr="00DA1C02">
              <w:rPr>
                <w:rFonts w:ascii="Times New Roman" w:hAnsi="Times New Roman" w:cs="Times New Roman"/>
                <w:lang w:val="ru-RU"/>
              </w:rPr>
              <w:t>процедурата</w:t>
            </w:r>
            <w:proofErr w:type="spellEnd"/>
            <w:r w:rsidRPr="00DA1C02">
              <w:rPr>
                <w:rFonts w:ascii="Times New Roman" w:hAnsi="Times New Roman" w:cs="Times New Roman"/>
                <w:lang w:val="ru-RU"/>
              </w:rPr>
              <w:t xml:space="preserve"> за подбор на </w:t>
            </w:r>
            <w:proofErr w:type="spellStart"/>
            <w:r w:rsidRPr="00DA1C02">
              <w:rPr>
                <w:rFonts w:ascii="Times New Roman" w:hAnsi="Times New Roman" w:cs="Times New Roman"/>
                <w:lang w:val="ru-RU"/>
              </w:rPr>
              <w:t>проекти</w:t>
            </w:r>
            <w:proofErr w:type="spellEnd"/>
            <w:r w:rsidRPr="00DA1C02">
              <w:rPr>
                <w:rFonts w:ascii="Times New Roman" w:hAnsi="Times New Roman" w:cs="Times New Roman"/>
                <w:lang w:val="ru-RU"/>
              </w:rPr>
              <w:t>:</w:t>
            </w:r>
          </w:p>
          <w:p w14:paraId="416DADCE" w14:textId="77777777" w:rsidR="00053E81" w:rsidRPr="005171CF" w:rsidRDefault="00053E81" w:rsidP="00E61F20">
            <w:pPr>
              <w:pStyle w:val="ab"/>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 xml:space="preserve">Адрес на електронна поща: </w:t>
            </w:r>
            <w:hyperlink r:id="rId10" w:history="1">
              <w:r w:rsidRPr="005171CF">
                <w:rPr>
                  <w:rStyle w:val="ae"/>
                  <w:rFonts w:ascii="Times New Roman" w:hAnsi="Times New Roman" w:cs="Times New Roman"/>
                </w:rPr>
                <w:t>pmdr@mzh.government.bg</w:t>
              </w:r>
            </w:hyperlink>
          </w:p>
          <w:p w14:paraId="27B185FD" w14:textId="77777777" w:rsidR="00053E81" w:rsidRPr="005171CF" w:rsidRDefault="00053E81" w:rsidP="00E61F20">
            <w:pPr>
              <w:pStyle w:val="ab"/>
              <w:tabs>
                <w:tab w:val="left" w:pos="-180"/>
              </w:tabs>
              <w:spacing w:after="0" w:line="240" w:lineRule="auto"/>
              <w:ind w:left="0" w:right="562"/>
              <w:jc w:val="both"/>
              <w:rPr>
                <w:rFonts w:ascii="Times New Roman" w:hAnsi="Times New Roman" w:cs="Times New Roman"/>
              </w:rPr>
            </w:pPr>
          </w:p>
          <w:p w14:paraId="606DFFB1" w14:textId="6C2E8C8A" w:rsidR="00053E81" w:rsidRPr="005171CF" w:rsidRDefault="00053E81" w:rsidP="00E61F20">
            <w:pPr>
              <w:pStyle w:val="ab"/>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 xml:space="preserve">Отговорите на въпросите на кандидатите се публикуват на интернет страницата на </w:t>
            </w:r>
            <w:r w:rsidRPr="005171CF">
              <w:rPr>
                <w:rFonts w:ascii="Times New Roman" w:hAnsi="Times New Roman" w:cs="Times New Roman"/>
              </w:rPr>
              <w:lastRenderedPageBreak/>
              <w:t>МИРГ</w:t>
            </w:r>
            <w:r w:rsidRPr="005171CF" w:rsidDel="004E3F73">
              <w:rPr>
                <w:rFonts w:ascii="Times New Roman" w:hAnsi="Times New Roman" w:cs="Times New Roman"/>
              </w:rPr>
              <w:t xml:space="preserve"> </w:t>
            </w:r>
            <w:r w:rsidR="003D0C36">
              <w:rPr>
                <w:rFonts w:ascii="Times New Roman" w:hAnsi="Times New Roman" w:cs="Times New Roman"/>
              </w:rPr>
              <w:t>„</w:t>
            </w:r>
            <w:r w:rsidRPr="005171CF">
              <w:rPr>
                <w:rFonts w:ascii="Times New Roman" w:hAnsi="Times New Roman" w:cs="Times New Roman"/>
              </w:rPr>
              <w:t>Бургас-Камено</w:t>
            </w:r>
            <w:r w:rsidR="003D0C36">
              <w:rPr>
                <w:rFonts w:ascii="Times New Roman" w:hAnsi="Times New Roman" w:cs="Times New Roman"/>
              </w:rPr>
              <w:t>“</w:t>
            </w:r>
            <w:r w:rsidRPr="005171CF">
              <w:rPr>
                <w:rFonts w:ascii="Times New Roman" w:hAnsi="Times New Roman" w:cs="Times New Roman"/>
              </w:rPr>
              <w:t xml:space="preserve">, на Единния информационен портал за обща информация за управлението на Европейските структурни и инвестиционни фондове – </w:t>
            </w:r>
            <w:hyperlink r:id="rId11" w:history="1">
              <w:r w:rsidRPr="005171CF">
                <w:rPr>
                  <w:rFonts w:ascii="Times New Roman" w:hAnsi="Times New Roman" w:cs="Times New Roman"/>
                </w:rPr>
                <w:t>www.eufunds.bg</w:t>
              </w:r>
            </w:hyperlink>
            <w:r w:rsidRPr="005171CF">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76F71FC2" w14:textId="67EC1B1E" w:rsidR="00053E81" w:rsidRPr="005171CF" w:rsidRDefault="00053E81" w:rsidP="00E61F20">
            <w:pPr>
              <w:pStyle w:val="ab"/>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 xml:space="preserve">Публикуваните отговори на въпроси задължително се вземат под внимание от страна на Управляващия орган на ПМДР, МИРГ </w:t>
            </w:r>
            <w:r w:rsidR="003D0C36">
              <w:rPr>
                <w:rFonts w:ascii="Times New Roman" w:hAnsi="Times New Roman" w:cs="Times New Roman"/>
              </w:rPr>
              <w:t>„</w:t>
            </w:r>
            <w:r w:rsidRPr="005171CF">
              <w:rPr>
                <w:rFonts w:ascii="Times New Roman" w:hAnsi="Times New Roman" w:cs="Times New Roman"/>
              </w:rPr>
              <w:t>Бургас-Камено</w:t>
            </w:r>
            <w:r w:rsidR="003D0C36">
              <w:rPr>
                <w:rFonts w:ascii="Times New Roman" w:hAnsi="Times New Roman" w:cs="Times New Roman"/>
              </w:rPr>
              <w:t>“</w:t>
            </w:r>
            <w:r w:rsidRPr="005171CF">
              <w:rPr>
                <w:rFonts w:ascii="Times New Roman" w:hAnsi="Times New Roman" w:cs="Times New Roman"/>
              </w:rPr>
              <w:t xml:space="preserve">  Оценителната комисия по процедурата при оценката на проектните предложения и от кандидатите по процедурата</w:t>
            </w:r>
            <w:r w:rsidR="00E61F20">
              <w:rPr>
                <w:rFonts w:ascii="Times New Roman" w:hAnsi="Times New Roman" w:cs="Times New Roman"/>
              </w:rPr>
              <w:t>.</w:t>
            </w:r>
          </w:p>
          <w:p w14:paraId="018A5C5A" w14:textId="77777777" w:rsidR="00053E81" w:rsidRPr="005171CF" w:rsidRDefault="00053E81" w:rsidP="00E61F20">
            <w:pPr>
              <w:pStyle w:val="ab"/>
              <w:tabs>
                <w:tab w:val="left" w:pos="-180"/>
              </w:tabs>
              <w:spacing w:after="120"/>
              <w:ind w:left="0" w:right="566"/>
              <w:jc w:val="both"/>
              <w:rPr>
                <w:rFonts w:ascii="Times New Roman" w:hAnsi="Times New Roman" w:cs="Times New Roman"/>
              </w:rPr>
            </w:pPr>
            <w:r w:rsidRPr="005171CF">
              <w:rPr>
                <w:rFonts w:ascii="Times New Roman" w:hAnsi="Times New Roman" w:cs="Times New Roman"/>
              </w:rPr>
              <w:t xml:space="preserve"> </w:t>
            </w:r>
          </w:p>
          <w:p w14:paraId="34059A60" w14:textId="77777777" w:rsidR="00053E81" w:rsidRPr="005171CF" w:rsidRDefault="00053E81" w:rsidP="00E61F20">
            <w:pPr>
              <w:pStyle w:val="ab"/>
              <w:tabs>
                <w:tab w:val="left" w:pos="-180"/>
              </w:tabs>
              <w:spacing w:after="0" w:line="240" w:lineRule="auto"/>
              <w:ind w:left="0" w:right="562"/>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5CC2C58B" w14:textId="77777777" w:rsidR="00053E81" w:rsidRPr="005171CF" w:rsidRDefault="00053E81" w:rsidP="00E575EE">
      <w:pPr>
        <w:pStyle w:val="12"/>
      </w:pPr>
      <w:bookmarkStart w:id="45" w:name="_Toc528157729"/>
      <w:r w:rsidRPr="005171CF">
        <w:lastRenderedPageBreak/>
        <w:t>28.</w:t>
      </w:r>
      <w:r w:rsidR="00D52013">
        <w:t xml:space="preserve"> </w:t>
      </w:r>
      <w:r w:rsidRPr="005171CF">
        <w:t>Адрес за подаване на проектните предложения/концепциите за проектни предложения</w:t>
      </w:r>
      <w:bookmarkEnd w:id="4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EF4E00F" w14:textId="77777777" w:rsidTr="00053E81">
        <w:tc>
          <w:tcPr>
            <w:tcW w:w="9213" w:type="dxa"/>
          </w:tcPr>
          <w:p w14:paraId="37215FC8"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16643FEB" w14:textId="77777777" w:rsidR="00053E81" w:rsidRPr="005171CF" w:rsidRDefault="002A3DF8" w:rsidP="00053E81">
            <w:pPr>
              <w:rPr>
                <w:rFonts w:ascii="Times New Roman" w:hAnsi="Times New Roman" w:cs="Times New Roman"/>
              </w:rPr>
            </w:pPr>
            <w:hyperlink r:id="rId12" w:history="1">
              <w:r w:rsidR="00053E81" w:rsidRPr="005171CF">
                <w:rPr>
                  <w:rFonts w:ascii="Times New Roman" w:hAnsi="Times New Roman" w:cs="Times New Roman"/>
                  <w:color w:val="0000FF"/>
                  <w:u w:val="single"/>
                </w:rPr>
                <w:t>https://eumis2020.government.bg</w:t>
              </w:r>
            </w:hyperlink>
            <w:r w:rsidR="00053E81" w:rsidRPr="005171CF">
              <w:rPr>
                <w:rFonts w:ascii="Times New Roman" w:hAnsi="Times New Roman" w:cs="Times New Roman"/>
                <w:color w:val="0000FF"/>
                <w:u w:val="single"/>
              </w:rPr>
              <w:t>....</w:t>
            </w:r>
          </w:p>
        </w:tc>
      </w:tr>
    </w:tbl>
    <w:p w14:paraId="33445014" w14:textId="77777777" w:rsidR="00053E81" w:rsidRPr="005171CF" w:rsidRDefault="00053E81" w:rsidP="00E575EE">
      <w:pPr>
        <w:pStyle w:val="12"/>
      </w:pPr>
      <w:bookmarkStart w:id="46" w:name="_Toc528157730"/>
      <w:r w:rsidRPr="005171CF">
        <w:t>29.</w:t>
      </w:r>
      <w:r w:rsidR="00D52013">
        <w:t xml:space="preserve"> </w:t>
      </w:r>
      <w:r w:rsidRPr="005171CF">
        <w:t>Допълнителна информация</w:t>
      </w:r>
      <w:bookmarkEnd w:id="4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BD92E36" w14:textId="77777777" w:rsidTr="00053E81">
        <w:tc>
          <w:tcPr>
            <w:tcW w:w="9213" w:type="dxa"/>
          </w:tcPr>
          <w:p w14:paraId="5EC0E4AF" w14:textId="77777777" w:rsidR="00053E81" w:rsidRPr="005171CF" w:rsidRDefault="00053E81" w:rsidP="00053E81">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9B327D">
              <w:rPr>
                <w:rFonts w:ascii="Times New Roman" w:hAnsi="Times New Roman" w:cs="Times New Roman"/>
              </w:rPr>
              <w:t xml:space="preserve"> по реда на чл. 61 от Административно процесуалния кодекс</w:t>
            </w:r>
            <w:r w:rsidRPr="005171CF">
              <w:rPr>
                <w:rFonts w:ascii="Times New Roman" w:hAnsi="Times New Roman" w:cs="Times New Roman"/>
              </w:rPr>
              <w:t>.</w:t>
            </w:r>
          </w:p>
          <w:p w14:paraId="2911EA1D" w14:textId="77777777" w:rsidR="00053E81" w:rsidRPr="005171CF" w:rsidRDefault="00053E81" w:rsidP="00053E81">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2F4F1A86" w14:textId="77777777" w:rsidR="00053E81" w:rsidRPr="005171CF" w:rsidRDefault="00053E81" w:rsidP="00053E81">
            <w:pPr>
              <w:pStyle w:val="ab"/>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08B965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5171CF">
              <w:rPr>
                <w:rFonts w:ascii="Times New Roman" w:hAnsi="Times New Roman" w:cs="Times New Roman"/>
              </w:rPr>
              <w:t>ите</w:t>
            </w:r>
            <w:proofErr w:type="spellEnd"/>
            <w:r w:rsidRPr="005171CF">
              <w:rPr>
                <w:rFonts w:ascii="Times New Roman" w:hAnsi="Times New Roman" w:cs="Times New Roman"/>
              </w:rPr>
              <w:t xml:space="preserve"> представител/и на кандидата съгласно Търговския регистър или регистър БУЛСТАТ– оригинал или копие, заверено от кандидата;</w:t>
            </w:r>
          </w:p>
          <w:p w14:paraId="4B6AD7F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CEC2B8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6B4E72C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lastRenderedPageBreak/>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3B95C72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д/ Декларация № 7 за липса на промяна в обстоятелствата, декларирани при подаване на формуляр за кандидатстване.</w:t>
            </w:r>
          </w:p>
          <w:p w14:paraId="7C06306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е/ Декларация № 8 за нередност, подписана от кандидата към датата на сключване на договора.</w:t>
            </w:r>
          </w:p>
          <w:p w14:paraId="147BEEA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ж/ Декларация № 9 за липса на конфликт на интереси, подписана от кандидата към датата на сключване на договора.</w:t>
            </w:r>
          </w:p>
          <w:p w14:paraId="71806E70"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6719A7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5E44CA9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01DB16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5E2C1B2E"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5D1B8E39" w14:textId="77777777" w:rsidR="00053E81" w:rsidRPr="005171CF"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xml:space="preserve">ли </w:t>
            </w:r>
          </w:p>
          <w:p w14:paraId="052C0A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05A4829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1332F92F" w14:textId="47B79AE8" w:rsidR="00053E81" w:rsidRPr="00076376" w:rsidRDefault="00053E81" w:rsidP="00053E81">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t xml:space="preserve">й/ Удостоверение за липса на задължения към общината по седалището на УО и по седалището на кандидата </w:t>
            </w:r>
            <w:r w:rsidR="009B327D" w:rsidRPr="00076376">
              <w:rPr>
                <w:rFonts w:ascii="Times New Roman" w:hAnsi="Times New Roman" w:cs="Times New Roman"/>
                <w:color w:val="000000" w:themeColor="text1"/>
              </w:rPr>
              <w:t xml:space="preserve">и по седалището на МИРГ </w:t>
            </w:r>
            <w:r w:rsidR="003D0C36">
              <w:rPr>
                <w:rFonts w:ascii="Times New Roman" w:hAnsi="Times New Roman" w:cs="Times New Roman"/>
                <w:color w:val="000000" w:themeColor="text1"/>
              </w:rPr>
              <w:t>„</w:t>
            </w:r>
            <w:r w:rsidR="009B327D" w:rsidRPr="00076376">
              <w:rPr>
                <w:rFonts w:ascii="Times New Roman" w:hAnsi="Times New Roman" w:cs="Times New Roman"/>
                <w:color w:val="000000" w:themeColor="text1"/>
              </w:rPr>
              <w:t>Бургас – Камено</w:t>
            </w:r>
            <w:r w:rsidR="003D0C36">
              <w:rPr>
                <w:rFonts w:ascii="Times New Roman" w:hAnsi="Times New Roman" w:cs="Times New Roman"/>
                <w:color w:val="000000" w:themeColor="text1"/>
              </w:rPr>
              <w:t>“</w:t>
            </w:r>
            <w:r w:rsidR="009B327D" w:rsidRPr="00076376">
              <w:rPr>
                <w:rFonts w:ascii="Times New Roman" w:hAnsi="Times New Roman" w:cs="Times New Roman"/>
                <w:color w:val="000000" w:themeColor="text1"/>
              </w:rPr>
              <w:t xml:space="preserve"> </w:t>
            </w:r>
            <w:r w:rsidRPr="00076376">
              <w:rPr>
                <w:rFonts w:ascii="Times New Roman" w:hAnsi="Times New Roman" w:cs="Times New Roman"/>
                <w:color w:val="000000" w:themeColor="text1"/>
              </w:rPr>
              <w:t xml:space="preserve">(издадени не по-рано от 6 месеца преди датата на представянето им) – оригинал или копие, заверено от кандидата; </w:t>
            </w:r>
          </w:p>
          <w:p w14:paraId="258E2C22" w14:textId="77777777" w:rsidR="009B327D" w:rsidRPr="00076376" w:rsidRDefault="009B327D" w:rsidP="00053E81">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t>Управляващият орган на ПМДР ще извършва проверка по служебен път за наличие на задължения към общината по седалище на УО на ПМДР.</w:t>
            </w:r>
          </w:p>
          <w:p w14:paraId="5A3FE6B2" w14:textId="77777777" w:rsidR="00053E81" w:rsidRPr="005171CF" w:rsidRDefault="00053E81" w:rsidP="00053E81">
            <w:pPr>
              <w:tabs>
                <w:tab w:val="left" w:pos="-180"/>
              </w:tabs>
              <w:spacing w:after="120"/>
              <w:jc w:val="both"/>
              <w:rPr>
                <w:rFonts w:ascii="Times New Roman" w:hAnsi="Times New Roman" w:cs="Times New Roman"/>
              </w:rPr>
            </w:pPr>
            <w:r w:rsidRPr="00076376">
              <w:rPr>
                <w:rFonts w:ascii="Times New Roman" w:hAnsi="Times New Roman" w:cs="Times New Roman"/>
                <w:color w:val="000000" w:themeColor="text1"/>
              </w:rPr>
              <w:lastRenderedPageBreak/>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w:t>
            </w:r>
            <w:r w:rsidRPr="005171CF">
              <w:rPr>
                <w:rFonts w:ascii="Times New Roman" w:hAnsi="Times New Roman" w:cs="Times New Roman"/>
              </w:rPr>
              <w:t xml:space="preserve">общ оборот на предприятието-кандидат за последната приключена финансова година. </w:t>
            </w:r>
          </w:p>
          <w:p w14:paraId="60822C6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CEE614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6016D64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67275ACD" w14:textId="77777777" w:rsidR="00053E81"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proofErr w:type="spellStart"/>
            <w:r w:rsidRPr="005171CF">
              <w:rPr>
                <w:rFonts w:ascii="Times New Roman" w:hAnsi="Times New Roman" w:cs="Times New Roman"/>
              </w:rPr>
              <w:t>или</w:t>
            </w:r>
            <w:proofErr w:type="spellEnd"/>
            <w:r w:rsidRPr="005171CF">
              <w:rPr>
                <w:rFonts w:ascii="Times New Roman" w:hAnsi="Times New Roman" w:cs="Times New Roman"/>
              </w:rPr>
              <w:t xml:space="preserve">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BD351B9" w14:textId="77777777" w:rsidR="009B327D"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м/</w:t>
            </w:r>
            <w:r w:rsidRPr="0083123F">
              <w:rPr>
                <w:rFonts w:ascii="Times New Roman" w:hAnsi="Times New Roman" w:cs="Times New Roman"/>
              </w:rPr>
              <w:t xml:space="preserve"> 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24F30B96" w14:textId="77777777" w:rsidR="009B327D" w:rsidRPr="00076376" w:rsidRDefault="009B327D" w:rsidP="009B327D">
            <w:pPr>
              <w:tabs>
                <w:tab w:val="left" w:pos="-180"/>
              </w:tabs>
              <w:spacing w:after="120"/>
              <w:jc w:val="both"/>
              <w:rPr>
                <w:rFonts w:ascii="Times New Roman" w:hAnsi="Times New Roman" w:cs="Times New Roman"/>
                <w:color w:val="000000" w:themeColor="text1"/>
              </w:rPr>
            </w:pPr>
            <w:r w:rsidRPr="00076376">
              <w:rPr>
                <w:rFonts w:ascii="Times New Roman" w:hAnsi="Times New Roman" w:cs="Times New Roman"/>
                <w:color w:val="000000" w:themeColor="text1"/>
              </w:rPr>
              <w:t>н/ Декларация № 12 за задължение да не се отглеждат и развъждат генетично модифицирани организми</w:t>
            </w:r>
          </w:p>
          <w:p w14:paraId="1B104A31" w14:textId="77777777" w:rsidR="009B327D" w:rsidRDefault="009B327D" w:rsidP="009B327D">
            <w:pPr>
              <w:spacing w:before="120" w:after="360" w:line="240" w:lineRule="auto"/>
              <w:ind w:right="284"/>
              <w:jc w:val="both"/>
              <w:rPr>
                <w:rFonts w:ascii="Times New Roman" w:hAnsi="Times New Roman" w:cs="Times New Roman"/>
              </w:rPr>
            </w:pPr>
          </w:p>
          <w:p w14:paraId="5AFB0554" w14:textId="77777777" w:rsidR="009B327D" w:rsidRPr="009B327D" w:rsidRDefault="009B327D" w:rsidP="009B327D">
            <w:pPr>
              <w:spacing w:before="120" w:after="360" w:line="240" w:lineRule="auto"/>
              <w:ind w:right="284"/>
              <w:jc w:val="both"/>
              <w:rPr>
                <w:rFonts w:ascii="Times New Roman" w:hAnsi="Times New Roman" w:cs="Times New Roman"/>
                <w:b/>
                <w:bCs/>
                <w:color w:val="C00000"/>
              </w:rPr>
            </w:pPr>
            <w:r w:rsidRPr="009B327D">
              <w:rPr>
                <w:rFonts w:ascii="Times New Roman" w:hAnsi="Times New Roman" w:cs="Times New Roman"/>
                <w:b/>
                <w:bCs/>
                <w:color w:val="C00000"/>
              </w:rPr>
              <w:t>Важно!</w:t>
            </w:r>
          </w:p>
          <w:p w14:paraId="6B0844F3" w14:textId="77777777" w:rsidR="00053E81" w:rsidRPr="009B327D" w:rsidRDefault="00053E81" w:rsidP="009B327D">
            <w:pPr>
              <w:spacing w:before="120" w:after="360" w:line="240" w:lineRule="auto"/>
              <w:ind w:right="284"/>
              <w:jc w:val="both"/>
              <w:rPr>
                <w:rFonts w:ascii="Times New Roman" w:hAnsi="Times New Roman" w:cs="Times New Roman"/>
              </w:rPr>
            </w:pPr>
            <w:r w:rsidRPr="009B327D">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w:t>
            </w:r>
            <w:r w:rsidRPr="009B327D">
              <w:rPr>
                <w:rFonts w:ascii="Times New Roman" w:hAnsi="Times New Roman" w:cs="Times New Roman"/>
              </w:rPr>
              <w:lastRenderedPageBreak/>
              <w:t xml:space="preserve">процедурата. </w:t>
            </w:r>
          </w:p>
          <w:p w14:paraId="374A0B86"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2EA8E73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BB63D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4FF27C7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49E76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6E28104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120590F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7A983D6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3D78B68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5AFEC9F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7B978ED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004F436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w:t>
            </w:r>
            <w:r w:rsidRPr="005171CF">
              <w:rPr>
                <w:rFonts w:ascii="Times New Roman" w:hAnsi="Times New Roman" w:cs="Times New Roman"/>
              </w:rPr>
              <w:lastRenderedPageBreak/>
              <w:t>/или подвеждаща информация за вписване в регистъра и проверка.</w:t>
            </w:r>
          </w:p>
        </w:tc>
      </w:tr>
    </w:tbl>
    <w:p w14:paraId="55CEDA7C" w14:textId="77777777" w:rsidR="00053E81" w:rsidRPr="005171CF" w:rsidRDefault="00053E81" w:rsidP="00E575EE">
      <w:pPr>
        <w:pStyle w:val="12"/>
      </w:pPr>
      <w:bookmarkStart w:id="47" w:name="_Toc528157731"/>
      <w:r w:rsidRPr="005171CF">
        <w:lastRenderedPageBreak/>
        <w:t>30.</w:t>
      </w:r>
      <w:r w:rsidR="00D52013">
        <w:t xml:space="preserve"> </w:t>
      </w:r>
      <w:r w:rsidRPr="005171CF">
        <w:t>Приложения към условията за кандидатстване</w:t>
      </w:r>
      <w:bookmarkEnd w:id="4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81A0CBE" w14:textId="77777777" w:rsidTr="000D7419">
        <w:tc>
          <w:tcPr>
            <w:tcW w:w="9027" w:type="dxa"/>
          </w:tcPr>
          <w:p w14:paraId="7BA09B7D"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Приложение № 1 – Бизнес план;</w:t>
            </w:r>
          </w:p>
          <w:p w14:paraId="5B79FF72"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249AE2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Приложение № 2а -  </w:t>
            </w:r>
            <w:r w:rsidR="000D7419">
              <w:rPr>
                <w:rFonts w:ascii="Times New Roman" w:hAnsi="Times New Roman" w:cs="Times New Roman"/>
              </w:rPr>
              <w:t>Ръководство за потребителя за модул „Е-кандидатстване“ в ИСУН 2020.</w:t>
            </w:r>
          </w:p>
          <w:p w14:paraId="0FA9E92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4633E64" w14:textId="79CC1ED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Приложение № 4 – Методика за подбор на проектни предложения по Стратегията за ВОМР на МИРГ </w:t>
            </w:r>
            <w:r w:rsidR="003B3C52">
              <w:rPr>
                <w:rFonts w:ascii="Times New Roman" w:hAnsi="Times New Roman" w:cs="Times New Roman"/>
              </w:rPr>
              <w:t>„</w:t>
            </w:r>
            <w:r w:rsidRPr="005171CF">
              <w:rPr>
                <w:rFonts w:ascii="Times New Roman" w:hAnsi="Times New Roman" w:cs="Times New Roman"/>
              </w:rPr>
              <w:t>Бургас – Камено</w:t>
            </w:r>
            <w:r w:rsidR="003B3C52">
              <w:rPr>
                <w:rFonts w:ascii="Times New Roman" w:hAnsi="Times New Roman" w:cs="Times New Roman"/>
              </w:rPr>
              <w:t>“;</w:t>
            </w:r>
            <w:r w:rsidRPr="005171CF">
              <w:rPr>
                <w:rFonts w:ascii="Times New Roman" w:hAnsi="Times New Roman" w:cs="Times New Roman"/>
              </w:rPr>
              <w:t xml:space="preserve"> </w:t>
            </w:r>
          </w:p>
          <w:p w14:paraId="6E5D2A0A"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Приложение № 4а - Критерии и методология за оценка от Управляващия орган на ПМДР на проектни предложения;</w:t>
            </w:r>
          </w:p>
          <w:p w14:paraId="0722A5D1" w14:textId="77777777" w:rsidR="00053E81" w:rsidRDefault="00053E81" w:rsidP="00053E81">
            <w:pPr>
              <w:jc w:val="both"/>
              <w:rPr>
                <w:rFonts w:ascii="Times New Roman" w:hAnsi="Times New Roman" w:cs="Times New Roman"/>
              </w:rPr>
            </w:pPr>
            <w:r w:rsidRPr="005171CF">
              <w:rPr>
                <w:rFonts w:ascii="Times New Roman" w:hAnsi="Times New Roman" w:cs="Times New Roman"/>
              </w:rPr>
              <w:t>Приложение № 5 - Използвани съкращения и основни дефиниции;</w:t>
            </w:r>
          </w:p>
          <w:p w14:paraId="573FF0DB" w14:textId="77777777" w:rsidR="000D7419" w:rsidRDefault="000D7419" w:rsidP="00053E81">
            <w:pPr>
              <w:jc w:val="both"/>
              <w:rPr>
                <w:rFonts w:ascii="Times New Roman" w:hAnsi="Times New Roman" w:cs="Times New Roman"/>
              </w:rPr>
            </w:pPr>
            <w:r>
              <w:rPr>
                <w:rFonts w:ascii="Times New Roman" w:hAnsi="Times New Roman" w:cs="Times New Roman"/>
              </w:rPr>
              <w:t>Приложение № 6 Маркетингов доклад за видовете риба и рибни продукти с добър и много добър пазарен потенциал;</w:t>
            </w:r>
          </w:p>
          <w:p w14:paraId="4B07E8A9" w14:textId="77777777" w:rsidR="000D7419" w:rsidRDefault="000D7419" w:rsidP="00053E81">
            <w:pPr>
              <w:jc w:val="both"/>
              <w:rPr>
                <w:rFonts w:ascii="Times New Roman" w:hAnsi="Times New Roman" w:cs="Times New Roman"/>
              </w:rPr>
            </w:pPr>
            <w:r>
              <w:rPr>
                <w:rFonts w:ascii="Times New Roman" w:hAnsi="Times New Roman" w:cs="Times New Roman"/>
              </w:rPr>
              <w:t>Приложение № 7 Видове аквакултури, обект на изкуствено отглеждане и техните пазарни цени и потенциал в Република България;</w:t>
            </w:r>
          </w:p>
          <w:p w14:paraId="097572D7" w14:textId="22AC0616" w:rsidR="000D7419" w:rsidRDefault="000D7419" w:rsidP="00053E81">
            <w:pPr>
              <w:jc w:val="both"/>
              <w:rPr>
                <w:rFonts w:ascii="Times New Roman" w:hAnsi="Times New Roman" w:cs="Times New Roman"/>
              </w:rPr>
            </w:pPr>
            <w:r>
              <w:rPr>
                <w:rFonts w:ascii="Times New Roman" w:hAnsi="Times New Roman" w:cs="Times New Roman"/>
              </w:rPr>
              <w:t>Приложение № 8 Указание за хоризонталните политики;</w:t>
            </w:r>
          </w:p>
          <w:p w14:paraId="3C723B8E" w14:textId="7F4333DC" w:rsidR="00326788" w:rsidRDefault="00326788" w:rsidP="00053E81">
            <w:pPr>
              <w:jc w:val="both"/>
              <w:rPr>
                <w:rFonts w:ascii="Times New Roman" w:hAnsi="Times New Roman" w:cs="Times New Roman"/>
              </w:rPr>
            </w:pPr>
            <w:r>
              <w:rPr>
                <w:rFonts w:ascii="Times New Roman" w:hAnsi="Times New Roman" w:cs="Times New Roman"/>
              </w:rPr>
              <w:t>Приложение № 9 Минимални осигурителни прагове;</w:t>
            </w:r>
          </w:p>
          <w:p w14:paraId="79C3549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591A87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p>
          <w:p w14:paraId="4FF95F5C"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w:t>
            </w:r>
          </w:p>
          <w:p w14:paraId="2CCC1CBF"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2D779A7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lastRenderedPageBreak/>
              <w:t>Декларация № 5 за държавни помощи</w:t>
            </w:r>
            <w:r w:rsidRPr="00DA1C02">
              <w:rPr>
                <w:rFonts w:ascii="Times New Roman" w:hAnsi="Times New Roman" w:cs="Times New Roman"/>
                <w:lang w:val="ru-RU"/>
              </w:rPr>
              <w:t xml:space="preserve"> </w:t>
            </w:r>
            <w:r w:rsidRPr="005171CF">
              <w:rPr>
                <w:rFonts w:ascii="Times New Roman" w:hAnsi="Times New Roman" w:cs="Times New Roman"/>
              </w:rPr>
              <w:t>– попълнена по образец, подписана с КЕП и прикачена в ИСУН 2020;</w:t>
            </w:r>
          </w:p>
          <w:p w14:paraId="606C865D"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Декларация- справка № 5-1 за получени държавни помощи;</w:t>
            </w:r>
          </w:p>
          <w:p w14:paraId="3E6B892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p>
          <w:p w14:paraId="3E79A889"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Декларация № 8  за нередности;</w:t>
            </w:r>
          </w:p>
          <w:p w14:paraId="5C4363EA"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Декларация № 9 за липса на конфликт на интереси;</w:t>
            </w:r>
          </w:p>
          <w:p w14:paraId="205CE12D"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Декларация № 10 за свързаност по смисъла на § 1, т. 13 и т. 14 от допълнителните разпоредби на ЗППЦК; </w:t>
            </w:r>
          </w:p>
          <w:p w14:paraId="263734AB" w14:textId="77777777" w:rsidR="00053E81" w:rsidRDefault="00053E81" w:rsidP="000D7419">
            <w:pPr>
              <w:jc w:val="both"/>
              <w:rPr>
                <w:rFonts w:ascii="Times New Roman" w:hAnsi="Times New Roman" w:cs="Times New Roman"/>
              </w:rPr>
            </w:pPr>
            <w:r w:rsidRPr="005171CF">
              <w:rPr>
                <w:rFonts w:ascii="Times New Roman" w:hAnsi="Times New Roman" w:cs="Times New Roman"/>
              </w:rPr>
              <w:t>Декларация № 1</w:t>
            </w:r>
            <w:r w:rsidRPr="00DA1C02">
              <w:rPr>
                <w:rFonts w:ascii="Times New Roman" w:hAnsi="Times New Roman" w:cs="Times New Roman"/>
                <w:lang w:val="ru-RU"/>
              </w:rPr>
              <w:t>1</w:t>
            </w:r>
            <w:r w:rsidRPr="005171CF">
              <w:rPr>
                <w:rFonts w:ascii="Times New Roman" w:hAnsi="Times New Roman" w:cs="Times New Roman"/>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2EEC5C3D" w14:textId="77777777" w:rsidR="00F207A3" w:rsidRPr="00F207A3" w:rsidRDefault="00F207A3" w:rsidP="00F207A3">
            <w:pPr>
              <w:spacing w:before="120" w:after="360" w:line="240" w:lineRule="auto"/>
              <w:ind w:right="284"/>
              <w:jc w:val="both"/>
              <w:rPr>
                <w:rFonts w:ascii="Times New Roman" w:hAnsi="Times New Roman" w:cs="Times New Roman"/>
              </w:rPr>
            </w:pPr>
            <w:r w:rsidRPr="00F207A3">
              <w:rPr>
                <w:rFonts w:ascii="Times New Roman" w:hAnsi="Times New Roman" w:cs="Times New Roman"/>
              </w:rPr>
              <w:t xml:space="preserve">Декларация № 12 </w:t>
            </w:r>
            <w:r w:rsidRPr="00DA1C02">
              <w:rPr>
                <w:rFonts w:ascii="Times New Roman" w:hAnsi="Times New Roman" w:cs="Times New Roman"/>
                <w:lang w:val="ru-RU"/>
              </w:rPr>
              <w:t xml:space="preserve">по чл. 137 от Регламент (ЕС, Евратом) № 2018/1046 на </w:t>
            </w:r>
            <w:proofErr w:type="spellStart"/>
            <w:r w:rsidRPr="00DA1C02">
              <w:rPr>
                <w:rFonts w:ascii="Times New Roman" w:hAnsi="Times New Roman" w:cs="Times New Roman"/>
                <w:lang w:val="ru-RU"/>
              </w:rPr>
              <w:t>Европейския</w:t>
            </w:r>
            <w:proofErr w:type="spellEnd"/>
            <w:r w:rsidRPr="00DA1C02">
              <w:rPr>
                <w:rFonts w:ascii="Times New Roman" w:hAnsi="Times New Roman" w:cs="Times New Roman"/>
                <w:lang w:val="ru-RU"/>
              </w:rPr>
              <w:t xml:space="preserve"> парламент и на </w:t>
            </w:r>
            <w:proofErr w:type="spellStart"/>
            <w:r w:rsidRPr="00DA1C02">
              <w:rPr>
                <w:rFonts w:ascii="Times New Roman" w:hAnsi="Times New Roman" w:cs="Times New Roman"/>
                <w:lang w:val="ru-RU"/>
              </w:rPr>
              <w:t>Съвета</w:t>
            </w:r>
            <w:proofErr w:type="spellEnd"/>
            <w:r w:rsidRPr="00DA1C02">
              <w:rPr>
                <w:rFonts w:ascii="Times New Roman" w:hAnsi="Times New Roman" w:cs="Times New Roman"/>
                <w:lang w:val="ru-RU"/>
              </w:rPr>
              <w:t xml:space="preserve"> от 18 юли 2018 година за </w:t>
            </w:r>
            <w:proofErr w:type="spellStart"/>
            <w:r w:rsidRPr="00DA1C02">
              <w:rPr>
                <w:rFonts w:ascii="Times New Roman" w:hAnsi="Times New Roman" w:cs="Times New Roman"/>
                <w:lang w:val="ru-RU"/>
              </w:rPr>
              <w:t>финансовите</w:t>
            </w:r>
            <w:proofErr w:type="spellEnd"/>
            <w:r w:rsidRPr="00DA1C02">
              <w:rPr>
                <w:rFonts w:ascii="Times New Roman" w:hAnsi="Times New Roman" w:cs="Times New Roman"/>
                <w:lang w:val="ru-RU"/>
              </w:rPr>
              <w:t xml:space="preserve"> правила, </w:t>
            </w:r>
            <w:proofErr w:type="spellStart"/>
            <w:r w:rsidRPr="00DA1C02">
              <w:rPr>
                <w:rFonts w:ascii="Times New Roman" w:hAnsi="Times New Roman" w:cs="Times New Roman"/>
                <w:lang w:val="ru-RU"/>
              </w:rPr>
              <w:t>приложими</w:t>
            </w:r>
            <w:proofErr w:type="spellEnd"/>
            <w:r w:rsidRPr="00DA1C02">
              <w:rPr>
                <w:rFonts w:ascii="Times New Roman" w:hAnsi="Times New Roman" w:cs="Times New Roman"/>
                <w:lang w:val="ru-RU"/>
              </w:rPr>
              <w:t xml:space="preserve"> за </w:t>
            </w:r>
            <w:proofErr w:type="spellStart"/>
            <w:r w:rsidRPr="00DA1C02">
              <w:rPr>
                <w:rFonts w:ascii="Times New Roman" w:hAnsi="Times New Roman" w:cs="Times New Roman"/>
                <w:lang w:val="ru-RU"/>
              </w:rPr>
              <w:t>общия</w:t>
            </w:r>
            <w:proofErr w:type="spellEnd"/>
            <w:r w:rsidRPr="00DA1C02">
              <w:rPr>
                <w:rFonts w:ascii="Times New Roman" w:hAnsi="Times New Roman" w:cs="Times New Roman"/>
                <w:lang w:val="ru-RU"/>
              </w:rPr>
              <w:t xml:space="preserve"> бюджет на </w:t>
            </w:r>
            <w:proofErr w:type="spellStart"/>
            <w:r w:rsidRPr="00DA1C02">
              <w:rPr>
                <w:rFonts w:ascii="Times New Roman" w:hAnsi="Times New Roman" w:cs="Times New Roman"/>
                <w:lang w:val="ru-RU"/>
              </w:rPr>
              <w:t>Съюза</w:t>
            </w:r>
            <w:proofErr w:type="spellEnd"/>
            <w:r w:rsidRPr="00DA1C02">
              <w:rPr>
                <w:rFonts w:ascii="Times New Roman" w:hAnsi="Times New Roman" w:cs="Times New Roman"/>
                <w:lang w:val="ru-RU"/>
              </w:rPr>
              <w:t xml:space="preserve">. </w:t>
            </w:r>
          </w:p>
          <w:p w14:paraId="3C9B5B04" w14:textId="56BF3215" w:rsidR="00F207A3" w:rsidRDefault="00F207A3" w:rsidP="00F207A3">
            <w:pPr>
              <w:spacing w:before="120" w:after="360" w:line="240" w:lineRule="auto"/>
              <w:ind w:right="284"/>
              <w:jc w:val="both"/>
              <w:rPr>
                <w:rFonts w:ascii="Times New Roman" w:hAnsi="Times New Roman" w:cs="Times New Roman"/>
              </w:rPr>
            </w:pPr>
            <w:r w:rsidRPr="00F207A3">
              <w:rPr>
                <w:rFonts w:ascii="Times New Roman" w:hAnsi="Times New Roman" w:cs="Times New Roman"/>
              </w:rPr>
              <w:t xml:space="preserve">Декларация № 13 за задължение да не се отглеждат и развъждат генетично модифицирани организми - попълнена по образец, подписана с КЕП и прикачена в ИСУН 2020. </w:t>
            </w:r>
          </w:p>
          <w:p w14:paraId="7FF12D36" w14:textId="62606BCC" w:rsidR="00076376" w:rsidRPr="00492A53" w:rsidRDefault="00076376" w:rsidP="00F207A3">
            <w:pPr>
              <w:spacing w:before="120" w:after="360" w:line="240" w:lineRule="auto"/>
              <w:ind w:right="284"/>
              <w:jc w:val="both"/>
              <w:rPr>
                <w:rFonts w:ascii="Times New Roman" w:hAnsi="Times New Roman" w:cs="Times New Roman"/>
              </w:rPr>
            </w:pPr>
            <w:r w:rsidRPr="00492A53">
              <w:rPr>
                <w:rFonts w:ascii="Times New Roman" w:hAnsi="Times New Roman" w:cs="Times New Roman"/>
              </w:rPr>
              <w:t>Декларация за наличие на финансов капацитет на кандидата и партньорите (ако кандидатът е предвидил партньори),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2EFF6D8A" w14:textId="77777777" w:rsidR="00B53B1B" w:rsidRPr="00DA1C02" w:rsidRDefault="00B53B1B" w:rsidP="000D7419">
            <w:pPr>
              <w:jc w:val="both"/>
              <w:rPr>
                <w:rFonts w:ascii="Times New Roman" w:hAnsi="Times New Roman" w:cs="Times New Roman"/>
                <w:lang w:val="ru-RU"/>
              </w:rPr>
            </w:pPr>
          </w:p>
        </w:tc>
      </w:tr>
    </w:tbl>
    <w:p w14:paraId="3A67A50C" w14:textId="77777777" w:rsidR="00053E81" w:rsidRPr="005171CF" w:rsidRDefault="00053E81" w:rsidP="00053E81">
      <w:pPr>
        <w:rPr>
          <w:rFonts w:ascii="Times New Roman" w:hAnsi="Times New Roman" w:cs="Times New Roman"/>
        </w:rPr>
      </w:pPr>
    </w:p>
    <w:p w14:paraId="353396E6" w14:textId="77777777" w:rsidR="004F7872" w:rsidRDefault="004F7872"/>
    <w:sectPr w:rsidR="004F7872" w:rsidSect="00053E81">
      <w:headerReference w:type="default" r:id="rId13"/>
      <w:footerReference w:type="default" r:id="rId14"/>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B0E47" w14:textId="77777777" w:rsidR="002A3DF8" w:rsidRDefault="002A3DF8">
      <w:pPr>
        <w:spacing w:after="0" w:line="240" w:lineRule="auto"/>
      </w:pPr>
      <w:r>
        <w:separator/>
      </w:r>
    </w:p>
  </w:endnote>
  <w:endnote w:type="continuationSeparator" w:id="0">
    <w:p w14:paraId="265A86F5" w14:textId="77777777" w:rsidR="002A3DF8" w:rsidRDefault="002A3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328952"/>
      <w:docPartObj>
        <w:docPartGallery w:val="Page Numbers (Bottom of Page)"/>
        <w:docPartUnique/>
      </w:docPartObj>
    </w:sdtPr>
    <w:sdtEndPr>
      <w:rPr>
        <w:noProof/>
      </w:rPr>
    </w:sdtEndPr>
    <w:sdtContent>
      <w:p w14:paraId="082E4944" w14:textId="336CE9FD" w:rsidR="007E43CD" w:rsidRDefault="007E43CD">
        <w:pPr>
          <w:pStyle w:val="a6"/>
          <w:jc w:val="right"/>
        </w:pPr>
        <w:r>
          <w:fldChar w:fldCharType="begin"/>
        </w:r>
        <w:r>
          <w:instrText xml:space="preserve"> PAGE   \* MERGEFORMAT </w:instrText>
        </w:r>
        <w:r>
          <w:fldChar w:fldCharType="separate"/>
        </w:r>
        <w:r>
          <w:rPr>
            <w:noProof/>
          </w:rPr>
          <w:t>4</w:t>
        </w:r>
        <w:r>
          <w:rPr>
            <w:noProof/>
          </w:rPr>
          <w:t>4</w:t>
        </w:r>
        <w:r>
          <w:rPr>
            <w:noProof/>
          </w:rPr>
          <w:fldChar w:fldCharType="end"/>
        </w:r>
      </w:p>
    </w:sdtContent>
  </w:sdt>
  <w:p w14:paraId="72BD758A" w14:textId="77777777" w:rsidR="007E43CD" w:rsidRPr="00643BE8" w:rsidRDefault="007E43CD" w:rsidP="00053E81">
    <w:pPr>
      <w:pStyle w:val="a6"/>
      <w:tabs>
        <w:tab w:val="clear" w:pos="9072"/>
      </w:tabs>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008A0" w14:textId="77777777" w:rsidR="002A3DF8" w:rsidRDefault="002A3DF8">
      <w:pPr>
        <w:spacing w:after="0" w:line="240" w:lineRule="auto"/>
      </w:pPr>
      <w:r>
        <w:separator/>
      </w:r>
    </w:p>
  </w:footnote>
  <w:footnote w:type="continuationSeparator" w:id="0">
    <w:p w14:paraId="4E4ECC91" w14:textId="77777777" w:rsidR="002A3DF8" w:rsidRDefault="002A3D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42297" w14:textId="77777777" w:rsidR="007E43CD" w:rsidRPr="00E8588C" w:rsidRDefault="007E43CD" w:rsidP="00053E81">
    <w:pPr>
      <w:pStyle w:val="a4"/>
    </w:pPr>
    <w:r w:rsidRPr="00235045">
      <w:rPr>
        <w:noProof/>
        <w:lang w:val="en-US"/>
      </w:rPr>
      <w:drawing>
        <wp:inline distT="0" distB="0" distL="0" distR="0" wp14:anchorId="0728CAD4" wp14:editId="42F9E907">
          <wp:extent cx="5761355" cy="12744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744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065131"/>
    <w:multiLevelType w:val="hybridMultilevel"/>
    <w:tmpl w:val="2722A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938"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12296600"/>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D48B5"/>
    <w:multiLevelType w:val="hybridMultilevel"/>
    <w:tmpl w:val="E578EEA8"/>
    <w:lvl w:ilvl="0" w:tplc="FE3247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285FA0"/>
    <w:multiLevelType w:val="hybridMultilevel"/>
    <w:tmpl w:val="81949D40"/>
    <w:lvl w:ilvl="0" w:tplc="2E30373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9C38AC"/>
    <w:multiLevelType w:val="hybridMultilevel"/>
    <w:tmpl w:val="046E2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A90831"/>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3957BC5"/>
    <w:multiLevelType w:val="multilevel"/>
    <w:tmpl w:val="81D414EC"/>
    <w:lvl w:ilvl="0">
      <w:start w:val="1"/>
      <w:numFmt w:val="decimal"/>
      <w:lvlText w:val="%1."/>
      <w:lvlJc w:val="left"/>
      <w:pPr>
        <w:ind w:left="710" w:hanging="710"/>
      </w:pPr>
      <w:rPr>
        <w:rFonts w:ascii="Times New Roman" w:hAnsi="Times New Roman" w:cs="Times New Roman" w:hint="default"/>
        <w:b w:val="0"/>
        <w:i w:val="0"/>
        <w:sz w:val="22"/>
        <w:szCs w:val="22"/>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9"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3" w15:restartNumberingAfterBreak="0">
    <w:nsid w:val="56AE0ACA"/>
    <w:multiLevelType w:val="hybridMultilevel"/>
    <w:tmpl w:val="8C6EC2F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8170DA"/>
    <w:multiLevelType w:val="hybridMultilevel"/>
    <w:tmpl w:val="82100BC0"/>
    <w:lvl w:ilvl="0" w:tplc="D528F50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0"/>
  </w:num>
  <w:num w:numId="4">
    <w:abstractNumId w:val="8"/>
  </w:num>
  <w:num w:numId="5">
    <w:abstractNumId w:val="0"/>
  </w:num>
  <w:num w:numId="6">
    <w:abstractNumId w:val="15"/>
  </w:num>
  <w:num w:numId="7">
    <w:abstractNumId w:val="1"/>
  </w:num>
  <w:num w:numId="8">
    <w:abstractNumId w:val="3"/>
  </w:num>
  <w:num w:numId="9">
    <w:abstractNumId w:val="7"/>
  </w:num>
  <w:num w:numId="10">
    <w:abstractNumId w:val="2"/>
  </w:num>
  <w:num w:numId="11">
    <w:abstractNumId w:val="4"/>
  </w:num>
  <w:num w:numId="12">
    <w:abstractNumId w:val="6"/>
  </w:num>
  <w:num w:numId="13">
    <w:abstractNumId w:val="12"/>
  </w:num>
  <w:num w:numId="14">
    <w:abstractNumId w:val="13"/>
  </w:num>
  <w:num w:numId="15">
    <w:abstractNumId w:val="11"/>
  </w:num>
  <w:num w:numId="16">
    <w:abstractNumId w:val="5"/>
  </w:num>
  <w:num w:numId="1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E81"/>
    <w:rsid w:val="00053E81"/>
    <w:rsid w:val="00076376"/>
    <w:rsid w:val="000766F3"/>
    <w:rsid w:val="000D1726"/>
    <w:rsid w:val="000D7419"/>
    <w:rsid w:val="001255B0"/>
    <w:rsid w:val="0018481E"/>
    <w:rsid w:val="00187D8D"/>
    <w:rsid w:val="001A184A"/>
    <w:rsid w:val="001B3C55"/>
    <w:rsid w:val="001B7B05"/>
    <w:rsid w:val="00207376"/>
    <w:rsid w:val="0024136B"/>
    <w:rsid w:val="00272662"/>
    <w:rsid w:val="002A3DF8"/>
    <w:rsid w:val="00326788"/>
    <w:rsid w:val="00351F53"/>
    <w:rsid w:val="003B3C52"/>
    <w:rsid w:val="003D0C36"/>
    <w:rsid w:val="003E31FD"/>
    <w:rsid w:val="003F7A40"/>
    <w:rsid w:val="0045123D"/>
    <w:rsid w:val="0047086C"/>
    <w:rsid w:val="00492A53"/>
    <w:rsid w:val="004F7872"/>
    <w:rsid w:val="00504BC5"/>
    <w:rsid w:val="00505F2B"/>
    <w:rsid w:val="005262B6"/>
    <w:rsid w:val="005518FD"/>
    <w:rsid w:val="00581808"/>
    <w:rsid w:val="00587D61"/>
    <w:rsid w:val="006165FF"/>
    <w:rsid w:val="00621515"/>
    <w:rsid w:val="00631BB5"/>
    <w:rsid w:val="00687551"/>
    <w:rsid w:val="00693852"/>
    <w:rsid w:val="006F38B6"/>
    <w:rsid w:val="00715E76"/>
    <w:rsid w:val="007528ED"/>
    <w:rsid w:val="007756C4"/>
    <w:rsid w:val="007B68D3"/>
    <w:rsid w:val="007D6E1D"/>
    <w:rsid w:val="007E43CD"/>
    <w:rsid w:val="0083123F"/>
    <w:rsid w:val="0084647F"/>
    <w:rsid w:val="0088380D"/>
    <w:rsid w:val="00895DF3"/>
    <w:rsid w:val="008C447D"/>
    <w:rsid w:val="008F1487"/>
    <w:rsid w:val="009333C1"/>
    <w:rsid w:val="00945C7C"/>
    <w:rsid w:val="00956DC9"/>
    <w:rsid w:val="009A7F9D"/>
    <w:rsid w:val="009B327D"/>
    <w:rsid w:val="009E5E99"/>
    <w:rsid w:val="00A11C5E"/>
    <w:rsid w:val="00A13309"/>
    <w:rsid w:val="00A140AA"/>
    <w:rsid w:val="00A21B51"/>
    <w:rsid w:val="00A30EE7"/>
    <w:rsid w:val="00A47663"/>
    <w:rsid w:val="00A516E3"/>
    <w:rsid w:val="00A65B4E"/>
    <w:rsid w:val="00AA1C3D"/>
    <w:rsid w:val="00AA4C2E"/>
    <w:rsid w:val="00AA59DE"/>
    <w:rsid w:val="00AB7565"/>
    <w:rsid w:val="00B44C2C"/>
    <w:rsid w:val="00B53B1B"/>
    <w:rsid w:val="00B93CA5"/>
    <w:rsid w:val="00B9703F"/>
    <w:rsid w:val="00BA0C84"/>
    <w:rsid w:val="00BE6E7C"/>
    <w:rsid w:val="00BF5F8B"/>
    <w:rsid w:val="00C31BCC"/>
    <w:rsid w:val="00C4766C"/>
    <w:rsid w:val="00C50AEB"/>
    <w:rsid w:val="00C81C28"/>
    <w:rsid w:val="00C92C1B"/>
    <w:rsid w:val="00C94FBB"/>
    <w:rsid w:val="00CA4078"/>
    <w:rsid w:val="00CB1730"/>
    <w:rsid w:val="00CC1416"/>
    <w:rsid w:val="00CE10CF"/>
    <w:rsid w:val="00D52013"/>
    <w:rsid w:val="00D96DFE"/>
    <w:rsid w:val="00DA1C02"/>
    <w:rsid w:val="00DB4B8F"/>
    <w:rsid w:val="00E30B78"/>
    <w:rsid w:val="00E31F65"/>
    <w:rsid w:val="00E45861"/>
    <w:rsid w:val="00E575EE"/>
    <w:rsid w:val="00E61F20"/>
    <w:rsid w:val="00EB0611"/>
    <w:rsid w:val="00F0313C"/>
    <w:rsid w:val="00F146FA"/>
    <w:rsid w:val="00F207A3"/>
    <w:rsid w:val="00F41636"/>
    <w:rsid w:val="00F85A10"/>
    <w:rsid w:val="00F872FE"/>
    <w:rsid w:val="00FD35AC"/>
    <w:rsid w:val="00FE5FF8"/>
    <w:rsid w:val="00FF6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E5E97"/>
  <w15:docId w15:val="{73F0E7FB-2BD2-4D86-94D1-B9C9DE97D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E81"/>
    <w:pPr>
      <w:spacing w:after="200" w:line="276" w:lineRule="auto"/>
    </w:pPr>
    <w:rPr>
      <w:lang w:val="bg-BG"/>
    </w:rPr>
  </w:style>
  <w:style w:type="paragraph" w:styleId="1">
    <w:name w:val="heading 1"/>
    <w:basedOn w:val="a"/>
    <w:next w:val="a"/>
    <w:link w:val="10"/>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20">
    <w:name w:val="Заглавие 2 Знак"/>
    <w:basedOn w:val="a0"/>
    <w:link w:val="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30">
    <w:name w:val="Заглавие 3 Знак"/>
    <w:basedOn w:val="a0"/>
    <w:link w:val="3"/>
    <w:uiPriority w:val="99"/>
    <w:rsid w:val="00053E81"/>
    <w:rPr>
      <w:rFonts w:ascii="Calibri Light" w:eastAsia="Calibri" w:hAnsi="Calibri Light" w:cs="Times New Roman"/>
      <w:b/>
      <w:bCs/>
      <w:color w:val="5B9BD5"/>
      <w:sz w:val="20"/>
      <w:szCs w:val="20"/>
      <w:lang w:val="x-none" w:eastAsia="x-none"/>
    </w:rPr>
  </w:style>
  <w:style w:type="character" w:styleId="a3">
    <w:name w:val="Strong"/>
    <w:basedOn w:val="a0"/>
    <w:uiPriority w:val="22"/>
    <w:qFormat/>
    <w:rsid w:val="00053E81"/>
    <w:rPr>
      <w:b/>
      <w:bCs/>
    </w:rPr>
  </w:style>
  <w:style w:type="paragraph" w:styleId="a4">
    <w:name w:val="header"/>
    <w:basedOn w:val="a"/>
    <w:link w:val="a5"/>
    <w:uiPriority w:val="99"/>
    <w:unhideWhenUsed/>
    <w:rsid w:val="00053E81"/>
    <w:pPr>
      <w:tabs>
        <w:tab w:val="center" w:pos="4536"/>
        <w:tab w:val="right" w:pos="9072"/>
      </w:tabs>
      <w:spacing w:after="0" w:line="240" w:lineRule="auto"/>
    </w:pPr>
  </w:style>
  <w:style w:type="character" w:customStyle="1" w:styleId="a5">
    <w:name w:val="Горен колонтитул Знак"/>
    <w:basedOn w:val="a0"/>
    <w:link w:val="a4"/>
    <w:uiPriority w:val="99"/>
    <w:rsid w:val="00053E81"/>
    <w:rPr>
      <w:lang w:val="bg-BG"/>
    </w:rPr>
  </w:style>
  <w:style w:type="paragraph" w:styleId="a6">
    <w:name w:val="footer"/>
    <w:basedOn w:val="a"/>
    <w:link w:val="a7"/>
    <w:uiPriority w:val="99"/>
    <w:unhideWhenUsed/>
    <w:rsid w:val="00053E81"/>
    <w:pPr>
      <w:tabs>
        <w:tab w:val="center" w:pos="4536"/>
        <w:tab w:val="right" w:pos="9072"/>
      </w:tabs>
      <w:spacing w:after="0" w:line="240" w:lineRule="auto"/>
    </w:pPr>
  </w:style>
  <w:style w:type="character" w:customStyle="1" w:styleId="a7">
    <w:name w:val="Долен колонтитул Знак"/>
    <w:basedOn w:val="a0"/>
    <w:link w:val="a6"/>
    <w:uiPriority w:val="99"/>
    <w:rsid w:val="00053E81"/>
    <w:rPr>
      <w:lang w:val="bg-BG"/>
    </w:rPr>
  </w:style>
  <w:style w:type="character" w:customStyle="1" w:styleId="a8">
    <w:name w:val="Изнесен текст Знак"/>
    <w:basedOn w:val="a0"/>
    <w:link w:val="a9"/>
    <w:uiPriority w:val="99"/>
    <w:semiHidden/>
    <w:rsid w:val="00053E81"/>
    <w:rPr>
      <w:rFonts w:ascii="Tahoma" w:hAnsi="Tahoma" w:cs="Tahoma"/>
      <w:sz w:val="16"/>
      <w:szCs w:val="16"/>
      <w:lang w:val="bg-BG"/>
    </w:rPr>
  </w:style>
  <w:style w:type="paragraph" w:styleId="a9">
    <w:name w:val="Balloon Text"/>
    <w:basedOn w:val="a"/>
    <w:link w:val="a8"/>
    <w:uiPriority w:val="99"/>
    <w:semiHidden/>
    <w:unhideWhenUsed/>
    <w:rsid w:val="00053E81"/>
    <w:pPr>
      <w:spacing w:after="0" w:line="240" w:lineRule="auto"/>
    </w:pPr>
    <w:rPr>
      <w:rFonts w:ascii="Tahoma" w:hAnsi="Tahoma" w:cs="Tahoma"/>
      <w:sz w:val="16"/>
      <w:szCs w:val="16"/>
    </w:rPr>
  </w:style>
  <w:style w:type="table" w:styleId="aa">
    <w:name w:val="Table Grid"/>
    <w:basedOn w:val="a1"/>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List Paragraph1,List1,List Paragraph11,List Paragraph111,ПАРАГРАФ"/>
    <w:basedOn w:val="a"/>
    <w:link w:val="ac"/>
    <w:uiPriority w:val="99"/>
    <w:qFormat/>
    <w:rsid w:val="00053E81"/>
    <w:pPr>
      <w:ind w:left="720"/>
      <w:contextualSpacing/>
    </w:pPr>
  </w:style>
  <w:style w:type="character" w:customStyle="1" w:styleId="ac">
    <w:name w:val="Списък на абзаци Знак"/>
    <w:aliases w:val="List Paragraph1 Знак,List1 Знак,List Paragraph11 Знак,List Paragraph111 Знак,ПАРАГРАФ Знак"/>
    <w:basedOn w:val="a0"/>
    <w:link w:val="ab"/>
    <w:uiPriority w:val="99"/>
    <w:qFormat/>
    <w:rsid w:val="00053E81"/>
    <w:rPr>
      <w:lang w:val="bg-BG"/>
    </w:rPr>
  </w:style>
  <w:style w:type="paragraph" w:styleId="ad">
    <w:name w:val="TOC Heading"/>
    <w:basedOn w:val="1"/>
    <w:next w:val="a"/>
    <w:uiPriority w:val="39"/>
    <w:semiHidden/>
    <w:unhideWhenUsed/>
    <w:qFormat/>
    <w:rsid w:val="00053E81"/>
    <w:pPr>
      <w:outlineLvl w:val="9"/>
    </w:pPr>
    <w:rPr>
      <w:lang w:eastAsia="bg-BG"/>
    </w:rPr>
  </w:style>
  <w:style w:type="paragraph" w:styleId="21">
    <w:name w:val="toc 2"/>
    <w:basedOn w:val="a"/>
    <w:next w:val="a"/>
    <w:autoRedefine/>
    <w:uiPriority w:val="39"/>
    <w:unhideWhenUsed/>
    <w:qFormat/>
    <w:rsid w:val="00053E81"/>
    <w:pPr>
      <w:spacing w:after="100"/>
      <w:ind w:left="220"/>
    </w:pPr>
    <w:rPr>
      <w:rFonts w:eastAsiaTheme="minorEastAsia"/>
      <w:lang w:eastAsia="bg-BG"/>
    </w:rPr>
  </w:style>
  <w:style w:type="paragraph" w:styleId="11">
    <w:name w:val="toc 1"/>
    <w:basedOn w:val="a"/>
    <w:next w:val="a"/>
    <w:autoRedefine/>
    <w:uiPriority w:val="39"/>
    <w:unhideWhenUsed/>
    <w:qFormat/>
    <w:rsid w:val="00053E81"/>
    <w:pPr>
      <w:spacing w:after="100"/>
    </w:pPr>
    <w:rPr>
      <w:rFonts w:eastAsiaTheme="minorEastAsia"/>
      <w:lang w:eastAsia="bg-BG"/>
    </w:rPr>
  </w:style>
  <w:style w:type="paragraph" w:styleId="31">
    <w:name w:val="toc 3"/>
    <w:basedOn w:val="a"/>
    <w:next w:val="a"/>
    <w:autoRedefine/>
    <w:uiPriority w:val="39"/>
    <w:unhideWhenUsed/>
    <w:qFormat/>
    <w:rsid w:val="00053E81"/>
    <w:pPr>
      <w:spacing w:after="100"/>
      <w:ind w:left="440"/>
    </w:pPr>
    <w:rPr>
      <w:rFonts w:eastAsiaTheme="minorEastAsia"/>
      <w:lang w:eastAsia="bg-BG"/>
    </w:rPr>
  </w:style>
  <w:style w:type="paragraph" w:customStyle="1" w:styleId="12">
    <w:name w:val="Стил1"/>
    <w:basedOn w:val="1"/>
    <w:next w:val="1"/>
    <w:link w:val="13"/>
    <w:autoRedefine/>
    <w:qFormat/>
    <w:rsid w:val="00E575EE"/>
    <w:pPr>
      <w:spacing w:line="240" w:lineRule="auto"/>
      <w:ind w:left="720"/>
      <w:jc w:val="both"/>
      <w:outlineLvl w:val="9"/>
    </w:pPr>
    <w:rPr>
      <w:rFonts w:ascii="Times New Roman" w:hAnsi="Times New Roman" w:cs="Times New Roman"/>
      <w:i/>
      <w:color w:val="auto"/>
      <w:sz w:val="22"/>
      <w:szCs w:val="22"/>
    </w:rPr>
  </w:style>
  <w:style w:type="character" w:customStyle="1" w:styleId="13">
    <w:name w:val="Стил1 Знак"/>
    <w:basedOn w:val="ac"/>
    <w:link w:val="12"/>
    <w:rsid w:val="00E575EE"/>
    <w:rPr>
      <w:rFonts w:ascii="Times New Roman" w:eastAsiaTheme="majorEastAsia" w:hAnsi="Times New Roman" w:cs="Times New Roman"/>
      <w:b/>
      <w:bCs/>
      <w:i/>
      <w:lang w:val="bg-BG"/>
    </w:rPr>
  </w:style>
  <w:style w:type="character" w:styleId="ae">
    <w:name w:val="Hyperlink"/>
    <w:basedOn w:val="a0"/>
    <w:uiPriority w:val="99"/>
    <w:unhideWhenUsed/>
    <w:rsid w:val="00053E81"/>
    <w:rPr>
      <w:color w:val="0563C1" w:themeColor="hyperlink"/>
      <w:u w:val="single"/>
    </w:rPr>
  </w:style>
  <w:style w:type="paragraph" w:styleId="af">
    <w:name w:val="Normal (Web)"/>
    <w:basedOn w:val="a"/>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053E81"/>
  </w:style>
  <w:style w:type="character" w:customStyle="1" w:styleId="af0">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1"/>
    <w:uiPriority w:val="99"/>
    <w:semiHidden/>
    <w:rsid w:val="00053E81"/>
    <w:rPr>
      <w:rFonts w:ascii="Calibri" w:eastAsia="Calibri" w:hAnsi="Calibri" w:cs="Calibri"/>
      <w:sz w:val="20"/>
      <w:szCs w:val="20"/>
      <w:lang w:val="bg-BG"/>
    </w:rPr>
  </w:style>
  <w:style w:type="paragraph" w:styleId="af1">
    <w:name w:val="footnote text"/>
    <w:aliases w:val="Podrozdział,stile 1,Footnote1,Footnote2,Footnote3,Footnote4,Footnote5,Footnote6,Footnote7,Footnote8,Footnote9,Footnote10,Footnote11,Footnote21,Footnote31,Footnote41,Footnote51,Footnote61,Footnote71,Footnote81,Footnote91,single spa"/>
    <w:basedOn w:val="a"/>
    <w:link w:val="af0"/>
    <w:uiPriority w:val="99"/>
    <w:semiHidden/>
    <w:rsid w:val="00053E81"/>
    <w:pPr>
      <w:spacing w:after="0" w:line="240" w:lineRule="auto"/>
    </w:pPr>
    <w:rPr>
      <w:rFonts w:ascii="Calibri" w:eastAsia="Calibri" w:hAnsi="Calibri" w:cs="Calibri"/>
      <w:sz w:val="20"/>
      <w:szCs w:val="20"/>
    </w:rPr>
  </w:style>
  <w:style w:type="character" w:customStyle="1" w:styleId="af2">
    <w:name w:val="Текст на коментар Знак"/>
    <w:basedOn w:val="a0"/>
    <w:link w:val="af3"/>
    <w:uiPriority w:val="99"/>
    <w:semiHidden/>
    <w:rsid w:val="00053E81"/>
    <w:rPr>
      <w:sz w:val="20"/>
      <w:szCs w:val="20"/>
      <w:lang w:val="bg-BG"/>
    </w:rPr>
  </w:style>
  <w:style w:type="paragraph" w:styleId="af3">
    <w:name w:val="annotation text"/>
    <w:basedOn w:val="a"/>
    <w:link w:val="af2"/>
    <w:uiPriority w:val="99"/>
    <w:semiHidden/>
    <w:unhideWhenUsed/>
    <w:rsid w:val="00053E81"/>
    <w:pPr>
      <w:spacing w:line="240" w:lineRule="auto"/>
    </w:pPr>
    <w:rPr>
      <w:sz w:val="20"/>
      <w:szCs w:val="20"/>
    </w:rPr>
  </w:style>
  <w:style w:type="character" w:customStyle="1" w:styleId="af4">
    <w:name w:val="Предмет на коментар Знак"/>
    <w:basedOn w:val="af2"/>
    <w:link w:val="af5"/>
    <w:uiPriority w:val="99"/>
    <w:semiHidden/>
    <w:rsid w:val="00053E81"/>
    <w:rPr>
      <w:b/>
      <w:bCs/>
      <w:sz w:val="20"/>
      <w:szCs w:val="20"/>
      <w:lang w:val="bg-BG"/>
    </w:rPr>
  </w:style>
  <w:style w:type="paragraph" w:styleId="af5">
    <w:name w:val="annotation subject"/>
    <w:basedOn w:val="af3"/>
    <w:next w:val="af3"/>
    <w:link w:val="af4"/>
    <w:uiPriority w:val="99"/>
    <w:semiHidden/>
    <w:unhideWhenUsed/>
    <w:rsid w:val="00053E81"/>
    <w:rPr>
      <w:b/>
      <w:bCs/>
    </w:rPr>
  </w:style>
  <w:style w:type="character" w:styleId="af6">
    <w:name w:val="annotation reference"/>
    <w:basedOn w:val="a0"/>
    <w:uiPriority w:val="99"/>
    <w:semiHidden/>
    <w:unhideWhenUsed/>
    <w:rsid w:val="006165F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062">
      <w:bodyDiv w:val="1"/>
      <w:marLeft w:val="0"/>
      <w:marRight w:val="0"/>
      <w:marTop w:val="0"/>
      <w:marBottom w:val="0"/>
      <w:divBdr>
        <w:top w:val="none" w:sz="0" w:space="0" w:color="auto"/>
        <w:left w:val="none" w:sz="0" w:space="0" w:color="auto"/>
        <w:bottom w:val="none" w:sz="0" w:space="0" w:color="auto"/>
        <w:right w:val="none" w:sz="0" w:space="0" w:color="auto"/>
      </w:divBdr>
    </w:div>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469709611">
      <w:bodyDiv w:val="1"/>
      <w:marLeft w:val="0"/>
      <w:marRight w:val="0"/>
      <w:marTop w:val="0"/>
      <w:marBottom w:val="0"/>
      <w:divBdr>
        <w:top w:val="none" w:sz="0" w:space="0" w:color="auto"/>
        <w:left w:val="none" w:sz="0" w:space="0" w:color="auto"/>
        <w:bottom w:val="none" w:sz="0" w:space="0" w:color="auto"/>
        <w:right w:val="none" w:sz="0" w:space="0" w:color="auto"/>
      </w:divBdr>
    </w:div>
    <w:div w:id="565074434">
      <w:bodyDiv w:val="1"/>
      <w:marLeft w:val="0"/>
      <w:marRight w:val="0"/>
      <w:marTop w:val="0"/>
      <w:marBottom w:val="0"/>
      <w:divBdr>
        <w:top w:val="none" w:sz="0" w:space="0" w:color="auto"/>
        <w:left w:val="none" w:sz="0" w:space="0" w:color="auto"/>
        <w:bottom w:val="none" w:sz="0" w:space="0" w:color="auto"/>
        <w:right w:val="none" w:sz="0" w:space="0" w:color="auto"/>
      </w:divBdr>
    </w:div>
    <w:div w:id="845939974">
      <w:bodyDiv w:val="1"/>
      <w:marLeft w:val="0"/>
      <w:marRight w:val="0"/>
      <w:marTop w:val="0"/>
      <w:marBottom w:val="0"/>
      <w:divBdr>
        <w:top w:val="none" w:sz="0" w:space="0" w:color="auto"/>
        <w:left w:val="none" w:sz="0" w:space="0" w:color="auto"/>
        <w:bottom w:val="none" w:sz="0" w:space="0" w:color="auto"/>
        <w:right w:val="none" w:sz="0" w:space="0" w:color="auto"/>
      </w:divBdr>
    </w:div>
    <w:div w:id="111767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258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mdr@mzh.government.bg" TargetMode="External"/><Relationship Id="rId4" Type="http://schemas.openxmlformats.org/officeDocument/2006/relationships/settings" Target="settings.xml"/><Relationship Id="rId9" Type="http://schemas.openxmlformats.org/officeDocument/2006/relationships/hyperlink" Target="https://www.eufunds.bg/bg/pmdr/node/2365"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ED874-5281-44A3-A193-9466737EB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44</Pages>
  <Words>16990</Words>
  <Characters>96844</Characters>
  <Application>Microsoft Office Word</Application>
  <DocSecurity>0</DocSecurity>
  <Lines>807</Lines>
  <Paragraphs>227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 Burgas</dc:creator>
  <cp:keywords/>
  <dc:description/>
  <cp:lastModifiedBy>Mirg Burgas</cp:lastModifiedBy>
  <cp:revision>11</cp:revision>
  <cp:lastPrinted>2019-10-25T14:04:00Z</cp:lastPrinted>
  <dcterms:created xsi:type="dcterms:W3CDTF">2020-04-02T08:51:00Z</dcterms:created>
  <dcterms:modified xsi:type="dcterms:W3CDTF">2020-04-02T13:09:00Z</dcterms:modified>
</cp:coreProperties>
</file>