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B15" w:rsidRPr="00655FDF" w:rsidRDefault="002F5B15" w:rsidP="002F5B15">
      <w:pPr>
        <w:jc w:val="center"/>
        <w:rPr>
          <w:rFonts w:ascii="Times New Roman" w:hAnsi="Times New Roman"/>
          <w:b/>
          <w:bCs/>
          <w:sz w:val="28"/>
          <w:szCs w:val="28"/>
        </w:rPr>
      </w:pPr>
      <w:r w:rsidRPr="00655FDF">
        <w:rPr>
          <w:rFonts w:ascii="Times New Roman" w:hAnsi="Times New Roman"/>
          <w:b/>
          <w:bCs/>
          <w:sz w:val="28"/>
          <w:szCs w:val="28"/>
        </w:rPr>
        <w:t>УСЛОВИЯ  ЗА  КАНДИДАТСТВАНЕ</w:t>
      </w:r>
    </w:p>
    <w:p w:rsidR="002F5B15" w:rsidRPr="008C4386" w:rsidRDefault="002F5B15" w:rsidP="002F5B15">
      <w:pPr>
        <w:jc w:val="center"/>
        <w:rPr>
          <w:rFonts w:ascii="Times New Roman" w:hAnsi="Times New Roman"/>
          <w:b/>
          <w:bCs/>
          <w:sz w:val="32"/>
          <w:szCs w:val="32"/>
        </w:rPr>
      </w:pPr>
    </w:p>
    <w:p w:rsidR="002F5B15" w:rsidRPr="00655FDF" w:rsidRDefault="002F5B15" w:rsidP="002F5B15">
      <w:pPr>
        <w:jc w:val="center"/>
        <w:rPr>
          <w:rFonts w:ascii="Times New Roman" w:hAnsi="Times New Roman"/>
          <w:bCs/>
        </w:rPr>
      </w:pPr>
      <w:r w:rsidRPr="00655FDF">
        <w:rPr>
          <w:rFonts w:ascii="Times New Roman" w:hAnsi="Times New Roman"/>
          <w:bCs/>
        </w:rPr>
        <w:t xml:space="preserve">с проектни предложения за предоставяне на безвъзмездна финансова помощ по </w:t>
      </w:r>
    </w:p>
    <w:p w:rsidR="002F5B15" w:rsidRPr="00655FDF" w:rsidRDefault="002F5B15" w:rsidP="002F5B15">
      <w:pPr>
        <w:jc w:val="center"/>
        <w:rPr>
          <w:rFonts w:ascii="Times New Roman" w:hAnsi="Times New Roman"/>
        </w:rPr>
      </w:pPr>
      <w:r w:rsidRPr="00655FDF">
        <w:rPr>
          <w:rFonts w:ascii="Times New Roman" w:hAnsi="Times New Roman"/>
        </w:rPr>
        <w:t xml:space="preserve">Стратегия за ВОМР на </w:t>
      </w:r>
    </w:p>
    <w:p w:rsidR="002F5B15" w:rsidRPr="00655FDF" w:rsidRDefault="002F5B15" w:rsidP="002F5B15">
      <w:pPr>
        <w:jc w:val="center"/>
        <w:rPr>
          <w:rStyle w:val="indented"/>
          <w:rFonts w:ascii="Times New Roman" w:hAnsi="Times New Roman"/>
          <w:bCs/>
        </w:rPr>
      </w:pPr>
      <w:r w:rsidRPr="00655FDF">
        <w:rPr>
          <w:rStyle w:val="indented"/>
          <w:rFonts w:ascii="Times New Roman" w:hAnsi="Times New Roman"/>
          <w:bCs/>
        </w:rPr>
        <w:t xml:space="preserve">МИРГ </w:t>
      </w:r>
      <w:r w:rsidR="00F662AF" w:rsidRPr="00655FDF">
        <w:rPr>
          <w:rStyle w:val="indented"/>
          <w:rFonts w:ascii="Times New Roman" w:hAnsi="Times New Roman"/>
          <w:bCs/>
        </w:rPr>
        <w:t>Шабла – Каварна - Балчик</w:t>
      </w:r>
    </w:p>
    <w:p w:rsidR="002F5B15" w:rsidRPr="00655FDF" w:rsidRDefault="002F5B15" w:rsidP="002F5B15">
      <w:pPr>
        <w:jc w:val="center"/>
        <w:rPr>
          <w:rFonts w:ascii="Times New Roman" w:hAnsi="Times New Roman"/>
        </w:rPr>
      </w:pPr>
      <w:r w:rsidRPr="00655FDF">
        <w:rPr>
          <w:rFonts w:ascii="Times New Roman" w:hAnsi="Times New Roman"/>
          <w:bCs/>
        </w:rPr>
        <w:t xml:space="preserve">Програма за морско дело и рибарство 2014-2020 </w:t>
      </w:r>
    </w:p>
    <w:p w:rsidR="002F5B15" w:rsidRPr="00655FDF" w:rsidRDefault="002F5B15" w:rsidP="002F5B15">
      <w:pPr>
        <w:jc w:val="center"/>
        <w:rPr>
          <w:rFonts w:ascii="Times New Roman" w:hAnsi="Times New Roman"/>
          <w:bCs/>
        </w:rPr>
      </w:pPr>
      <w:r w:rsidRPr="00655FDF">
        <w:rPr>
          <w:rFonts w:ascii="Times New Roman" w:hAnsi="Times New Roman"/>
          <w:bCs/>
        </w:rPr>
        <w:t xml:space="preserve">с финансовата подкрепа на </w:t>
      </w:r>
    </w:p>
    <w:p w:rsidR="002F5B15" w:rsidRPr="00655FDF" w:rsidRDefault="002F5B15" w:rsidP="002F5B15">
      <w:pPr>
        <w:jc w:val="center"/>
        <w:rPr>
          <w:rFonts w:ascii="Times New Roman" w:hAnsi="Times New Roman"/>
          <w:b/>
          <w:bCs/>
        </w:rPr>
      </w:pPr>
      <w:r w:rsidRPr="00655FDF">
        <w:rPr>
          <w:rFonts w:ascii="Times New Roman" w:hAnsi="Times New Roman"/>
          <w:bCs/>
        </w:rPr>
        <w:t xml:space="preserve">Европейския фонд за морско дело и рибарство </w:t>
      </w:r>
    </w:p>
    <w:p w:rsidR="002F5B15" w:rsidRPr="00655FDF" w:rsidRDefault="002F5B15" w:rsidP="002F5B15">
      <w:pPr>
        <w:spacing w:after="100" w:afterAutospacing="1"/>
        <w:jc w:val="center"/>
        <w:rPr>
          <w:rFonts w:ascii="Times New Roman" w:hAnsi="Times New Roman"/>
          <w:b/>
          <w:bCs/>
        </w:rPr>
      </w:pPr>
    </w:p>
    <w:p w:rsidR="002F5B15" w:rsidRPr="00655FDF" w:rsidRDefault="002F5B15" w:rsidP="002F5B15">
      <w:pPr>
        <w:spacing w:after="100" w:afterAutospacing="1"/>
        <w:jc w:val="center"/>
        <w:rPr>
          <w:rFonts w:ascii="Times New Roman" w:hAnsi="Times New Roman"/>
          <w:b/>
          <w:bCs/>
        </w:rPr>
      </w:pPr>
      <w:r w:rsidRPr="00655FDF">
        <w:rPr>
          <w:rFonts w:ascii="Times New Roman" w:hAnsi="Times New Roman"/>
          <w:b/>
          <w:bCs/>
        </w:rPr>
        <w:t xml:space="preserve">Процедура за подбор на проекти </w:t>
      </w:r>
    </w:p>
    <w:p w:rsidR="002F5B15" w:rsidRPr="00655FDF" w:rsidRDefault="00372BE3" w:rsidP="002F5B15">
      <w:pPr>
        <w:jc w:val="center"/>
        <w:rPr>
          <w:rFonts w:ascii="Times New Roman" w:hAnsi="Times New Roman"/>
          <w:b/>
        </w:rPr>
      </w:pPr>
      <w:r w:rsidRPr="00372BE3">
        <w:rPr>
          <w:rFonts w:ascii="Times New Roman" w:hAnsi="Times New Roman"/>
          <w:b/>
          <w:bCs/>
        </w:rPr>
        <w:t>BG14MFOP001-4.025</w:t>
      </w:r>
      <w:r>
        <w:rPr>
          <w:rFonts w:ascii="Times New Roman" w:hAnsi="Times New Roman"/>
          <w:b/>
          <w:bCs/>
        </w:rPr>
        <w:t xml:space="preserve"> </w:t>
      </w:r>
      <w:r w:rsidR="009F3FFC" w:rsidRPr="009F3FFC">
        <w:rPr>
          <w:rFonts w:ascii="Times New Roman" w:eastAsia="Calibri" w:hAnsi="Times New Roman"/>
          <w:b/>
        </w:rPr>
        <w:t xml:space="preserve">МИРГ-ШКБ-2.2.1 </w:t>
      </w:r>
      <w:r w:rsidR="009F3FFC">
        <w:rPr>
          <w:rFonts w:ascii="Times New Roman" w:eastAsia="Calibri" w:hAnsi="Times New Roman"/>
          <w:b/>
        </w:rPr>
        <w:t>„</w:t>
      </w:r>
      <w:r w:rsidR="009F3FFC" w:rsidRPr="009F3FFC">
        <w:rPr>
          <w:rFonts w:ascii="Times New Roman" w:eastAsia="Calibri" w:hAnsi="Times New Roman"/>
          <w:b/>
        </w:rPr>
        <w:t>Възстановяване и подобряване на природното наследство, културата и</w:t>
      </w:r>
      <w:r w:rsidR="009F3FFC">
        <w:rPr>
          <w:rFonts w:ascii="Times New Roman" w:eastAsia="Calibri" w:hAnsi="Times New Roman"/>
          <w:b/>
        </w:rPr>
        <w:t xml:space="preserve"> спорта на рибарската територия</w:t>
      </w:r>
      <w:r w:rsidR="008C4386" w:rsidRPr="00655FDF">
        <w:rPr>
          <w:rFonts w:ascii="Times New Roman" w:hAnsi="Times New Roman"/>
          <w:b/>
          <w:lang w:val="en-US" w:eastAsia="bg-BG"/>
        </w:rPr>
        <w:t>”</w:t>
      </w:r>
      <w:r w:rsidR="002F5B15" w:rsidRPr="00655FDF">
        <w:rPr>
          <w:rFonts w:ascii="Times New Roman" w:hAnsi="Times New Roman"/>
          <w:b/>
        </w:rPr>
        <w:t xml:space="preserve">от Стратегия за ВОМР на </w:t>
      </w:r>
      <w:r w:rsidR="002F5B15" w:rsidRPr="00655FDF">
        <w:rPr>
          <w:rStyle w:val="indented"/>
          <w:rFonts w:ascii="Times New Roman" w:hAnsi="Times New Roman"/>
          <w:b/>
          <w:bCs/>
        </w:rPr>
        <w:t xml:space="preserve">МИРГ </w:t>
      </w:r>
      <w:r w:rsidR="00F662AF" w:rsidRPr="00655FDF">
        <w:rPr>
          <w:rStyle w:val="indented"/>
          <w:rFonts w:ascii="Times New Roman" w:hAnsi="Times New Roman"/>
          <w:b/>
          <w:bCs/>
        </w:rPr>
        <w:t>Шабла – Каварна - Балчик</w:t>
      </w: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F662AF" w:rsidRDefault="00F662AF" w:rsidP="002F5B15">
      <w:pPr>
        <w:rPr>
          <w:rFonts w:ascii="Calibri" w:hAnsi="Calibri" w:cs="Calibri"/>
        </w:rPr>
      </w:pPr>
    </w:p>
    <w:p w:rsidR="00F662AF" w:rsidRDefault="00F662AF"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9F3FFC" w:rsidRDefault="009F3FFC" w:rsidP="002F5B15">
      <w:pPr>
        <w:rPr>
          <w:rFonts w:ascii="Calibri" w:hAnsi="Calibri" w:cs="Calibri"/>
        </w:rPr>
      </w:pPr>
    </w:p>
    <w:p w:rsidR="002F5B15" w:rsidRDefault="002F5B15" w:rsidP="002F5B15">
      <w:pPr>
        <w:rPr>
          <w:rFonts w:ascii="Calibri" w:hAnsi="Calibri" w:cs="Calibri"/>
        </w:rPr>
      </w:pPr>
    </w:p>
    <w:p w:rsidR="00655FDF" w:rsidRDefault="00655FDF" w:rsidP="002F5B15">
      <w:pPr>
        <w:rPr>
          <w:rFonts w:ascii="Calibri" w:hAnsi="Calibri" w:cs="Calibri"/>
        </w:rPr>
      </w:pPr>
    </w:p>
    <w:p w:rsidR="002F5B15" w:rsidRPr="00655FDF" w:rsidRDefault="002F5B15" w:rsidP="002F5B15">
      <w:pPr>
        <w:rPr>
          <w:rFonts w:ascii="Times New Roman" w:hAnsi="Times New Roman"/>
          <w:b/>
          <w:color w:val="00B0F0"/>
        </w:rPr>
      </w:pPr>
      <w:r w:rsidRPr="00655FDF">
        <w:rPr>
          <w:rFonts w:ascii="Times New Roman" w:hAnsi="Times New Roman"/>
          <w:b/>
          <w:color w:val="00B0F0"/>
        </w:rPr>
        <w:lastRenderedPageBreak/>
        <w:t>Съдържание</w:t>
      </w:r>
    </w:p>
    <w:p w:rsidR="002F5B15" w:rsidRPr="00655FDF" w:rsidRDefault="002F5B15" w:rsidP="002F5B15">
      <w:pPr>
        <w:rPr>
          <w:rFonts w:ascii="Times New Roman" w:hAnsi="Times New Roman"/>
        </w:rPr>
      </w:pPr>
    </w:p>
    <w:p w:rsidR="002F5B15" w:rsidRPr="00655FDF" w:rsidRDefault="002F5B15" w:rsidP="002F5B15">
      <w:pPr>
        <w:rPr>
          <w:rFonts w:ascii="Times New Roman" w:hAnsi="Times New Roman"/>
        </w:rPr>
      </w:pP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 Наименование на програмата</w:t>
      </w:r>
      <w:r w:rsidRPr="00AC0B24">
        <w:rPr>
          <w:rFonts w:ascii="Times New Roman" w:eastAsia="Calibri" w:hAnsi="Times New Roman"/>
        </w:rPr>
        <w:t>…………………………………………………………....4</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 Наименование на приоритетната ос</w:t>
      </w:r>
      <w:r w:rsidRPr="00AC0B24">
        <w:rPr>
          <w:rFonts w:ascii="Times New Roman" w:eastAsia="Calibri" w:hAnsi="Times New Roman"/>
        </w:rPr>
        <w:t>……………………………………………………..4</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3. Наименование на процедурата</w:t>
      </w:r>
      <w:r w:rsidRPr="00AC0B24">
        <w:rPr>
          <w:rFonts w:ascii="Times New Roman" w:eastAsia="Calibri" w:hAnsi="Times New Roman"/>
        </w:rPr>
        <w:t>…………………………………………………………...4</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4. Измерения по кодове</w:t>
      </w:r>
      <w:r w:rsidRPr="00AC0B24">
        <w:rPr>
          <w:rFonts w:ascii="Times New Roman" w:eastAsia="Calibri" w:hAnsi="Times New Roman"/>
        </w:rPr>
        <w:t>……………………………………………………………………...4</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5. Териториален обхват</w:t>
      </w:r>
      <w:r w:rsidRPr="00AC0B24">
        <w:rPr>
          <w:rFonts w:ascii="Times New Roman" w:eastAsia="Calibri" w:hAnsi="Times New Roman"/>
        </w:rPr>
        <w:t>……………………………………………………………………...4</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6. Цели на предоставяната безвъзмездна финансова помощ по процедурата и очаквани резултати</w:t>
      </w:r>
      <w:r w:rsidRPr="00AC0B24">
        <w:rPr>
          <w:rFonts w:ascii="Times New Roman" w:eastAsia="Calibri" w:hAnsi="Times New Roman"/>
        </w:rPr>
        <w:t>………………………………………………………………………………………4</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7. Индикатори</w:t>
      </w:r>
      <w:r w:rsidRPr="00AC0B24">
        <w:rPr>
          <w:rFonts w:ascii="Times New Roman" w:eastAsia="Calibri" w:hAnsi="Times New Roman"/>
        </w:rPr>
        <w:t>………………………………………………………………………………...5</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 xml:space="preserve">8. </w:t>
      </w:r>
      <w:proofErr w:type="gramStart"/>
      <w:r w:rsidRPr="00AC0B24">
        <w:rPr>
          <w:rFonts w:ascii="Times New Roman" w:eastAsia="Calibri" w:hAnsi="Times New Roman"/>
          <w:lang w:val="en-US"/>
        </w:rPr>
        <w:t>Общ  размер</w:t>
      </w:r>
      <w:proofErr w:type="gramEnd"/>
      <w:r w:rsidRPr="00AC0B24">
        <w:rPr>
          <w:rFonts w:ascii="Times New Roman" w:eastAsia="Calibri" w:hAnsi="Times New Roman"/>
          <w:lang w:val="en-US"/>
        </w:rPr>
        <w:t xml:space="preserve"> на безвъзмездната финансова помощ по процедурата</w:t>
      </w:r>
      <w:r w:rsidRPr="00AC0B24">
        <w:rPr>
          <w:rFonts w:ascii="Times New Roman" w:eastAsia="Calibri" w:hAnsi="Times New Roman"/>
        </w:rPr>
        <w:t>…………………...5</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 xml:space="preserve">9. Минимален (ако е приложимо) и </w:t>
      </w:r>
      <w:proofErr w:type="gramStart"/>
      <w:r w:rsidRPr="00AC0B24">
        <w:rPr>
          <w:rFonts w:ascii="Times New Roman" w:eastAsia="Calibri" w:hAnsi="Times New Roman"/>
          <w:lang w:val="en-US"/>
        </w:rPr>
        <w:t>максимален  размер</w:t>
      </w:r>
      <w:proofErr w:type="gramEnd"/>
      <w:r w:rsidRPr="00AC0B24">
        <w:rPr>
          <w:rFonts w:ascii="Times New Roman" w:eastAsia="Calibri" w:hAnsi="Times New Roman"/>
          <w:lang w:val="en-US"/>
        </w:rPr>
        <w:t xml:space="preserve"> на безвъзмездната финансова помощ за конкретен  проект</w:t>
      </w:r>
      <w:r w:rsidRPr="00AC0B24">
        <w:rPr>
          <w:rFonts w:ascii="Times New Roman" w:eastAsia="Calibri" w:hAnsi="Times New Roman"/>
        </w:rPr>
        <w:t>…………………………………………………………………5</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10. Процент на съфинансиране</w:t>
      </w:r>
      <w:r w:rsidRPr="00AC0B24">
        <w:rPr>
          <w:rFonts w:ascii="Times New Roman" w:eastAsia="Calibri" w:hAnsi="Times New Roman"/>
        </w:rPr>
        <w:t>………………………………………………………………6</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11. Допустими кандидати</w:t>
      </w:r>
      <w:r w:rsidRPr="00AC0B24">
        <w:rPr>
          <w:rFonts w:ascii="Times New Roman" w:eastAsia="Calibri" w:hAnsi="Times New Roman"/>
        </w:rPr>
        <w:t>…………………………………………………………………….6</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11.1 Критерии за допустимост на кандидатите</w:t>
      </w:r>
      <w:r w:rsidRPr="00AC0B24">
        <w:rPr>
          <w:rFonts w:ascii="Times New Roman" w:eastAsia="Calibri" w:hAnsi="Times New Roman"/>
        </w:rPr>
        <w:t>……………………………………………..6</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11.2 Критерии за недопустимост на кандидатите</w:t>
      </w:r>
      <w:r w:rsidRPr="00AC0B24">
        <w:rPr>
          <w:rFonts w:ascii="Times New Roman" w:eastAsia="Calibri" w:hAnsi="Times New Roman"/>
        </w:rPr>
        <w:t>…………………………………………..7</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12. Допустими партньори (ако е приложимо)</w:t>
      </w:r>
      <w:r w:rsidRPr="00AC0B24">
        <w:rPr>
          <w:rFonts w:ascii="Times New Roman" w:eastAsia="Calibri" w:hAnsi="Times New Roman"/>
        </w:rPr>
        <w:t>……………………………………………...9</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13. Дейности, допустими за финансиране</w:t>
      </w:r>
      <w:r w:rsidRPr="00AC0B24">
        <w:rPr>
          <w:rFonts w:ascii="Times New Roman" w:eastAsia="Calibri" w:hAnsi="Times New Roman"/>
        </w:rPr>
        <w:t>………………………………………………….10</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13.1. Допустими дейности</w:t>
      </w:r>
      <w:r w:rsidRPr="00AC0B24">
        <w:rPr>
          <w:rFonts w:ascii="Times New Roman" w:eastAsia="Calibri" w:hAnsi="Times New Roman"/>
        </w:rPr>
        <w:t>…………………………………………………………………...12</w:t>
      </w:r>
    </w:p>
    <w:p w:rsidR="00AC0B24" w:rsidRPr="00AC0B24" w:rsidRDefault="00AC0B24" w:rsidP="00AC0B24">
      <w:pPr>
        <w:autoSpaceDE/>
        <w:adjustRightInd/>
        <w:spacing w:after="160"/>
        <w:rPr>
          <w:rFonts w:ascii="Times New Roman" w:eastAsia="Calibri" w:hAnsi="Times New Roman"/>
          <w:lang w:val="en-US"/>
        </w:rPr>
      </w:pPr>
      <w:r w:rsidRPr="00AC0B24">
        <w:rPr>
          <w:rFonts w:ascii="Times New Roman" w:eastAsia="Calibri" w:hAnsi="Times New Roman"/>
          <w:lang w:val="en-US"/>
        </w:rPr>
        <w:t>13.2. Недопустими дейности</w:t>
      </w:r>
      <w:r w:rsidRPr="00AC0B24">
        <w:rPr>
          <w:rFonts w:ascii="Times New Roman" w:eastAsia="Calibri" w:hAnsi="Times New Roman"/>
        </w:rPr>
        <w:t>………………………………………………………………...1</w:t>
      </w:r>
      <w:r w:rsidRPr="00AC0B24">
        <w:rPr>
          <w:rFonts w:ascii="Times New Roman" w:eastAsia="Calibri" w:hAnsi="Times New Roman"/>
          <w:lang w:val="en-US"/>
        </w:rPr>
        <w:t>5</w:t>
      </w:r>
    </w:p>
    <w:p w:rsidR="00AC0B24" w:rsidRPr="00AC0B24" w:rsidRDefault="00AC0B24" w:rsidP="00AC0B24">
      <w:pPr>
        <w:autoSpaceDE/>
        <w:adjustRightInd/>
        <w:spacing w:after="160"/>
        <w:rPr>
          <w:rFonts w:ascii="Times New Roman" w:eastAsia="Calibri" w:hAnsi="Times New Roman"/>
          <w:lang w:val="en-US"/>
        </w:rPr>
      </w:pPr>
      <w:r w:rsidRPr="00AC0B24">
        <w:rPr>
          <w:rFonts w:ascii="Times New Roman" w:eastAsia="Calibri" w:hAnsi="Times New Roman"/>
          <w:lang w:val="en-US"/>
        </w:rPr>
        <w:t>14. Категории разходи, допустими за финансиране</w:t>
      </w:r>
      <w:r w:rsidRPr="00AC0B24">
        <w:rPr>
          <w:rFonts w:ascii="Times New Roman" w:eastAsia="Calibri" w:hAnsi="Times New Roman"/>
        </w:rPr>
        <w:t>……………………………………….1</w:t>
      </w:r>
      <w:r w:rsidRPr="00AC0B24">
        <w:rPr>
          <w:rFonts w:ascii="Times New Roman" w:eastAsia="Calibri" w:hAnsi="Times New Roman"/>
          <w:lang w:val="en-US"/>
        </w:rPr>
        <w:t>5</w:t>
      </w:r>
    </w:p>
    <w:p w:rsidR="00AC0B24" w:rsidRPr="00AC0B24" w:rsidRDefault="00AC0B24" w:rsidP="00AC0B24">
      <w:pPr>
        <w:autoSpaceDE/>
        <w:adjustRightInd/>
        <w:spacing w:after="160"/>
        <w:rPr>
          <w:rFonts w:ascii="Times New Roman" w:eastAsia="Calibri" w:hAnsi="Times New Roman"/>
          <w:lang w:val="en-US"/>
        </w:rPr>
      </w:pPr>
      <w:r w:rsidRPr="00AC0B24">
        <w:rPr>
          <w:rFonts w:ascii="Times New Roman" w:eastAsia="Calibri" w:hAnsi="Times New Roman"/>
          <w:lang w:val="en-US"/>
        </w:rPr>
        <w:t>14.1. Допустими разходи</w:t>
      </w:r>
      <w:r w:rsidRPr="00AC0B24">
        <w:rPr>
          <w:rFonts w:ascii="Times New Roman" w:eastAsia="Calibri" w:hAnsi="Times New Roman"/>
        </w:rPr>
        <w:t>…………………………………………………………………….1</w:t>
      </w:r>
      <w:r w:rsidRPr="00AC0B24">
        <w:rPr>
          <w:rFonts w:ascii="Times New Roman" w:eastAsia="Calibri" w:hAnsi="Times New Roman"/>
          <w:lang w:val="en-US"/>
        </w:rPr>
        <w:t>5</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14.2. Недопустими разходи</w:t>
      </w:r>
      <w:r w:rsidRPr="00AC0B24">
        <w:rPr>
          <w:rFonts w:ascii="Times New Roman" w:eastAsia="Calibri" w:hAnsi="Times New Roman"/>
        </w:rPr>
        <w:t>………………………………………………………………….16</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15. Допустими целеви групи (ако е приложимо)</w:t>
      </w:r>
      <w:r w:rsidRPr="00AC0B24">
        <w:rPr>
          <w:rFonts w:ascii="Times New Roman" w:eastAsia="Calibri" w:hAnsi="Times New Roman"/>
        </w:rPr>
        <w:t>…………………………………………..17</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16. Приложим режим на минимални/държавни помощи (ако е приложимо)</w:t>
      </w:r>
      <w:r w:rsidRPr="00AC0B24">
        <w:rPr>
          <w:rFonts w:ascii="Times New Roman" w:eastAsia="Calibri" w:hAnsi="Times New Roman"/>
        </w:rPr>
        <w:t>……………18</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17. Хоризонтални политики</w:t>
      </w:r>
      <w:r w:rsidRPr="00AC0B24">
        <w:rPr>
          <w:rFonts w:ascii="Times New Roman" w:eastAsia="Calibri" w:hAnsi="Times New Roman"/>
        </w:rPr>
        <w:t>…………………………………………………………………18</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lastRenderedPageBreak/>
        <w:t>18. Минимален и максимален срок за изпълнение на проекта (ако е приложимо)</w:t>
      </w:r>
      <w:r w:rsidRPr="00AC0B24">
        <w:rPr>
          <w:rFonts w:ascii="Times New Roman" w:eastAsia="Calibri" w:hAnsi="Times New Roman"/>
        </w:rPr>
        <w:t>………18</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19. Ред за оценяване на концепциите за проектни предложения</w:t>
      </w:r>
      <w:r w:rsidRPr="00AC0B24">
        <w:rPr>
          <w:rFonts w:ascii="Times New Roman" w:eastAsia="Calibri" w:hAnsi="Times New Roman"/>
        </w:rPr>
        <w:t>…………………………..19</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20. Критерии и методика за оценка на концепциите за проектни предложения</w:t>
      </w:r>
      <w:r w:rsidRPr="00AC0B24">
        <w:rPr>
          <w:rFonts w:ascii="Times New Roman" w:eastAsia="Calibri" w:hAnsi="Times New Roman"/>
        </w:rPr>
        <w:t>………….19</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21. Ред за подбор и оценяване на проектните предложения</w:t>
      </w:r>
      <w:r w:rsidRPr="00AC0B24">
        <w:rPr>
          <w:rFonts w:ascii="Times New Roman" w:eastAsia="Calibri" w:hAnsi="Times New Roman"/>
        </w:rPr>
        <w:t>………………………………..19</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22. Критерии и методика за оценка на проектните предложения</w:t>
      </w:r>
      <w:r w:rsidRPr="00AC0B24">
        <w:rPr>
          <w:rFonts w:ascii="Times New Roman" w:eastAsia="Calibri" w:hAnsi="Times New Roman"/>
        </w:rPr>
        <w:t>…………………………..24</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23. Начин на подаване на проектните предложения/концепциите за проектни предложения</w:t>
      </w:r>
      <w:r w:rsidRPr="00AC0B24">
        <w:rPr>
          <w:rFonts w:ascii="Times New Roman" w:eastAsia="Calibri" w:hAnsi="Times New Roman"/>
        </w:rPr>
        <w:t>……………………………………………………………………………………27</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24. Списък на документите, които се подават на етап кандидатстване</w:t>
      </w:r>
      <w:r w:rsidRPr="00AC0B24">
        <w:rPr>
          <w:rFonts w:ascii="Times New Roman" w:eastAsia="Calibri" w:hAnsi="Times New Roman"/>
        </w:rPr>
        <w:t>……………………29</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25. Краен срок за подаване на проектните предложения</w:t>
      </w:r>
      <w:r w:rsidRPr="00AC0B24">
        <w:rPr>
          <w:rFonts w:ascii="Times New Roman" w:eastAsia="Calibri" w:hAnsi="Times New Roman"/>
        </w:rPr>
        <w:t>……………………………………38</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26. Адрес за подаване на проектните предложения/концепциите за проектни предложения</w:t>
      </w:r>
      <w:r w:rsidRPr="00AC0B24">
        <w:rPr>
          <w:rFonts w:ascii="Times New Roman" w:eastAsia="Calibri" w:hAnsi="Times New Roman"/>
        </w:rPr>
        <w:t>…………………………………………………………………………………….40</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27. Допълнителна информация</w:t>
      </w:r>
      <w:r w:rsidRPr="00AC0B24">
        <w:rPr>
          <w:rFonts w:ascii="Times New Roman" w:eastAsia="Calibri" w:hAnsi="Times New Roman"/>
        </w:rPr>
        <w:t>………………………………………………………………...</w:t>
      </w:r>
      <w:r w:rsidRPr="00AC0B24">
        <w:rPr>
          <w:rFonts w:ascii="Times New Roman" w:eastAsia="Calibri" w:hAnsi="Times New Roman"/>
          <w:lang w:val="en-US"/>
        </w:rPr>
        <w:t>4</w:t>
      </w:r>
      <w:r w:rsidRPr="00AC0B24">
        <w:rPr>
          <w:rFonts w:ascii="Times New Roman" w:eastAsia="Calibri" w:hAnsi="Times New Roman"/>
        </w:rPr>
        <w:t>0</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Pr="00AC0B24">
        <w:rPr>
          <w:rFonts w:ascii="Times New Roman" w:eastAsia="Calibri" w:hAnsi="Times New Roman"/>
        </w:rPr>
        <w:t>…………</w:t>
      </w:r>
      <w:r w:rsidRPr="00AC0B24">
        <w:rPr>
          <w:rFonts w:ascii="Times New Roman" w:eastAsia="Calibri" w:hAnsi="Times New Roman"/>
          <w:lang w:val="en-US"/>
        </w:rPr>
        <w:t>4</w:t>
      </w:r>
      <w:r w:rsidRPr="00AC0B24">
        <w:rPr>
          <w:rFonts w:ascii="Times New Roman" w:eastAsia="Calibri" w:hAnsi="Times New Roman"/>
        </w:rPr>
        <w:t>0</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28</w:t>
      </w:r>
      <w:r w:rsidRPr="00AC0B24">
        <w:rPr>
          <w:rFonts w:ascii="Times New Roman" w:eastAsia="Calibri" w:hAnsi="Times New Roman"/>
          <w:b/>
          <w:lang w:val="en-US"/>
        </w:rPr>
        <w:t>.</w:t>
      </w:r>
      <w:r w:rsidRPr="00AC0B24">
        <w:rPr>
          <w:rFonts w:ascii="Times New Roman" w:eastAsia="Calibri" w:hAnsi="Times New Roman"/>
          <w:lang w:val="en-US"/>
        </w:rPr>
        <w:t xml:space="preserve"> Приложения към Условията за кандидатстване</w:t>
      </w:r>
      <w:r w:rsidRPr="00AC0B24">
        <w:rPr>
          <w:rFonts w:ascii="Times New Roman" w:eastAsia="Calibri" w:hAnsi="Times New Roman"/>
        </w:rPr>
        <w:t>………………………………………….44</w:t>
      </w:r>
    </w:p>
    <w:p w:rsidR="00AC0B24" w:rsidRPr="00AC0B24" w:rsidRDefault="00AC0B24" w:rsidP="00AC0B24">
      <w:pPr>
        <w:autoSpaceDE/>
        <w:autoSpaceDN/>
        <w:adjustRightInd/>
        <w:spacing w:after="160" w:line="256" w:lineRule="auto"/>
        <w:rPr>
          <w:rFonts w:ascii="Times New Roman" w:eastAsia="Calibri" w:hAnsi="Times New Roman"/>
          <w:lang w:val="en-US"/>
        </w:rPr>
      </w:pPr>
    </w:p>
    <w:p w:rsidR="00AC0B24" w:rsidRPr="00AC0B24" w:rsidRDefault="00AC0B24" w:rsidP="00AC0B24">
      <w:pPr>
        <w:autoSpaceDE/>
        <w:autoSpaceDN/>
        <w:adjustRightInd/>
        <w:spacing w:after="160" w:line="256" w:lineRule="auto"/>
        <w:rPr>
          <w:rFonts w:ascii="Times New Roman" w:eastAsia="Calibri" w:hAnsi="Times New Roman"/>
          <w:lang w:val="en-US"/>
        </w:rPr>
      </w:pPr>
    </w:p>
    <w:p w:rsidR="00AC0B24" w:rsidRPr="00AC0B24" w:rsidRDefault="00AC0B24" w:rsidP="00AC0B24">
      <w:pPr>
        <w:autoSpaceDE/>
        <w:autoSpaceDN/>
        <w:adjustRightInd/>
        <w:spacing w:after="160" w:line="256" w:lineRule="auto"/>
        <w:rPr>
          <w:rFonts w:ascii="Times New Roman" w:eastAsia="Calibri" w:hAnsi="Times New Roman"/>
          <w:lang w:val="en-US"/>
        </w:rPr>
      </w:pPr>
    </w:p>
    <w:p w:rsidR="00AC0B24" w:rsidRPr="00AC0B24" w:rsidRDefault="00AC0B24" w:rsidP="00AC0B24">
      <w:pPr>
        <w:autoSpaceDE/>
        <w:autoSpaceDN/>
        <w:adjustRightInd/>
        <w:spacing w:after="160" w:line="256" w:lineRule="auto"/>
        <w:rPr>
          <w:rFonts w:ascii="Times New Roman" w:eastAsia="Calibri" w:hAnsi="Times New Roman"/>
          <w:lang w:val="en-US"/>
        </w:rPr>
      </w:pPr>
    </w:p>
    <w:p w:rsidR="00AC0B24" w:rsidRPr="00AC0B24" w:rsidRDefault="00AC0B24" w:rsidP="00AC0B24">
      <w:pPr>
        <w:autoSpaceDE/>
        <w:autoSpaceDN/>
        <w:adjustRightInd/>
        <w:spacing w:after="160" w:line="256" w:lineRule="auto"/>
        <w:rPr>
          <w:rFonts w:ascii="Times New Roman" w:eastAsia="Calibri" w:hAnsi="Times New Roman"/>
          <w:lang w:val="en-US"/>
        </w:rPr>
      </w:pPr>
    </w:p>
    <w:p w:rsidR="00AC0B24" w:rsidRPr="00AC0B24" w:rsidRDefault="00AC0B24" w:rsidP="00AC0B24">
      <w:pPr>
        <w:autoSpaceDE/>
        <w:autoSpaceDN/>
        <w:adjustRightInd/>
        <w:spacing w:after="160" w:line="256" w:lineRule="auto"/>
        <w:rPr>
          <w:rFonts w:ascii="Times New Roman" w:eastAsia="Calibri" w:hAnsi="Times New Roman"/>
          <w:lang w:val="en-US"/>
        </w:rPr>
      </w:pPr>
    </w:p>
    <w:p w:rsidR="002F5B15" w:rsidRPr="00655FDF" w:rsidRDefault="002F5B15" w:rsidP="002F5B15">
      <w:pPr>
        <w:rPr>
          <w:rFonts w:ascii="Times New Roman" w:hAnsi="Times New Roman"/>
        </w:rPr>
      </w:pPr>
    </w:p>
    <w:p w:rsidR="002F5B15" w:rsidRPr="00655FDF" w:rsidRDefault="002F5B15" w:rsidP="002F5B15">
      <w:pPr>
        <w:rPr>
          <w:rFonts w:ascii="Times New Roman" w:hAnsi="Times New Roman"/>
        </w:rPr>
      </w:pPr>
    </w:p>
    <w:p w:rsidR="002F5B15" w:rsidRPr="00655FDF" w:rsidRDefault="002F5B15" w:rsidP="002F5B15">
      <w:pPr>
        <w:rPr>
          <w:rFonts w:ascii="Times New Roman" w:hAnsi="Times New Roman"/>
        </w:rPr>
      </w:pPr>
    </w:p>
    <w:p w:rsidR="002F5B15" w:rsidRPr="00655FDF" w:rsidRDefault="002F5B15" w:rsidP="002F5B15">
      <w:pPr>
        <w:rPr>
          <w:rFonts w:ascii="Times New Roman" w:hAnsi="Times New Roman"/>
        </w:rPr>
      </w:pPr>
    </w:p>
    <w:p w:rsidR="002F5B15" w:rsidRPr="00655FDF" w:rsidRDefault="002F5B15" w:rsidP="002F5B15">
      <w:pPr>
        <w:rPr>
          <w:rFonts w:ascii="Times New Roman" w:hAnsi="Times New Roman"/>
        </w:rPr>
      </w:pPr>
    </w:p>
    <w:p w:rsidR="002F5B15" w:rsidRDefault="002F5B15" w:rsidP="002F5B15">
      <w:pPr>
        <w:rPr>
          <w:rFonts w:ascii="Times New Roman" w:hAnsi="Times New Roman"/>
        </w:rPr>
      </w:pPr>
    </w:p>
    <w:p w:rsidR="00090FA1" w:rsidRDefault="00090FA1" w:rsidP="002F5B15">
      <w:pPr>
        <w:rPr>
          <w:rFonts w:ascii="Times New Roman" w:hAnsi="Times New Roman"/>
        </w:rPr>
      </w:pPr>
    </w:p>
    <w:p w:rsidR="00090FA1" w:rsidRPr="00655FDF" w:rsidRDefault="00090FA1" w:rsidP="002F5B15">
      <w:pPr>
        <w:rPr>
          <w:rFonts w:ascii="Times New Roman" w:hAnsi="Times New Roman"/>
        </w:rPr>
      </w:pP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0" w:name="_Toc475095640"/>
      <w:r w:rsidRPr="00655FDF">
        <w:rPr>
          <w:rFonts w:ascii="Times New Roman" w:hAnsi="Times New Roman"/>
          <w:color w:val="00B0F0"/>
          <w:sz w:val="24"/>
          <w:szCs w:val="24"/>
        </w:rPr>
        <w:lastRenderedPageBreak/>
        <w:t>1. Наименование на програмата:</w:t>
      </w:r>
      <w:bookmarkEnd w:id="0"/>
    </w:p>
    <w:p w:rsidR="002F5B15" w:rsidRPr="00655FDF" w:rsidRDefault="002F5B15" w:rsidP="002F5B15">
      <w:pPr>
        <w:rPr>
          <w:rFonts w:ascii="Times New Roman" w:hAnsi="Times New Roman"/>
        </w:rPr>
      </w:pPr>
    </w:p>
    <w:p w:rsidR="002F5B15" w:rsidRPr="00655FDF" w:rsidRDefault="002F5B15" w:rsidP="002F5B15">
      <w:pPr>
        <w:pBdr>
          <w:top w:val="single" w:sz="4" w:space="1" w:color="auto"/>
          <w:left w:val="single" w:sz="4" w:space="4" w:color="auto"/>
          <w:bottom w:val="single" w:sz="4" w:space="1" w:color="auto"/>
          <w:right w:val="single" w:sz="4" w:space="4" w:color="auto"/>
        </w:pBdr>
        <w:rPr>
          <w:rFonts w:ascii="Times New Roman" w:hAnsi="Times New Roman"/>
        </w:rPr>
      </w:pPr>
      <w:r w:rsidRPr="00655FDF">
        <w:rPr>
          <w:rFonts w:ascii="Times New Roman" w:hAnsi="Times New Roman"/>
        </w:rPr>
        <w:t>Програма за морско дело и рибарство 2014-2020</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1" w:name="_Toc475095641"/>
      <w:r w:rsidRPr="00655FDF">
        <w:rPr>
          <w:rFonts w:ascii="Times New Roman" w:hAnsi="Times New Roman"/>
          <w:color w:val="00B0F0"/>
          <w:sz w:val="24"/>
          <w:szCs w:val="24"/>
        </w:rPr>
        <w:t>2. Наименование на приоритетната ос:</w:t>
      </w:r>
      <w:bookmarkEnd w:id="1"/>
    </w:p>
    <w:p w:rsidR="002F5B15" w:rsidRPr="00655FDF" w:rsidRDefault="002F5B15" w:rsidP="002F5B15">
      <w:pPr>
        <w:rPr>
          <w:rFonts w:ascii="Times New Roman" w:hAnsi="Times New Roman"/>
        </w:rPr>
      </w:pPr>
    </w:p>
    <w:p w:rsidR="002F5B15"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360" w:line="256" w:lineRule="auto"/>
        <w:jc w:val="both"/>
        <w:rPr>
          <w:rFonts w:ascii="Times New Roman" w:eastAsia="Calibri" w:hAnsi="Times New Roman"/>
        </w:rPr>
      </w:pPr>
      <w:bookmarkStart w:id="2" w:name="_Toc406150199"/>
      <w:r w:rsidRPr="00090FA1">
        <w:rPr>
          <w:rFonts w:ascii="Times New Roman" w:eastAsia="Calibri" w:hAnsi="Times New Roman"/>
        </w:rPr>
        <w:t>Приоритет на Съюза 4</w:t>
      </w:r>
      <w:bookmarkEnd w:id="2"/>
      <w:r w:rsidRPr="00090FA1">
        <w:rPr>
          <w:rFonts w:ascii="Times New Roman" w:eastAsia="Calibri" w:hAnsi="Times New Roman"/>
        </w:rPr>
        <w:t xml:space="preserve"> „Повишаване на заетостта и териториалното сближаване”</w:t>
      </w:r>
    </w:p>
    <w:p w:rsidR="002F5B15" w:rsidRPr="00655FDF" w:rsidRDefault="002F5B15" w:rsidP="002F5B15">
      <w:pPr>
        <w:pStyle w:val="nasoki1"/>
        <w:rPr>
          <w:rFonts w:ascii="Times New Roman" w:hAnsi="Times New Roman"/>
          <w:color w:val="00B0F0"/>
          <w:sz w:val="24"/>
          <w:szCs w:val="24"/>
        </w:rPr>
      </w:pPr>
      <w:bookmarkStart w:id="3" w:name="_Toc475095642"/>
      <w:r w:rsidRPr="00655FDF">
        <w:rPr>
          <w:rFonts w:ascii="Times New Roman" w:hAnsi="Times New Roman"/>
          <w:color w:val="00B0F0"/>
          <w:sz w:val="24"/>
          <w:szCs w:val="24"/>
        </w:rPr>
        <w:t>3. Наименование на процедурата:</w:t>
      </w:r>
      <w:bookmarkEnd w:id="3"/>
    </w:p>
    <w:p w:rsidR="002F5B15" w:rsidRPr="00655FDF" w:rsidRDefault="002F5B15" w:rsidP="002F5B15">
      <w:pPr>
        <w:rPr>
          <w:rFonts w:ascii="Times New Roman" w:hAnsi="Times New Roman"/>
        </w:rPr>
      </w:pPr>
    </w:p>
    <w:p w:rsidR="002F5B15" w:rsidRPr="00090FA1" w:rsidRDefault="00090FA1" w:rsidP="00090FA1">
      <w:pPr>
        <w:pBdr>
          <w:top w:val="single" w:sz="4" w:space="1" w:color="auto"/>
          <w:left w:val="single" w:sz="4" w:space="4" w:color="auto"/>
          <w:bottom w:val="single" w:sz="4" w:space="1" w:color="auto"/>
          <w:right w:val="single" w:sz="4" w:space="4" w:color="auto"/>
        </w:pBdr>
        <w:jc w:val="both"/>
        <w:rPr>
          <w:rFonts w:ascii="Times New Roman" w:hAnsi="Times New Roman"/>
          <w:b/>
          <w:bCs/>
        </w:rPr>
      </w:pPr>
      <w:r>
        <w:rPr>
          <w:rFonts w:ascii="Times New Roman" w:hAnsi="Times New Roman"/>
        </w:rPr>
        <w:t>Процедура за п</w:t>
      </w:r>
      <w:r w:rsidRPr="00ED03C7">
        <w:rPr>
          <w:rFonts w:ascii="Times New Roman" w:hAnsi="Times New Roman"/>
        </w:rPr>
        <w:t>одбор на проекти</w:t>
      </w:r>
      <w:r w:rsidRPr="00655FDF">
        <w:rPr>
          <w:rStyle w:val="indented"/>
          <w:rFonts w:ascii="Times New Roman" w:hAnsi="Times New Roman"/>
          <w:bCs/>
        </w:rPr>
        <w:t xml:space="preserve"> </w:t>
      </w:r>
      <w:r w:rsidRPr="00090FA1">
        <w:rPr>
          <w:rFonts w:ascii="Times New Roman" w:hAnsi="Times New Roman"/>
          <w:bCs/>
        </w:rPr>
        <w:t>BG14MFOP001-4.025 по мярка МИРГ-ШКБ-2.2.1 „Възстановяване и подобряване на природното наследство, културата и спорта на рибарската територия</w:t>
      </w:r>
      <w:r w:rsidRPr="00090FA1">
        <w:rPr>
          <w:rFonts w:ascii="Times New Roman" w:hAnsi="Times New Roman"/>
          <w:bCs/>
          <w:lang w:val="en-US"/>
        </w:rPr>
        <w:t>”</w:t>
      </w:r>
      <w:r w:rsidRPr="00090FA1">
        <w:rPr>
          <w:rFonts w:ascii="Times New Roman" w:hAnsi="Times New Roman"/>
          <w:bCs/>
        </w:rPr>
        <w:t>от Стратегия за ВОМР на МИРГ Шабла – Каварна - Балчик</w:t>
      </w:r>
    </w:p>
    <w:p w:rsidR="00090FA1" w:rsidRDefault="00090FA1" w:rsidP="002F5B15">
      <w:pPr>
        <w:pStyle w:val="nasoki1"/>
        <w:rPr>
          <w:rFonts w:ascii="Times New Roman" w:hAnsi="Times New Roman"/>
          <w:color w:val="00B0F0"/>
          <w:sz w:val="24"/>
          <w:szCs w:val="24"/>
        </w:rPr>
      </w:pPr>
      <w:bookmarkStart w:id="4" w:name="_Toc475095643"/>
    </w:p>
    <w:p w:rsidR="002F5B15" w:rsidRPr="00655FDF" w:rsidRDefault="002F5B15" w:rsidP="002F5B15">
      <w:pPr>
        <w:pStyle w:val="nasoki1"/>
        <w:rPr>
          <w:rFonts w:ascii="Times New Roman" w:hAnsi="Times New Roman"/>
          <w:color w:val="00B0F0"/>
          <w:sz w:val="24"/>
          <w:szCs w:val="24"/>
        </w:rPr>
      </w:pPr>
      <w:r w:rsidRPr="00655FDF">
        <w:rPr>
          <w:rFonts w:ascii="Times New Roman" w:hAnsi="Times New Roman"/>
          <w:color w:val="00B0F0"/>
          <w:sz w:val="24"/>
          <w:szCs w:val="24"/>
        </w:rPr>
        <w:t>4. Измерения по кодове:</w:t>
      </w:r>
      <w:bookmarkEnd w:id="4"/>
    </w:p>
    <w:p w:rsidR="002F5B15" w:rsidRPr="00655FDF" w:rsidRDefault="002F5B15" w:rsidP="002F5B15">
      <w:pPr>
        <w:rPr>
          <w:rFonts w:ascii="Times New Roman" w:hAnsi="Times New Roman"/>
          <w:color w:val="00B0F0"/>
        </w:rPr>
      </w:pPr>
    </w:p>
    <w:p w:rsidR="00090FA1"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090FA1">
        <w:rPr>
          <w:rFonts w:ascii="Times New Roman" w:eastAsia="Calibri" w:hAnsi="Times New Roman"/>
        </w:rPr>
        <w:t>Измерение 1 – Област на интервенция:</w:t>
      </w:r>
    </w:p>
    <w:p w:rsidR="00090FA1"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090FA1">
        <w:rPr>
          <w:rFonts w:ascii="Times New Roman" w:eastAsia="Calibri" w:hAnsi="Times New Roman"/>
          <w:lang w:val="en-US"/>
        </w:rPr>
        <w:t xml:space="preserve">097 Инициативи за воденото от общностите местно развитие в градски и селски райони </w:t>
      </w:r>
      <w:r w:rsidRPr="00090FA1">
        <w:rPr>
          <w:rFonts w:ascii="Times New Roman" w:eastAsia="Calibri" w:hAnsi="Times New Roman"/>
        </w:rPr>
        <w:t xml:space="preserve">Измерение </w:t>
      </w:r>
    </w:p>
    <w:p w:rsidR="00090FA1"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090FA1">
        <w:rPr>
          <w:rFonts w:ascii="Times New Roman" w:eastAsia="Calibri" w:hAnsi="Times New Roman"/>
        </w:rPr>
        <w:t>2 – Форма на финансиране:</w:t>
      </w:r>
    </w:p>
    <w:p w:rsidR="00090FA1"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090FA1">
        <w:rPr>
          <w:rFonts w:ascii="Times New Roman" w:eastAsia="Calibri" w:hAnsi="Times New Roman"/>
        </w:rPr>
        <w:t>01 Безвъзмездни средства</w:t>
      </w:r>
    </w:p>
    <w:p w:rsidR="00090FA1"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090FA1">
        <w:rPr>
          <w:rFonts w:ascii="Times New Roman" w:eastAsia="Calibri" w:hAnsi="Times New Roman"/>
        </w:rPr>
        <w:t>Измерение 3 – Тип на територията:</w:t>
      </w:r>
    </w:p>
    <w:p w:rsidR="00090FA1"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090FA1">
        <w:rPr>
          <w:rFonts w:ascii="Times New Roman" w:eastAsia="Calibri" w:hAnsi="Times New Roman"/>
        </w:rPr>
        <w:t>07 Не се прилага</w:t>
      </w:r>
    </w:p>
    <w:p w:rsidR="00090FA1"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090FA1">
        <w:rPr>
          <w:rFonts w:ascii="Times New Roman" w:eastAsia="Calibri" w:hAnsi="Times New Roman"/>
        </w:rPr>
        <w:t>Измерение 4 – Механизми за териториално изпълнение:</w:t>
      </w:r>
    </w:p>
    <w:p w:rsidR="00090FA1"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090FA1">
        <w:rPr>
          <w:rFonts w:ascii="Times New Roman" w:eastAsia="Calibri" w:hAnsi="Times New Roman"/>
        </w:rPr>
        <w:t>06 Инициативи за водено от общностите местно развитие.</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5" w:name="_Toc475095644"/>
      <w:r w:rsidRPr="00655FDF">
        <w:rPr>
          <w:rFonts w:ascii="Times New Roman" w:hAnsi="Times New Roman"/>
          <w:color w:val="00B0F0"/>
          <w:sz w:val="24"/>
          <w:szCs w:val="24"/>
        </w:rPr>
        <w:t>5. Териториален обхват:</w:t>
      </w:r>
      <w:bookmarkEnd w:id="5"/>
    </w:p>
    <w:p w:rsidR="002F5B15" w:rsidRPr="00655FDF" w:rsidRDefault="002F5B15" w:rsidP="002F5B15">
      <w:pPr>
        <w:rPr>
          <w:rFonts w:ascii="Times New Roman" w:hAnsi="Times New Roman"/>
        </w:rPr>
      </w:pPr>
    </w:p>
    <w:p w:rsidR="00090FA1"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360" w:line="256" w:lineRule="auto"/>
        <w:jc w:val="both"/>
        <w:rPr>
          <w:rFonts w:ascii="Times New Roman" w:eastAsia="Calibri" w:hAnsi="Times New Roman"/>
          <w:lang w:val="en-US"/>
        </w:rPr>
      </w:pPr>
      <w:r w:rsidRPr="00090FA1">
        <w:rPr>
          <w:rFonts w:ascii="Times New Roman" w:eastAsia="Calibri" w:hAnsi="Times New Roman"/>
        </w:rPr>
        <w:t>Проектите по мярката следва да бъдат изпълнени на територията на Местна инициативна рибарска група (МИРГ)</w:t>
      </w:r>
      <w:r w:rsidRPr="00090FA1">
        <w:rPr>
          <w:rFonts w:ascii="Times New Roman" w:eastAsia="Calibri" w:hAnsi="Times New Roman"/>
          <w:lang w:val="en-US"/>
        </w:rPr>
        <w:t xml:space="preserve"> </w:t>
      </w:r>
      <w:r w:rsidRPr="00090FA1">
        <w:rPr>
          <w:rFonts w:ascii="Times New Roman" w:eastAsia="Calibri" w:hAnsi="Times New Roman"/>
        </w:rPr>
        <w:t xml:space="preserve">Шабла – Каварна - Балчик, която покрива територията в административните граници на общините Шабла, Каварна и Балчик, </w:t>
      </w:r>
      <w:r w:rsidRPr="00090FA1">
        <w:rPr>
          <w:rFonts w:ascii="Times New Roman" w:hAnsi="Times New Roman"/>
        </w:rPr>
        <w:t>област Добрич, Североизточен район на планиране</w:t>
      </w:r>
      <w:r>
        <w:rPr>
          <w:rFonts w:ascii="Times New Roman" w:hAnsi="Times New Roman"/>
        </w:rPr>
        <w:t>.</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6" w:name="_Toc475095645"/>
      <w:r w:rsidRPr="00655FDF">
        <w:rPr>
          <w:rFonts w:ascii="Times New Roman" w:hAnsi="Times New Roman"/>
          <w:color w:val="00B0F0"/>
          <w:sz w:val="24"/>
          <w:szCs w:val="24"/>
        </w:rPr>
        <w:lastRenderedPageBreak/>
        <w:t>6. Цели на предоставяната безвъзмездна финансова помощ по процедурата и очаквани резултати:</w:t>
      </w:r>
      <w:bookmarkEnd w:id="6"/>
    </w:p>
    <w:p w:rsidR="002F5B15" w:rsidRPr="00655FDF" w:rsidRDefault="002F5B15" w:rsidP="002F5B15">
      <w:pPr>
        <w:rPr>
          <w:rFonts w:ascii="Times New Roman" w:hAnsi="Times New Roman"/>
        </w:rPr>
      </w:pPr>
    </w:p>
    <w:p w:rsidR="009F3FFC" w:rsidRPr="009F3FFC" w:rsidRDefault="009F3FFC" w:rsidP="009F3FFC">
      <w:pPr>
        <w:pBdr>
          <w:top w:val="single" w:sz="4" w:space="1" w:color="auto"/>
          <w:left w:val="single" w:sz="4" w:space="4" w:color="auto"/>
          <w:bottom w:val="single" w:sz="4" w:space="1" w:color="auto"/>
          <w:right w:val="single" w:sz="4" w:space="4" w:color="auto"/>
        </w:pBdr>
        <w:jc w:val="both"/>
        <w:rPr>
          <w:rFonts w:ascii="Times New Roman" w:hAnsi="Times New Roman"/>
        </w:rPr>
      </w:pPr>
      <w:r w:rsidRPr="009F3FFC">
        <w:rPr>
          <w:rFonts w:ascii="Times New Roman" w:hAnsi="Times New Roman"/>
        </w:rPr>
        <w:t>Прилагането на мярката на територията на МИРГ Шабла-Каварна-Балчик ще допринесе за:</w:t>
      </w:r>
    </w:p>
    <w:p w:rsidR="009F3FFC" w:rsidRPr="009F3FFC" w:rsidRDefault="009F3FFC" w:rsidP="009F3FFC">
      <w:pPr>
        <w:pBdr>
          <w:top w:val="single" w:sz="4" w:space="1" w:color="auto"/>
          <w:left w:val="single" w:sz="4" w:space="4" w:color="auto"/>
          <w:bottom w:val="single" w:sz="4" w:space="1" w:color="auto"/>
          <w:right w:val="single" w:sz="4" w:space="4" w:color="auto"/>
        </w:pBdr>
        <w:jc w:val="both"/>
        <w:rPr>
          <w:rFonts w:ascii="Times New Roman" w:hAnsi="Times New Roman"/>
        </w:rPr>
      </w:pPr>
      <w:r w:rsidRPr="009F3FFC">
        <w:rPr>
          <w:rFonts w:ascii="Times New Roman" w:hAnsi="Times New Roman"/>
        </w:rPr>
        <w:t>•</w:t>
      </w:r>
      <w:r w:rsidRPr="009F3FFC">
        <w:rPr>
          <w:rFonts w:ascii="Times New Roman" w:hAnsi="Times New Roman"/>
        </w:rPr>
        <w:tab/>
        <w:t>Повишаване на осведомеността за ползите и отговорностите към наличното природно и морското културно наследство;</w:t>
      </w:r>
    </w:p>
    <w:p w:rsidR="009F3FFC" w:rsidRPr="009F3FFC" w:rsidRDefault="009F3FFC" w:rsidP="009F3FFC">
      <w:pPr>
        <w:pBdr>
          <w:top w:val="single" w:sz="4" w:space="1" w:color="auto"/>
          <w:left w:val="single" w:sz="4" w:space="4" w:color="auto"/>
          <w:bottom w:val="single" w:sz="4" w:space="1" w:color="auto"/>
          <w:right w:val="single" w:sz="4" w:space="4" w:color="auto"/>
        </w:pBdr>
        <w:jc w:val="both"/>
        <w:rPr>
          <w:rFonts w:ascii="Times New Roman" w:hAnsi="Times New Roman"/>
        </w:rPr>
      </w:pPr>
      <w:r w:rsidRPr="009F3FFC">
        <w:rPr>
          <w:rFonts w:ascii="Times New Roman" w:hAnsi="Times New Roman"/>
        </w:rPr>
        <w:t>•</w:t>
      </w:r>
      <w:r w:rsidRPr="009F3FFC">
        <w:rPr>
          <w:rFonts w:ascii="Times New Roman" w:hAnsi="Times New Roman"/>
        </w:rPr>
        <w:tab/>
        <w:t>Насърчаване разпространяването на знания;</w:t>
      </w:r>
    </w:p>
    <w:p w:rsidR="009F3FFC" w:rsidRPr="009F3FFC" w:rsidRDefault="009F3FFC" w:rsidP="009F3FFC">
      <w:pPr>
        <w:pBdr>
          <w:top w:val="single" w:sz="4" w:space="1" w:color="auto"/>
          <w:left w:val="single" w:sz="4" w:space="4" w:color="auto"/>
          <w:bottom w:val="single" w:sz="4" w:space="1" w:color="auto"/>
          <w:right w:val="single" w:sz="4" w:space="4" w:color="auto"/>
        </w:pBdr>
        <w:jc w:val="both"/>
        <w:rPr>
          <w:rFonts w:ascii="Times New Roman" w:hAnsi="Times New Roman"/>
        </w:rPr>
      </w:pPr>
      <w:r w:rsidRPr="009F3FFC">
        <w:rPr>
          <w:rFonts w:ascii="Times New Roman" w:hAnsi="Times New Roman"/>
        </w:rPr>
        <w:t>•</w:t>
      </w:r>
      <w:r w:rsidRPr="009F3FFC">
        <w:rPr>
          <w:rFonts w:ascii="Times New Roman" w:hAnsi="Times New Roman"/>
        </w:rPr>
        <w:tab/>
        <w:t>Насърчаване развитието на устойчива екологична култура и възпитание, опазване на културните ценности на района и съхраняване на традициите свързани с рибарството и морското културно наследство;</w:t>
      </w:r>
    </w:p>
    <w:p w:rsidR="009F3FFC" w:rsidRPr="009F3FFC" w:rsidRDefault="009F3FFC" w:rsidP="009F3FFC">
      <w:pPr>
        <w:pBdr>
          <w:top w:val="single" w:sz="4" w:space="1" w:color="auto"/>
          <w:left w:val="single" w:sz="4" w:space="4" w:color="auto"/>
          <w:bottom w:val="single" w:sz="4" w:space="1" w:color="auto"/>
          <w:right w:val="single" w:sz="4" w:space="4" w:color="auto"/>
        </w:pBdr>
        <w:jc w:val="both"/>
        <w:rPr>
          <w:rFonts w:ascii="Times New Roman" w:hAnsi="Times New Roman"/>
        </w:rPr>
      </w:pPr>
      <w:r w:rsidRPr="009F3FFC">
        <w:rPr>
          <w:rFonts w:ascii="Times New Roman" w:hAnsi="Times New Roman"/>
        </w:rPr>
        <w:t>•</w:t>
      </w:r>
      <w:r w:rsidRPr="009F3FFC">
        <w:rPr>
          <w:rFonts w:ascii="Times New Roman" w:hAnsi="Times New Roman"/>
        </w:rPr>
        <w:tab/>
        <w:t>Насърчаване използването на териториалната идентичност за популяризиране на потенциала за развитие на територията чрез устойчиво използване на местните ресурси;</w:t>
      </w:r>
    </w:p>
    <w:p w:rsidR="009F3FFC" w:rsidRPr="009F3FFC" w:rsidRDefault="009F3FFC" w:rsidP="009F3FFC">
      <w:pPr>
        <w:pBdr>
          <w:top w:val="single" w:sz="4" w:space="1" w:color="auto"/>
          <w:left w:val="single" w:sz="4" w:space="4" w:color="auto"/>
          <w:bottom w:val="single" w:sz="4" w:space="1" w:color="auto"/>
          <w:right w:val="single" w:sz="4" w:space="4" w:color="auto"/>
        </w:pBdr>
        <w:jc w:val="both"/>
        <w:rPr>
          <w:rFonts w:ascii="Times New Roman" w:hAnsi="Times New Roman"/>
        </w:rPr>
      </w:pPr>
      <w:r w:rsidRPr="009F3FFC">
        <w:rPr>
          <w:rFonts w:ascii="Times New Roman" w:hAnsi="Times New Roman"/>
        </w:rPr>
        <w:t>•</w:t>
      </w:r>
      <w:r w:rsidRPr="009F3FFC">
        <w:rPr>
          <w:rFonts w:ascii="Times New Roman" w:hAnsi="Times New Roman"/>
        </w:rPr>
        <w:tab/>
        <w:t>Повишаване качеството на живот на местното население чрез добавяне на стойност към околната среда, чрез популяризиране и развитие на екосистемни услуги.</w:t>
      </w:r>
    </w:p>
    <w:p w:rsidR="009F3FFC" w:rsidRPr="009F3FFC" w:rsidRDefault="009F3FFC" w:rsidP="009F3FFC">
      <w:pPr>
        <w:pBdr>
          <w:top w:val="single" w:sz="4" w:space="1" w:color="auto"/>
          <w:left w:val="single" w:sz="4" w:space="4" w:color="auto"/>
          <w:bottom w:val="single" w:sz="4" w:space="1" w:color="auto"/>
          <w:right w:val="single" w:sz="4" w:space="4" w:color="auto"/>
        </w:pBdr>
        <w:jc w:val="both"/>
        <w:rPr>
          <w:rFonts w:ascii="Times New Roman" w:hAnsi="Times New Roman"/>
        </w:rPr>
      </w:pPr>
    </w:p>
    <w:p w:rsidR="009F3FFC" w:rsidRPr="009F3FFC" w:rsidRDefault="009F3FFC" w:rsidP="009F3FFC">
      <w:pPr>
        <w:pBdr>
          <w:top w:val="single" w:sz="4" w:space="1" w:color="auto"/>
          <w:left w:val="single" w:sz="4" w:space="4" w:color="auto"/>
          <w:bottom w:val="single" w:sz="4" w:space="1" w:color="auto"/>
          <w:right w:val="single" w:sz="4" w:space="4" w:color="auto"/>
        </w:pBdr>
        <w:jc w:val="both"/>
        <w:rPr>
          <w:rFonts w:ascii="Times New Roman" w:hAnsi="Times New Roman"/>
        </w:rPr>
      </w:pPr>
      <w:r w:rsidRPr="009F3FFC">
        <w:rPr>
          <w:rFonts w:ascii="Times New Roman" w:hAnsi="Times New Roman"/>
        </w:rPr>
        <w:t xml:space="preserve">Подпомагането по настоящата мярка допринася за постигането специфичните цели по приоритета на Съюза, предвиден в член 6, параграф </w:t>
      </w:r>
      <w:r w:rsidR="00E200D2">
        <w:rPr>
          <w:rFonts w:ascii="Times New Roman" w:hAnsi="Times New Roman"/>
        </w:rPr>
        <w:t>4</w:t>
      </w:r>
      <w:r w:rsidRPr="009F3FFC">
        <w:rPr>
          <w:rFonts w:ascii="Times New Roman" w:hAnsi="Times New Roman"/>
        </w:rPr>
        <w:t xml:space="preserve"> на Регламент 508/2014, както и на две от специфичните цели на ВОМР:</w:t>
      </w:r>
    </w:p>
    <w:p w:rsidR="009F3FFC" w:rsidRPr="009F3FFC" w:rsidRDefault="009F3FFC" w:rsidP="009F3FFC">
      <w:pPr>
        <w:pBdr>
          <w:top w:val="single" w:sz="4" w:space="1" w:color="auto"/>
          <w:left w:val="single" w:sz="4" w:space="4" w:color="auto"/>
          <w:bottom w:val="single" w:sz="4" w:space="1" w:color="auto"/>
          <w:right w:val="single" w:sz="4" w:space="4" w:color="auto"/>
        </w:pBdr>
        <w:jc w:val="both"/>
        <w:rPr>
          <w:rFonts w:ascii="Times New Roman" w:hAnsi="Times New Roman"/>
        </w:rPr>
      </w:pPr>
      <w:r w:rsidRPr="009F3FFC">
        <w:rPr>
          <w:rFonts w:ascii="Times New Roman" w:hAnsi="Times New Roman"/>
        </w:rPr>
        <w:t>в/ подобряване и използване на екологичните дадености на районите за рибарство и аквакултури, включително операции за смекчаване на въздействието от изменението на климата;</w:t>
      </w:r>
    </w:p>
    <w:p w:rsidR="00E200D2" w:rsidRDefault="009F3FFC" w:rsidP="00E200D2">
      <w:pPr>
        <w:pBdr>
          <w:top w:val="single" w:sz="4" w:space="1" w:color="auto"/>
          <w:left w:val="single" w:sz="4" w:space="4" w:color="auto"/>
          <w:bottom w:val="single" w:sz="4" w:space="1" w:color="auto"/>
          <w:right w:val="single" w:sz="4" w:space="4" w:color="auto"/>
        </w:pBdr>
        <w:jc w:val="both"/>
        <w:rPr>
          <w:rFonts w:ascii="Times New Roman" w:hAnsi="Times New Roman"/>
        </w:rPr>
      </w:pPr>
      <w:r w:rsidRPr="009F3FFC">
        <w:rPr>
          <w:rFonts w:ascii="Times New Roman" w:hAnsi="Times New Roman"/>
        </w:rPr>
        <w:t>г/ насърчаване на социалното благополучие и културното наследство в районите за рибарство и аквакултури, включително рибарството, аквакултурите и морското културно наследство;</w:t>
      </w:r>
    </w:p>
    <w:p w:rsidR="00FC309C" w:rsidRPr="00E200D2" w:rsidRDefault="00FC309C" w:rsidP="00E200D2">
      <w:pPr>
        <w:pBdr>
          <w:top w:val="single" w:sz="4" w:space="1" w:color="auto"/>
          <w:left w:val="single" w:sz="4" w:space="4" w:color="auto"/>
          <w:bottom w:val="single" w:sz="4" w:space="1" w:color="auto"/>
          <w:right w:val="single" w:sz="4" w:space="4" w:color="auto"/>
        </w:pBdr>
        <w:jc w:val="both"/>
        <w:rPr>
          <w:rFonts w:ascii="Times New Roman" w:hAnsi="Times New Roman"/>
        </w:rPr>
      </w:pPr>
      <w:r w:rsidRPr="00FC309C">
        <w:rPr>
          <w:rFonts w:ascii="Times New Roman" w:eastAsia="Calibri" w:hAnsi="Times New Roman"/>
          <w:b/>
          <w:i/>
        </w:rPr>
        <w:t>При прилагане на мярката ще бъде осигурено пълно разграничаване на подкрепата по</w:t>
      </w:r>
      <w:r w:rsidR="001D53CC">
        <w:rPr>
          <w:rFonts w:ascii="Times New Roman" w:eastAsia="Calibri" w:hAnsi="Times New Roman"/>
          <w:b/>
          <w:i/>
        </w:rPr>
        <w:t xml:space="preserve">  </w:t>
      </w:r>
      <w:r w:rsidRPr="00FC309C">
        <w:rPr>
          <w:rFonts w:ascii="Times New Roman" w:eastAsia="Calibri" w:hAnsi="Times New Roman"/>
          <w:b/>
          <w:i/>
        </w:rPr>
        <w:t xml:space="preserve"> мярката с други схеми и мерки за подпомагане, вкл. недопускане на двойно финансиране на инвестиции и дейности. Обхвата на кандидатите попада в обсега на финансиране на ПМДР.</w:t>
      </w:r>
    </w:p>
    <w:p w:rsidR="00AE288E" w:rsidRPr="00655FDF" w:rsidRDefault="00AE288E" w:rsidP="00B344A4">
      <w:pPr>
        <w:autoSpaceDE/>
        <w:autoSpaceDN/>
        <w:adjustRightInd/>
        <w:ind w:left="5652"/>
        <w:rPr>
          <w:rFonts w:ascii="Times New Roman" w:hAnsi="Times New Roman"/>
          <w:lang w:val="en-US"/>
        </w:rPr>
      </w:pPr>
    </w:p>
    <w:p w:rsidR="002F5B15" w:rsidRPr="00655FDF" w:rsidRDefault="002F5B15" w:rsidP="002F5B15">
      <w:pPr>
        <w:pStyle w:val="nasoki1"/>
        <w:rPr>
          <w:rFonts w:ascii="Times New Roman" w:hAnsi="Times New Roman"/>
          <w:color w:val="00B0F0"/>
          <w:sz w:val="24"/>
          <w:szCs w:val="24"/>
        </w:rPr>
      </w:pPr>
      <w:bookmarkStart w:id="7" w:name="_Toc475095646"/>
      <w:r w:rsidRPr="00655FDF">
        <w:rPr>
          <w:rFonts w:ascii="Times New Roman" w:hAnsi="Times New Roman"/>
          <w:color w:val="00B0F0"/>
          <w:sz w:val="24"/>
          <w:szCs w:val="24"/>
        </w:rPr>
        <w:t>7. Индикатори</w:t>
      </w:r>
      <w:bookmarkEnd w:id="7"/>
      <w:r w:rsidRPr="00655FDF">
        <w:rPr>
          <w:rFonts w:ascii="Times New Roman" w:hAnsi="Times New Roman"/>
          <w:color w:val="00B0F0"/>
          <w:sz w:val="24"/>
          <w:szCs w:val="24"/>
        </w:rPr>
        <w:t>:</w:t>
      </w:r>
    </w:p>
    <w:p w:rsidR="002F5B15" w:rsidRPr="00655FDF" w:rsidRDefault="002F5B15" w:rsidP="002F5B15">
      <w:pPr>
        <w:rPr>
          <w:rFonts w:ascii="Times New Roman" w:hAnsi="Times New Roman"/>
          <w:color w:val="00B0F0"/>
        </w:rPr>
      </w:pPr>
    </w:p>
    <w:p w:rsidR="002F5B15" w:rsidRDefault="002F5B15" w:rsidP="002F5B15">
      <w:pPr>
        <w:pBdr>
          <w:top w:val="single" w:sz="4" w:space="1" w:color="auto"/>
          <w:left w:val="single" w:sz="4" w:space="4" w:color="auto"/>
          <w:bottom w:val="single" w:sz="4" w:space="1" w:color="auto"/>
          <w:right w:val="single" w:sz="4" w:space="4" w:color="auto"/>
        </w:pBdr>
        <w:jc w:val="both"/>
        <w:rPr>
          <w:rFonts w:ascii="Times New Roman" w:hAnsi="Times New Roman"/>
        </w:rPr>
      </w:pPr>
      <w:r w:rsidRPr="00655FDF">
        <w:rPr>
          <w:rFonts w:ascii="Times New Roman" w:hAnsi="Times New Roman"/>
        </w:rPr>
        <w:t>Ще се следи за изпълнението и отчитането на следните индикатори за резултат:</w:t>
      </w:r>
    </w:p>
    <w:p w:rsidR="001D53CC" w:rsidRPr="00655FDF" w:rsidRDefault="001D53CC" w:rsidP="002F5B15">
      <w:pPr>
        <w:pBdr>
          <w:top w:val="single" w:sz="4" w:space="1" w:color="auto"/>
          <w:left w:val="single" w:sz="4" w:space="4" w:color="auto"/>
          <w:bottom w:val="single" w:sz="4" w:space="1" w:color="auto"/>
          <w:right w:val="single" w:sz="4" w:space="4" w:color="auto"/>
        </w:pBdr>
        <w:jc w:val="both"/>
        <w:rPr>
          <w:rFonts w:ascii="Times New Roman" w:hAnsi="Times New Roman"/>
        </w:rPr>
      </w:pPr>
    </w:p>
    <w:p w:rsidR="002F5B15" w:rsidRPr="00655FDF" w:rsidRDefault="001D53CC" w:rsidP="00473270">
      <w:pPr>
        <w:pBdr>
          <w:top w:val="single" w:sz="4" w:space="1" w:color="auto"/>
          <w:left w:val="single" w:sz="4" w:space="4" w:color="auto"/>
          <w:bottom w:val="single" w:sz="4" w:space="1" w:color="auto"/>
          <w:right w:val="single" w:sz="4" w:space="4" w:color="auto"/>
        </w:pBdr>
        <w:jc w:val="both"/>
        <w:rPr>
          <w:rFonts w:ascii="Times New Roman" w:eastAsia="Calibri" w:hAnsi="Times New Roman"/>
        </w:rPr>
      </w:pPr>
      <w:r>
        <w:rPr>
          <w:rFonts w:ascii="Times New Roman" w:hAnsi="Times New Roman"/>
          <w:color w:val="000000"/>
        </w:rPr>
        <w:t xml:space="preserve">1. </w:t>
      </w:r>
      <w:r w:rsidR="009F3FFC" w:rsidRPr="009F3FFC">
        <w:rPr>
          <w:rFonts w:ascii="Times New Roman" w:hAnsi="Times New Roman"/>
          <w:color w:val="000000"/>
          <w:lang w:val="en-US"/>
        </w:rPr>
        <w:t>Подпомогнати проекти по мярката</w:t>
      </w:r>
      <w:r w:rsidR="009F3FFC" w:rsidRPr="00655FDF">
        <w:rPr>
          <w:rFonts w:ascii="Times New Roman" w:eastAsia="Calibri" w:hAnsi="Times New Roman"/>
        </w:rPr>
        <w:t xml:space="preserve"> </w:t>
      </w:r>
      <w:r w:rsidR="009F3FFC">
        <w:rPr>
          <w:rFonts w:ascii="Times New Roman" w:eastAsia="Calibri" w:hAnsi="Times New Roman"/>
        </w:rPr>
        <w:t>– 7</w:t>
      </w:r>
      <w:r w:rsidR="00473270" w:rsidRPr="00655FDF">
        <w:rPr>
          <w:rFonts w:ascii="Times New Roman" w:eastAsia="Calibri" w:hAnsi="Times New Roman"/>
        </w:rPr>
        <w:t xml:space="preserve"> броя</w:t>
      </w:r>
    </w:p>
    <w:p w:rsidR="00473270" w:rsidRPr="00655FDF" w:rsidRDefault="001D53CC" w:rsidP="00473270">
      <w:pPr>
        <w:pBdr>
          <w:top w:val="single" w:sz="4" w:space="1" w:color="auto"/>
          <w:left w:val="single" w:sz="4" w:space="4" w:color="auto"/>
          <w:bottom w:val="single" w:sz="4" w:space="1" w:color="auto"/>
          <w:right w:val="single" w:sz="4" w:space="4" w:color="auto"/>
        </w:pBdr>
        <w:jc w:val="both"/>
        <w:rPr>
          <w:rFonts w:ascii="Times New Roman" w:eastAsia="Calibri" w:hAnsi="Times New Roman"/>
        </w:rPr>
      </w:pPr>
      <w:r>
        <w:rPr>
          <w:rFonts w:ascii="Times New Roman" w:hAnsi="Times New Roman"/>
          <w:color w:val="000000"/>
        </w:rPr>
        <w:t xml:space="preserve">2. </w:t>
      </w:r>
      <w:r w:rsidR="009F3FFC" w:rsidRPr="009F3FFC">
        <w:rPr>
          <w:rFonts w:ascii="Times New Roman" w:hAnsi="Times New Roman"/>
          <w:color w:val="000000"/>
          <w:lang w:val="en-US"/>
        </w:rPr>
        <w:t>Подпомогнати кандидати по мярката</w:t>
      </w:r>
      <w:r w:rsidR="009F3FFC" w:rsidRPr="00655FDF">
        <w:rPr>
          <w:rFonts w:ascii="Times New Roman" w:eastAsia="Calibri" w:hAnsi="Times New Roman"/>
        </w:rPr>
        <w:t xml:space="preserve"> </w:t>
      </w:r>
      <w:r w:rsidR="009F3FFC">
        <w:rPr>
          <w:rFonts w:ascii="Times New Roman" w:eastAsia="Calibri" w:hAnsi="Times New Roman"/>
        </w:rPr>
        <w:t>– 7 броя</w:t>
      </w:r>
    </w:p>
    <w:p w:rsidR="00473270" w:rsidRPr="00655FDF" w:rsidRDefault="001D53CC" w:rsidP="00473270">
      <w:pPr>
        <w:pBdr>
          <w:top w:val="single" w:sz="4" w:space="1" w:color="auto"/>
          <w:left w:val="single" w:sz="4" w:space="4" w:color="auto"/>
          <w:bottom w:val="single" w:sz="4" w:space="1" w:color="auto"/>
          <w:right w:val="single" w:sz="4" w:space="4" w:color="auto"/>
        </w:pBdr>
        <w:jc w:val="both"/>
        <w:rPr>
          <w:rFonts w:ascii="Times New Roman" w:eastAsia="Calibri" w:hAnsi="Times New Roman"/>
        </w:rPr>
      </w:pPr>
      <w:r>
        <w:rPr>
          <w:rFonts w:ascii="Times New Roman" w:hAnsi="Times New Roman"/>
          <w:color w:val="000000"/>
        </w:rPr>
        <w:t>3.</w:t>
      </w:r>
      <w:r w:rsidR="009F3FFC" w:rsidRPr="009F3FFC">
        <w:rPr>
          <w:rFonts w:ascii="Times New Roman" w:hAnsi="Times New Roman"/>
          <w:color w:val="000000"/>
          <w:lang w:val="en-US"/>
        </w:rPr>
        <w:t>Проект, който включва използване на нови за територията методи на представяне на културното и природно наследство, и/или използва информационни технологии, и/или създава нови за територията обекти за популяризиране на културното и/или природно наследство</w:t>
      </w:r>
      <w:r w:rsidR="009F3FFC">
        <w:rPr>
          <w:rFonts w:ascii="Times New Roman" w:hAnsi="Times New Roman"/>
          <w:color w:val="000000"/>
        </w:rPr>
        <w:t xml:space="preserve"> </w:t>
      </w:r>
      <w:r w:rsidR="009F3FFC">
        <w:rPr>
          <w:rFonts w:ascii="Times New Roman" w:eastAsia="Calibri" w:hAnsi="Times New Roman"/>
        </w:rPr>
        <w:t>– 4</w:t>
      </w:r>
      <w:r w:rsidR="00473270" w:rsidRPr="00655FDF">
        <w:rPr>
          <w:rFonts w:ascii="Times New Roman" w:eastAsia="Calibri" w:hAnsi="Times New Roman"/>
        </w:rPr>
        <w:t xml:space="preserve"> броя.</w:t>
      </w:r>
    </w:p>
    <w:p w:rsidR="00473270" w:rsidRPr="00655FDF" w:rsidRDefault="001D53CC" w:rsidP="00473270">
      <w:pPr>
        <w:pBdr>
          <w:top w:val="single" w:sz="4" w:space="1" w:color="auto"/>
          <w:left w:val="single" w:sz="4" w:space="4" w:color="auto"/>
          <w:bottom w:val="single" w:sz="4" w:space="1" w:color="auto"/>
          <w:right w:val="single" w:sz="4" w:space="4" w:color="auto"/>
        </w:pBdr>
        <w:jc w:val="both"/>
        <w:rPr>
          <w:rFonts w:ascii="Times New Roman" w:eastAsia="Calibri" w:hAnsi="Times New Roman"/>
        </w:rPr>
      </w:pPr>
      <w:r>
        <w:rPr>
          <w:rFonts w:ascii="Times New Roman" w:eastAsia="Calibri" w:hAnsi="Times New Roman"/>
          <w:iCs/>
        </w:rPr>
        <w:lastRenderedPageBreak/>
        <w:t xml:space="preserve">4. </w:t>
      </w:r>
      <w:r w:rsidR="009F3FFC" w:rsidRPr="009F3FFC">
        <w:rPr>
          <w:rFonts w:ascii="Times New Roman" w:eastAsia="Calibri" w:hAnsi="Times New Roman"/>
          <w:iCs/>
        </w:rPr>
        <w:t xml:space="preserve">Обхванати от дейностите </w:t>
      </w:r>
      <w:r w:rsidR="009F3FFC" w:rsidRPr="009F3FFC">
        <w:rPr>
          <w:rFonts w:ascii="Times New Roman" w:eastAsia="Calibri" w:hAnsi="Times New Roman"/>
          <w:iCs/>
          <w:lang w:val="en-US"/>
        </w:rPr>
        <w:t>по проекта са младежи/жени на територията на МИРГ</w:t>
      </w:r>
      <w:r w:rsidR="009F3FFC" w:rsidRPr="00655FDF">
        <w:rPr>
          <w:rFonts w:ascii="Times New Roman" w:eastAsia="Calibri" w:hAnsi="Times New Roman"/>
        </w:rPr>
        <w:t xml:space="preserve"> </w:t>
      </w:r>
      <w:r w:rsidR="00473270" w:rsidRPr="00655FDF">
        <w:rPr>
          <w:rFonts w:ascii="Times New Roman" w:eastAsia="Calibri" w:hAnsi="Times New Roman"/>
        </w:rPr>
        <w:t>– 2</w:t>
      </w:r>
      <w:r w:rsidR="009F3FFC">
        <w:rPr>
          <w:rFonts w:ascii="Times New Roman" w:eastAsia="Calibri" w:hAnsi="Times New Roman"/>
        </w:rPr>
        <w:t>0</w:t>
      </w:r>
      <w:r w:rsidR="00473270" w:rsidRPr="00655FDF">
        <w:rPr>
          <w:rFonts w:ascii="Times New Roman" w:eastAsia="Calibri" w:hAnsi="Times New Roman"/>
        </w:rPr>
        <w:t xml:space="preserve"> броя</w:t>
      </w:r>
    </w:p>
    <w:p w:rsidR="00473270" w:rsidRDefault="001D53CC" w:rsidP="00473270">
      <w:pPr>
        <w:pBdr>
          <w:top w:val="single" w:sz="4" w:space="1" w:color="auto"/>
          <w:left w:val="single" w:sz="4" w:space="4" w:color="auto"/>
          <w:bottom w:val="single" w:sz="4" w:space="1" w:color="auto"/>
          <w:right w:val="single" w:sz="4" w:space="4" w:color="auto"/>
        </w:pBdr>
        <w:jc w:val="both"/>
        <w:rPr>
          <w:rFonts w:ascii="Times New Roman" w:hAnsi="Times New Roman"/>
          <w:color w:val="000000"/>
        </w:rPr>
      </w:pPr>
      <w:r>
        <w:rPr>
          <w:rFonts w:ascii="Times New Roman" w:hAnsi="Times New Roman"/>
          <w:color w:val="000000"/>
        </w:rPr>
        <w:t xml:space="preserve">5. </w:t>
      </w:r>
      <w:proofErr w:type="gramStart"/>
      <w:r w:rsidR="00473270" w:rsidRPr="00655FDF">
        <w:rPr>
          <w:rFonts w:ascii="Times New Roman" w:hAnsi="Times New Roman"/>
          <w:color w:val="000000"/>
          <w:lang w:val="en-US"/>
        </w:rPr>
        <w:t>Създадени работни места, вкл.</w:t>
      </w:r>
      <w:proofErr w:type="gramEnd"/>
      <w:r w:rsidR="00473270" w:rsidRPr="00655FDF">
        <w:rPr>
          <w:rFonts w:ascii="Times New Roman" w:hAnsi="Times New Roman"/>
          <w:color w:val="000000"/>
          <w:lang w:val="en-US"/>
        </w:rPr>
        <w:t xml:space="preserve"> </w:t>
      </w:r>
      <w:proofErr w:type="gramStart"/>
      <w:r w:rsidR="00473270" w:rsidRPr="00655FDF">
        <w:rPr>
          <w:rFonts w:ascii="Times New Roman" w:hAnsi="Times New Roman"/>
          <w:color w:val="000000"/>
          <w:lang w:val="en-US"/>
        </w:rPr>
        <w:t>временна</w:t>
      </w:r>
      <w:proofErr w:type="gramEnd"/>
      <w:r w:rsidR="00473270" w:rsidRPr="00655FDF">
        <w:rPr>
          <w:rFonts w:ascii="Times New Roman" w:hAnsi="Times New Roman"/>
          <w:color w:val="000000"/>
          <w:lang w:val="en-US"/>
        </w:rPr>
        <w:t xml:space="preserve"> заетост</w:t>
      </w:r>
      <w:r w:rsidR="00473270" w:rsidRPr="00655FDF">
        <w:rPr>
          <w:rFonts w:ascii="Times New Roman" w:hAnsi="Times New Roman"/>
          <w:color w:val="000000"/>
        </w:rPr>
        <w:t xml:space="preserve"> – 5 броя.</w:t>
      </w:r>
      <w:r>
        <w:rPr>
          <w:rFonts w:ascii="Times New Roman" w:hAnsi="Times New Roman"/>
          <w:color w:val="000000"/>
        </w:rPr>
        <w:t xml:space="preserve">    </w:t>
      </w:r>
    </w:p>
    <w:p w:rsidR="001D53CC" w:rsidRPr="001D53CC" w:rsidRDefault="001D53CC" w:rsidP="001D53CC">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color w:val="000000"/>
        </w:rPr>
      </w:pPr>
      <w:r>
        <w:rPr>
          <w:rFonts w:ascii="Times New Roman" w:eastAsia="Calibri" w:hAnsi="Times New Roman"/>
          <w:color w:val="000000"/>
        </w:rPr>
        <w:t xml:space="preserve"> </w:t>
      </w:r>
      <w:r w:rsidR="002915C8">
        <w:rPr>
          <w:noProof/>
          <w:lang w:eastAsia="bg-BG"/>
        </w:rPr>
        <mc:AlternateContent>
          <mc:Choice Requires="wps">
            <w:drawing>
              <wp:inline distT="0" distB="0" distL="0" distR="0">
                <wp:extent cx="755650" cy="323850"/>
                <wp:effectExtent l="0" t="0" r="0" b="0"/>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55650" cy="525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1D53CC">
                            <w:pPr>
                              <w:pStyle w:val="af1"/>
                              <w:spacing w:after="0"/>
                              <w:jc w:val="center"/>
                              <w:rPr>
                                <w:rFonts w:ascii="Impact" w:hAnsi="Impact"/>
                                <w:color w:val="6600CC"/>
                                <w:sz w:val="28"/>
                                <w:szCs w:val="28"/>
                                <w:lang w:val="bg-BG"/>
                              </w:rPr>
                            </w:pPr>
                          </w:p>
                          <w:p w:rsidR="00BF7ACB" w:rsidRDefault="00BF7ACB" w:rsidP="001D53CC">
                            <w:pPr>
                              <w:pStyle w:val="af1"/>
                              <w:spacing w:after="0"/>
                              <w:jc w:val="center"/>
                            </w:pPr>
                            <w:r w:rsidRPr="001D53CC">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28" o:spid="_x0000_s1026" type="#_x0000_t202" style="width:59.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" filled="f" stroked="f">
                <o:lock v:ext="edit" shapetype="t"/>
                <v:textbox style="mso-fit-shape-to-text:t">
                  <w:txbxContent>
                    <w:p w:rsidR="00BF7ACB" w:rsidRDefault="00BF7ACB" w:rsidP="001D53CC">
                      <w:pPr>
                        <w:pStyle w:val="NormalWeb"/>
                        <w:spacing w:after="0"/>
                        <w:jc w:val="center"/>
                        <w:rPr>
                          <w:rFonts w:ascii="Impact" w:hAnsi="Impact"/>
                          <w:color w:val="6600CC"/>
                          <w:sz w:val="28"/>
                          <w:szCs w:val="28"/>
                          <w:lang w:val="bg-BG"/>
                        </w:rPr>
                      </w:pPr>
                    </w:p>
                    <w:p w:rsidR="00BF7ACB" w:rsidRDefault="00BF7ACB" w:rsidP="001D53CC">
                      <w:pPr>
                        <w:pStyle w:val="NormalWeb"/>
                        <w:spacing w:after="0"/>
                        <w:jc w:val="center"/>
                      </w:pPr>
                      <w:r w:rsidRPr="001D53CC">
                        <w:rPr>
                          <w:rFonts w:ascii="Impact" w:hAnsi="Impact"/>
                          <w:color w:val="6600CC"/>
                          <w:sz w:val="28"/>
                          <w:szCs w:val="28"/>
                          <w:lang w:val="bg-BG"/>
                        </w:rPr>
                        <w:t xml:space="preserve">ВАЖНО! </w:t>
                      </w:r>
                    </w:p>
                  </w:txbxContent>
                </v:textbox>
                <w10:anchorlock/>
              </v:shape>
            </w:pict>
          </mc:Fallback>
        </mc:AlternateContent>
      </w:r>
      <w:r>
        <w:rPr>
          <w:rFonts w:ascii="Times New Roman" w:eastAsia="Calibri" w:hAnsi="Times New Roman"/>
          <w:color w:val="000000"/>
        </w:rPr>
        <w:t xml:space="preserve">  В случай на неизпълнение на </w:t>
      </w:r>
      <w:r w:rsidRPr="001D53CC">
        <w:rPr>
          <w:rFonts w:ascii="Times New Roman" w:eastAsia="Calibri" w:hAnsi="Times New Roman"/>
          <w:color w:val="000000"/>
        </w:rPr>
        <w:t>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на Министерския съвет от 2017 г. /Обн. ДВ. бр.27 от 31 Март 2017г./</w:t>
      </w:r>
    </w:p>
    <w:p w:rsidR="001D53CC" w:rsidRPr="001D53CC" w:rsidRDefault="002915C8" w:rsidP="001D53CC">
      <w:pPr>
        <w:pBdr>
          <w:top w:val="single" w:sz="4" w:space="1" w:color="auto"/>
          <w:left w:val="single" w:sz="4" w:space="4" w:color="auto"/>
          <w:bottom w:val="single" w:sz="4" w:space="1" w:color="auto"/>
          <w:right w:val="single" w:sz="4" w:space="4" w:color="auto"/>
        </w:pBdr>
        <w:autoSpaceDE/>
        <w:autoSpaceDN/>
        <w:adjustRightInd/>
        <w:jc w:val="both"/>
        <w:rPr>
          <w:rFonts w:ascii="Times New Roman" w:eastAsia="Calibri" w:hAnsi="Times New Roman"/>
          <w:color w:val="000000"/>
        </w:rPr>
      </w:pPr>
      <w:r>
        <w:rPr>
          <w:noProof/>
          <w:lang w:eastAsia="bg-BG"/>
        </w:rPr>
        <mc:AlternateContent>
          <mc:Choice Requires="wps">
            <w:drawing>
              <wp:inline distT="0" distB="0" distL="0" distR="0">
                <wp:extent cx="755650" cy="323850"/>
                <wp:effectExtent l="0" t="0" r="0" b="635"/>
                <wp:docPr id="2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556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1D53CC">
                            <w:pPr>
                              <w:pStyle w:val="af1"/>
                              <w:spacing w:after="0"/>
                              <w:jc w:val="center"/>
                            </w:pPr>
                            <w:r w:rsidRPr="001D53CC">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Text Box 25" o:spid="_x0000_s1027" type="#_x0000_t202" style="width:59.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" filled="f" stroked="f">
                <o:lock v:ext="edit" shapetype="t"/>
                <v:textbox style="mso-fit-shape-to-text:t">
                  <w:txbxContent>
                    <w:p w:rsidR="00BF7ACB" w:rsidRDefault="00BF7ACB" w:rsidP="001D53CC">
                      <w:pPr>
                        <w:pStyle w:val="NormalWeb"/>
                        <w:spacing w:after="0"/>
                        <w:jc w:val="center"/>
                      </w:pPr>
                      <w:r w:rsidRPr="001D53CC">
                        <w:rPr>
                          <w:rFonts w:ascii="Impact" w:hAnsi="Impact"/>
                          <w:color w:val="6600CC"/>
                          <w:sz w:val="28"/>
                          <w:szCs w:val="28"/>
                          <w:lang w:val="bg-BG"/>
                        </w:rPr>
                        <w:t xml:space="preserve">ВАЖНО! </w:t>
                      </w:r>
                    </w:p>
                  </w:txbxContent>
                </v:textbox>
                <w10:anchorlock/>
              </v:shape>
            </w:pict>
          </mc:Fallback>
        </mc:AlternateContent>
      </w:r>
      <w:r w:rsidR="001D53CC" w:rsidRPr="001D53CC">
        <w:rPr>
          <w:rFonts w:ascii="Calibri" w:eastAsia="Calibri" w:hAnsi="Calibri" w:cs="Calibri"/>
        </w:rPr>
        <w:tab/>
      </w:r>
      <w:r w:rsidR="001D53CC" w:rsidRPr="001D53CC">
        <w:rPr>
          <w:rFonts w:ascii="Times New Roman" w:eastAsia="Calibri" w:hAnsi="Times New Roman"/>
          <w:color w:val="000000"/>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9" w:history="1">
        <w:r w:rsidR="001D53CC" w:rsidRPr="001D53CC">
          <w:rPr>
            <w:rFonts w:ascii="Times New Roman" w:eastAsia="Calibri" w:hAnsi="Times New Roman"/>
            <w:color w:val="000000"/>
          </w:rPr>
          <w:t>https://www.eufunds.bg/bg/pmdr/node/2581</w:t>
        </w:r>
      </w:hyperlink>
    </w:p>
    <w:p w:rsidR="001D53CC" w:rsidRPr="001D53CC" w:rsidRDefault="002915C8" w:rsidP="001D53CC">
      <w:pPr>
        <w:pBdr>
          <w:top w:val="single" w:sz="4" w:space="1" w:color="auto"/>
          <w:left w:val="single" w:sz="4" w:space="4" w:color="auto"/>
          <w:bottom w:val="single" w:sz="4" w:space="1" w:color="auto"/>
          <w:right w:val="single" w:sz="4" w:space="4" w:color="auto"/>
        </w:pBdr>
        <w:autoSpaceDE/>
        <w:autoSpaceDN/>
        <w:adjustRightInd/>
        <w:jc w:val="both"/>
        <w:rPr>
          <w:rFonts w:ascii="Times New Roman" w:eastAsia="Calibri" w:hAnsi="Times New Roman"/>
          <w:color w:val="000000"/>
        </w:rPr>
      </w:pPr>
      <w:r>
        <w:rPr>
          <w:noProof/>
          <w:lang w:eastAsia="bg-BG"/>
        </w:rPr>
        <mc:AlternateContent>
          <mc:Choice Requires="wps">
            <w:drawing>
              <wp:inline distT="0" distB="0" distL="0" distR="0">
                <wp:extent cx="781050" cy="323850"/>
                <wp:effectExtent l="0" t="0" r="0" b="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810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1D53CC">
                            <w:pPr>
                              <w:pStyle w:val="af1"/>
                              <w:spacing w:after="0"/>
                              <w:jc w:val="center"/>
                            </w:pPr>
                            <w:r w:rsidRPr="001D53CC">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Text Box 26" o:spid="_x0000_s1028" type="#_x0000_t202" style="width:61.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" filled="f" stroked="f">
                <o:lock v:ext="edit" shapetype="t"/>
                <v:textbox style="mso-fit-shape-to-text:t">
                  <w:txbxContent>
                    <w:p w:rsidR="00BF7ACB" w:rsidRDefault="00BF7ACB" w:rsidP="001D53CC">
                      <w:pPr>
                        <w:pStyle w:val="NormalWeb"/>
                        <w:spacing w:after="0"/>
                        <w:jc w:val="center"/>
                      </w:pPr>
                      <w:r w:rsidRPr="001D53CC">
                        <w:rPr>
                          <w:rFonts w:ascii="Impact" w:hAnsi="Impact"/>
                          <w:color w:val="6600CC"/>
                          <w:sz w:val="28"/>
                          <w:szCs w:val="28"/>
                          <w:lang w:val="bg-BG"/>
                        </w:rPr>
                        <w:t xml:space="preserve">ВАЖНО! </w:t>
                      </w:r>
                    </w:p>
                  </w:txbxContent>
                </v:textbox>
                <w10:anchorlock/>
              </v:shape>
            </w:pict>
          </mc:Fallback>
        </mc:AlternateContent>
      </w:r>
      <w:r w:rsidR="001D53CC" w:rsidRPr="001D53CC">
        <w:rPr>
          <w:rFonts w:ascii="Times New Roman" w:eastAsia="Calibri" w:hAnsi="Times New Roman"/>
          <w:color w:val="000000"/>
        </w:rPr>
        <w:t>Кандидатите следва да попълнят индикаторите, които са приложими за съответното проектно предложение и ще бъдат проследени на етап мониторинг.</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8" w:name="_Toc475095647"/>
      <w:r w:rsidRPr="00655FDF">
        <w:rPr>
          <w:rFonts w:ascii="Times New Roman" w:hAnsi="Times New Roman"/>
          <w:color w:val="00B0F0"/>
          <w:sz w:val="24"/>
          <w:szCs w:val="24"/>
        </w:rPr>
        <w:t>8. Общ размер на безвъзмездната финансова помощ по процедурата:</w:t>
      </w:r>
      <w:bookmarkEnd w:id="8"/>
    </w:p>
    <w:p w:rsidR="002F5B15" w:rsidRPr="00655FDF" w:rsidRDefault="002F5B15" w:rsidP="002F5B15">
      <w:pPr>
        <w:rPr>
          <w:rFonts w:ascii="Times New Roman" w:hAnsi="Times New Roman"/>
          <w:color w:val="00B0F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2F5B15" w:rsidRPr="00655FDF" w:rsidTr="002F5B15">
        <w:trPr>
          <w:trHeight w:val="3486"/>
        </w:trPr>
        <w:tc>
          <w:tcPr>
            <w:tcW w:w="9606" w:type="dxa"/>
            <w:tcBorders>
              <w:top w:val="single" w:sz="4" w:space="0" w:color="auto"/>
              <w:left w:val="single" w:sz="4" w:space="0" w:color="auto"/>
              <w:bottom w:val="single" w:sz="4" w:space="0" w:color="auto"/>
              <w:right w:val="single" w:sz="4" w:space="0" w:color="auto"/>
            </w:tcBorders>
          </w:tcPr>
          <w:p w:rsidR="002F5B15" w:rsidRPr="001D53CC" w:rsidRDefault="002F5B15">
            <w:pPr>
              <w:jc w:val="both"/>
              <w:rPr>
                <w:rFonts w:ascii="Times New Roman" w:hAnsi="Times New Roman"/>
                <w:b/>
                <w:bCs/>
              </w:rPr>
            </w:pPr>
            <w:bookmarkStart w:id="9" w:name="_Toc475095648"/>
            <w:r w:rsidRPr="00655FDF">
              <w:rPr>
                <w:rFonts w:ascii="Times New Roman" w:hAnsi="Times New Roman"/>
              </w:rPr>
              <w:t xml:space="preserve">Общият размер на БФП по настоящата процедура </w:t>
            </w:r>
            <w:r w:rsidR="001D53CC" w:rsidRPr="001D53CC">
              <w:rPr>
                <w:rFonts w:ascii="Times New Roman" w:hAnsi="Times New Roman"/>
                <w:bCs/>
              </w:rPr>
              <w:t>BG14MFOP001-4.025 МИРГ-ШКБ-2.2.1 „Възстановяване и подобряване на природното наследство, културата и спорта на рибарската територия</w:t>
            </w:r>
            <w:r w:rsidR="001D53CC" w:rsidRPr="001D53CC">
              <w:rPr>
                <w:rFonts w:ascii="Times New Roman" w:hAnsi="Times New Roman"/>
                <w:bCs/>
                <w:lang w:val="en-US"/>
              </w:rPr>
              <w:t>”</w:t>
            </w:r>
            <w:r w:rsidR="001D53CC" w:rsidRPr="001D53CC">
              <w:rPr>
                <w:rFonts w:ascii="Times New Roman" w:hAnsi="Times New Roman"/>
                <w:bCs/>
              </w:rPr>
              <w:t>от Стратегия за ВОМР на МИРГ Шабла – Каварна – Балчик,</w:t>
            </w:r>
            <w:r w:rsidR="001D53CC">
              <w:rPr>
                <w:rFonts w:ascii="Times New Roman" w:hAnsi="Times New Roman"/>
                <w:b/>
                <w:bCs/>
              </w:rPr>
              <w:t xml:space="preserve"> </w:t>
            </w:r>
            <w:r w:rsidRPr="00655FDF">
              <w:rPr>
                <w:rFonts w:ascii="Times New Roman" w:hAnsi="Times New Roman"/>
              </w:rPr>
              <w:t xml:space="preserve">е </w:t>
            </w:r>
            <w:r w:rsidR="008F48CD" w:rsidRPr="00655FDF">
              <w:rPr>
                <w:rFonts w:ascii="Times New Roman" w:hAnsi="Times New Roman"/>
              </w:rPr>
              <w:t xml:space="preserve">1 200 </w:t>
            </w:r>
            <w:r w:rsidR="00E75D81" w:rsidRPr="00655FDF">
              <w:rPr>
                <w:rFonts w:ascii="Times New Roman" w:hAnsi="Times New Roman"/>
              </w:rPr>
              <w:t xml:space="preserve">000.00 </w:t>
            </w:r>
            <w:r w:rsidRPr="00655FDF">
              <w:rPr>
                <w:rFonts w:ascii="Times New Roman" w:hAnsi="Times New Roman"/>
              </w:rPr>
              <w:t>лева, както следва:</w:t>
            </w:r>
          </w:p>
          <w:p w:rsidR="002F5B15" w:rsidRPr="00655FDF" w:rsidRDefault="002F5B15">
            <w:pPr>
              <w:pStyle w:val="nasoki1"/>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9"/>
              <w:gridCol w:w="3090"/>
              <w:gridCol w:w="3172"/>
            </w:tblGrid>
            <w:tr w:rsidR="002F5B15" w:rsidRPr="00655FDF">
              <w:trPr>
                <w:trHeight w:val="784"/>
                <w:jc w:val="center"/>
              </w:trPr>
              <w:tc>
                <w:tcPr>
                  <w:tcW w:w="308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F5B15" w:rsidRPr="00655FDF" w:rsidRDefault="002F5B15">
                  <w:pPr>
                    <w:autoSpaceDE/>
                    <w:adjustRightInd/>
                    <w:spacing w:after="360"/>
                    <w:jc w:val="center"/>
                    <w:rPr>
                      <w:rFonts w:ascii="Times New Roman" w:eastAsia="Calibri" w:hAnsi="Times New Roman"/>
                      <w:bCs/>
                      <w:lang w:eastAsia="bg-BG"/>
                    </w:rPr>
                  </w:pPr>
                  <w:r w:rsidRPr="00655FDF">
                    <w:rPr>
                      <w:rFonts w:ascii="Times New Roman" w:eastAsia="Calibri" w:hAnsi="Times New Roman"/>
                      <w:bCs/>
                      <w:lang w:eastAsia="bg-BG"/>
                    </w:rPr>
                    <w:t>Общ размер на безвъзмездната финансова помощ</w:t>
                  </w:r>
                </w:p>
              </w:tc>
              <w:tc>
                <w:tcPr>
                  <w:tcW w:w="309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F5B15" w:rsidRPr="00655FDF" w:rsidRDefault="002F5B15">
                  <w:pPr>
                    <w:autoSpaceDE/>
                    <w:adjustRightInd/>
                    <w:spacing w:after="360"/>
                    <w:jc w:val="center"/>
                    <w:rPr>
                      <w:rFonts w:ascii="Times New Roman" w:eastAsia="Calibri" w:hAnsi="Times New Roman"/>
                      <w:bCs/>
                      <w:lang w:eastAsia="bg-BG"/>
                    </w:rPr>
                  </w:pPr>
                  <w:r w:rsidRPr="00655FDF">
                    <w:rPr>
                      <w:rFonts w:ascii="Times New Roman" w:eastAsia="Calibri" w:hAnsi="Times New Roman"/>
                      <w:bCs/>
                      <w:lang w:eastAsia="bg-BG"/>
                    </w:rPr>
                    <w:t>Средства от Европейския фонд за морско дело и рибарство</w:t>
                  </w:r>
                </w:p>
              </w:tc>
              <w:tc>
                <w:tcPr>
                  <w:tcW w:w="31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F5B15" w:rsidRPr="00655FDF" w:rsidRDefault="002F5B15">
                  <w:pPr>
                    <w:autoSpaceDE/>
                    <w:adjustRightInd/>
                    <w:spacing w:after="360"/>
                    <w:jc w:val="center"/>
                    <w:rPr>
                      <w:rFonts w:ascii="Times New Roman" w:eastAsia="Calibri" w:hAnsi="Times New Roman"/>
                      <w:bCs/>
                      <w:lang w:eastAsia="bg-BG"/>
                    </w:rPr>
                  </w:pPr>
                  <w:r w:rsidRPr="00655FDF">
                    <w:rPr>
                      <w:rFonts w:ascii="Times New Roman" w:eastAsia="Calibri" w:hAnsi="Times New Roman"/>
                      <w:bCs/>
                      <w:lang w:eastAsia="bg-BG"/>
                    </w:rPr>
                    <w:t>Национално съфинансиране</w:t>
                  </w:r>
                </w:p>
              </w:tc>
            </w:tr>
            <w:tr w:rsidR="002F5B15" w:rsidRPr="00655FDF">
              <w:trPr>
                <w:jc w:val="center"/>
              </w:trPr>
              <w:tc>
                <w:tcPr>
                  <w:tcW w:w="3089" w:type="dxa"/>
                  <w:tcBorders>
                    <w:top w:val="single" w:sz="4" w:space="0" w:color="auto"/>
                    <w:left w:val="single" w:sz="4" w:space="0" w:color="auto"/>
                    <w:bottom w:val="single" w:sz="4" w:space="0" w:color="auto"/>
                    <w:right w:val="single" w:sz="4" w:space="0" w:color="auto"/>
                  </w:tcBorders>
                  <w:hideMark/>
                </w:tcPr>
                <w:p w:rsidR="002F5B15" w:rsidRPr="00655FDF" w:rsidRDefault="0059406F">
                  <w:pPr>
                    <w:pStyle w:val="nasoki1"/>
                    <w:jc w:val="center"/>
                    <w:rPr>
                      <w:rFonts w:ascii="Times New Roman" w:hAnsi="Times New Roman"/>
                      <w:b w:val="0"/>
                      <w:sz w:val="24"/>
                      <w:szCs w:val="24"/>
                    </w:rPr>
                  </w:pPr>
                  <w:r>
                    <w:rPr>
                      <w:rFonts w:ascii="Times New Roman" w:hAnsi="Times New Roman"/>
                      <w:b w:val="0"/>
                      <w:sz w:val="24"/>
                      <w:szCs w:val="24"/>
                    </w:rPr>
                    <w:t>283 760</w:t>
                  </w:r>
                  <w:r w:rsidR="002F5B15" w:rsidRPr="00655FDF">
                    <w:rPr>
                      <w:rFonts w:ascii="Times New Roman" w:hAnsi="Times New Roman"/>
                      <w:b w:val="0"/>
                      <w:sz w:val="24"/>
                      <w:szCs w:val="24"/>
                    </w:rPr>
                    <w:t>.00 лв.</w:t>
                  </w:r>
                </w:p>
                <w:p w:rsidR="002F5B15" w:rsidRPr="00655FDF" w:rsidRDefault="002F5B15">
                  <w:pPr>
                    <w:pStyle w:val="nasoki1"/>
                    <w:jc w:val="center"/>
                    <w:rPr>
                      <w:rFonts w:ascii="Times New Roman" w:hAnsi="Times New Roman"/>
                      <w:b w:val="0"/>
                      <w:sz w:val="24"/>
                      <w:szCs w:val="24"/>
                    </w:rPr>
                  </w:pPr>
                  <w:r w:rsidRPr="00655FDF">
                    <w:rPr>
                      <w:rFonts w:ascii="Times New Roman" w:hAnsi="Times New Roman"/>
                      <w:b w:val="0"/>
                      <w:sz w:val="24"/>
                      <w:szCs w:val="24"/>
                    </w:rPr>
                    <w:t>(100%)</w:t>
                  </w:r>
                </w:p>
              </w:tc>
              <w:tc>
                <w:tcPr>
                  <w:tcW w:w="3090" w:type="dxa"/>
                  <w:tcBorders>
                    <w:top w:val="single" w:sz="4" w:space="0" w:color="auto"/>
                    <w:left w:val="single" w:sz="4" w:space="0" w:color="auto"/>
                    <w:bottom w:val="single" w:sz="4" w:space="0" w:color="auto"/>
                    <w:right w:val="single" w:sz="4" w:space="0" w:color="auto"/>
                  </w:tcBorders>
                  <w:hideMark/>
                </w:tcPr>
                <w:p w:rsidR="002F5B15" w:rsidRPr="00655FDF" w:rsidRDefault="0059406F">
                  <w:pPr>
                    <w:pStyle w:val="nasoki1"/>
                    <w:jc w:val="center"/>
                    <w:rPr>
                      <w:rFonts w:ascii="Times New Roman" w:hAnsi="Times New Roman"/>
                      <w:b w:val="0"/>
                      <w:sz w:val="24"/>
                      <w:szCs w:val="24"/>
                    </w:rPr>
                  </w:pPr>
                  <w:r>
                    <w:rPr>
                      <w:rFonts w:ascii="Times New Roman" w:hAnsi="Times New Roman"/>
                      <w:b w:val="0"/>
                      <w:sz w:val="24"/>
                      <w:szCs w:val="24"/>
                    </w:rPr>
                    <w:t>227 008</w:t>
                  </w:r>
                  <w:r w:rsidR="002F5B15" w:rsidRPr="00655FDF">
                    <w:rPr>
                      <w:rFonts w:ascii="Times New Roman" w:hAnsi="Times New Roman"/>
                      <w:b w:val="0"/>
                      <w:sz w:val="24"/>
                      <w:szCs w:val="24"/>
                    </w:rPr>
                    <w:t>.00 лв.</w:t>
                  </w:r>
                </w:p>
                <w:p w:rsidR="002F5B15" w:rsidRPr="00655FDF" w:rsidRDefault="002F5B15">
                  <w:pPr>
                    <w:pStyle w:val="nasoki1"/>
                    <w:jc w:val="center"/>
                    <w:rPr>
                      <w:rFonts w:ascii="Times New Roman" w:hAnsi="Times New Roman"/>
                      <w:b w:val="0"/>
                      <w:sz w:val="24"/>
                      <w:szCs w:val="24"/>
                    </w:rPr>
                  </w:pPr>
                  <w:r w:rsidRPr="00655FDF">
                    <w:rPr>
                      <w:rFonts w:ascii="Times New Roman" w:hAnsi="Times New Roman"/>
                      <w:b w:val="0"/>
                      <w:sz w:val="24"/>
                      <w:szCs w:val="24"/>
                    </w:rPr>
                    <w:t>(85%)</w:t>
                  </w:r>
                </w:p>
              </w:tc>
              <w:tc>
                <w:tcPr>
                  <w:tcW w:w="3172" w:type="dxa"/>
                  <w:tcBorders>
                    <w:top w:val="single" w:sz="4" w:space="0" w:color="auto"/>
                    <w:left w:val="single" w:sz="4" w:space="0" w:color="auto"/>
                    <w:bottom w:val="single" w:sz="4" w:space="0" w:color="auto"/>
                    <w:right w:val="single" w:sz="4" w:space="0" w:color="auto"/>
                  </w:tcBorders>
                  <w:hideMark/>
                </w:tcPr>
                <w:p w:rsidR="002F5B15" w:rsidRPr="00655FDF" w:rsidRDefault="0059406F">
                  <w:pPr>
                    <w:pStyle w:val="nasoki1"/>
                    <w:jc w:val="center"/>
                    <w:rPr>
                      <w:rFonts w:ascii="Times New Roman" w:hAnsi="Times New Roman"/>
                      <w:b w:val="0"/>
                      <w:sz w:val="24"/>
                      <w:szCs w:val="24"/>
                    </w:rPr>
                  </w:pPr>
                  <w:r>
                    <w:rPr>
                      <w:rFonts w:ascii="Times New Roman" w:hAnsi="Times New Roman"/>
                      <w:b w:val="0"/>
                      <w:sz w:val="24"/>
                      <w:szCs w:val="24"/>
                    </w:rPr>
                    <w:t>56 752</w:t>
                  </w:r>
                  <w:r w:rsidR="002F5B15" w:rsidRPr="00655FDF">
                    <w:rPr>
                      <w:rFonts w:ascii="Times New Roman" w:hAnsi="Times New Roman"/>
                      <w:b w:val="0"/>
                      <w:sz w:val="24"/>
                      <w:szCs w:val="24"/>
                    </w:rPr>
                    <w:t>.00 лв.</w:t>
                  </w:r>
                </w:p>
                <w:p w:rsidR="002F5B15" w:rsidRPr="00655FDF" w:rsidRDefault="002F5B15">
                  <w:pPr>
                    <w:pStyle w:val="nasoki1"/>
                    <w:jc w:val="center"/>
                    <w:rPr>
                      <w:rFonts w:ascii="Times New Roman" w:hAnsi="Times New Roman"/>
                      <w:b w:val="0"/>
                      <w:sz w:val="24"/>
                      <w:szCs w:val="24"/>
                    </w:rPr>
                  </w:pPr>
                  <w:r w:rsidRPr="00655FDF">
                    <w:rPr>
                      <w:rFonts w:ascii="Times New Roman" w:hAnsi="Times New Roman"/>
                      <w:b w:val="0"/>
                      <w:sz w:val="24"/>
                      <w:szCs w:val="24"/>
                    </w:rPr>
                    <w:t>(15%)</w:t>
                  </w:r>
                </w:p>
              </w:tc>
            </w:tr>
          </w:tbl>
          <w:p w:rsidR="002F5B15" w:rsidRPr="00655FDF" w:rsidRDefault="002F5B15">
            <w:pPr>
              <w:pStyle w:val="nasoki1"/>
              <w:rPr>
                <w:rFonts w:ascii="Times New Roman" w:hAnsi="Times New Roman"/>
                <w:sz w:val="24"/>
                <w:szCs w:val="24"/>
              </w:rPr>
            </w:pPr>
          </w:p>
        </w:tc>
      </w:tr>
    </w:tbl>
    <w:p w:rsidR="002F5B15" w:rsidRPr="00655FDF" w:rsidRDefault="002F5B15" w:rsidP="002F5B15">
      <w:pPr>
        <w:pStyle w:val="nasoki1"/>
        <w:rPr>
          <w:rFonts w:ascii="Times New Roman" w:hAnsi="Times New Roman"/>
          <w:sz w:val="24"/>
          <w:szCs w:val="24"/>
        </w:rPr>
      </w:pPr>
    </w:p>
    <w:p w:rsidR="002F5B15" w:rsidRPr="00655FDF" w:rsidRDefault="002F5B15" w:rsidP="002F5B15">
      <w:pPr>
        <w:pStyle w:val="nasoki1"/>
        <w:rPr>
          <w:rFonts w:ascii="Times New Roman" w:hAnsi="Times New Roman"/>
          <w:color w:val="00B0F0"/>
          <w:sz w:val="24"/>
          <w:szCs w:val="24"/>
        </w:rPr>
      </w:pPr>
      <w:r w:rsidRPr="00655FDF">
        <w:rPr>
          <w:rFonts w:ascii="Times New Roman" w:hAnsi="Times New Roman"/>
          <w:color w:val="00B0F0"/>
          <w:sz w:val="24"/>
          <w:szCs w:val="24"/>
        </w:rPr>
        <w:t>9. Минимален (ако е приложимо) и максимален  размер на безвъзмездната финансова помощ за конкретен  проект:</w:t>
      </w:r>
      <w:bookmarkEnd w:id="9"/>
    </w:p>
    <w:p w:rsidR="002F5B15" w:rsidRPr="00655FDF" w:rsidRDefault="002F5B15" w:rsidP="002F5B15">
      <w:pPr>
        <w:rPr>
          <w:rFonts w:ascii="Times New Roman" w:hAnsi="Times New Roman"/>
        </w:rPr>
      </w:pPr>
    </w:p>
    <w:p w:rsidR="00725EF5" w:rsidRPr="00655FDF" w:rsidRDefault="00725EF5" w:rsidP="00725EF5">
      <w:pPr>
        <w:pBdr>
          <w:top w:val="single" w:sz="4" w:space="1" w:color="auto"/>
          <w:left w:val="single" w:sz="4" w:space="4" w:color="auto"/>
          <w:bottom w:val="single" w:sz="4" w:space="1" w:color="auto"/>
          <w:right w:val="single" w:sz="4" w:space="4" w:color="auto"/>
        </w:pBdr>
        <w:jc w:val="both"/>
        <w:rPr>
          <w:rFonts w:ascii="Times New Roman" w:hAnsi="Times New Roman"/>
        </w:rPr>
      </w:pPr>
      <w:r w:rsidRPr="00655FDF">
        <w:rPr>
          <w:rFonts w:ascii="Times New Roman" w:hAnsi="Times New Roman"/>
        </w:rPr>
        <w:t>Минимален</w:t>
      </w:r>
      <w:r w:rsidRPr="00655FDF">
        <w:rPr>
          <w:rFonts w:ascii="Times New Roman" w:hAnsi="Times New Roman"/>
          <w:lang w:val="en-US"/>
        </w:rPr>
        <w:t xml:space="preserve"> размер на</w:t>
      </w:r>
      <w:r w:rsidRPr="00655FDF">
        <w:rPr>
          <w:rFonts w:ascii="Times New Roman" w:hAnsi="Times New Roman"/>
        </w:rPr>
        <w:t xml:space="preserve"> общод</w:t>
      </w:r>
      <w:r w:rsidR="00922107">
        <w:rPr>
          <w:rFonts w:ascii="Times New Roman" w:hAnsi="Times New Roman"/>
        </w:rPr>
        <w:t>опустимите разходи по проект – 1</w:t>
      </w:r>
      <w:r w:rsidRPr="00655FDF">
        <w:rPr>
          <w:rFonts w:ascii="Times New Roman" w:hAnsi="Times New Roman"/>
        </w:rPr>
        <w:t>0 000 лева</w:t>
      </w:r>
    </w:p>
    <w:p w:rsidR="002F5B15" w:rsidRPr="00655FDF" w:rsidRDefault="00725EF5" w:rsidP="00725EF5">
      <w:pPr>
        <w:pBdr>
          <w:top w:val="single" w:sz="4" w:space="1" w:color="auto"/>
          <w:left w:val="single" w:sz="4" w:space="4" w:color="auto"/>
          <w:bottom w:val="single" w:sz="4" w:space="1" w:color="auto"/>
          <w:right w:val="single" w:sz="4" w:space="4" w:color="auto"/>
        </w:pBdr>
        <w:jc w:val="both"/>
        <w:rPr>
          <w:rFonts w:ascii="Times New Roman" w:hAnsi="Times New Roman"/>
        </w:rPr>
      </w:pPr>
      <w:r w:rsidRPr="00655FDF">
        <w:rPr>
          <w:rFonts w:ascii="Times New Roman" w:hAnsi="Times New Roman"/>
          <w:lang w:val="en-US"/>
        </w:rPr>
        <w:t>Максимален размер на безвъзмездната помощ по проект –</w:t>
      </w:r>
      <w:r w:rsidR="008F48CD" w:rsidRPr="00655FDF">
        <w:rPr>
          <w:rFonts w:ascii="Times New Roman" w:hAnsi="Times New Roman"/>
        </w:rPr>
        <w:t xml:space="preserve"> </w:t>
      </w:r>
      <w:r w:rsidR="00922107">
        <w:rPr>
          <w:rFonts w:ascii="Times New Roman" w:hAnsi="Times New Roman"/>
          <w:lang w:eastAsia="bg-BG"/>
        </w:rPr>
        <w:t>50 000</w:t>
      </w:r>
      <w:r w:rsidR="008F48CD" w:rsidRPr="00655FDF">
        <w:rPr>
          <w:rFonts w:ascii="Times New Roman" w:hAnsi="Times New Roman"/>
          <w:lang w:val="en-US" w:eastAsia="bg-BG"/>
        </w:rPr>
        <w:t xml:space="preserve"> </w:t>
      </w:r>
      <w:r w:rsidRPr="00655FDF">
        <w:rPr>
          <w:rFonts w:ascii="Times New Roman" w:hAnsi="Times New Roman"/>
          <w:lang w:val="en-US"/>
        </w:rPr>
        <w:t>лева</w:t>
      </w:r>
    </w:p>
    <w:p w:rsidR="002F5B15" w:rsidRPr="00655FDF" w:rsidRDefault="002F5B15" w:rsidP="002F5B15">
      <w:pPr>
        <w:rPr>
          <w:rFonts w:ascii="Times New Roman" w:hAnsi="Times New Roman"/>
        </w:rPr>
      </w:pPr>
    </w:p>
    <w:p w:rsidR="002F5B15" w:rsidRDefault="002F5B15" w:rsidP="002F5B15">
      <w:pPr>
        <w:pStyle w:val="nasoki1"/>
        <w:rPr>
          <w:rFonts w:ascii="Times New Roman" w:hAnsi="Times New Roman"/>
          <w:color w:val="00B0F0"/>
          <w:sz w:val="24"/>
          <w:szCs w:val="24"/>
        </w:rPr>
      </w:pPr>
      <w:bookmarkStart w:id="10" w:name="_Toc475095649"/>
      <w:r w:rsidRPr="00655FDF">
        <w:rPr>
          <w:rFonts w:ascii="Times New Roman" w:hAnsi="Times New Roman"/>
          <w:color w:val="00B0F0"/>
          <w:sz w:val="24"/>
          <w:szCs w:val="24"/>
        </w:rPr>
        <w:t>10. Процент на съфинансиране:</w:t>
      </w:r>
      <w:bookmarkEnd w:id="10"/>
      <w:r w:rsidRPr="00655FDF">
        <w:rPr>
          <w:rFonts w:ascii="Times New Roman" w:hAnsi="Times New Roman"/>
          <w:color w:val="00B0F0"/>
          <w:sz w:val="24"/>
          <w:szCs w:val="24"/>
        </w:rPr>
        <w:t xml:space="preserve"> </w:t>
      </w:r>
    </w:p>
    <w:p w:rsidR="001D53CC" w:rsidRDefault="001D53CC" w:rsidP="002F5B15">
      <w:pPr>
        <w:pStyle w:val="nasoki1"/>
        <w:rPr>
          <w:rFonts w:ascii="Times New Roman" w:hAnsi="Times New Roman"/>
          <w:color w:val="00B0F0"/>
          <w:sz w:val="24"/>
          <w:szCs w:val="24"/>
        </w:rPr>
      </w:pPr>
    </w:p>
    <w:p w:rsidR="001D53CC" w:rsidRPr="001D53CC" w:rsidRDefault="001D53CC" w:rsidP="001D53CC">
      <w:pPr>
        <w:pBdr>
          <w:top w:val="single" w:sz="4" w:space="1" w:color="auto"/>
          <w:left w:val="single" w:sz="4" w:space="4" w:color="auto"/>
          <w:bottom w:val="single" w:sz="4" w:space="1" w:color="auto"/>
          <w:right w:val="single" w:sz="4" w:space="4" w:color="auto"/>
        </w:pBdr>
        <w:autoSpaceDE/>
        <w:autoSpaceDN/>
        <w:adjustRightInd/>
        <w:spacing w:after="360"/>
        <w:jc w:val="both"/>
        <w:rPr>
          <w:rFonts w:ascii="Times New Roman" w:eastAsia="Calibri" w:hAnsi="Times New Roman"/>
          <w:b/>
          <w:bCs/>
        </w:rPr>
      </w:pPr>
      <w:r w:rsidRPr="001D53CC">
        <w:rPr>
          <w:rFonts w:ascii="Times New Roman" w:hAnsi="Times New Roman"/>
        </w:rPr>
        <w:t>Максимален интензитет на безвъзмездната финансова помощ:</w:t>
      </w: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5"/>
        <w:gridCol w:w="6441"/>
      </w:tblGrid>
      <w:tr w:rsidR="001D53CC" w:rsidRPr="001D53CC" w:rsidTr="00BF7ACB">
        <w:trPr>
          <w:trHeight w:val="1520"/>
        </w:trPr>
        <w:tc>
          <w:tcPr>
            <w:tcW w:w="3165" w:type="dxa"/>
            <w:tcBorders>
              <w:top w:val="single" w:sz="4" w:space="0" w:color="auto"/>
              <w:left w:val="single" w:sz="4" w:space="0" w:color="auto"/>
              <w:bottom w:val="single" w:sz="4" w:space="0" w:color="auto"/>
              <w:right w:val="single" w:sz="4" w:space="0" w:color="auto"/>
            </w:tcBorders>
            <w:shd w:val="clear" w:color="auto" w:fill="D9D9D9"/>
            <w:vAlign w:val="center"/>
          </w:tcPr>
          <w:p w:rsidR="001D53CC" w:rsidRPr="001D53CC" w:rsidRDefault="001D53CC" w:rsidP="001D53CC">
            <w:pPr>
              <w:autoSpaceDE/>
              <w:autoSpaceDN/>
              <w:adjustRightInd/>
              <w:spacing w:after="360"/>
              <w:jc w:val="center"/>
              <w:rPr>
                <w:rFonts w:ascii="Times New Roman" w:hAnsi="Times New Roman"/>
                <w:b/>
                <w:bCs/>
                <w:lang w:eastAsia="bg-BG"/>
              </w:rPr>
            </w:pPr>
          </w:p>
        </w:tc>
        <w:tc>
          <w:tcPr>
            <w:tcW w:w="6441" w:type="dxa"/>
            <w:tcBorders>
              <w:top w:val="single" w:sz="4" w:space="0" w:color="auto"/>
              <w:left w:val="single" w:sz="4" w:space="0" w:color="auto"/>
              <w:bottom w:val="single" w:sz="4" w:space="0" w:color="auto"/>
              <w:right w:val="single" w:sz="4" w:space="0" w:color="auto"/>
            </w:tcBorders>
            <w:shd w:val="clear" w:color="auto" w:fill="D9D9D9"/>
            <w:vAlign w:val="bottom"/>
          </w:tcPr>
          <w:p w:rsidR="001D53CC" w:rsidRPr="001D53CC" w:rsidRDefault="001D53CC" w:rsidP="001D53CC">
            <w:pPr>
              <w:autoSpaceDE/>
              <w:autoSpaceDN/>
              <w:adjustRightInd/>
              <w:spacing w:after="360"/>
              <w:jc w:val="center"/>
              <w:rPr>
                <w:rFonts w:ascii="Times New Roman" w:hAnsi="Times New Roman"/>
                <w:b/>
                <w:bCs/>
                <w:lang w:eastAsia="bg-BG"/>
              </w:rPr>
            </w:pPr>
          </w:p>
          <w:p w:rsidR="001D53CC" w:rsidRPr="001D53CC" w:rsidRDefault="001D53CC" w:rsidP="001D53CC">
            <w:pPr>
              <w:autoSpaceDE/>
              <w:autoSpaceDN/>
              <w:adjustRightInd/>
              <w:spacing w:after="360"/>
              <w:jc w:val="center"/>
              <w:rPr>
                <w:rFonts w:ascii="Times New Roman" w:hAnsi="Times New Roman"/>
                <w:b/>
                <w:bCs/>
                <w:lang w:eastAsia="bg-BG"/>
              </w:rPr>
            </w:pPr>
            <w:r w:rsidRPr="001D53CC">
              <w:rPr>
                <w:rFonts w:ascii="Times New Roman" w:hAnsi="Times New Roman"/>
                <w:b/>
                <w:bCs/>
                <w:lang w:eastAsia="bg-BG"/>
              </w:rPr>
              <w:t xml:space="preserve">Максимален интензитет на помощта за дейности </w:t>
            </w:r>
          </w:p>
          <w:p w:rsidR="001D53CC" w:rsidRPr="001D53CC" w:rsidRDefault="001D53CC" w:rsidP="001D53CC">
            <w:pPr>
              <w:autoSpaceDE/>
              <w:autoSpaceDN/>
              <w:adjustRightInd/>
              <w:spacing w:after="360"/>
              <w:jc w:val="center"/>
              <w:rPr>
                <w:rFonts w:ascii="Times New Roman" w:hAnsi="Times New Roman"/>
                <w:b/>
                <w:bCs/>
                <w:lang w:eastAsia="bg-BG"/>
              </w:rPr>
            </w:pPr>
          </w:p>
        </w:tc>
      </w:tr>
    </w:tbl>
    <w:p w:rsidR="001D53CC" w:rsidRDefault="001D53CC" w:rsidP="002F5B15">
      <w:pPr>
        <w:pStyle w:val="nasoki1"/>
        <w:rPr>
          <w:rFonts w:ascii="Times New Roman" w:hAnsi="Times New Roman"/>
          <w:color w:val="00B0F0"/>
          <w:sz w:val="24"/>
          <w:szCs w:val="24"/>
        </w:rPr>
      </w:pP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5"/>
        <w:gridCol w:w="6441"/>
      </w:tblGrid>
      <w:tr w:rsidR="001D53CC" w:rsidRPr="001D53CC" w:rsidTr="00BF7ACB">
        <w:tc>
          <w:tcPr>
            <w:tcW w:w="3165" w:type="dxa"/>
            <w:tcBorders>
              <w:top w:val="single" w:sz="4" w:space="0" w:color="auto"/>
              <w:left w:val="single" w:sz="4" w:space="0" w:color="auto"/>
              <w:bottom w:val="single" w:sz="4" w:space="0" w:color="auto"/>
              <w:right w:val="single" w:sz="4" w:space="0" w:color="auto"/>
            </w:tcBorders>
            <w:vAlign w:val="center"/>
            <w:hideMark/>
          </w:tcPr>
          <w:p w:rsidR="001D53CC" w:rsidRPr="001D53CC" w:rsidRDefault="001D53CC" w:rsidP="001D53CC">
            <w:pPr>
              <w:autoSpaceDE/>
              <w:autoSpaceDN/>
              <w:adjustRightInd/>
              <w:jc w:val="center"/>
              <w:rPr>
                <w:rFonts w:ascii="Times New Roman" w:eastAsia="Calibri" w:hAnsi="Times New Roman"/>
                <w:b/>
                <w:bCs/>
                <w:lang w:eastAsia="bg-BG"/>
              </w:rPr>
            </w:pPr>
            <w:r w:rsidRPr="001D53CC">
              <w:rPr>
                <w:rFonts w:ascii="Times New Roman" w:eastAsia="Calibri" w:hAnsi="Times New Roman"/>
                <w:bCs/>
                <w:lang w:eastAsia="bg-BG"/>
              </w:rPr>
              <w:t xml:space="preserve">Мярка </w:t>
            </w:r>
            <w:r w:rsidRPr="001D53CC">
              <w:rPr>
                <w:rFonts w:ascii="Times New Roman" w:hAnsi="Times New Roman"/>
                <w:bCs/>
              </w:rPr>
              <w:t>МИРГ-ШКБ-2.2.1 „Възстановяване и подобряване на природното наследство, културата и спорта на рибарската територия</w:t>
            </w:r>
            <w:r w:rsidRPr="001D53CC">
              <w:rPr>
                <w:rFonts w:ascii="Times New Roman" w:hAnsi="Times New Roman"/>
                <w:bCs/>
                <w:lang w:val="en-US"/>
              </w:rPr>
              <w:t>”</w:t>
            </w:r>
          </w:p>
        </w:tc>
        <w:tc>
          <w:tcPr>
            <w:tcW w:w="6441" w:type="dxa"/>
            <w:tcBorders>
              <w:top w:val="single" w:sz="4" w:space="0" w:color="auto"/>
              <w:left w:val="single" w:sz="4" w:space="0" w:color="auto"/>
              <w:bottom w:val="single" w:sz="4" w:space="0" w:color="auto"/>
              <w:right w:val="single" w:sz="4" w:space="0" w:color="auto"/>
            </w:tcBorders>
            <w:vAlign w:val="center"/>
            <w:hideMark/>
          </w:tcPr>
          <w:p w:rsidR="001D53CC" w:rsidRPr="001D53CC" w:rsidRDefault="001D53CC" w:rsidP="001D53CC">
            <w:pPr>
              <w:autoSpaceDE/>
              <w:autoSpaceDN/>
              <w:adjustRightInd/>
              <w:spacing w:after="360"/>
              <w:jc w:val="center"/>
              <w:rPr>
                <w:rFonts w:ascii="Times New Roman" w:hAnsi="Times New Roman"/>
                <w:lang w:eastAsia="bg-BG"/>
              </w:rPr>
            </w:pPr>
            <w:r w:rsidRPr="001D53CC">
              <w:rPr>
                <w:rFonts w:ascii="Times New Roman" w:hAnsi="Times New Roman"/>
                <w:lang w:eastAsia="bg-BG"/>
              </w:rPr>
              <w:t>50%</w:t>
            </w:r>
          </w:p>
        </w:tc>
      </w:tr>
    </w:tbl>
    <w:p w:rsidR="001D53CC" w:rsidRDefault="001D53CC" w:rsidP="002F5B15">
      <w:pPr>
        <w:pStyle w:val="nasoki1"/>
        <w:rPr>
          <w:rFonts w:ascii="Times New Roman" w:hAnsi="Times New Roman"/>
          <w:color w:val="00B0F0"/>
          <w:sz w:val="24"/>
          <w:szCs w:val="24"/>
        </w:rPr>
      </w:pPr>
    </w:p>
    <w:p w:rsidR="001D53CC" w:rsidRPr="001D53CC" w:rsidRDefault="001D53CC" w:rsidP="001D53CC">
      <w:pPr>
        <w:pBdr>
          <w:top w:val="single" w:sz="4" w:space="1" w:color="auto"/>
          <w:left w:val="single" w:sz="4" w:space="4" w:color="auto"/>
          <w:bottom w:val="single" w:sz="4" w:space="0" w:color="auto"/>
          <w:right w:val="single" w:sz="4" w:space="2" w:color="auto"/>
        </w:pBdr>
        <w:autoSpaceDE/>
        <w:autoSpaceDN/>
        <w:adjustRightInd/>
        <w:spacing w:after="360"/>
        <w:jc w:val="both"/>
        <w:rPr>
          <w:rFonts w:ascii="Times New Roman" w:eastAsia="Calibri" w:hAnsi="Times New Roman"/>
        </w:rPr>
      </w:pPr>
      <w:r w:rsidRPr="001D53CC">
        <w:rPr>
          <w:rFonts w:ascii="Times New Roman" w:hAnsi="Times New Roman"/>
        </w:rPr>
        <w:t>Финансовата помощ по реда на тази мярка е безвъзмездна, предоставя се в рамките на определения бюджет за мярката в ПМДР 2014 - 2020 г. и е в размер до 50 на сто от общите допустими разходи за дейности, от които:</w:t>
      </w:r>
    </w:p>
    <w:p w:rsidR="001D53CC" w:rsidRPr="001D53CC" w:rsidRDefault="001D53CC" w:rsidP="001D53CC">
      <w:pPr>
        <w:pBdr>
          <w:top w:val="single" w:sz="4" w:space="1" w:color="auto"/>
          <w:left w:val="single" w:sz="4" w:space="4" w:color="auto"/>
          <w:bottom w:val="single" w:sz="4" w:space="0" w:color="auto"/>
          <w:right w:val="single" w:sz="4" w:space="2" w:color="auto"/>
        </w:pBdr>
        <w:autoSpaceDE/>
        <w:autoSpaceDN/>
        <w:adjustRightInd/>
        <w:spacing w:after="360"/>
        <w:jc w:val="both"/>
        <w:rPr>
          <w:rFonts w:ascii="Times New Roman" w:hAnsi="Times New Roman"/>
          <w:bCs/>
        </w:rPr>
      </w:pPr>
      <w:r w:rsidRPr="001D53CC">
        <w:rPr>
          <w:rFonts w:ascii="Times New Roman" w:hAnsi="Times New Roman"/>
          <w:bCs/>
          <w:lang w:val="en-US"/>
        </w:rPr>
        <w:t>8</w:t>
      </w:r>
      <w:r w:rsidRPr="001D53CC">
        <w:rPr>
          <w:rFonts w:ascii="Times New Roman" w:hAnsi="Times New Roman"/>
          <w:bCs/>
        </w:rPr>
        <w:t>5% съфинансиране от ЕФМДР и</w:t>
      </w:r>
    </w:p>
    <w:p w:rsidR="001D53CC" w:rsidRPr="001D53CC" w:rsidRDefault="001D53CC" w:rsidP="001D53CC">
      <w:pPr>
        <w:pBdr>
          <w:top w:val="single" w:sz="4" w:space="1" w:color="auto"/>
          <w:left w:val="single" w:sz="4" w:space="4" w:color="auto"/>
          <w:bottom w:val="single" w:sz="4" w:space="0" w:color="auto"/>
          <w:right w:val="single" w:sz="4" w:space="2" w:color="auto"/>
        </w:pBdr>
        <w:autoSpaceDE/>
        <w:autoSpaceDN/>
        <w:adjustRightInd/>
        <w:spacing w:after="360"/>
        <w:jc w:val="both"/>
        <w:rPr>
          <w:rFonts w:ascii="Times New Roman" w:hAnsi="Times New Roman"/>
          <w:bCs/>
        </w:rPr>
      </w:pPr>
      <w:r w:rsidRPr="001D53CC">
        <w:rPr>
          <w:rFonts w:ascii="Times New Roman" w:hAnsi="Times New Roman"/>
          <w:bCs/>
          <w:lang w:val="en-US"/>
        </w:rPr>
        <w:t>1</w:t>
      </w:r>
      <w:r w:rsidRPr="001D53CC">
        <w:rPr>
          <w:rFonts w:ascii="Times New Roman" w:hAnsi="Times New Roman"/>
          <w:bCs/>
        </w:rPr>
        <w:t xml:space="preserve">5% съфинансиране от държавния бюджет </w:t>
      </w:r>
    </w:p>
    <w:p w:rsidR="001D53CC" w:rsidRPr="00655FDF" w:rsidRDefault="001D53CC" w:rsidP="002F5B15">
      <w:pPr>
        <w:pStyle w:val="nasoki1"/>
        <w:rPr>
          <w:rFonts w:ascii="Times New Roman" w:hAnsi="Times New Roman"/>
          <w:color w:val="00B0F0"/>
          <w:sz w:val="24"/>
          <w:szCs w:val="24"/>
        </w:rPr>
      </w:pPr>
    </w:p>
    <w:p w:rsidR="00A71B9D" w:rsidRDefault="00A71B9D" w:rsidP="002F5B15">
      <w:pPr>
        <w:pStyle w:val="nasoki1"/>
        <w:rPr>
          <w:rFonts w:ascii="Times New Roman" w:hAnsi="Times New Roman"/>
          <w:color w:val="00B0F0"/>
          <w:sz w:val="24"/>
          <w:szCs w:val="24"/>
        </w:rPr>
      </w:pPr>
      <w:bookmarkStart w:id="11" w:name="_Toc475095650"/>
    </w:p>
    <w:p w:rsidR="002F5B15" w:rsidRPr="00655FDF" w:rsidRDefault="002F5B15" w:rsidP="002F5B15">
      <w:pPr>
        <w:pStyle w:val="nasoki1"/>
        <w:rPr>
          <w:rFonts w:ascii="Times New Roman" w:hAnsi="Times New Roman"/>
          <w:color w:val="00B0F0"/>
          <w:sz w:val="24"/>
          <w:szCs w:val="24"/>
        </w:rPr>
      </w:pPr>
      <w:r w:rsidRPr="00655FDF">
        <w:rPr>
          <w:rFonts w:ascii="Times New Roman" w:hAnsi="Times New Roman"/>
          <w:color w:val="00B0F0"/>
          <w:sz w:val="24"/>
          <w:szCs w:val="24"/>
        </w:rPr>
        <w:t>11. Допустими кандидати:</w:t>
      </w:r>
      <w:bookmarkEnd w:id="11"/>
      <w:r w:rsidRPr="00655FDF">
        <w:rPr>
          <w:rFonts w:ascii="Times New Roman" w:hAnsi="Times New Roman"/>
          <w:color w:val="00B0F0"/>
          <w:sz w:val="24"/>
          <w:szCs w:val="24"/>
        </w:rPr>
        <w:t xml:space="preserve"> </w:t>
      </w:r>
    </w:p>
    <w:p w:rsidR="002F5B15" w:rsidRPr="00655FDF" w:rsidRDefault="002F5B15" w:rsidP="002F5B15">
      <w:pPr>
        <w:rPr>
          <w:rFonts w:ascii="Times New Roman" w:hAnsi="Times New Roman"/>
          <w:color w:val="00B0F0"/>
        </w:rPr>
      </w:pPr>
    </w:p>
    <w:p w:rsidR="002F5B15" w:rsidRPr="00655FDF" w:rsidRDefault="002F5B15" w:rsidP="002F5B15">
      <w:pPr>
        <w:pStyle w:val="nasoki1"/>
        <w:rPr>
          <w:rFonts w:ascii="Times New Roman" w:hAnsi="Times New Roman"/>
          <w:b w:val="0"/>
          <w:color w:val="00B0F0"/>
          <w:sz w:val="24"/>
          <w:szCs w:val="24"/>
        </w:rPr>
      </w:pPr>
      <w:bookmarkStart w:id="12" w:name="_Toc475095651"/>
      <w:r w:rsidRPr="00655FDF">
        <w:rPr>
          <w:rFonts w:ascii="Times New Roman" w:hAnsi="Times New Roman"/>
          <w:color w:val="00B0F0"/>
          <w:sz w:val="24"/>
          <w:szCs w:val="24"/>
        </w:rPr>
        <w:t>11.1 Критерии за допустимост на кандидатите</w:t>
      </w:r>
      <w:bookmarkEnd w:id="12"/>
    </w:p>
    <w:p w:rsidR="002915C8" w:rsidRDefault="00860667" w:rsidP="002915C8">
      <w:pPr>
        <w:jc w:val="both"/>
        <w:rPr>
          <w:rFonts w:ascii="Times New Roman" w:hAnsi="Times New Roman"/>
        </w:rPr>
      </w:pPr>
      <w:r w:rsidRPr="00860667">
        <w:rPr>
          <w:rFonts w:ascii="Times New Roman" w:hAnsi="Times New Roman"/>
        </w:rPr>
        <w:tab/>
      </w:r>
    </w:p>
    <w:p w:rsidR="002915C8" w:rsidRDefault="002915C8" w:rsidP="002915C8">
      <w:pPr>
        <w:jc w:val="both"/>
        <w:rPr>
          <w:rFonts w:ascii="Times New Roman" w:hAnsi="Times New Roman"/>
        </w:rPr>
      </w:pPr>
    </w:p>
    <w:p w:rsidR="002915C8" w:rsidRDefault="002915C8" w:rsidP="002915C8">
      <w:pPr>
        <w:jc w:val="both"/>
        <w:rPr>
          <w:rFonts w:ascii="Times New Roman" w:hAnsi="Times New Roman"/>
        </w:rPr>
      </w:pPr>
    </w:p>
    <w:p w:rsidR="002915C8" w:rsidRPr="008A04A8" w:rsidRDefault="002915C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r w:rsidRPr="00D9702D">
        <w:rPr>
          <w:rFonts w:ascii="Times New Roman" w:hAnsi="Times New Roman"/>
        </w:rPr>
        <w:lastRenderedPageBreak/>
        <w:t>А</w:t>
      </w:r>
      <w:bookmarkStart w:id="13" w:name="_GoBack"/>
      <w:r w:rsidRPr="008A04A8">
        <w:rPr>
          <w:rFonts w:ascii="Times New Roman" w:hAnsi="Times New Roman"/>
        </w:rPr>
        <w:t>. Допустими кандидати по мярката са:</w:t>
      </w:r>
    </w:p>
    <w:p w:rsidR="002915C8" w:rsidRPr="008A04A8" w:rsidRDefault="002915C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p>
    <w:p w:rsidR="00860667" w:rsidRPr="008A04A8" w:rsidRDefault="002915C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r w:rsidRPr="008A04A8">
        <w:rPr>
          <w:rFonts w:ascii="Times New Roman" w:hAnsi="Times New Roman"/>
        </w:rPr>
        <w:t xml:space="preserve">- </w:t>
      </w:r>
      <w:r w:rsidR="00860667" w:rsidRPr="008A04A8">
        <w:rPr>
          <w:rFonts w:ascii="Times New Roman" w:hAnsi="Times New Roman"/>
        </w:rPr>
        <w:t>Юридически лица с нестопанска цел, вкл. МИРГ Шабла-Каварна-Балчик;</w:t>
      </w:r>
    </w:p>
    <w:p w:rsidR="00860667" w:rsidRPr="008A04A8" w:rsidRDefault="002915C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r w:rsidRPr="008A04A8">
        <w:rPr>
          <w:rFonts w:ascii="Times New Roman" w:hAnsi="Times New Roman"/>
        </w:rPr>
        <w:t xml:space="preserve">- </w:t>
      </w:r>
      <w:r w:rsidR="00860667" w:rsidRPr="008A04A8">
        <w:rPr>
          <w:rFonts w:ascii="Times New Roman" w:hAnsi="Times New Roman"/>
        </w:rPr>
        <w:t>Читалища, регистрирани по Закона за народните читалища;</w:t>
      </w:r>
    </w:p>
    <w:p w:rsidR="00384ED5" w:rsidRPr="008A04A8" w:rsidRDefault="002915C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r w:rsidRPr="008A04A8">
        <w:rPr>
          <w:rFonts w:ascii="Times New Roman" w:hAnsi="Times New Roman"/>
        </w:rPr>
        <w:t xml:space="preserve">- </w:t>
      </w:r>
      <w:r w:rsidR="00860667" w:rsidRPr="008A04A8">
        <w:rPr>
          <w:rFonts w:ascii="Times New Roman" w:hAnsi="Times New Roman"/>
        </w:rPr>
        <w:t>Общини Шабла, Каварна и Балчик.</w:t>
      </w:r>
    </w:p>
    <w:p w:rsidR="002915C8" w:rsidRPr="008A04A8" w:rsidRDefault="002915C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r w:rsidRPr="008A04A8">
        <w:rPr>
          <w:rFonts w:ascii="Times New Roman" w:hAnsi="Times New Roman"/>
        </w:rPr>
        <w:t>Б. Клонове на юридически лица, регистрирани в България, не могат да участват в процедурата чрез подбор на проекти, поради липсата на самостоятелна правосубектност.</w:t>
      </w:r>
    </w:p>
    <w:p w:rsidR="002915C8" w:rsidRPr="008A04A8" w:rsidRDefault="002915C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p>
    <w:p w:rsidR="002915C8" w:rsidRPr="008A04A8" w:rsidRDefault="002915C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r w:rsidRPr="008A04A8">
        <w:rPr>
          <w:rFonts w:ascii="Times New Roman" w:hAnsi="Times New Roman"/>
        </w:rPr>
        <w:t>Кандидатите по т. А трябва да отговарят на следните изисквания:</w:t>
      </w:r>
    </w:p>
    <w:p w:rsidR="002915C8" w:rsidRPr="008A04A8" w:rsidRDefault="002915C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r w:rsidRPr="008A04A8">
        <w:rPr>
          <w:rFonts w:ascii="Times New Roman" w:hAnsi="Times New Roman"/>
        </w:rPr>
        <w:t>да не са обявени в несъстоятелност или не са в открито производство по несъстоятелност;</w:t>
      </w:r>
    </w:p>
    <w:p w:rsidR="002915C8" w:rsidRPr="008A04A8" w:rsidRDefault="002915C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r w:rsidRPr="008A04A8">
        <w:rPr>
          <w:rFonts w:ascii="Times New Roman" w:hAnsi="Times New Roman"/>
        </w:rPr>
        <w:t>а) да нямат изискуеми и ликвидни публични задължения към държавата;</w:t>
      </w:r>
    </w:p>
    <w:p w:rsidR="002915C8" w:rsidRPr="008A04A8" w:rsidRDefault="002915C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r w:rsidRPr="008A04A8">
        <w:rPr>
          <w:rFonts w:ascii="Times New Roman" w:hAnsi="Times New Roman"/>
        </w:rPr>
        <w:t>ж)  да не са вписани в Централна база данни за отстраняванията съгласно Регламент (ЕО, Евратом) № 1302/2008 на Комисията от 17 декември 2008 година относно централната база данни за отстраняванията (OB L 344, 20.12.2008 г.);</w:t>
      </w:r>
    </w:p>
    <w:p w:rsidR="002915C8" w:rsidRPr="008A04A8" w:rsidRDefault="002915C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r w:rsidRPr="008A04A8">
        <w:rPr>
          <w:rFonts w:ascii="Times New Roman" w:hAnsi="Times New Roman"/>
        </w:rPr>
        <w:t>б) Физическото лице – Едноличен търговец (ЕТ) и членовете на управителните органи на юридическите лица не са осъждани с влязла в сила присъда за престъпления против собствеността, стопанството, освен ако не са реабилитирани и не са лишавани от правото да упражняват търговска дейност или да заемат ръководна, отчетна или материалноотговорна длъжност;</w:t>
      </w:r>
    </w:p>
    <w:p w:rsidR="002915C8" w:rsidRPr="008A04A8" w:rsidRDefault="002915C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r w:rsidRPr="008A04A8">
        <w:rPr>
          <w:rFonts w:ascii="Times New Roman" w:hAnsi="Times New Roman"/>
        </w:rPr>
        <w:t>в) не са в производство по ликвидация (с изключение на еднолични търговци);</w:t>
      </w:r>
    </w:p>
    <w:p w:rsidR="002915C8" w:rsidRPr="008A04A8" w:rsidRDefault="002915C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r w:rsidRPr="008A04A8">
        <w:rPr>
          <w:rFonts w:ascii="Times New Roman" w:hAnsi="Times New Roman"/>
        </w:rPr>
        <w:t>г) юридическите лица и ЕТ са вписани в търговския регистър към Агенцията по вписванията;</w:t>
      </w:r>
    </w:p>
    <w:bookmarkEnd w:id="13"/>
    <w:p w:rsidR="002F5B15" w:rsidRPr="00655FDF" w:rsidRDefault="002F5B15" w:rsidP="002F5B15">
      <w:pPr>
        <w:rPr>
          <w:rFonts w:ascii="Times New Roman" w:hAnsi="Times New Roman"/>
          <w:highlight w:val="yellow"/>
        </w:rPr>
      </w:pPr>
    </w:p>
    <w:p w:rsidR="002F5B15" w:rsidRPr="00655FDF" w:rsidRDefault="002F5B15" w:rsidP="002F5B15">
      <w:pPr>
        <w:pStyle w:val="nasoki1"/>
        <w:rPr>
          <w:rFonts w:ascii="Times New Roman" w:hAnsi="Times New Roman"/>
          <w:color w:val="00B0F0"/>
          <w:sz w:val="24"/>
          <w:szCs w:val="24"/>
        </w:rPr>
      </w:pPr>
      <w:bookmarkStart w:id="14" w:name="_Toc475095652"/>
      <w:r w:rsidRPr="00655FDF">
        <w:rPr>
          <w:rFonts w:ascii="Times New Roman" w:hAnsi="Times New Roman"/>
          <w:color w:val="00B0F0"/>
          <w:sz w:val="24"/>
          <w:szCs w:val="24"/>
        </w:rPr>
        <w:t>11.2 Критерии за недопустимост на кандидатите</w:t>
      </w:r>
      <w:bookmarkEnd w:id="14"/>
    </w:p>
    <w:p w:rsidR="00A71B9D" w:rsidRPr="00655FDF" w:rsidRDefault="00A71B9D" w:rsidP="002F5B15">
      <w:pPr>
        <w:rPr>
          <w:rFonts w:ascii="Times New Roman" w:hAnsi="Times New Roman"/>
        </w:rPr>
      </w:pP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Потенциалните кандидати не могат да участват в процедурата за подбор на проекти и да получат безвъзмездна финансова помощ, ако не отговарят на изискванията от точка 11.1, както и в случай че:</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lang w:val="en-US"/>
        </w:rPr>
        <w:t>1.</w:t>
      </w:r>
      <w:r w:rsidRPr="00A71B9D">
        <w:rPr>
          <w:rFonts w:ascii="Times New Roman" w:eastAsia="Calibri" w:hAnsi="Times New Roman"/>
        </w:rPr>
        <w:t xml:space="preserve">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rsidR="00A71B9D" w:rsidRPr="00A71B9D" w:rsidRDefault="002915C8"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lang w:val="en-US"/>
        </w:rPr>
      </w:pPr>
      <w:r>
        <w:rPr>
          <w:noProof/>
          <w:lang w:eastAsia="bg-BG"/>
        </w:rPr>
        <w:lastRenderedPageBreak/>
        <mc:AlternateContent>
          <mc:Choice Requires="wps">
            <w:drawing>
              <wp:inline distT="0" distB="0" distL="0" distR="0">
                <wp:extent cx="768350" cy="323850"/>
                <wp:effectExtent l="0" t="0" r="3175" b="635"/>
                <wp:docPr id="24"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683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A71B9D">
                            <w:pPr>
                              <w:pStyle w:val="af1"/>
                              <w:spacing w:after="0"/>
                              <w:jc w:val="center"/>
                            </w:pPr>
                            <w:r w:rsidRPr="00A71B9D">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2" o:spid="_x0000_s1029" type="#_x0000_t202" style="width:60.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" filled="f" stroked="f">
                <o:lock v:ext="edit" shapetype="t"/>
                <v:textbox style="mso-fit-shape-to-text:t">
                  <w:txbxContent>
                    <w:p w:rsidR="00BF7ACB" w:rsidRDefault="00BF7ACB" w:rsidP="00A71B9D">
                      <w:pPr>
                        <w:pStyle w:val="NormalWeb"/>
                        <w:spacing w:after="0"/>
                        <w:jc w:val="center"/>
                      </w:pPr>
                      <w:r w:rsidRPr="00A71B9D">
                        <w:rPr>
                          <w:rFonts w:ascii="Impact" w:hAnsi="Impact"/>
                          <w:color w:val="6600CC"/>
                          <w:sz w:val="28"/>
                          <w:szCs w:val="28"/>
                          <w:lang w:val="bg-BG"/>
                        </w:rPr>
                        <w:t xml:space="preserve">ВАЖНО! </w:t>
                      </w:r>
                    </w:p>
                  </w:txbxContent>
                </v:textbox>
                <w10:anchorlock/>
              </v:shape>
            </w:pict>
          </mc:Fallback>
        </mc:AlternateContent>
      </w:r>
      <w:r w:rsidR="00A71B9D" w:rsidRPr="00A71B9D">
        <w:rPr>
          <w:rFonts w:ascii="Times New Roman" w:eastAsia="Calibri" w:hAnsi="Times New Roman"/>
        </w:rPr>
        <w:tab/>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rsidR="00A71B9D" w:rsidRPr="00A71B9D" w:rsidRDefault="002915C8"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bCs/>
        </w:rPr>
      </w:pPr>
      <w:r>
        <w:rPr>
          <w:noProof/>
          <w:lang w:eastAsia="bg-BG"/>
        </w:rPr>
        <mc:AlternateContent>
          <mc:Choice Requires="wps">
            <w:drawing>
              <wp:inline distT="0" distB="0" distL="0" distR="0">
                <wp:extent cx="749300" cy="323850"/>
                <wp:effectExtent l="0" t="3175" r="3175" b="2540"/>
                <wp:docPr id="23"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4930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A71B9D">
                            <w:pPr>
                              <w:pStyle w:val="af1"/>
                              <w:spacing w:after="0"/>
                              <w:jc w:val="center"/>
                            </w:pPr>
                            <w:r w:rsidRPr="00A71B9D">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3" o:spid="_x0000_s1030" type="#_x0000_t202" style="width:59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" filled="f" stroked="f">
                <o:lock v:ext="edit" shapetype="t"/>
                <v:textbox style="mso-fit-shape-to-text:t">
                  <w:txbxContent>
                    <w:p w:rsidR="00BF7ACB" w:rsidRDefault="00BF7ACB" w:rsidP="00A71B9D">
                      <w:pPr>
                        <w:pStyle w:val="NormalWeb"/>
                        <w:spacing w:after="0"/>
                        <w:jc w:val="center"/>
                      </w:pPr>
                      <w:r w:rsidRPr="00A71B9D">
                        <w:rPr>
                          <w:rFonts w:ascii="Impact" w:hAnsi="Impact"/>
                          <w:color w:val="6600CC"/>
                          <w:sz w:val="28"/>
                          <w:szCs w:val="28"/>
                          <w:lang w:val="bg-BG"/>
                        </w:rPr>
                        <w:t xml:space="preserve">ВАЖНО! </w:t>
                      </w:r>
                    </w:p>
                  </w:txbxContent>
                </v:textbox>
                <w10:anchorlock/>
              </v:shape>
            </w:pict>
          </mc:Fallback>
        </mc:AlternateContent>
      </w:r>
      <w:r w:rsidR="00A71B9D" w:rsidRPr="00A71B9D">
        <w:rPr>
          <w:rFonts w:ascii="Times New Roman" w:eastAsia="Calibri" w:hAnsi="Times New Roman"/>
          <w:bCs/>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bCs/>
        </w:rPr>
      </w:pPr>
      <w:r w:rsidRPr="00A71B9D">
        <w:rPr>
          <w:rFonts w:ascii="Times New Roman" w:eastAsia="Calibri" w:hAnsi="Times New Roman"/>
          <w:lang w:val="en-US"/>
        </w:rPr>
        <w:t>2</w:t>
      </w:r>
      <w:r w:rsidRPr="00A71B9D">
        <w:rPr>
          <w:rFonts w:ascii="Times New Roman" w:eastAsia="Calibri" w:hAnsi="Times New Roman"/>
        </w:rPr>
        <w:t>. имат изискуеми и ликвидни задължения по Оперативна програма за развитие на сектор „Рибарство” 2007-2013 и ПМДР 2014-2020, освен ако е допуснато разсрочване, отсрочване или обезпечение на задълженията;</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lang w:val="en-US"/>
        </w:rPr>
        <w:t>3</w:t>
      </w:r>
      <w:r w:rsidRPr="00A71B9D">
        <w:rPr>
          <w:rFonts w:ascii="Times New Roman" w:eastAsia="Calibri" w:hAnsi="Times New Roman"/>
        </w:rPr>
        <w:t xml:space="preserve">. </w:t>
      </w:r>
      <w:proofErr w:type="gramStart"/>
      <w:r w:rsidRPr="00A71B9D">
        <w:rPr>
          <w:rFonts w:ascii="Times New Roman" w:eastAsia="Calibri" w:hAnsi="Times New Roman"/>
        </w:rPr>
        <w:t>имат</w:t>
      </w:r>
      <w:proofErr w:type="gramEnd"/>
      <w:r w:rsidRPr="00A71B9D">
        <w:rPr>
          <w:rFonts w:ascii="Times New Roman" w:eastAsia="Calibri" w:hAnsi="Times New Roman"/>
        </w:rPr>
        <w:t xml:space="preserve"> публични задължения по смисъла на чл. 162, ал. 2, т. 8 от ДОПК за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възникнали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lang w:val="en-US"/>
        </w:rPr>
        <w:t>4</w:t>
      </w:r>
      <w:r w:rsidRPr="00A71B9D">
        <w:rPr>
          <w:rFonts w:ascii="Times New Roman" w:eastAsia="Calibri" w:hAnsi="Times New Roman"/>
        </w:rPr>
        <w:t xml:space="preserve">. Съгласно чл. 25, ал. 2 от Закона за управление на средствата от Европейските структурни и инвестиционни фондове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2014 – </w:t>
      </w:r>
      <w:r w:rsidRPr="00A71B9D">
        <w:rPr>
          <w:rFonts w:ascii="Times New Roman" w:eastAsia="Calibri" w:hAnsi="Times New Roman"/>
        </w:rPr>
        <w:lastRenderedPageBreak/>
        <w:t xml:space="preserve">2020 </w:t>
      </w:r>
      <w:r w:rsidRPr="00A71B9D">
        <w:rPr>
          <w:rFonts w:ascii="Times New Roman" w:eastAsia="Calibri" w:hAnsi="Times New Roman"/>
          <w:lang w:val="en-US"/>
        </w:rPr>
        <w:t>(</w:t>
      </w:r>
      <w:r w:rsidRPr="00A71B9D">
        <w:rPr>
          <w:rFonts w:ascii="Times New Roman" w:eastAsia="Calibri" w:hAnsi="Times New Roman"/>
        </w:rPr>
        <w:t>ПМС № 162/2016 г.</w:t>
      </w:r>
      <w:r w:rsidRPr="00A71B9D">
        <w:rPr>
          <w:rFonts w:ascii="Times New Roman" w:eastAsia="Calibri" w:hAnsi="Times New Roman"/>
          <w:lang w:val="en-US"/>
        </w:rPr>
        <w:t>)</w:t>
      </w:r>
      <w:r w:rsidRPr="00A71B9D">
        <w:rPr>
          <w:rFonts w:ascii="Times New Roman" w:eastAsia="Calibri" w:hAnsi="Times New Roman"/>
        </w:rPr>
        <w:t xml:space="preserve"> (съгласно декларация по образец – Декларация №3 от Условията за кандидатстване).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Потенциалните кандидати </w:t>
      </w:r>
      <w:r w:rsidRPr="00A71B9D">
        <w:rPr>
          <w:rFonts w:ascii="Times New Roman" w:eastAsia="Calibri" w:hAnsi="Times New Roman"/>
          <w:b/>
          <w:u w:val="single"/>
        </w:rPr>
        <w:t>не могат да участват</w:t>
      </w:r>
      <w:r w:rsidRPr="00A71B9D">
        <w:rPr>
          <w:rFonts w:ascii="Times New Roman" w:eastAsia="Calibri" w:hAnsi="Times New Roman"/>
        </w:rPr>
        <w:t xml:space="preserve"> в процедурата за подбор на проекти и да получат безвъзмездна финансова помощ, в случай че: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a) са обявени в несъстоятелност (за юридически лица);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б) са в производство по несъстоятелност (за юридически лица);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в) са в процедура по ликвидация (за юридически лица и ЕТ) ;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г) са сключили извънсъдебно споразумение с кредиторите си по смисъла на чл. 740 от Търговския закон;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д) са преустановили дейността си;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ж)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w:t>
      </w:r>
      <w:r w:rsidRPr="00A71B9D">
        <w:rPr>
          <w:rFonts w:ascii="Times New Roman" w:eastAsia="Calibri" w:hAnsi="Times New Roman"/>
        </w:rPr>
        <w:lastRenderedPageBreak/>
        <w:t xml:space="preserve">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м) кандидатът физическо лице, ЕТ или лицата, които представляват кандидата са правили опит да: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мб) получат информация, която може да им даде неоснователно предимство в процедурата за предоставяне на безвъзмездна финансова помощ.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н) кандидатът физическо лице, ЕТ или 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о) по отношение на кандидатът физическото лице, ЕТ или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п) е налице неравнопоставеност в случаите по чл. 44, ал. 5 от Закона за обществените поръчки (ЗОП);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р) е установено, че: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5. Потенциал</w:t>
      </w:r>
      <w:r w:rsidRPr="00A71B9D">
        <w:rPr>
          <w:rFonts w:ascii="Times New Roman" w:eastAsia="Calibri" w:hAnsi="Times New Roman"/>
          <w:lang w:val="en-US"/>
        </w:rPr>
        <w:t>e</w:t>
      </w:r>
      <w:r w:rsidRPr="00A71B9D">
        <w:rPr>
          <w:rFonts w:ascii="Times New Roman" w:eastAsia="Calibri" w:hAnsi="Times New Roman"/>
        </w:rPr>
        <w:t>н кандидат не мож</w:t>
      </w:r>
      <w:r w:rsidRPr="00A71B9D">
        <w:rPr>
          <w:rFonts w:ascii="Times New Roman" w:eastAsia="Calibri" w:hAnsi="Times New Roman"/>
          <w:lang w:val="en-US"/>
        </w:rPr>
        <w:t>e</w:t>
      </w:r>
      <w:r w:rsidRPr="00A71B9D">
        <w:rPr>
          <w:rFonts w:ascii="Times New Roman" w:eastAsia="Calibri" w:hAnsi="Times New Roman"/>
        </w:rPr>
        <w:t xml:space="preserve"> да участва в процедурата чрез подбор на проекти и да получи безвъзмездна финансова помощ, в случай че:</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а) е лице или се представлява от лице, което е на трудово или служебно правоотношение в</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lastRenderedPageBreak/>
        <w:t>Управляващия орган, Междинното звено, Сертифициращия орган и МИРГ,</w:t>
      </w:r>
      <w:r w:rsidR="002915C8">
        <w:rPr>
          <w:rFonts w:ascii="Times New Roman" w:eastAsia="Calibri" w:hAnsi="Times New Roman"/>
          <w:noProof/>
          <w:lang w:eastAsia="bg-BG"/>
        </w:rPr>
        <w:drawing>
          <wp:inline distT="0" distB="0" distL="0" distR="0">
            <wp:extent cx="9525" cy="19050"/>
            <wp:effectExtent l="0" t="0" r="0" b="0"/>
            <wp:docPr id="6" name="Picture 10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2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б) е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rsidR="00A71B9D" w:rsidRPr="00A71B9D" w:rsidRDefault="002915C8"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Pr>
          <w:noProof/>
          <w:lang w:eastAsia="bg-BG"/>
        </w:rPr>
        <mc:AlternateContent>
          <mc:Choice Requires="wps">
            <w:drawing>
              <wp:inline distT="0" distB="0" distL="0" distR="0">
                <wp:extent cx="774700" cy="323850"/>
                <wp:effectExtent l="0" t="3810" r="0" b="1905"/>
                <wp:docPr id="22"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7470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A71B9D">
                            <w:pPr>
                              <w:pStyle w:val="af1"/>
                              <w:spacing w:after="0"/>
                              <w:jc w:val="center"/>
                            </w:pPr>
                            <w:r w:rsidRPr="00A71B9D">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4" o:spid="_x0000_s1031" type="#_x0000_t202" style="width:61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" filled="f" stroked="f">
                <o:lock v:ext="edit" shapetype="t"/>
                <v:textbox style="mso-fit-shape-to-text:t">
                  <w:txbxContent>
                    <w:p w:rsidR="00BF7ACB" w:rsidRDefault="00BF7ACB" w:rsidP="00A71B9D">
                      <w:pPr>
                        <w:pStyle w:val="NormalWeb"/>
                        <w:spacing w:after="0"/>
                        <w:jc w:val="center"/>
                      </w:pPr>
                      <w:r w:rsidRPr="00A71B9D">
                        <w:rPr>
                          <w:rFonts w:ascii="Impact" w:hAnsi="Impact"/>
                          <w:color w:val="6600CC"/>
                          <w:sz w:val="28"/>
                          <w:szCs w:val="28"/>
                          <w:lang w:val="bg-BG"/>
                        </w:rPr>
                        <w:t xml:space="preserve">ВАЖНО! </w:t>
                      </w:r>
                    </w:p>
                  </w:txbxContent>
                </v:textbox>
                <w10:anchorlock/>
              </v:shape>
            </w:pict>
          </mc:Fallback>
        </mc:AlternateContent>
      </w:r>
      <w:r w:rsidR="00A71B9D" w:rsidRPr="00A71B9D">
        <w:rPr>
          <w:rFonts w:ascii="Times New Roman" w:eastAsia="Calibri" w:hAnsi="Times New Roman"/>
        </w:rPr>
        <w:t xml:space="preserve">Ограниченията по т. </w:t>
      </w:r>
      <w:proofErr w:type="gramStart"/>
      <w:r w:rsidR="00A71B9D" w:rsidRPr="00A71B9D">
        <w:rPr>
          <w:rFonts w:ascii="Times New Roman" w:eastAsia="Calibri" w:hAnsi="Times New Roman"/>
          <w:lang w:val="en-US"/>
        </w:rPr>
        <w:t>4</w:t>
      </w:r>
      <w:r w:rsidR="00A71B9D" w:rsidRPr="00A71B9D">
        <w:rPr>
          <w:rFonts w:ascii="Times New Roman" w:eastAsia="Calibri" w:hAnsi="Times New Roman"/>
        </w:rPr>
        <w:t>, букви а) и б) се прилагат и за кандидатите, които са свързани с дружества, за които са налице обстоятелствата по предходната точка.</w:t>
      </w:r>
      <w:proofErr w:type="gramEnd"/>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Конфликт на интереси е налице и когато лицето, предоставящо консултантски услуги на кандидата, попада в случаите по т. </w:t>
      </w:r>
      <w:r w:rsidRPr="00A71B9D">
        <w:rPr>
          <w:rFonts w:ascii="Times New Roman" w:eastAsia="Calibri" w:hAnsi="Times New Roman"/>
          <w:lang w:val="en-US"/>
        </w:rPr>
        <w:t>4</w:t>
      </w:r>
      <w:r w:rsidRPr="00A71B9D">
        <w:rPr>
          <w:rFonts w:ascii="Times New Roman" w:eastAsia="Calibri" w:hAnsi="Times New Roman"/>
        </w:rPr>
        <w:t xml:space="preserve">, букви а) и б)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6. </w:t>
      </w:r>
      <w:r w:rsidRPr="00A71B9D">
        <w:rPr>
          <w:rFonts w:ascii="Times New Roman" w:eastAsia="Calibri" w:hAnsi="Times New Roman"/>
          <w:lang w:val="en-US"/>
        </w:rPr>
        <w:t xml:space="preserve"> </w:t>
      </w:r>
      <w:r w:rsidRPr="00A71B9D">
        <w:rPr>
          <w:rFonts w:ascii="Times New Roman" w:eastAsia="Calibri" w:hAnsi="Times New Roman"/>
        </w:rPr>
        <w:t xml:space="preserve">са собственици на риболовни кораби, които са включени в списъка на Съюза на корабите, извършващи незаконен, недеклариран и нерегулиран (ННН) риболов съгласно Наредба № 3 от 19 февруари 2013 г. за прилагане на точкова система за извършени тежки нарушения по смисъла на Регламент (ЕО) № 1005/2008 на Съвета 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2847/93, (ЕО) № 1936/2001 и (ЕО) № 601/2004 и за отмяна на Регламенти (ЕО) № 1093/94 и (ЕО) № 1447/1999, за период от </w:t>
      </w:r>
      <w:r w:rsidRPr="00A71B9D">
        <w:rPr>
          <w:rFonts w:ascii="Times New Roman" w:eastAsia="Calibri" w:hAnsi="Times New Roman"/>
          <w:lang w:val="en-US"/>
        </w:rPr>
        <w:t>3</w:t>
      </w:r>
      <w:r w:rsidRPr="00A71B9D">
        <w:rPr>
          <w:rFonts w:ascii="Times New Roman" w:eastAsia="Calibri" w:hAnsi="Times New Roman"/>
        </w:rPr>
        <w:t xml:space="preserve"> години преди датата на кандидатстване по настоящата процедура</w:t>
      </w:r>
      <w:r w:rsidRPr="00A71B9D">
        <w:rPr>
          <w:rFonts w:ascii="Times New Roman" w:eastAsia="Calibri" w:hAnsi="Times New Roman"/>
          <w:lang w:val="en-US"/>
        </w:rPr>
        <w:t>.</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lang w:val="en-US"/>
        </w:rPr>
      </w:pPr>
      <w:r w:rsidRPr="00A71B9D">
        <w:rPr>
          <w:rFonts w:ascii="Times New Roman" w:eastAsia="Calibri" w:hAnsi="Times New Roman"/>
        </w:rPr>
        <w:t>7. Във връзка с разпоредбите на чл. 4, т.3 от Регламент  (ЕО, Евратом) No 2988/95 на Съвета  от 18 декември 1995 г.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lang w:val="en-US"/>
        </w:rPr>
      </w:pPr>
      <w:r w:rsidRPr="00A71B9D">
        <w:rPr>
          <w:rFonts w:ascii="Times New Roman" w:eastAsia="Calibri" w:hAnsi="Times New Roman"/>
        </w:rPr>
        <w:t>8</w:t>
      </w:r>
      <w:r w:rsidRPr="00A71B9D">
        <w:rPr>
          <w:rFonts w:ascii="Times New Roman" w:eastAsia="Calibri" w:hAnsi="Times New Roman"/>
          <w:lang w:val="en-US"/>
        </w:rPr>
        <w:t xml:space="preserve">. </w:t>
      </w:r>
      <w:r w:rsidRPr="00A71B9D">
        <w:rPr>
          <w:rFonts w:ascii="Times New Roman" w:eastAsia="Calibri" w:hAnsi="Times New Roman"/>
        </w:rPr>
        <w:t>К</w:t>
      </w:r>
      <w:r w:rsidRPr="00A71B9D">
        <w:rPr>
          <w:rFonts w:ascii="Times New Roman" w:eastAsia="Calibri" w:hAnsi="Times New Roman"/>
          <w:lang w:val="en-US"/>
        </w:rPr>
        <w:t>омпетентният орган е установил че съответният кандидат:</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lang w:val="en-US"/>
        </w:rPr>
      </w:pPr>
      <w:r w:rsidRPr="00A71B9D">
        <w:rPr>
          <w:rFonts w:ascii="Times New Roman" w:eastAsia="Calibri" w:hAnsi="Times New Roman"/>
          <w:lang w:val="en-US"/>
        </w:rPr>
        <w:lastRenderedPageBreak/>
        <w:t>а) е извършил тежко нарушение по член 42 от Регламент (ЕО) № 1005/2008 на Съвета (21) или член 90, параграф 1 от Регламент (ЕО) № 1224/2009;</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lang w:val="en-US"/>
        </w:rPr>
      </w:pPr>
      <w:r w:rsidRPr="00A71B9D">
        <w:rPr>
          <w:rFonts w:ascii="Times New Roman" w:eastAsia="Calibri" w:hAnsi="Times New Roman"/>
          <w:lang w:val="en-US"/>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lang w:val="en-US"/>
        </w:rPr>
      </w:pPr>
      <w:r w:rsidRPr="00A71B9D">
        <w:rPr>
          <w:rFonts w:ascii="Times New Roman" w:eastAsia="Calibri" w:hAnsi="Times New Roman"/>
          <w:lang w:val="en-US"/>
        </w:rPr>
        <w:t xml:space="preserve">в) </w:t>
      </w:r>
      <w:proofErr w:type="gramStart"/>
      <w:r w:rsidRPr="00A71B9D">
        <w:rPr>
          <w:rFonts w:ascii="Times New Roman" w:eastAsia="Calibri" w:hAnsi="Times New Roman"/>
          <w:lang w:val="en-US"/>
        </w:rPr>
        <w:t>е</w:t>
      </w:r>
      <w:proofErr w:type="gramEnd"/>
      <w:r w:rsidRPr="00A71B9D">
        <w:rPr>
          <w:rFonts w:ascii="Times New Roman" w:eastAsia="Calibri" w:hAnsi="Times New Roman"/>
          <w:lang w:val="en-US"/>
        </w:rPr>
        <w:t xml:space="preserve"> извършил тежко нарушение на правилата на ОПОР, определено като такова в други законодателни актове, приети от Европейския парламент и Съвета; или</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lang w:val="en-US"/>
        </w:rPr>
      </w:pPr>
      <w:r w:rsidRPr="00A71B9D">
        <w:rPr>
          <w:rFonts w:ascii="Times New Roman" w:eastAsia="Calibri" w:hAnsi="Times New Roman"/>
          <w:lang w:val="en-US"/>
        </w:rPr>
        <w:t xml:space="preserve">г) </w:t>
      </w:r>
      <w:proofErr w:type="gramStart"/>
      <w:r w:rsidRPr="00A71B9D">
        <w:rPr>
          <w:rFonts w:ascii="Times New Roman" w:eastAsia="Calibri" w:hAnsi="Times New Roman"/>
          <w:lang w:val="en-US"/>
        </w:rPr>
        <w:t>е</w:t>
      </w:r>
      <w:proofErr w:type="gramEnd"/>
      <w:r w:rsidRPr="00A71B9D">
        <w:rPr>
          <w:rFonts w:ascii="Times New Roman" w:eastAsia="Calibri" w:hAnsi="Times New Roman"/>
          <w:lang w:val="en-US"/>
        </w:rPr>
        <w:t xml:space="preserve">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настоящия регламент.</w:t>
      </w:r>
    </w:p>
    <w:p w:rsidR="00A71B9D" w:rsidRPr="00A71B9D" w:rsidRDefault="002915C8"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Pr>
          <w:noProof/>
          <w:lang w:eastAsia="bg-BG"/>
        </w:rPr>
        <mc:AlternateContent>
          <mc:Choice Requires="wps">
            <w:drawing>
              <wp:inline distT="0" distB="0" distL="0" distR="0">
                <wp:extent cx="793750" cy="323850"/>
                <wp:effectExtent l="0" t="0" r="0" b="0"/>
                <wp:docPr id="21"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937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A71B9D">
                            <w:pPr>
                              <w:pStyle w:val="af1"/>
                              <w:spacing w:after="0"/>
                              <w:jc w:val="center"/>
                            </w:pPr>
                            <w:r w:rsidRPr="00A71B9D">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5" o:spid="_x0000_s1032" type="#_x0000_t202" style="width:6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" filled="f" stroked="f">
                <o:lock v:ext="edit" shapetype="t"/>
                <v:textbox style="mso-fit-shape-to-text:t">
                  <w:txbxContent>
                    <w:p w:rsidR="00BF7ACB" w:rsidRDefault="00BF7ACB" w:rsidP="00A71B9D">
                      <w:pPr>
                        <w:pStyle w:val="NormalWeb"/>
                        <w:spacing w:after="0"/>
                        <w:jc w:val="center"/>
                      </w:pPr>
                      <w:r w:rsidRPr="00A71B9D">
                        <w:rPr>
                          <w:rFonts w:ascii="Impact" w:hAnsi="Impact"/>
                          <w:color w:val="6600CC"/>
                          <w:sz w:val="28"/>
                          <w:szCs w:val="28"/>
                          <w:lang w:val="bg-BG"/>
                        </w:rPr>
                        <w:t xml:space="preserve">ВАЖНО! </w:t>
                      </w:r>
                    </w:p>
                  </w:txbxContent>
                </v:textbox>
                <w10:anchorlock/>
              </v:shape>
            </w:pict>
          </mc:Fallback>
        </mc:AlternateContent>
      </w:r>
      <w:r w:rsidR="00A71B9D" w:rsidRPr="00A71B9D">
        <w:rPr>
          <w:rFonts w:ascii="Times New Roman" w:eastAsia="Calibri" w:hAnsi="Times New Roman"/>
          <w:lang w:val="en-US"/>
        </w:rPr>
        <w:t>        В случай че е установено</w:t>
      </w:r>
      <w:r w:rsidR="00A71B9D" w:rsidRPr="00A71B9D">
        <w:rPr>
          <w:rFonts w:ascii="Times New Roman" w:eastAsia="Calibri" w:hAnsi="Times New Roman"/>
        </w:rPr>
        <w:t>,</w:t>
      </w:r>
      <w:r w:rsidR="00A71B9D" w:rsidRPr="00A71B9D">
        <w:rPr>
          <w:rFonts w:ascii="Times New Roman" w:eastAsia="Calibri" w:hAnsi="Times New Roman"/>
          <w:lang w:val="en-US"/>
        </w:rPr>
        <w:t xml:space="preserve"> че кандидат</w:t>
      </w:r>
      <w:r w:rsidR="00A71B9D" w:rsidRPr="00A71B9D">
        <w:rPr>
          <w:rFonts w:ascii="Times New Roman" w:eastAsia="Calibri" w:hAnsi="Times New Roman"/>
        </w:rPr>
        <w:t>ът</w:t>
      </w:r>
      <w:r w:rsidR="00A71B9D" w:rsidRPr="00A71B9D">
        <w:rPr>
          <w:rFonts w:ascii="Times New Roman" w:eastAsia="Calibri" w:hAnsi="Times New Roman"/>
          <w:lang w:val="en-US"/>
        </w:rPr>
        <w:t xml:space="preserve"> е извършил някое от горепосочените нарушения, същият не може да подава проектно предложение в установените срокове </w:t>
      </w:r>
      <w:r w:rsidR="00A71B9D" w:rsidRPr="00A71B9D">
        <w:rPr>
          <w:rFonts w:ascii="Times New Roman" w:eastAsia="Calibri" w:hAnsi="Times New Roman"/>
        </w:rPr>
        <w:t>в</w:t>
      </w:r>
      <w:r w:rsidR="00A71B9D" w:rsidRPr="00A71B9D">
        <w:rPr>
          <w:rFonts w:ascii="Times New Roman" w:eastAsia="Calibri" w:hAnsi="Times New Roman"/>
          <w:lang w:val="en-US"/>
        </w:rPr>
        <w:t xml:space="preserve"> ДЕЛЕГИРАН РЕГЛАМЕНТ (ЕС) 2015/288 НА КОМИСИЯТА от 17 декември 2014 година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rPr>
          <w:rFonts w:ascii="Times New Roman" w:eastAsia="Calibri" w:hAnsi="Times New Roman"/>
        </w:rPr>
      </w:pP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r w:rsidRPr="00655FDF">
        <w:rPr>
          <w:rFonts w:ascii="Times New Roman" w:hAnsi="Times New Roman"/>
          <w:color w:val="00B0F0"/>
          <w:sz w:val="24"/>
          <w:szCs w:val="24"/>
        </w:rPr>
        <w:t>12. Допустими партньори (ако е приложимо):</w:t>
      </w:r>
    </w:p>
    <w:p w:rsidR="002F5B15" w:rsidRPr="00655FDF" w:rsidRDefault="002F5B15" w:rsidP="002F5B15">
      <w:pPr>
        <w:rPr>
          <w:rFonts w:ascii="Times New Roman" w:hAnsi="Times New Roman"/>
        </w:rPr>
      </w:pPr>
    </w:p>
    <w:p w:rsidR="002F5B15" w:rsidRPr="00655FDF" w:rsidRDefault="002F5B15" w:rsidP="002F5B15">
      <w:pPr>
        <w:pBdr>
          <w:top w:val="single" w:sz="4" w:space="1" w:color="auto"/>
          <w:left w:val="single" w:sz="4" w:space="4" w:color="auto"/>
          <w:bottom w:val="single" w:sz="4" w:space="1" w:color="auto"/>
          <w:right w:val="single" w:sz="4" w:space="4" w:color="auto"/>
        </w:pBdr>
        <w:rPr>
          <w:rFonts w:ascii="Times New Roman" w:hAnsi="Times New Roman"/>
        </w:rPr>
      </w:pPr>
      <w:r w:rsidRPr="00655FDF">
        <w:rPr>
          <w:rFonts w:ascii="Times New Roman" w:hAnsi="Times New Roman"/>
        </w:rPr>
        <w:t>Неприложимо</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r w:rsidRPr="00655FDF">
        <w:rPr>
          <w:rFonts w:ascii="Times New Roman" w:hAnsi="Times New Roman"/>
          <w:color w:val="00B0F0"/>
          <w:sz w:val="24"/>
          <w:szCs w:val="24"/>
        </w:rPr>
        <w:t>13. Дейности, допустими за финансиране:</w:t>
      </w:r>
    </w:p>
    <w:p w:rsidR="002F5B15" w:rsidRPr="00655FDF" w:rsidRDefault="002F5B15" w:rsidP="002F5B15">
      <w:pPr>
        <w:rPr>
          <w:rFonts w:ascii="Times New Roman" w:hAnsi="Times New Roman"/>
          <w:color w:val="00B0F0"/>
        </w:rPr>
      </w:pPr>
    </w:p>
    <w:p w:rsidR="002F5B15" w:rsidRPr="00655FDF" w:rsidRDefault="002F5B15" w:rsidP="002F5B15">
      <w:pPr>
        <w:pStyle w:val="nasoki1"/>
        <w:rPr>
          <w:rFonts w:ascii="Times New Roman" w:hAnsi="Times New Roman"/>
          <w:color w:val="00B0F0"/>
          <w:sz w:val="24"/>
          <w:szCs w:val="24"/>
        </w:rPr>
      </w:pPr>
      <w:bookmarkStart w:id="15" w:name="_Toc475095655"/>
      <w:r w:rsidRPr="00655FDF">
        <w:rPr>
          <w:rFonts w:ascii="Times New Roman" w:hAnsi="Times New Roman"/>
          <w:color w:val="00B0F0"/>
          <w:sz w:val="24"/>
          <w:szCs w:val="24"/>
        </w:rPr>
        <w:t>13.1. Допустими дейности</w:t>
      </w:r>
      <w:bookmarkEnd w:id="15"/>
      <w:r w:rsidRPr="00655FDF">
        <w:rPr>
          <w:rFonts w:ascii="Times New Roman" w:hAnsi="Times New Roman"/>
          <w:color w:val="00B0F0"/>
          <w:sz w:val="24"/>
          <w:szCs w:val="24"/>
        </w:rPr>
        <w:t>:</w:t>
      </w:r>
    </w:p>
    <w:p w:rsidR="002F5B15" w:rsidRPr="00655FDF" w:rsidRDefault="002F5B15" w:rsidP="002F5B15">
      <w:pPr>
        <w:rPr>
          <w:rFonts w:ascii="Times New Roman" w:hAnsi="Times New Roman"/>
        </w:rPr>
      </w:pPr>
    </w:p>
    <w:p w:rsidR="00F539FC" w:rsidRPr="00655FDF" w:rsidRDefault="00F539FC" w:rsidP="00F539FC">
      <w:pPr>
        <w:pBdr>
          <w:top w:val="single" w:sz="4" w:space="1" w:color="auto"/>
          <w:left w:val="single" w:sz="4" w:space="4" w:color="auto"/>
          <w:bottom w:val="single" w:sz="4" w:space="1" w:color="auto"/>
          <w:right w:val="single" w:sz="4" w:space="4" w:color="auto"/>
        </w:pBdr>
        <w:jc w:val="both"/>
        <w:rPr>
          <w:rFonts w:ascii="Times New Roman" w:hAnsi="Times New Roman"/>
        </w:rPr>
      </w:pPr>
      <w:r w:rsidRPr="00655FDF">
        <w:rPr>
          <w:rFonts w:ascii="Times New Roman" w:hAnsi="Times New Roman"/>
        </w:rPr>
        <w:t>Допустими за подпомагане са дейности за:</w:t>
      </w:r>
    </w:p>
    <w:p w:rsidR="00860667" w:rsidRPr="00860667" w:rsidRDefault="00860667"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sidRPr="00860667">
        <w:rPr>
          <w:rFonts w:ascii="Times New Roman" w:hAnsi="Times New Roman"/>
        </w:rPr>
        <w:t>По мярката ще се подкрепят проекти, изпълнявани на територията на МИРГ, за които общият допустим разход не превишава 50 000 лева и може да представляват малка по размер инфраструктура в рамките на една или няколко от изброените дейности и допринасят за запазване на идентичността на рибарската област.</w:t>
      </w:r>
    </w:p>
    <w:p w:rsidR="00860667" w:rsidRPr="00860667" w:rsidRDefault="00860667"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sidRPr="00860667">
        <w:rPr>
          <w:rFonts w:ascii="Times New Roman" w:hAnsi="Times New Roman"/>
        </w:rPr>
        <w:lastRenderedPageBreak/>
        <w:t>Финансова подкрепа ще се предоставя на проекти, които заздравяват връзките и обединяват местните жители от различни поколения и етноси за опазване и подобряване на природното и културно наследство, вкл. морското наследство.</w:t>
      </w:r>
    </w:p>
    <w:p w:rsidR="00860667" w:rsidRPr="00860667" w:rsidRDefault="00860667"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sidRPr="00860667">
        <w:rPr>
          <w:rFonts w:ascii="Times New Roman" w:hAnsi="Times New Roman"/>
        </w:rPr>
        <w:t>Допустими дейности:</w:t>
      </w:r>
    </w:p>
    <w:p w:rsidR="00860667" w:rsidRPr="00860667" w:rsidRDefault="00192E98"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 xml:space="preserve">1. </w:t>
      </w:r>
      <w:r w:rsidR="00860667" w:rsidRPr="00860667">
        <w:rPr>
          <w:rFonts w:ascii="Times New Roman" w:hAnsi="Times New Roman"/>
        </w:rPr>
        <w:t>териториални проучвания, разработване и популяризиране на екосистемни услуги,  вкл. тяхното предлагане и популяризиране;</w:t>
      </w:r>
    </w:p>
    <w:p w:rsidR="00860667" w:rsidRPr="00860667" w:rsidRDefault="00192E98"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 xml:space="preserve">2. </w:t>
      </w:r>
      <w:r w:rsidR="00860667" w:rsidRPr="00860667">
        <w:rPr>
          <w:rFonts w:ascii="Times New Roman" w:hAnsi="Times New Roman"/>
        </w:rPr>
        <w:t>териториални проучвания, разработване и внедряване на иновации, вкл. малки пилотни проекти;</w:t>
      </w:r>
    </w:p>
    <w:p w:rsidR="00860667" w:rsidRPr="00860667" w:rsidRDefault="00192E98"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 xml:space="preserve">3. </w:t>
      </w:r>
      <w:r w:rsidR="00860667" w:rsidRPr="00860667">
        <w:rPr>
          <w:rFonts w:ascii="Times New Roman" w:hAnsi="Times New Roman"/>
        </w:rPr>
        <w:t>дейности за информация и повишаване на осведомеността, например действия за публичност, тематични пътеки и други;</w:t>
      </w:r>
    </w:p>
    <w:p w:rsidR="00860667" w:rsidRPr="00860667" w:rsidRDefault="00192E98"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 xml:space="preserve">4. </w:t>
      </w:r>
      <w:r w:rsidR="00860667" w:rsidRPr="00860667">
        <w:rPr>
          <w:rFonts w:ascii="Times New Roman" w:hAnsi="Times New Roman"/>
        </w:rPr>
        <w:t>изграждане, реконструкция, рехабилитация на малка по мащаб инфраструктура;</w:t>
      </w:r>
    </w:p>
    <w:p w:rsidR="00860667" w:rsidRPr="00860667" w:rsidRDefault="00192E98"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 xml:space="preserve">5. </w:t>
      </w:r>
      <w:r w:rsidR="00860667" w:rsidRPr="00860667">
        <w:rPr>
          <w:rFonts w:ascii="Times New Roman" w:hAnsi="Times New Roman"/>
        </w:rPr>
        <w:t>дейности по инвентаризация на културни / природни обекти на морското наследство и тяхното популяризиране, вкл. чрез дигитализация и онлайн платформи;</w:t>
      </w:r>
    </w:p>
    <w:p w:rsidR="00860667" w:rsidRPr="00860667" w:rsidRDefault="00192E98"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 xml:space="preserve">6. </w:t>
      </w:r>
      <w:r w:rsidR="00860667" w:rsidRPr="00860667">
        <w:rPr>
          <w:rFonts w:ascii="Times New Roman" w:hAnsi="Times New Roman"/>
        </w:rPr>
        <w:t>дейности за разпространение на знания за околната среда, например: семинари, курсове, обучения, конференции и др.;</w:t>
      </w:r>
    </w:p>
    <w:p w:rsidR="00F539FC" w:rsidRPr="00655FDF" w:rsidRDefault="00192E98"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 xml:space="preserve">7. </w:t>
      </w:r>
      <w:r w:rsidR="00860667" w:rsidRPr="00860667">
        <w:rPr>
          <w:rFonts w:ascii="Times New Roman" w:hAnsi="Times New Roman"/>
        </w:rPr>
        <w:t>други дейности, допринасящи за целите на мярката.</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16" w:name="_Toc475095656"/>
      <w:r w:rsidRPr="00655FDF">
        <w:rPr>
          <w:rFonts w:ascii="Times New Roman" w:hAnsi="Times New Roman"/>
          <w:color w:val="00B0F0"/>
          <w:sz w:val="24"/>
          <w:szCs w:val="24"/>
        </w:rPr>
        <w:t>13.2. Недопустими дейности</w:t>
      </w:r>
      <w:bookmarkEnd w:id="16"/>
      <w:r w:rsidRPr="00655FDF">
        <w:rPr>
          <w:rFonts w:ascii="Times New Roman" w:hAnsi="Times New Roman"/>
          <w:color w:val="00B0F0"/>
          <w:sz w:val="24"/>
          <w:szCs w:val="24"/>
        </w:rPr>
        <w:t>:</w:t>
      </w:r>
    </w:p>
    <w:p w:rsidR="002F5B15" w:rsidRPr="00655FDF" w:rsidRDefault="002F5B15" w:rsidP="002F5B15">
      <w:pPr>
        <w:rPr>
          <w:rFonts w:ascii="Times New Roman" w:hAnsi="Times New Roman"/>
        </w:rPr>
      </w:pPr>
    </w:p>
    <w:p w:rsidR="00FB65CB" w:rsidRPr="00FB65CB" w:rsidRDefault="00FB65CB" w:rsidP="00FB65CB">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rPr>
      </w:pPr>
      <w:r w:rsidRPr="00FB65CB">
        <w:rPr>
          <w:rFonts w:ascii="Times New Roman" w:eastAsia="Calibri" w:hAnsi="Times New Roman"/>
        </w:rPr>
        <w:t>Дейности, които не допринасят за изпълнение на целите, заложени в раздел 6 от настоящата процедура;</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r w:rsidRPr="00655FDF">
        <w:rPr>
          <w:rFonts w:ascii="Times New Roman" w:hAnsi="Times New Roman"/>
          <w:color w:val="00B0F0"/>
          <w:sz w:val="24"/>
          <w:szCs w:val="24"/>
        </w:rPr>
        <w:t>14. Категории разходи, допустими за финансиране:</w:t>
      </w:r>
    </w:p>
    <w:p w:rsidR="002F5B15" w:rsidRPr="00655FDF" w:rsidRDefault="002F5B15" w:rsidP="002F5B15">
      <w:pPr>
        <w:rPr>
          <w:rFonts w:ascii="Times New Roman" w:hAnsi="Times New Roman"/>
          <w:color w:val="00B0F0"/>
        </w:rPr>
      </w:pPr>
    </w:p>
    <w:p w:rsidR="002F5B15" w:rsidRPr="00655FDF" w:rsidRDefault="002F5B15" w:rsidP="002F5B15">
      <w:pPr>
        <w:pStyle w:val="nasoki1"/>
        <w:rPr>
          <w:rFonts w:ascii="Times New Roman" w:hAnsi="Times New Roman"/>
          <w:color w:val="00B0F0"/>
          <w:sz w:val="24"/>
          <w:szCs w:val="24"/>
        </w:rPr>
      </w:pPr>
      <w:bookmarkStart w:id="17" w:name="_Toc475095658"/>
      <w:r w:rsidRPr="00655FDF">
        <w:rPr>
          <w:rFonts w:ascii="Times New Roman" w:hAnsi="Times New Roman"/>
          <w:color w:val="00B0F0"/>
          <w:sz w:val="24"/>
          <w:szCs w:val="24"/>
        </w:rPr>
        <w:t>14.1. Допустими разходи</w:t>
      </w:r>
      <w:bookmarkEnd w:id="17"/>
      <w:r w:rsidRPr="00655FDF">
        <w:rPr>
          <w:rFonts w:ascii="Times New Roman" w:hAnsi="Times New Roman"/>
          <w:color w:val="00B0F0"/>
          <w:sz w:val="24"/>
          <w:szCs w:val="24"/>
        </w:rPr>
        <w:t>:</w:t>
      </w:r>
    </w:p>
    <w:p w:rsidR="002F5B15" w:rsidRPr="00655FDF" w:rsidRDefault="002F5B15" w:rsidP="002F5B15">
      <w:pPr>
        <w:rPr>
          <w:rFonts w:ascii="Times New Roman" w:hAnsi="Times New Roman"/>
        </w:rPr>
      </w:pP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b/>
        </w:rPr>
        <w:t>14.1.1.</w:t>
      </w:r>
      <w:r w:rsidRPr="00FB65CB">
        <w:rPr>
          <w:rFonts w:ascii="Times New Roman" w:hAnsi="Times New Roman"/>
        </w:rPr>
        <w:t xml:space="preserve"> Допустимите разходи трябва да:</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14.1.1.1. не противоречат на изискванията на:</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 xml:space="preserve">-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r w:rsidRPr="00FB65CB">
        <w:rPr>
          <w:rFonts w:ascii="Times New Roman" w:hAnsi="Times New Roman"/>
        </w:rPr>
        <w:lastRenderedPageBreak/>
        <w:t>Регламент (ЕО) № 1083/2006 на Съвета (Регламент (ЕС) № 1303/2013);- Регламент (ЕС, Евратом) 2018/1046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 Закона за управление на средствата от Eвропейските структурни и инвестиционни фондове (ЗУСЕСИФ);</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 Постановление № 189 на Министерски съвет № 189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(ПМС № 189 от 2016).</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14.1.1.2 са извършени от допустими бенефициенти;</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14.1.1.3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14.1.1.4. за тях да е налична адекватна одитна следа, включително да са спазени разпоредбите за наличност на документите по чл. 140 от Регламент (ЕС) № 1303/2013;</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14.1.1.5. са отразени в счетоводната документация на бенефициента чрез отделни счетоводни аналитични сметки или в отделна счетоводна система;</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14.1.1.6.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14.1.1.7. 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b/>
        </w:rPr>
        <w:t>14.1.2.</w:t>
      </w:r>
      <w:r w:rsidRPr="00FB65CB">
        <w:rPr>
          <w:rFonts w:ascii="Times New Roman" w:hAnsi="Times New Roman"/>
        </w:rPr>
        <w:t xml:space="preserve"> </w:t>
      </w:r>
      <w:r w:rsidRPr="00FB65CB">
        <w:rPr>
          <w:rFonts w:ascii="Times New Roman" w:hAnsi="Times New Roman"/>
          <w:b/>
        </w:rPr>
        <w:t>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2014 - 2020 г., за</w:t>
      </w:r>
      <w:r w:rsidRPr="00FB65CB">
        <w:rPr>
          <w:rFonts w:ascii="Times New Roman" w:hAnsi="Times New Roman"/>
        </w:rPr>
        <w:t>:</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1. закупуване на ноу-хау, патентни права и лицензи, необходими за изготвяне и/или изпълнение на проекта;</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lastRenderedPageBreak/>
        <w:t>2. разходи за подготовка на проекта, изготвяне на оценки и анализи, които имат пряка връзка с изпълнението на проекта.</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b/>
        </w:rPr>
      </w:pPr>
      <w:r w:rsidRPr="00FB65CB">
        <w:rPr>
          <w:rFonts w:ascii="Times New Roman" w:hAnsi="Times New Roman"/>
        </w:rPr>
        <w:t>Разходите по т. 14.1.2 са до 5 на сто от общата стойност на допустимите разходи по проекта в съответствие с чл. 39 от ПМС № 189/2016 г.</w:t>
      </w:r>
    </w:p>
    <w:p w:rsidR="00FB65CB" w:rsidRPr="00FB65CB" w:rsidRDefault="002915C8"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lang w:val="en-US"/>
        </w:rPr>
      </w:pPr>
      <w:r>
        <w:rPr>
          <w:noProof/>
          <w:lang w:eastAsia="bg-BG"/>
        </w:rPr>
        <mc:AlternateContent>
          <mc:Choice Requires="wps">
            <w:drawing>
              <wp:inline distT="0" distB="0" distL="0" distR="0">
                <wp:extent cx="768350" cy="323850"/>
                <wp:effectExtent l="0" t="0" r="0" b="0"/>
                <wp:docPr id="20"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683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FB65CB">
                            <w:pPr>
                              <w:pStyle w:val="af1"/>
                              <w:spacing w:after="0"/>
                              <w:jc w:val="center"/>
                            </w:pPr>
                            <w:r w:rsidRPr="00FB65CB">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6" o:spid="_x0000_s1033" type="#_x0000_t202" style="width:60.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" filled="f" stroked="f">
                <o:lock v:ext="edit" shapetype="t"/>
                <v:textbox style="mso-fit-shape-to-text:t">
                  <w:txbxContent>
                    <w:p w:rsidR="00BF7ACB" w:rsidRDefault="00BF7ACB" w:rsidP="00FB65CB">
                      <w:pPr>
                        <w:pStyle w:val="NormalWeb"/>
                        <w:spacing w:after="0"/>
                        <w:jc w:val="center"/>
                      </w:pPr>
                      <w:r w:rsidRPr="00FB65CB">
                        <w:rPr>
                          <w:rFonts w:ascii="Impact" w:hAnsi="Impact"/>
                          <w:color w:val="6600CC"/>
                          <w:sz w:val="28"/>
                          <w:szCs w:val="28"/>
                          <w:lang w:val="bg-BG"/>
                        </w:rPr>
                        <w:t xml:space="preserve">ВАЖНО! </w:t>
                      </w:r>
                    </w:p>
                  </w:txbxContent>
                </v:textbox>
                <w10:anchorlock/>
              </v:shape>
            </w:pict>
          </mc:Fallback>
        </mc:AlternateContent>
      </w:r>
      <w:r w:rsidR="00FB65CB" w:rsidRPr="00FB65CB">
        <w:rPr>
          <w:rFonts w:ascii="Times New Roman" w:hAnsi="Times New Roman"/>
        </w:rPr>
        <w:t xml:space="preserve"> За всички предварителни разходи по т. 14.1.2 подточка 2, кандидатът прилага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lang w:val="en-US"/>
        </w:rPr>
      </w:pP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 xml:space="preserve">Офертите трябва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 xml:space="preserve">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Оферентите трябва да отговарят на следните две кумулативни условия:</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lang w:val="en-US"/>
        </w:rPr>
      </w:pPr>
      <w:r w:rsidRPr="00FB65CB">
        <w:rPr>
          <w:rFonts w:ascii="Times New Roman" w:hAnsi="Times New Roman"/>
        </w:rPr>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lang w:val="en-US"/>
        </w:rPr>
      </w:pP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lang w:val="en-US"/>
        </w:rPr>
      </w:pPr>
      <w:r w:rsidRPr="00FB65CB">
        <w:rPr>
          <w:rFonts w:ascii="Times New Roman" w:hAnsi="Times New Roman"/>
          <w:lang w:val="en-US"/>
        </w:rPr>
        <w:t>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(Обн., ДВ, бр. 114 от 30.12.1999 г.),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w:t>
      </w:r>
      <w:proofErr w:type="gramStart"/>
      <w:r w:rsidRPr="00FB65CB">
        <w:rPr>
          <w:rFonts w:ascii="Times New Roman" w:hAnsi="Times New Roman"/>
          <w:lang w:val="en-US"/>
        </w:rPr>
        <w:t>,  при</w:t>
      </w:r>
      <w:proofErr w:type="gramEnd"/>
      <w:r w:rsidRPr="00FB65CB">
        <w:rPr>
          <w:rFonts w:ascii="Times New Roman" w:hAnsi="Times New Roman"/>
          <w:lang w:val="en-US"/>
        </w:rPr>
        <w:t xml:space="preserve"> подаване на документи за осъществяване на последващ контрол и при подаване на искане за плащане,  Декларация за свързаност по образец (</w:t>
      </w:r>
      <w:r w:rsidRPr="00FB65CB">
        <w:rPr>
          <w:rFonts w:ascii="Times New Roman" w:hAnsi="Times New Roman"/>
        </w:rPr>
        <w:t>Декларация</w:t>
      </w:r>
      <w:r w:rsidRPr="00FB65CB">
        <w:rPr>
          <w:rFonts w:ascii="Times New Roman" w:hAnsi="Times New Roman"/>
          <w:lang w:val="en-US"/>
        </w:rPr>
        <w:t xml:space="preserve"> </w:t>
      </w:r>
      <w:r w:rsidRPr="00FB65CB">
        <w:rPr>
          <w:rFonts w:ascii="Times New Roman" w:hAnsi="Times New Roman"/>
        </w:rPr>
        <w:t>№</w:t>
      </w:r>
      <w:r w:rsidRPr="00FB65CB">
        <w:rPr>
          <w:rFonts w:ascii="Times New Roman" w:hAnsi="Times New Roman"/>
          <w:lang w:val="en-US"/>
        </w:rPr>
        <w:t xml:space="preserve"> 9).</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b/>
        </w:rPr>
        <w:t>14.1.3.</w:t>
      </w:r>
      <w:r w:rsidRPr="00FB65CB">
        <w:rPr>
          <w:rFonts w:ascii="Times New Roman" w:hAnsi="Times New Roman"/>
        </w:rPr>
        <w:t xml:space="preserve"> 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в случаите по чл. 96, параграф 11 от Регламент (ЕС) № 1303/2013.</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1D3AC9" w:rsidRDefault="00FB65CB" w:rsidP="001D3AC9">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b/>
        </w:rPr>
        <w:t>14.1.4.</w:t>
      </w:r>
      <w:r w:rsidRPr="00FB65CB">
        <w:rPr>
          <w:rFonts w:ascii="Times New Roman" w:hAnsi="Times New Roman"/>
        </w:rPr>
        <w:t xml:space="preserve"> Допустими за финансиране са следните разходи, предназначени за осъществяване на дейностите и целите на мярката:</w:t>
      </w:r>
    </w:p>
    <w:p w:rsidR="001D3AC9" w:rsidRDefault="00D74D9F" w:rsidP="001D3AC9">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Pr>
          <w:rFonts w:ascii="Times New Roman" w:hAnsi="Times New Roman"/>
        </w:rPr>
        <w:t>1.</w:t>
      </w:r>
      <w:r w:rsidR="00860667" w:rsidRPr="00860667">
        <w:rPr>
          <w:rFonts w:ascii="Times New Roman" w:hAnsi="Times New Roman"/>
        </w:rPr>
        <w:t xml:space="preserve"> изграждане, реконструкция, рехабилитация на недвижимо имущество;</w:t>
      </w:r>
    </w:p>
    <w:p w:rsidR="001D3AC9" w:rsidRDefault="00D74D9F" w:rsidP="001D3AC9">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Pr>
          <w:rFonts w:ascii="Times New Roman" w:hAnsi="Times New Roman"/>
        </w:rPr>
        <w:t xml:space="preserve">2. </w:t>
      </w:r>
      <w:r w:rsidR="00860667" w:rsidRPr="00860667">
        <w:rPr>
          <w:rFonts w:ascii="Times New Roman" w:hAnsi="Times New Roman"/>
        </w:rPr>
        <w:t>закупуването или вземането на лизинг на нови машини и оборудване, до пазарната цена на актива;</w:t>
      </w:r>
    </w:p>
    <w:p w:rsidR="001D3AC9" w:rsidRDefault="00D74D9F" w:rsidP="001D3AC9">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Pr>
          <w:rFonts w:ascii="Times New Roman" w:hAnsi="Times New Roman"/>
        </w:rPr>
        <w:t>3.</w:t>
      </w:r>
      <w:r w:rsidR="00860667" w:rsidRPr="00860667">
        <w:rPr>
          <w:rFonts w:ascii="Times New Roman" w:hAnsi="Times New Roman"/>
        </w:rPr>
        <w:t xml:space="preserve"> общи разходи, </w:t>
      </w:r>
      <w:r>
        <w:rPr>
          <w:rFonts w:ascii="Times New Roman" w:hAnsi="Times New Roman"/>
        </w:rPr>
        <w:t>свързани с разноските по точки 1) и 2</w:t>
      </w:r>
      <w:r w:rsidR="00860667" w:rsidRPr="00860667">
        <w:rPr>
          <w:rFonts w:ascii="Times New Roman" w:hAnsi="Times New Roman"/>
        </w:rPr>
        <w:t>),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Проучванията за техническа осъществимост са допустими, дори когато на база на техните резултати</w:t>
      </w:r>
      <w:r>
        <w:rPr>
          <w:rFonts w:ascii="Times New Roman" w:hAnsi="Times New Roman"/>
        </w:rPr>
        <w:t xml:space="preserve"> не се правят разходи по точки 1</w:t>
      </w:r>
      <w:r w:rsidR="00860667" w:rsidRPr="00860667">
        <w:rPr>
          <w:rFonts w:ascii="Times New Roman" w:hAnsi="Times New Roman"/>
        </w:rPr>
        <w:t xml:space="preserve">) и </w:t>
      </w:r>
      <w:r>
        <w:rPr>
          <w:rFonts w:ascii="Times New Roman" w:hAnsi="Times New Roman"/>
        </w:rPr>
        <w:t>2</w:t>
      </w:r>
      <w:r w:rsidR="00860667" w:rsidRPr="00860667">
        <w:rPr>
          <w:rFonts w:ascii="Times New Roman" w:hAnsi="Times New Roman"/>
        </w:rPr>
        <w:t xml:space="preserve">); Общите разходи не могат да надхвърлят </w:t>
      </w:r>
      <w:r w:rsidR="00D76A04">
        <w:rPr>
          <w:rFonts w:ascii="Times New Roman" w:hAnsi="Times New Roman"/>
        </w:rPr>
        <w:t>5</w:t>
      </w:r>
      <w:r w:rsidR="00860667" w:rsidRPr="00D76A04">
        <w:rPr>
          <w:rFonts w:ascii="Times New Roman" w:hAnsi="Times New Roman"/>
        </w:rPr>
        <w:t xml:space="preserve"> на сто от общия размер на допустимите разходи по проект;</w:t>
      </w:r>
    </w:p>
    <w:p w:rsidR="001D3AC9" w:rsidRDefault="00D74D9F" w:rsidP="001D3AC9">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Pr>
          <w:rFonts w:ascii="Times New Roman" w:hAnsi="Times New Roman"/>
        </w:rPr>
        <w:t>4</w:t>
      </w:r>
      <w:r w:rsidR="00860667" w:rsidRPr="00860667">
        <w:rPr>
          <w:rFonts w:ascii="Times New Roman" w:hAnsi="Times New Roman"/>
        </w:rPr>
        <w:t>) следните нематериални инвестиции: придобиването или развитието на компютърен софтуер и придобиването на патенти, лицензи, авторски права, търговски марки;</w:t>
      </w:r>
    </w:p>
    <w:p w:rsidR="00D74D9F" w:rsidRPr="00860667" w:rsidRDefault="00D74D9F" w:rsidP="001D3AC9">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Pr>
          <w:rFonts w:ascii="Times New Roman" w:hAnsi="Times New Roman"/>
        </w:rPr>
        <w:t>5</w:t>
      </w:r>
      <w:r w:rsidR="00860667" w:rsidRPr="00860667">
        <w:rPr>
          <w:rFonts w:ascii="Times New Roman" w:hAnsi="Times New Roman"/>
        </w:rPr>
        <w:t>) текущи разходи - оперативни разходи, разходи за персонал, разходи за обучение, разходи за връзки с обществеността, финансови разходи, др.</w:t>
      </w:r>
    </w:p>
    <w:p w:rsidR="00F05AF2" w:rsidRPr="00F05AF2" w:rsidRDefault="00F05AF2" w:rsidP="00F05AF2">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05AF2">
        <w:rPr>
          <w:rFonts w:ascii="Times New Roman" w:hAnsi="Times New Roman"/>
          <w:b/>
        </w:rPr>
        <w:t>14.1.5.</w:t>
      </w:r>
      <w:r w:rsidRPr="00F05AF2">
        <w:rPr>
          <w:rFonts w:ascii="Times New Roman" w:hAnsi="Times New Roman"/>
        </w:rPr>
        <w:t xml:space="preserve"> 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ПМС № 189 от 2016 г. Бенефициентът може да придобие собствеността върху даден актив или чрез договор за финансов лизинг или чрез договор за покупка.</w:t>
      </w:r>
    </w:p>
    <w:p w:rsidR="00F05AF2" w:rsidRPr="00F05AF2" w:rsidRDefault="00F05AF2" w:rsidP="00F05AF2">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F05AF2" w:rsidRPr="00F05AF2" w:rsidRDefault="002915C8" w:rsidP="00F05AF2">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lang w:val="en-US"/>
        </w:rPr>
      </w:pPr>
      <w:r>
        <w:rPr>
          <w:noProof/>
          <w:lang w:eastAsia="bg-BG"/>
        </w:rPr>
        <mc:AlternateContent>
          <mc:Choice Requires="wps">
            <w:drawing>
              <wp:inline distT="0" distB="0" distL="0" distR="0">
                <wp:extent cx="768350" cy="323850"/>
                <wp:effectExtent l="0" t="1905" r="0" b="3810"/>
                <wp:docPr id="19"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683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F05AF2">
                            <w:pPr>
                              <w:pStyle w:val="af1"/>
                              <w:spacing w:after="0"/>
                              <w:jc w:val="center"/>
                            </w:pPr>
                            <w:r w:rsidRPr="00F05AF2">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7" o:spid="_x0000_s1034" type="#_x0000_t202" style="width:60.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" filled="f" stroked="f">
                <o:lock v:ext="edit" shapetype="t"/>
                <v:textbox style="mso-fit-shape-to-text:t">
                  <w:txbxContent>
                    <w:p w:rsidR="00BF7ACB" w:rsidRDefault="00BF7ACB" w:rsidP="00F05AF2">
                      <w:pPr>
                        <w:pStyle w:val="NormalWeb"/>
                        <w:spacing w:after="0"/>
                        <w:jc w:val="center"/>
                      </w:pPr>
                      <w:r w:rsidRPr="00F05AF2">
                        <w:rPr>
                          <w:rFonts w:ascii="Impact" w:hAnsi="Impact"/>
                          <w:color w:val="6600CC"/>
                          <w:sz w:val="28"/>
                          <w:szCs w:val="28"/>
                          <w:lang w:val="bg-BG"/>
                        </w:rPr>
                        <w:t xml:space="preserve">ВАЖНО! </w:t>
                      </w:r>
                    </w:p>
                  </w:txbxContent>
                </v:textbox>
                <w10:anchorlock/>
              </v:shape>
            </w:pict>
          </mc:Fallback>
        </mc:AlternateContent>
      </w:r>
      <w:r w:rsidR="00F05AF2" w:rsidRPr="00F05AF2">
        <w:rPr>
          <w:rFonts w:ascii="Times New Roman" w:hAnsi="Times New Roman"/>
        </w:rPr>
        <w:t xml:space="preserve"> Дълготрайните материални и нематериални активи, придобити със средства по проекта, трябва да бъдат използвани единствено на мястото и за целите на инвестицията, да бъдат амортизируеми, да бъдат закупени при пазарни условия от лица, несвързани с купувача, и да бъдат включени в активите на предприятието, получаващо помощта, както и да се използват по предназначението им съгласно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трябва да са нови (неупотребявани) и да са заведени като ДМА за първи път от бенефициента.</w:t>
      </w:r>
    </w:p>
    <w:p w:rsidR="00F05AF2" w:rsidRPr="00F05AF2" w:rsidRDefault="00F05AF2" w:rsidP="00F05AF2">
      <w:pPr>
        <w:pBdr>
          <w:top w:val="single" w:sz="4" w:space="1" w:color="auto"/>
          <w:left w:val="single" w:sz="4" w:space="0" w:color="auto"/>
          <w:bottom w:val="single" w:sz="4" w:space="1" w:color="auto"/>
          <w:right w:val="single" w:sz="4" w:space="1" w:color="auto"/>
        </w:pBdr>
        <w:tabs>
          <w:tab w:val="left" w:pos="426"/>
        </w:tabs>
        <w:autoSpaceDE/>
        <w:autoSpaceDN/>
        <w:adjustRightInd/>
        <w:spacing w:before="240" w:after="120"/>
        <w:ind w:left="-142"/>
        <w:jc w:val="both"/>
        <w:rPr>
          <w:rFonts w:ascii="Times New Roman" w:hAnsi="Times New Roman"/>
          <w:color w:val="000000"/>
          <w:lang w:val="en-US"/>
        </w:rPr>
      </w:pPr>
      <w:r w:rsidRPr="00F05AF2">
        <w:rPr>
          <w:rFonts w:ascii="Times New Roman" w:hAnsi="Times New Roman"/>
          <w:color w:val="000000"/>
        </w:rPr>
        <w:t>Важно: Недопустимо е финансирането по ПМДР на луксозни стоки и екстри.</w:t>
      </w:r>
    </w:p>
    <w:p w:rsidR="00F05AF2" w:rsidRPr="00F05AF2" w:rsidRDefault="00426191" w:rsidP="00F05AF2">
      <w:pPr>
        <w:pBdr>
          <w:top w:val="single" w:sz="4" w:space="1" w:color="auto"/>
          <w:left w:val="single" w:sz="4" w:space="0" w:color="auto"/>
          <w:bottom w:val="single" w:sz="4" w:space="1" w:color="auto"/>
          <w:right w:val="single" w:sz="4" w:space="1" w:color="auto"/>
        </w:pBdr>
        <w:autoSpaceDE/>
        <w:autoSpaceDN/>
        <w:adjustRightInd/>
        <w:spacing w:after="160" w:line="256" w:lineRule="auto"/>
        <w:ind w:left="-142"/>
        <w:jc w:val="both"/>
        <w:rPr>
          <w:rFonts w:ascii="Times New Roman" w:eastAsia="Calibri" w:hAnsi="Times New Roman"/>
        </w:rPr>
      </w:pPr>
      <w:r w:rsidRPr="00F05AF2">
        <w:rPr>
          <w:rFonts w:ascii="Impact" w:hAnsi="Impact"/>
          <w:color w:val="6600CC"/>
          <w:sz w:val="28"/>
          <w:szCs w:val="28"/>
        </w:rPr>
        <w:t>ВАЖНО</w:t>
      </w:r>
      <w:r w:rsidRPr="00F05AF2">
        <w:rPr>
          <w:rFonts w:ascii="Times New Roman" w:eastAsia="Calibri" w:hAnsi="Times New Roman"/>
        </w:rPr>
        <w:t xml:space="preserve"> </w:t>
      </w:r>
      <w:r w:rsidR="00F05AF2" w:rsidRPr="00F05AF2">
        <w:rPr>
          <w:rFonts w:ascii="Times New Roman" w:eastAsia="Calibri" w:hAnsi="Times New Roman"/>
        </w:rPr>
        <w:t xml:space="preserve">За всички предварителни разходи по т. </w:t>
      </w:r>
      <w:r w:rsidR="00F05AF2" w:rsidRPr="00F05AF2">
        <w:rPr>
          <w:rFonts w:ascii="Times New Roman" w:eastAsia="Calibri" w:hAnsi="Times New Roman"/>
          <w:lang w:val="en-US"/>
        </w:rPr>
        <w:t>5</w:t>
      </w:r>
      <w:r w:rsidR="00F05AF2" w:rsidRPr="00F05AF2">
        <w:rPr>
          <w:rFonts w:ascii="Times New Roman" w:eastAsia="Calibri" w:hAnsi="Times New Roman"/>
        </w:rPr>
        <w:t>, кандидатът следва да приложи към Формуляра за кандидатстване, когато е юридическо лице или едноличен търговец (ЕТ), регистриран по Търговския закон или Закона за кооперациите,</w:t>
      </w:r>
      <w:r w:rsidR="00F05AF2" w:rsidRPr="00F05AF2">
        <w:rPr>
          <w:rFonts w:ascii="Times New Roman" w:eastAsia="Calibri" w:hAnsi="Times New Roman"/>
          <w:lang w:val="en-US"/>
        </w:rPr>
        <w:t xml:space="preserve"> </w:t>
      </w:r>
      <w:r w:rsidR="00F05AF2" w:rsidRPr="00F05AF2">
        <w:rPr>
          <w:rFonts w:ascii="Times New Roman" w:eastAsia="Calibri" w:hAnsi="Times New Roman"/>
        </w:rPr>
        <w:t xml:space="preserve">най-малко две независими съпоставими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rsidR="00F05AF2" w:rsidRPr="00F05AF2" w:rsidRDefault="00F05AF2" w:rsidP="00F05AF2">
      <w:pPr>
        <w:pBdr>
          <w:top w:val="single" w:sz="4" w:space="1" w:color="auto"/>
          <w:left w:val="single" w:sz="4" w:space="0" w:color="auto"/>
          <w:bottom w:val="single" w:sz="4" w:space="1" w:color="auto"/>
          <w:right w:val="single" w:sz="4" w:space="1" w:color="auto"/>
        </w:pBdr>
        <w:autoSpaceDE/>
        <w:autoSpaceDN/>
        <w:adjustRightInd/>
        <w:spacing w:after="160" w:line="256" w:lineRule="auto"/>
        <w:ind w:left="-142"/>
        <w:jc w:val="both"/>
        <w:rPr>
          <w:rFonts w:ascii="Times New Roman" w:eastAsia="Calibri" w:hAnsi="Times New Roman"/>
        </w:rPr>
      </w:pPr>
      <w:r w:rsidRPr="00F05AF2">
        <w:rPr>
          <w:rFonts w:ascii="Times New Roman" w:eastAsia="Calibri" w:hAnsi="Times New Roman"/>
        </w:rPr>
        <w:t xml:space="preserve">Офертите следва да съдържат минимум името на оферента,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rsidR="00F05AF2" w:rsidRPr="00F05AF2" w:rsidRDefault="00F05AF2" w:rsidP="00F05AF2">
      <w:pPr>
        <w:pBdr>
          <w:top w:val="single" w:sz="4" w:space="1" w:color="auto"/>
          <w:left w:val="single" w:sz="4" w:space="0" w:color="auto"/>
          <w:bottom w:val="single" w:sz="4" w:space="1" w:color="auto"/>
          <w:right w:val="single" w:sz="4" w:space="1" w:color="auto"/>
        </w:pBdr>
        <w:autoSpaceDE/>
        <w:autoSpaceDN/>
        <w:adjustRightInd/>
        <w:spacing w:after="160" w:line="256" w:lineRule="auto"/>
        <w:ind w:left="-142"/>
        <w:jc w:val="both"/>
        <w:rPr>
          <w:rFonts w:ascii="Times New Roman" w:eastAsia="Calibri" w:hAnsi="Times New Roman"/>
        </w:rPr>
      </w:pPr>
      <w:r w:rsidRPr="00F05AF2">
        <w:rPr>
          <w:rFonts w:ascii="Times New Roman" w:eastAsia="Calibri" w:hAnsi="Times New Roman"/>
        </w:rPr>
        <w:t>Оферентите следва да отговарят на следните две кумулативни условия:</w:t>
      </w:r>
    </w:p>
    <w:p w:rsidR="00F05AF2" w:rsidRPr="00F05AF2" w:rsidRDefault="00F05AF2" w:rsidP="00F05AF2">
      <w:pPr>
        <w:pBdr>
          <w:top w:val="single" w:sz="4" w:space="1" w:color="auto"/>
          <w:left w:val="single" w:sz="4" w:space="0" w:color="auto"/>
          <w:bottom w:val="single" w:sz="4" w:space="1" w:color="auto"/>
          <w:right w:val="single" w:sz="4" w:space="1" w:color="auto"/>
        </w:pBdr>
        <w:autoSpaceDE/>
        <w:autoSpaceDN/>
        <w:adjustRightInd/>
        <w:spacing w:after="160" w:line="256" w:lineRule="auto"/>
        <w:ind w:left="-142"/>
        <w:jc w:val="both"/>
        <w:rPr>
          <w:rFonts w:ascii="Times New Roman" w:eastAsia="Calibri" w:hAnsi="Times New Roman"/>
        </w:rPr>
      </w:pPr>
      <w:r w:rsidRPr="00F05AF2">
        <w:rPr>
          <w:rFonts w:ascii="Times New Roman" w:eastAsia="Calibri" w:hAnsi="Times New Roman"/>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rsidR="00F05AF2" w:rsidRPr="00F05AF2" w:rsidRDefault="00F05AF2" w:rsidP="00F05AF2">
      <w:pPr>
        <w:pBdr>
          <w:top w:val="single" w:sz="4" w:space="1" w:color="auto"/>
          <w:left w:val="single" w:sz="4" w:space="0" w:color="auto"/>
          <w:bottom w:val="single" w:sz="4" w:space="1" w:color="auto"/>
          <w:right w:val="single" w:sz="4" w:space="1" w:color="auto"/>
        </w:pBdr>
        <w:tabs>
          <w:tab w:val="left" w:pos="426"/>
        </w:tabs>
        <w:autoSpaceDE/>
        <w:autoSpaceDN/>
        <w:adjustRightInd/>
        <w:spacing w:before="240" w:after="120"/>
        <w:ind w:left="-142"/>
        <w:jc w:val="both"/>
        <w:rPr>
          <w:rFonts w:ascii="Times New Roman" w:hAnsi="Times New Roman"/>
        </w:rPr>
      </w:pPr>
      <w:r w:rsidRPr="00F05AF2">
        <w:rPr>
          <w:rFonts w:ascii="Times New Roman" w:hAnsi="Times New Roman"/>
        </w:rPr>
        <w:t xml:space="preserve">-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w:t>
      </w:r>
      <w:r w:rsidRPr="00F05AF2">
        <w:rPr>
          <w:rFonts w:ascii="Times New Roman" w:hAnsi="Times New Roman"/>
        </w:rPr>
        <w:lastRenderedPageBreak/>
        <w:t>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2F5B15" w:rsidRPr="00655FDF" w:rsidRDefault="002F5B15" w:rsidP="00C7260B">
      <w:pPr>
        <w:jc w:val="both"/>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18" w:name="_Toc475095659"/>
      <w:r w:rsidRPr="00655FDF">
        <w:rPr>
          <w:rFonts w:ascii="Times New Roman" w:hAnsi="Times New Roman"/>
          <w:color w:val="00B0F0"/>
          <w:sz w:val="24"/>
          <w:szCs w:val="24"/>
        </w:rPr>
        <w:t>14.2. Недопустими разходи</w:t>
      </w:r>
      <w:bookmarkEnd w:id="18"/>
      <w:r w:rsidRPr="00655FDF">
        <w:rPr>
          <w:rFonts w:ascii="Times New Roman" w:hAnsi="Times New Roman"/>
          <w:color w:val="00B0F0"/>
          <w:sz w:val="24"/>
          <w:szCs w:val="24"/>
        </w:rPr>
        <w:t>:</w:t>
      </w:r>
    </w:p>
    <w:p w:rsidR="002F5B15" w:rsidRPr="00655FDF" w:rsidRDefault="002F5B15" w:rsidP="002F5B15">
      <w:pPr>
        <w:rPr>
          <w:rFonts w:ascii="Times New Roman" w:hAnsi="Times New Roman"/>
        </w:rPr>
      </w:pPr>
    </w:p>
    <w:p w:rsidR="00EB06B1" w:rsidRPr="00EB06B1" w:rsidRDefault="00EB06B1" w:rsidP="00EB06B1">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rPr>
      </w:pPr>
      <w:r w:rsidRPr="00EB06B1">
        <w:rPr>
          <w:rFonts w:ascii="Times New Roman" w:eastAsia="Calibri" w:hAnsi="Times New Roman"/>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с изключение на разходите, посочени в раздел 14.1 „Допустими разходи“.</w:t>
      </w:r>
    </w:p>
    <w:p w:rsidR="00EB06B1" w:rsidRPr="00EB06B1" w:rsidRDefault="00EB06B1" w:rsidP="00EB06B1">
      <w:pPr>
        <w:pBdr>
          <w:top w:val="single" w:sz="4" w:space="1" w:color="auto"/>
          <w:left w:val="single" w:sz="4" w:space="4" w:color="auto"/>
          <w:bottom w:val="single" w:sz="4" w:space="1" w:color="auto"/>
          <w:right w:val="single" w:sz="4" w:space="4" w:color="auto"/>
        </w:pBdr>
        <w:autoSpaceDE/>
        <w:autoSpaceDN/>
        <w:adjustRightInd/>
        <w:ind w:firstLine="1155"/>
        <w:jc w:val="both"/>
        <w:textAlignment w:val="center"/>
        <w:rPr>
          <w:rFonts w:ascii="Times New Roman" w:eastAsia="Calibri" w:hAnsi="Times New Roman"/>
        </w:rPr>
      </w:pP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highlight w:val="white"/>
          <w:shd w:val="clear" w:color="auto" w:fill="FEFEFE"/>
        </w:rPr>
        <w:t>14.2.1 Не са допустими за финансиране от ЕФМДР:</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 xml:space="preserve">1. разходи, финансирани по друг проект, програма или каквато и да е друга финансова схема, произлизаща от националния бюджет, от бюджета на ЕС или от друга донорска програма; </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 xml:space="preserve">2. глоби, финансови санкции и разходи за разрешаване на спорове; </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3. комисионите и загубите от курсови разлики при обмяна на чужда валута;</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 xml:space="preserve">4. данък върху добавената стойност, освен когато не е възстановим; </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5. закупуване на дълготрайни материални активи - втора употреба;</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6. разходите за гаранции, осигурени от банка или от друга финансова институция.</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7. лихви по дългове;;</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8. субсидиране на лихва по одобрени схеми за държавни помощи и разноските за финансови трансакции;</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9. разходи, които нямат пряка връзка с изпълнението на проекта;</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10. лихви по заеми и лихви по лизинг;</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12. оперативни разходи, включително разходи по поддръжка и наеми;</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13. банкови такси и разходи, свързани с гаранции;</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14. плащане в натура;</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15. прехвърляне на участия в търговски дружества;</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16. закупуване на съществуващи сгради и прилежаща инфраструктура;</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lang w:val="en-US"/>
        </w:rPr>
        <w:t>1</w:t>
      </w:r>
      <w:r w:rsidRPr="00EB06B1">
        <w:rPr>
          <w:rFonts w:ascii="Times New Roman" w:eastAsia="Calibri" w:hAnsi="Times New Roman"/>
          <w:shd w:val="clear" w:color="auto" w:fill="FEFEFE"/>
        </w:rPr>
        <w:t xml:space="preserve">7. </w:t>
      </w:r>
      <w:proofErr w:type="gramStart"/>
      <w:r w:rsidRPr="00EB06B1">
        <w:rPr>
          <w:rFonts w:ascii="Times New Roman" w:eastAsia="Calibri" w:hAnsi="Times New Roman"/>
          <w:shd w:val="clear" w:color="auto" w:fill="FEFEFE"/>
        </w:rPr>
        <w:t>всички</w:t>
      </w:r>
      <w:proofErr w:type="gramEnd"/>
      <w:r w:rsidRPr="00EB06B1">
        <w:rPr>
          <w:rFonts w:ascii="Times New Roman" w:eastAsia="Calibri" w:hAnsi="Times New Roman"/>
          <w:shd w:val="clear" w:color="auto" w:fill="FEFEFE"/>
        </w:rPr>
        <w:t xml:space="preserve">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18. разходи за юридически и правни услуги;</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lastRenderedPageBreak/>
        <w:t>19. разходи, които водят до увеличаване на риболовния капацитет на кораба, или оборудването, което повишава възможностите му да намира риба;</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20. разходите във връзка с планови и превантивни ремонти, които поддържат съответното устройство в пригодно за работа състояние;</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lang w:val="en-US"/>
        </w:rPr>
        <w:t xml:space="preserve">21. </w:t>
      </w:r>
      <w:proofErr w:type="gramStart"/>
      <w:r w:rsidRPr="00EB06B1">
        <w:rPr>
          <w:rFonts w:ascii="Times New Roman" w:eastAsia="Calibri" w:hAnsi="Times New Roman"/>
          <w:shd w:val="clear" w:color="auto" w:fill="FEFEFE"/>
          <w:lang w:val="en-US"/>
        </w:rPr>
        <w:t>всички</w:t>
      </w:r>
      <w:proofErr w:type="gramEnd"/>
      <w:r w:rsidRPr="00EB06B1">
        <w:rPr>
          <w:rFonts w:ascii="Times New Roman" w:eastAsia="Calibri" w:hAnsi="Times New Roman"/>
          <w:shd w:val="clear" w:color="auto" w:fill="FEFEFE"/>
          <w:lang w:val="en-US"/>
        </w:rPr>
        <w:t xml:space="preserve"> разходи, които не попадат в обхвата на допустимите дейности по настоящата процедура, вкл. </w:t>
      </w:r>
      <w:proofErr w:type="gramStart"/>
      <w:r w:rsidRPr="00EB06B1">
        <w:rPr>
          <w:rFonts w:ascii="Times New Roman" w:eastAsia="Calibri" w:hAnsi="Times New Roman"/>
          <w:shd w:val="clear" w:color="auto" w:fill="FEFEFE"/>
          <w:lang w:val="en-US"/>
        </w:rPr>
        <w:t>разходи</w:t>
      </w:r>
      <w:proofErr w:type="gramEnd"/>
      <w:r w:rsidRPr="00EB06B1">
        <w:rPr>
          <w:rFonts w:ascii="Times New Roman" w:eastAsia="Calibri" w:hAnsi="Times New Roman"/>
          <w:shd w:val="clear" w:color="auto" w:fill="FEFEFE"/>
          <w:lang w:val="en-US"/>
        </w:rPr>
        <w:t xml:space="preserve">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rsidR="00EB06B1" w:rsidRPr="00EB06B1" w:rsidRDefault="002915C8"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rPr>
      </w:pPr>
      <w:r>
        <w:rPr>
          <w:noProof/>
          <w:lang w:eastAsia="bg-BG"/>
        </w:rPr>
        <mc:AlternateContent>
          <mc:Choice Requires="wps">
            <w:drawing>
              <wp:inline distT="0" distB="0" distL="0" distR="0" wp14:anchorId="7B123327" wp14:editId="04415DCD">
                <wp:extent cx="762000" cy="323850"/>
                <wp:effectExtent l="0" t="0" r="0" b="0"/>
                <wp:docPr id="18"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6200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CC6840">
                            <w:pPr>
                              <w:pStyle w:val="af1"/>
                              <w:spacing w:after="0"/>
                            </w:pPr>
                            <w:r w:rsidRPr="00EB06B1">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8" o:spid="_x0000_s1035" type="#_x0000_t202" style="width:60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" filled="f" stroked="f">
                <o:lock v:ext="edit" shapetype="t"/>
                <v:textbox style="mso-fit-shape-to-text:t">
                  <w:txbxContent>
                    <w:p w:rsidR="00BF7ACB" w:rsidRDefault="00BF7ACB" w:rsidP="00CC6840">
                      <w:pPr>
                        <w:pStyle w:val="NormalWeb"/>
                        <w:spacing w:after="0"/>
                      </w:pPr>
                      <w:r w:rsidRPr="00EB06B1">
                        <w:rPr>
                          <w:rFonts w:ascii="Impact" w:hAnsi="Impact"/>
                          <w:color w:val="6600CC"/>
                          <w:sz w:val="28"/>
                          <w:szCs w:val="28"/>
                          <w:lang w:val="bg-BG"/>
                        </w:rPr>
                        <w:t xml:space="preserve">ВАЖНО! </w:t>
                      </w:r>
                    </w:p>
                  </w:txbxContent>
                </v:textbox>
                <w10:anchorlock/>
              </v:shape>
            </w:pict>
          </mc:Fallback>
        </mc:AlternateContent>
      </w:r>
      <w:r w:rsidR="00EB06B1" w:rsidRPr="00EB06B1">
        <w:rPr>
          <w:rFonts w:ascii="Times New Roman" w:eastAsia="Calibri" w:hAnsi="Times New Roman"/>
          <w:shd w:val="clear" w:color="auto" w:fill="FEFEFE"/>
        </w:rPr>
        <w:t>Не е допустимо по линия на ЕФМДР прехвърляне на собствеността върху предприятие.</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19" w:name="_Toc475095660"/>
      <w:r w:rsidRPr="00655FDF">
        <w:rPr>
          <w:rFonts w:ascii="Times New Roman" w:hAnsi="Times New Roman"/>
          <w:color w:val="00B0F0"/>
          <w:sz w:val="24"/>
          <w:szCs w:val="24"/>
        </w:rPr>
        <w:t>15. Допустими целеви групи (ако е приложимо):</w:t>
      </w:r>
      <w:bookmarkEnd w:id="19"/>
      <w:r w:rsidRPr="00655FDF">
        <w:rPr>
          <w:rFonts w:ascii="Times New Roman" w:hAnsi="Times New Roman"/>
          <w:color w:val="00B0F0"/>
          <w:sz w:val="24"/>
          <w:szCs w:val="24"/>
        </w:rPr>
        <w:t xml:space="preserve"> </w:t>
      </w:r>
    </w:p>
    <w:p w:rsidR="002F5B15" w:rsidRPr="00655FDF" w:rsidRDefault="002F5B15" w:rsidP="002F5B15">
      <w:pPr>
        <w:rPr>
          <w:rFonts w:ascii="Times New Roman" w:hAnsi="Times New Roman"/>
          <w:color w:val="00B0F0"/>
        </w:rPr>
      </w:pPr>
    </w:p>
    <w:p w:rsidR="002F5B15" w:rsidRPr="00655FDF" w:rsidRDefault="00547599" w:rsidP="00547599">
      <w:pPr>
        <w:pBdr>
          <w:top w:val="single" w:sz="4" w:space="1" w:color="auto"/>
          <w:left w:val="single" w:sz="4" w:space="4" w:color="auto"/>
          <w:bottom w:val="single" w:sz="4" w:space="1" w:color="auto"/>
          <w:right w:val="single" w:sz="4" w:space="4" w:color="auto"/>
        </w:pBdr>
        <w:rPr>
          <w:rFonts w:ascii="Times New Roman" w:hAnsi="Times New Roman"/>
        </w:rPr>
      </w:pPr>
      <w:r w:rsidRPr="00655FDF">
        <w:rPr>
          <w:rFonts w:ascii="Times New Roman" w:hAnsi="Times New Roman"/>
        </w:rPr>
        <w:t>Неприложимо</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20" w:name="_Toc475095661"/>
      <w:r w:rsidRPr="00655FDF">
        <w:rPr>
          <w:rFonts w:ascii="Times New Roman" w:hAnsi="Times New Roman"/>
          <w:color w:val="00B0F0"/>
          <w:sz w:val="24"/>
          <w:szCs w:val="24"/>
        </w:rPr>
        <w:t>16. Приложим режим на минимални/държавни помощи (ако е приложимо):</w:t>
      </w:r>
      <w:bookmarkEnd w:id="20"/>
    </w:p>
    <w:p w:rsidR="002F5B15" w:rsidRPr="00655FDF" w:rsidRDefault="002F5B15" w:rsidP="002F5B15">
      <w:pPr>
        <w:rPr>
          <w:rFonts w:ascii="Times New Roman" w:hAnsi="Times New Roman"/>
          <w:b/>
          <w:color w:val="00B0F0"/>
        </w:rPr>
      </w:pP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i/>
          <w:lang w:val="ru-RU"/>
        </w:rPr>
        <w:t>Приложими правила за държавни помощи:</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rPr>
      </w:pPr>
      <w:r w:rsidRPr="00815726">
        <w:rPr>
          <w:rFonts w:ascii="Times New Roman" w:eastAsia="Calibri" w:hAnsi="Times New Roman" w:cs="Calibri"/>
          <w:shd w:val="clear" w:color="auto" w:fill="FEFEFE"/>
        </w:rPr>
        <w:t xml:space="preserve">Режимите на държавна помощ за всяка от допустимите дейности </w:t>
      </w:r>
      <w:r w:rsidRPr="00815726">
        <w:rPr>
          <w:rFonts w:ascii="Times New Roman" w:eastAsia="Calibri" w:hAnsi="Times New Roman"/>
          <w:shd w:val="clear" w:color="auto" w:fill="FEFEFE"/>
        </w:rPr>
        <w:t>по</w:t>
      </w:r>
      <w:r w:rsidRPr="00815726">
        <w:rPr>
          <w:rFonts w:ascii="Times New Roman" w:eastAsia="Calibri" w:hAnsi="Times New Roman"/>
        </w:rPr>
        <w:t xml:space="preserve"> Мярка</w:t>
      </w:r>
      <w:r w:rsidR="00860667" w:rsidRPr="00860667">
        <w:rPr>
          <w:rFonts w:ascii="Times New Roman" w:hAnsi="Times New Roman"/>
          <w:lang w:eastAsia="bg-BG"/>
        </w:rPr>
        <w:t xml:space="preserve"> </w:t>
      </w:r>
      <w:r w:rsidR="00860667" w:rsidRPr="00860667">
        <w:rPr>
          <w:rFonts w:ascii="Times New Roman" w:eastAsia="Calibri" w:hAnsi="Times New Roman"/>
        </w:rPr>
        <w:t>МИРГ-ШКБ-2.2.1 „Възстановяване и подобряване на природното наследство, културата и спорта на рибарската територия</w:t>
      </w:r>
      <w:r w:rsidR="00860667" w:rsidRPr="00860667">
        <w:rPr>
          <w:rFonts w:ascii="Times New Roman" w:eastAsia="Calibri" w:hAnsi="Times New Roman"/>
          <w:lang w:val="en-US"/>
        </w:rPr>
        <w:t>”</w:t>
      </w:r>
      <w:r w:rsidRPr="00815726">
        <w:rPr>
          <w:rFonts w:ascii="Times New Roman" w:eastAsia="Calibri" w:hAnsi="Times New Roman" w:cs="Calibri"/>
          <w:shd w:val="clear" w:color="auto" w:fill="FEFEFE"/>
        </w:rPr>
        <w:t>, които ще се подпомагат по наст</w:t>
      </w:r>
      <w:r w:rsidRPr="00815726">
        <w:rPr>
          <w:rFonts w:ascii="Times New Roman" w:eastAsia="Calibri" w:hAnsi="Times New Roman" w:cs="Calibri"/>
          <w:b/>
          <w:shd w:val="clear" w:color="auto" w:fill="FEFEFE"/>
        </w:rPr>
        <w:t>о</w:t>
      </w:r>
      <w:r w:rsidRPr="00815726">
        <w:rPr>
          <w:rFonts w:ascii="Times New Roman" w:eastAsia="Calibri" w:hAnsi="Times New Roman" w:cs="Calibri"/>
          <w:shd w:val="clear" w:color="auto" w:fill="FEFEFE"/>
        </w:rPr>
        <w:t>ящата процедура за подбор на проекти, са както следва: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w:t>
      </w:r>
      <w:r w:rsidRPr="00815726">
        <w:rPr>
          <w:rFonts w:ascii="Times New Roman" w:eastAsia="Calibri" w:hAnsi="Times New Roman" w:cs="Calibri"/>
          <w:shd w:val="clear" w:color="auto" w:fill="FEFEFE"/>
        </w:rPr>
        <w:tab/>
        <w:t>Строителство, реконструкция и/или рехабилитация на нови и съществуващи инфраструктурни обекти;</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2.</w:t>
      </w:r>
      <w:r w:rsidRPr="00815726">
        <w:rPr>
          <w:rFonts w:ascii="Times New Roman" w:eastAsia="Calibri" w:hAnsi="Times New Roman" w:cs="Calibri"/>
          <w:shd w:val="clear" w:color="auto" w:fill="FEFEFE"/>
        </w:rPr>
        <w:tab/>
        <w:t>Изграждане и/или обновяване на площи, за широко обществено ползване;</w:t>
      </w:r>
    </w:p>
    <w:p w:rsid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3.</w:t>
      </w:r>
      <w:r w:rsidRPr="00815726">
        <w:rPr>
          <w:rFonts w:ascii="Times New Roman" w:eastAsia="Calibri" w:hAnsi="Times New Roman" w:cs="Calibri"/>
          <w:shd w:val="clear" w:color="auto" w:fill="FEFEFE"/>
        </w:rPr>
        <w:tab/>
        <w:t>Изграждане, реконструкция и/или ремонт на сгради, в които се предоставят обществени услуги, спортни дейности, култура, музейна дейност и др., вкл. и дейности по вертикалната планировка и подобряване на прилежащите пространства. Обновяване и развитие на рибарски селища.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Общините и ЮЛНЦ, находящи се на територията на МИРГ, не могат да предоставят под наем сградите и обектите, за които ще бъде предоставена финансова помощ за този вид дейност. В противен случай те ще изпълняват икономическа дейност и съответно ще представляват предприятие по смисъла на чл. 107 от ДФЕС.</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xml:space="preserve">За определянето на съответния режим е необходимо кандидатите да представят декларация за дейността си, както и годишен финансово-счетоводен отчет, от който да е </w:t>
      </w:r>
      <w:r w:rsidRPr="00815726">
        <w:rPr>
          <w:rFonts w:ascii="Times New Roman" w:eastAsia="Calibri" w:hAnsi="Times New Roman" w:cs="Calibri"/>
          <w:shd w:val="clear" w:color="auto" w:fill="FEFEFE"/>
        </w:rPr>
        <w:lastRenderedPageBreak/>
        <w:t>видно финансово-счетоводно (в т. ч. аналитично) обособяване на икономическата и неикономическа дейност.За финансирането на тези дейности МИРГ определя два режима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I. Определяне на финансовото подпомагане като „непомощ“;</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II. Определяне на финансовото подпомагане като „помощ“.</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xml:space="preserve">     </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I. Определяне на финансовото подпомагане като „непомощ”</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В случай на финансово подпомагане, когато:</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 xml:space="preserve">интервенциите са върху публични общински сгради от социалната или спортна инфраструктура, която е общинска собственост; </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интервенциите са върху обекти, свързани с културния живот, които са общинска собственост, читалища, музеи и библиотеки, архелогически обекти и др.;</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социалната инфраструктура е за предоставяне на услуги с неикономически характер;</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спорната инфраструктура е за услуги със свободен обществен достъп и с неикономически характер;</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дейностите в тези културни обекти са организирани по нетърговски начин и са от нестопанско естество;</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Подпомагането по тези дейности в рамките на стратегия за Водено от общностите местно развитие има изключително локално въздействие и води до подобряване на условията за живот само на територията на МИРГ.</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Тълкуване на Комисията (т.197 от Известие на комисията  относно понятието за държавна помощ) е счела, че поради специфичните им обстоятелства, определени дейности имат въздействие изцяло на местно ниво и следователно не засягат търговията между държави членки. Общи характеристики  на тези решения са, че:</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(a)</w:t>
      </w:r>
      <w:r w:rsidRPr="00815726">
        <w:rPr>
          <w:rFonts w:ascii="Times New Roman" w:eastAsia="Calibri" w:hAnsi="Times New Roman" w:cs="Calibri"/>
          <w:shd w:val="clear" w:color="auto" w:fill="FEFEFE"/>
        </w:rPr>
        <w:tab/>
        <w:t>помощта не води до привличане на търсене или инвестиции в съответния регион и не създава пречки за установяването на предприятия от други държави членки;</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(б)</w:t>
      </w:r>
      <w:r w:rsidRPr="00815726">
        <w:rPr>
          <w:rFonts w:ascii="Times New Roman" w:eastAsia="Calibri" w:hAnsi="Times New Roman" w:cs="Calibri"/>
          <w:shd w:val="clear" w:color="auto" w:fill="FEFEFE"/>
        </w:rPr>
        <w:tab/>
        <w:t>стоките или услугите, произвеждани от бенефициента са изцяло местни или са привлекателни за ограничена географска зона;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(в)</w:t>
      </w:r>
      <w:r w:rsidRPr="00815726">
        <w:rPr>
          <w:rFonts w:ascii="Times New Roman" w:eastAsia="Calibri" w:hAnsi="Times New Roman" w:cs="Calibri"/>
          <w:shd w:val="clear" w:color="auto" w:fill="FEFEFE"/>
        </w:rPr>
        <w:tab/>
        <w:t>налице е най-много пренебрежим ефект върху пазарите и потребителите от съседните държави членки;</w:t>
      </w:r>
    </w:p>
    <w:p w:rsid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lastRenderedPageBreak/>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В случай на финансово подпомагане само за нестопански дейности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815726" w:rsidRPr="00815726" w:rsidRDefault="00815726" w:rsidP="00815726">
      <w:pPr>
        <w:pBdr>
          <w:top w:val="single" w:sz="4" w:space="1" w:color="auto"/>
          <w:left w:val="single" w:sz="4" w:space="4" w:color="auto"/>
          <w:bottom w:val="single" w:sz="4" w:space="1" w:color="auto"/>
          <w:right w:val="single" w:sz="4" w:space="4" w:color="auto"/>
        </w:pBdr>
        <w:shd w:val="clear" w:color="auto" w:fill="BFBFBF"/>
        <w:autoSpaceDE/>
        <w:autoSpaceDN/>
        <w:adjustRightInd/>
        <w:spacing w:after="160" w:line="256" w:lineRule="auto"/>
        <w:ind w:firstLine="567"/>
        <w:jc w:val="both"/>
        <w:rPr>
          <w:rFonts w:ascii="Times New Roman" w:eastAsia="Calibri" w:hAnsi="Times New Roman" w:cs="Calibri"/>
        </w:rPr>
      </w:pPr>
      <w:r w:rsidRPr="00815726">
        <w:rPr>
          <w:rFonts w:ascii="Times New Roman" w:eastAsia="Calibri" w:hAnsi="Times New Roman" w:cs="Calibri"/>
        </w:rPr>
        <w:t xml:space="preserve">Финансовото подпомагане по горецитираните дейности </w:t>
      </w:r>
      <w:r w:rsidRPr="00815726">
        <w:rPr>
          <w:rFonts w:ascii="Times New Roman" w:eastAsia="Calibri" w:hAnsi="Times New Roman" w:cs="Calibri"/>
          <w:b/>
        </w:rPr>
        <w:t>няма да представлява „държавна помощ“</w:t>
      </w:r>
      <w:r w:rsidRPr="00815726">
        <w:rPr>
          <w:rFonts w:ascii="Times New Roman" w:eastAsia="Calibri" w:hAnsi="Times New Roman" w:cs="Calibri"/>
        </w:rPr>
        <w:t xml:space="preserve"> по смисъла на чл. 107, параграф 1 от ДФЕС.</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II.Определяне на финансовото подпомагане като „помощ“.</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xml:space="preserve">Финансовата помощ за тези дейности, когато бенефициентът действа като „предприятие“ и извършва икономически дейности, представлява „държавна помощ“ по смисъла на чл.107, параграф 1 от ДФЕС. </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Съгласно приложното поле на Регламент (ЕС) № 1407/2013 и чл. 5 от Закона за държавните помощи подпомагането по мярката ще се разглежда по общите правила за държавни помощи.</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За този режим МИРГ ще прилага условията за изпълнение на Регламент № 1407/2013, както следва: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w:t>
      </w:r>
      <w:r w:rsidRPr="00815726">
        <w:rPr>
          <w:rFonts w:ascii="Times New Roman" w:eastAsia="Calibri" w:hAnsi="Times New Roman" w:cs="Calibri"/>
          <w:shd w:val="clear" w:color="auto" w:fill="FEFEFE"/>
        </w:rPr>
        <w:tab/>
        <w:t>Регламент № 1407/2013 се прилага за помощите, представяни на предприятията от всички сектори, с изключение на тези посочени в чл. 1 на Регламента.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2.</w:t>
      </w:r>
      <w:r w:rsidRPr="00815726">
        <w:rPr>
          <w:rFonts w:ascii="Times New Roman" w:eastAsia="Calibri" w:hAnsi="Times New Roman" w:cs="Calibri"/>
          <w:shd w:val="clear" w:color="auto" w:fill="FEFEFE"/>
        </w:rPr>
        <w:tab/>
        <w:t>Максималният размер на помощта по режим de minimis, за която се кандидатства, заедно с другите получени минимални помощи, не може да надхвърля левовата равностойност на 200 000 евро и съответно левовата равностойност на 100 000 евро, в случай на едно и също предприятие, което осъществява шосейни товарни превози за чужда сметка или срещу възнаграждение, за период от три данъчни години.</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3.</w:t>
      </w:r>
      <w:r w:rsidRPr="00815726">
        <w:rPr>
          <w:rFonts w:ascii="Times New Roman" w:eastAsia="Calibri" w:hAnsi="Times New Roman" w:cs="Calibri"/>
          <w:shd w:val="clear" w:color="auto" w:fill="FEFEFE"/>
        </w:rPr>
        <w:tab/>
        <w:t xml:space="preserve">Ако дадено предприятие изпълнява сухопътни 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гарантра посредством подходящи средства, като например отделяне на дейностите или разграничаване на разходите, че помощите от </w:t>
      </w:r>
      <w:r w:rsidRPr="00815726">
        <w:rPr>
          <w:rFonts w:ascii="Times New Roman" w:eastAsia="Calibri" w:hAnsi="Times New Roman" w:cs="Calibri"/>
          <w:shd w:val="clear" w:color="auto" w:fill="FEFEFE"/>
        </w:rPr>
        <w:lastRenderedPageBreak/>
        <w:t>дейността по сухопътни товарни превози не надвишава 100 000 EUR и че помощите de minimis не се използват за придобиване на товарни автомобили.</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4.</w:t>
      </w:r>
      <w:r w:rsidRPr="00815726">
        <w:rPr>
          <w:rFonts w:ascii="Times New Roman" w:eastAsia="Calibri" w:hAnsi="Times New Roman" w:cs="Calibri"/>
          <w:shd w:val="clear" w:color="auto" w:fill="FEFEFE"/>
        </w:rPr>
        <w:tab/>
        <w:t xml:space="preserve">Помощта се смята за отпусната от момента на подписване на договор за предоставяне на финансова помощ.  </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5.</w:t>
      </w:r>
      <w:r w:rsidRPr="00815726">
        <w:rPr>
          <w:rFonts w:ascii="Times New Roman" w:eastAsia="Calibri" w:hAnsi="Times New Roman" w:cs="Calibri"/>
          <w:shd w:val="clear" w:color="auto" w:fill="FEFEFE"/>
        </w:rPr>
        <w:tab/>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предприятието кандидат;</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предприятията   , с които предприятието кандидат образува „едно и също предприятие“   по смисъла на чл. 2, пар. 2 на Регламент (ЕС) № 1407/2013;</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6.</w:t>
      </w:r>
      <w:r w:rsidRPr="00815726">
        <w:rPr>
          <w:rFonts w:ascii="Times New Roman" w:eastAsia="Calibri" w:hAnsi="Times New Roman" w:cs="Calibri"/>
          <w:shd w:val="clear" w:color="auto" w:fill="FEFEFE"/>
        </w:rPr>
        <w:tab/>
        <w:t>Натрупването в рамките на едно и също предприятие е съгласно разпоредбите на чл. 1, пар. 2 и чл. 5 на Регламент (ЕС) № 1407/2013:</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член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не се ползват от помощи de minimis, предоставени в съответствие с Регламент (ЕС) № 1407/2013.</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 xml:space="preserve">Помощта de minimis не се кумулира с държавна помощ във връзка със същите </w:t>
      </w:r>
      <w:r w:rsidRPr="00815726">
        <w:rPr>
          <w:rFonts w:ascii="Times New Roman" w:eastAsia="Calibri" w:hAnsi="Times New Roman" w:cs="Calibri"/>
          <w:shd w:val="clear" w:color="auto" w:fill="FEFEFE"/>
        </w:rPr>
        <w:lastRenderedPageBreak/>
        <w:t>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7.</w:t>
      </w:r>
      <w:r w:rsidRPr="00815726">
        <w:rPr>
          <w:rFonts w:ascii="Times New Roman" w:eastAsia="Calibri" w:hAnsi="Times New Roman" w:cs="Calibri"/>
          <w:shd w:val="clear" w:color="auto" w:fill="FEFEFE"/>
        </w:rPr>
        <w:tab/>
        <w:t>При определяне на максимално допустимият размер и съответно интензитет на помощта, да се взема предвид както размера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8.</w:t>
      </w:r>
      <w:r w:rsidRPr="00815726">
        <w:rPr>
          <w:rFonts w:ascii="Times New Roman" w:eastAsia="Calibri" w:hAnsi="Times New Roman" w:cs="Calibri"/>
          <w:shd w:val="clear" w:color="auto" w:fill="FEFEFE"/>
        </w:rPr>
        <w:tab/>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9.</w:t>
      </w:r>
      <w:r w:rsidRPr="00815726">
        <w:rPr>
          <w:rFonts w:ascii="Times New Roman" w:eastAsia="Calibri" w:hAnsi="Times New Roman" w:cs="Calibri"/>
          <w:shd w:val="clear" w:color="auto" w:fill="FEFEFE"/>
        </w:rPr>
        <w:tab/>
        <w:t>За изпълнението на обстоятелствата кандидатите посочват данните за получени минимални помощи в Декларация за минимални помощи, попълнена по образец.</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10.</w:t>
      </w:r>
      <w:r w:rsidRPr="00815726">
        <w:rPr>
          <w:rFonts w:ascii="Times New Roman" w:eastAsia="Calibri" w:hAnsi="Times New Roman" w:cs="Calibri"/>
          <w:shd w:val="clear" w:color="auto" w:fill="FEFEFE"/>
        </w:rPr>
        <w:tab/>
        <w:t>Цитираните по-горе условия на регламента се проверяват на етап административно съответствие и допустимост на проектното предложение.</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11.</w:t>
      </w:r>
      <w:r w:rsidRPr="00815726">
        <w:rPr>
          <w:rFonts w:ascii="Times New Roman" w:eastAsia="Calibri" w:hAnsi="Times New Roman" w:cs="Calibri"/>
          <w:shd w:val="clear" w:color="auto" w:fill="FEFEFE"/>
        </w:rPr>
        <w:tab/>
        <w:t xml:space="preserve">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12.</w:t>
      </w:r>
      <w:r w:rsidRPr="00815726">
        <w:rPr>
          <w:rFonts w:ascii="Times New Roman" w:eastAsia="Calibri" w:hAnsi="Times New Roman" w:cs="Calibri"/>
          <w:shd w:val="clear" w:color="auto" w:fill="FEFEFE"/>
        </w:rPr>
        <w:tab/>
        <w:t xml:space="preserve">Периодът, който се проверява е три данъчни години.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13.</w:t>
      </w:r>
      <w:r w:rsidRPr="00815726">
        <w:rPr>
          <w:rFonts w:ascii="Times New Roman" w:eastAsia="Calibri" w:hAnsi="Times New Roman" w:cs="Calibri"/>
          <w:shd w:val="clear" w:color="auto" w:fill="FEFEFE"/>
        </w:rPr>
        <w:tab/>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14.</w:t>
      </w:r>
      <w:r w:rsidRPr="00815726">
        <w:rPr>
          <w:rFonts w:ascii="Times New Roman" w:eastAsia="Calibri" w:hAnsi="Times New Roman" w:cs="Calibri"/>
          <w:shd w:val="clear" w:color="auto" w:fill="FEFEFE"/>
        </w:rPr>
        <w:tab/>
        <w:t>Последствията при неспазване на т.2 са : отказване на помощта, служебно намаляване на помощта или възстановяване на неправомерно предоставена помощ.</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lastRenderedPageBreak/>
        <w:t>15.</w:t>
      </w:r>
      <w:r w:rsidRPr="00815726">
        <w:rPr>
          <w:rFonts w:ascii="Times New Roman" w:eastAsia="Calibri" w:hAnsi="Times New Roman" w:cs="Calibri"/>
          <w:shd w:val="clear" w:color="auto" w:fill="FEFEFE"/>
        </w:rPr>
        <w:tab/>
        <w:t xml:space="preserve"> Преди сключване на договор за предоставяне на безвъзмездна финансова помощ, Държавен фонд „Земеделие“ ще извършва документална проверка на декларираните данни от одобрените кандидати в Декларацията за държавни/минимални помощи. </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16.</w:t>
      </w:r>
      <w:r w:rsidRPr="00815726">
        <w:rPr>
          <w:rFonts w:ascii="Times New Roman" w:eastAsia="Calibri" w:hAnsi="Times New Roman" w:cs="Calibri"/>
          <w:shd w:val="clear" w:color="auto" w:fill="FEFEFE"/>
        </w:rPr>
        <w:tab/>
        <w:t>Държавен фонд „Земеделие“ информира министъра на финансите в срок до три дни от предоставянето на всяка помощ, попадаща в обхвата на минимална помощ.</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17.</w:t>
      </w:r>
      <w:r w:rsidRPr="00815726">
        <w:rPr>
          <w:rFonts w:ascii="Times New Roman" w:eastAsia="Calibri" w:hAnsi="Times New Roman" w:cs="Calibri"/>
          <w:shd w:val="clear" w:color="auto" w:fill="FEFEFE"/>
        </w:rPr>
        <w:tab/>
        <w:t>В договора за безвъзмездна финансова помощ, се съдържа информация относно вида на отпуснатата помощ, както и за възможните последствия от предоставянето й, включително условията за натрупване и възможността за възстановяване на неправомерно предоставена помощ по реда на Данъчно-осигурителния процесуален кодекс.</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18.</w:t>
      </w:r>
      <w:r w:rsidRPr="00815726">
        <w:rPr>
          <w:rFonts w:ascii="Times New Roman" w:eastAsia="Calibri" w:hAnsi="Times New Roman" w:cs="Calibri"/>
          <w:shd w:val="clear" w:color="auto" w:fill="FEFEFE"/>
        </w:rPr>
        <w:tab/>
        <w:t>Възстановяването на неправомерно предоставена държавна помощ се извършва по реда на Закона за държавните помощи.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19.</w:t>
      </w:r>
      <w:r w:rsidRPr="00815726">
        <w:rPr>
          <w:rFonts w:ascii="Times New Roman" w:eastAsia="Calibri" w:hAnsi="Times New Roman" w:cs="Calibri"/>
          <w:shd w:val="clear" w:color="auto" w:fill="FEFEFE"/>
        </w:rPr>
        <w:tab/>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данъчни години, считано от датата на подписване на договора и да я предоставя при поискване в срок от 5 работни дни на МИГ или на Държавен фонд „Земеделие“.</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20.</w:t>
      </w:r>
      <w:r w:rsidRPr="00815726">
        <w:rPr>
          <w:rFonts w:ascii="Times New Roman" w:eastAsia="Calibri" w:hAnsi="Times New Roman" w:cs="Calibri"/>
          <w:shd w:val="clear" w:color="auto" w:fill="FEFEFE"/>
        </w:rPr>
        <w:tab/>
        <w:t>За целите на таваните, посочени в параграф 2 на чл.3 от Регламент (ЕС) № 1407/2013, помощта се изразява като парични безвъзмездни средства. Всички използвани стойности са в брутно изражение, т.е. преди облагане с данъци или други такси. В случаите, в които помощта се отпуска под форма, различна от безвъзмездна помощ, размерът на помощта е брутният еквивалент на безвъзмездна помощ.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(ЕС) № 1407/2013 на Комисията от 18 декември 2013 г. 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lastRenderedPageBreak/>
        <w:t>21.</w:t>
      </w:r>
      <w:r w:rsidRPr="00815726">
        <w:rPr>
          <w:rFonts w:ascii="Times New Roman" w:eastAsia="Calibri" w:hAnsi="Times New Roman" w:cs="Calibri"/>
          <w:shd w:val="clear" w:color="auto" w:fill="FEFEFE"/>
        </w:rPr>
        <w:tab/>
        <w:t>Таваните, посочени в параграф 2 на чл.3 от Регламент (ЕС) № 1407/2013 , се прилагат независимо от формата на помощта de minimis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Периодът от три бюджетни години се определя според бюджетните години, използвани от предприятието в съответната държава членка.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В случай, че бенефициентите попадат в режим „помощ“, същите попълват декларация за минимални/държавни помощи .</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21" w:name="_Toc475095662"/>
      <w:r w:rsidRPr="00655FDF">
        <w:rPr>
          <w:rFonts w:ascii="Times New Roman" w:hAnsi="Times New Roman"/>
          <w:color w:val="00B0F0"/>
          <w:sz w:val="24"/>
          <w:szCs w:val="24"/>
        </w:rPr>
        <w:t>17. Хоризонтални политики:</w:t>
      </w:r>
      <w:bookmarkEnd w:id="21"/>
    </w:p>
    <w:p w:rsidR="002F5B15" w:rsidRPr="00655FDF" w:rsidRDefault="002F5B15" w:rsidP="002F5B15">
      <w:pPr>
        <w:rPr>
          <w:rFonts w:ascii="Times New Roman" w:hAnsi="Times New Roman"/>
          <w:color w:val="00B0F0"/>
        </w:rPr>
      </w:pPr>
    </w:p>
    <w:p w:rsidR="00760B3F" w:rsidRPr="00760B3F" w:rsidRDefault="00760B3F" w:rsidP="00760B3F">
      <w:pPr>
        <w:pBdr>
          <w:top w:val="single" w:sz="4" w:space="1" w:color="auto"/>
          <w:left w:val="single" w:sz="4" w:space="4" w:color="auto"/>
          <w:bottom w:val="single" w:sz="4" w:space="1" w:color="auto"/>
          <w:right w:val="single" w:sz="4" w:space="4" w:color="auto"/>
        </w:pBdr>
        <w:autoSpaceDE/>
        <w:autoSpaceDN/>
        <w:adjustRightInd/>
        <w:spacing w:after="360"/>
        <w:jc w:val="both"/>
        <w:rPr>
          <w:rFonts w:ascii="Times New Roman" w:hAnsi="Times New Roman"/>
          <w:color w:val="000000"/>
        </w:rPr>
      </w:pPr>
      <w:r w:rsidRPr="00760B3F">
        <w:rPr>
          <w:rFonts w:ascii="Times New Roman" w:hAnsi="Times New Roman"/>
          <w:color w:val="000000"/>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rsidR="00760B3F" w:rsidRPr="00760B3F" w:rsidRDefault="00760B3F" w:rsidP="00760B3F">
      <w:pPr>
        <w:pBdr>
          <w:top w:val="single" w:sz="4" w:space="1" w:color="auto"/>
          <w:left w:val="single" w:sz="4" w:space="4" w:color="auto"/>
          <w:bottom w:val="single" w:sz="4" w:space="1" w:color="auto"/>
          <w:right w:val="single" w:sz="4" w:space="4" w:color="auto"/>
        </w:pBdr>
        <w:autoSpaceDE/>
        <w:autoSpaceDN/>
        <w:adjustRightInd/>
        <w:spacing w:after="360"/>
        <w:jc w:val="both"/>
        <w:rPr>
          <w:rFonts w:ascii="Times New Roman" w:hAnsi="Times New Roman"/>
          <w:color w:val="000000"/>
        </w:rPr>
      </w:pPr>
      <w:r w:rsidRPr="00760B3F">
        <w:rPr>
          <w:rFonts w:ascii="Times New Roman" w:hAnsi="Times New Roman"/>
          <w:color w:val="000000"/>
        </w:rPr>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независимо от техния пол, етническа принадлежност или вид увреждане.</w:t>
      </w:r>
    </w:p>
    <w:p w:rsidR="00760B3F" w:rsidRPr="00760B3F" w:rsidRDefault="00760B3F" w:rsidP="00760B3F">
      <w:pPr>
        <w:pBdr>
          <w:top w:val="single" w:sz="4" w:space="1" w:color="auto"/>
          <w:left w:val="single" w:sz="4" w:space="4" w:color="auto"/>
          <w:bottom w:val="single" w:sz="4" w:space="1" w:color="auto"/>
          <w:right w:val="single" w:sz="4" w:space="4" w:color="auto"/>
        </w:pBdr>
        <w:autoSpaceDE/>
        <w:autoSpaceDN/>
        <w:adjustRightInd/>
        <w:spacing w:after="360"/>
        <w:jc w:val="both"/>
        <w:rPr>
          <w:rFonts w:ascii="Times New Roman" w:hAnsi="Times New Roman"/>
          <w:color w:val="000000"/>
        </w:rPr>
      </w:pPr>
      <w:r w:rsidRPr="00760B3F">
        <w:rPr>
          <w:rFonts w:ascii="Times New Roman" w:hAnsi="Times New Roman"/>
          <w:color w:val="000000"/>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rsidR="00760B3F" w:rsidRPr="00760B3F" w:rsidRDefault="00760B3F" w:rsidP="00760B3F">
      <w:pPr>
        <w:pBdr>
          <w:top w:val="single" w:sz="4" w:space="1" w:color="auto"/>
          <w:left w:val="single" w:sz="4" w:space="4" w:color="auto"/>
          <w:bottom w:val="single" w:sz="4" w:space="1" w:color="auto"/>
          <w:right w:val="single" w:sz="4" w:space="4" w:color="auto"/>
        </w:pBdr>
        <w:autoSpaceDE/>
        <w:autoSpaceDN/>
        <w:adjustRightInd/>
        <w:spacing w:after="360"/>
        <w:jc w:val="both"/>
        <w:rPr>
          <w:rFonts w:ascii="Times New Roman" w:hAnsi="Times New Roman"/>
          <w:color w:val="000000"/>
        </w:rPr>
      </w:pPr>
      <w:r w:rsidRPr="00760B3F">
        <w:rPr>
          <w:rFonts w:ascii="Times New Roman" w:hAnsi="Times New Roman"/>
          <w:color w:val="000000"/>
        </w:rPr>
        <w:t>В т. 11 от Формуляра за кандидатстване кандидатите следва да представят информация за съответствието на проектното предложение с поне един от посочените принципи.</w:t>
      </w:r>
    </w:p>
    <w:p w:rsidR="00760B3F" w:rsidRPr="00760B3F" w:rsidRDefault="00760B3F" w:rsidP="00760B3F">
      <w:pPr>
        <w:pBdr>
          <w:top w:val="single" w:sz="4" w:space="1" w:color="auto"/>
          <w:left w:val="single" w:sz="4" w:space="4" w:color="auto"/>
          <w:bottom w:val="single" w:sz="4" w:space="1" w:color="auto"/>
          <w:right w:val="single" w:sz="4" w:space="4" w:color="auto"/>
        </w:pBdr>
        <w:autoSpaceDE/>
        <w:autoSpaceDN/>
        <w:adjustRightInd/>
        <w:spacing w:after="360"/>
        <w:jc w:val="both"/>
        <w:rPr>
          <w:rFonts w:ascii="Times New Roman" w:hAnsi="Times New Roman"/>
          <w:color w:val="000000"/>
          <w:lang w:val="en-US"/>
        </w:rPr>
      </w:pPr>
      <w:r w:rsidRPr="00760B3F">
        <w:rPr>
          <w:rFonts w:ascii="Times New Roman" w:hAnsi="Times New Roman"/>
          <w:color w:val="000000"/>
        </w:rPr>
        <w:t>Прилагането на заложените в проекта принципи ще се проследява на етап изпълнение на проектното предложение,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r w:rsidRPr="00655FDF">
        <w:rPr>
          <w:rFonts w:ascii="Times New Roman" w:hAnsi="Times New Roman"/>
          <w:color w:val="00B0F0"/>
          <w:sz w:val="24"/>
          <w:szCs w:val="24"/>
        </w:rPr>
        <w:t>18. Минимален и максимален срок за изпълнение на проекта (ако е приложимо):</w:t>
      </w:r>
    </w:p>
    <w:p w:rsidR="002F5B15" w:rsidRPr="00655FDF" w:rsidRDefault="002F5B15" w:rsidP="002F5B15">
      <w:pPr>
        <w:rPr>
          <w:rFonts w:ascii="Times New Roman" w:hAnsi="Times New Roman"/>
          <w:color w:val="00B0F0"/>
        </w:rPr>
      </w:pPr>
    </w:p>
    <w:p w:rsidR="002F5B15" w:rsidRPr="00655FDF" w:rsidRDefault="002F5B15" w:rsidP="002F5B15">
      <w:pPr>
        <w:pBdr>
          <w:top w:val="single" w:sz="4" w:space="1" w:color="auto"/>
          <w:left w:val="single" w:sz="4" w:space="4" w:color="auto"/>
          <w:bottom w:val="single" w:sz="4" w:space="1" w:color="auto"/>
          <w:right w:val="single" w:sz="4" w:space="4" w:color="auto"/>
        </w:pBdr>
        <w:jc w:val="both"/>
        <w:rPr>
          <w:rFonts w:ascii="Times New Roman" w:hAnsi="Times New Roman"/>
        </w:rPr>
      </w:pPr>
      <w:r w:rsidRPr="00655FDF">
        <w:rPr>
          <w:rFonts w:ascii="Times New Roman" w:hAnsi="Times New Roman"/>
        </w:rPr>
        <w:t xml:space="preserve">Максималната продължителност на изпълнение на проект по </w:t>
      </w:r>
      <w:r w:rsidR="00AA6F92" w:rsidRPr="001D53CC">
        <w:rPr>
          <w:rFonts w:ascii="Times New Roman" w:hAnsi="Times New Roman"/>
          <w:bCs/>
        </w:rPr>
        <w:t>BG14MFOP001-4.025 МИРГ-ШКБ-2.2.1 „Възстановяване и подобряване на природното наследство, културата и спорта на рибарската територия</w:t>
      </w:r>
      <w:r w:rsidR="00AA6F92" w:rsidRPr="001D53CC">
        <w:rPr>
          <w:rFonts w:ascii="Times New Roman" w:hAnsi="Times New Roman"/>
          <w:bCs/>
          <w:lang w:val="en-US"/>
        </w:rPr>
        <w:t>”</w:t>
      </w:r>
      <w:r w:rsidR="00AA6F92">
        <w:rPr>
          <w:rFonts w:ascii="Times New Roman" w:hAnsi="Times New Roman"/>
          <w:bCs/>
        </w:rPr>
        <w:t xml:space="preserve"> </w:t>
      </w:r>
      <w:r w:rsidR="00407DF9" w:rsidRPr="006C351D">
        <w:rPr>
          <w:rFonts w:ascii="Times New Roman" w:hAnsi="Times New Roman"/>
        </w:rPr>
        <w:t>–</w:t>
      </w:r>
      <w:r w:rsidR="006C351D">
        <w:rPr>
          <w:rFonts w:ascii="Times New Roman" w:hAnsi="Times New Roman"/>
        </w:rPr>
        <w:t xml:space="preserve"> до 12 месеца</w:t>
      </w:r>
      <w:r w:rsidRPr="00655FDF">
        <w:rPr>
          <w:rFonts w:ascii="Times New Roman" w:hAnsi="Times New Roman"/>
        </w:rPr>
        <w:t>, считано от датата на подписване на административния договор за предоставяне на БФП;</w:t>
      </w:r>
    </w:p>
    <w:p w:rsidR="002F5B15" w:rsidRPr="00655FDF" w:rsidRDefault="002F5B15" w:rsidP="002F5B15">
      <w:pPr>
        <w:pBdr>
          <w:top w:val="single" w:sz="4" w:space="1" w:color="auto"/>
          <w:left w:val="single" w:sz="4" w:space="4" w:color="auto"/>
          <w:bottom w:val="single" w:sz="4" w:space="1" w:color="auto"/>
          <w:right w:val="single" w:sz="4" w:space="4" w:color="auto"/>
        </w:pBdr>
        <w:jc w:val="both"/>
        <w:rPr>
          <w:rFonts w:ascii="Times New Roman" w:hAnsi="Times New Roman"/>
        </w:rPr>
      </w:pPr>
      <w:r w:rsidRPr="00655FDF">
        <w:rPr>
          <w:rFonts w:ascii="Times New Roman" w:hAnsi="Times New Roman"/>
        </w:rPr>
        <w:t>Минимален срок за изпълнение на проекта: неприложимо.</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22" w:name="_Toc475095664"/>
      <w:r w:rsidRPr="00655FDF">
        <w:rPr>
          <w:rFonts w:ascii="Times New Roman" w:hAnsi="Times New Roman"/>
          <w:color w:val="00B0F0"/>
          <w:sz w:val="24"/>
          <w:szCs w:val="24"/>
        </w:rPr>
        <w:t>19. Ред за оценяване на концепциите за проектни предложения:</w:t>
      </w:r>
      <w:bookmarkEnd w:id="22"/>
    </w:p>
    <w:p w:rsidR="002F5B15" w:rsidRPr="00655FDF" w:rsidRDefault="002F5B15" w:rsidP="002F5B15">
      <w:pPr>
        <w:rPr>
          <w:rFonts w:ascii="Times New Roman" w:hAnsi="Times New Roman"/>
          <w:color w:val="00B0F0"/>
        </w:rPr>
      </w:pPr>
    </w:p>
    <w:p w:rsidR="002F5B15" w:rsidRPr="00655FDF" w:rsidRDefault="002F5B15" w:rsidP="002F5B15">
      <w:pPr>
        <w:pBdr>
          <w:top w:val="single" w:sz="4" w:space="1" w:color="auto"/>
          <w:left w:val="single" w:sz="4" w:space="4" w:color="auto"/>
          <w:bottom w:val="single" w:sz="4" w:space="1" w:color="auto"/>
          <w:right w:val="single" w:sz="4" w:space="4" w:color="auto"/>
        </w:pBdr>
        <w:tabs>
          <w:tab w:val="left" w:pos="-180"/>
        </w:tabs>
        <w:autoSpaceDE/>
        <w:adjustRightInd/>
        <w:spacing w:after="160" w:line="276" w:lineRule="auto"/>
        <w:jc w:val="both"/>
        <w:rPr>
          <w:rFonts w:ascii="Times New Roman" w:hAnsi="Times New Roman"/>
        </w:rPr>
      </w:pPr>
      <w:r w:rsidRPr="00655FDF">
        <w:rPr>
          <w:rFonts w:ascii="Times New Roman" w:eastAsia="Calibri" w:hAnsi="Times New Roman"/>
        </w:rPr>
        <w:t>Неприложимо</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23" w:name="_Toc475095665"/>
      <w:r w:rsidRPr="00655FDF">
        <w:rPr>
          <w:rFonts w:ascii="Times New Roman" w:hAnsi="Times New Roman"/>
          <w:color w:val="00B0F0"/>
          <w:sz w:val="24"/>
          <w:szCs w:val="24"/>
        </w:rPr>
        <w:t>20. Критерии и методика за оценка на концепциите за проектни предложения:</w:t>
      </w:r>
      <w:bookmarkEnd w:id="23"/>
    </w:p>
    <w:p w:rsidR="002F5B15" w:rsidRPr="00655FDF" w:rsidRDefault="002F5B15" w:rsidP="002F5B15">
      <w:pPr>
        <w:rPr>
          <w:rFonts w:ascii="Times New Roman" w:hAnsi="Times New Roman"/>
        </w:rPr>
      </w:pPr>
    </w:p>
    <w:p w:rsidR="002F5B15" w:rsidRPr="00655FDF" w:rsidRDefault="002F5B15" w:rsidP="002F5B15">
      <w:pPr>
        <w:pBdr>
          <w:top w:val="single" w:sz="4" w:space="1" w:color="auto"/>
          <w:left w:val="single" w:sz="4" w:space="4" w:color="auto"/>
          <w:bottom w:val="single" w:sz="4" w:space="1" w:color="auto"/>
          <w:right w:val="single" w:sz="4" w:space="4" w:color="auto"/>
        </w:pBdr>
        <w:tabs>
          <w:tab w:val="left" w:pos="-180"/>
        </w:tabs>
        <w:autoSpaceDE/>
        <w:adjustRightInd/>
        <w:spacing w:after="160" w:line="276" w:lineRule="auto"/>
        <w:jc w:val="both"/>
        <w:rPr>
          <w:rFonts w:ascii="Times New Roman" w:hAnsi="Times New Roman"/>
        </w:rPr>
      </w:pPr>
      <w:r w:rsidRPr="00655FDF">
        <w:rPr>
          <w:rFonts w:ascii="Times New Roman" w:eastAsia="Calibri" w:hAnsi="Times New Roman"/>
        </w:rPr>
        <w:t>Неприложимо</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24" w:name="_Toc475095666"/>
      <w:r w:rsidRPr="00655FDF">
        <w:rPr>
          <w:rFonts w:ascii="Times New Roman" w:hAnsi="Times New Roman"/>
          <w:color w:val="00B0F0"/>
          <w:sz w:val="24"/>
          <w:szCs w:val="24"/>
        </w:rPr>
        <w:t xml:space="preserve">21. Ред за </w:t>
      </w:r>
      <w:r w:rsidR="0089511F" w:rsidRPr="00655FDF">
        <w:rPr>
          <w:rFonts w:ascii="Times New Roman" w:hAnsi="Times New Roman"/>
          <w:color w:val="00B0F0"/>
          <w:sz w:val="24"/>
          <w:szCs w:val="24"/>
        </w:rPr>
        <w:t xml:space="preserve">подбор и </w:t>
      </w:r>
      <w:r w:rsidRPr="00655FDF">
        <w:rPr>
          <w:rFonts w:ascii="Times New Roman" w:hAnsi="Times New Roman"/>
          <w:color w:val="00B0F0"/>
          <w:sz w:val="24"/>
          <w:szCs w:val="24"/>
        </w:rPr>
        <w:t>оценяване на проектните предложения:</w:t>
      </w:r>
      <w:bookmarkEnd w:id="24"/>
    </w:p>
    <w:p w:rsidR="002F5B15" w:rsidRPr="00655FDF" w:rsidRDefault="002F5B15" w:rsidP="002F5B15">
      <w:pPr>
        <w:rPr>
          <w:rFonts w:ascii="Times New Roman" w:hAnsi="Times New Roman"/>
        </w:rPr>
      </w:pP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bookmarkStart w:id="25" w:name="_Toc475095669"/>
      <w:r w:rsidRPr="00AA6F92">
        <w:rPr>
          <w:rFonts w:ascii="Times New Roman" w:eastAsia="Calibri" w:hAnsi="Times New Roman"/>
          <w:bCs/>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по мярката от СВОМР на МИРГ Шабла-Каварна-Балчик, утвърдени от ръководителя на Управляващия орган на ПМДР 20014 – 2020 г. Методологията и критериите не подлежат на изменение по време на провеждането на подбора.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Подборът в МИРГ се извършва съгласно процедура за подбор на проектни предложения, която обхваща 2 групи критерии за оценка: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1.</w:t>
      </w:r>
      <w:r w:rsidRPr="00AA6F92">
        <w:rPr>
          <w:rFonts w:ascii="Times New Roman" w:eastAsia="Calibri" w:hAnsi="Times New Roman"/>
          <w:bCs/>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2.</w:t>
      </w:r>
      <w:r w:rsidRPr="00AA6F92">
        <w:rPr>
          <w:rFonts w:ascii="Times New Roman" w:eastAsia="Calibri" w:hAnsi="Times New Roman"/>
          <w:bCs/>
        </w:rPr>
        <w:tab/>
        <w:t xml:space="preserve">Група критерии за оценка - Подбор на проектни предложения за съответствие на същите със стратегията на МИРГ.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Calibri" w:eastAsia="Calibri" w:hAnsi="Calibri" w:cs="Calibri"/>
          <w:sz w:val="22"/>
          <w:szCs w:val="22"/>
        </w:rPr>
      </w:pPr>
      <w:r w:rsidRPr="00AA6F92">
        <w:rPr>
          <w:rFonts w:ascii="Times New Roman" w:eastAsia="Calibri" w:hAnsi="Times New Roman"/>
          <w:bCs/>
        </w:rPr>
        <w:lastRenderedPageBreak/>
        <w:t xml:space="preserve">Подборът на проектните предложения се извършва от комисия, назначена със заповед на Председателя на УС на МИРГ. </w:t>
      </w:r>
      <w:r w:rsidRPr="00AA6F92">
        <w:rPr>
          <w:rFonts w:ascii="Times New Roman" w:hAnsi="Times New Roman"/>
          <w:sz w:val="22"/>
          <w:szCs w:val="22"/>
        </w:rPr>
        <w:t xml:space="preserve"> комисията за подбор на проектни предложения на МИРГ (КППП) не може да участвува лице, коего е конфликт на интереси по смисъла на чл. 61 от Регламент (ЕС, Евратом) № 2018/1046 на Европейския парламент и на Съвета от 18 юли 2018 година.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rsidR="00AA6F92" w:rsidRPr="00AA6F92" w:rsidRDefault="00AA6F92" w:rsidP="00AA6F92">
      <w:pPr>
        <w:numPr>
          <w:ilvl w:val="1"/>
          <w:numId w:val="19"/>
        </w:numPr>
        <w:pBdr>
          <w:top w:val="single" w:sz="4" w:space="1" w:color="auto"/>
          <w:left w:val="single" w:sz="4" w:space="4" w:color="auto"/>
          <w:bottom w:val="single" w:sz="4" w:space="1" w:color="auto"/>
          <w:right w:val="single" w:sz="4" w:space="4" w:color="auto"/>
        </w:pBdr>
        <w:autoSpaceDE/>
        <w:autoSpaceDN/>
        <w:adjustRightInd/>
        <w:spacing w:after="360" w:line="256" w:lineRule="auto"/>
        <w:jc w:val="both"/>
        <w:rPr>
          <w:rFonts w:ascii="Times New Roman" w:eastAsia="Calibri" w:hAnsi="Times New Roman"/>
          <w:bCs/>
        </w:rPr>
      </w:pPr>
      <w:r w:rsidRPr="00AA6F92">
        <w:rPr>
          <w:rFonts w:ascii="Times New Roman" w:eastAsia="Calibri" w:hAnsi="Times New Roman"/>
          <w:bCs/>
        </w:rPr>
        <w:t>Всеки член на КППП и членовете на УС на МИРГ при заседание на УС за одобрение или отхвърляне на доклад на КППП по всяка процедура, декларира, че не е в конфликт на интереси по смисъла на чл. 61 от Регламент (ЕС, Евратом) № 2018/1046 на Европейския парламент и на Съвета.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Важно: 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Шабла - Каварна - Балчик. Одобреният доклад и приложенията към него се изпращат от МИРГ  до ръководителя на УО на ПМДР за оценка.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Подборът на проектни предложения, извършван от КППП обхваща две групи критерии за оценка: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lastRenderedPageBreak/>
        <w:t>I.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внимание, В) Отстраняването на нередовностите не може да води до подобряване на качеството на проектното предложение.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При липса на изискуемите документи или установени пороци, непълноти, ПП не преминават към следващия етап от оценката.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ПП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ПП не се допускат до следващия етап на подбор „II. Група критерии за оценка - Подбор на проектни предложения за съответствие на същите със стратегията на МИРГ“.</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II. Група критерии за оценка - Подбор на проектни предложения за съответствие на същите със стратегията на МИРГ Шабла-Каварна-Балчик.</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         Подбор на проектни предложения за съответствие на същите със стратегията на МИРГ: 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lastRenderedPageBreak/>
        <w:t>Проектните предложения, получили минимум 30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процедурата.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Комисия за подбор на проектни предложения (КППП), назначена със заповед на Председателя на УС на МИРГ изготвя доклад с резултатите от извършения  подбор на ПП за съответствие със стратегията на МИРГ Шабла-Каварна-Балчик по съответния прием, който включва списъци:</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w:t>
      </w:r>
      <w:r w:rsidRPr="00AA6F92">
        <w:rPr>
          <w:rFonts w:ascii="Times New Roman" w:eastAsia="Calibri" w:hAnsi="Times New Roman"/>
          <w:bCs/>
        </w:rPr>
        <w:tab/>
        <w:t xml:space="preserve">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30 точки за да покрият критерия за съответствие със стратегията на МИРГ);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w:t>
      </w:r>
      <w:r w:rsidRPr="00AA6F92">
        <w:rPr>
          <w:rFonts w:ascii="Times New Roman" w:eastAsia="Calibri" w:hAnsi="Times New Roman"/>
          <w:bCs/>
        </w:rPr>
        <w:tab/>
        <w:t>списък с резервни ПП,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 да са оценени от КППП с поне 30 точки за да покрият критерия за съответствие със стратегията на МИРГ);</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w:t>
      </w:r>
      <w:r w:rsidRPr="00AA6F92">
        <w:rPr>
          <w:rFonts w:ascii="Times New Roman" w:eastAsia="Calibri" w:hAnsi="Times New Roman"/>
          <w:bCs/>
        </w:rPr>
        <w:tab/>
        <w:t>списък с ПП, несъответстващи на стратегията на МИРГ;</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списък с ПП, които са оттеглени по време на подбора, ако е приложимо;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w:t>
      </w:r>
      <w:r w:rsidRPr="00AA6F92">
        <w:rPr>
          <w:rFonts w:ascii="Times New Roman" w:eastAsia="Calibri" w:hAnsi="Times New Roman"/>
          <w:bCs/>
        </w:rPr>
        <w:tab/>
        <w:t>списък с ПП, които не са окомплектовани с всички задължително изискуеми документи, съответстващи на изискванията;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w:t>
      </w:r>
      <w:r w:rsidRPr="00AA6F92">
        <w:rPr>
          <w:rFonts w:ascii="Times New Roman" w:eastAsia="Calibri" w:hAnsi="Times New Roman"/>
          <w:bCs/>
        </w:rPr>
        <w:tab/>
        <w:t>списък на ПП, постъпили по-късно от обявения за прием краен срок в Условия за кандидатстване, ако е приложимо.</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 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w:t>
      </w:r>
      <w:r w:rsidRPr="00AA6F92">
        <w:rPr>
          <w:rFonts w:ascii="Times New Roman" w:eastAsia="Calibri" w:hAnsi="Times New Roman"/>
          <w:bCs/>
        </w:rPr>
        <w:lastRenderedPageBreak/>
        <w:t>Оттеглянето на предложението се записва в доклада на КППП и се поставя в списък с ПП, които са оттеглени по време на подбора.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След като МИРГ извърши подбора на проектни предложения в рамките на своята компетентност, съгласно делегираните и функции, Управляващия орган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а) оценка на административното съответствие и допустимостта;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б) техническа и финансова оценка.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А. Оценка на административното съответствие и допустимостта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Критериите за административно съответствие и допустимост на проектните предложения по процедурата са подробно указани в Приложение № 4 към Условията за кандидатстване.</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В процеса на оценка на административното съответствие и допустимост на проектните предложения по процедурата, ще бъде проверявано дали:</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 проектното предложение се отнася за обявената процедура за подбор на проектни предложения;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са налице всички документи, представени и попълнени съгласно изискванията, посочени в т. 24 от настоящите Условия за кандидатстване;</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w:t>
      </w:r>
      <w:r w:rsidRPr="00AA6F92">
        <w:rPr>
          <w:rFonts w:ascii="Times New Roman" w:eastAsia="Calibri" w:hAnsi="Times New Roman"/>
          <w:bCs/>
        </w:rPr>
        <w:lastRenderedPageBreak/>
        <w:t>на кандидата е да планира дейности и да представи бюджет, реалистични и ефективни от гледна точка на целта на проекта и планираните разходи.</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(www.eufunds.bg),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rsidR="00AA6F92" w:rsidRPr="00AA6F92" w:rsidRDefault="002915C8"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Pr>
          <w:noProof/>
          <w:lang w:eastAsia="bg-BG"/>
        </w:rPr>
        <mc:AlternateContent>
          <mc:Choice Requires="wps">
            <w:drawing>
              <wp:inline distT="0" distB="0" distL="0" distR="0">
                <wp:extent cx="755650" cy="323850"/>
                <wp:effectExtent l="0" t="1905" r="0" b="3810"/>
                <wp:docPr id="17"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556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AA6F92">
                            <w:pPr>
                              <w:pStyle w:val="af1"/>
                              <w:spacing w:after="0"/>
                              <w:jc w:val="center"/>
                            </w:pPr>
                            <w:r w:rsidRPr="00AA6F92">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9" o:spid="_x0000_s1036" type="#_x0000_t202" style="width:59.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" filled="f" stroked="f">
                <o:lock v:ext="edit" shapetype="t"/>
                <v:textbox style="mso-fit-shape-to-text:t">
                  <w:txbxContent>
                    <w:p w:rsidR="00BF7ACB" w:rsidRDefault="00BF7ACB" w:rsidP="00AA6F92">
                      <w:pPr>
                        <w:pStyle w:val="NormalWeb"/>
                        <w:spacing w:after="0"/>
                        <w:jc w:val="center"/>
                      </w:pPr>
                      <w:r w:rsidRPr="00AA6F92">
                        <w:rPr>
                          <w:rFonts w:ascii="Impact" w:hAnsi="Impact"/>
                          <w:color w:val="6600CC"/>
                          <w:sz w:val="28"/>
                          <w:szCs w:val="28"/>
                          <w:lang w:val="bg-BG"/>
                        </w:rPr>
                        <w:t xml:space="preserve">ВАЖНО! </w:t>
                      </w:r>
                    </w:p>
                  </w:txbxContent>
                </v:textbox>
                <w10:anchorlock/>
              </v:shape>
            </w:pict>
          </mc:Fallback>
        </mc:AlternateContent>
      </w:r>
      <w:r w:rsidR="00AA6F92" w:rsidRPr="00AA6F92">
        <w:rPr>
          <w:rFonts w:ascii="Times New Roman" w:eastAsia="Calibri" w:hAnsi="Times New Roman"/>
          <w:bCs/>
        </w:rPr>
        <w:t xml:space="preserve">Управляващият орган на ПМДР няма да разглежда възражения от кандидатите, включени в списъка на проектните предложения, които не се допускат до </w:t>
      </w:r>
      <w:r w:rsidR="00AA6F92" w:rsidRPr="00AA6F92">
        <w:rPr>
          <w:rFonts w:ascii="Times New Roman" w:eastAsia="Calibri" w:hAnsi="Times New Roman"/>
          <w:bCs/>
        </w:rPr>
        <w:lastRenderedPageBreak/>
        <w:t>техническа и финансова оценка, ако същите са изпратени след срока по чл. 34, ал. 3 от ЗУСЕСИФ.</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Б. Техническа и финансова оценка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Всички проектни предложения, подадени в срок, се оценяват в съответствие с критериите за оценка на проектни предложения.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Проектните предложения подлежат на оценка въз основа на одобрени от Комитета за наблюдение на ПМДР критерии за подбор.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Критериите за техническа и финансова оценка на проектните предложения по процедурата са подробно указани в Приложение № 4 към Условията за кандидатстване.</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w:t>
      </w:r>
      <w:r w:rsidRPr="00AA6F92">
        <w:rPr>
          <w:rFonts w:ascii="Times New Roman" w:eastAsia="Calibri" w:hAnsi="Times New Roman"/>
          <w:bCs/>
        </w:rPr>
        <w:lastRenderedPageBreak/>
        <w:t xml:space="preserve">точки. Всяка информация, предоставена извън официално изисканата от Оценителната комисия, няма да бъде вземана под внимание.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p w:rsidR="00B5554A" w:rsidRPr="00655FDF" w:rsidRDefault="00B5554A" w:rsidP="002F5B15">
      <w:pPr>
        <w:pStyle w:val="nasoki1"/>
        <w:rPr>
          <w:rFonts w:ascii="Times New Roman" w:hAnsi="Times New Roman"/>
          <w:sz w:val="24"/>
          <w:szCs w:val="24"/>
        </w:rPr>
      </w:pPr>
    </w:p>
    <w:p w:rsidR="002F5B15" w:rsidRPr="00655FDF" w:rsidRDefault="002F5B15" w:rsidP="002F5B15">
      <w:pPr>
        <w:pStyle w:val="nasoki1"/>
        <w:rPr>
          <w:rFonts w:ascii="Times New Roman" w:hAnsi="Times New Roman"/>
          <w:color w:val="00B0F0"/>
          <w:sz w:val="24"/>
          <w:szCs w:val="24"/>
        </w:rPr>
      </w:pPr>
      <w:r w:rsidRPr="00655FDF">
        <w:rPr>
          <w:rFonts w:ascii="Times New Roman" w:hAnsi="Times New Roman"/>
          <w:color w:val="00B0F0"/>
          <w:sz w:val="24"/>
          <w:szCs w:val="24"/>
        </w:rPr>
        <w:t>22. Критерии и методика за оценка на проектните предложения:</w:t>
      </w:r>
      <w:bookmarkEnd w:id="25"/>
    </w:p>
    <w:p w:rsidR="002F5B15" w:rsidRPr="00655FDF" w:rsidRDefault="002F5B15" w:rsidP="002F5B15">
      <w:pPr>
        <w:rPr>
          <w:rFonts w:ascii="Times New Roman" w:hAnsi="Times New Roman"/>
        </w:rPr>
      </w:pPr>
    </w:p>
    <w:p w:rsidR="002F5B15" w:rsidRPr="00655FDF" w:rsidRDefault="002F5B15" w:rsidP="002F5B15">
      <w:pPr>
        <w:pBdr>
          <w:top w:val="single" w:sz="4" w:space="1" w:color="auto"/>
          <w:left w:val="single" w:sz="4" w:space="4" w:color="auto"/>
          <w:bottom w:val="single" w:sz="4" w:space="1" w:color="auto"/>
          <w:right w:val="single" w:sz="4" w:space="4" w:color="auto"/>
        </w:pBdr>
        <w:jc w:val="both"/>
        <w:rPr>
          <w:rFonts w:ascii="Times New Roman" w:hAnsi="Times New Roman"/>
        </w:rPr>
      </w:pPr>
      <w:r w:rsidRPr="00655FDF">
        <w:rPr>
          <w:rFonts w:ascii="Times New Roman" w:hAnsi="Times New Roman"/>
        </w:rPr>
        <w:t>Критериите за подбор се използват, за да се гарантира, че избраните за финансирани проектни предложения подкрепят целите заложени в ПМДР. Както е посочено в чл. 113  от  Регламент (ЕС) № 508/2014 и чл. 125 (3) от Регламент (ЕС) № 1303/2013 критериите за подбор са изготвени от УО и одобрени от Комитета за наблюдение (КН) на ПМДР. По този начин се гарантира, че УО на ПМДР има ясни насоки, зададени от КН, и извършвания подбор на проектни предложения за финансиране от ЕФМДР е в съответствие с целите на програмата.</w:t>
      </w:r>
    </w:p>
    <w:tbl>
      <w:tblPr>
        <w:tblW w:w="9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13"/>
        <w:gridCol w:w="1651"/>
      </w:tblGrid>
      <w:tr w:rsidR="00B5554A" w:rsidRPr="00655FDF" w:rsidTr="00372BE3">
        <w:trPr>
          <w:jc w:val="center"/>
        </w:trPr>
        <w:tc>
          <w:tcPr>
            <w:tcW w:w="7713" w:type="dxa"/>
          </w:tcPr>
          <w:p w:rsidR="00547D90" w:rsidRDefault="00547D90" w:rsidP="00B5554A">
            <w:pPr>
              <w:autoSpaceDE/>
              <w:autoSpaceDN/>
              <w:adjustRightInd/>
              <w:spacing w:line="276" w:lineRule="auto"/>
              <w:jc w:val="center"/>
              <w:rPr>
                <w:rFonts w:ascii="Times New Roman" w:eastAsia="Calibri" w:hAnsi="Times New Roman"/>
                <w:b/>
                <w:lang w:val="en-US"/>
              </w:rPr>
            </w:pPr>
          </w:p>
          <w:p w:rsidR="00B5554A" w:rsidRPr="00655FDF" w:rsidRDefault="00B5554A" w:rsidP="00B5554A">
            <w:pPr>
              <w:autoSpaceDE/>
              <w:autoSpaceDN/>
              <w:adjustRightInd/>
              <w:spacing w:line="276" w:lineRule="auto"/>
              <w:jc w:val="center"/>
              <w:rPr>
                <w:rFonts w:ascii="Times New Roman" w:eastAsia="Calibri" w:hAnsi="Times New Roman"/>
                <w:lang w:val="en-US"/>
              </w:rPr>
            </w:pPr>
            <w:r w:rsidRPr="00655FDF">
              <w:rPr>
                <w:rFonts w:ascii="Times New Roman" w:eastAsia="Calibri" w:hAnsi="Times New Roman"/>
                <w:b/>
                <w:lang w:val="en-US"/>
              </w:rPr>
              <w:t>Критерии за оценка и тяхната тежест</w:t>
            </w:r>
          </w:p>
        </w:tc>
        <w:tc>
          <w:tcPr>
            <w:tcW w:w="1651" w:type="dxa"/>
          </w:tcPr>
          <w:p w:rsidR="00547D90" w:rsidRDefault="00547D90" w:rsidP="00B5554A">
            <w:pPr>
              <w:autoSpaceDE/>
              <w:autoSpaceDN/>
              <w:adjustRightInd/>
              <w:spacing w:line="276" w:lineRule="auto"/>
              <w:jc w:val="center"/>
              <w:rPr>
                <w:rFonts w:ascii="Times New Roman" w:eastAsia="Calibri" w:hAnsi="Times New Roman"/>
                <w:b/>
                <w:lang w:val="en-US"/>
              </w:rPr>
            </w:pPr>
          </w:p>
          <w:p w:rsidR="00B5554A" w:rsidRPr="00655FDF" w:rsidRDefault="00B5554A" w:rsidP="00B5554A">
            <w:pPr>
              <w:autoSpaceDE/>
              <w:autoSpaceDN/>
              <w:adjustRightInd/>
              <w:spacing w:line="276" w:lineRule="auto"/>
              <w:jc w:val="center"/>
              <w:rPr>
                <w:rFonts w:ascii="Times New Roman" w:eastAsia="Calibri" w:hAnsi="Times New Roman"/>
                <w:lang w:val="en-US"/>
              </w:rPr>
            </w:pPr>
            <w:r w:rsidRPr="00655FDF">
              <w:rPr>
                <w:rFonts w:ascii="Times New Roman" w:eastAsia="Calibri" w:hAnsi="Times New Roman"/>
                <w:b/>
                <w:lang w:val="en-US"/>
              </w:rPr>
              <w:t>точки</w:t>
            </w:r>
          </w:p>
        </w:tc>
      </w:tr>
      <w:tr w:rsidR="00B5554A" w:rsidRPr="00655FDF" w:rsidTr="00372BE3">
        <w:trPr>
          <w:jc w:val="center"/>
        </w:trPr>
        <w:tc>
          <w:tcPr>
            <w:tcW w:w="7713" w:type="dxa"/>
          </w:tcPr>
          <w:p w:rsidR="00B5554A" w:rsidRPr="00655FDF" w:rsidRDefault="0076640C" w:rsidP="00B5554A">
            <w:pPr>
              <w:autoSpaceDE/>
              <w:autoSpaceDN/>
              <w:adjustRightInd/>
              <w:spacing w:line="276" w:lineRule="auto"/>
              <w:rPr>
                <w:rFonts w:ascii="Times New Roman" w:eastAsia="Calibri" w:hAnsi="Times New Roman"/>
                <w:lang w:val="en-US"/>
              </w:rPr>
            </w:pPr>
            <w:r w:rsidRPr="0076640C">
              <w:rPr>
                <w:rFonts w:ascii="Times New Roman" w:eastAsia="Calibri" w:hAnsi="Times New Roman"/>
                <w:lang w:val="en-US"/>
              </w:rPr>
              <w:t>Проектът обхваща цялата територия на МИРГ (трите общини)</w:t>
            </w:r>
          </w:p>
        </w:tc>
        <w:tc>
          <w:tcPr>
            <w:tcW w:w="1651" w:type="dxa"/>
            <w:vAlign w:val="center"/>
          </w:tcPr>
          <w:p w:rsidR="00B5554A" w:rsidRPr="00655FDF" w:rsidRDefault="0076640C" w:rsidP="00B5554A">
            <w:pPr>
              <w:autoSpaceDE/>
              <w:autoSpaceDN/>
              <w:adjustRightInd/>
              <w:spacing w:line="276" w:lineRule="auto"/>
              <w:jc w:val="center"/>
              <w:rPr>
                <w:rFonts w:ascii="Times New Roman" w:hAnsi="Times New Roman"/>
                <w:lang w:eastAsia="bg-BG"/>
              </w:rPr>
            </w:pPr>
            <w:r>
              <w:rPr>
                <w:rFonts w:ascii="Times New Roman" w:hAnsi="Times New Roman"/>
                <w:lang w:eastAsia="bg-BG"/>
              </w:rPr>
              <w:t>1</w:t>
            </w:r>
            <w:r w:rsidR="00B5554A" w:rsidRPr="00655FDF">
              <w:rPr>
                <w:rFonts w:ascii="Times New Roman" w:hAnsi="Times New Roman"/>
                <w:lang w:eastAsia="bg-BG"/>
              </w:rPr>
              <w:t>0</w:t>
            </w:r>
          </w:p>
        </w:tc>
      </w:tr>
      <w:tr w:rsidR="00B5554A" w:rsidRPr="00655FDF" w:rsidTr="00372BE3">
        <w:trPr>
          <w:jc w:val="center"/>
        </w:trPr>
        <w:tc>
          <w:tcPr>
            <w:tcW w:w="7713" w:type="dxa"/>
          </w:tcPr>
          <w:p w:rsidR="00B5554A" w:rsidRPr="00655FDF" w:rsidRDefault="0076640C" w:rsidP="00B5554A">
            <w:pPr>
              <w:autoSpaceDE/>
              <w:autoSpaceDN/>
              <w:adjustRightInd/>
              <w:spacing w:line="276" w:lineRule="auto"/>
              <w:rPr>
                <w:rFonts w:ascii="Times New Roman" w:eastAsia="Calibri" w:hAnsi="Times New Roman"/>
                <w:lang w:val="en-US"/>
              </w:rPr>
            </w:pPr>
            <w:r w:rsidRPr="0076640C">
              <w:rPr>
                <w:rFonts w:ascii="Times New Roman" w:eastAsia="Calibri" w:hAnsi="Times New Roman"/>
                <w:iCs/>
                <w:lang w:val="en-US"/>
              </w:rPr>
              <w:t>Целевата група по проекта са младежи/жени на територията на МИРГ</w:t>
            </w:r>
          </w:p>
        </w:tc>
        <w:tc>
          <w:tcPr>
            <w:tcW w:w="1651" w:type="dxa"/>
            <w:vAlign w:val="center"/>
          </w:tcPr>
          <w:p w:rsidR="00B5554A" w:rsidRPr="00655FDF" w:rsidRDefault="0076640C" w:rsidP="00B5554A">
            <w:pPr>
              <w:autoSpaceDE/>
              <w:autoSpaceDN/>
              <w:adjustRightInd/>
              <w:spacing w:line="276" w:lineRule="auto"/>
              <w:jc w:val="center"/>
              <w:rPr>
                <w:rFonts w:ascii="Times New Roman" w:hAnsi="Times New Roman"/>
                <w:lang w:eastAsia="bg-BG"/>
              </w:rPr>
            </w:pPr>
            <w:r>
              <w:rPr>
                <w:rFonts w:ascii="Times New Roman" w:hAnsi="Times New Roman"/>
                <w:lang w:eastAsia="bg-BG"/>
              </w:rPr>
              <w:t>1</w:t>
            </w:r>
            <w:r w:rsidR="00B5554A" w:rsidRPr="00655FDF">
              <w:rPr>
                <w:rFonts w:ascii="Times New Roman" w:hAnsi="Times New Roman"/>
                <w:lang w:eastAsia="bg-BG"/>
              </w:rPr>
              <w:t>0</w:t>
            </w:r>
          </w:p>
        </w:tc>
      </w:tr>
      <w:tr w:rsidR="00B5554A" w:rsidRPr="00655FDF" w:rsidTr="00372BE3">
        <w:trPr>
          <w:jc w:val="center"/>
        </w:trPr>
        <w:tc>
          <w:tcPr>
            <w:tcW w:w="7713" w:type="dxa"/>
          </w:tcPr>
          <w:p w:rsidR="00B5554A" w:rsidRPr="00655FDF" w:rsidRDefault="0076640C" w:rsidP="00B5554A">
            <w:pPr>
              <w:autoSpaceDE/>
              <w:autoSpaceDN/>
              <w:adjustRightInd/>
              <w:spacing w:line="276" w:lineRule="auto"/>
              <w:rPr>
                <w:rFonts w:ascii="Times New Roman" w:eastAsia="Calibri" w:hAnsi="Times New Roman"/>
                <w:lang w:val="en-US"/>
              </w:rPr>
            </w:pPr>
            <w:r w:rsidRPr="0076640C">
              <w:rPr>
                <w:rFonts w:ascii="Times New Roman" w:eastAsia="Calibri" w:hAnsi="Times New Roman"/>
                <w:lang w:val="en-US"/>
              </w:rPr>
              <w:t>Проект насочен към популяризиране и съхраняване на морското</w:t>
            </w:r>
            <w:r w:rsidRPr="0076640C">
              <w:rPr>
                <w:rFonts w:ascii="Times New Roman" w:eastAsia="Calibri" w:hAnsi="Times New Roman"/>
              </w:rPr>
              <w:t>,</w:t>
            </w:r>
            <w:r w:rsidRPr="0076640C">
              <w:rPr>
                <w:rFonts w:ascii="Times New Roman" w:eastAsia="Calibri" w:hAnsi="Times New Roman"/>
                <w:lang w:val="en-US"/>
              </w:rPr>
              <w:t xml:space="preserve"> културното материално и нематериално наследство на територията</w:t>
            </w:r>
          </w:p>
        </w:tc>
        <w:tc>
          <w:tcPr>
            <w:tcW w:w="1651" w:type="dxa"/>
          </w:tcPr>
          <w:p w:rsidR="00B5554A" w:rsidRPr="00655FDF" w:rsidRDefault="0076640C" w:rsidP="00B5554A">
            <w:pPr>
              <w:autoSpaceDE/>
              <w:autoSpaceDN/>
              <w:adjustRightInd/>
              <w:spacing w:line="276" w:lineRule="auto"/>
              <w:jc w:val="center"/>
              <w:rPr>
                <w:rFonts w:ascii="Times New Roman" w:hAnsi="Times New Roman"/>
                <w:lang w:eastAsia="bg-BG"/>
              </w:rPr>
            </w:pPr>
            <w:r>
              <w:rPr>
                <w:rFonts w:ascii="Times New Roman" w:hAnsi="Times New Roman"/>
                <w:lang w:eastAsia="bg-BG"/>
              </w:rPr>
              <w:t>3</w:t>
            </w:r>
            <w:r w:rsidR="00B5554A" w:rsidRPr="00655FDF">
              <w:rPr>
                <w:rFonts w:ascii="Times New Roman" w:hAnsi="Times New Roman"/>
                <w:lang w:eastAsia="bg-BG"/>
              </w:rPr>
              <w:t>0</w:t>
            </w:r>
          </w:p>
        </w:tc>
      </w:tr>
      <w:tr w:rsidR="00B5554A" w:rsidRPr="00655FDF" w:rsidTr="0076640C">
        <w:trPr>
          <w:trHeight w:val="135"/>
          <w:jc w:val="center"/>
        </w:trPr>
        <w:tc>
          <w:tcPr>
            <w:tcW w:w="7713" w:type="dxa"/>
          </w:tcPr>
          <w:p w:rsidR="00B5554A" w:rsidRPr="00655FDF" w:rsidRDefault="0076640C" w:rsidP="00B5554A">
            <w:pPr>
              <w:autoSpaceDE/>
              <w:autoSpaceDN/>
              <w:adjustRightInd/>
              <w:spacing w:line="276" w:lineRule="auto"/>
              <w:jc w:val="both"/>
              <w:rPr>
                <w:rFonts w:ascii="Times New Roman" w:eastAsia="Calibri" w:hAnsi="Times New Roman"/>
                <w:lang w:val="en-US"/>
              </w:rPr>
            </w:pPr>
            <w:r w:rsidRPr="0076640C">
              <w:rPr>
                <w:rFonts w:ascii="Times New Roman" w:eastAsia="Calibri" w:hAnsi="Times New Roman"/>
                <w:lang w:val="en-US"/>
              </w:rPr>
              <w:t>Проект насочен към съхраняване, популяризиране и развитие на екологичното състояние на територията на МИРГ, вкл. Натура 2000</w:t>
            </w:r>
          </w:p>
        </w:tc>
        <w:tc>
          <w:tcPr>
            <w:tcW w:w="1651" w:type="dxa"/>
          </w:tcPr>
          <w:p w:rsidR="00B5554A" w:rsidRPr="00655FDF" w:rsidRDefault="0076640C" w:rsidP="00B5554A">
            <w:pPr>
              <w:autoSpaceDE/>
              <w:autoSpaceDN/>
              <w:adjustRightInd/>
              <w:spacing w:line="276" w:lineRule="auto"/>
              <w:jc w:val="center"/>
              <w:rPr>
                <w:rFonts w:ascii="Times New Roman" w:hAnsi="Times New Roman"/>
                <w:lang w:eastAsia="bg-BG"/>
              </w:rPr>
            </w:pPr>
            <w:r>
              <w:rPr>
                <w:rFonts w:ascii="Times New Roman" w:hAnsi="Times New Roman"/>
                <w:lang w:eastAsia="bg-BG"/>
              </w:rPr>
              <w:t>20</w:t>
            </w:r>
          </w:p>
        </w:tc>
      </w:tr>
      <w:tr w:rsidR="0076640C" w:rsidRPr="00655FDF" w:rsidTr="00372BE3">
        <w:trPr>
          <w:trHeight w:val="180"/>
          <w:jc w:val="center"/>
        </w:trPr>
        <w:tc>
          <w:tcPr>
            <w:tcW w:w="7713" w:type="dxa"/>
          </w:tcPr>
          <w:p w:rsidR="0076640C" w:rsidRPr="00655FDF" w:rsidRDefault="0076640C" w:rsidP="00B5554A">
            <w:pPr>
              <w:autoSpaceDE/>
              <w:autoSpaceDN/>
              <w:adjustRightInd/>
              <w:spacing w:line="276" w:lineRule="auto"/>
              <w:jc w:val="both"/>
              <w:rPr>
                <w:rFonts w:ascii="Times New Roman" w:eastAsia="Calibri" w:hAnsi="Times New Roman"/>
                <w:lang w:val="en-US"/>
              </w:rPr>
            </w:pPr>
            <w:r w:rsidRPr="0076640C">
              <w:rPr>
                <w:rFonts w:ascii="Times New Roman" w:eastAsia="Calibri" w:hAnsi="Times New Roman"/>
                <w:lang w:val="en-US"/>
              </w:rPr>
              <w:t>Проект, който включва използване на нови за територията методи/дейности на представяне наморското културно и природно наследство, и/или използва информационни технологии, и/или създава нови за територията обекти за популяризиране на културното и/или природно наследство</w:t>
            </w:r>
          </w:p>
        </w:tc>
        <w:tc>
          <w:tcPr>
            <w:tcW w:w="1651" w:type="dxa"/>
          </w:tcPr>
          <w:p w:rsidR="0076640C" w:rsidRPr="00655FDF" w:rsidRDefault="0076640C" w:rsidP="00B5554A">
            <w:pPr>
              <w:autoSpaceDE/>
              <w:autoSpaceDN/>
              <w:adjustRightInd/>
              <w:spacing w:line="276" w:lineRule="auto"/>
              <w:jc w:val="center"/>
              <w:rPr>
                <w:rFonts w:ascii="Times New Roman" w:hAnsi="Times New Roman"/>
                <w:lang w:eastAsia="bg-BG"/>
              </w:rPr>
            </w:pPr>
            <w:r>
              <w:rPr>
                <w:rFonts w:ascii="Times New Roman" w:hAnsi="Times New Roman"/>
                <w:lang w:eastAsia="bg-BG"/>
              </w:rPr>
              <w:t>30</w:t>
            </w:r>
          </w:p>
        </w:tc>
      </w:tr>
      <w:tr w:rsidR="00B5554A" w:rsidRPr="00655FDF" w:rsidTr="00372BE3">
        <w:trPr>
          <w:jc w:val="center"/>
        </w:trPr>
        <w:tc>
          <w:tcPr>
            <w:tcW w:w="7713" w:type="dxa"/>
          </w:tcPr>
          <w:p w:rsidR="00B5554A" w:rsidRPr="00655FDF" w:rsidRDefault="00B5554A" w:rsidP="00B5554A">
            <w:pPr>
              <w:autoSpaceDE/>
              <w:autoSpaceDN/>
              <w:adjustRightInd/>
              <w:spacing w:line="276" w:lineRule="auto"/>
              <w:jc w:val="right"/>
              <w:rPr>
                <w:rFonts w:ascii="Times New Roman" w:eastAsia="Calibri" w:hAnsi="Times New Roman"/>
                <w:i/>
                <w:lang w:val="ru-RU"/>
              </w:rPr>
            </w:pPr>
            <w:r w:rsidRPr="00655FDF">
              <w:rPr>
                <w:rFonts w:ascii="Times New Roman" w:eastAsia="Calibri" w:hAnsi="Times New Roman"/>
                <w:i/>
                <w:lang w:val="ru-RU"/>
              </w:rPr>
              <w:t>Общо:</w:t>
            </w:r>
          </w:p>
        </w:tc>
        <w:tc>
          <w:tcPr>
            <w:tcW w:w="1651" w:type="dxa"/>
          </w:tcPr>
          <w:p w:rsidR="00B5554A" w:rsidRPr="00655FDF" w:rsidRDefault="00B5554A" w:rsidP="00B5554A">
            <w:pPr>
              <w:autoSpaceDE/>
              <w:autoSpaceDN/>
              <w:adjustRightInd/>
              <w:spacing w:line="276" w:lineRule="auto"/>
              <w:jc w:val="center"/>
              <w:rPr>
                <w:rFonts w:ascii="Times New Roman" w:eastAsia="Calibri" w:hAnsi="Times New Roman"/>
                <w:i/>
                <w:lang w:val="ru-RU"/>
              </w:rPr>
            </w:pPr>
            <w:r w:rsidRPr="00655FDF">
              <w:rPr>
                <w:rFonts w:ascii="Times New Roman" w:eastAsia="Calibri" w:hAnsi="Times New Roman"/>
                <w:i/>
                <w:lang w:val="ru-RU"/>
              </w:rPr>
              <w:t>100</w:t>
            </w:r>
          </w:p>
        </w:tc>
      </w:tr>
    </w:tbl>
    <w:p w:rsidR="00B5554A" w:rsidRPr="00655FDF" w:rsidRDefault="00B5554A" w:rsidP="00B5554A">
      <w:pPr>
        <w:autoSpaceDE/>
        <w:autoSpaceDN/>
        <w:adjustRightInd/>
        <w:spacing w:line="276" w:lineRule="auto"/>
        <w:rPr>
          <w:rFonts w:ascii="Times New Roman" w:eastAsia="Calibri" w:hAnsi="Times New Roman"/>
          <w:b/>
          <w:lang w:val="ru-RU"/>
        </w:rPr>
      </w:pPr>
    </w:p>
    <w:p w:rsidR="002F5B15" w:rsidRDefault="00B5554A" w:rsidP="00B5554A">
      <w:pPr>
        <w:pBdr>
          <w:top w:val="single" w:sz="4" w:space="1" w:color="auto"/>
          <w:left w:val="single" w:sz="4" w:space="4" w:color="auto"/>
          <w:bottom w:val="single" w:sz="4" w:space="1" w:color="auto"/>
          <w:right w:val="single" w:sz="4" w:space="4" w:color="auto"/>
        </w:pBdr>
        <w:rPr>
          <w:rFonts w:ascii="Times New Roman" w:eastAsia="Calibri" w:hAnsi="Times New Roman"/>
          <w:b/>
          <w:lang w:val="ru-RU"/>
        </w:rPr>
      </w:pPr>
      <w:r w:rsidRPr="00655FDF">
        <w:rPr>
          <w:rFonts w:ascii="Times New Roman" w:eastAsia="Calibri" w:hAnsi="Times New Roman"/>
          <w:b/>
          <w:lang w:val="ru-RU"/>
        </w:rPr>
        <w:t>Проекти, получили по-малко от 30 точки няма да се разглеждат.</w:t>
      </w:r>
    </w:p>
    <w:p w:rsidR="00F3655A" w:rsidRDefault="00F3655A" w:rsidP="00B5554A">
      <w:pPr>
        <w:pBdr>
          <w:top w:val="single" w:sz="4" w:space="1" w:color="auto"/>
          <w:left w:val="single" w:sz="4" w:space="4" w:color="auto"/>
          <w:bottom w:val="single" w:sz="4" w:space="1" w:color="auto"/>
          <w:right w:val="single" w:sz="4" w:space="4" w:color="auto"/>
        </w:pBdr>
        <w:rPr>
          <w:rFonts w:ascii="Times New Roman" w:eastAsia="Calibri" w:hAnsi="Times New Roman"/>
          <w:b/>
          <w:lang w:val="ru-RU"/>
        </w:rPr>
      </w:pPr>
    </w:p>
    <w:p w:rsidR="00F3655A" w:rsidRDefault="00F3655A" w:rsidP="00B5554A">
      <w:pPr>
        <w:pBdr>
          <w:top w:val="single" w:sz="4" w:space="1" w:color="auto"/>
          <w:left w:val="single" w:sz="4" w:space="4" w:color="auto"/>
          <w:bottom w:val="single" w:sz="4" w:space="1" w:color="auto"/>
          <w:right w:val="single" w:sz="4" w:space="4" w:color="auto"/>
        </w:pBdr>
        <w:rPr>
          <w:rFonts w:ascii="Times New Roman" w:eastAsia="Calibri" w:hAnsi="Times New Roman"/>
          <w:b/>
          <w:lang w:val="ru-RU"/>
        </w:rPr>
      </w:pPr>
    </w:p>
    <w:p w:rsidR="00F3655A" w:rsidRPr="00F3655A" w:rsidRDefault="00F3655A" w:rsidP="00F3655A">
      <w:pPr>
        <w:keepNext/>
        <w:keepLines/>
        <w:pBdr>
          <w:top w:val="single" w:sz="4" w:space="1" w:color="auto"/>
          <w:left w:val="single" w:sz="4" w:space="4" w:color="auto"/>
          <w:bottom w:val="single" w:sz="4" w:space="1" w:color="auto"/>
          <w:right w:val="single" w:sz="4" w:space="4" w:color="auto"/>
        </w:pBdr>
        <w:autoSpaceDE/>
        <w:autoSpaceDN/>
        <w:adjustRightInd/>
        <w:spacing w:after="120" w:line="256" w:lineRule="auto"/>
        <w:outlineLvl w:val="2"/>
        <w:rPr>
          <w:rFonts w:ascii="Times New Roman" w:eastAsia="Calibri" w:hAnsi="Times New Roman"/>
        </w:rPr>
      </w:pPr>
      <w:r w:rsidRPr="00F3655A">
        <w:rPr>
          <w:rFonts w:ascii="Times New Roman" w:eastAsia="Calibri" w:hAnsi="Times New Roman"/>
          <w:lang w:val="ru-RU"/>
        </w:rPr>
        <w:lastRenderedPageBreak/>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rsidR="00F3655A" w:rsidRPr="00655FDF" w:rsidRDefault="00F3655A" w:rsidP="00B5554A">
      <w:pPr>
        <w:pBdr>
          <w:top w:val="single" w:sz="4" w:space="1" w:color="auto"/>
          <w:left w:val="single" w:sz="4" w:space="4" w:color="auto"/>
          <w:bottom w:val="single" w:sz="4" w:space="1" w:color="auto"/>
          <w:right w:val="single" w:sz="4" w:space="4" w:color="auto"/>
        </w:pBdr>
        <w:rPr>
          <w:rFonts w:ascii="Times New Roman" w:hAnsi="Times New Roman"/>
        </w:rPr>
      </w:pPr>
    </w:p>
    <w:p w:rsidR="002F5B15" w:rsidRDefault="002F5B15" w:rsidP="002F5B15">
      <w:pPr>
        <w:rPr>
          <w:rFonts w:ascii="Times New Roman" w:hAnsi="Times New Roman"/>
        </w:rPr>
      </w:pPr>
    </w:p>
    <w:p w:rsidR="00F3655A" w:rsidRDefault="00F3655A" w:rsidP="00F3655A">
      <w:pPr>
        <w:pBdr>
          <w:top w:val="single" w:sz="4" w:space="1" w:color="auto"/>
          <w:left w:val="single" w:sz="4" w:space="4" w:color="auto"/>
          <w:bottom w:val="single" w:sz="4" w:space="1" w:color="auto"/>
          <w:right w:val="single" w:sz="4" w:space="4" w:color="auto"/>
        </w:pBdr>
        <w:spacing w:line="271" w:lineRule="auto"/>
        <w:jc w:val="both"/>
        <w:rPr>
          <w:rFonts w:ascii="Times New Roman" w:hAnsi="Times New Roman"/>
          <w:b/>
        </w:rPr>
      </w:pPr>
      <w:r w:rsidRPr="00080A5C">
        <w:rPr>
          <w:rFonts w:ascii="Times New Roman" w:hAnsi="Times New Roman"/>
          <w:b/>
        </w:rPr>
        <w:t>Критерий 1:“</w:t>
      </w:r>
      <w:r w:rsidRPr="005510F7">
        <w:rPr>
          <w:rFonts w:ascii="Times New Roman" w:hAnsi="Times New Roman"/>
          <w:b/>
        </w:rPr>
        <w:t xml:space="preserve"> Проектът обхваща цялата територия на МИРГ (трите общини)</w:t>
      </w:r>
      <w:r w:rsidRPr="00080A5C">
        <w:rPr>
          <w:rFonts w:ascii="Times New Roman" w:hAnsi="Times New Roman"/>
          <w:b/>
        </w:rPr>
        <w:t>“</w:t>
      </w:r>
    </w:p>
    <w:p w:rsidR="00F3655A" w:rsidRDefault="00F3655A" w:rsidP="00F3655A">
      <w:pPr>
        <w:pBdr>
          <w:top w:val="single" w:sz="4" w:space="1" w:color="auto"/>
          <w:left w:val="single" w:sz="4" w:space="4" w:color="auto"/>
          <w:bottom w:val="single" w:sz="4" w:space="1" w:color="auto"/>
          <w:right w:val="single" w:sz="4" w:space="4" w:color="auto"/>
        </w:pBdr>
        <w:spacing w:line="271" w:lineRule="auto"/>
        <w:jc w:val="both"/>
        <w:rPr>
          <w:rFonts w:ascii="Times New Roman" w:hAnsi="Times New Roman"/>
          <w:b/>
        </w:rPr>
      </w:pPr>
    </w:p>
    <w:p w:rsidR="00F3655A" w:rsidRDefault="00F3655A" w:rsidP="00F3655A">
      <w:pPr>
        <w:pBdr>
          <w:top w:val="single" w:sz="4" w:space="1" w:color="auto"/>
          <w:left w:val="single" w:sz="4" w:space="4" w:color="auto"/>
          <w:bottom w:val="single" w:sz="4" w:space="1" w:color="auto"/>
          <w:right w:val="single" w:sz="4" w:space="4" w:color="auto"/>
        </w:pBdr>
        <w:spacing w:line="271" w:lineRule="auto"/>
        <w:ind w:firstLine="720"/>
        <w:jc w:val="both"/>
        <w:rPr>
          <w:rFonts w:ascii="Times New Roman" w:hAnsi="Times New Roman"/>
          <w:b/>
        </w:rPr>
      </w:pPr>
      <w:r w:rsidRPr="005510F7">
        <w:rPr>
          <w:rFonts w:ascii="Times New Roman" w:hAnsi="Times New Roman"/>
        </w:rPr>
        <w:t>Проектът се реализира на територията на МИРГ, като обхваща община Шабла, община Каварна и община Балчик. Кандидатът заявява намеренията си в описанието на проектното предложение във Формуляра за кандидатстване.</w:t>
      </w:r>
    </w:p>
    <w:p w:rsidR="00F3655A" w:rsidRDefault="00F3655A" w:rsidP="00F3655A">
      <w:pPr>
        <w:pBdr>
          <w:top w:val="single" w:sz="4" w:space="1" w:color="auto"/>
          <w:left w:val="single" w:sz="4" w:space="4" w:color="auto"/>
          <w:bottom w:val="single" w:sz="4" w:space="1" w:color="auto"/>
          <w:right w:val="single" w:sz="4" w:space="4" w:color="auto"/>
        </w:pBdr>
        <w:spacing w:line="271" w:lineRule="auto"/>
        <w:jc w:val="both"/>
        <w:rPr>
          <w:rFonts w:ascii="Times New Roman" w:hAnsi="Times New Roman"/>
        </w:rPr>
      </w:pPr>
    </w:p>
    <w:p w:rsidR="00F3655A" w:rsidRDefault="00F3655A" w:rsidP="00F3655A">
      <w:pPr>
        <w:pBdr>
          <w:top w:val="single" w:sz="4" w:space="1" w:color="auto"/>
          <w:left w:val="single" w:sz="4" w:space="4" w:color="auto"/>
          <w:bottom w:val="single" w:sz="4" w:space="1" w:color="auto"/>
          <w:right w:val="single" w:sz="4" w:space="4" w:color="auto"/>
        </w:pBdr>
        <w:tabs>
          <w:tab w:val="left" w:pos="720"/>
        </w:tabs>
        <w:jc w:val="both"/>
        <w:rPr>
          <w:rFonts w:ascii="Times New Roman" w:hAnsi="Times New Roman"/>
          <w:b/>
        </w:rPr>
      </w:pPr>
      <w:r>
        <w:rPr>
          <w:rFonts w:ascii="Times New Roman" w:hAnsi="Times New Roman"/>
          <w:b/>
        </w:rPr>
        <w:t>Критерий 2</w:t>
      </w:r>
      <w:r w:rsidRPr="00080A5C">
        <w:rPr>
          <w:rFonts w:ascii="Times New Roman" w:hAnsi="Times New Roman"/>
          <w:b/>
        </w:rPr>
        <w:t>:“</w:t>
      </w:r>
      <w:r w:rsidRPr="005510F7">
        <w:rPr>
          <w:rFonts w:ascii="Times New Roman" w:eastAsia="Calibri" w:hAnsi="Times New Roman"/>
          <w:b/>
          <w:iCs/>
        </w:rPr>
        <w:t xml:space="preserve"> Целевата група по проекта са младежи/жени на територията на МИРГ</w:t>
      </w:r>
      <w:r w:rsidRPr="00080A5C">
        <w:rPr>
          <w:rFonts w:ascii="Times New Roman" w:hAnsi="Times New Roman"/>
          <w:b/>
        </w:rPr>
        <w:t>“</w:t>
      </w:r>
    </w:p>
    <w:p w:rsidR="00F3655A" w:rsidRPr="005510F7" w:rsidRDefault="00F3655A" w:rsidP="00F3655A">
      <w:pPr>
        <w:pBdr>
          <w:top w:val="single" w:sz="4" w:space="1" w:color="auto"/>
          <w:left w:val="single" w:sz="4" w:space="4" w:color="auto"/>
          <w:bottom w:val="single" w:sz="4" w:space="1" w:color="auto"/>
          <w:right w:val="single" w:sz="4" w:space="4" w:color="auto"/>
        </w:pBdr>
        <w:tabs>
          <w:tab w:val="left" w:pos="720"/>
        </w:tabs>
        <w:autoSpaceDE/>
        <w:autoSpaceDN/>
        <w:adjustRightInd/>
        <w:spacing w:line="276" w:lineRule="auto"/>
        <w:jc w:val="both"/>
        <w:rPr>
          <w:rFonts w:ascii="Times New Roman" w:eastAsia="Calibri" w:hAnsi="Times New Roman"/>
          <w:b/>
          <w:iCs/>
        </w:rPr>
      </w:pPr>
      <w:r>
        <w:rPr>
          <w:rFonts w:ascii="Times New Roman" w:eastAsia="Calibri" w:hAnsi="Times New Roman"/>
        </w:rPr>
        <w:tab/>
      </w:r>
      <w:r w:rsidRPr="005510F7">
        <w:rPr>
          <w:rFonts w:ascii="Times New Roman" w:eastAsia="Calibri" w:hAnsi="Times New Roman"/>
        </w:rPr>
        <w:t>Кандидатът разписва</w:t>
      </w:r>
      <w:r w:rsidRPr="005510F7">
        <w:rPr>
          <w:rFonts w:ascii="Times New Roman" w:eastAsia="Calibri" w:hAnsi="Times New Roman"/>
          <w:sz w:val="22"/>
          <w:szCs w:val="22"/>
        </w:rPr>
        <w:t xml:space="preserve"> </w:t>
      </w:r>
      <w:r w:rsidRPr="005510F7">
        <w:rPr>
          <w:rFonts w:ascii="Times New Roman" w:eastAsia="Calibri" w:hAnsi="Times New Roman"/>
        </w:rPr>
        <w:t>във Формуляра за кандидатстване конкретно към кои целеви групи са насочени дейностите, с посочен обхват за брой на участници.</w:t>
      </w:r>
    </w:p>
    <w:p w:rsidR="00F3655A" w:rsidRDefault="00F3655A" w:rsidP="00F3655A">
      <w:pPr>
        <w:pBdr>
          <w:top w:val="single" w:sz="4" w:space="1" w:color="auto"/>
          <w:left w:val="single" w:sz="4" w:space="4" w:color="auto"/>
          <w:bottom w:val="single" w:sz="4" w:space="1" w:color="auto"/>
          <w:right w:val="single" w:sz="4" w:space="4" w:color="auto"/>
        </w:pBdr>
        <w:tabs>
          <w:tab w:val="left" w:pos="720"/>
        </w:tabs>
        <w:jc w:val="both"/>
        <w:rPr>
          <w:rFonts w:ascii="Times New Roman" w:hAnsi="Times New Roman"/>
          <w:b/>
        </w:rPr>
      </w:pPr>
      <w:r w:rsidRPr="005510F7">
        <w:rPr>
          <w:rFonts w:ascii="Times New Roman" w:eastAsia="Calibri" w:hAnsi="Times New Roman"/>
        </w:rPr>
        <w:t>Критерият се доказва с материали доказващи насочеността на проекта към младежи и жени.</w:t>
      </w:r>
    </w:p>
    <w:p w:rsidR="00F3655A" w:rsidRPr="005510F7" w:rsidRDefault="00F3655A" w:rsidP="00F3655A">
      <w:pPr>
        <w:pBdr>
          <w:top w:val="single" w:sz="4" w:space="1" w:color="auto"/>
          <w:left w:val="single" w:sz="4" w:space="4" w:color="auto"/>
          <w:bottom w:val="single" w:sz="4" w:space="1" w:color="auto"/>
          <w:right w:val="single" w:sz="4" w:space="4" w:color="auto"/>
        </w:pBdr>
        <w:tabs>
          <w:tab w:val="left" w:pos="720"/>
        </w:tabs>
        <w:jc w:val="both"/>
        <w:rPr>
          <w:rFonts w:ascii="Times New Roman" w:eastAsia="Calibri" w:hAnsi="Times New Roman"/>
          <w:b/>
          <w:iCs/>
        </w:rPr>
      </w:pPr>
    </w:p>
    <w:p w:rsidR="00F3655A" w:rsidRDefault="00F3655A" w:rsidP="00F3655A">
      <w:pPr>
        <w:pBdr>
          <w:top w:val="single" w:sz="4" w:space="1" w:color="auto"/>
          <w:left w:val="single" w:sz="4" w:space="4" w:color="auto"/>
          <w:bottom w:val="single" w:sz="4" w:space="1" w:color="auto"/>
          <w:right w:val="single" w:sz="4" w:space="4" w:color="auto"/>
        </w:pBdr>
        <w:tabs>
          <w:tab w:val="left" w:pos="720"/>
          <w:tab w:val="num" w:pos="1800"/>
        </w:tabs>
        <w:jc w:val="both"/>
        <w:rPr>
          <w:rFonts w:ascii="Times New Roman" w:hAnsi="Times New Roman"/>
          <w:b/>
        </w:rPr>
      </w:pPr>
      <w:r>
        <w:rPr>
          <w:rFonts w:ascii="Times New Roman" w:hAnsi="Times New Roman"/>
          <w:b/>
        </w:rPr>
        <w:t>Критерий 3</w:t>
      </w:r>
      <w:r w:rsidRPr="00080A5C">
        <w:rPr>
          <w:rFonts w:ascii="Times New Roman" w:hAnsi="Times New Roman"/>
          <w:b/>
        </w:rPr>
        <w:t>:“</w:t>
      </w:r>
      <w:r w:rsidRPr="005510F7">
        <w:rPr>
          <w:rFonts w:ascii="Times New Roman" w:eastAsia="Calibri" w:hAnsi="Times New Roman"/>
          <w:b/>
        </w:rPr>
        <w:t xml:space="preserve"> Проект насочен към популяризиране и съхраняване на морското, културното материално и нематериално наследство на територията</w:t>
      </w:r>
      <w:r w:rsidRPr="00080A5C">
        <w:rPr>
          <w:rFonts w:ascii="Times New Roman" w:hAnsi="Times New Roman"/>
          <w:b/>
        </w:rPr>
        <w:t>“</w:t>
      </w:r>
    </w:p>
    <w:p w:rsidR="00F3655A" w:rsidRDefault="00F3655A" w:rsidP="00F3655A">
      <w:pPr>
        <w:pBdr>
          <w:top w:val="single" w:sz="4" w:space="1" w:color="auto"/>
          <w:left w:val="single" w:sz="4" w:space="4" w:color="auto"/>
          <w:bottom w:val="single" w:sz="4" w:space="1" w:color="auto"/>
          <w:right w:val="single" w:sz="4" w:space="4" w:color="auto"/>
        </w:pBdr>
        <w:tabs>
          <w:tab w:val="left" w:pos="720"/>
          <w:tab w:val="num" w:pos="1800"/>
        </w:tabs>
        <w:jc w:val="both"/>
        <w:rPr>
          <w:rFonts w:ascii="Times New Roman" w:hAnsi="Times New Roman"/>
          <w:b/>
        </w:rPr>
      </w:pPr>
    </w:p>
    <w:p w:rsidR="00F3655A" w:rsidRDefault="00F3655A" w:rsidP="00F3655A">
      <w:pPr>
        <w:pBdr>
          <w:top w:val="single" w:sz="4" w:space="1" w:color="auto"/>
          <w:left w:val="single" w:sz="4" w:space="4" w:color="auto"/>
          <w:bottom w:val="single" w:sz="4" w:space="1" w:color="auto"/>
          <w:right w:val="single" w:sz="4" w:space="4" w:color="auto"/>
        </w:pBdr>
        <w:tabs>
          <w:tab w:val="left" w:pos="720"/>
          <w:tab w:val="num" w:pos="1800"/>
        </w:tabs>
        <w:jc w:val="both"/>
        <w:rPr>
          <w:rFonts w:ascii="Times New Roman" w:hAnsi="Times New Roman"/>
          <w:b/>
        </w:rPr>
      </w:pPr>
      <w:r>
        <w:rPr>
          <w:rFonts w:ascii="Times New Roman" w:hAnsi="Times New Roman"/>
        </w:rPr>
        <w:tab/>
      </w:r>
      <w:r w:rsidRPr="005510F7">
        <w:rPr>
          <w:rFonts w:ascii="Times New Roman" w:hAnsi="Times New Roman"/>
        </w:rPr>
        <w:t>Критерият се доказва с подробно описание на методите, техниките и дейностите за популяризиране.</w:t>
      </w:r>
    </w:p>
    <w:p w:rsidR="00F3655A" w:rsidRPr="005510F7" w:rsidRDefault="00F3655A" w:rsidP="00F3655A">
      <w:pPr>
        <w:pBdr>
          <w:top w:val="single" w:sz="4" w:space="1" w:color="auto"/>
          <w:left w:val="single" w:sz="4" w:space="4" w:color="auto"/>
          <w:bottom w:val="single" w:sz="4" w:space="1" w:color="auto"/>
          <w:right w:val="single" w:sz="4" w:space="4" w:color="auto"/>
        </w:pBdr>
        <w:tabs>
          <w:tab w:val="left" w:pos="720"/>
          <w:tab w:val="num" w:pos="1800"/>
        </w:tabs>
        <w:jc w:val="both"/>
        <w:rPr>
          <w:rFonts w:ascii="Times New Roman" w:eastAsia="Calibri" w:hAnsi="Times New Roman"/>
          <w:b/>
        </w:rPr>
      </w:pPr>
    </w:p>
    <w:p w:rsidR="00F3655A" w:rsidRDefault="00F3655A" w:rsidP="00F3655A">
      <w:pPr>
        <w:pBdr>
          <w:top w:val="single" w:sz="4" w:space="1" w:color="auto"/>
          <w:left w:val="single" w:sz="4" w:space="4" w:color="auto"/>
          <w:bottom w:val="single" w:sz="4" w:space="1" w:color="auto"/>
          <w:right w:val="single" w:sz="4" w:space="4" w:color="auto"/>
        </w:pBdr>
        <w:tabs>
          <w:tab w:val="left" w:pos="720"/>
          <w:tab w:val="num" w:pos="1800"/>
        </w:tabs>
        <w:jc w:val="both"/>
        <w:rPr>
          <w:rFonts w:ascii="Times New Roman" w:hAnsi="Times New Roman"/>
          <w:b/>
        </w:rPr>
      </w:pPr>
      <w:r>
        <w:rPr>
          <w:rFonts w:ascii="Times New Roman" w:hAnsi="Times New Roman"/>
          <w:b/>
        </w:rPr>
        <w:t>Критерий 4</w:t>
      </w:r>
      <w:r w:rsidRPr="00080A5C">
        <w:rPr>
          <w:rFonts w:ascii="Times New Roman" w:hAnsi="Times New Roman"/>
          <w:b/>
        </w:rPr>
        <w:t>:“</w:t>
      </w:r>
      <w:r w:rsidRPr="005510F7">
        <w:rPr>
          <w:rFonts w:ascii="Times New Roman" w:eastAsia="Calibri" w:hAnsi="Times New Roman"/>
          <w:b/>
        </w:rPr>
        <w:t xml:space="preserve"> Проект насочен към съхраняване, популяризиране и развитие на екологичното състояние на територията на МИРГ, вкл. Натура 2000</w:t>
      </w:r>
      <w:r w:rsidRPr="00080A5C">
        <w:rPr>
          <w:rFonts w:ascii="Times New Roman" w:hAnsi="Times New Roman"/>
          <w:b/>
        </w:rPr>
        <w:t>“</w:t>
      </w:r>
    </w:p>
    <w:p w:rsidR="00F3655A" w:rsidRDefault="00F3655A" w:rsidP="00F3655A">
      <w:pPr>
        <w:pBdr>
          <w:top w:val="single" w:sz="4" w:space="1" w:color="auto"/>
          <w:left w:val="single" w:sz="4" w:space="4" w:color="auto"/>
          <w:bottom w:val="single" w:sz="4" w:space="1" w:color="auto"/>
          <w:right w:val="single" w:sz="4" w:space="4" w:color="auto"/>
        </w:pBdr>
        <w:tabs>
          <w:tab w:val="left" w:pos="720"/>
          <w:tab w:val="num" w:pos="1800"/>
        </w:tabs>
        <w:jc w:val="both"/>
        <w:rPr>
          <w:rFonts w:ascii="Times New Roman" w:hAnsi="Times New Roman"/>
          <w:b/>
        </w:rPr>
      </w:pPr>
    </w:p>
    <w:p w:rsidR="00F3655A" w:rsidRDefault="00F3655A" w:rsidP="00F3655A">
      <w:pPr>
        <w:pBdr>
          <w:top w:val="single" w:sz="4" w:space="1" w:color="auto"/>
          <w:left w:val="single" w:sz="4" w:space="4" w:color="auto"/>
          <w:bottom w:val="single" w:sz="4" w:space="1" w:color="auto"/>
          <w:right w:val="single" w:sz="4" w:space="4" w:color="auto"/>
        </w:pBdr>
        <w:tabs>
          <w:tab w:val="left" w:pos="720"/>
          <w:tab w:val="num" w:pos="1800"/>
        </w:tabs>
        <w:jc w:val="both"/>
        <w:rPr>
          <w:rFonts w:ascii="Times New Roman" w:hAnsi="Times New Roman"/>
          <w:b/>
        </w:rPr>
      </w:pPr>
      <w:r>
        <w:rPr>
          <w:rFonts w:ascii="Times New Roman" w:hAnsi="Times New Roman"/>
        </w:rPr>
        <w:tab/>
      </w:r>
      <w:r w:rsidRPr="005510F7">
        <w:rPr>
          <w:rFonts w:ascii="Times New Roman" w:hAnsi="Times New Roman"/>
        </w:rPr>
        <w:t>При реализация на проекта ще се насърчат екологосъобразните производства, дейности, мерки, наблюдения или изследвания, осигуряващи високо равнище на опазване на околната среда, на общественото здраве и безопасност. Стимулира се опазването на морската среда чрез повишаване на знанията за морето.</w:t>
      </w:r>
      <w:r w:rsidRPr="005510F7">
        <w:rPr>
          <w:rFonts w:ascii="Times New Roman" w:hAnsi="Times New Roman"/>
          <w:bCs/>
        </w:rPr>
        <w:t xml:space="preserve"> Кандидатът заявява намеренията си в описанието на проектното предложение във Формуляра за кандидатстване.</w:t>
      </w:r>
    </w:p>
    <w:p w:rsidR="00F3655A" w:rsidRPr="005510F7" w:rsidRDefault="00F3655A" w:rsidP="00F3655A">
      <w:pPr>
        <w:pBdr>
          <w:top w:val="single" w:sz="4" w:space="1" w:color="auto"/>
          <w:left w:val="single" w:sz="4" w:space="4" w:color="auto"/>
          <w:bottom w:val="single" w:sz="4" w:space="1" w:color="auto"/>
          <w:right w:val="single" w:sz="4" w:space="4" w:color="auto"/>
        </w:pBdr>
        <w:tabs>
          <w:tab w:val="left" w:pos="720"/>
          <w:tab w:val="num" w:pos="1800"/>
        </w:tabs>
        <w:jc w:val="both"/>
        <w:rPr>
          <w:rFonts w:ascii="Times New Roman" w:eastAsia="Calibri" w:hAnsi="Times New Roman"/>
          <w:b/>
        </w:rPr>
      </w:pPr>
    </w:p>
    <w:p w:rsidR="00F3655A" w:rsidRDefault="00F3655A" w:rsidP="00F3655A">
      <w:pPr>
        <w:pBdr>
          <w:top w:val="single" w:sz="4" w:space="1" w:color="auto"/>
          <w:left w:val="single" w:sz="4" w:space="4" w:color="auto"/>
          <w:bottom w:val="single" w:sz="4" w:space="1" w:color="auto"/>
          <w:right w:val="single" w:sz="4" w:space="4" w:color="auto"/>
        </w:pBdr>
        <w:tabs>
          <w:tab w:val="left" w:pos="0"/>
          <w:tab w:val="num" w:pos="1800"/>
        </w:tabs>
        <w:jc w:val="both"/>
        <w:rPr>
          <w:rFonts w:ascii="Times New Roman" w:hAnsi="Times New Roman"/>
          <w:b/>
        </w:rPr>
      </w:pPr>
      <w:r>
        <w:rPr>
          <w:rFonts w:ascii="Times New Roman" w:hAnsi="Times New Roman"/>
          <w:b/>
        </w:rPr>
        <w:t>Критерий 5</w:t>
      </w:r>
      <w:r w:rsidRPr="00080A5C">
        <w:rPr>
          <w:rFonts w:ascii="Times New Roman" w:hAnsi="Times New Roman"/>
          <w:b/>
        </w:rPr>
        <w:t>:“</w:t>
      </w:r>
      <w:r w:rsidRPr="005510F7">
        <w:rPr>
          <w:rFonts w:ascii="Times New Roman" w:eastAsia="Calibri" w:hAnsi="Times New Roman"/>
          <w:b/>
        </w:rPr>
        <w:t xml:space="preserve"> Проект, който включва използване на нови за територията методи/дейности на представяне на</w:t>
      </w:r>
      <w:r>
        <w:rPr>
          <w:rFonts w:ascii="Times New Roman" w:eastAsia="Calibri" w:hAnsi="Times New Roman"/>
          <w:b/>
        </w:rPr>
        <w:t xml:space="preserve"> </w:t>
      </w:r>
      <w:r w:rsidRPr="005510F7">
        <w:rPr>
          <w:rFonts w:ascii="Times New Roman" w:eastAsia="Calibri" w:hAnsi="Times New Roman"/>
          <w:b/>
        </w:rPr>
        <w:t>морското културно и природно наследство, и/или използва информационни технологии, и/или създава нови за територията обекти за популяризиране на културното и/или природно наследство</w:t>
      </w:r>
      <w:r w:rsidRPr="00080A5C">
        <w:rPr>
          <w:rFonts w:ascii="Times New Roman" w:hAnsi="Times New Roman"/>
          <w:b/>
        </w:rPr>
        <w:t>“</w:t>
      </w:r>
    </w:p>
    <w:p w:rsidR="00F3655A" w:rsidRDefault="00F3655A" w:rsidP="00F3655A">
      <w:pPr>
        <w:pBdr>
          <w:top w:val="single" w:sz="4" w:space="1" w:color="auto"/>
          <w:left w:val="single" w:sz="4" w:space="4" w:color="auto"/>
          <w:bottom w:val="single" w:sz="4" w:space="1" w:color="auto"/>
          <w:right w:val="single" w:sz="4" w:space="4" w:color="auto"/>
        </w:pBdr>
        <w:tabs>
          <w:tab w:val="left" w:pos="0"/>
          <w:tab w:val="num" w:pos="1800"/>
        </w:tabs>
        <w:jc w:val="both"/>
        <w:rPr>
          <w:rFonts w:ascii="Times New Roman" w:hAnsi="Times New Roman"/>
          <w:b/>
        </w:rPr>
      </w:pPr>
    </w:p>
    <w:p w:rsidR="00F3655A" w:rsidRDefault="00F3655A" w:rsidP="00F3655A">
      <w:pPr>
        <w:pBdr>
          <w:top w:val="single" w:sz="4" w:space="1" w:color="auto"/>
          <w:left w:val="single" w:sz="4" w:space="4" w:color="auto"/>
          <w:bottom w:val="single" w:sz="4" w:space="1" w:color="auto"/>
          <w:right w:val="single" w:sz="4" w:space="4" w:color="auto"/>
        </w:pBdr>
        <w:rPr>
          <w:rFonts w:ascii="Times New Roman" w:hAnsi="Times New Roman"/>
        </w:rPr>
      </w:pPr>
      <w:r>
        <w:rPr>
          <w:rFonts w:ascii="Times New Roman" w:hAnsi="Times New Roman"/>
          <w:bCs/>
        </w:rPr>
        <w:lastRenderedPageBreak/>
        <w:t xml:space="preserve">           </w:t>
      </w:r>
      <w:r w:rsidRPr="005510F7">
        <w:rPr>
          <w:rFonts w:ascii="Times New Roman" w:hAnsi="Times New Roman"/>
          <w:bCs/>
        </w:rPr>
        <w:t xml:space="preserve">Кандидатът заявява намеренията си в описанието на проектното предложение във Формуляра за кандидатстване. </w:t>
      </w:r>
      <w:r w:rsidRPr="005510F7">
        <w:rPr>
          <w:rFonts w:ascii="Times New Roman" w:hAnsi="Times New Roman"/>
        </w:rPr>
        <w:t>Критерият се доказва с подробно описание на техниките и методите за представяне/експониране и/или популяризиране</w:t>
      </w:r>
      <w:r>
        <w:rPr>
          <w:rFonts w:ascii="Times New Roman" w:hAnsi="Times New Roman"/>
        </w:rPr>
        <w:t>.</w:t>
      </w:r>
    </w:p>
    <w:p w:rsidR="00F3655A" w:rsidRDefault="00F3655A" w:rsidP="00F3655A">
      <w:pPr>
        <w:pBdr>
          <w:top w:val="single" w:sz="4" w:space="1" w:color="auto"/>
          <w:left w:val="single" w:sz="4" w:space="4" w:color="auto"/>
          <w:bottom w:val="single" w:sz="4" w:space="1" w:color="auto"/>
          <w:right w:val="single" w:sz="4" w:space="4" w:color="auto"/>
        </w:pBdr>
        <w:rPr>
          <w:rFonts w:ascii="Times New Roman" w:hAnsi="Times New Roman"/>
        </w:rPr>
      </w:pPr>
    </w:p>
    <w:p w:rsidR="00F3655A" w:rsidRPr="00655FDF" w:rsidRDefault="00F3655A" w:rsidP="00F3655A">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26" w:name="_Toc475095670"/>
      <w:r w:rsidRPr="00655FDF">
        <w:rPr>
          <w:rFonts w:ascii="Times New Roman" w:hAnsi="Times New Roman"/>
          <w:color w:val="00B0F0"/>
          <w:sz w:val="24"/>
          <w:szCs w:val="24"/>
        </w:rPr>
        <w:t>23. Начин на подаване на проектните предложения/концепциите за проектни предложения:</w:t>
      </w:r>
      <w:bookmarkEnd w:id="26"/>
    </w:p>
    <w:p w:rsidR="002F5B15" w:rsidRPr="00655FDF" w:rsidRDefault="002F5B15" w:rsidP="002F5B15">
      <w:pPr>
        <w:rPr>
          <w:rFonts w:ascii="Times New Roman" w:hAnsi="Times New Roman"/>
        </w:rPr>
      </w:pP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autoSpaceDE/>
        <w:autoSpaceDN/>
        <w:adjustRightInd/>
        <w:spacing w:after="360"/>
        <w:jc w:val="both"/>
        <w:rPr>
          <w:rFonts w:ascii="Times New Roman" w:eastAsia="Calibri" w:hAnsi="Times New Roman"/>
        </w:rPr>
      </w:pPr>
      <w:r w:rsidRPr="00781CB3">
        <w:rPr>
          <w:rFonts w:ascii="Times New Roman" w:eastAsia="Calibri" w:hAnsi="Times New Roman"/>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781CB3">
        <w:rPr>
          <w:rFonts w:ascii="Times New Roman" w:eastAsia="Calibri" w:hAnsi="Times New Roman"/>
          <w:b/>
          <w:bCs/>
        </w:rPr>
        <w:t xml:space="preserve"> Информационната система за управление и наблюдение на Структурните инструменти на ЕС в България (ИСУН 2020),</w:t>
      </w:r>
      <w:r w:rsidRPr="00781CB3">
        <w:rPr>
          <w:rFonts w:ascii="Times New Roman" w:eastAsia="Calibri" w:hAnsi="Times New Roman"/>
        </w:rPr>
        <w:t xml:space="preserve"> единствено с използването на Квалифициран електронен подпис (КЕП), чрез модула „Е-кандидатстване“ на следния интернет адрес: </w:t>
      </w:r>
      <w:hyperlink r:id="rId11" w:history="1">
        <w:r w:rsidRPr="00781CB3">
          <w:rPr>
            <w:rFonts w:ascii="Times New Roman" w:eastAsia="Calibri" w:hAnsi="Times New Roman"/>
            <w:color w:val="0563C1"/>
            <w:u w:val="single"/>
          </w:rPr>
          <w:t>https://eumis2020.government.bg</w:t>
        </w:r>
      </w:hyperlink>
      <w:r w:rsidRPr="00781CB3">
        <w:rPr>
          <w:rFonts w:ascii="Times New Roman" w:eastAsia="Calibri" w:hAnsi="Times New Roman"/>
        </w:rPr>
        <w:t>.</w:t>
      </w: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autoSpaceDE/>
        <w:autoSpaceDN/>
        <w:adjustRightInd/>
        <w:spacing w:after="120"/>
        <w:jc w:val="both"/>
        <w:rPr>
          <w:rFonts w:ascii="Times New Roman" w:eastAsia="Calibri" w:hAnsi="Times New Roman"/>
        </w:rPr>
      </w:pPr>
      <w:r w:rsidRPr="00781CB3">
        <w:rPr>
          <w:rFonts w:ascii="Times New Roman" w:eastAsia="Calibri" w:hAnsi="Times New Roman"/>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създава ново проектно предложение. В наименованието на проектното предложение задължително се посочва сектора, по който се кандидатства. </w:t>
      </w: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autoSpaceDE/>
        <w:autoSpaceDN/>
        <w:adjustRightInd/>
        <w:spacing w:after="120"/>
        <w:jc w:val="both"/>
        <w:rPr>
          <w:rFonts w:ascii="Times New Roman" w:eastAsia="Calibri" w:hAnsi="Times New Roman"/>
        </w:rPr>
      </w:pPr>
      <w:r w:rsidRPr="00781CB3">
        <w:rPr>
          <w:rFonts w:ascii="Times New Roman" w:eastAsia="Calibri" w:hAnsi="Times New Roman"/>
        </w:rPr>
        <w:t xml:space="preserve">Проектното предложение по настоящата процедура се изготвя от кандидата съгласно инструкциите на МИРГ Шабла – Каварна - Балчик, дадени в Указанията за електронно кандидатстване (Приложение № 2 от Условията за кандидатстване). </w:t>
      </w: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r w:rsidRPr="00781CB3">
        <w:rPr>
          <w:rFonts w:ascii="Times New Roman" w:eastAsia="Calibri" w:hAnsi="Times New Roman"/>
          <w:b/>
          <w:bCs/>
        </w:rPr>
        <w:t>Изискващите се съгласно т. 24 от Условията за кандидатстване придружителни документи</w:t>
      </w:r>
      <w:r w:rsidRPr="00781CB3">
        <w:rPr>
          <w:rFonts w:ascii="Times New Roman" w:eastAsia="Calibri" w:hAnsi="Times New Roman"/>
        </w:rPr>
        <w:t xml:space="preserve"> към формуляра за кандидатстване също </w:t>
      </w:r>
      <w:r w:rsidRPr="00781CB3">
        <w:rPr>
          <w:rFonts w:ascii="Times New Roman" w:eastAsia="Calibri" w:hAnsi="Times New Roman"/>
          <w:b/>
          <w:bCs/>
        </w:rPr>
        <w:t>се подават изцяло електронно</w:t>
      </w:r>
      <w:r w:rsidRPr="00781CB3">
        <w:rPr>
          <w:rFonts w:ascii="Times New Roman" w:eastAsia="Calibri" w:hAnsi="Times New Roman"/>
        </w:rPr>
        <w:t xml:space="preserve">. Посочените документи се описват в т. 11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rsidR="00781CB3" w:rsidRPr="00781CB3" w:rsidRDefault="002915C8"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r>
        <w:rPr>
          <w:noProof/>
          <w:lang w:eastAsia="bg-BG"/>
        </w:rPr>
        <mc:AlternateContent>
          <mc:Choice Requires="wps">
            <w:drawing>
              <wp:inline distT="0" distB="0" distL="0" distR="0">
                <wp:extent cx="793750" cy="323850"/>
                <wp:effectExtent l="0" t="0" r="0" b="0"/>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937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Text Box 14" o:spid="_x0000_s1037" type="#_x0000_t202" style="width:6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" filled="f" stroked="f">
                <o:lock v:ext="edit" shapetype="t"/>
                <v:textbox style="mso-fit-shape-to-text:t">
                  <w:txbxContent>
                    <w:p w:rsidR="00BF7ACB" w:rsidRDefault="00BF7ACB" w:rsidP="00781CB3">
                      <w:pPr>
                        <w:pStyle w:val="NormalWeb"/>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законният представител на предприятието-кандидат.</w:t>
      </w: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r w:rsidRPr="00781CB3">
        <w:rPr>
          <w:rFonts w:ascii="Times New Roman" w:eastAsia="Calibri" w:hAnsi="Times New Roman"/>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r w:rsidRPr="00781CB3">
        <w:rPr>
          <w:rFonts w:ascii="Times New Roman" w:eastAsia="Calibri" w:hAnsi="Times New Roman"/>
        </w:rPr>
        <w:lastRenderedPageBreak/>
        <w:t xml:space="preserve">Когато кандидатът се представлява заедно от няколко физически лица, се попълват данните и декларациите се подписват от всяко едно от тях. </w:t>
      </w: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r w:rsidRPr="00781CB3">
        <w:rPr>
          <w:rFonts w:ascii="Times New Roman" w:eastAsia="Calibri" w:hAnsi="Times New Roman"/>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r w:rsidRPr="00781CB3">
        <w:rPr>
          <w:rFonts w:ascii="Times New Roman" w:eastAsia="Calibri" w:hAnsi="Times New Roman"/>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МИРГ и с Управляващия орган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781CB3">
        <w:rPr>
          <w:rFonts w:ascii="Times New Roman" w:eastAsia="Calibri" w:hAnsi="Times New Roman"/>
          <w:b/>
          <w:bCs/>
        </w:rPr>
        <w:t>са недопустими</w:t>
      </w:r>
      <w:r w:rsidRPr="00781CB3">
        <w:rPr>
          <w:rFonts w:ascii="Times New Roman" w:eastAsia="Calibri" w:hAnsi="Times New Roman"/>
        </w:rPr>
        <w:t>.</w:t>
      </w: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Calibri" w:eastAsia="Calibri" w:hAnsi="Calibri" w:cs="Calibri"/>
        </w:rPr>
      </w:pP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r w:rsidRPr="00781CB3">
        <w:rPr>
          <w:rFonts w:ascii="Times New Roman" w:eastAsia="Calibri" w:hAnsi="Times New Roman"/>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w:t>
      </w:r>
      <w:bookmarkStart w:id="27" w:name="_Hlk529979845"/>
      <w:r w:rsidRPr="00781CB3">
        <w:rPr>
          <w:rFonts w:ascii="Times New Roman" w:eastAsia="Calibri" w:hAnsi="Times New Roman"/>
        </w:rPr>
        <w:t>МИРГ</w:t>
      </w:r>
      <w:bookmarkEnd w:id="27"/>
      <w:r w:rsidRPr="00781CB3">
        <w:rPr>
          <w:rFonts w:ascii="Times New Roman" w:eastAsia="Calibri" w:hAnsi="Times New Roman"/>
        </w:rPr>
        <w:t xml:space="preserve"> и в УО на ПМДР, като това обстоятелство се отбелязва от потребител на ИСУН 2020 от</w:t>
      </w:r>
      <w:r w:rsidRPr="00781CB3">
        <w:rPr>
          <w:rFonts w:ascii="Times New Roman" w:eastAsia="Calibri" w:hAnsi="Times New Roman"/>
          <w:sz w:val="22"/>
          <w:szCs w:val="22"/>
        </w:rPr>
        <w:t xml:space="preserve"> </w:t>
      </w:r>
      <w:r w:rsidRPr="00781CB3">
        <w:rPr>
          <w:rFonts w:ascii="Times New Roman" w:eastAsia="Calibri" w:hAnsi="Times New Roman"/>
        </w:rPr>
        <w:t>МИРГ и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r w:rsidRPr="00781CB3">
        <w:rPr>
          <w:rFonts w:ascii="Times New Roman" w:eastAsia="Calibri" w:hAnsi="Times New Roman"/>
        </w:rPr>
        <w:t>Кандидатът носи цялата отговорност за верността на финансовата информация, представена в т. 5 „Бюджет“ от Формуляра за кандидатстване.</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28" w:name="_Toc475095671"/>
      <w:r w:rsidRPr="00655FDF">
        <w:rPr>
          <w:rFonts w:ascii="Times New Roman" w:hAnsi="Times New Roman"/>
          <w:color w:val="00B0F0"/>
          <w:sz w:val="24"/>
          <w:szCs w:val="24"/>
        </w:rPr>
        <w:t>24. Списък на документите, които се подават на етап кандидатстване:</w:t>
      </w:r>
      <w:bookmarkEnd w:id="28"/>
    </w:p>
    <w:p w:rsidR="002F5B15" w:rsidRPr="00655FDF" w:rsidRDefault="002F5B15" w:rsidP="002F5B15">
      <w:pPr>
        <w:rPr>
          <w:rFonts w:ascii="Times New Roman" w:hAnsi="Times New Roman"/>
        </w:rPr>
      </w:pPr>
    </w:p>
    <w:p w:rsidR="00781CB3" w:rsidRPr="00781CB3" w:rsidRDefault="00781CB3" w:rsidP="00E82814">
      <w:pPr>
        <w:pBdr>
          <w:top w:val="single" w:sz="4" w:space="1" w:color="auto"/>
          <w:left w:val="single" w:sz="4" w:space="1" w:color="auto"/>
          <w:bottom w:val="single" w:sz="4" w:space="1" w:color="auto"/>
          <w:right w:val="single" w:sz="4" w:space="1" w:color="auto"/>
        </w:pBdr>
        <w:autoSpaceDE/>
        <w:autoSpaceDN/>
        <w:adjustRightInd/>
        <w:spacing w:after="360"/>
        <w:contextualSpacing/>
        <w:jc w:val="both"/>
        <w:rPr>
          <w:rFonts w:ascii="Times New Roman" w:eastAsia="Calibri" w:hAnsi="Times New Roman"/>
        </w:rPr>
      </w:pPr>
      <w:r w:rsidRPr="00781CB3">
        <w:rPr>
          <w:rFonts w:ascii="Times New Roman" w:eastAsia="Calibri" w:hAnsi="Times New Roman"/>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2020 следните документи:</w:t>
      </w:r>
    </w:p>
    <w:p w:rsidR="00781CB3" w:rsidRPr="00781CB3" w:rsidRDefault="00781CB3" w:rsidP="00E82814">
      <w:pPr>
        <w:pBdr>
          <w:top w:val="single" w:sz="4" w:space="1" w:color="auto"/>
          <w:left w:val="single" w:sz="4" w:space="1" w:color="auto"/>
          <w:bottom w:val="single" w:sz="4" w:space="1" w:color="auto"/>
          <w:right w:val="single" w:sz="4" w:space="1" w:color="auto"/>
        </w:pBdr>
        <w:autoSpaceDE/>
        <w:autoSpaceDN/>
        <w:adjustRightInd/>
        <w:spacing w:after="360"/>
        <w:contextualSpacing/>
        <w:jc w:val="both"/>
        <w:rPr>
          <w:rFonts w:ascii="Times New Roman" w:eastAsia="Calibri" w:hAnsi="Times New Roman"/>
          <w:lang w:val="en-US"/>
        </w:rPr>
      </w:pPr>
      <w:r w:rsidRPr="00781CB3">
        <w:rPr>
          <w:rFonts w:ascii="Times New Roman" w:eastAsia="Calibri" w:hAnsi="Times New Roman"/>
          <w:lang w:val="en-US"/>
        </w:rPr>
        <w:t xml:space="preserve">1. </w:t>
      </w:r>
      <w:r w:rsidRPr="00781CB3">
        <w:rPr>
          <w:rFonts w:ascii="Times New Roman" w:eastAsia="Calibri" w:hAnsi="Times New Roman"/>
        </w:rPr>
        <w:t>Нотариално заверено п</w:t>
      </w:r>
      <w:r w:rsidRPr="00781CB3">
        <w:rPr>
          <w:rFonts w:ascii="Times New Roman" w:eastAsia="Calibri" w:hAnsi="Times New Roman"/>
          <w:lang w:val="en-US"/>
        </w:rPr>
        <w:t xml:space="preserve">ълномощно за подаване с КЕП на проектното предложение и подписване с КЕП на документите, за които не е изрично отбелязано, че не могат да се подписват от упълномощени лица, тъй като с тях се декларират данни, за които се носи наказателна отговорност.  </w:t>
      </w:r>
      <w:proofErr w:type="gramStart"/>
      <w:r w:rsidRPr="00781CB3">
        <w:rPr>
          <w:rFonts w:ascii="Times New Roman" w:eastAsia="Calibri" w:hAnsi="Times New Roman"/>
          <w:lang w:val="en-US"/>
        </w:rPr>
        <w:t xml:space="preserve">Пълномощното се подписва с КЕП от лице с право да </w:t>
      </w:r>
      <w:r w:rsidRPr="00781CB3">
        <w:rPr>
          <w:rFonts w:ascii="Times New Roman" w:eastAsia="Calibri" w:hAnsi="Times New Roman"/>
          <w:lang w:val="en-US"/>
        </w:rPr>
        <w:lastRenderedPageBreak/>
        <w:t>представлява кандидата, а в случай че кандидатът се представлява заедно от няколко физически лица, пълномощното се подписва с КЕП от всички тях).</w:t>
      </w:r>
      <w:proofErr w:type="gramEnd"/>
    </w:p>
    <w:p w:rsidR="00E82814" w:rsidRDefault="00781CB3" w:rsidP="00E82814">
      <w:pPr>
        <w:pBdr>
          <w:top w:val="single" w:sz="4" w:space="1" w:color="auto"/>
          <w:left w:val="single" w:sz="4" w:space="1" w:color="auto"/>
          <w:bottom w:val="single" w:sz="4" w:space="1" w:color="auto"/>
          <w:right w:val="single" w:sz="4" w:space="1" w:color="auto"/>
        </w:pBdr>
        <w:autoSpaceDE/>
        <w:autoSpaceDN/>
        <w:adjustRightInd/>
        <w:spacing w:after="360"/>
        <w:contextualSpacing/>
        <w:jc w:val="both"/>
        <w:rPr>
          <w:rFonts w:ascii="Times New Roman" w:eastAsia="Calibri" w:hAnsi="Times New Roman"/>
        </w:rPr>
      </w:pPr>
      <w:r w:rsidRPr="00781CB3">
        <w:rPr>
          <w:rFonts w:ascii="Times New Roman" w:eastAsia="Calibri" w:hAnsi="Times New Roman"/>
          <w:i/>
          <w:lang w:val="en-US"/>
        </w:rPr>
        <w:t>(Документът не е задължителен за всички кандидати, а се изисква, в случай че кандидатите желаят да упълномощят лице, което не е официален представител на предприятието, да подаде проектното предложение с КЕП</w:t>
      </w:r>
      <w:r w:rsidRPr="00781CB3">
        <w:rPr>
          <w:rFonts w:ascii="Times New Roman" w:eastAsia="Calibri" w:hAnsi="Times New Roman"/>
        </w:rPr>
        <w:t>)</w:t>
      </w:r>
      <w:r w:rsidRPr="00781CB3">
        <w:rPr>
          <w:rFonts w:ascii="Times New Roman" w:eastAsia="Calibri" w:hAnsi="Times New Roman"/>
          <w:lang w:val="en-US"/>
        </w:rPr>
        <w:tab/>
      </w:r>
      <w:r w:rsidRPr="00781CB3">
        <w:rPr>
          <w:rFonts w:ascii="Times New Roman" w:eastAsia="Calibri" w:hAnsi="Times New Roman"/>
          <w:lang w:val="en-US"/>
        </w:rPr>
        <w:tab/>
      </w:r>
    </w:p>
    <w:p w:rsidR="00E82814" w:rsidRDefault="00E82814" w:rsidP="00E82814">
      <w:pPr>
        <w:pBdr>
          <w:top w:val="single" w:sz="4" w:space="1" w:color="auto"/>
          <w:left w:val="single" w:sz="4" w:space="1" w:color="auto"/>
          <w:bottom w:val="single" w:sz="4" w:space="1" w:color="auto"/>
          <w:right w:val="single" w:sz="4" w:space="1" w:color="auto"/>
        </w:pBdr>
        <w:spacing w:after="360"/>
        <w:jc w:val="both"/>
        <w:rPr>
          <w:rFonts w:ascii="Times New Roman" w:eastAsia="Calibri" w:hAnsi="Times New Roman"/>
        </w:rPr>
      </w:pPr>
      <w:r w:rsidRPr="00E82814">
        <w:rPr>
          <w:rFonts w:ascii="Times New Roman" w:eastAsia="Calibri" w:hAnsi="Times New Roman"/>
        </w:rPr>
        <w:t>2.</w:t>
      </w:r>
      <w:r>
        <w:rPr>
          <w:rFonts w:ascii="Times New Roman" w:eastAsia="Calibri" w:hAnsi="Times New Roman"/>
        </w:rPr>
        <w:t xml:space="preserve"> </w:t>
      </w:r>
      <w:r w:rsidR="00781CB3" w:rsidRPr="00E82814">
        <w:rPr>
          <w:rFonts w:ascii="Times New Roman" w:eastAsia="Calibri" w:hAnsi="Times New Roman"/>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rsidR="00E82814" w:rsidRDefault="00781CB3" w:rsidP="00E82814">
      <w:pPr>
        <w:pBdr>
          <w:top w:val="single" w:sz="4" w:space="1" w:color="auto"/>
          <w:left w:val="single" w:sz="4" w:space="1" w:color="auto"/>
          <w:bottom w:val="single" w:sz="4" w:space="1" w:color="auto"/>
          <w:right w:val="single" w:sz="4" w:space="1" w:color="auto"/>
        </w:pBdr>
        <w:spacing w:after="360"/>
        <w:jc w:val="both"/>
        <w:rPr>
          <w:rFonts w:eastAsia="Calibri"/>
        </w:rPr>
      </w:pPr>
      <w:r w:rsidRPr="00E82814">
        <w:rPr>
          <w:rFonts w:eastAsia="Calibri"/>
        </w:rPr>
        <w:t>А/ Официален каталог на производител или оторизиран представител,</w:t>
      </w:r>
    </w:p>
    <w:p w:rsidR="00E82814" w:rsidRDefault="00E82814" w:rsidP="00E82814">
      <w:pPr>
        <w:pBdr>
          <w:top w:val="single" w:sz="4" w:space="1" w:color="auto"/>
          <w:left w:val="single" w:sz="4" w:space="1" w:color="auto"/>
          <w:bottom w:val="single" w:sz="4" w:space="1" w:color="auto"/>
          <w:right w:val="single" w:sz="4" w:space="1" w:color="auto"/>
        </w:pBdr>
        <w:spacing w:after="360"/>
        <w:jc w:val="both"/>
        <w:rPr>
          <w:rFonts w:ascii="Times New Roman" w:eastAsia="Calibri" w:hAnsi="Times New Roman"/>
        </w:rPr>
      </w:pPr>
      <w:r w:rsidRPr="00781CB3">
        <w:rPr>
          <w:rFonts w:ascii="Times New Roman" w:eastAsia="Calibri" w:hAnsi="Times New Roman"/>
          <w:lang w:val="en-US"/>
        </w:rPr>
        <w:t>И</w:t>
      </w:r>
      <w:r w:rsidR="00781CB3" w:rsidRPr="00781CB3">
        <w:rPr>
          <w:rFonts w:ascii="Times New Roman" w:eastAsia="Calibri" w:hAnsi="Times New Roman"/>
          <w:lang w:val="en-US"/>
        </w:rPr>
        <w:t>ли</w:t>
      </w:r>
    </w:p>
    <w:p w:rsidR="00E82814" w:rsidRDefault="00781CB3" w:rsidP="00E82814">
      <w:pPr>
        <w:pBdr>
          <w:top w:val="single" w:sz="4" w:space="1" w:color="auto"/>
          <w:left w:val="single" w:sz="4" w:space="1" w:color="auto"/>
          <w:bottom w:val="single" w:sz="4" w:space="1" w:color="auto"/>
          <w:right w:val="single" w:sz="4" w:space="1" w:color="auto"/>
        </w:pBdr>
        <w:spacing w:after="360"/>
        <w:jc w:val="both"/>
        <w:rPr>
          <w:rFonts w:ascii="Times New Roman" w:eastAsia="Calibri" w:hAnsi="Times New Roman"/>
        </w:rPr>
      </w:pPr>
      <w:r w:rsidRPr="00781CB3">
        <w:rPr>
          <w:rFonts w:ascii="Times New Roman" w:eastAsia="Calibri" w:hAnsi="Times New Roman"/>
          <w:lang w:val="en-US"/>
        </w:rPr>
        <w:t xml:space="preserve">Б/ </w:t>
      </w:r>
      <w:r w:rsidRPr="00781CB3">
        <w:rPr>
          <w:rFonts w:ascii="Times New Roman" w:eastAsia="Calibri" w:hAnsi="Times New Roman"/>
        </w:rPr>
        <w:t xml:space="preserve">Една </w:t>
      </w:r>
      <w:r w:rsidRPr="00781CB3">
        <w:rPr>
          <w:rFonts w:ascii="Times New Roman" w:eastAsia="Calibri" w:hAnsi="Times New Roman"/>
          <w:lang w:val="en-US"/>
        </w:rPr>
        <w:t>оферта</w:t>
      </w:r>
    </w:p>
    <w:p w:rsidR="00E82814" w:rsidRDefault="00781CB3" w:rsidP="00E82814">
      <w:pPr>
        <w:pBdr>
          <w:top w:val="single" w:sz="4" w:space="1" w:color="auto"/>
          <w:left w:val="single" w:sz="4" w:space="1" w:color="auto"/>
          <w:bottom w:val="single" w:sz="4" w:space="1" w:color="auto"/>
          <w:right w:val="single" w:sz="4" w:space="1" w:color="auto"/>
        </w:pBdr>
        <w:spacing w:after="360"/>
        <w:jc w:val="both"/>
        <w:rPr>
          <w:rFonts w:ascii="Times New Roman" w:eastAsia="Calibri" w:hAnsi="Times New Roman"/>
        </w:rPr>
      </w:pPr>
      <w:r w:rsidRPr="00781CB3">
        <w:rPr>
          <w:rFonts w:ascii="Times New Roman" w:eastAsia="Calibri" w:hAnsi="Times New Roman"/>
          <w:lang w:val="en-US"/>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оферт</w:t>
      </w:r>
      <w:r w:rsidRPr="00781CB3">
        <w:rPr>
          <w:rFonts w:ascii="Times New Roman" w:eastAsia="Calibri" w:hAnsi="Times New Roman"/>
        </w:rPr>
        <w:t>а</w:t>
      </w:r>
      <w:r w:rsidRPr="00781CB3">
        <w:rPr>
          <w:rFonts w:ascii="Times New Roman" w:eastAsia="Calibri" w:hAnsi="Times New Roman"/>
          <w:lang w:val="en-US"/>
        </w:rPr>
        <w:t>, то УО на ПМДР извършва проверка дали са изпълнени едновременно следните две условия:</w:t>
      </w:r>
    </w:p>
    <w:p w:rsidR="00E82814" w:rsidRDefault="00781CB3" w:rsidP="00E82814">
      <w:pPr>
        <w:pBdr>
          <w:top w:val="single" w:sz="4" w:space="1" w:color="auto"/>
          <w:left w:val="single" w:sz="4" w:space="1" w:color="auto"/>
          <w:bottom w:val="single" w:sz="4" w:space="1" w:color="auto"/>
          <w:right w:val="single" w:sz="4" w:space="1" w:color="auto"/>
        </w:pBdr>
        <w:spacing w:after="360"/>
        <w:jc w:val="both"/>
        <w:rPr>
          <w:rFonts w:ascii="Times New Roman" w:eastAsia="Calibri" w:hAnsi="Times New Roman"/>
        </w:rPr>
      </w:pPr>
      <w:r w:rsidRPr="00781CB3">
        <w:rPr>
          <w:rFonts w:ascii="Times New Roman" w:eastAsia="Calibri" w:hAnsi="Times New Roman"/>
          <w:lang w:val="en-US"/>
        </w:rPr>
        <w:t xml:space="preserve">- </w:t>
      </w:r>
      <w:proofErr w:type="gramStart"/>
      <w:r w:rsidRPr="00781CB3">
        <w:rPr>
          <w:rFonts w:ascii="Times New Roman" w:eastAsia="Calibri" w:hAnsi="Times New Roman"/>
          <w:lang w:val="en-US"/>
        </w:rPr>
        <w:t>предметът</w:t>
      </w:r>
      <w:proofErr w:type="gramEnd"/>
      <w:r w:rsidRPr="00781CB3">
        <w:rPr>
          <w:rFonts w:ascii="Times New Roman" w:eastAsia="Calibri" w:hAnsi="Times New Roman"/>
          <w:lang w:val="en-US"/>
        </w:rPr>
        <w:t xml:space="preserve"> на дейност на оферента да е идентичен или сходен с посочената в офертата доставка, услуга или строителство. </w:t>
      </w:r>
      <w:proofErr w:type="gramStart"/>
      <w:r w:rsidRPr="00781CB3">
        <w:rPr>
          <w:rFonts w:ascii="Times New Roman" w:eastAsia="Calibri" w:hAnsi="Times New Roman"/>
          <w:lang w:val="en-US"/>
        </w:rPr>
        <w:t>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w:t>
      </w:r>
      <w:proofErr w:type="gramEnd"/>
      <w:r w:rsidRPr="00781CB3">
        <w:rPr>
          <w:rFonts w:ascii="Times New Roman" w:eastAsia="Calibri" w:hAnsi="Times New Roman"/>
          <w:lang w:val="en-US"/>
        </w:rPr>
        <w:t xml:space="preserve">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rsidR="00E82814" w:rsidRDefault="00781CB3" w:rsidP="00E82814">
      <w:pPr>
        <w:pBdr>
          <w:top w:val="single" w:sz="4" w:space="1" w:color="auto"/>
          <w:left w:val="single" w:sz="4" w:space="1" w:color="auto"/>
          <w:bottom w:val="single" w:sz="4" w:space="1" w:color="auto"/>
          <w:right w:val="single" w:sz="4" w:space="1" w:color="auto"/>
        </w:pBdr>
        <w:spacing w:after="360"/>
        <w:jc w:val="both"/>
        <w:rPr>
          <w:rFonts w:ascii="Times New Roman" w:eastAsia="Calibri" w:hAnsi="Times New Roman"/>
        </w:rPr>
      </w:pPr>
      <w:r w:rsidRPr="00781CB3">
        <w:rPr>
          <w:rFonts w:ascii="Times New Roman" w:eastAsia="Calibri" w:hAnsi="Times New Roman"/>
          <w:lang w:val="en-US"/>
        </w:rPr>
        <w:t xml:space="preserve">- годишния оборот, който се отнася до предмета на поръчката (специфичен оборот) през някоя от </w:t>
      </w:r>
      <w:r w:rsidRPr="00781CB3">
        <w:rPr>
          <w:rFonts w:ascii="Times New Roman" w:eastAsia="Calibri" w:hAnsi="Times New Roman"/>
        </w:rPr>
        <w:t xml:space="preserve">или общо от </w:t>
      </w:r>
      <w:r w:rsidRPr="00781CB3">
        <w:rPr>
          <w:rFonts w:ascii="Times New Roman" w:eastAsia="Calibri" w:hAnsi="Times New Roman"/>
          <w:lang w:val="en-US"/>
        </w:rPr>
        <w:t xml:space="preserve">предходните три приключили финансови години, преди датата на кандидатстване, да е равен или по-голям от стойност на поръчката или на съответната обособена позиция, в случай че процедурата е с обособени позиции. </w:t>
      </w:r>
      <w:proofErr w:type="gramStart"/>
      <w:r w:rsidRPr="00781CB3">
        <w:rPr>
          <w:rFonts w:ascii="Times New Roman" w:eastAsia="Calibri" w:hAnsi="Times New Roman"/>
          <w:lang w:val="en-US"/>
        </w:rPr>
        <w:t>Изискването за специфичен оборот се доказва от оферента със справка – декларация, подписана от счетоводителя и управителя на фирмата оферент.</w:t>
      </w:r>
      <w:proofErr w:type="gramEnd"/>
      <w:r w:rsidRPr="00781CB3">
        <w:rPr>
          <w:rFonts w:ascii="Times New Roman" w:eastAsia="Calibri" w:hAnsi="Times New Roman"/>
          <w:lang w:val="en-US"/>
        </w:rPr>
        <w:t xml:space="preserve"> </w:t>
      </w:r>
      <w:proofErr w:type="gramStart"/>
      <w:r w:rsidRPr="00781CB3">
        <w:rPr>
          <w:rFonts w:ascii="Times New Roman" w:eastAsia="Calibri" w:hAnsi="Times New Roman"/>
          <w:lang w:val="en-US"/>
        </w:rPr>
        <w:t>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w:t>
      </w:r>
      <w:proofErr w:type="gramEnd"/>
      <w:r w:rsidRPr="00781CB3">
        <w:rPr>
          <w:rFonts w:ascii="Times New Roman" w:eastAsia="Calibri" w:hAnsi="Times New Roman"/>
          <w:lang w:val="en-US"/>
        </w:rPr>
        <w:t xml:space="preserve"> </w:t>
      </w:r>
      <w:proofErr w:type="gramStart"/>
      <w:r w:rsidRPr="00781CB3">
        <w:rPr>
          <w:rFonts w:ascii="Times New Roman" w:eastAsia="Calibri" w:hAnsi="Times New Roman"/>
          <w:lang w:val="en-US"/>
        </w:rPr>
        <w:t>Ако годишните финансови отчети и отчетите за приходите и разходите са публично обявени, се извършва справка в съответния регистър.</w:t>
      </w:r>
      <w:proofErr w:type="gramEnd"/>
    </w:p>
    <w:p w:rsidR="00781CB3" w:rsidRPr="00781CB3" w:rsidRDefault="00781CB3" w:rsidP="00E82814">
      <w:pPr>
        <w:pBdr>
          <w:top w:val="single" w:sz="4" w:space="1" w:color="auto"/>
          <w:left w:val="single" w:sz="4" w:space="1" w:color="auto"/>
          <w:bottom w:val="single" w:sz="4" w:space="1" w:color="auto"/>
          <w:right w:val="single" w:sz="4" w:space="1" w:color="auto"/>
        </w:pBdr>
        <w:spacing w:after="360"/>
        <w:jc w:val="both"/>
        <w:rPr>
          <w:rFonts w:ascii="Times New Roman" w:eastAsia="Calibri" w:hAnsi="Times New Roman"/>
          <w:lang w:val="en-US"/>
        </w:rPr>
      </w:pPr>
      <w:proofErr w:type="gramStart"/>
      <w:r w:rsidRPr="00781CB3">
        <w:rPr>
          <w:rFonts w:ascii="Times New Roman" w:eastAsia="Calibri" w:hAnsi="Times New Roman"/>
          <w:lang w:val="en-US"/>
        </w:rPr>
        <w:t>Оферентите – строители, трябва да бъдат вписани в регистъра на Камарата на строителите или еквивалент.</w:t>
      </w:r>
      <w:proofErr w:type="gramEnd"/>
      <w:r w:rsidRPr="00781CB3">
        <w:rPr>
          <w:rFonts w:ascii="Times New Roman" w:eastAsia="Calibri" w:hAnsi="Times New Roman"/>
          <w:lang w:val="en-US"/>
        </w:rPr>
        <w:t xml:space="preserve"> </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both"/>
        <w:rPr>
          <w:rFonts w:ascii="Times New Roman" w:eastAsia="Calibri" w:hAnsi="Times New Roman"/>
          <w:lang w:val="en-US"/>
        </w:rPr>
      </w:pPr>
      <w:r w:rsidRPr="00781CB3">
        <w:rPr>
          <w:rFonts w:ascii="Times New Roman" w:eastAsia="Calibri" w:hAnsi="Times New Roman"/>
          <w:lang w:val="en-US"/>
        </w:rPr>
        <w:lastRenderedPageBreak/>
        <w:t xml:space="preserve"> </w:t>
      </w:r>
      <w:proofErr w:type="gramStart"/>
      <w:r w:rsidRPr="00781CB3">
        <w:rPr>
          <w:rFonts w:ascii="Times New Roman" w:eastAsia="Calibri" w:hAnsi="Times New Roman"/>
          <w:lang w:val="en-US"/>
        </w:rPr>
        <w:t>Документите следва да са прикачени в ИСУН 2020.</w:t>
      </w:r>
      <w:proofErr w:type="gramEnd"/>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both"/>
        <w:rPr>
          <w:rFonts w:ascii="Times New Roman" w:eastAsia="Calibri" w:hAnsi="Times New Roman"/>
          <w:i/>
        </w:rPr>
      </w:pPr>
      <w:r w:rsidRPr="00781CB3">
        <w:rPr>
          <w:rFonts w:ascii="Times New Roman" w:eastAsia="Calibri" w:hAnsi="Times New Roman"/>
          <w:i/>
          <w:lang w:val="en-US"/>
        </w:rPr>
        <w:t>(</w:t>
      </w:r>
      <w:proofErr w:type="gramStart"/>
      <w:r w:rsidRPr="00781CB3">
        <w:rPr>
          <w:rFonts w:ascii="Times New Roman" w:eastAsia="Calibri" w:hAnsi="Times New Roman"/>
          <w:i/>
          <w:lang w:val="en-US"/>
        </w:rPr>
        <w:t>документите</w:t>
      </w:r>
      <w:proofErr w:type="gramEnd"/>
      <w:r w:rsidRPr="00781CB3">
        <w:rPr>
          <w:rFonts w:ascii="Times New Roman" w:eastAsia="Calibri" w:hAnsi="Times New Roman"/>
          <w:i/>
          <w:lang w:val="en-US"/>
        </w:rPr>
        <w:t xml:space="preserve"> са задължителни за всеки разход от инвестицията в проектното предложение).</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284"/>
        <w:jc w:val="both"/>
        <w:rPr>
          <w:rFonts w:ascii="Times New Roman" w:hAnsi="Times New Roman"/>
          <w:i/>
          <w:lang w:val="en-US"/>
        </w:rPr>
      </w:pPr>
      <w:r w:rsidRPr="00781CB3">
        <w:rPr>
          <w:rFonts w:ascii="Times New Roman" w:hAnsi="Times New Roman"/>
        </w:rPr>
        <w:t>3</w:t>
      </w:r>
      <w:r w:rsidRPr="00781CB3">
        <w:rPr>
          <w:rFonts w:ascii="Times New Roman" w:hAnsi="Times New Roman"/>
          <w:i/>
        </w:rPr>
        <w:t xml:space="preserve">. </w:t>
      </w:r>
      <w:r w:rsidRPr="00781CB3">
        <w:rPr>
          <w:rFonts w:ascii="Times New Roman" w:hAnsi="Times New Roman"/>
          <w:lang w:val="en-US"/>
        </w:rPr>
        <w:t>За всички предварителни разходи, кандидатът следва да приложи към Формуляра за кандидатстване най-малко две независими</w:t>
      </w:r>
      <w:r w:rsidRPr="00781CB3">
        <w:rPr>
          <w:rFonts w:ascii="Times New Roman" w:hAnsi="Times New Roman"/>
        </w:rPr>
        <w:t>,</w:t>
      </w:r>
      <w:r w:rsidRPr="00781CB3">
        <w:rPr>
          <w:rFonts w:ascii="Times New Roman" w:hAnsi="Times New Roman"/>
          <w:lang w:val="en-US"/>
        </w:rPr>
        <w:t xml:space="preserve"> съпоставими </w:t>
      </w:r>
      <w:r w:rsidRPr="00781CB3">
        <w:rPr>
          <w:rFonts w:ascii="Times New Roman" w:hAnsi="Times New Roman"/>
        </w:rPr>
        <w:t xml:space="preserve">и конкурентни </w:t>
      </w:r>
      <w:r w:rsidRPr="00781CB3">
        <w:rPr>
          <w:rFonts w:ascii="Times New Roman" w:hAnsi="Times New Roman"/>
          <w:lang w:val="en-US"/>
        </w:rPr>
        <w:t>оферти с цел определяне основателността на предложените разходи - прикачени в ИСУН 2020</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284"/>
        <w:jc w:val="both"/>
        <w:rPr>
          <w:rFonts w:ascii="Times New Roman" w:hAnsi="Times New Roman"/>
          <w:i/>
        </w:rPr>
      </w:pPr>
      <w:r w:rsidRPr="00781CB3">
        <w:rPr>
          <w:rFonts w:ascii="Times New Roman" w:hAnsi="Times New Roman"/>
          <w:i/>
          <w:lang w:val="en-US"/>
        </w:rPr>
        <w:tab/>
        <w:t>(Документът е задължителен за всички проектни предложения, предвиждащи предварителни разходи от настоящите условия)</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284"/>
        <w:jc w:val="both"/>
        <w:rPr>
          <w:rFonts w:ascii="Times New Roman" w:hAnsi="Times New Roman"/>
          <w:lang w:val="en-US"/>
        </w:rPr>
      </w:pPr>
      <w:r w:rsidRPr="00781CB3">
        <w:rPr>
          <w:rFonts w:ascii="Times New Roman" w:hAnsi="Times New Roman"/>
        </w:rPr>
        <w:t>4</w:t>
      </w:r>
      <w:r w:rsidRPr="00781CB3">
        <w:rPr>
          <w:rFonts w:ascii="Times New Roman" w:hAnsi="Times New Roman"/>
          <w:lang w:val="en-US"/>
        </w:rPr>
        <w:t>. Финансов план за изпълнение на проекта, включващ етапи на изпълнение и източници за финансиране на всеки един етап от проектното предложение, прикачен в ИСУН 2020</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284"/>
        <w:jc w:val="both"/>
        <w:rPr>
          <w:rFonts w:ascii="Times New Roman" w:hAnsi="Times New Roman"/>
          <w:i/>
        </w:rPr>
      </w:pPr>
      <w:r w:rsidRPr="00781CB3">
        <w:rPr>
          <w:rFonts w:ascii="Times New Roman" w:hAnsi="Times New Roman"/>
          <w:i/>
          <w:lang w:val="en-US"/>
        </w:rPr>
        <w:tab/>
        <w:t>(Документът е задължителен за всички проектни предложения и е в свободен текст)</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284"/>
        <w:jc w:val="both"/>
        <w:rPr>
          <w:rFonts w:ascii="Times New Roman" w:hAnsi="Times New Roman"/>
        </w:rPr>
      </w:pPr>
      <w:r w:rsidRPr="00781CB3">
        <w:rPr>
          <w:rFonts w:ascii="Times New Roman" w:hAnsi="Times New Roman"/>
        </w:rPr>
        <w:t xml:space="preserve">5. 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284"/>
        <w:jc w:val="center"/>
        <w:rPr>
          <w:rFonts w:ascii="Times New Roman" w:hAnsi="Times New Roman"/>
          <w:i/>
        </w:rPr>
      </w:pPr>
      <w:r w:rsidRPr="00781CB3">
        <w:rPr>
          <w:rFonts w:ascii="Times New Roman" w:hAnsi="Times New Roman"/>
          <w:i/>
        </w:rPr>
        <w:t>(Документът е задължителен за всички проектни предложения)</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284"/>
        <w:rPr>
          <w:rFonts w:ascii="Times New Roman" w:hAnsi="Times New Roman"/>
        </w:rPr>
      </w:pPr>
      <w:r w:rsidRPr="00781CB3">
        <w:rPr>
          <w:rFonts w:ascii="Times New Roman" w:hAnsi="Times New Roman"/>
        </w:rPr>
        <w:t xml:space="preserve">6. Отчет/справка средно-списъчен състав за заетите лица за последната счетоводна година - прикачен в ИСУН 2020. </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284"/>
        <w:jc w:val="center"/>
        <w:rPr>
          <w:rFonts w:ascii="Times New Roman" w:hAnsi="Times New Roman"/>
          <w:i/>
        </w:rPr>
      </w:pPr>
      <w:r w:rsidRPr="00781CB3">
        <w:rPr>
          <w:rFonts w:ascii="Times New Roman" w:hAnsi="Times New Roman"/>
          <w:i/>
        </w:rPr>
        <w:t>(Документът е задължителен за всички проектни предложения)</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284"/>
        <w:jc w:val="both"/>
        <w:rPr>
          <w:rFonts w:ascii="Times New Roman" w:hAnsi="Times New Roman"/>
        </w:rPr>
      </w:pPr>
      <w:r w:rsidRPr="00781CB3">
        <w:rPr>
          <w:rFonts w:ascii="Times New Roman" w:hAnsi="Times New Roman"/>
        </w:rPr>
        <w:t>7. За разходите за закупуване на ноу-хау,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или лицензионен договор.</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284"/>
        <w:jc w:val="center"/>
        <w:rPr>
          <w:rFonts w:ascii="Times New Roman" w:hAnsi="Times New Roman"/>
          <w:i/>
        </w:rPr>
      </w:pPr>
      <w:r w:rsidRPr="00781CB3">
        <w:rPr>
          <w:rFonts w:ascii="Times New Roman" w:hAnsi="Times New Roman"/>
          <w:i/>
        </w:rPr>
        <w:t>(Документът е задължителен за всички проектни предложения, в които са предвидени такива разходи)</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both"/>
        <w:rPr>
          <w:rFonts w:ascii="Times New Roman" w:eastAsia="Calibri" w:hAnsi="Times New Roman"/>
        </w:rPr>
      </w:pPr>
      <w:r w:rsidRPr="00781CB3">
        <w:rPr>
          <w:rFonts w:ascii="Times New Roman" w:eastAsia="Calibri" w:hAnsi="Times New Roman"/>
        </w:rPr>
        <w:t>8. Подписан договор с избрания изпълнител с разбивка на разходите по дейности и платежни документи към него за извършени разходи преди подаване на Формуляра за кандидатстване - прикачен в ИСУН 2020.</w:t>
      </w:r>
      <w:r w:rsidRPr="00781CB3">
        <w:rPr>
          <w:rFonts w:ascii="Times New Roman" w:eastAsia="Calibri" w:hAnsi="Times New Roman"/>
        </w:rPr>
        <w:tab/>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284"/>
        <w:jc w:val="center"/>
        <w:rPr>
          <w:rFonts w:ascii="Times New Roman" w:hAnsi="Times New Roman"/>
          <w:i/>
          <w:iCs/>
          <w:color w:val="000000"/>
        </w:rPr>
      </w:pPr>
      <w:r w:rsidRPr="00781CB3">
        <w:rPr>
          <w:rFonts w:ascii="Times New Roman" w:hAnsi="Times New Roman"/>
          <w:i/>
          <w:iCs/>
          <w:color w:val="000000"/>
          <w:lang w:val="en-US"/>
        </w:rPr>
        <w:lastRenderedPageBreak/>
        <w:t>(Документът е задължителен за всички проектни предложения, в които са предвидени такива разходи)</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both"/>
        <w:rPr>
          <w:rFonts w:ascii="Times New Roman" w:eastAsia="Calibri" w:hAnsi="Times New Roman"/>
          <w:lang w:val="en-US"/>
        </w:rPr>
      </w:pPr>
      <w:r w:rsidRPr="00781CB3">
        <w:rPr>
          <w:rFonts w:ascii="Times New Roman" w:eastAsia="Calibri" w:hAnsi="Times New Roman"/>
        </w:rPr>
        <w:t>9. Декларация, подписана от счетоводителя и лицето, представляващо по закон оферента във връзка с изискване  за доказване на  специфичен оборот от оферента.</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both"/>
        <w:rPr>
          <w:rFonts w:ascii="Times New Roman" w:eastAsia="Calibri" w:hAnsi="Times New Roman"/>
          <w:lang w:val="en-US"/>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center"/>
        <w:rPr>
          <w:rFonts w:ascii="Times New Roman" w:eastAsia="Calibri" w:hAnsi="Times New Roman"/>
          <w:i/>
          <w:lang w:val="en-US"/>
        </w:rPr>
      </w:pPr>
      <w:r w:rsidRPr="00781CB3">
        <w:rPr>
          <w:rFonts w:ascii="Times New Roman" w:eastAsia="Calibri" w:hAnsi="Times New Roman"/>
          <w:i/>
          <w:lang w:val="en-US"/>
        </w:rPr>
        <w:t>(Документът е задължителен за всички проектни предложения)</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center"/>
        <w:rPr>
          <w:rFonts w:ascii="Times New Roman" w:eastAsia="Calibri" w:hAnsi="Times New Roman"/>
          <w:i/>
          <w:lang w:val="en-US"/>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both"/>
        <w:rPr>
          <w:rFonts w:ascii="Times New Roman" w:eastAsia="Calibri" w:hAnsi="Times New Roman"/>
        </w:rPr>
      </w:pPr>
      <w:r w:rsidRPr="00781CB3">
        <w:rPr>
          <w:rFonts w:ascii="Times New Roman" w:eastAsia="Calibri" w:hAnsi="Times New Roman"/>
        </w:rPr>
        <w:t>10</w:t>
      </w:r>
      <w:r w:rsidRPr="00781CB3">
        <w:rPr>
          <w:rFonts w:ascii="Times New Roman" w:eastAsia="Calibri" w:hAnsi="Times New Roman"/>
          <w:lang w:val="en-US"/>
        </w:rPr>
        <w:t>.</w:t>
      </w:r>
      <w:r w:rsidRPr="00781CB3">
        <w:rPr>
          <w:rFonts w:ascii="Times New Roman" w:eastAsia="Calibri" w:hAnsi="Times New Roman"/>
        </w:rPr>
        <w:t xml:space="preserve"> П</w:t>
      </w:r>
      <w:r w:rsidRPr="00781CB3">
        <w:rPr>
          <w:rFonts w:ascii="Times New Roman" w:eastAsia="Calibri" w:hAnsi="Times New Roman"/>
          <w:lang w:val="en-US"/>
        </w:rPr>
        <w:t>озволително за плаване и/или Акт за националност за риболовните кораби с тонаж над 40 БТ, изда</w:t>
      </w:r>
      <w:r w:rsidRPr="00781CB3">
        <w:rPr>
          <w:rFonts w:ascii="Times New Roman" w:eastAsia="Calibri" w:hAnsi="Times New Roman"/>
        </w:rPr>
        <w:t>дено</w:t>
      </w:r>
      <w:r w:rsidRPr="00781CB3">
        <w:rPr>
          <w:rFonts w:ascii="Times New Roman" w:eastAsia="Calibri" w:hAnsi="Times New Roman"/>
          <w:lang w:val="en-US"/>
        </w:rPr>
        <w:t xml:space="preserve"> от ИА ”Морска администрация”, прикачен</w:t>
      </w:r>
      <w:r w:rsidRPr="00781CB3">
        <w:rPr>
          <w:rFonts w:ascii="Times New Roman" w:eastAsia="Calibri" w:hAnsi="Times New Roman"/>
        </w:rPr>
        <w:t>о</w:t>
      </w:r>
      <w:r w:rsidRPr="00781CB3">
        <w:rPr>
          <w:rFonts w:ascii="Times New Roman" w:eastAsia="Calibri" w:hAnsi="Times New Roman"/>
          <w:lang w:val="en-US"/>
        </w:rPr>
        <w:t xml:space="preserve"> в ИСУН 2020.</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both"/>
        <w:rPr>
          <w:rFonts w:ascii="Times New Roman" w:eastAsia="Calibri" w:hAnsi="Times New Roman"/>
        </w:rPr>
      </w:pPr>
      <w:r w:rsidRPr="00781CB3">
        <w:rPr>
          <w:rFonts w:ascii="Times New Roman" w:eastAsia="Calibri" w:hAnsi="Times New Roman"/>
          <w:lang w:val="en-US"/>
        </w:rPr>
        <w:t xml:space="preserve"> </w:t>
      </w:r>
      <w:r w:rsidRPr="00781CB3">
        <w:rPr>
          <w:rFonts w:ascii="Times New Roman" w:eastAsia="Calibri" w:hAnsi="Times New Roman"/>
          <w:lang w:val="en-US"/>
        </w:rPr>
        <w:tab/>
      </w:r>
      <w:r w:rsidRPr="00781CB3">
        <w:rPr>
          <w:rFonts w:ascii="Times New Roman" w:eastAsia="Calibri" w:hAnsi="Times New Roman"/>
          <w:lang w:val="en-US"/>
        </w:rPr>
        <w:tab/>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center"/>
        <w:rPr>
          <w:rFonts w:ascii="Times New Roman" w:eastAsia="Calibri" w:hAnsi="Times New Roman"/>
        </w:rPr>
      </w:pPr>
      <w:r w:rsidRPr="00781CB3">
        <w:rPr>
          <w:rFonts w:ascii="Times New Roman" w:eastAsia="Calibri" w:hAnsi="Times New Roman"/>
          <w:i/>
          <w:lang w:val="en-US"/>
        </w:rPr>
        <w:t>(Документът е задължителен за всички проектни предложения</w:t>
      </w:r>
      <w:r w:rsidRPr="00781CB3">
        <w:rPr>
          <w:rFonts w:ascii="Times New Roman" w:eastAsia="Calibri" w:hAnsi="Times New Roman"/>
          <w:i/>
          <w:iCs/>
        </w:rPr>
        <w:t xml:space="preserve"> свързани с дейност стопански риболов</w:t>
      </w:r>
      <w:r w:rsidRPr="00781CB3">
        <w:rPr>
          <w:rFonts w:ascii="Times New Roman" w:eastAsia="Calibri" w:hAnsi="Times New Roman"/>
          <w:lang w:val="en-US"/>
        </w:rPr>
        <w:t>)</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center"/>
        <w:rPr>
          <w:rFonts w:ascii="Times New Roman" w:eastAsia="Calibri" w:hAnsi="Times New Roman"/>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rPr>
          <w:rFonts w:ascii="Times New Roman" w:eastAsia="Calibri" w:hAnsi="Times New Roman"/>
        </w:rPr>
      </w:pPr>
      <w:r w:rsidRPr="00781CB3">
        <w:rPr>
          <w:rFonts w:ascii="Times New Roman" w:eastAsia="Calibri" w:hAnsi="Times New Roman"/>
        </w:rPr>
        <w:t>11</w:t>
      </w:r>
      <w:r w:rsidRPr="00781CB3">
        <w:rPr>
          <w:rFonts w:ascii="Times New Roman" w:eastAsia="Calibri" w:hAnsi="Times New Roman"/>
          <w:lang w:val="en-US"/>
        </w:rPr>
        <w:t>.</w:t>
      </w:r>
      <w:r w:rsidRPr="00781CB3">
        <w:rPr>
          <w:rFonts w:ascii="Times New Roman" w:eastAsia="Calibri" w:hAnsi="Times New Roman"/>
        </w:rPr>
        <w:t xml:space="preserve"> Д</w:t>
      </w:r>
      <w:r w:rsidRPr="00781CB3">
        <w:rPr>
          <w:rFonts w:ascii="Times New Roman" w:eastAsia="Calibri" w:hAnsi="Times New Roman"/>
          <w:lang w:val="en-US"/>
        </w:rPr>
        <w:t>окумент за последния годишен технически преглед на кораба, извършван от ИА ”Морска администрация”</w:t>
      </w:r>
      <w:r w:rsidRPr="00781CB3">
        <w:rPr>
          <w:rFonts w:ascii="Times New Roman" w:eastAsia="Calibri" w:hAnsi="Times New Roman"/>
        </w:rPr>
        <w:t xml:space="preserve">, </w:t>
      </w:r>
      <w:r w:rsidRPr="00781CB3">
        <w:rPr>
          <w:rFonts w:ascii="Times New Roman" w:eastAsia="Calibri" w:hAnsi="Times New Roman"/>
          <w:lang w:val="en-US"/>
        </w:rPr>
        <w:t>прикачен в ИСУН 2020.</w:t>
      </w:r>
      <w:r w:rsidRPr="00781CB3">
        <w:rPr>
          <w:rFonts w:ascii="Times New Roman" w:eastAsia="Calibri" w:hAnsi="Times New Roman"/>
          <w:lang w:val="en-US"/>
        </w:rPr>
        <w:tab/>
      </w:r>
      <w:r w:rsidRPr="00781CB3">
        <w:rPr>
          <w:rFonts w:ascii="Times New Roman" w:eastAsia="Calibri" w:hAnsi="Times New Roman"/>
          <w:lang w:val="en-US"/>
        </w:rPr>
        <w:tab/>
      </w:r>
      <w:r w:rsidRPr="00781CB3">
        <w:rPr>
          <w:rFonts w:ascii="Times New Roman" w:eastAsia="Calibri" w:hAnsi="Times New Roman"/>
          <w:lang w:val="en-US"/>
        </w:rPr>
        <w:tab/>
      </w:r>
      <w:r w:rsidRPr="00781CB3">
        <w:rPr>
          <w:rFonts w:ascii="Times New Roman" w:eastAsia="Calibri" w:hAnsi="Times New Roman"/>
          <w:lang w:val="en-US"/>
        </w:rPr>
        <w:tab/>
      </w:r>
      <w:r w:rsidRPr="00781CB3">
        <w:rPr>
          <w:rFonts w:ascii="Times New Roman" w:eastAsia="Calibri" w:hAnsi="Times New Roman"/>
          <w:lang w:val="en-US"/>
        </w:rPr>
        <w:tab/>
      </w:r>
      <w:r w:rsidRPr="00781CB3">
        <w:rPr>
          <w:rFonts w:ascii="Times New Roman" w:eastAsia="Calibri" w:hAnsi="Times New Roman"/>
          <w:i/>
          <w:lang w:val="en-US"/>
        </w:rPr>
        <w:t>(Документът е задължителен за всички проектни предложения</w:t>
      </w:r>
      <w:r w:rsidRPr="00781CB3">
        <w:rPr>
          <w:rFonts w:ascii="Times New Roman" w:eastAsia="Calibri" w:hAnsi="Times New Roman"/>
          <w:i/>
          <w:iCs/>
        </w:rPr>
        <w:t xml:space="preserve"> свързани с дейност стопански риболов</w:t>
      </w:r>
      <w:r w:rsidRPr="00781CB3">
        <w:rPr>
          <w:rFonts w:ascii="Times New Roman" w:eastAsia="Calibri" w:hAnsi="Times New Roman"/>
          <w:i/>
          <w:lang w:val="en-US"/>
        </w:rPr>
        <w:t>)</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center"/>
        <w:rPr>
          <w:rFonts w:ascii="Times New Roman" w:eastAsia="Calibri" w:hAnsi="Times New Roman"/>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 w:val="left" w:pos="1080"/>
        </w:tabs>
        <w:ind w:right="284"/>
        <w:rPr>
          <w:rFonts w:ascii="Times New Roman" w:eastAsia="Calibri" w:hAnsi="Times New Roman"/>
          <w:i/>
        </w:rPr>
      </w:pPr>
      <w:r w:rsidRPr="00781CB3">
        <w:rPr>
          <w:rFonts w:ascii="Times New Roman" w:eastAsia="Calibri" w:hAnsi="Times New Roman"/>
        </w:rPr>
        <w:t>12</w:t>
      </w:r>
      <w:r w:rsidRPr="00781CB3">
        <w:rPr>
          <w:rFonts w:ascii="Times New Roman" w:eastAsia="Calibri" w:hAnsi="Times New Roman"/>
          <w:lang w:val="en-US"/>
        </w:rPr>
        <w:t>.</w:t>
      </w:r>
      <w:r w:rsidRPr="00781CB3">
        <w:rPr>
          <w:rFonts w:ascii="Times New Roman" w:eastAsia="Calibri" w:hAnsi="Times New Roman"/>
        </w:rPr>
        <w:t xml:space="preserve"> Д</w:t>
      </w:r>
      <w:r w:rsidRPr="00781CB3">
        <w:rPr>
          <w:rFonts w:ascii="Times New Roman" w:eastAsia="Calibri" w:hAnsi="Times New Roman"/>
          <w:lang w:val="en-US"/>
        </w:rPr>
        <w:t>окумент за собственост на риболовния кораб</w:t>
      </w:r>
      <w:r w:rsidRPr="00781CB3">
        <w:rPr>
          <w:rFonts w:ascii="Times New Roman" w:eastAsia="Calibri" w:hAnsi="Times New Roman"/>
        </w:rPr>
        <w:t xml:space="preserve">, </w:t>
      </w:r>
      <w:r w:rsidRPr="00781CB3">
        <w:rPr>
          <w:rFonts w:ascii="Times New Roman" w:eastAsia="Calibri" w:hAnsi="Times New Roman"/>
          <w:lang w:val="en-US"/>
        </w:rPr>
        <w:t xml:space="preserve">прикачен в ИСУН 2020. </w:t>
      </w:r>
      <w:r w:rsidRPr="00781CB3">
        <w:rPr>
          <w:rFonts w:ascii="Times New Roman" w:eastAsia="Calibri" w:hAnsi="Times New Roman"/>
          <w:lang w:val="en-US"/>
        </w:rPr>
        <w:tab/>
      </w:r>
      <w:r w:rsidRPr="00781CB3">
        <w:rPr>
          <w:rFonts w:ascii="Times New Roman" w:eastAsia="Calibri" w:hAnsi="Times New Roman"/>
          <w:lang w:val="en-US"/>
        </w:rPr>
        <w:tab/>
      </w:r>
      <w:r w:rsidRPr="00781CB3">
        <w:rPr>
          <w:rFonts w:ascii="Times New Roman" w:eastAsia="Calibri" w:hAnsi="Times New Roman"/>
          <w:i/>
          <w:lang w:val="en-US"/>
        </w:rPr>
        <w:t>(Документът е задължителен за всички проектни предложения</w:t>
      </w:r>
      <w:r w:rsidRPr="00781CB3">
        <w:rPr>
          <w:rFonts w:ascii="Times New Roman" w:eastAsia="Calibri" w:hAnsi="Times New Roman"/>
          <w:i/>
          <w:iCs/>
        </w:rPr>
        <w:t xml:space="preserve"> свързани с дейност стопански риболов</w:t>
      </w:r>
      <w:r w:rsidRPr="00781CB3">
        <w:rPr>
          <w:rFonts w:ascii="Times New Roman" w:eastAsia="Calibri" w:hAnsi="Times New Roman"/>
          <w:i/>
          <w:lang w:val="en-US"/>
        </w:rPr>
        <w:t>)</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 w:val="left" w:pos="1080"/>
        </w:tabs>
        <w:ind w:right="284"/>
        <w:jc w:val="center"/>
        <w:rPr>
          <w:rFonts w:ascii="Times New Roman" w:eastAsia="Calibri" w:hAnsi="Times New Roman"/>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both"/>
        <w:rPr>
          <w:rFonts w:ascii="Times New Roman" w:eastAsia="Calibri" w:hAnsi="Times New Roman"/>
        </w:rPr>
      </w:pPr>
      <w:r w:rsidRPr="00781CB3">
        <w:rPr>
          <w:rFonts w:ascii="Times New Roman" w:eastAsia="Calibri" w:hAnsi="Times New Roman"/>
        </w:rPr>
        <w:t>13</w:t>
      </w:r>
      <w:r w:rsidRPr="00781CB3">
        <w:rPr>
          <w:rFonts w:ascii="Times New Roman" w:eastAsia="Calibri" w:hAnsi="Times New Roman"/>
          <w:lang w:val="en-US"/>
        </w:rPr>
        <w:t>.</w:t>
      </w:r>
      <w:r w:rsidRPr="00781CB3">
        <w:rPr>
          <w:rFonts w:ascii="Times New Roman" w:eastAsia="Calibri" w:hAnsi="Times New Roman"/>
        </w:rPr>
        <w:t xml:space="preserve"> Р</w:t>
      </w:r>
      <w:r w:rsidRPr="00781CB3">
        <w:rPr>
          <w:rFonts w:ascii="Times New Roman" w:eastAsia="Calibri" w:hAnsi="Times New Roman"/>
          <w:lang w:val="en-US"/>
        </w:rPr>
        <w:t>азрешително за стопански риболов</w:t>
      </w:r>
      <w:r w:rsidRPr="00781CB3">
        <w:rPr>
          <w:rFonts w:ascii="Times New Roman" w:eastAsia="Calibri" w:hAnsi="Times New Roman"/>
        </w:rPr>
        <w:t>, прикачено в ИСУН 2020.</w:t>
      </w:r>
      <w:r w:rsidRPr="00781CB3">
        <w:rPr>
          <w:rFonts w:ascii="Times New Roman" w:eastAsia="Calibri" w:hAnsi="Times New Roman"/>
          <w:lang w:val="en-US"/>
        </w:rPr>
        <w:tab/>
      </w:r>
      <w:r w:rsidRPr="00781CB3">
        <w:rPr>
          <w:rFonts w:ascii="Times New Roman" w:eastAsia="Calibri" w:hAnsi="Times New Roman"/>
          <w:lang w:val="en-US"/>
        </w:rPr>
        <w:tab/>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center"/>
        <w:rPr>
          <w:rFonts w:ascii="Times New Roman" w:eastAsia="Calibri" w:hAnsi="Times New Roman"/>
          <w:i/>
        </w:rPr>
      </w:pPr>
      <w:r w:rsidRPr="00781CB3">
        <w:rPr>
          <w:rFonts w:ascii="Times New Roman" w:eastAsia="Calibri" w:hAnsi="Times New Roman"/>
          <w:i/>
          <w:lang w:val="en-US"/>
        </w:rPr>
        <w:t>(Документът е задължителен за всички проектни предложения</w:t>
      </w:r>
      <w:r w:rsidRPr="00781CB3">
        <w:rPr>
          <w:rFonts w:ascii="Times New Roman" w:eastAsia="Calibri" w:hAnsi="Times New Roman"/>
          <w:i/>
          <w:iCs/>
        </w:rPr>
        <w:t xml:space="preserve"> свързани с дейност стопански риболов</w:t>
      </w:r>
      <w:r w:rsidRPr="00781CB3">
        <w:rPr>
          <w:rFonts w:ascii="Times New Roman" w:eastAsia="Calibri" w:hAnsi="Times New Roman"/>
          <w:i/>
          <w:lang w:val="en-US"/>
        </w:rPr>
        <w:t>)</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both"/>
        <w:rPr>
          <w:rFonts w:ascii="Times New Roman" w:eastAsia="Calibri" w:hAnsi="Times New Roman"/>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both"/>
        <w:rPr>
          <w:rFonts w:ascii="Times New Roman" w:eastAsia="Calibri" w:hAnsi="Times New Roman"/>
          <w:lang w:val="en-US"/>
        </w:rPr>
      </w:pPr>
      <w:r w:rsidRPr="00781CB3">
        <w:rPr>
          <w:rFonts w:ascii="Times New Roman" w:eastAsia="Calibri" w:hAnsi="Times New Roman"/>
        </w:rPr>
        <w:t>14. У</w:t>
      </w:r>
      <w:r w:rsidRPr="00781CB3">
        <w:rPr>
          <w:rFonts w:ascii="Times New Roman" w:eastAsia="Calibri" w:hAnsi="Times New Roman"/>
          <w:lang w:val="en-US"/>
        </w:rPr>
        <w:t>достоверение за придобито право за усвояване на ресурс от риба и други водни организми</w:t>
      </w:r>
      <w:r w:rsidRPr="00781CB3">
        <w:rPr>
          <w:rFonts w:ascii="Times New Roman" w:eastAsia="Calibri" w:hAnsi="Times New Roman"/>
        </w:rPr>
        <w:t xml:space="preserve">, </w:t>
      </w:r>
      <w:r w:rsidRPr="00781CB3">
        <w:rPr>
          <w:rFonts w:ascii="Times New Roman" w:eastAsia="Calibri" w:hAnsi="Times New Roman"/>
          <w:lang w:val="en-US"/>
        </w:rPr>
        <w:t>прикачен</w:t>
      </w:r>
      <w:r w:rsidRPr="00781CB3">
        <w:rPr>
          <w:rFonts w:ascii="Times New Roman" w:eastAsia="Calibri" w:hAnsi="Times New Roman"/>
        </w:rPr>
        <w:t>о</w:t>
      </w:r>
      <w:r w:rsidRPr="00781CB3">
        <w:rPr>
          <w:rFonts w:ascii="Times New Roman" w:eastAsia="Calibri" w:hAnsi="Times New Roman"/>
          <w:lang w:val="en-US"/>
        </w:rPr>
        <w:t xml:space="preserve"> в ИСУН 2020.</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both"/>
        <w:rPr>
          <w:rFonts w:ascii="Times New Roman" w:eastAsia="Calibri" w:hAnsi="Times New Roman"/>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center"/>
        <w:rPr>
          <w:rFonts w:ascii="Times New Roman" w:eastAsia="Calibri" w:hAnsi="Times New Roman"/>
          <w:i/>
        </w:rPr>
      </w:pPr>
      <w:r w:rsidRPr="00781CB3">
        <w:rPr>
          <w:rFonts w:ascii="Times New Roman" w:eastAsia="Calibri" w:hAnsi="Times New Roman"/>
          <w:i/>
        </w:rPr>
        <w:t>(Документът е задължителен за всички проектни предложения</w:t>
      </w:r>
      <w:r w:rsidRPr="00781CB3">
        <w:rPr>
          <w:rFonts w:ascii="Times New Roman" w:eastAsia="Calibri" w:hAnsi="Times New Roman"/>
          <w:i/>
          <w:iCs/>
        </w:rPr>
        <w:t xml:space="preserve"> свързани с дейност стопански риболов</w:t>
      </w:r>
      <w:r w:rsidRPr="00781CB3">
        <w:rPr>
          <w:rFonts w:ascii="Times New Roman" w:eastAsia="Calibri" w:hAnsi="Times New Roman"/>
          <w:i/>
        </w:rPr>
        <w:t>)</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both"/>
        <w:rPr>
          <w:rFonts w:ascii="Times New Roman" w:eastAsia="Calibri" w:hAnsi="Times New Roman"/>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lang w:val="en-US"/>
        </w:rPr>
      </w:pPr>
      <w:r w:rsidRPr="00781CB3">
        <w:rPr>
          <w:rFonts w:ascii="Times New Roman" w:eastAsia="Calibri" w:hAnsi="Times New Roman"/>
          <w:bCs/>
        </w:rPr>
        <w:t xml:space="preserve">15. Документ, издаден от компетентната администрация </w:t>
      </w:r>
      <w:r w:rsidRPr="00781CB3">
        <w:rPr>
          <w:rFonts w:ascii="Times New Roman" w:eastAsia="Calibri" w:hAnsi="Times New Roman"/>
          <w:bCs/>
          <w:lang w:val="en-US"/>
        </w:rPr>
        <w:t>(</w:t>
      </w:r>
      <w:r w:rsidRPr="00781CB3">
        <w:rPr>
          <w:rFonts w:ascii="Times New Roman" w:eastAsia="Calibri" w:hAnsi="Times New Roman"/>
          <w:bCs/>
        </w:rPr>
        <w:t>ИАРА</w:t>
      </w:r>
      <w:r w:rsidRPr="00781CB3">
        <w:rPr>
          <w:rFonts w:ascii="Times New Roman" w:eastAsia="Calibri" w:hAnsi="Times New Roman"/>
          <w:bCs/>
          <w:lang w:val="en-US"/>
        </w:rPr>
        <w:t>)</w:t>
      </w:r>
      <w:r w:rsidRPr="00781CB3">
        <w:rPr>
          <w:rFonts w:ascii="Times New Roman" w:eastAsia="Calibri" w:hAnsi="Times New Roman"/>
          <w:bCs/>
        </w:rPr>
        <w:t>, удостоверяващ активността на риболовния кораб – брой риболовни дни за последната календарна година, предхождаща годината на подаване на формуляра за кандидатстване.</w:t>
      </w:r>
      <w:r w:rsidRPr="00781CB3">
        <w:rPr>
          <w:rFonts w:ascii="Times New Roman" w:eastAsia="Calibri" w:hAnsi="Times New Roman"/>
          <w:lang w:val="en-US"/>
        </w:rPr>
        <w:tab/>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center"/>
        <w:rPr>
          <w:rFonts w:ascii="Times New Roman" w:eastAsia="Calibri" w:hAnsi="Times New Roman"/>
          <w:i/>
        </w:rPr>
      </w:pPr>
      <w:r w:rsidRPr="00781CB3">
        <w:rPr>
          <w:rFonts w:ascii="Times New Roman" w:eastAsia="Calibri" w:hAnsi="Times New Roman"/>
          <w:i/>
          <w:lang w:val="en-US"/>
        </w:rPr>
        <w:t>(Документът е задължителен за всички проектни предложения</w:t>
      </w:r>
      <w:r w:rsidRPr="00781CB3">
        <w:rPr>
          <w:rFonts w:ascii="Times New Roman" w:eastAsia="Calibri" w:hAnsi="Times New Roman"/>
          <w:i/>
          <w:iCs/>
        </w:rPr>
        <w:t xml:space="preserve"> свързани с дейност стопански риболов</w:t>
      </w:r>
      <w:r w:rsidRPr="00781CB3">
        <w:rPr>
          <w:rFonts w:ascii="Times New Roman" w:eastAsia="Calibri" w:hAnsi="Times New Roman"/>
          <w:i/>
          <w:lang w:val="en-US"/>
        </w:rPr>
        <w:t>)</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center"/>
        <w:rPr>
          <w:rFonts w:ascii="Calibri" w:eastAsia="Calibri" w:hAnsi="Calibri" w:cs="Calibri"/>
          <w:b/>
        </w:rPr>
      </w:pPr>
      <w:r w:rsidRPr="00781CB3">
        <w:rPr>
          <w:rFonts w:ascii="Calibri" w:eastAsia="Calibri" w:hAnsi="Calibri" w:cs="Calibri"/>
          <w:b/>
        </w:rPr>
        <w:t>Документите от т. 16 до т. 27 са задължителни за всички кандидати</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both"/>
        <w:rPr>
          <w:rFonts w:ascii="Calibri" w:eastAsia="Calibri" w:hAnsi="Calibri" w:cs="Calibri"/>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rPr>
          <w:rFonts w:ascii="Times New Roman" w:eastAsia="Calibri" w:hAnsi="Times New Roman"/>
          <w:b/>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both"/>
        <w:rPr>
          <w:rFonts w:ascii="Times New Roman" w:eastAsia="Calibri" w:hAnsi="Times New Roman"/>
        </w:rPr>
      </w:pPr>
      <w:r w:rsidRPr="00781CB3">
        <w:rPr>
          <w:rFonts w:ascii="Times New Roman" w:eastAsia="Calibri" w:hAnsi="Times New Roman"/>
        </w:rPr>
        <w:t>16. Декларация №1 - МСП</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ind w:right="284"/>
        <w:jc w:val="both"/>
        <w:rPr>
          <w:rFonts w:ascii="Times New Roman" w:eastAsia="Calibri" w:hAnsi="Times New Roman"/>
        </w:rPr>
      </w:pPr>
      <w:r w:rsidRPr="00781CB3">
        <w:rPr>
          <w:rFonts w:ascii="Times New Roman" w:eastAsia="Calibri" w:hAnsi="Times New Roman"/>
        </w:rPr>
        <w:t xml:space="preserve">17. </w:t>
      </w:r>
      <w:r w:rsidRPr="00781CB3">
        <w:rPr>
          <w:rFonts w:ascii="Times New Roman" w:eastAsia="Calibri" w:hAnsi="Times New Roman"/>
          <w:lang w:val="en-US"/>
        </w:rPr>
        <w:t xml:space="preserve">Декларация № </w:t>
      </w:r>
      <w:r w:rsidRPr="00781CB3">
        <w:rPr>
          <w:rFonts w:ascii="Times New Roman" w:eastAsia="Calibri" w:hAnsi="Times New Roman"/>
        </w:rPr>
        <w:t>2</w:t>
      </w:r>
      <w:r w:rsidRPr="00781CB3">
        <w:rPr>
          <w:rFonts w:ascii="Times New Roman" w:eastAsia="Calibri" w:hAnsi="Times New Roman"/>
          <w:lang w:val="en-US"/>
        </w:rPr>
        <w:t xml:space="preserve">, че кандидатът е запознат с условията за кандидатстване – попълнена по образец, подписана с </w:t>
      </w:r>
      <w:proofErr w:type="gramStart"/>
      <w:r w:rsidRPr="00781CB3">
        <w:rPr>
          <w:rFonts w:ascii="Times New Roman" w:eastAsia="Calibri" w:hAnsi="Times New Roman"/>
          <w:lang w:val="en-US"/>
        </w:rPr>
        <w:t>КЕП  и</w:t>
      </w:r>
      <w:proofErr w:type="gramEnd"/>
      <w:r w:rsidRPr="00781CB3">
        <w:rPr>
          <w:rFonts w:ascii="Times New Roman" w:eastAsia="Calibri" w:hAnsi="Times New Roman"/>
          <w:lang w:val="en-US"/>
        </w:rPr>
        <w:t xml:space="preserve">  прикачена в ИСУН 2020.</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lang w:val="en-US"/>
        </w:rPr>
      </w:pPr>
      <w:r w:rsidRPr="00781CB3">
        <w:rPr>
          <w:rFonts w:ascii="Times New Roman" w:eastAsia="Calibri" w:hAnsi="Times New Roman"/>
        </w:rPr>
        <w:t>18</w:t>
      </w:r>
      <w:r w:rsidRPr="00781CB3">
        <w:rPr>
          <w:rFonts w:ascii="Times New Roman" w:eastAsia="Calibri" w:hAnsi="Times New Roman"/>
          <w:lang w:val="en-US"/>
        </w:rPr>
        <w:t xml:space="preserve">. </w:t>
      </w:r>
      <w:proofErr w:type="gramStart"/>
      <w:r w:rsidRPr="00781CB3">
        <w:rPr>
          <w:rFonts w:ascii="Times New Roman" w:eastAsia="Calibri" w:hAnsi="Times New Roman"/>
          <w:lang w:val="en-US"/>
        </w:rPr>
        <w:t xml:space="preserve">Декларация № </w:t>
      </w:r>
      <w:r w:rsidRPr="00781CB3">
        <w:rPr>
          <w:rFonts w:ascii="Times New Roman" w:eastAsia="Calibri" w:hAnsi="Times New Roman"/>
        </w:rPr>
        <w:t>3</w:t>
      </w:r>
      <w:r w:rsidRPr="00781CB3">
        <w:rPr>
          <w:rFonts w:ascii="Times New Roman" w:eastAsia="Calibri" w:hAnsi="Times New Roman"/>
          <w:lang w:val="en-US"/>
        </w:rPr>
        <w:t xml:space="preserve"> по чл.</w:t>
      </w:r>
      <w:proofErr w:type="gramEnd"/>
      <w:r w:rsidRPr="00781CB3">
        <w:rPr>
          <w:rFonts w:ascii="Times New Roman" w:eastAsia="Calibri" w:hAnsi="Times New Roman"/>
          <w:lang w:val="en-US"/>
        </w:rPr>
        <w:t xml:space="preserve"> </w:t>
      </w:r>
      <w:proofErr w:type="gramStart"/>
      <w:r w:rsidRPr="00781CB3">
        <w:rPr>
          <w:rFonts w:ascii="Times New Roman" w:eastAsia="Calibri" w:hAnsi="Times New Roman"/>
          <w:lang w:val="en-US"/>
        </w:rPr>
        <w:t>25, ал.</w:t>
      </w:r>
      <w:proofErr w:type="gramEnd"/>
      <w:r w:rsidRPr="00781CB3">
        <w:rPr>
          <w:rFonts w:ascii="Times New Roman" w:eastAsia="Calibri" w:hAnsi="Times New Roman"/>
          <w:lang w:val="en-US"/>
        </w:rPr>
        <w:t xml:space="preserve"> 2 от Закона за управление на средствата от европейските структурни и инвестиционни фондове – попълнена по образец, подписана с </w:t>
      </w:r>
      <w:proofErr w:type="gramStart"/>
      <w:r w:rsidRPr="00781CB3">
        <w:rPr>
          <w:rFonts w:ascii="Times New Roman" w:eastAsia="Calibri" w:hAnsi="Times New Roman"/>
          <w:lang w:val="en-US"/>
        </w:rPr>
        <w:t>КЕП  и</w:t>
      </w:r>
      <w:proofErr w:type="gramEnd"/>
      <w:r w:rsidRPr="00781CB3">
        <w:rPr>
          <w:rFonts w:ascii="Times New Roman" w:eastAsia="Calibri" w:hAnsi="Times New Roman"/>
          <w:lang w:val="en-US"/>
        </w:rPr>
        <w:t xml:space="preserve">  прикачена в ИСУН 2020.</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r w:rsidRPr="00781CB3">
        <w:rPr>
          <w:rFonts w:ascii="Times New Roman" w:eastAsia="Calibri" w:hAnsi="Times New Roman"/>
        </w:rPr>
        <w:t>19</w:t>
      </w:r>
      <w:r w:rsidRPr="00781CB3">
        <w:rPr>
          <w:rFonts w:ascii="Times New Roman" w:eastAsia="Calibri" w:hAnsi="Times New Roman"/>
          <w:lang w:val="en-US"/>
        </w:rPr>
        <w:t xml:space="preserve">. Декларация № </w:t>
      </w:r>
      <w:r w:rsidRPr="00781CB3">
        <w:rPr>
          <w:rFonts w:ascii="Times New Roman" w:eastAsia="Calibri" w:hAnsi="Times New Roman"/>
        </w:rPr>
        <w:t>4</w:t>
      </w:r>
      <w:r w:rsidRPr="00781CB3">
        <w:rPr>
          <w:rFonts w:ascii="Times New Roman" w:eastAsia="Calibri" w:hAnsi="Times New Roman"/>
          <w:lang w:val="en-US"/>
        </w:rPr>
        <w:t xml:space="preserve"> за съгласие данните на кандидата да бъдат предоставени на НСИ по служебен път – попълнена по образец, подписана с </w:t>
      </w:r>
      <w:proofErr w:type="gramStart"/>
      <w:r w:rsidRPr="00781CB3">
        <w:rPr>
          <w:rFonts w:ascii="Times New Roman" w:eastAsia="Calibri" w:hAnsi="Times New Roman"/>
          <w:lang w:val="en-US"/>
        </w:rPr>
        <w:t>КЕП  и</w:t>
      </w:r>
      <w:proofErr w:type="gramEnd"/>
      <w:r w:rsidRPr="00781CB3">
        <w:rPr>
          <w:rFonts w:ascii="Times New Roman" w:eastAsia="Calibri" w:hAnsi="Times New Roman"/>
          <w:lang w:val="en-US"/>
        </w:rPr>
        <w:t xml:space="preserve">  прикачена в ИСУН 2020.</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r w:rsidRPr="00781CB3">
        <w:rPr>
          <w:rFonts w:ascii="Times New Roman" w:eastAsia="Calibri" w:hAnsi="Times New Roman"/>
        </w:rPr>
        <w:t>20. Декларация № 5 и Декларация № 5-1 за държавни помощи - попълнена по образец, подписана с КЕП и прикачена в ИСУН 2020.</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r w:rsidRPr="00781CB3">
        <w:rPr>
          <w:rFonts w:ascii="Times New Roman" w:eastAsia="Calibri" w:hAnsi="Times New Roman"/>
        </w:rPr>
        <w:t>21. Декларация № 6 за наличие на административен и оперативен капацитет – попълнена по образец, подписана с КЕП  и  прикачена в ИСУН 2020.</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284"/>
        <w:jc w:val="both"/>
        <w:rPr>
          <w:rFonts w:ascii="Times New Roman" w:hAnsi="Times New Roman"/>
        </w:rPr>
      </w:pPr>
      <w:r w:rsidRPr="00781CB3">
        <w:rPr>
          <w:rFonts w:ascii="Times New Roman" w:hAnsi="Times New Roman"/>
        </w:rPr>
        <w:t>22. Декларация № 7 за липса на промяна на обстоятелствата, декларирани при подаване на формуляр за кандидатстване - попълнена по образец, подписана с КЕП и прикачена в ИСУН 2020.</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284"/>
        <w:jc w:val="both"/>
        <w:rPr>
          <w:rFonts w:ascii="Times New Roman" w:hAnsi="Times New Roman"/>
          <w:i/>
        </w:rPr>
      </w:pPr>
      <w:r w:rsidRPr="00781CB3">
        <w:rPr>
          <w:rFonts w:ascii="Times New Roman" w:hAnsi="Times New Roman"/>
        </w:rPr>
        <w:t>23. Декларация № 8 за нередност - попълнена по образец, подписана с КЕП и прикачена в ИСУН 2020</w:t>
      </w:r>
      <w:r w:rsidRPr="00781CB3">
        <w:rPr>
          <w:rFonts w:ascii="Times New Roman" w:hAnsi="Times New Roman"/>
          <w:i/>
        </w:rPr>
        <w:t xml:space="preserve">. </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284"/>
        <w:jc w:val="both"/>
        <w:rPr>
          <w:rFonts w:ascii="Times New Roman" w:hAnsi="Times New Roman"/>
        </w:rPr>
      </w:pPr>
      <w:r w:rsidRPr="00781CB3">
        <w:rPr>
          <w:rFonts w:ascii="Times New Roman" w:hAnsi="Times New Roman"/>
        </w:rPr>
        <w:t xml:space="preserve">24. Декларация № 10 за свързаност - попълнена по образец, подписана с КЕП и прикачена в ИСУН 2020. </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hAnsi="Times New Roman"/>
        </w:rPr>
      </w:pPr>
      <w:r w:rsidRPr="00781CB3">
        <w:rPr>
          <w:rFonts w:ascii="Times New Roman" w:hAnsi="Times New Roman"/>
        </w:rPr>
        <w:t>25. Декларация № 9 за липса на конфликт на интереси - попълнена по образец, подписана с КЕП и прикачена в ИСУН 2020</w:t>
      </w:r>
      <w:r w:rsidRPr="00781CB3">
        <w:rPr>
          <w:rFonts w:ascii="Times New Roman" w:hAnsi="Times New Roman"/>
          <w:lang w:val="en-US"/>
        </w:rPr>
        <w:t>.</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hAnsi="Times New Roman"/>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hAnsi="Times New Roman"/>
        </w:rPr>
      </w:pPr>
      <w:r w:rsidRPr="00781CB3">
        <w:rPr>
          <w:rFonts w:ascii="Times New Roman" w:hAnsi="Times New Roman"/>
        </w:rPr>
        <w:t>26. Декларация № 11 по чл. 10, параграф 5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hAnsi="Times New Roman"/>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hAnsi="Times New Roman"/>
        </w:rPr>
      </w:pPr>
      <w:r w:rsidRPr="00781CB3">
        <w:rPr>
          <w:rFonts w:ascii="Times New Roman" w:hAnsi="Times New Roman"/>
        </w:rPr>
        <w:t>27. Декларация №12 по чл. 137  от Регламент (ЕС, Евратом) 2018/1046 на Европейския парламент</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hAnsi="Times New Roman"/>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hAnsi="Times New Roman"/>
          <w:color w:val="FF0000"/>
          <w:lang w:val="en-US"/>
        </w:rPr>
      </w:pPr>
    </w:p>
    <w:p w:rsidR="00781CB3" w:rsidRPr="00781CB3" w:rsidRDefault="002915C8" w:rsidP="00E82814">
      <w:pPr>
        <w:pBdr>
          <w:top w:val="single" w:sz="4" w:space="1" w:color="auto"/>
          <w:left w:val="single" w:sz="4" w:space="1" w:color="auto"/>
          <w:bottom w:val="single" w:sz="4" w:space="1" w:color="auto"/>
          <w:right w:val="single" w:sz="4" w:space="1" w:color="auto"/>
        </w:pBdr>
        <w:autoSpaceDE/>
        <w:autoSpaceDN/>
        <w:adjustRightInd/>
        <w:ind w:right="284"/>
        <w:jc w:val="both"/>
        <w:rPr>
          <w:rFonts w:ascii="Times New Roman" w:eastAsia="Calibri" w:hAnsi="Times New Roman"/>
        </w:rPr>
      </w:pPr>
      <w:r>
        <w:rPr>
          <w:noProof/>
          <w:lang w:eastAsia="bg-BG"/>
        </w:rPr>
        <mc:AlternateContent>
          <mc:Choice Requires="wps">
            <w:drawing>
              <wp:inline distT="0" distB="0" distL="0" distR="0" wp14:anchorId="2CCF52E1" wp14:editId="28AB480F">
                <wp:extent cx="749300" cy="323850"/>
                <wp:effectExtent l="0" t="0" r="3175" b="0"/>
                <wp:docPr id="14"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4930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0" o:spid="_x0000_s1038" type="#_x0000_t202" style="width:59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" filled="f" stroked="f">
                <o:lock v:ext="edit" shapetype="t"/>
                <v:textbox style="mso-fit-shape-to-text:t">
                  <w:txbxContent>
                    <w:p w:rsidR="00BF7ACB" w:rsidRDefault="00BF7ACB" w:rsidP="00781CB3">
                      <w:pPr>
                        <w:pStyle w:val="NormalWeb"/>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b/>
        </w:rPr>
        <w:t xml:space="preserve"> </w:t>
      </w:r>
      <w:r w:rsidR="00781CB3" w:rsidRPr="00781CB3">
        <w:rPr>
          <w:rFonts w:ascii="Times New Roman" w:eastAsia="Calibri" w:hAnsi="Times New Roman"/>
        </w:rPr>
        <w:t>Всички документи трябва да са издадени на името на кандидата.</w:t>
      </w:r>
    </w:p>
    <w:p w:rsidR="00781CB3" w:rsidRPr="00781CB3" w:rsidRDefault="00781CB3" w:rsidP="00E82814">
      <w:pPr>
        <w:pBdr>
          <w:top w:val="single" w:sz="4" w:space="1" w:color="auto"/>
          <w:left w:val="single" w:sz="4" w:space="1" w:color="auto"/>
          <w:bottom w:val="single" w:sz="4" w:space="1" w:color="auto"/>
          <w:right w:val="single" w:sz="4" w:space="1" w:color="auto"/>
        </w:pBdr>
        <w:autoSpaceDE/>
        <w:autoSpaceDN/>
        <w:adjustRightInd/>
        <w:ind w:right="284"/>
        <w:jc w:val="both"/>
        <w:rPr>
          <w:rFonts w:ascii="Times New Roman" w:eastAsia="Calibri" w:hAnsi="Times New Roman"/>
        </w:rPr>
      </w:pPr>
    </w:p>
    <w:p w:rsidR="00781CB3" w:rsidRPr="00781CB3" w:rsidRDefault="002915C8" w:rsidP="00E82814">
      <w:pPr>
        <w:pBdr>
          <w:top w:val="single" w:sz="4" w:space="1" w:color="auto"/>
          <w:left w:val="single" w:sz="4" w:space="1" w:color="auto"/>
          <w:bottom w:val="single" w:sz="4" w:space="1" w:color="auto"/>
          <w:right w:val="single" w:sz="4" w:space="1" w:color="auto"/>
        </w:pBdr>
        <w:autoSpaceDE/>
        <w:autoSpaceDN/>
        <w:adjustRightInd/>
        <w:ind w:right="284"/>
        <w:jc w:val="both"/>
        <w:rPr>
          <w:rFonts w:ascii="Times New Roman" w:eastAsia="Calibri" w:hAnsi="Times New Roman"/>
        </w:rPr>
      </w:pPr>
      <w:r>
        <w:rPr>
          <w:noProof/>
          <w:lang w:eastAsia="bg-BG"/>
        </w:rPr>
        <w:lastRenderedPageBreak/>
        <mc:AlternateContent>
          <mc:Choice Requires="wps">
            <w:drawing>
              <wp:inline distT="0" distB="0" distL="0" distR="0" wp14:anchorId="4DF84020" wp14:editId="47C0F78F">
                <wp:extent cx="819150" cy="323850"/>
                <wp:effectExtent l="0" t="0" r="0" b="0"/>
                <wp:docPr id="13"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8191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1" o:spid="_x0000_s1039" type="#_x0000_t202" style="width:64.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" filled="f" stroked="f">
                <o:lock v:ext="edit" shapetype="t"/>
                <v:textbox style="mso-fit-shape-to-text:t">
                  <w:txbxContent>
                    <w:p w:rsidR="00BF7ACB" w:rsidRDefault="00BF7ACB" w:rsidP="00781CB3">
                      <w:pPr>
                        <w:pStyle w:val="NormalWeb"/>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b/>
        </w:rPr>
        <w:t xml:space="preserve"> </w:t>
      </w:r>
      <w:r w:rsidR="00781CB3" w:rsidRPr="00781CB3">
        <w:rPr>
          <w:rFonts w:ascii="Times New Roman" w:eastAsia="Calibri" w:hAnsi="Times New Roman"/>
        </w:rPr>
        <w:t>При подаване на проектното предложение посочените декларации трябва да бъдат с дата след обявяване на процедурата и предхождаща или съответстваща на датата на подаване на проектното предложение.</w:t>
      </w:r>
    </w:p>
    <w:p w:rsidR="00781CB3" w:rsidRPr="00781CB3" w:rsidRDefault="002915C8"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b/>
          <w:lang w:val="en-US"/>
        </w:rPr>
      </w:pPr>
      <w:r>
        <w:rPr>
          <w:noProof/>
          <w:lang w:eastAsia="bg-BG"/>
        </w:rPr>
        <mc:AlternateContent>
          <mc:Choice Requires="wps">
            <w:drawing>
              <wp:inline distT="0" distB="0" distL="0" distR="0" wp14:anchorId="50E608B5" wp14:editId="23E8E6D7">
                <wp:extent cx="774700" cy="323850"/>
                <wp:effectExtent l="0" t="0" r="0" b="635"/>
                <wp:docPr id="12"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7470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2" o:spid="_x0000_s1040" type="#_x0000_t202" style="width:61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" filled="f" stroked="f">
                <o:lock v:ext="edit" shapetype="t"/>
                <v:textbox style="mso-fit-shape-to-text:t">
                  <w:txbxContent>
                    <w:p w:rsidR="00BF7ACB" w:rsidRDefault="00BF7ACB" w:rsidP="00781CB3">
                      <w:pPr>
                        <w:pStyle w:val="NormalWeb"/>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r w:rsidR="00781CB3" w:rsidRPr="00781CB3">
        <w:rPr>
          <w:rFonts w:ascii="Times New Roman" w:eastAsia="Calibri" w:hAnsi="Times New Roman"/>
          <w:lang w:val="en-US"/>
        </w:rPr>
        <w:t xml:space="preserve"> </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r w:rsidRPr="00781CB3">
        <w:rPr>
          <w:rFonts w:ascii="Times New Roman" w:eastAsia="Calibri" w:hAnsi="Times New Roman"/>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r w:rsidRPr="00781CB3">
        <w:rPr>
          <w:rFonts w:ascii="Times New Roman" w:eastAsia="Calibri" w:hAnsi="Times New Roman"/>
        </w:rPr>
        <w:t xml:space="preserve">Квалифицираният електронен подпис, с който се подписват документите по т. </w:t>
      </w:r>
      <w:r w:rsidRPr="00781CB3">
        <w:rPr>
          <w:rFonts w:ascii="Times New Roman" w:eastAsia="Calibri" w:hAnsi="Times New Roman"/>
          <w:lang w:val="en-US"/>
        </w:rPr>
        <w:t xml:space="preserve">1 </w:t>
      </w:r>
      <w:r w:rsidRPr="00781CB3">
        <w:rPr>
          <w:rFonts w:ascii="Times New Roman" w:eastAsia="Calibri" w:hAnsi="Times New Roman"/>
        </w:rPr>
        <w:t xml:space="preserve">и от т. </w:t>
      </w:r>
      <w:r w:rsidRPr="00781CB3">
        <w:rPr>
          <w:rFonts w:ascii="Times New Roman" w:eastAsia="Calibri" w:hAnsi="Times New Roman"/>
          <w:lang w:val="en-US"/>
        </w:rPr>
        <w:t>1</w:t>
      </w:r>
      <w:r w:rsidRPr="00781CB3">
        <w:rPr>
          <w:rFonts w:ascii="Times New Roman" w:eastAsia="Calibri" w:hAnsi="Times New Roman"/>
        </w:rPr>
        <w:t xml:space="preserve">6 до т. </w:t>
      </w:r>
      <w:r w:rsidRPr="00781CB3">
        <w:rPr>
          <w:rFonts w:ascii="Times New Roman" w:eastAsia="Calibri" w:hAnsi="Times New Roman"/>
          <w:lang w:val="en-US"/>
        </w:rPr>
        <w:t>2</w:t>
      </w:r>
      <w:r w:rsidRPr="00781CB3">
        <w:rPr>
          <w:rFonts w:ascii="Times New Roman" w:eastAsia="Calibri" w:hAnsi="Times New Roman"/>
        </w:rPr>
        <w:t>6,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предприятието-кандидат.</w:t>
      </w:r>
    </w:p>
    <w:p w:rsidR="00781CB3" w:rsidRPr="00781CB3" w:rsidRDefault="002915C8"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r>
        <w:rPr>
          <w:noProof/>
          <w:lang w:eastAsia="bg-BG"/>
        </w:rPr>
        <mc:AlternateContent>
          <mc:Choice Requires="wps">
            <w:drawing>
              <wp:inline distT="0" distB="0" distL="0" distR="0" wp14:anchorId="38EC8CD7" wp14:editId="65E3D990">
                <wp:extent cx="812800" cy="323850"/>
                <wp:effectExtent l="0" t="3175" r="0" b="2540"/>
                <wp:docPr id="10"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81280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3" o:spid="_x0000_s1041" type="#_x0000_t202" style="width:64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" filled="f" stroked="f">
                <o:lock v:ext="edit" shapetype="t"/>
                <v:textbox style="mso-fit-shape-to-text:t">
                  <w:txbxContent>
                    <w:p w:rsidR="00BF7ACB" w:rsidRDefault="00BF7ACB" w:rsidP="00781CB3">
                      <w:pPr>
                        <w:pStyle w:val="NormalWeb"/>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b/>
        </w:rPr>
        <w:t xml:space="preserve"> </w:t>
      </w:r>
      <w:r w:rsidR="00781CB3" w:rsidRPr="00781CB3">
        <w:rPr>
          <w:rFonts w:ascii="Times New Roman" w:eastAsia="Calibri" w:hAnsi="Times New Roman"/>
        </w:rPr>
        <w:t xml:space="preserve">Законният/те представител/и на кандидата няма/т право да упълномощава/т други лица да подписват декларациите по т. </w:t>
      </w:r>
      <w:r w:rsidR="00781CB3" w:rsidRPr="00781CB3">
        <w:rPr>
          <w:rFonts w:ascii="Times New Roman" w:eastAsia="Calibri" w:hAnsi="Times New Roman"/>
          <w:lang w:val="en-US"/>
        </w:rPr>
        <w:t>1</w:t>
      </w:r>
      <w:r w:rsidR="00781CB3" w:rsidRPr="00781CB3">
        <w:rPr>
          <w:rFonts w:ascii="Times New Roman" w:eastAsia="Calibri" w:hAnsi="Times New Roman"/>
        </w:rPr>
        <w:t xml:space="preserve"> и от т. </w:t>
      </w:r>
      <w:r w:rsidR="00781CB3" w:rsidRPr="00781CB3">
        <w:rPr>
          <w:rFonts w:ascii="Times New Roman" w:eastAsia="Calibri" w:hAnsi="Times New Roman"/>
          <w:lang w:val="en-US"/>
        </w:rPr>
        <w:t>1</w:t>
      </w:r>
      <w:r w:rsidR="00781CB3" w:rsidRPr="00781CB3">
        <w:rPr>
          <w:rFonts w:ascii="Times New Roman" w:eastAsia="Calibri" w:hAnsi="Times New Roman"/>
        </w:rPr>
        <w:t>6-</w:t>
      </w:r>
      <w:r w:rsidR="00781CB3" w:rsidRPr="00781CB3">
        <w:rPr>
          <w:rFonts w:ascii="Times New Roman" w:eastAsia="Calibri" w:hAnsi="Times New Roman"/>
          <w:lang w:val="en-US"/>
        </w:rPr>
        <w:t>2</w:t>
      </w:r>
      <w:r w:rsidR="00781CB3" w:rsidRPr="00781CB3">
        <w:rPr>
          <w:rFonts w:ascii="Times New Roman" w:eastAsia="Calibri" w:hAnsi="Times New Roman"/>
        </w:rPr>
        <w:t>6,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r w:rsidRPr="00781CB3">
        <w:rPr>
          <w:rFonts w:ascii="Times New Roman" w:eastAsia="Calibri" w:hAnsi="Times New Roman"/>
        </w:rPr>
        <w:t>Кандидатите трябва да се уверят, че всички документи са представени в изискуемата форма.</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r w:rsidRPr="00781CB3">
        <w:rPr>
          <w:rFonts w:ascii="Times New Roman" w:eastAsia="Calibri" w:hAnsi="Times New Roman"/>
        </w:rPr>
        <w:t xml:space="preserve"> </w:t>
      </w:r>
      <w:r w:rsidR="002915C8">
        <w:rPr>
          <w:noProof/>
          <w:lang w:eastAsia="bg-BG"/>
        </w:rPr>
        <mc:AlternateContent>
          <mc:Choice Requires="wps">
            <w:drawing>
              <wp:inline distT="0" distB="0" distL="0" distR="0" wp14:anchorId="711E51C3" wp14:editId="3333879F">
                <wp:extent cx="825500" cy="323850"/>
                <wp:effectExtent l="0" t="0" r="3175" b="0"/>
                <wp:docPr id="9"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82550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4" o:spid="_x0000_s1042" type="#_x0000_t202" style="width:6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" filled="f" stroked="f">
                <o:lock v:ext="edit" shapetype="t"/>
                <v:textbox style="mso-fit-shape-to-text:t">
                  <w:txbxContent>
                    <w:p w:rsidR="00BF7ACB" w:rsidRDefault="00BF7ACB" w:rsidP="00781CB3">
                      <w:pPr>
                        <w:pStyle w:val="NormalWeb"/>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Pr="00781CB3">
        <w:rPr>
          <w:rFonts w:ascii="Times New Roman" w:eastAsia="Calibri" w:hAnsi="Times New Roman"/>
        </w:rPr>
        <w:t>Оборотът, който се декларира в справката-декларация, трябва да се докаже с копия на финансови и счетоводни документи, които се прилагат към справката- декларация и заявлението за признаване. Такива документи са: фактури, годишни данъчни декларации, складови разписки, приемно-предавателни протоколи и др. (отделно за всеки член).  Счетоводните документи са копия на оригиналите, като при проверка на място, копията се сравняват с оригиналните счетоводни документи.</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p>
    <w:p w:rsidR="00781CB3" w:rsidRPr="00781CB3" w:rsidRDefault="002915C8"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r>
        <w:rPr>
          <w:noProof/>
          <w:lang w:eastAsia="bg-BG"/>
        </w:rPr>
        <mc:AlternateContent>
          <mc:Choice Requires="wps">
            <w:drawing>
              <wp:inline distT="0" distB="0" distL="0" distR="0" wp14:anchorId="5AE6BA3F" wp14:editId="6083FAC5">
                <wp:extent cx="793750" cy="323850"/>
                <wp:effectExtent l="0" t="0" r="0" b="0"/>
                <wp:docPr id="8"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937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5" o:spid="_x0000_s1043" type="#_x0000_t202" style="width:6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" filled="f" stroked="f">
                <o:lock v:ext="edit" shapetype="t"/>
                <v:textbox style="mso-fit-shape-to-text:t">
                  <w:txbxContent>
                    <w:p w:rsidR="00BF7ACB" w:rsidRDefault="00BF7ACB" w:rsidP="00781CB3">
                      <w:pPr>
                        <w:pStyle w:val="NormalWeb"/>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b/>
        </w:rPr>
        <w:t xml:space="preserve"> </w:t>
      </w:r>
      <w:r w:rsidR="00781CB3" w:rsidRPr="00781CB3">
        <w:rPr>
          <w:rFonts w:ascii="Times New Roman" w:eastAsia="Calibri" w:hAnsi="Times New Roman"/>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p>
    <w:p w:rsidR="00781CB3" w:rsidRPr="00781CB3" w:rsidRDefault="002915C8" w:rsidP="00E82814">
      <w:pPr>
        <w:pBdr>
          <w:top w:val="single" w:sz="4" w:space="1" w:color="auto"/>
          <w:left w:val="single" w:sz="4" w:space="1" w:color="auto"/>
          <w:bottom w:val="single" w:sz="4" w:space="1" w:color="auto"/>
          <w:right w:val="single" w:sz="4" w:space="1" w:color="auto"/>
        </w:pBdr>
        <w:autoSpaceDE/>
        <w:autoSpaceDN/>
        <w:adjustRightInd/>
        <w:spacing w:after="160" w:line="256" w:lineRule="auto"/>
        <w:ind w:right="284"/>
        <w:jc w:val="both"/>
        <w:rPr>
          <w:rFonts w:ascii="Times New Roman" w:eastAsia="Calibri" w:hAnsi="Times New Roman"/>
        </w:rPr>
      </w:pPr>
      <w:r>
        <w:rPr>
          <w:noProof/>
          <w:lang w:eastAsia="bg-BG"/>
        </w:rPr>
        <w:lastRenderedPageBreak/>
        <mc:AlternateContent>
          <mc:Choice Requires="wps">
            <w:drawing>
              <wp:inline distT="0" distB="0" distL="0" distR="0" wp14:anchorId="42384962" wp14:editId="04640B13">
                <wp:extent cx="768350" cy="323850"/>
                <wp:effectExtent l="0" t="0" r="3175" b="0"/>
                <wp:docPr id="7"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683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6" o:spid="_x0000_s1044" type="#_x0000_t202" style="width:60.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" filled="f" stroked="f">
                <o:lock v:ext="edit" shapetype="t"/>
                <v:textbox style="mso-fit-shape-to-text:t">
                  <w:txbxContent>
                    <w:p w:rsidR="00BF7ACB" w:rsidRDefault="00BF7ACB" w:rsidP="00781CB3">
                      <w:pPr>
                        <w:pStyle w:val="NormalWeb"/>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b/>
        </w:rPr>
        <w:t xml:space="preserve"> </w:t>
      </w:r>
      <w:r w:rsidR="00781CB3" w:rsidRPr="00781CB3">
        <w:rPr>
          <w:rFonts w:ascii="Times New Roman" w:eastAsia="Calibri" w:hAnsi="Times New Roman"/>
        </w:rPr>
        <w:t xml:space="preserve">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w:t>
      </w:r>
    </w:p>
    <w:p w:rsidR="00781CB3" w:rsidRPr="00781CB3" w:rsidRDefault="00781CB3" w:rsidP="00E82814">
      <w:pPr>
        <w:pBdr>
          <w:top w:val="single" w:sz="4" w:space="1" w:color="auto"/>
          <w:left w:val="single" w:sz="4" w:space="1" w:color="auto"/>
          <w:bottom w:val="single" w:sz="4" w:space="1" w:color="auto"/>
          <w:right w:val="single" w:sz="4" w:space="1" w:color="auto"/>
        </w:pBdr>
        <w:autoSpaceDE/>
        <w:autoSpaceDN/>
        <w:adjustRightInd/>
        <w:spacing w:after="160" w:line="256" w:lineRule="auto"/>
        <w:ind w:right="284"/>
        <w:jc w:val="both"/>
        <w:rPr>
          <w:rFonts w:ascii="Times New Roman" w:eastAsia="Calibri" w:hAnsi="Times New Roman"/>
        </w:rPr>
      </w:pPr>
      <w:r w:rsidRPr="00781CB3">
        <w:rPr>
          <w:rFonts w:ascii="Times New Roman" w:eastAsia="Calibri" w:hAnsi="Times New Roman"/>
        </w:rPr>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 документ не по-късно от 30 /тридесет/ календарни дни след датата на приключване на приема по настоящата процедура.</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r w:rsidRPr="00781CB3">
        <w:rPr>
          <w:rFonts w:ascii="Times New Roman" w:eastAsia="Calibri" w:hAnsi="Times New Roman"/>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b/>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b/>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r w:rsidRPr="00781CB3">
        <w:rPr>
          <w:rFonts w:ascii="Times New Roman" w:eastAsia="Calibri" w:hAnsi="Times New Roman"/>
          <w:snapToGrid w:val="0"/>
        </w:rPr>
        <w:t xml:space="preserve">Когато при проверката на документите бъде установена непълнота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w:t>
      </w:r>
      <w:r w:rsidRPr="00781CB3">
        <w:rPr>
          <w:rFonts w:ascii="Times New Roman" w:eastAsia="Calibri" w:hAnsi="Times New Roman"/>
        </w:rPr>
        <w:t xml:space="preserve">Срокът за представяне на допълнителни документи/информация е до 10 календарни дни от датата на изпращане, но не по-кратък от една седмица. </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r w:rsidRPr="00781CB3">
        <w:rPr>
          <w:rFonts w:ascii="Times New Roman" w:eastAsia="Calibri" w:hAnsi="Times New Roman"/>
        </w:rPr>
        <w:t>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r w:rsidRPr="00781CB3">
        <w:rPr>
          <w:rFonts w:ascii="Times New Roman" w:eastAsia="Calibri" w:hAnsi="Times New Roman"/>
        </w:rPr>
        <w:t xml:space="preserve">Кандидатът представя липсващите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s>
        <w:autoSpaceDE/>
        <w:autoSpaceDN/>
        <w:adjustRightInd/>
        <w:ind w:right="284"/>
        <w:jc w:val="both"/>
        <w:rPr>
          <w:rFonts w:ascii="Times New Roman" w:eastAsia="Calibri" w:hAnsi="Times New Roman"/>
        </w:rPr>
      </w:pPr>
      <w:r w:rsidRPr="00781CB3">
        <w:rPr>
          <w:rFonts w:ascii="Times New Roman" w:eastAsia="Calibri" w:hAnsi="Times New Roman"/>
        </w:rPr>
        <w:lastRenderedPageBreak/>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 w:val="right" w:pos="9720"/>
        </w:tabs>
        <w:autoSpaceDE/>
        <w:autoSpaceDN/>
        <w:adjustRightInd/>
        <w:ind w:right="284"/>
        <w:jc w:val="both"/>
        <w:rPr>
          <w:rFonts w:ascii="Times New Roman" w:eastAsia="Calibri" w:hAnsi="Times New Roman"/>
          <w:snapToGrid w:val="0"/>
        </w:rPr>
      </w:pPr>
      <w:r w:rsidRPr="00781CB3">
        <w:rPr>
          <w:rFonts w:ascii="Times New Roman" w:eastAsia="Calibri" w:hAnsi="Times New Roman"/>
          <w:snapToGrid w:val="0"/>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rsidR="00781CB3" w:rsidRPr="00781CB3" w:rsidRDefault="002915C8" w:rsidP="00E82814">
      <w:pPr>
        <w:pBdr>
          <w:top w:val="single" w:sz="4" w:space="1" w:color="auto"/>
          <w:left w:val="single" w:sz="4" w:space="1" w:color="auto"/>
          <w:bottom w:val="single" w:sz="4" w:space="1" w:color="auto"/>
          <w:right w:val="single" w:sz="4" w:space="1" w:color="auto"/>
        </w:pBdr>
        <w:tabs>
          <w:tab w:val="left" w:pos="-180"/>
          <w:tab w:val="right" w:pos="9720"/>
        </w:tabs>
        <w:autoSpaceDE/>
        <w:autoSpaceDN/>
        <w:adjustRightInd/>
        <w:ind w:right="284"/>
        <w:jc w:val="both"/>
        <w:rPr>
          <w:rFonts w:ascii="Times New Roman" w:eastAsia="Calibri" w:hAnsi="Times New Roman"/>
          <w:b/>
          <w:bCs/>
          <w:snapToGrid w:val="0"/>
        </w:rPr>
      </w:pPr>
      <w:r>
        <w:rPr>
          <w:noProof/>
          <w:lang w:eastAsia="bg-BG"/>
        </w:rPr>
        <mc:AlternateContent>
          <mc:Choice Requires="wps">
            <w:drawing>
              <wp:inline distT="0" distB="0" distL="0" distR="0" wp14:anchorId="0D097C8C" wp14:editId="3FFBB384">
                <wp:extent cx="777875" cy="323850"/>
                <wp:effectExtent l="0" t="1905" r="3175" b="3810"/>
                <wp:docPr id="5"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77875"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7" o:spid="_x0000_s1045" type="#_x0000_t202" style="width:61.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" filled="f" stroked="f">
                <o:lock v:ext="edit" shapetype="t"/>
                <v:textbox style="mso-fit-shape-to-text:t">
                  <w:txbxContent>
                    <w:p w:rsidR="00BF7ACB" w:rsidRDefault="00BF7ACB" w:rsidP="00781CB3">
                      <w:pPr>
                        <w:pStyle w:val="NormalWeb"/>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b/>
          <w:bCs/>
          <w:snapToGrid w:val="0"/>
        </w:rPr>
        <w:t xml:space="preserve"> 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 w:val="right" w:pos="9720"/>
        </w:tabs>
        <w:autoSpaceDE/>
        <w:autoSpaceDN/>
        <w:adjustRightInd/>
        <w:ind w:right="284"/>
        <w:jc w:val="both"/>
        <w:rPr>
          <w:rFonts w:ascii="Times New Roman" w:eastAsia="Calibri" w:hAnsi="Times New Roman"/>
          <w:snapToGrid w:val="0"/>
        </w:rPr>
      </w:pPr>
      <w:r w:rsidRPr="00781CB3">
        <w:rPr>
          <w:rFonts w:ascii="Times New Roman" w:eastAsia="Calibri" w:hAnsi="Times New Roman"/>
          <w:snapToGrid w:val="0"/>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rsidR="00781CB3" w:rsidRPr="00781CB3" w:rsidRDefault="00781CB3" w:rsidP="00E82814">
      <w:pPr>
        <w:pBdr>
          <w:top w:val="single" w:sz="4" w:space="1" w:color="auto"/>
          <w:left w:val="single" w:sz="4" w:space="1" w:color="auto"/>
          <w:bottom w:val="single" w:sz="4" w:space="1" w:color="auto"/>
          <w:right w:val="single" w:sz="4" w:space="1" w:color="auto"/>
        </w:pBdr>
        <w:tabs>
          <w:tab w:val="left" w:pos="-180"/>
          <w:tab w:val="right" w:pos="9720"/>
        </w:tabs>
        <w:autoSpaceDE/>
        <w:autoSpaceDN/>
        <w:adjustRightInd/>
        <w:ind w:right="284"/>
        <w:jc w:val="both"/>
        <w:rPr>
          <w:rFonts w:ascii="Times New Roman" w:eastAsia="Calibri" w:hAnsi="Times New Roman"/>
          <w:snapToGrid w:val="0"/>
        </w:rPr>
      </w:pPr>
      <w:r w:rsidRPr="00781CB3">
        <w:rPr>
          <w:rFonts w:ascii="Times New Roman" w:eastAsia="Calibri" w:hAnsi="Times New Roman"/>
          <w:snapToGrid w:val="0"/>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rsidR="00781CB3" w:rsidRPr="00781CB3" w:rsidRDefault="002915C8" w:rsidP="00E82814">
      <w:pPr>
        <w:pBdr>
          <w:top w:val="single" w:sz="4" w:space="1" w:color="auto"/>
          <w:left w:val="single" w:sz="4" w:space="1" w:color="auto"/>
          <w:bottom w:val="single" w:sz="4" w:space="1" w:color="auto"/>
          <w:right w:val="single" w:sz="4" w:space="1" w:color="auto"/>
        </w:pBdr>
        <w:tabs>
          <w:tab w:val="left" w:pos="-180"/>
          <w:tab w:val="right" w:pos="9720"/>
        </w:tabs>
        <w:autoSpaceDE/>
        <w:autoSpaceDN/>
        <w:adjustRightInd/>
        <w:ind w:right="284"/>
        <w:jc w:val="both"/>
        <w:rPr>
          <w:rFonts w:ascii="Times New Roman" w:eastAsia="Calibri" w:hAnsi="Times New Roman"/>
          <w:b/>
          <w:bCs/>
          <w:snapToGrid w:val="0"/>
        </w:rPr>
      </w:pPr>
      <w:r>
        <w:rPr>
          <w:noProof/>
          <w:lang w:eastAsia="bg-BG"/>
        </w:rPr>
        <mc:AlternateContent>
          <mc:Choice Requires="wps">
            <w:drawing>
              <wp:inline distT="0" distB="0" distL="0" distR="0" wp14:anchorId="3622B2AF" wp14:editId="6C2DB458">
                <wp:extent cx="778510" cy="323850"/>
                <wp:effectExtent l="0" t="0" r="2540" b="0"/>
                <wp:docPr id="4"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785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8" o:spid="_x0000_s1046" type="#_x0000_t202" style="width:61.3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" filled="f" stroked="f">
                <o:lock v:ext="edit" shapetype="t"/>
                <v:textbox style="mso-fit-shape-to-text:t">
                  <w:txbxContent>
                    <w:p w:rsidR="00BF7ACB" w:rsidRDefault="00BF7ACB" w:rsidP="00781CB3">
                      <w:pPr>
                        <w:pStyle w:val="NormalWeb"/>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b/>
          <w:bCs/>
          <w:snapToGrid w:val="0"/>
        </w:rPr>
        <w:t xml:space="preserve"> При деклариране на неверни данни от страна на кандидатите, ще бъдат уведомявани органите на прокуратурата.</w:t>
      </w:r>
    </w:p>
    <w:p w:rsidR="00781CB3" w:rsidRPr="00781CB3" w:rsidRDefault="002915C8" w:rsidP="00E82814">
      <w:pPr>
        <w:pBdr>
          <w:top w:val="single" w:sz="4" w:space="1" w:color="auto"/>
          <w:left w:val="single" w:sz="4" w:space="1" w:color="auto"/>
          <w:bottom w:val="single" w:sz="4" w:space="1" w:color="auto"/>
          <w:right w:val="single" w:sz="4" w:space="1" w:color="auto"/>
        </w:pBdr>
        <w:tabs>
          <w:tab w:val="left" w:pos="-180"/>
          <w:tab w:val="right" w:pos="9720"/>
        </w:tabs>
        <w:autoSpaceDE/>
        <w:autoSpaceDN/>
        <w:adjustRightInd/>
        <w:ind w:right="284"/>
        <w:jc w:val="both"/>
        <w:rPr>
          <w:rFonts w:ascii="Times New Roman" w:eastAsia="Calibri" w:hAnsi="Times New Roman"/>
          <w:b/>
          <w:bCs/>
          <w:snapToGrid w:val="0"/>
        </w:rPr>
      </w:pPr>
      <w:r>
        <w:rPr>
          <w:noProof/>
          <w:lang w:eastAsia="bg-BG"/>
        </w:rPr>
        <mc:AlternateContent>
          <mc:Choice Requires="wps">
            <w:drawing>
              <wp:inline distT="0" distB="0" distL="0" distR="0" wp14:anchorId="306C8CD4" wp14:editId="4F637A68">
                <wp:extent cx="787400" cy="323850"/>
                <wp:effectExtent l="0" t="2540" r="3175" b="3175"/>
                <wp:docPr id="3" name="WordArt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8740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9" o:spid="_x0000_s1047" type="#_x0000_t202" style="width:62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" filled="f" stroked="f">
                <o:lock v:ext="edit" shapetype="t"/>
                <v:textbox style="mso-fit-shape-to-text:t">
                  <w:txbxContent>
                    <w:p w:rsidR="00BF7ACB" w:rsidRDefault="00BF7ACB" w:rsidP="00781CB3">
                      <w:pPr>
                        <w:pStyle w:val="NormalWeb"/>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b/>
          <w:bCs/>
          <w:snapToGrid w:val="0"/>
        </w:rPr>
        <w:t xml:space="preserve"> </w:t>
      </w:r>
      <w:r w:rsidR="00781CB3" w:rsidRPr="00781CB3">
        <w:rPr>
          <w:rFonts w:ascii="Times New Roman" w:eastAsia="Calibri" w:hAnsi="Times New Roman"/>
          <w:b/>
        </w:rPr>
        <w:t>Кандидатът следва да проверява регулярно профила си в ИСУН 2020.</w:t>
      </w:r>
    </w:p>
    <w:p w:rsidR="00E82814" w:rsidRDefault="00E82814" w:rsidP="002F5B15">
      <w:pPr>
        <w:rPr>
          <w:rFonts w:ascii="Times New Roman" w:hAnsi="Times New Roman"/>
          <w:b/>
          <w:color w:val="00B0F0"/>
        </w:rPr>
      </w:pPr>
      <w:bookmarkStart w:id="29" w:name="_Toc475095672"/>
    </w:p>
    <w:p w:rsidR="002F5B15" w:rsidRPr="00655FDF" w:rsidRDefault="002F5B15" w:rsidP="002F5B15">
      <w:pPr>
        <w:rPr>
          <w:rFonts w:ascii="Times New Roman" w:hAnsi="Times New Roman"/>
          <w:b/>
          <w:color w:val="00B0F0"/>
        </w:rPr>
      </w:pPr>
      <w:r w:rsidRPr="00655FDF">
        <w:rPr>
          <w:rFonts w:ascii="Times New Roman" w:hAnsi="Times New Roman"/>
          <w:b/>
          <w:color w:val="00B0F0"/>
        </w:rPr>
        <w:t>25. Краен срок за подаване на проектните предложения:</w:t>
      </w:r>
      <w:bookmarkEnd w:id="29"/>
    </w:p>
    <w:p w:rsidR="002F5B15" w:rsidRPr="00655FDF" w:rsidRDefault="002F5B15" w:rsidP="002F5B15">
      <w:pPr>
        <w:rPr>
          <w:rFonts w:ascii="Times New Roman" w:hAnsi="Times New Roman"/>
        </w:rPr>
      </w:pPr>
    </w:p>
    <w:p w:rsidR="002F5B15" w:rsidRPr="00655FDF" w:rsidRDefault="002F5B15" w:rsidP="002F5B15">
      <w:pPr>
        <w:pBdr>
          <w:top w:val="single" w:sz="4" w:space="1" w:color="auto"/>
          <w:left w:val="single" w:sz="4" w:space="4" w:color="auto"/>
          <w:bottom w:val="single" w:sz="4" w:space="1" w:color="auto"/>
          <w:right w:val="single" w:sz="4" w:space="4" w:color="auto"/>
        </w:pBdr>
        <w:spacing w:after="360"/>
        <w:jc w:val="both"/>
        <w:rPr>
          <w:rFonts w:ascii="Times New Roman" w:hAnsi="Times New Roman"/>
          <w:b/>
          <w:bCs/>
        </w:rPr>
      </w:pPr>
      <w:r w:rsidRPr="00655FDF">
        <w:rPr>
          <w:rFonts w:ascii="Times New Roman" w:hAnsi="Times New Roman"/>
          <w:b/>
          <w:bCs/>
        </w:rPr>
        <w:t>Крайният срок за подаване на проектни предложения е:</w:t>
      </w:r>
    </w:p>
    <w:p w:rsidR="00781CB3" w:rsidRPr="00655FDF" w:rsidRDefault="002F5B15" w:rsidP="002F5B15">
      <w:pPr>
        <w:pBdr>
          <w:top w:val="single" w:sz="4" w:space="1" w:color="auto"/>
          <w:left w:val="single" w:sz="4" w:space="4" w:color="auto"/>
          <w:bottom w:val="single" w:sz="4" w:space="1" w:color="auto"/>
          <w:right w:val="single" w:sz="4" w:space="4" w:color="auto"/>
        </w:pBdr>
        <w:spacing w:after="360"/>
        <w:jc w:val="both"/>
        <w:rPr>
          <w:rFonts w:ascii="Times New Roman" w:hAnsi="Times New Roman"/>
          <w:b/>
          <w:bCs/>
        </w:rPr>
      </w:pPr>
      <w:r w:rsidRPr="00655FDF">
        <w:rPr>
          <w:rFonts w:ascii="Times New Roman" w:hAnsi="Times New Roman"/>
          <w:b/>
          <w:bCs/>
          <w:highlight w:val="yellow"/>
        </w:rPr>
        <w:t>17:00 часа на  XX.XX.2019 г.</w:t>
      </w:r>
      <w:r w:rsidRPr="00655FDF">
        <w:rPr>
          <w:rFonts w:ascii="Times New Roman" w:hAnsi="Times New Roman"/>
          <w:b/>
          <w:bCs/>
        </w:rPr>
        <w:t xml:space="preserve"> (</w:t>
      </w:r>
      <w:r w:rsidRPr="00655FDF">
        <w:rPr>
          <w:rFonts w:ascii="Times New Roman" w:hAnsi="Times New Roman"/>
          <w:b/>
          <w:bCs/>
          <w:highlight w:val="yellow"/>
        </w:rPr>
        <w:t>XX</w:t>
      </w:r>
      <w:r w:rsidRPr="00655FDF">
        <w:rPr>
          <w:rFonts w:ascii="Times New Roman" w:hAnsi="Times New Roman"/>
          <w:b/>
          <w:bCs/>
        </w:rPr>
        <w:t xml:space="preserve"> дни от датата на обявяване на процедурата);</w:t>
      </w:r>
    </w:p>
    <w:p w:rsidR="00781CB3" w:rsidRPr="00752858" w:rsidRDefault="00781CB3" w:rsidP="00781CB3">
      <w:pPr>
        <w:pBdr>
          <w:top w:val="single" w:sz="4" w:space="1" w:color="auto"/>
          <w:left w:val="single" w:sz="4" w:space="4" w:color="auto"/>
          <w:bottom w:val="single" w:sz="4" w:space="1" w:color="auto"/>
          <w:right w:val="single" w:sz="4" w:space="4" w:color="auto"/>
        </w:pBdr>
        <w:spacing w:after="120"/>
        <w:rPr>
          <w:rFonts w:ascii="Times New Roman" w:hAnsi="Times New Roman"/>
        </w:rPr>
      </w:pPr>
      <w:r>
        <w:rPr>
          <w:rFonts w:ascii="Times New Roman" w:hAnsi="Times New Roman"/>
          <w:b/>
          <w:bCs/>
        </w:rPr>
        <w:t xml:space="preserve">       </w:t>
      </w:r>
      <w:r w:rsidR="002F5B15" w:rsidRPr="00655FDF">
        <w:rPr>
          <w:rFonts w:ascii="Times New Roman" w:hAnsi="Times New Roman"/>
          <w:b/>
          <w:bCs/>
        </w:rPr>
        <w:t xml:space="preserve">ВАЖНО: </w:t>
      </w:r>
      <w:r w:rsidRPr="00752858">
        <w:rPr>
          <w:rFonts w:ascii="Times New Roman" w:hAnsi="Times New Roman"/>
        </w:rPr>
        <w:t xml:space="preserve">В рамките на настоящата процедура кандидатите могат да подадат само едно проектно предложение при съобразяване на изискванията по т. 9 от настоящите Условия за кандидатстване. </w:t>
      </w:r>
    </w:p>
    <w:p w:rsidR="00781CB3" w:rsidRPr="00615805" w:rsidRDefault="00781CB3" w:rsidP="00781CB3">
      <w:pPr>
        <w:pBdr>
          <w:top w:val="single" w:sz="4" w:space="1" w:color="auto"/>
          <w:left w:val="single" w:sz="4" w:space="4" w:color="auto"/>
          <w:bottom w:val="single" w:sz="4" w:space="1" w:color="auto"/>
          <w:right w:val="single" w:sz="4" w:space="4" w:color="auto"/>
        </w:pBdr>
        <w:spacing w:after="120"/>
        <w:jc w:val="both"/>
        <w:rPr>
          <w:rFonts w:ascii="Times New Roman" w:hAnsi="Times New Roman"/>
          <w:bCs/>
        </w:rPr>
      </w:pPr>
      <w:r w:rsidRPr="00615805">
        <w:rPr>
          <w:rFonts w:ascii="Times New Roman" w:hAnsi="Times New Roman"/>
          <w:bCs/>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rsidR="00781CB3" w:rsidRPr="00615805" w:rsidRDefault="00781CB3" w:rsidP="00781CB3">
      <w:pPr>
        <w:pBdr>
          <w:top w:val="single" w:sz="4" w:space="1" w:color="auto"/>
          <w:left w:val="single" w:sz="4" w:space="4" w:color="auto"/>
          <w:bottom w:val="single" w:sz="4" w:space="1" w:color="auto"/>
          <w:right w:val="single" w:sz="4" w:space="4" w:color="auto"/>
        </w:pBdr>
        <w:spacing w:after="120"/>
        <w:jc w:val="both"/>
        <w:rPr>
          <w:rFonts w:ascii="Times New Roman" w:hAnsi="Times New Roman"/>
          <w:bCs/>
        </w:rPr>
      </w:pPr>
      <w:r w:rsidRPr="00615805">
        <w:rPr>
          <w:rFonts w:ascii="Times New Roman" w:hAnsi="Times New Roman"/>
          <w:bCs/>
        </w:rPr>
        <w:lastRenderedPageBreak/>
        <w:t>Адрес на електронна поща: pmdr@mzh.government.bg</w:t>
      </w:r>
    </w:p>
    <w:p w:rsidR="002F5B15" w:rsidRPr="00781CB3" w:rsidRDefault="00781CB3" w:rsidP="00781CB3">
      <w:pPr>
        <w:pBdr>
          <w:top w:val="single" w:sz="4" w:space="1" w:color="auto"/>
          <w:left w:val="single" w:sz="4" w:space="4" w:color="auto"/>
          <w:bottom w:val="single" w:sz="4" w:space="1" w:color="auto"/>
          <w:right w:val="single" w:sz="4" w:space="4" w:color="auto"/>
        </w:pBdr>
        <w:spacing w:after="120"/>
        <w:jc w:val="both"/>
        <w:rPr>
          <w:rFonts w:ascii="Times New Roman" w:hAnsi="Times New Roman"/>
          <w:bCs/>
        </w:rPr>
      </w:pPr>
      <w:r w:rsidRPr="00615805">
        <w:rPr>
          <w:rFonts w:ascii="Times New Roman" w:hAnsi="Times New Roman"/>
          <w:bCs/>
        </w:rPr>
        <w:t xml:space="preserve">Отговорите на въпросите на кандидатите се публикуват на интернет страницата на Управляващия орган на Единния информационен портал за обща информация за управлението на Европейските структурни и инвестиционни фондове – </w:t>
      </w:r>
      <w:hyperlink r:id="rId12" w:history="1">
        <w:r w:rsidRPr="00615805">
          <w:rPr>
            <w:rStyle w:val="af2"/>
            <w:rFonts w:ascii="Times New Roman" w:hAnsi="Times New Roman"/>
            <w:bCs/>
          </w:rPr>
          <w:t>www.eufunds.bg</w:t>
        </w:r>
      </w:hyperlink>
      <w:r w:rsidRPr="00615805">
        <w:rPr>
          <w:rFonts w:ascii="Times New Roman" w:hAnsi="Times New Roman"/>
          <w:bCs/>
        </w:rPr>
        <w:t>, както и в ИСУН 2020 не по-късно от 2 седмици преди определения краен</w:t>
      </w:r>
      <w:r>
        <w:rPr>
          <w:rFonts w:ascii="Times New Roman" w:hAnsi="Times New Roman"/>
          <w:bCs/>
        </w:rPr>
        <w:t xml:space="preserve"> </w:t>
      </w:r>
      <w:r w:rsidRPr="00781CB3">
        <w:rPr>
          <w:rFonts w:ascii="Times New Roman" w:hAnsi="Times New Roman"/>
          <w:bCs/>
        </w:rPr>
        <w:t>срок за подаване на проектн</w:t>
      </w:r>
      <w:r>
        <w:rPr>
          <w:rFonts w:ascii="Times New Roman" w:hAnsi="Times New Roman"/>
          <w:bCs/>
        </w:rPr>
        <w:t xml:space="preserve">и предложения по процедурата.  </w:t>
      </w:r>
    </w:p>
    <w:p w:rsidR="002F5B15" w:rsidRPr="00655FDF" w:rsidRDefault="002F5B15" w:rsidP="002F5B15">
      <w:pPr>
        <w:rPr>
          <w:rFonts w:ascii="Times New Roman" w:hAnsi="Times New Roman"/>
          <w:b/>
          <w:color w:val="00B0F0"/>
        </w:rPr>
      </w:pPr>
      <w:bookmarkStart w:id="30" w:name="_Toc475095673"/>
      <w:r w:rsidRPr="00655FDF">
        <w:rPr>
          <w:rFonts w:ascii="Times New Roman" w:hAnsi="Times New Roman"/>
          <w:b/>
          <w:color w:val="00B0F0"/>
        </w:rPr>
        <w:t>26. Адрес за подаване на проектните предложения/концепциите за проектни предложения:</w:t>
      </w:r>
      <w:bookmarkEnd w:id="30"/>
    </w:p>
    <w:p w:rsidR="002F5B15" w:rsidRPr="00655FDF" w:rsidRDefault="002F5B15" w:rsidP="002F5B15">
      <w:pPr>
        <w:rPr>
          <w:rFonts w:ascii="Times New Roman" w:hAnsi="Times New Roman"/>
          <w:b/>
          <w:color w:val="4472C4"/>
        </w:rPr>
      </w:pPr>
    </w:p>
    <w:p w:rsidR="002F5B15" w:rsidRPr="00655FDF" w:rsidRDefault="002F5B15" w:rsidP="002F5B15">
      <w:pPr>
        <w:pBdr>
          <w:top w:val="single" w:sz="4" w:space="1" w:color="auto"/>
          <w:left w:val="single" w:sz="4" w:space="4" w:color="auto"/>
          <w:bottom w:val="single" w:sz="4" w:space="1" w:color="auto"/>
          <w:right w:val="single" w:sz="4" w:space="4" w:color="auto"/>
        </w:pBdr>
        <w:rPr>
          <w:rFonts w:ascii="Times New Roman" w:hAnsi="Times New Roman"/>
        </w:rPr>
      </w:pPr>
      <w:r w:rsidRPr="00655FDF">
        <w:rPr>
          <w:rFonts w:ascii="Times New Roman" w:hAnsi="Times New Roman"/>
        </w:rPr>
        <w:t>Проектните предложения по настоящата процедура се подават по изцяло електронен път чрез ИСУН 2020  на следния интернет адрес: https://eumis2020.government.bg.</w:t>
      </w:r>
    </w:p>
    <w:p w:rsidR="002F5B15" w:rsidRPr="00655FDF" w:rsidRDefault="002F5B15" w:rsidP="002F5B15">
      <w:pPr>
        <w:rPr>
          <w:rFonts w:ascii="Times New Roman" w:hAnsi="Times New Roman"/>
        </w:rPr>
      </w:pPr>
    </w:p>
    <w:p w:rsidR="002F5B15" w:rsidRPr="00655FDF" w:rsidRDefault="002F5B15" w:rsidP="002F5B15">
      <w:pPr>
        <w:rPr>
          <w:rFonts w:ascii="Times New Roman" w:hAnsi="Times New Roman"/>
          <w:b/>
          <w:color w:val="00B0F0"/>
        </w:rPr>
      </w:pPr>
      <w:bookmarkStart w:id="31" w:name="_Toc475095674"/>
      <w:bookmarkStart w:id="32" w:name="_Toc442351592"/>
      <w:r w:rsidRPr="00655FDF">
        <w:rPr>
          <w:rFonts w:ascii="Times New Roman" w:hAnsi="Times New Roman"/>
          <w:b/>
          <w:color w:val="00B0F0"/>
        </w:rPr>
        <w:t>27. Допълнителна информация:</w:t>
      </w:r>
      <w:bookmarkEnd w:id="31"/>
      <w:bookmarkEnd w:id="32"/>
    </w:p>
    <w:p w:rsidR="002F5B15" w:rsidRPr="00655FDF" w:rsidRDefault="002F5B15" w:rsidP="002F5B15">
      <w:pPr>
        <w:rPr>
          <w:rFonts w:ascii="Times New Roman" w:hAnsi="Times New Roman"/>
          <w:color w:val="00B0F0"/>
        </w:rPr>
      </w:pPr>
    </w:p>
    <w:p w:rsidR="002F5B15" w:rsidRPr="00655FDF" w:rsidRDefault="002F5B15" w:rsidP="002F5B15">
      <w:pPr>
        <w:rPr>
          <w:rFonts w:ascii="Times New Roman" w:hAnsi="Times New Roman"/>
          <w:b/>
          <w:color w:val="00B0F0"/>
        </w:rPr>
      </w:pPr>
      <w:bookmarkStart w:id="33" w:name="_Toc475095675"/>
      <w:bookmarkStart w:id="34" w:name="_Toc442351593"/>
      <w:r w:rsidRPr="00655FDF">
        <w:rPr>
          <w:rFonts w:ascii="Times New Roman" w:hAnsi="Times New Roman"/>
          <w:b/>
          <w:color w:val="00B0F0"/>
        </w:rPr>
        <w:t>27.1.</w:t>
      </w:r>
      <w:bookmarkEnd w:id="33"/>
      <w:bookmarkEnd w:id="34"/>
      <w:r w:rsidRPr="00655FDF">
        <w:rPr>
          <w:rFonts w:ascii="Times New Roman" w:hAnsi="Times New Roman"/>
          <w:b/>
          <w:color w:val="00B0F0"/>
        </w:rPr>
        <w:t xml:space="preserve">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p>
    <w:p w:rsidR="002F5B15" w:rsidRPr="00655FDF" w:rsidRDefault="002F5B15" w:rsidP="002F5B15">
      <w:pPr>
        <w:rPr>
          <w:rFonts w:ascii="Times New Roman" w:hAnsi="Times New Roman"/>
        </w:rPr>
      </w:pP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b/>
          <w:bCs/>
          <w:lang w:val="en-US"/>
        </w:rPr>
      </w:pPr>
      <w:r w:rsidRPr="00E9347F">
        <w:rPr>
          <w:rFonts w:ascii="Times New Roman" w:eastAsia="Calibri" w:hAnsi="Times New Roman"/>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w:t>
      </w:r>
      <w:r w:rsidRPr="00E9347F">
        <w:rPr>
          <w:rFonts w:ascii="Times New Roman" w:eastAsia="Calibri" w:hAnsi="Times New Roman"/>
          <w:lang w:val="en-US"/>
        </w:rPr>
        <w:t xml:space="preserve">по реда на чл. </w:t>
      </w:r>
      <w:proofErr w:type="gramStart"/>
      <w:r w:rsidRPr="00E9347F">
        <w:rPr>
          <w:rFonts w:ascii="Times New Roman" w:eastAsia="Calibri" w:hAnsi="Times New Roman"/>
          <w:lang w:val="en-US"/>
        </w:rPr>
        <w:t>61 от Административнопроцесуален кодекс /АПК/.</w:t>
      </w:r>
      <w:proofErr w:type="gramEnd"/>
      <w:r w:rsidRPr="00E9347F">
        <w:rPr>
          <w:rFonts w:ascii="Times New Roman" w:eastAsia="Calibri" w:hAnsi="Times New Roman"/>
          <w:lang w:val="en-US"/>
        </w:rPr>
        <w:t xml:space="preserve">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С поканата ще бъдат изискани следните документи:</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оригинал или копие, заверено от кандидата;</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б/ Заявление за профил за достъп на ръководител на бенефициента до ИСУН 2020 (Приложение № 10 към Условията за изпълнение) и/или Заявление за профил за достъп на упълномощени от бенефициента лица до ИСУН 2020 (Приложение № 11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lang w:val="en-US"/>
        </w:rPr>
      </w:pPr>
      <w:r w:rsidRPr="00E9347F">
        <w:rPr>
          <w:rFonts w:ascii="Times New Roman" w:eastAsia="Calibri" w:hAnsi="Times New Roman"/>
        </w:rPr>
        <w:lastRenderedPageBreak/>
        <w:t>в/ Официален документ, удостоверяващ актуална банкова сметка на името на кандидата.</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lang w:val="en-US"/>
        </w:rPr>
      </w:pPr>
      <w:proofErr w:type="gramStart"/>
      <w:r w:rsidRPr="00E9347F">
        <w:rPr>
          <w:rFonts w:ascii="Times New Roman" w:eastAsia="Calibri" w:hAnsi="Times New Roman"/>
          <w:lang w:val="en-US"/>
        </w:rPr>
        <w:t>г</w:t>
      </w:r>
      <w:proofErr w:type="gramEnd"/>
      <w:r w:rsidRPr="00E9347F">
        <w:rPr>
          <w:rFonts w:ascii="Times New Roman" w:eastAsia="Calibri" w:hAnsi="Times New Roman"/>
          <w:lang w:val="en-US"/>
        </w:rPr>
        <w:t xml:space="preserve">/ Декларация № 3 по чл. </w:t>
      </w:r>
      <w:proofErr w:type="gramStart"/>
      <w:r w:rsidRPr="00E9347F">
        <w:rPr>
          <w:rFonts w:ascii="Times New Roman" w:eastAsia="Calibri" w:hAnsi="Times New Roman"/>
          <w:lang w:val="en-US"/>
        </w:rPr>
        <w:t>25, ал.</w:t>
      </w:r>
      <w:proofErr w:type="gramEnd"/>
      <w:r w:rsidRPr="00E9347F">
        <w:rPr>
          <w:rFonts w:ascii="Times New Roman" w:eastAsia="Calibri" w:hAnsi="Times New Roman"/>
          <w:lang w:val="en-US"/>
        </w:rPr>
        <w:t xml:space="preserve"> </w:t>
      </w:r>
      <w:proofErr w:type="gramStart"/>
      <w:r w:rsidRPr="00E9347F">
        <w:rPr>
          <w:rFonts w:ascii="Times New Roman" w:eastAsia="Calibri" w:hAnsi="Times New Roman"/>
          <w:lang w:val="en-US"/>
        </w:rPr>
        <w:t>2 от Закона за управление на средствата от Европейските структурни и инвестиционни фондове и чл.</w:t>
      </w:r>
      <w:proofErr w:type="gramEnd"/>
      <w:r w:rsidRPr="00E9347F">
        <w:rPr>
          <w:rFonts w:ascii="Times New Roman" w:eastAsia="Calibri" w:hAnsi="Times New Roman"/>
          <w:lang w:val="en-US"/>
        </w:rPr>
        <w:t xml:space="preserve"> 7 от ПМС № 162/2016 г.</w:t>
      </w:r>
      <w:proofErr w:type="gramStart"/>
      <w:r w:rsidRPr="00E9347F">
        <w:rPr>
          <w:rFonts w:ascii="Times New Roman" w:eastAsia="Calibri" w:hAnsi="Times New Roman"/>
          <w:lang w:val="en-US"/>
        </w:rPr>
        <w:t>,  подписана</w:t>
      </w:r>
      <w:proofErr w:type="gramEnd"/>
      <w:r w:rsidRPr="00E9347F">
        <w:rPr>
          <w:rFonts w:ascii="Times New Roman" w:eastAsia="Calibri" w:hAnsi="Times New Roman"/>
          <w:lang w:val="en-US"/>
        </w:rPr>
        <w:t xml:space="preserve"> от кандидата към датата на сключване на договора;</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proofErr w:type="gramStart"/>
      <w:r w:rsidRPr="00E9347F">
        <w:rPr>
          <w:rFonts w:ascii="Times New Roman" w:eastAsia="Calibri" w:hAnsi="Times New Roman"/>
          <w:lang w:val="en-US"/>
        </w:rPr>
        <w:t>д</w:t>
      </w:r>
      <w:proofErr w:type="gramEnd"/>
      <w:r w:rsidRPr="00E9347F">
        <w:rPr>
          <w:rFonts w:ascii="Times New Roman" w:eastAsia="Calibri" w:hAnsi="Times New Roman"/>
          <w:lang w:val="en-US"/>
        </w:rPr>
        <w:t>/ Декларация № 7 за липса на промяна в обстоятелствата, декларирани при подаване на формуляр за кандидатстване;</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е/ Декларация № 8 за нередност,</w:t>
      </w:r>
      <w:r w:rsidRPr="00E9347F">
        <w:rPr>
          <w:rFonts w:ascii="Times New Roman" w:eastAsia="Calibri" w:hAnsi="Times New Roman"/>
          <w:lang w:val="en-US"/>
        </w:rPr>
        <w:t xml:space="preserve"> подписана от кандитата към датата на сключване на договора;</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lang w:val="en-US"/>
        </w:rPr>
      </w:pPr>
      <w:r w:rsidRPr="00E9347F">
        <w:rPr>
          <w:rFonts w:ascii="Times New Roman" w:eastAsia="Calibri" w:hAnsi="Times New Roman"/>
          <w:lang w:val="en-US"/>
        </w:rPr>
        <w:t>ж/ Декларация № 9 за свързаност по смисъла на § 1, т. 13 и т. 14 от допълнителните разпоредби на ЗППЦК, подписана от кандитата към датата на сключване на договора.</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з/ Декларация № 10 за липса на конфликт на интереси по смисъла на чл. 61, параграф 3 от Регламент (ЕС, Евратом) 2018/1046;</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Посочените документи от буква „а“ до „з“ се представят в оригинал.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и/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или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или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rsidR="00E9347F" w:rsidRPr="00E9347F" w:rsidRDefault="002915C8"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Pr>
          <w:noProof/>
          <w:lang w:eastAsia="bg-BG"/>
        </w:rPr>
        <mc:AlternateContent>
          <mc:Choice Requires="wps">
            <w:drawing>
              <wp:inline distT="0" distB="0" distL="0" distR="0">
                <wp:extent cx="755650" cy="323850"/>
                <wp:effectExtent l="0" t="0" r="0" b="0"/>
                <wp:docPr id="2" name="WordAr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556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E9347F">
                            <w:pPr>
                              <w:pStyle w:val="af1"/>
                              <w:spacing w:after="0"/>
                              <w:jc w:val="center"/>
                            </w:pPr>
                            <w:r w:rsidRPr="00E9347F">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20" o:spid="_x0000_s1048" type="#_x0000_t202" style="width:59.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" filled="f" stroked="f">
                <o:lock v:ext="edit" shapetype="t"/>
                <v:textbox style="mso-fit-shape-to-text:t">
                  <w:txbxContent>
                    <w:p w:rsidR="00BF7ACB" w:rsidRDefault="00BF7ACB" w:rsidP="00E9347F">
                      <w:pPr>
                        <w:pStyle w:val="NormalWeb"/>
                        <w:spacing w:after="0"/>
                        <w:jc w:val="center"/>
                      </w:pPr>
                      <w:r w:rsidRPr="00E9347F">
                        <w:rPr>
                          <w:rFonts w:ascii="Impact" w:hAnsi="Impact"/>
                          <w:color w:val="6600CC"/>
                          <w:sz w:val="28"/>
                          <w:szCs w:val="28"/>
                          <w:lang w:val="bg-BG"/>
                        </w:rPr>
                        <w:t xml:space="preserve">ВАЖНО! </w:t>
                      </w:r>
                    </w:p>
                  </w:txbxContent>
                </v:textbox>
                <w10:anchorlock/>
              </v:shape>
            </w:pict>
          </mc:Fallback>
        </mc:AlternateContent>
      </w:r>
      <w:r w:rsidR="00E9347F" w:rsidRPr="00E9347F">
        <w:rPr>
          <w:rFonts w:ascii="Times New Roman" w:eastAsia="Calibri" w:hAnsi="Times New Roman"/>
          <w:b/>
        </w:rPr>
        <w:t xml:space="preserve"> </w:t>
      </w:r>
      <w:r w:rsidR="00E9347F" w:rsidRPr="00E9347F">
        <w:rPr>
          <w:rFonts w:ascii="Times New Roman" w:eastAsia="Calibri" w:hAnsi="Times New Roman"/>
        </w:rPr>
        <w:t xml:space="preserve">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lastRenderedPageBreak/>
        <w:t xml:space="preserve">й/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rsidR="00E9347F" w:rsidRPr="00E9347F" w:rsidRDefault="002915C8"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Pr>
          <w:noProof/>
          <w:lang w:eastAsia="bg-BG"/>
        </w:rPr>
        <mc:AlternateContent>
          <mc:Choice Requires="wps">
            <w:drawing>
              <wp:inline distT="0" distB="0" distL="0" distR="0">
                <wp:extent cx="755650" cy="323850"/>
                <wp:effectExtent l="0" t="2540" r="0" b="3175"/>
                <wp:docPr id="1" name="WordAr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556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ACB" w:rsidRDefault="00BF7ACB" w:rsidP="00E9347F">
                            <w:pPr>
                              <w:pStyle w:val="af1"/>
                              <w:spacing w:after="0"/>
                              <w:jc w:val="center"/>
                            </w:pPr>
                            <w:r w:rsidRPr="00E9347F">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21" o:spid="_x0000_s1049" type="#_x0000_t202" style="width:59.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" filled="f" stroked="f">
                <o:lock v:ext="edit" shapetype="t"/>
                <v:textbox style="mso-fit-shape-to-text:t">
                  <w:txbxContent>
                    <w:p w:rsidR="00BF7ACB" w:rsidRDefault="00BF7ACB" w:rsidP="00E9347F">
                      <w:pPr>
                        <w:pStyle w:val="NormalWeb"/>
                        <w:spacing w:after="0"/>
                        <w:jc w:val="center"/>
                      </w:pPr>
                      <w:r w:rsidRPr="00E9347F">
                        <w:rPr>
                          <w:rFonts w:ascii="Impact" w:hAnsi="Impact"/>
                          <w:color w:val="6600CC"/>
                          <w:sz w:val="28"/>
                          <w:szCs w:val="28"/>
                          <w:lang w:val="bg-BG"/>
                        </w:rPr>
                        <w:t xml:space="preserve">ВАЖНО! </w:t>
                      </w:r>
                    </w:p>
                  </w:txbxContent>
                </v:textbox>
                <w10:anchorlock/>
              </v:shape>
            </w:pict>
          </mc:Fallback>
        </mc:AlternateContent>
      </w:r>
      <w:r w:rsidR="00E9347F" w:rsidRPr="00E9347F">
        <w:rPr>
          <w:rFonts w:ascii="Times New Roman" w:eastAsia="Calibri" w:hAnsi="Times New Roman"/>
          <w:b/>
        </w:rPr>
        <w:t xml:space="preserve"> </w:t>
      </w:r>
      <w:r w:rsidR="00E9347F" w:rsidRPr="00E9347F">
        <w:rPr>
          <w:rFonts w:ascii="Times New Roman" w:eastAsia="Calibri" w:hAnsi="Times New Roman"/>
        </w:rPr>
        <w:t xml:space="preserve">Управляващият орган ще извършва проверка по служебен път за наличие на задължения към общината по седалище на УО на ПМДР,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удостоверят погасяването на задължението кандидатът следва да представят Удостоверение за липса на задължения към Столична община.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Кандидат, който видно от Удостоверенията по букви з/ и и/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к/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кандидата ще се установи служебно от УО на ПМДР;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л/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w:t>
      </w:r>
      <w:r w:rsidRPr="00E9347F">
        <w:rPr>
          <w:rFonts w:ascii="Times New Roman" w:eastAsia="Calibri" w:hAnsi="Times New Roman"/>
        </w:rPr>
        <w:lastRenderedPageBreak/>
        <w:t>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м/ Декларация № 11 по чл. 10, параграф 5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Ръководителят на УО на ПМДР взема мотивирано решение за отказ за предоставяне на безвъзмездна финансова помощ в следните случаи:</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при несъгласие на кандидата да сключи административен договор за предоставяне на БФП;</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за проектни предложения, при които се предвижда финансиране в нарушение на чл. 4, ал. 4 на ЗУСЕСИФ;</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на кандидат, който не отговаря на изискванията за бенефициент или не е представил в срок доказателства за това;</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lastRenderedPageBreak/>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b/>
          <w:bCs/>
        </w:rPr>
        <w:t>Допълнителна информация:</w:t>
      </w:r>
      <w:r w:rsidRPr="00E9347F">
        <w:rPr>
          <w:rFonts w:ascii="Times New Roman" w:eastAsia="Calibri" w:hAnsi="Times New Roman"/>
        </w:rPr>
        <w:t xml:space="preserve">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МИРГ и Управляващият орган запазва правото си в случай на необходимост да изисква от кандидата допълнителна информация/документи.</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 МИРГ и Управляващият орган не носи отговорност ако поради грешни и/или непълни данни за кореспонденция, предоставени от самите кандидати, не получават кореспонденцията си с Управляващия орган.</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Calibri" w:eastAsia="Calibri" w:hAnsi="Calibri" w:cs="Calibri"/>
        </w:rPr>
      </w:pPr>
      <w:r w:rsidRPr="00E9347F">
        <w:rPr>
          <w:rFonts w:ascii="Times New Roman" w:eastAsia="Calibri" w:hAnsi="Times New Roman"/>
        </w:rPr>
        <w:t>Всеки кандидат може да подаде до Председателя на УС на МИРГ и до Ръководителя на Управляващия орган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r w:rsidRPr="00E9347F">
        <w:rPr>
          <w:rFonts w:ascii="Calibri" w:eastAsia="Calibri" w:hAnsi="Calibri" w:cs="Calibri"/>
        </w:rPr>
        <w:t>.</w:t>
      </w:r>
    </w:p>
    <w:p w:rsidR="002F5B15" w:rsidRPr="00655FDF" w:rsidRDefault="002F5B15" w:rsidP="002F5B15">
      <w:pPr>
        <w:rPr>
          <w:rFonts w:ascii="Times New Roman" w:hAnsi="Times New Roman"/>
        </w:rPr>
      </w:pPr>
    </w:p>
    <w:p w:rsidR="002F5B15" w:rsidRPr="00655FDF" w:rsidRDefault="002F5B15" w:rsidP="002F5B15">
      <w:pPr>
        <w:rPr>
          <w:rFonts w:ascii="Times New Roman" w:hAnsi="Times New Roman"/>
          <w:b/>
          <w:color w:val="00B0F0"/>
        </w:rPr>
      </w:pPr>
      <w:bookmarkStart w:id="35" w:name="_Toc475095676"/>
      <w:r w:rsidRPr="00655FDF">
        <w:rPr>
          <w:rFonts w:ascii="Times New Roman" w:hAnsi="Times New Roman"/>
          <w:b/>
          <w:color w:val="00B0F0"/>
        </w:rPr>
        <w:t>28. Приложения към Условията за кандидатстване:</w:t>
      </w:r>
      <w:bookmarkEnd w:id="35"/>
    </w:p>
    <w:p w:rsidR="002F5B15" w:rsidRPr="00655FDF" w:rsidRDefault="002F5B15" w:rsidP="002F5B15">
      <w:pPr>
        <w:rPr>
          <w:rFonts w:ascii="Times New Roman" w:hAnsi="Times New Roman"/>
          <w:color w:val="00B0F0"/>
        </w:rPr>
      </w:pPr>
      <w:r w:rsidRPr="00655FDF">
        <w:rPr>
          <w:rFonts w:ascii="Times New Roman" w:hAnsi="Times New Roman"/>
          <w:color w:val="00B0F0"/>
        </w:rPr>
        <w:t xml:space="preserve"> </w:t>
      </w:r>
    </w:p>
    <w:p w:rsidR="002F5B15" w:rsidRPr="00655FDF" w:rsidRDefault="002F5B15" w:rsidP="002F5B15">
      <w:pPr>
        <w:pBdr>
          <w:top w:val="single" w:sz="4" w:space="1" w:color="auto"/>
          <w:left w:val="single" w:sz="4" w:space="4" w:color="auto"/>
          <w:bottom w:val="single" w:sz="4" w:space="1" w:color="auto"/>
          <w:right w:val="single" w:sz="4" w:space="4" w:color="auto"/>
        </w:pBdr>
        <w:rPr>
          <w:rFonts w:ascii="Times New Roman" w:hAnsi="Times New Roman"/>
        </w:rPr>
      </w:pPr>
      <w:r w:rsidRPr="00655FDF">
        <w:rPr>
          <w:rFonts w:ascii="Times New Roman" w:hAnsi="Times New Roman"/>
        </w:rPr>
        <w:t>- Приложение № 1 -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rsidR="002F5B15" w:rsidRPr="00655FDF" w:rsidRDefault="002F5B15" w:rsidP="002F5B15">
      <w:pPr>
        <w:pBdr>
          <w:top w:val="single" w:sz="4" w:space="1" w:color="auto"/>
          <w:left w:val="single" w:sz="4" w:space="4" w:color="auto"/>
          <w:bottom w:val="single" w:sz="4" w:space="1" w:color="auto"/>
          <w:right w:val="single" w:sz="4" w:space="4" w:color="auto"/>
        </w:pBdr>
        <w:rPr>
          <w:rFonts w:ascii="Times New Roman" w:hAnsi="Times New Roman"/>
        </w:rPr>
      </w:pPr>
      <w:r w:rsidRPr="00655FDF">
        <w:rPr>
          <w:rFonts w:ascii="Times New Roman" w:hAnsi="Times New Roman"/>
        </w:rPr>
        <w:t>- Приложение № 2 -  Указания за попълване на електронен Формуляр за кандидатстване;</w:t>
      </w:r>
    </w:p>
    <w:p w:rsidR="002F5B15" w:rsidRPr="00655FDF" w:rsidRDefault="002F5B15" w:rsidP="002F5B15">
      <w:pPr>
        <w:pBdr>
          <w:top w:val="single" w:sz="4" w:space="1" w:color="auto"/>
          <w:left w:val="single" w:sz="4" w:space="4" w:color="auto"/>
          <w:bottom w:val="single" w:sz="4" w:space="1" w:color="auto"/>
          <w:right w:val="single" w:sz="4" w:space="4" w:color="auto"/>
        </w:pBdr>
        <w:rPr>
          <w:rFonts w:ascii="Times New Roman" w:hAnsi="Times New Roman"/>
        </w:rPr>
      </w:pPr>
      <w:r w:rsidRPr="00655FDF">
        <w:rPr>
          <w:rFonts w:ascii="Times New Roman" w:hAnsi="Times New Roman"/>
        </w:rPr>
        <w:t>- Приложение № 3 -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rsidR="002F5B15" w:rsidRPr="00655FDF" w:rsidRDefault="002F5B15" w:rsidP="002F5B15">
      <w:pPr>
        <w:pBdr>
          <w:top w:val="single" w:sz="4" w:space="1" w:color="auto"/>
          <w:left w:val="single" w:sz="4" w:space="4" w:color="auto"/>
          <w:bottom w:val="single" w:sz="4" w:space="1" w:color="auto"/>
          <w:right w:val="single" w:sz="4" w:space="4" w:color="auto"/>
        </w:pBdr>
        <w:rPr>
          <w:rFonts w:ascii="Times New Roman" w:hAnsi="Times New Roman"/>
        </w:rPr>
      </w:pPr>
      <w:r w:rsidRPr="00655FDF">
        <w:rPr>
          <w:rFonts w:ascii="Times New Roman" w:hAnsi="Times New Roman"/>
        </w:rPr>
        <w:t>- Приложение № 4 - Критерии  и методология  за оценка на проектните предложения;</w:t>
      </w:r>
    </w:p>
    <w:p w:rsidR="002F5B15" w:rsidRPr="00655FDF" w:rsidRDefault="002F5B15" w:rsidP="002F5B15">
      <w:pPr>
        <w:pBdr>
          <w:top w:val="single" w:sz="4" w:space="1" w:color="auto"/>
          <w:left w:val="single" w:sz="4" w:space="4" w:color="auto"/>
          <w:bottom w:val="single" w:sz="4" w:space="1" w:color="auto"/>
          <w:right w:val="single" w:sz="4" w:space="4" w:color="auto"/>
        </w:pBdr>
        <w:rPr>
          <w:rFonts w:ascii="Times New Roman" w:hAnsi="Times New Roman"/>
        </w:rPr>
      </w:pPr>
      <w:r w:rsidRPr="00655FDF">
        <w:rPr>
          <w:rFonts w:ascii="Times New Roman" w:hAnsi="Times New Roman"/>
        </w:rPr>
        <w:t>- Приложение № 5 - Използвани съкращения и основни дефиниции.</w:t>
      </w:r>
    </w:p>
    <w:p w:rsidR="002F5B15" w:rsidRPr="002F5B15" w:rsidRDefault="002F5B15" w:rsidP="00B344A4">
      <w:pPr>
        <w:autoSpaceDE/>
        <w:autoSpaceDN/>
        <w:adjustRightInd/>
        <w:ind w:left="5652"/>
        <w:rPr>
          <w:rFonts w:ascii="Times New Roman" w:hAnsi="Times New Roman"/>
          <w:lang w:val="en-US"/>
        </w:rPr>
      </w:pPr>
    </w:p>
    <w:sectPr w:rsidR="002F5B15" w:rsidRPr="002F5B15" w:rsidSect="002751D4">
      <w:headerReference w:type="default" r:id="rId13"/>
      <w:footerReference w:type="default" r:id="rId14"/>
      <w:pgSz w:w="12240" w:h="15840"/>
      <w:pgMar w:top="1985" w:right="1440" w:bottom="1276" w:left="1440" w:header="709"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3B6" w:rsidRDefault="009513B6" w:rsidP="002F2B5E">
      <w:r>
        <w:separator/>
      </w:r>
    </w:p>
  </w:endnote>
  <w:endnote w:type="continuationSeparator" w:id="0">
    <w:p w:rsidR="009513B6" w:rsidRDefault="009513B6" w:rsidP="002F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ACB" w:rsidRDefault="00BF7ACB" w:rsidP="00306BB2">
    <w:pPr>
      <w:pStyle w:val="ac"/>
      <w:contextualSpacing/>
      <w:jc w:val="center"/>
      <w:rPr>
        <w:rFonts w:ascii="Times New Roman" w:hAnsi="Times New Roman"/>
        <w:i/>
        <w:color w:val="404040"/>
        <w:sz w:val="16"/>
        <w:szCs w:val="16"/>
      </w:rPr>
    </w:pPr>
    <w:r>
      <w:rPr>
        <w:rFonts w:ascii="Times New Roman" w:hAnsi="Times New Roman"/>
        <w:i/>
        <w:color w:val="404040"/>
        <w:sz w:val="16"/>
        <w:szCs w:val="16"/>
      </w:rPr>
      <w:t>Административен Договор №МДР-ИП-01-82/18.07.2018</w:t>
    </w:r>
    <w:r w:rsidRPr="004710B1">
      <w:rPr>
        <w:rFonts w:ascii="Times New Roman" w:hAnsi="Times New Roman"/>
        <w:i/>
        <w:color w:val="404040"/>
        <w:sz w:val="16"/>
        <w:szCs w:val="16"/>
      </w:rPr>
      <w:t xml:space="preserve"> г</w:t>
    </w:r>
    <w:r>
      <w:rPr>
        <w:rFonts w:ascii="Times New Roman" w:hAnsi="Times New Roman"/>
        <w:i/>
        <w:color w:val="404040"/>
        <w:sz w:val="16"/>
        <w:szCs w:val="16"/>
      </w:rPr>
      <w:t xml:space="preserve"> и Споразумение за изпълнение на стратегия за ВОМР №МДР-ИП-01-83/18.07.2018г. на МИРГ Шабла – Каварна - Балчик</w:t>
    </w:r>
  </w:p>
  <w:p w:rsidR="00BF7ACB" w:rsidRDefault="00BF7ACB" w:rsidP="00306BB2">
    <w:pPr>
      <w:pStyle w:val="ac"/>
      <w:contextualSpacing/>
      <w:jc w:val="center"/>
      <w:rPr>
        <w:rFonts w:ascii="Times New Roman" w:hAnsi="Times New Roman"/>
        <w:i/>
        <w:color w:val="404040"/>
        <w:sz w:val="16"/>
        <w:szCs w:val="16"/>
      </w:rPr>
    </w:pPr>
    <w:r>
      <w:rPr>
        <w:rFonts w:ascii="Times New Roman" w:hAnsi="Times New Roman"/>
        <w:i/>
        <w:color w:val="404040"/>
        <w:sz w:val="16"/>
        <w:szCs w:val="16"/>
      </w:rPr>
      <w:t>По Процедура BG14MFOP001-4.002 „Изпълнение на стратегиите за Водено от общностите местно развитие/ВОМР/</w:t>
    </w:r>
    <w:r w:rsidRPr="004710B1">
      <w:rPr>
        <w:rFonts w:ascii="Times New Roman" w:hAnsi="Times New Roman"/>
        <w:i/>
        <w:color w:val="404040"/>
        <w:sz w:val="16"/>
        <w:szCs w:val="16"/>
      </w:rPr>
      <w:t>”</w:t>
    </w:r>
  </w:p>
  <w:p w:rsidR="00BF7ACB" w:rsidRPr="00303D1D" w:rsidRDefault="00BF7ACB" w:rsidP="00306BB2">
    <w:pPr>
      <w:pStyle w:val="ac"/>
      <w:contextualSpacing/>
      <w:jc w:val="center"/>
      <w:rPr>
        <w:rStyle w:val="filled-value2"/>
        <w:rFonts w:ascii="Times New Roman" w:hAnsi="Times New Roman"/>
        <w:color w:val="333333"/>
        <w:sz w:val="24"/>
      </w:rPr>
    </w:pPr>
    <w:r w:rsidRPr="00844E20">
      <w:rPr>
        <w:b/>
        <w:i/>
        <w:sz w:val="16"/>
        <w:szCs w:val="16"/>
      </w:rPr>
      <w:t>Процедурата се осъществява с финансовата подкрепа на</w:t>
    </w:r>
    <w:r>
      <w:rPr>
        <w:b/>
        <w:i/>
        <w:sz w:val="16"/>
        <w:szCs w:val="16"/>
      </w:rPr>
      <w:t xml:space="preserve"> </w:t>
    </w:r>
    <w:r w:rsidRPr="004710B1">
      <w:rPr>
        <w:b/>
        <w:i/>
        <w:sz w:val="16"/>
        <w:szCs w:val="16"/>
      </w:rPr>
      <w:t>Европейски фонд за морско дело и рибарство</w:t>
    </w:r>
    <w:r>
      <w:rPr>
        <w:b/>
        <w:i/>
        <w:sz w:val="16"/>
        <w:szCs w:val="16"/>
      </w:rPr>
      <w:t xml:space="preserve"> чрез  Програма за морско дело и рибарство 2014 – 2020 година</w:t>
    </w:r>
  </w:p>
  <w:p w:rsidR="00BF7ACB" w:rsidRDefault="00BF7AC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3B6" w:rsidRDefault="009513B6" w:rsidP="002F2B5E">
      <w:r>
        <w:separator/>
      </w:r>
    </w:p>
  </w:footnote>
  <w:footnote w:type="continuationSeparator" w:id="0">
    <w:p w:rsidR="009513B6" w:rsidRDefault="009513B6" w:rsidP="002F2B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ACB" w:rsidRPr="00E36095" w:rsidRDefault="002915C8" w:rsidP="00E36095">
    <w:pPr>
      <w:pStyle w:val="aa"/>
      <w:spacing w:after="30"/>
      <w:ind w:left="-851"/>
      <w:suppressOverlap/>
      <w:jc w:val="center"/>
      <w:rPr>
        <w:rFonts w:ascii="Arial" w:hAnsi="Arial" w:cs="Arial"/>
        <w:color w:val="808080"/>
        <w:lang w:val="en-US"/>
      </w:rPr>
    </w:pPr>
    <w:r>
      <w:rPr>
        <w:noProof/>
        <w:lang w:eastAsia="bg-BG"/>
      </w:rPr>
      <w:drawing>
        <wp:anchor distT="0" distB="0" distL="114300" distR="114300" simplePos="0" relativeHeight="251657216" behindDoc="0" locked="0" layoutInCell="1" allowOverlap="1">
          <wp:simplePos x="0" y="0"/>
          <wp:positionH relativeFrom="column">
            <wp:posOffset>4695825</wp:posOffset>
          </wp:positionH>
          <wp:positionV relativeFrom="paragraph">
            <wp:posOffset>-116205</wp:posOffset>
          </wp:positionV>
          <wp:extent cx="1583690" cy="1384935"/>
          <wp:effectExtent l="0" t="0" r="0" b="5715"/>
          <wp:wrapNone/>
          <wp:docPr id="11" name="Picture 11" descr="logo-bg-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bg-cen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3690" cy="13849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8240" behindDoc="0" locked="0" layoutInCell="1" allowOverlap="1">
          <wp:simplePos x="0" y="0"/>
          <wp:positionH relativeFrom="column">
            <wp:posOffset>28575</wp:posOffset>
          </wp:positionH>
          <wp:positionV relativeFrom="paragraph">
            <wp:posOffset>152400</wp:posOffset>
          </wp:positionV>
          <wp:extent cx="935990" cy="640080"/>
          <wp:effectExtent l="0" t="0" r="0" b="7620"/>
          <wp:wrapNone/>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5990" cy="64008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noProof/>
        <w:color w:val="808080"/>
        <w:lang w:eastAsia="bg-BG"/>
      </w:rPr>
      <w:drawing>
        <wp:inline distT="0" distB="0" distL="0" distR="0">
          <wp:extent cx="1019175" cy="876300"/>
          <wp:effectExtent l="0" t="0" r="9525" b="0"/>
          <wp:docPr id="26" name="Picture 26" descr="Mirg_Logo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irg_Logo_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19175" cy="876300"/>
                  </a:xfrm>
                  <a:prstGeom prst="rect">
                    <a:avLst/>
                  </a:prstGeom>
                  <a:noFill/>
                  <a:ln>
                    <a:noFill/>
                  </a:ln>
                </pic:spPr>
              </pic:pic>
            </a:graphicData>
          </a:graphic>
        </wp:inline>
      </w:drawing>
    </w:r>
  </w:p>
  <w:p w:rsidR="00BF7ACB" w:rsidRPr="00735C3D" w:rsidRDefault="00BF7ACB" w:rsidP="00F7637C">
    <w:pPr>
      <w:pStyle w:val="af1"/>
      <w:spacing w:after="0"/>
      <w:ind w:left="-284"/>
      <w:suppressOverlap/>
      <w:textAlignment w:val="baseline"/>
      <w:rPr>
        <w:b/>
        <w:bCs/>
        <w:color w:val="000000"/>
        <w:kern w:val="24"/>
        <w:sz w:val="16"/>
        <w:szCs w:val="16"/>
      </w:rPr>
    </w:pPr>
    <w:r w:rsidRPr="00AB1C2E">
      <w:rPr>
        <w:rFonts w:ascii="Candara" w:hAnsi="Candara" w:cs="Candara"/>
        <w:b/>
        <w:bCs/>
        <w:color w:val="000000"/>
        <w:kern w:val="24"/>
        <w:sz w:val="16"/>
        <w:szCs w:val="16"/>
        <w:lang w:val="bg-BG"/>
      </w:rPr>
      <w:t xml:space="preserve">          </w:t>
    </w:r>
    <w:r w:rsidRPr="00735C3D">
      <w:rPr>
        <w:b/>
        <w:bCs/>
        <w:color w:val="000000"/>
        <w:kern w:val="24"/>
        <w:sz w:val="16"/>
        <w:szCs w:val="16"/>
      </w:rPr>
      <w:t>ЕВРОПЕЙСКИ СЪЮЗ</w:t>
    </w:r>
  </w:p>
  <w:p w:rsidR="00BF7ACB" w:rsidRPr="00735C3D" w:rsidRDefault="00BF7ACB" w:rsidP="00F7637C">
    <w:pPr>
      <w:pStyle w:val="af1"/>
      <w:spacing w:after="0"/>
      <w:ind w:left="-284"/>
      <w:suppressOverlap/>
      <w:textAlignment w:val="baseline"/>
      <w:rPr>
        <w:b/>
        <w:color w:val="000000"/>
        <w:kern w:val="24"/>
        <w:sz w:val="16"/>
        <w:szCs w:val="16"/>
      </w:rPr>
    </w:pPr>
    <w:r w:rsidRPr="00735C3D">
      <w:rPr>
        <w:b/>
        <w:color w:val="000000"/>
        <w:kern w:val="24"/>
        <w:sz w:val="16"/>
        <w:szCs w:val="16"/>
      </w:rPr>
      <w:t xml:space="preserve">   </w:t>
    </w:r>
    <w:r w:rsidRPr="00735C3D">
      <w:rPr>
        <w:b/>
        <w:color w:val="000000"/>
        <w:kern w:val="24"/>
        <w:sz w:val="16"/>
        <w:szCs w:val="16"/>
        <w:lang w:val="bg-BG"/>
      </w:rPr>
      <w:t xml:space="preserve">       </w:t>
    </w:r>
    <w:r w:rsidRPr="00735C3D">
      <w:rPr>
        <w:b/>
        <w:color w:val="000000"/>
        <w:kern w:val="24"/>
        <w:sz w:val="16"/>
        <w:szCs w:val="16"/>
      </w:rPr>
      <w:t>ЕВРОПЕЙСКИ ФОНД</w:t>
    </w:r>
  </w:p>
  <w:p w:rsidR="00BF7ACB" w:rsidRPr="00735C3D" w:rsidRDefault="00BF7ACB" w:rsidP="00F7637C">
    <w:pPr>
      <w:pStyle w:val="af1"/>
      <w:spacing w:after="0"/>
      <w:ind w:left="-284"/>
      <w:suppressOverlap/>
      <w:textAlignment w:val="baseline"/>
      <w:rPr>
        <w:b/>
        <w:color w:val="000000"/>
        <w:kern w:val="24"/>
        <w:sz w:val="16"/>
        <w:szCs w:val="16"/>
      </w:rPr>
    </w:pPr>
    <w:r w:rsidRPr="00735C3D">
      <w:rPr>
        <w:b/>
        <w:color w:val="000000"/>
        <w:kern w:val="24"/>
        <w:sz w:val="16"/>
        <w:szCs w:val="16"/>
      </w:rPr>
      <w:t>ЗА МОРСКО ДЕЛО И РИБАРСТВО</w:t>
    </w:r>
  </w:p>
  <w:p w:rsidR="00BF7ACB" w:rsidRPr="00733AE1" w:rsidRDefault="00BF7ACB" w:rsidP="00F7637C">
    <w:pPr>
      <w:pStyle w:val="aa"/>
      <w:spacing w:after="30"/>
      <w:ind w:left="-851"/>
      <w:suppressOverlap/>
      <w:jc w:val="center"/>
      <w:rPr>
        <w:rFonts w:ascii="Candara" w:hAnsi="Candara" w:cs="Candara"/>
        <w:color w:val="000000"/>
        <w:kern w:val="24"/>
        <w:sz w:val="18"/>
        <w:szCs w:val="18"/>
      </w:rPr>
    </w:pPr>
    <w:r>
      <w:rPr>
        <w:rFonts w:ascii="Arial" w:hAnsi="Arial" w:cs="Arial"/>
        <w:color w:val="80808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250D"/>
    <w:multiLevelType w:val="hybridMultilevel"/>
    <w:tmpl w:val="7512C4CA"/>
    <w:lvl w:ilvl="0" w:tplc="0C50C9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EB3202"/>
    <w:multiLevelType w:val="multilevel"/>
    <w:tmpl w:val="E43C74CE"/>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nsid w:val="095F23F1"/>
    <w:multiLevelType w:val="hybridMultilevel"/>
    <w:tmpl w:val="FFDC2ED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0D680AB3"/>
    <w:multiLevelType w:val="hybridMultilevel"/>
    <w:tmpl w:val="2CCE283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nsid w:val="0EC71954"/>
    <w:multiLevelType w:val="hybridMultilevel"/>
    <w:tmpl w:val="B8AE7B1C"/>
    <w:lvl w:ilvl="0" w:tplc="37A05BC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FA26925"/>
    <w:multiLevelType w:val="hybridMultilevel"/>
    <w:tmpl w:val="4FE46E8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0E008EC"/>
    <w:multiLevelType w:val="hybridMultilevel"/>
    <w:tmpl w:val="CB6448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712559B"/>
    <w:multiLevelType w:val="hybridMultilevel"/>
    <w:tmpl w:val="F98C3CFC"/>
    <w:lvl w:ilvl="0" w:tplc="9D4AA1C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A136677"/>
    <w:multiLevelType w:val="hybridMultilevel"/>
    <w:tmpl w:val="6D2ED5D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
    <w:nsid w:val="2ACB7487"/>
    <w:multiLevelType w:val="hybridMultilevel"/>
    <w:tmpl w:val="7FF8C052"/>
    <w:lvl w:ilvl="0" w:tplc="7EFC2E62">
      <w:start w:val="1"/>
      <w:numFmt w:val="decimal"/>
      <w:lvlText w:val="%1."/>
      <w:lvlJc w:val="left"/>
      <w:pPr>
        <w:ind w:left="720" w:hanging="360"/>
      </w:pPr>
      <w:rPr>
        <w:rFonts w:eastAsia="Times New Roman" w:hint="default"/>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3615EA7"/>
    <w:multiLevelType w:val="hybridMultilevel"/>
    <w:tmpl w:val="E66C39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39B810EE"/>
    <w:multiLevelType w:val="hybridMultilevel"/>
    <w:tmpl w:val="61E4EC76"/>
    <w:lvl w:ilvl="0" w:tplc="0409000F">
      <w:start w:val="1"/>
      <w:numFmt w:val="decimal"/>
      <w:lvlText w:val="%1."/>
      <w:lvlJc w:val="left"/>
      <w:pPr>
        <w:ind w:left="360" w:hanging="360"/>
      </w:pPr>
      <w:rPr>
        <w:rFonts w:hint="default"/>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12">
    <w:nsid w:val="3FC93764"/>
    <w:multiLevelType w:val="hybridMultilevel"/>
    <w:tmpl w:val="DE2A831C"/>
    <w:lvl w:ilvl="0" w:tplc="15C45D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A20195"/>
    <w:multiLevelType w:val="hybridMultilevel"/>
    <w:tmpl w:val="B66A8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DF72E5"/>
    <w:multiLevelType w:val="hybridMultilevel"/>
    <w:tmpl w:val="E504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58550030"/>
    <w:multiLevelType w:val="hybridMultilevel"/>
    <w:tmpl w:val="77CA17F6"/>
    <w:lvl w:ilvl="0" w:tplc="E5A45E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60A97B19"/>
    <w:multiLevelType w:val="multilevel"/>
    <w:tmpl w:val="670A456E"/>
    <w:lvl w:ilvl="0">
      <w:start w:val="1"/>
      <w:numFmt w:val="decimal"/>
      <w:lvlText w:val="%1."/>
      <w:lvlJc w:val="left"/>
      <w:pPr>
        <w:ind w:left="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65EB2268"/>
    <w:multiLevelType w:val="hybridMultilevel"/>
    <w:tmpl w:val="12E05D12"/>
    <w:lvl w:ilvl="0" w:tplc="1DC2076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726E2F32"/>
    <w:multiLevelType w:val="hybridMultilevel"/>
    <w:tmpl w:val="DF44C1C2"/>
    <w:lvl w:ilvl="0" w:tplc="9FBC623A">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B102FC"/>
    <w:multiLevelType w:val="hybridMultilevel"/>
    <w:tmpl w:val="603EBA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75CB4D01"/>
    <w:multiLevelType w:val="hybridMultilevel"/>
    <w:tmpl w:val="DA0A47C8"/>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0"/>
  </w:num>
  <w:num w:numId="4">
    <w:abstractNumId w:val="4"/>
  </w:num>
  <w:num w:numId="5">
    <w:abstractNumId w:val="20"/>
  </w:num>
  <w:num w:numId="6">
    <w:abstractNumId w:val="7"/>
  </w:num>
  <w:num w:numId="7">
    <w:abstractNumId w:val="6"/>
  </w:num>
  <w:num w:numId="8">
    <w:abstractNumId w:val="14"/>
  </w:num>
  <w:num w:numId="9">
    <w:abstractNumId w:val="17"/>
  </w:num>
  <w:num w:numId="10">
    <w:abstractNumId w:val="19"/>
  </w:num>
  <w:num w:numId="11">
    <w:abstractNumId w:val="3"/>
  </w:num>
  <w:num w:numId="12">
    <w:abstractNumId w:val="9"/>
  </w:num>
  <w:num w:numId="13">
    <w:abstractNumId w:val="10"/>
  </w:num>
  <w:num w:numId="14">
    <w:abstractNumId w:val="15"/>
  </w:num>
  <w:num w:numId="15">
    <w:abstractNumId w:val="8"/>
  </w:num>
  <w:num w:numId="16">
    <w:abstractNumId w:val="11"/>
  </w:num>
  <w:num w:numId="17">
    <w:abstractNumId w:val="5"/>
  </w:num>
  <w:num w:numId="18">
    <w:abstractNumId w:val="2"/>
  </w:num>
  <w:num w:numId="19">
    <w:abstractNumId w:val="16"/>
  </w:num>
  <w:num w:numId="20">
    <w:abstractNumId w:val="1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B5E"/>
    <w:rsid w:val="000153B2"/>
    <w:rsid w:val="00022795"/>
    <w:rsid w:val="000327EA"/>
    <w:rsid w:val="00042750"/>
    <w:rsid w:val="00043456"/>
    <w:rsid w:val="00043C98"/>
    <w:rsid w:val="000459F1"/>
    <w:rsid w:val="00056A45"/>
    <w:rsid w:val="00072195"/>
    <w:rsid w:val="0007334D"/>
    <w:rsid w:val="00082E7B"/>
    <w:rsid w:val="00086036"/>
    <w:rsid w:val="00090FA1"/>
    <w:rsid w:val="000E69C9"/>
    <w:rsid w:val="00130741"/>
    <w:rsid w:val="001349A8"/>
    <w:rsid w:val="00150BC9"/>
    <w:rsid w:val="00166266"/>
    <w:rsid w:val="0016702F"/>
    <w:rsid w:val="00183805"/>
    <w:rsid w:val="001916C1"/>
    <w:rsid w:val="00192E98"/>
    <w:rsid w:val="001935B1"/>
    <w:rsid w:val="0019440C"/>
    <w:rsid w:val="001A1E64"/>
    <w:rsid w:val="001A7953"/>
    <w:rsid w:val="001B1C6C"/>
    <w:rsid w:val="001C36F2"/>
    <w:rsid w:val="001D3AC9"/>
    <w:rsid w:val="001D53CC"/>
    <w:rsid w:val="001F3C40"/>
    <w:rsid w:val="0020019F"/>
    <w:rsid w:val="00206BE3"/>
    <w:rsid w:val="00220D47"/>
    <w:rsid w:val="0022627D"/>
    <w:rsid w:val="00232764"/>
    <w:rsid w:val="00252D80"/>
    <w:rsid w:val="00256143"/>
    <w:rsid w:val="0026102D"/>
    <w:rsid w:val="002751D4"/>
    <w:rsid w:val="00284AD3"/>
    <w:rsid w:val="002915C8"/>
    <w:rsid w:val="002A2C85"/>
    <w:rsid w:val="002A68B5"/>
    <w:rsid w:val="002C1B82"/>
    <w:rsid w:val="002E206E"/>
    <w:rsid w:val="002E49B3"/>
    <w:rsid w:val="002F2B5E"/>
    <w:rsid w:val="002F455F"/>
    <w:rsid w:val="002F5B15"/>
    <w:rsid w:val="00303D1D"/>
    <w:rsid w:val="00306BB2"/>
    <w:rsid w:val="003416C1"/>
    <w:rsid w:val="003423E5"/>
    <w:rsid w:val="003543AC"/>
    <w:rsid w:val="00360392"/>
    <w:rsid w:val="00364653"/>
    <w:rsid w:val="00371699"/>
    <w:rsid w:val="00372BE3"/>
    <w:rsid w:val="00384CCD"/>
    <w:rsid w:val="00384ED5"/>
    <w:rsid w:val="003C4060"/>
    <w:rsid w:val="003F6B93"/>
    <w:rsid w:val="00407DF9"/>
    <w:rsid w:val="00426191"/>
    <w:rsid w:val="004348E7"/>
    <w:rsid w:val="0044624A"/>
    <w:rsid w:val="00457271"/>
    <w:rsid w:val="004614C3"/>
    <w:rsid w:val="004710B1"/>
    <w:rsid w:val="00472444"/>
    <w:rsid w:val="00473270"/>
    <w:rsid w:val="00480FE1"/>
    <w:rsid w:val="00480FFA"/>
    <w:rsid w:val="004A6B4D"/>
    <w:rsid w:val="004B0233"/>
    <w:rsid w:val="004C121B"/>
    <w:rsid w:val="004C51A1"/>
    <w:rsid w:val="004E032F"/>
    <w:rsid w:val="004E0D4F"/>
    <w:rsid w:val="004E346D"/>
    <w:rsid w:val="005026A4"/>
    <w:rsid w:val="00502F35"/>
    <w:rsid w:val="0052742B"/>
    <w:rsid w:val="00544AE6"/>
    <w:rsid w:val="00547599"/>
    <w:rsid w:val="00547D90"/>
    <w:rsid w:val="00561EE9"/>
    <w:rsid w:val="00577B2A"/>
    <w:rsid w:val="00586E28"/>
    <w:rsid w:val="0058793A"/>
    <w:rsid w:val="0059406F"/>
    <w:rsid w:val="005B4F58"/>
    <w:rsid w:val="005D0885"/>
    <w:rsid w:val="005D2C8C"/>
    <w:rsid w:val="006160D1"/>
    <w:rsid w:val="00647A6C"/>
    <w:rsid w:val="006524DE"/>
    <w:rsid w:val="00654FB8"/>
    <w:rsid w:val="00655DB2"/>
    <w:rsid w:val="00655FDF"/>
    <w:rsid w:val="0066107A"/>
    <w:rsid w:val="00674C04"/>
    <w:rsid w:val="0067684C"/>
    <w:rsid w:val="00680860"/>
    <w:rsid w:val="006A1526"/>
    <w:rsid w:val="006C351D"/>
    <w:rsid w:val="006D22AE"/>
    <w:rsid w:val="006F2A6A"/>
    <w:rsid w:val="007042F1"/>
    <w:rsid w:val="00713440"/>
    <w:rsid w:val="00725756"/>
    <w:rsid w:val="00725EF5"/>
    <w:rsid w:val="00735C3D"/>
    <w:rsid w:val="00751F31"/>
    <w:rsid w:val="00754F47"/>
    <w:rsid w:val="00760768"/>
    <w:rsid w:val="00760B3F"/>
    <w:rsid w:val="0076640C"/>
    <w:rsid w:val="00771CAA"/>
    <w:rsid w:val="00775280"/>
    <w:rsid w:val="007774FC"/>
    <w:rsid w:val="00781CB3"/>
    <w:rsid w:val="007835B3"/>
    <w:rsid w:val="00787030"/>
    <w:rsid w:val="007C0902"/>
    <w:rsid w:val="007C27F3"/>
    <w:rsid w:val="00815726"/>
    <w:rsid w:val="00826EE6"/>
    <w:rsid w:val="00827C6C"/>
    <w:rsid w:val="00835E53"/>
    <w:rsid w:val="0085606B"/>
    <w:rsid w:val="00860667"/>
    <w:rsid w:val="0086552C"/>
    <w:rsid w:val="0089511F"/>
    <w:rsid w:val="008A04A8"/>
    <w:rsid w:val="008A57F3"/>
    <w:rsid w:val="008A6776"/>
    <w:rsid w:val="008B17CC"/>
    <w:rsid w:val="008B4480"/>
    <w:rsid w:val="008C4386"/>
    <w:rsid w:val="008D1A79"/>
    <w:rsid w:val="008F48CD"/>
    <w:rsid w:val="008F79B5"/>
    <w:rsid w:val="00905AD2"/>
    <w:rsid w:val="00905E9D"/>
    <w:rsid w:val="00911E1C"/>
    <w:rsid w:val="00922107"/>
    <w:rsid w:val="00925FF3"/>
    <w:rsid w:val="009265F2"/>
    <w:rsid w:val="00940BC5"/>
    <w:rsid w:val="009513B6"/>
    <w:rsid w:val="009752A9"/>
    <w:rsid w:val="009752D2"/>
    <w:rsid w:val="009B376A"/>
    <w:rsid w:val="009B4984"/>
    <w:rsid w:val="009B4B9F"/>
    <w:rsid w:val="009D1F81"/>
    <w:rsid w:val="009D273D"/>
    <w:rsid w:val="009F3FFC"/>
    <w:rsid w:val="00A35D37"/>
    <w:rsid w:val="00A4209E"/>
    <w:rsid w:val="00A53DCC"/>
    <w:rsid w:val="00A572D4"/>
    <w:rsid w:val="00A64619"/>
    <w:rsid w:val="00A71B9D"/>
    <w:rsid w:val="00A86493"/>
    <w:rsid w:val="00AA6F92"/>
    <w:rsid w:val="00AB03A3"/>
    <w:rsid w:val="00AB1C2E"/>
    <w:rsid w:val="00AC0B24"/>
    <w:rsid w:val="00AC6F93"/>
    <w:rsid w:val="00AD0FD8"/>
    <w:rsid w:val="00AE288E"/>
    <w:rsid w:val="00B344A4"/>
    <w:rsid w:val="00B45A25"/>
    <w:rsid w:val="00B5554A"/>
    <w:rsid w:val="00B63288"/>
    <w:rsid w:val="00BA14BE"/>
    <w:rsid w:val="00BA2FAC"/>
    <w:rsid w:val="00BF7ACB"/>
    <w:rsid w:val="00C22087"/>
    <w:rsid w:val="00C224DD"/>
    <w:rsid w:val="00C45324"/>
    <w:rsid w:val="00C46785"/>
    <w:rsid w:val="00C63D5F"/>
    <w:rsid w:val="00C65E95"/>
    <w:rsid w:val="00C7260B"/>
    <w:rsid w:val="00C7698E"/>
    <w:rsid w:val="00C85236"/>
    <w:rsid w:val="00CA7A6B"/>
    <w:rsid w:val="00CB6AA1"/>
    <w:rsid w:val="00CC6840"/>
    <w:rsid w:val="00CD6D08"/>
    <w:rsid w:val="00CE03DE"/>
    <w:rsid w:val="00CF2135"/>
    <w:rsid w:val="00D20BA2"/>
    <w:rsid w:val="00D42D32"/>
    <w:rsid w:val="00D63248"/>
    <w:rsid w:val="00D74A8B"/>
    <w:rsid w:val="00D74D9F"/>
    <w:rsid w:val="00D76A04"/>
    <w:rsid w:val="00D771B4"/>
    <w:rsid w:val="00D77DF4"/>
    <w:rsid w:val="00D825B6"/>
    <w:rsid w:val="00D9633C"/>
    <w:rsid w:val="00DA1D7D"/>
    <w:rsid w:val="00DC4AA8"/>
    <w:rsid w:val="00DC59F5"/>
    <w:rsid w:val="00DD2C89"/>
    <w:rsid w:val="00DE1AC5"/>
    <w:rsid w:val="00DE601B"/>
    <w:rsid w:val="00DF1D9D"/>
    <w:rsid w:val="00DF6525"/>
    <w:rsid w:val="00E03110"/>
    <w:rsid w:val="00E200D2"/>
    <w:rsid w:val="00E36095"/>
    <w:rsid w:val="00E535FE"/>
    <w:rsid w:val="00E62D97"/>
    <w:rsid w:val="00E75D81"/>
    <w:rsid w:val="00E82814"/>
    <w:rsid w:val="00E83B89"/>
    <w:rsid w:val="00E9347F"/>
    <w:rsid w:val="00EA1DD9"/>
    <w:rsid w:val="00EA32F9"/>
    <w:rsid w:val="00EA4DB0"/>
    <w:rsid w:val="00EB06B1"/>
    <w:rsid w:val="00EE3323"/>
    <w:rsid w:val="00EE49AC"/>
    <w:rsid w:val="00F05AF2"/>
    <w:rsid w:val="00F26867"/>
    <w:rsid w:val="00F3655A"/>
    <w:rsid w:val="00F5041F"/>
    <w:rsid w:val="00F52336"/>
    <w:rsid w:val="00F539FC"/>
    <w:rsid w:val="00F63C03"/>
    <w:rsid w:val="00F662AF"/>
    <w:rsid w:val="00F7637C"/>
    <w:rsid w:val="00F87593"/>
    <w:rsid w:val="00FA213D"/>
    <w:rsid w:val="00FB10D5"/>
    <w:rsid w:val="00FB13A1"/>
    <w:rsid w:val="00FB640D"/>
    <w:rsid w:val="00FB65CB"/>
    <w:rsid w:val="00FC309C"/>
    <w:rsid w:val="00FD2AFC"/>
    <w:rsid w:val="00FD5491"/>
    <w:rsid w:val="00FE0CD1"/>
    <w:rsid w:val="00FF6E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3A3"/>
    <w:pPr>
      <w:autoSpaceDE w:val="0"/>
      <w:autoSpaceDN w:val="0"/>
      <w:adjustRightInd w:val="0"/>
    </w:pPr>
    <w:rPr>
      <w:rFonts w:ascii="Times New Roman CYR" w:hAnsi="Times New Roman CYR"/>
      <w:sz w:val="24"/>
      <w:szCs w:val="24"/>
      <w:lang w:eastAsia="en-US"/>
    </w:rPr>
  </w:style>
  <w:style w:type="paragraph" w:styleId="1">
    <w:name w:val="heading 1"/>
    <w:basedOn w:val="a"/>
    <w:next w:val="a"/>
    <w:link w:val="10"/>
    <w:qFormat/>
    <w:rsid w:val="00AB03A3"/>
    <w:pPr>
      <w:outlineLvl w:val="0"/>
    </w:pPr>
    <w:rPr>
      <w:lang w:eastAsia="x-none"/>
    </w:rPr>
  </w:style>
  <w:style w:type="paragraph" w:styleId="2">
    <w:name w:val="heading 2"/>
    <w:basedOn w:val="a"/>
    <w:next w:val="a"/>
    <w:link w:val="20"/>
    <w:qFormat/>
    <w:rsid w:val="00AB03A3"/>
    <w:pPr>
      <w:outlineLvl w:val="1"/>
    </w:pPr>
  </w:style>
  <w:style w:type="paragraph" w:styleId="3">
    <w:name w:val="heading 3"/>
    <w:basedOn w:val="a"/>
    <w:next w:val="a"/>
    <w:link w:val="30"/>
    <w:qFormat/>
    <w:rsid w:val="00AB03A3"/>
    <w:pPr>
      <w:keepNext/>
      <w:spacing w:before="240" w:after="60"/>
      <w:outlineLvl w:val="2"/>
    </w:pPr>
    <w:rPr>
      <w:rFonts w:ascii="Arial" w:hAnsi="Arial"/>
      <w:b/>
      <w:bCs/>
      <w:sz w:val="26"/>
      <w:szCs w:val="26"/>
      <w:lang w:eastAsia="x-none"/>
    </w:rPr>
  </w:style>
  <w:style w:type="paragraph" w:styleId="7">
    <w:name w:val="heading 7"/>
    <w:basedOn w:val="a"/>
    <w:next w:val="a"/>
    <w:link w:val="70"/>
    <w:qFormat/>
    <w:rsid w:val="00AB03A3"/>
    <w:pPr>
      <w:spacing w:before="240" w:after="60"/>
      <w:outlineLvl w:val="6"/>
    </w:pPr>
    <w:rPr>
      <w:rFonts w:ascii="Times New Roman" w:hAnsi="Times New Roman"/>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AB03A3"/>
    <w:rPr>
      <w:rFonts w:ascii="Times New Roman CYR" w:hAnsi="Times New Roman CYR"/>
      <w:sz w:val="24"/>
      <w:szCs w:val="24"/>
      <w:lang w:val="bg-BG"/>
    </w:rPr>
  </w:style>
  <w:style w:type="character" w:customStyle="1" w:styleId="20">
    <w:name w:val="Заглавие 2 Знак"/>
    <w:link w:val="2"/>
    <w:rsid w:val="00AB03A3"/>
    <w:rPr>
      <w:rFonts w:ascii="Times New Roman CYR" w:hAnsi="Times New Roman CYR"/>
      <w:sz w:val="24"/>
      <w:szCs w:val="24"/>
      <w:lang w:val="bg-BG" w:eastAsia="en-US" w:bidi="ar-SA"/>
    </w:rPr>
  </w:style>
  <w:style w:type="character" w:customStyle="1" w:styleId="30">
    <w:name w:val="Заглавие 3 Знак"/>
    <w:link w:val="3"/>
    <w:rsid w:val="00AB03A3"/>
    <w:rPr>
      <w:rFonts w:ascii="Arial" w:hAnsi="Arial" w:cs="Arial"/>
      <w:b/>
      <w:bCs/>
      <w:sz w:val="26"/>
      <w:szCs w:val="26"/>
      <w:lang w:val="bg-BG"/>
    </w:rPr>
  </w:style>
  <w:style w:type="character" w:customStyle="1" w:styleId="70">
    <w:name w:val="Заглавие 7 Знак"/>
    <w:link w:val="7"/>
    <w:rsid w:val="00AB03A3"/>
    <w:rPr>
      <w:sz w:val="24"/>
      <w:szCs w:val="24"/>
      <w:lang w:val="bg-BG"/>
    </w:rPr>
  </w:style>
  <w:style w:type="paragraph" w:styleId="a3">
    <w:name w:val="caption"/>
    <w:basedOn w:val="a"/>
    <w:next w:val="a"/>
    <w:qFormat/>
    <w:rsid w:val="00AB03A3"/>
    <w:pPr>
      <w:spacing w:before="120" w:after="120"/>
    </w:pPr>
    <w:rPr>
      <w:b/>
      <w:bCs/>
      <w:sz w:val="20"/>
      <w:szCs w:val="20"/>
    </w:rPr>
  </w:style>
  <w:style w:type="paragraph" w:styleId="a4">
    <w:name w:val="Title"/>
    <w:basedOn w:val="a"/>
    <w:link w:val="a5"/>
    <w:qFormat/>
    <w:rsid w:val="00AB03A3"/>
    <w:pPr>
      <w:autoSpaceDE/>
      <w:autoSpaceDN/>
      <w:adjustRightInd/>
      <w:ind w:left="1260" w:hanging="720"/>
      <w:jc w:val="center"/>
    </w:pPr>
    <w:rPr>
      <w:rFonts w:ascii="Times New Roman" w:hAnsi="Times New Roman"/>
      <w:b/>
      <w:color w:val="FF00FF"/>
      <w:sz w:val="32"/>
      <w:lang w:val="x-none" w:eastAsia="bg-BG"/>
    </w:rPr>
  </w:style>
  <w:style w:type="character" w:customStyle="1" w:styleId="a5">
    <w:name w:val="Заглавие Знак"/>
    <w:link w:val="a4"/>
    <w:rsid w:val="00AB03A3"/>
    <w:rPr>
      <w:b/>
      <w:color w:val="FF00FF"/>
      <w:sz w:val="32"/>
      <w:szCs w:val="24"/>
      <w:lang w:eastAsia="bg-BG"/>
    </w:rPr>
  </w:style>
  <w:style w:type="paragraph" w:styleId="a6">
    <w:name w:val="Subtitle"/>
    <w:basedOn w:val="a"/>
    <w:link w:val="a7"/>
    <w:qFormat/>
    <w:rsid w:val="00AB03A3"/>
    <w:pPr>
      <w:autoSpaceDE/>
      <w:autoSpaceDN/>
      <w:adjustRightInd/>
      <w:ind w:left="4820"/>
      <w:jc w:val="center"/>
    </w:pPr>
    <w:rPr>
      <w:rFonts w:ascii="Times New Roman" w:hAnsi="Times New Roman"/>
      <w:b/>
      <w:szCs w:val="20"/>
      <w:lang w:eastAsia="x-none"/>
    </w:rPr>
  </w:style>
  <w:style w:type="character" w:customStyle="1" w:styleId="a7">
    <w:name w:val="Подзаглавие Знак"/>
    <w:link w:val="a6"/>
    <w:rsid w:val="00AB03A3"/>
    <w:rPr>
      <w:b/>
      <w:sz w:val="24"/>
      <w:lang w:val="bg-BG"/>
    </w:rPr>
  </w:style>
  <w:style w:type="paragraph" w:styleId="a8">
    <w:name w:val="List Paragraph"/>
    <w:aliases w:val="List Paragraph1,List1,List Paragraph11,List Paragraph111"/>
    <w:basedOn w:val="a"/>
    <w:link w:val="a9"/>
    <w:uiPriority w:val="34"/>
    <w:qFormat/>
    <w:rsid w:val="00AB03A3"/>
    <w:pPr>
      <w:autoSpaceDE/>
      <w:autoSpaceDN/>
      <w:adjustRightInd/>
      <w:spacing w:after="200" w:line="276" w:lineRule="auto"/>
      <w:ind w:left="720"/>
      <w:contextualSpacing/>
    </w:pPr>
    <w:rPr>
      <w:rFonts w:ascii="Calibri" w:eastAsia="Calibri" w:hAnsi="Calibri"/>
      <w:sz w:val="22"/>
      <w:szCs w:val="22"/>
      <w:lang w:val="en-US"/>
    </w:rPr>
  </w:style>
  <w:style w:type="paragraph" w:customStyle="1" w:styleId="Emo">
    <w:name w:val="Emo"/>
    <w:basedOn w:val="a"/>
    <w:link w:val="EmoChar"/>
    <w:qFormat/>
    <w:rsid w:val="00AB03A3"/>
    <w:pPr>
      <w:spacing w:line="360" w:lineRule="auto"/>
      <w:jc w:val="center"/>
    </w:pPr>
    <w:rPr>
      <w:rFonts w:ascii="Times New Roman" w:hAnsi="Times New Roman"/>
      <w:lang w:eastAsia="x-none"/>
    </w:rPr>
  </w:style>
  <w:style w:type="character" w:customStyle="1" w:styleId="EmoChar">
    <w:name w:val="Emo Char"/>
    <w:link w:val="Emo"/>
    <w:rsid w:val="00AB03A3"/>
    <w:rPr>
      <w:sz w:val="24"/>
      <w:szCs w:val="24"/>
      <w:lang w:val="bg-BG"/>
    </w:rPr>
  </w:style>
  <w:style w:type="paragraph" w:styleId="aa">
    <w:name w:val="header"/>
    <w:basedOn w:val="a"/>
    <w:link w:val="ab"/>
    <w:uiPriority w:val="99"/>
    <w:unhideWhenUsed/>
    <w:rsid w:val="002F2B5E"/>
    <w:pPr>
      <w:tabs>
        <w:tab w:val="center" w:pos="4703"/>
        <w:tab w:val="right" w:pos="9406"/>
      </w:tabs>
    </w:pPr>
    <w:rPr>
      <w:lang w:eastAsia="x-none"/>
    </w:rPr>
  </w:style>
  <w:style w:type="character" w:customStyle="1" w:styleId="ab">
    <w:name w:val="Горен колонтитул Знак"/>
    <w:link w:val="aa"/>
    <w:uiPriority w:val="99"/>
    <w:rsid w:val="002F2B5E"/>
    <w:rPr>
      <w:rFonts w:ascii="Times New Roman CYR" w:hAnsi="Times New Roman CYR"/>
      <w:sz w:val="24"/>
      <w:szCs w:val="24"/>
      <w:lang w:val="bg-BG"/>
    </w:rPr>
  </w:style>
  <w:style w:type="paragraph" w:styleId="ac">
    <w:name w:val="footer"/>
    <w:basedOn w:val="a"/>
    <w:link w:val="ad"/>
    <w:uiPriority w:val="99"/>
    <w:unhideWhenUsed/>
    <w:rsid w:val="002F2B5E"/>
    <w:pPr>
      <w:tabs>
        <w:tab w:val="center" w:pos="4703"/>
        <w:tab w:val="right" w:pos="9406"/>
      </w:tabs>
    </w:pPr>
    <w:rPr>
      <w:lang w:eastAsia="x-none"/>
    </w:rPr>
  </w:style>
  <w:style w:type="character" w:customStyle="1" w:styleId="ad">
    <w:name w:val="Долен колонтитул Знак"/>
    <w:link w:val="ac"/>
    <w:uiPriority w:val="99"/>
    <w:rsid w:val="002F2B5E"/>
    <w:rPr>
      <w:rFonts w:ascii="Times New Roman CYR" w:hAnsi="Times New Roman CYR"/>
      <w:sz w:val="24"/>
      <w:szCs w:val="24"/>
      <w:lang w:val="bg-BG"/>
    </w:rPr>
  </w:style>
  <w:style w:type="character" w:styleId="ae">
    <w:name w:val="Emphasis"/>
    <w:uiPriority w:val="20"/>
    <w:qFormat/>
    <w:rsid w:val="0020019F"/>
    <w:rPr>
      <w:b/>
      <w:bCs/>
      <w:i w:val="0"/>
      <w:iCs w:val="0"/>
    </w:rPr>
  </w:style>
  <w:style w:type="character" w:customStyle="1" w:styleId="st1">
    <w:name w:val="st1"/>
    <w:rsid w:val="0020019F"/>
  </w:style>
  <w:style w:type="paragraph" w:styleId="af">
    <w:name w:val="Balloon Text"/>
    <w:basedOn w:val="a"/>
    <w:link w:val="af0"/>
    <w:uiPriority w:val="99"/>
    <w:semiHidden/>
    <w:unhideWhenUsed/>
    <w:rsid w:val="00D20BA2"/>
    <w:rPr>
      <w:rFonts w:ascii="Segoe UI" w:hAnsi="Segoe UI"/>
      <w:sz w:val="18"/>
      <w:szCs w:val="18"/>
      <w:lang w:val="x-none"/>
    </w:rPr>
  </w:style>
  <w:style w:type="character" w:customStyle="1" w:styleId="af0">
    <w:name w:val="Изнесен текст Знак"/>
    <w:link w:val="af"/>
    <w:uiPriority w:val="99"/>
    <w:semiHidden/>
    <w:rsid w:val="00D20BA2"/>
    <w:rPr>
      <w:rFonts w:ascii="Segoe UI" w:hAnsi="Segoe UI" w:cs="Segoe UI"/>
      <w:sz w:val="18"/>
      <w:szCs w:val="18"/>
      <w:lang w:eastAsia="en-US"/>
    </w:rPr>
  </w:style>
  <w:style w:type="paragraph" w:styleId="af1">
    <w:name w:val="Normal (Web)"/>
    <w:basedOn w:val="a"/>
    <w:uiPriority w:val="99"/>
    <w:unhideWhenUsed/>
    <w:rsid w:val="009B4B9F"/>
    <w:pPr>
      <w:autoSpaceDE/>
      <w:autoSpaceDN/>
      <w:adjustRightInd/>
      <w:spacing w:after="240" w:line="240" w:lineRule="atLeast"/>
    </w:pPr>
    <w:rPr>
      <w:rFonts w:ascii="Times New Roman" w:hAnsi="Times New Roman"/>
      <w:lang w:val="en-US"/>
    </w:rPr>
  </w:style>
  <w:style w:type="character" w:customStyle="1" w:styleId="apple-converted-space">
    <w:name w:val="apple-converted-space"/>
    <w:basedOn w:val="a0"/>
    <w:rsid w:val="009B4B9F"/>
  </w:style>
  <w:style w:type="character" w:customStyle="1" w:styleId="filled-value2">
    <w:name w:val="filled-value2"/>
    <w:rsid w:val="00AE288E"/>
    <w:rPr>
      <w:b w:val="0"/>
      <w:bCs w:val="0"/>
      <w:vanish w:val="0"/>
      <w:webHidden w:val="0"/>
      <w:sz w:val="23"/>
      <w:szCs w:val="23"/>
      <w:specVanish w:val="0"/>
    </w:rPr>
  </w:style>
  <w:style w:type="character" w:customStyle="1" w:styleId="a9">
    <w:name w:val="Списък на абзаци Знак"/>
    <w:aliases w:val="List Paragraph1 Знак,List1 Знак,List Paragraph11 Знак,List Paragraph111 Знак"/>
    <w:link w:val="a8"/>
    <w:uiPriority w:val="34"/>
    <w:locked/>
    <w:rsid w:val="002F5B15"/>
    <w:rPr>
      <w:rFonts w:ascii="Calibri" w:eastAsia="Calibri" w:hAnsi="Calibri"/>
      <w:sz w:val="22"/>
      <w:szCs w:val="22"/>
      <w:lang w:val="en-US" w:eastAsia="en-US"/>
    </w:rPr>
  </w:style>
  <w:style w:type="paragraph" w:customStyle="1" w:styleId="nasoki1">
    <w:name w:val="nasoki1"/>
    <w:basedOn w:val="a"/>
    <w:qFormat/>
    <w:rsid w:val="002F5B15"/>
    <w:rPr>
      <w:b/>
      <w:sz w:val="26"/>
      <w:szCs w:val="26"/>
    </w:rPr>
  </w:style>
  <w:style w:type="character" w:customStyle="1" w:styleId="indented">
    <w:name w:val="indented"/>
    <w:uiPriority w:val="99"/>
    <w:rsid w:val="002F5B15"/>
  </w:style>
  <w:style w:type="character" w:styleId="af2">
    <w:name w:val="Hyperlink"/>
    <w:uiPriority w:val="99"/>
    <w:unhideWhenUsed/>
    <w:rsid w:val="002F5B15"/>
    <w:rPr>
      <w:color w:val="0563C1"/>
      <w:u w:val="single"/>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4"/>
    <w:uiPriority w:val="99"/>
    <w:semiHidden/>
    <w:locked/>
    <w:rsid w:val="002F5B15"/>
    <w:rPr>
      <w:rFonts w:ascii="Calibri" w:eastAsia="Calibri" w:hAnsi="Calibri" w:cs="Calibri"/>
      <w:lang w:eastAsia="en-US"/>
    </w:rPr>
  </w:style>
  <w:style w:type="paragraph" w:styleId="af4">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semiHidden/>
    <w:unhideWhenUsed/>
    <w:rsid w:val="002F5B15"/>
    <w:pPr>
      <w:autoSpaceDE/>
      <w:autoSpaceDN/>
      <w:adjustRightInd/>
    </w:pPr>
    <w:rPr>
      <w:rFonts w:ascii="Calibri" w:eastAsia="Calibri" w:hAnsi="Calibri" w:cs="Calibri"/>
      <w:sz w:val="20"/>
      <w:szCs w:val="20"/>
    </w:rPr>
  </w:style>
  <w:style w:type="character" w:customStyle="1" w:styleId="11">
    <w:name w:val="Текст под линия Знак1"/>
    <w:uiPriority w:val="99"/>
    <w:semiHidden/>
    <w:rsid w:val="002F5B15"/>
    <w:rPr>
      <w:rFonts w:ascii="Times New Roman CYR" w:hAnsi="Times New Roman CYR"/>
      <w:lang w:eastAsia="en-US"/>
    </w:rPr>
  </w:style>
  <w:style w:type="character" w:styleId="af5">
    <w:name w:val="footnote reference"/>
    <w:aliases w:val="Footnote symbol,Appel note de bas de p,SUPERS,Nota,(NECG) Footnote Reference,Voetnootverwijzing,Footnote Reference Superscript,BVI fnr,Lábjegyzet-hivatkozás,L?bjegyzet-hivatkoz?s,Char1 Char Char Char Char,ftref,Fussno"/>
    <w:uiPriority w:val="99"/>
    <w:semiHidden/>
    <w:unhideWhenUsed/>
    <w:rsid w:val="002F5B15"/>
    <w:rPr>
      <w:vertAlign w:val="superscript"/>
    </w:rPr>
  </w:style>
  <w:style w:type="paragraph" w:customStyle="1" w:styleId="Default">
    <w:name w:val="Default"/>
    <w:rsid w:val="00090FA1"/>
    <w:pPr>
      <w:autoSpaceDE w:val="0"/>
      <w:autoSpaceDN w:val="0"/>
      <w:adjustRightInd w:val="0"/>
    </w:pPr>
    <w:rPr>
      <w:rFonts w:ascii="Calibri" w:eastAsia="Calibri" w:hAnsi="Calibri" w:cs="Calibri"/>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3A3"/>
    <w:pPr>
      <w:autoSpaceDE w:val="0"/>
      <w:autoSpaceDN w:val="0"/>
      <w:adjustRightInd w:val="0"/>
    </w:pPr>
    <w:rPr>
      <w:rFonts w:ascii="Times New Roman CYR" w:hAnsi="Times New Roman CYR"/>
      <w:sz w:val="24"/>
      <w:szCs w:val="24"/>
      <w:lang w:eastAsia="en-US"/>
    </w:rPr>
  </w:style>
  <w:style w:type="paragraph" w:styleId="1">
    <w:name w:val="heading 1"/>
    <w:basedOn w:val="a"/>
    <w:next w:val="a"/>
    <w:link w:val="10"/>
    <w:qFormat/>
    <w:rsid w:val="00AB03A3"/>
    <w:pPr>
      <w:outlineLvl w:val="0"/>
    </w:pPr>
    <w:rPr>
      <w:lang w:eastAsia="x-none"/>
    </w:rPr>
  </w:style>
  <w:style w:type="paragraph" w:styleId="2">
    <w:name w:val="heading 2"/>
    <w:basedOn w:val="a"/>
    <w:next w:val="a"/>
    <w:link w:val="20"/>
    <w:qFormat/>
    <w:rsid w:val="00AB03A3"/>
    <w:pPr>
      <w:outlineLvl w:val="1"/>
    </w:pPr>
  </w:style>
  <w:style w:type="paragraph" w:styleId="3">
    <w:name w:val="heading 3"/>
    <w:basedOn w:val="a"/>
    <w:next w:val="a"/>
    <w:link w:val="30"/>
    <w:qFormat/>
    <w:rsid w:val="00AB03A3"/>
    <w:pPr>
      <w:keepNext/>
      <w:spacing w:before="240" w:after="60"/>
      <w:outlineLvl w:val="2"/>
    </w:pPr>
    <w:rPr>
      <w:rFonts w:ascii="Arial" w:hAnsi="Arial"/>
      <w:b/>
      <w:bCs/>
      <w:sz w:val="26"/>
      <w:szCs w:val="26"/>
      <w:lang w:eastAsia="x-none"/>
    </w:rPr>
  </w:style>
  <w:style w:type="paragraph" w:styleId="7">
    <w:name w:val="heading 7"/>
    <w:basedOn w:val="a"/>
    <w:next w:val="a"/>
    <w:link w:val="70"/>
    <w:qFormat/>
    <w:rsid w:val="00AB03A3"/>
    <w:pPr>
      <w:spacing w:before="240" w:after="60"/>
      <w:outlineLvl w:val="6"/>
    </w:pPr>
    <w:rPr>
      <w:rFonts w:ascii="Times New Roman" w:hAnsi="Times New Roman"/>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AB03A3"/>
    <w:rPr>
      <w:rFonts w:ascii="Times New Roman CYR" w:hAnsi="Times New Roman CYR"/>
      <w:sz w:val="24"/>
      <w:szCs w:val="24"/>
      <w:lang w:val="bg-BG"/>
    </w:rPr>
  </w:style>
  <w:style w:type="character" w:customStyle="1" w:styleId="20">
    <w:name w:val="Заглавие 2 Знак"/>
    <w:link w:val="2"/>
    <w:rsid w:val="00AB03A3"/>
    <w:rPr>
      <w:rFonts w:ascii="Times New Roman CYR" w:hAnsi="Times New Roman CYR"/>
      <w:sz w:val="24"/>
      <w:szCs w:val="24"/>
      <w:lang w:val="bg-BG" w:eastAsia="en-US" w:bidi="ar-SA"/>
    </w:rPr>
  </w:style>
  <w:style w:type="character" w:customStyle="1" w:styleId="30">
    <w:name w:val="Заглавие 3 Знак"/>
    <w:link w:val="3"/>
    <w:rsid w:val="00AB03A3"/>
    <w:rPr>
      <w:rFonts w:ascii="Arial" w:hAnsi="Arial" w:cs="Arial"/>
      <w:b/>
      <w:bCs/>
      <w:sz w:val="26"/>
      <w:szCs w:val="26"/>
      <w:lang w:val="bg-BG"/>
    </w:rPr>
  </w:style>
  <w:style w:type="character" w:customStyle="1" w:styleId="70">
    <w:name w:val="Заглавие 7 Знак"/>
    <w:link w:val="7"/>
    <w:rsid w:val="00AB03A3"/>
    <w:rPr>
      <w:sz w:val="24"/>
      <w:szCs w:val="24"/>
      <w:lang w:val="bg-BG"/>
    </w:rPr>
  </w:style>
  <w:style w:type="paragraph" w:styleId="a3">
    <w:name w:val="caption"/>
    <w:basedOn w:val="a"/>
    <w:next w:val="a"/>
    <w:qFormat/>
    <w:rsid w:val="00AB03A3"/>
    <w:pPr>
      <w:spacing w:before="120" w:after="120"/>
    </w:pPr>
    <w:rPr>
      <w:b/>
      <w:bCs/>
      <w:sz w:val="20"/>
      <w:szCs w:val="20"/>
    </w:rPr>
  </w:style>
  <w:style w:type="paragraph" w:styleId="a4">
    <w:name w:val="Title"/>
    <w:basedOn w:val="a"/>
    <w:link w:val="a5"/>
    <w:qFormat/>
    <w:rsid w:val="00AB03A3"/>
    <w:pPr>
      <w:autoSpaceDE/>
      <w:autoSpaceDN/>
      <w:adjustRightInd/>
      <w:ind w:left="1260" w:hanging="720"/>
      <w:jc w:val="center"/>
    </w:pPr>
    <w:rPr>
      <w:rFonts w:ascii="Times New Roman" w:hAnsi="Times New Roman"/>
      <w:b/>
      <w:color w:val="FF00FF"/>
      <w:sz w:val="32"/>
      <w:lang w:val="x-none" w:eastAsia="bg-BG"/>
    </w:rPr>
  </w:style>
  <w:style w:type="character" w:customStyle="1" w:styleId="a5">
    <w:name w:val="Заглавие Знак"/>
    <w:link w:val="a4"/>
    <w:rsid w:val="00AB03A3"/>
    <w:rPr>
      <w:b/>
      <w:color w:val="FF00FF"/>
      <w:sz w:val="32"/>
      <w:szCs w:val="24"/>
      <w:lang w:eastAsia="bg-BG"/>
    </w:rPr>
  </w:style>
  <w:style w:type="paragraph" w:styleId="a6">
    <w:name w:val="Subtitle"/>
    <w:basedOn w:val="a"/>
    <w:link w:val="a7"/>
    <w:qFormat/>
    <w:rsid w:val="00AB03A3"/>
    <w:pPr>
      <w:autoSpaceDE/>
      <w:autoSpaceDN/>
      <w:adjustRightInd/>
      <w:ind w:left="4820"/>
      <w:jc w:val="center"/>
    </w:pPr>
    <w:rPr>
      <w:rFonts w:ascii="Times New Roman" w:hAnsi="Times New Roman"/>
      <w:b/>
      <w:szCs w:val="20"/>
      <w:lang w:eastAsia="x-none"/>
    </w:rPr>
  </w:style>
  <w:style w:type="character" w:customStyle="1" w:styleId="a7">
    <w:name w:val="Подзаглавие Знак"/>
    <w:link w:val="a6"/>
    <w:rsid w:val="00AB03A3"/>
    <w:rPr>
      <w:b/>
      <w:sz w:val="24"/>
      <w:lang w:val="bg-BG"/>
    </w:rPr>
  </w:style>
  <w:style w:type="paragraph" w:styleId="a8">
    <w:name w:val="List Paragraph"/>
    <w:aliases w:val="List Paragraph1,List1,List Paragraph11,List Paragraph111"/>
    <w:basedOn w:val="a"/>
    <w:link w:val="a9"/>
    <w:uiPriority w:val="34"/>
    <w:qFormat/>
    <w:rsid w:val="00AB03A3"/>
    <w:pPr>
      <w:autoSpaceDE/>
      <w:autoSpaceDN/>
      <w:adjustRightInd/>
      <w:spacing w:after="200" w:line="276" w:lineRule="auto"/>
      <w:ind w:left="720"/>
      <w:contextualSpacing/>
    </w:pPr>
    <w:rPr>
      <w:rFonts w:ascii="Calibri" w:eastAsia="Calibri" w:hAnsi="Calibri"/>
      <w:sz w:val="22"/>
      <w:szCs w:val="22"/>
      <w:lang w:val="en-US"/>
    </w:rPr>
  </w:style>
  <w:style w:type="paragraph" w:customStyle="1" w:styleId="Emo">
    <w:name w:val="Emo"/>
    <w:basedOn w:val="a"/>
    <w:link w:val="EmoChar"/>
    <w:qFormat/>
    <w:rsid w:val="00AB03A3"/>
    <w:pPr>
      <w:spacing w:line="360" w:lineRule="auto"/>
      <w:jc w:val="center"/>
    </w:pPr>
    <w:rPr>
      <w:rFonts w:ascii="Times New Roman" w:hAnsi="Times New Roman"/>
      <w:lang w:eastAsia="x-none"/>
    </w:rPr>
  </w:style>
  <w:style w:type="character" w:customStyle="1" w:styleId="EmoChar">
    <w:name w:val="Emo Char"/>
    <w:link w:val="Emo"/>
    <w:rsid w:val="00AB03A3"/>
    <w:rPr>
      <w:sz w:val="24"/>
      <w:szCs w:val="24"/>
      <w:lang w:val="bg-BG"/>
    </w:rPr>
  </w:style>
  <w:style w:type="paragraph" w:styleId="aa">
    <w:name w:val="header"/>
    <w:basedOn w:val="a"/>
    <w:link w:val="ab"/>
    <w:uiPriority w:val="99"/>
    <w:unhideWhenUsed/>
    <w:rsid w:val="002F2B5E"/>
    <w:pPr>
      <w:tabs>
        <w:tab w:val="center" w:pos="4703"/>
        <w:tab w:val="right" w:pos="9406"/>
      </w:tabs>
    </w:pPr>
    <w:rPr>
      <w:lang w:eastAsia="x-none"/>
    </w:rPr>
  </w:style>
  <w:style w:type="character" w:customStyle="1" w:styleId="ab">
    <w:name w:val="Горен колонтитул Знак"/>
    <w:link w:val="aa"/>
    <w:uiPriority w:val="99"/>
    <w:rsid w:val="002F2B5E"/>
    <w:rPr>
      <w:rFonts w:ascii="Times New Roman CYR" w:hAnsi="Times New Roman CYR"/>
      <w:sz w:val="24"/>
      <w:szCs w:val="24"/>
      <w:lang w:val="bg-BG"/>
    </w:rPr>
  </w:style>
  <w:style w:type="paragraph" w:styleId="ac">
    <w:name w:val="footer"/>
    <w:basedOn w:val="a"/>
    <w:link w:val="ad"/>
    <w:uiPriority w:val="99"/>
    <w:unhideWhenUsed/>
    <w:rsid w:val="002F2B5E"/>
    <w:pPr>
      <w:tabs>
        <w:tab w:val="center" w:pos="4703"/>
        <w:tab w:val="right" w:pos="9406"/>
      </w:tabs>
    </w:pPr>
    <w:rPr>
      <w:lang w:eastAsia="x-none"/>
    </w:rPr>
  </w:style>
  <w:style w:type="character" w:customStyle="1" w:styleId="ad">
    <w:name w:val="Долен колонтитул Знак"/>
    <w:link w:val="ac"/>
    <w:uiPriority w:val="99"/>
    <w:rsid w:val="002F2B5E"/>
    <w:rPr>
      <w:rFonts w:ascii="Times New Roman CYR" w:hAnsi="Times New Roman CYR"/>
      <w:sz w:val="24"/>
      <w:szCs w:val="24"/>
      <w:lang w:val="bg-BG"/>
    </w:rPr>
  </w:style>
  <w:style w:type="character" w:styleId="ae">
    <w:name w:val="Emphasis"/>
    <w:uiPriority w:val="20"/>
    <w:qFormat/>
    <w:rsid w:val="0020019F"/>
    <w:rPr>
      <w:b/>
      <w:bCs/>
      <w:i w:val="0"/>
      <w:iCs w:val="0"/>
    </w:rPr>
  </w:style>
  <w:style w:type="character" w:customStyle="1" w:styleId="st1">
    <w:name w:val="st1"/>
    <w:rsid w:val="0020019F"/>
  </w:style>
  <w:style w:type="paragraph" w:styleId="af">
    <w:name w:val="Balloon Text"/>
    <w:basedOn w:val="a"/>
    <w:link w:val="af0"/>
    <w:uiPriority w:val="99"/>
    <w:semiHidden/>
    <w:unhideWhenUsed/>
    <w:rsid w:val="00D20BA2"/>
    <w:rPr>
      <w:rFonts w:ascii="Segoe UI" w:hAnsi="Segoe UI"/>
      <w:sz w:val="18"/>
      <w:szCs w:val="18"/>
      <w:lang w:val="x-none"/>
    </w:rPr>
  </w:style>
  <w:style w:type="character" w:customStyle="1" w:styleId="af0">
    <w:name w:val="Изнесен текст Знак"/>
    <w:link w:val="af"/>
    <w:uiPriority w:val="99"/>
    <w:semiHidden/>
    <w:rsid w:val="00D20BA2"/>
    <w:rPr>
      <w:rFonts w:ascii="Segoe UI" w:hAnsi="Segoe UI" w:cs="Segoe UI"/>
      <w:sz w:val="18"/>
      <w:szCs w:val="18"/>
      <w:lang w:eastAsia="en-US"/>
    </w:rPr>
  </w:style>
  <w:style w:type="paragraph" w:styleId="af1">
    <w:name w:val="Normal (Web)"/>
    <w:basedOn w:val="a"/>
    <w:uiPriority w:val="99"/>
    <w:unhideWhenUsed/>
    <w:rsid w:val="009B4B9F"/>
    <w:pPr>
      <w:autoSpaceDE/>
      <w:autoSpaceDN/>
      <w:adjustRightInd/>
      <w:spacing w:after="240" w:line="240" w:lineRule="atLeast"/>
    </w:pPr>
    <w:rPr>
      <w:rFonts w:ascii="Times New Roman" w:hAnsi="Times New Roman"/>
      <w:lang w:val="en-US"/>
    </w:rPr>
  </w:style>
  <w:style w:type="character" w:customStyle="1" w:styleId="apple-converted-space">
    <w:name w:val="apple-converted-space"/>
    <w:basedOn w:val="a0"/>
    <w:rsid w:val="009B4B9F"/>
  </w:style>
  <w:style w:type="character" w:customStyle="1" w:styleId="filled-value2">
    <w:name w:val="filled-value2"/>
    <w:rsid w:val="00AE288E"/>
    <w:rPr>
      <w:b w:val="0"/>
      <w:bCs w:val="0"/>
      <w:vanish w:val="0"/>
      <w:webHidden w:val="0"/>
      <w:sz w:val="23"/>
      <w:szCs w:val="23"/>
      <w:specVanish w:val="0"/>
    </w:rPr>
  </w:style>
  <w:style w:type="character" w:customStyle="1" w:styleId="a9">
    <w:name w:val="Списък на абзаци Знак"/>
    <w:aliases w:val="List Paragraph1 Знак,List1 Знак,List Paragraph11 Знак,List Paragraph111 Знак"/>
    <w:link w:val="a8"/>
    <w:uiPriority w:val="34"/>
    <w:locked/>
    <w:rsid w:val="002F5B15"/>
    <w:rPr>
      <w:rFonts w:ascii="Calibri" w:eastAsia="Calibri" w:hAnsi="Calibri"/>
      <w:sz w:val="22"/>
      <w:szCs w:val="22"/>
      <w:lang w:val="en-US" w:eastAsia="en-US"/>
    </w:rPr>
  </w:style>
  <w:style w:type="paragraph" w:customStyle="1" w:styleId="nasoki1">
    <w:name w:val="nasoki1"/>
    <w:basedOn w:val="a"/>
    <w:qFormat/>
    <w:rsid w:val="002F5B15"/>
    <w:rPr>
      <w:b/>
      <w:sz w:val="26"/>
      <w:szCs w:val="26"/>
    </w:rPr>
  </w:style>
  <w:style w:type="character" w:customStyle="1" w:styleId="indented">
    <w:name w:val="indented"/>
    <w:uiPriority w:val="99"/>
    <w:rsid w:val="002F5B15"/>
  </w:style>
  <w:style w:type="character" w:styleId="af2">
    <w:name w:val="Hyperlink"/>
    <w:uiPriority w:val="99"/>
    <w:unhideWhenUsed/>
    <w:rsid w:val="002F5B15"/>
    <w:rPr>
      <w:color w:val="0563C1"/>
      <w:u w:val="single"/>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4"/>
    <w:uiPriority w:val="99"/>
    <w:semiHidden/>
    <w:locked/>
    <w:rsid w:val="002F5B15"/>
    <w:rPr>
      <w:rFonts w:ascii="Calibri" w:eastAsia="Calibri" w:hAnsi="Calibri" w:cs="Calibri"/>
      <w:lang w:eastAsia="en-US"/>
    </w:rPr>
  </w:style>
  <w:style w:type="paragraph" w:styleId="af4">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semiHidden/>
    <w:unhideWhenUsed/>
    <w:rsid w:val="002F5B15"/>
    <w:pPr>
      <w:autoSpaceDE/>
      <w:autoSpaceDN/>
      <w:adjustRightInd/>
    </w:pPr>
    <w:rPr>
      <w:rFonts w:ascii="Calibri" w:eastAsia="Calibri" w:hAnsi="Calibri" w:cs="Calibri"/>
      <w:sz w:val="20"/>
      <w:szCs w:val="20"/>
    </w:rPr>
  </w:style>
  <w:style w:type="character" w:customStyle="1" w:styleId="11">
    <w:name w:val="Текст под линия Знак1"/>
    <w:uiPriority w:val="99"/>
    <w:semiHidden/>
    <w:rsid w:val="002F5B15"/>
    <w:rPr>
      <w:rFonts w:ascii="Times New Roman CYR" w:hAnsi="Times New Roman CYR"/>
      <w:lang w:eastAsia="en-US"/>
    </w:rPr>
  </w:style>
  <w:style w:type="character" w:styleId="af5">
    <w:name w:val="footnote reference"/>
    <w:aliases w:val="Footnote symbol,Appel note de bas de p,SUPERS,Nota,(NECG) Footnote Reference,Voetnootverwijzing,Footnote Reference Superscript,BVI fnr,Lábjegyzet-hivatkozás,L?bjegyzet-hivatkoz?s,Char1 Char Char Char Char,ftref,Fussno"/>
    <w:uiPriority w:val="99"/>
    <w:semiHidden/>
    <w:unhideWhenUsed/>
    <w:rsid w:val="002F5B15"/>
    <w:rPr>
      <w:vertAlign w:val="superscript"/>
    </w:rPr>
  </w:style>
  <w:style w:type="paragraph" w:customStyle="1" w:styleId="Default">
    <w:name w:val="Default"/>
    <w:rsid w:val="00090FA1"/>
    <w:pPr>
      <w:autoSpaceDE w:val="0"/>
      <w:autoSpaceDN w:val="0"/>
      <w:adjustRightInd w:val="0"/>
    </w:pPr>
    <w:rPr>
      <w:rFonts w:ascii="Calibri" w:eastAsia="Calibri" w:hAnsi="Calibri"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830559">
      <w:bodyDiv w:val="1"/>
      <w:marLeft w:val="0"/>
      <w:marRight w:val="0"/>
      <w:marTop w:val="0"/>
      <w:marBottom w:val="0"/>
      <w:divBdr>
        <w:top w:val="none" w:sz="0" w:space="0" w:color="auto"/>
        <w:left w:val="none" w:sz="0" w:space="0" w:color="auto"/>
        <w:bottom w:val="none" w:sz="0" w:space="0" w:color="auto"/>
        <w:right w:val="none" w:sz="0" w:space="0" w:color="auto"/>
      </w:divBdr>
    </w:div>
    <w:div w:id="441849429">
      <w:bodyDiv w:val="1"/>
      <w:marLeft w:val="0"/>
      <w:marRight w:val="0"/>
      <w:marTop w:val="0"/>
      <w:marBottom w:val="0"/>
      <w:divBdr>
        <w:top w:val="none" w:sz="0" w:space="0" w:color="auto"/>
        <w:left w:val="none" w:sz="0" w:space="0" w:color="auto"/>
        <w:bottom w:val="none" w:sz="0" w:space="0" w:color="auto"/>
        <w:right w:val="none" w:sz="0" w:space="0" w:color="auto"/>
      </w:divBdr>
    </w:div>
    <w:div w:id="649990770">
      <w:bodyDiv w:val="1"/>
      <w:marLeft w:val="0"/>
      <w:marRight w:val="0"/>
      <w:marTop w:val="0"/>
      <w:marBottom w:val="0"/>
      <w:divBdr>
        <w:top w:val="none" w:sz="0" w:space="0" w:color="auto"/>
        <w:left w:val="none" w:sz="0" w:space="0" w:color="auto"/>
        <w:bottom w:val="none" w:sz="0" w:space="0" w:color="auto"/>
        <w:right w:val="none" w:sz="0" w:space="0" w:color="auto"/>
      </w:divBdr>
    </w:div>
    <w:div w:id="743532384">
      <w:bodyDiv w:val="1"/>
      <w:marLeft w:val="0"/>
      <w:marRight w:val="0"/>
      <w:marTop w:val="0"/>
      <w:marBottom w:val="0"/>
      <w:divBdr>
        <w:top w:val="none" w:sz="0" w:space="0" w:color="auto"/>
        <w:left w:val="none" w:sz="0" w:space="0" w:color="auto"/>
        <w:bottom w:val="none" w:sz="0" w:space="0" w:color="auto"/>
        <w:right w:val="none" w:sz="0" w:space="0" w:color="auto"/>
      </w:divBdr>
    </w:div>
    <w:div w:id="936256648">
      <w:bodyDiv w:val="1"/>
      <w:marLeft w:val="0"/>
      <w:marRight w:val="0"/>
      <w:marTop w:val="0"/>
      <w:marBottom w:val="0"/>
      <w:divBdr>
        <w:top w:val="none" w:sz="0" w:space="0" w:color="auto"/>
        <w:left w:val="none" w:sz="0" w:space="0" w:color="auto"/>
        <w:bottom w:val="none" w:sz="0" w:space="0" w:color="auto"/>
        <w:right w:val="none" w:sz="0" w:space="0" w:color="auto"/>
      </w:divBdr>
    </w:div>
    <w:div w:id="1186679340">
      <w:bodyDiv w:val="1"/>
      <w:marLeft w:val="0"/>
      <w:marRight w:val="0"/>
      <w:marTop w:val="0"/>
      <w:marBottom w:val="0"/>
      <w:divBdr>
        <w:top w:val="none" w:sz="0" w:space="0" w:color="auto"/>
        <w:left w:val="none" w:sz="0" w:space="0" w:color="auto"/>
        <w:bottom w:val="none" w:sz="0" w:space="0" w:color="auto"/>
        <w:right w:val="none" w:sz="0" w:space="0" w:color="auto"/>
      </w:divBdr>
    </w:div>
    <w:div w:id="1331323953">
      <w:bodyDiv w:val="1"/>
      <w:marLeft w:val="0"/>
      <w:marRight w:val="0"/>
      <w:marTop w:val="0"/>
      <w:marBottom w:val="0"/>
      <w:divBdr>
        <w:top w:val="none" w:sz="0" w:space="0" w:color="auto"/>
        <w:left w:val="none" w:sz="0" w:space="0" w:color="auto"/>
        <w:bottom w:val="none" w:sz="0" w:space="0" w:color="auto"/>
        <w:right w:val="none" w:sz="0" w:space="0" w:color="auto"/>
      </w:divBdr>
    </w:div>
    <w:div w:id="1686247490">
      <w:bodyDiv w:val="1"/>
      <w:marLeft w:val="0"/>
      <w:marRight w:val="0"/>
      <w:marTop w:val="0"/>
      <w:marBottom w:val="0"/>
      <w:divBdr>
        <w:top w:val="none" w:sz="0" w:space="0" w:color="auto"/>
        <w:left w:val="none" w:sz="0" w:space="0" w:color="auto"/>
        <w:bottom w:val="none" w:sz="0" w:space="0" w:color="auto"/>
        <w:right w:val="none" w:sz="0" w:space="0" w:color="auto"/>
      </w:divBdr>
    </w:div>
    <w:div w:id="1795708037">
      <w:bodyDiv w:val="1"/>
      <w:marLeft w:val="0"/>
      <w:marRight w:val="0"/>
      <w:marTop w:val="0"/>
      <w:marBottom w:val="0"/>
      <w:divBdr>
        <w:top w:val="none" w:sz="0" w:space="0" w:color="auto"/>
        <w:left w:val="none" w:sz="0" w:space="0" w:color="auto"/>
        <w:bottom w:val="none" w:sz="0" w:space="0" w:color="auto"/>
        <w:right w:val="none" w:sz="0" w:space="0" w:color="auto"/>
      </w:divBdr>
    </w:div>
    <w:div w:id="205411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ufunds.b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mis2020.government.b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s://www.eufunds.bg/bg/pmdr/node/2581"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FA23C-1D6F-4C9E-8FEE-441A21C84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49</Pages>
  <Words>15256</Words>
  <Characters>86965</Characters>
  <Application>Microsoft Office Word</Application>
  <DocSecurity>0</DocSecurity>
  <Lines>724</Lines>
  <Paragraphs>204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102017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асенсатаасов</dc:creator>
  <cp:lastModifiedBy>flag</cp:lastModifiedBy>
  <cp:revision>8</cp:revision>
  <cp:lastPrinted>2017-01-03T15:34:00Z</cp:lastPrinted>
  <dcterms:created xsi:type="dcterms:W3CDTF">2020-05-12T14:00:00Z</dcterms:created>
  <dcterms:modified xsi:type="dcterms:W3CDTF">2020-05-14T12:23:00Z</dcterms:modified>
</cp:coreProperties>
</file>