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B15" w:rsidRPr="00655FDF" w:rsidRDefault="002F5B15" w:rsidP="002F5B15">
      <w:pPr>
        <w:jc w:val="center"/>
        <w:rPr>
          <w:rFonts w:ascii="Times New Roman" w:hAnsi="Times New Roman"/>
          <w:b/>
          <w:bCs/>
          <w:sz w:val="28"/>
          <w:szCs w:val="28"/>
        </w:rPr>
      </w:pPr>
      <w:r w:rsidRPr="00655FDF">
        <w:rPr>
          <w:rFonts w:ascii="Times New Roman" w:hAnsi="Times New Roman"/>
          <w:b/>
          <w:bCs/>
          <w:sz w:val="28"/>
          <w:szCs w:val="28"/>
        </w:rPr>
        <w:t>УСЛОВИЯ  ЗА  КАНДИДАТСТВАНЕ</w:t>
      </w:r>
    </w:p>
    <w:p w:rsidR="002F5B15" w:rsidRPr="008C4386" w:rsidRDefault="002F5B15" w:rsidP="002F5B15">
      <w:pPr>
        <w:jc w:val="center"/>
        <w:rPr>
          <w:rFonts w:ascii="Times New Roman" w:hAnsi="Times New Roman"/>
          <w:b/>
          <w:bCs/>
          <w:sz w:val="32"/>
          <w:szCs w:val="32"/>
        </w:rPr>
      </w:pPr>
    </w:p>
    <w:p w:rsidR="002F5B15" w:rsidRPr="00655FDF" w:rsidRDefault="002F5B15" w:rsidP="002F5B15">
      <w:pPr>
        <w:jc w:val="center"/>
        <w:rPr>
          <w:rFonts w:ascii="Times New Roman" w:hAnsi="Times New Roman"/>
          <w:bCs/>
        </w:rPr>
      </w:pPr>
      <w:r w:rsidRPr="00655FDF">
        <w:rPr>
          <w:rFonts w:ascii="Times New Roman" w:hAnsi="Times New Roman"/>
          <w:bCs/>
        </w:rPr>
        <w:t xml:space="preserve">с проектни предложения за предоставяне на безвъзмездна финансова помощ по </w:t>
      </w:r>
    </w:p>
    <w:p w:rsidR="002F5B15" w:rsidRPr="00655FDF" w:rsidRDefault="002F5B15" w:rsidP="002F5B15">
      <w:pPr>
        <w:jc w:val="center"/>
        <w:rPr>
          <w:rFonts w:ascii="Times New Roman" w:hAnsi="Times New Roman"/>
        </w:rPr>
      </w:pPr>
      <w:r w:rsidRPr="00655FDF">
        <w:rPr>
          <w:rFonts w:ascii="Times New Roman" w:hAnsi="Times New Roman"/>
        </w:rPr>
        <w:t xml:space="preserve">Стратегия за ВОМР на </w:t>
      </w:r>
    </w:p>
    <w:p w:rsidR="002F5B15" w:rsidRPr="00655FDF" w:rsidRDefault="002F5B15" w:rsidP="002F5B15">
      <w:pPr>
        <w:jc w:val="center"/>
        <w:rPr>
          <w:rStyle w:val="indented"/>
          <w:rFonts w:ascii="Times New Roman" w:hAnsi="Times New Roman"/>
          <w:bCs/>
        </w:rPr>
      </w:pPr>
      <w:r w:rsidRPr="00655FDF">
        <w:rPr>
          <w:rStyle w:val="indented"/>
          <w:rFonts w:ascii="Times New Roman" w:hAnsi="Times New Roman"/>
          <w:bCs/>
        </w:rPr>
        <w:t xml:space="preserve">МИРГ </w:t>
      </w:r>
      <w:r w:rsidR="00F662AF" w:rsidRPr="00655FDF">
        <w:rPr>
          <w:rStyle w:val="indented"/>
          <w:rFonts w:ascii="Times New Roman" w:hAnsi="Times New Roman"/>
          <w:bCs/>
        </w:rPr>
        <w:t>Шабла – Каварна - Балчик</w:t>
      </w:r>
    </w:p>
    <w:p w:rsidR="002F5B15" w:rsidRPr="00655FDF" w:rsidRDefault="002F5B15" w:rsidP="002F5B15">
      <w:pPr>
        <w:jc w:val="center"/>
        <w:rPr>
          <w:rFonts w:ascii="Times New Roman" w:hAnsi="Times New Roman"/>
        </w:rPr>
      </w:pPr>
      <w:r w:rsidRPr="00655FDF">
        <w:rPr>
          <w:rFonts w:ascii="Times New Roman" w:hAnsi="Times New Roman"/>
          <w:bCs/>
        </w:rPr>
        <w:t xml:space="preserve">Програма за морско дело и рибарство 2014-2020 </w:t>
      </w:r>
    </w:p>
    <w:p w:rsidR="002F5B15" w:rsidRPr="00655FDF" w:rsidRDefault="002F5B15" w:rsidP="002F5B15">
      <w:pPr>
        <w:jc w:val="center"/>
        <w:rPr>
          <w:rFonts w:ascii="Times New Roman" w:hAnsi="Times New Roman"/>
          <w:bCs/>
        </w:rPr>
      </w:pPr>
      <w:r w:rsidRPr="00655FDF">
        <w:rPr>
          <w:rFonts w:ascii="Times New Roman" w:hAnsi="Times New Roman"/>
          <w:bCs/>
        </w:rPr>
        <w:t xml:space="preserve">с финансовата подкрепа на </w:t>
      </w:r>
    </w:p>
    <w:p w:rsidR="002F5B15" w:rsidRPr="00655FDF" w:rsidRDefault="002F5B15" w:rsidP="002F5B15">
      <w:pPr>
        <w:jc w:val="center"/>
        <w:rPr>
          <w:rFonts w:ascii="Times New Roman" w:hAnsi="Times New Roman"/>
          <w:b/>
          <w:bCs/>
        </w:rPr>
      </w:pPr>
      <w:r w:rsidRPr="00655FDF">
        <w:rPr>
          <w:rFonts w:ascii="Times New Roman" w:hAnsi="Times New Roman"/>
          <w:bCs/>
        </w:rPr>
        <w:t xml:space="preserve">Европейския фонд за морско дело и рибарство </w:t>
      </w:r>
    </w:p>
    <w:p w:rsidR="002F5B15" w:rsidRPr="00655FDF" w:rsidRDefault="002F5B15" w:rsidP="002F5B15">
      <w:pPr>
        <w:spacing w:after="100" w:afterAutospacing="1"/>
        <w:jc w:val="center"/>
        <w:rPr>
          <w:rFonts w:ascii="Times New Roman" w:hAnsi="Times New Roman"/>
          <w:b/>
          <w:bCs/>
        </w:rPr>
      </w:pPr>
    </w:p>
    <w:p w:rsidR="002F5B15" w:rsidRPr="00655FDF" w:rsidRDefault="002F5B15" w:rsidP="002F5B15">
      <w:pPr>
        <w:spacing w:after="100" w:afterAutospacing="1"/>
        <w:jc w:val="center"/>
        <w:rPr>
          <w:rFonts w:ascii="Times New Roman" w:hAnsi="Times New Roman"/>
          <w:b/>
          <w:bCs/>
        </w:rPr>
      </w:pPr>
      <w:r w:rsidRPr="00655FDF">
        <w:rPr>
          <w:rFonts w:ascii="Times New Roman" w:hAnsi="Times New Roman"/>
          <w:b/>
          <w:bCs/>
        </w:rPr>
        <w:t xml:space="preserve">Процедура за подбор на проекти </w:t>
      </w:r>
    </w:p>
    <w:p w:rsidR="002F5B15" w:rsidRPr="00655FDF" w:rsidRDefault="00372BE3" w:rsidP="002F5B15">
      <w:pPr>
        <w:jc w:val="center"/>
        <w:rPr>
          <w:rFonts w:ascii="Times New Roman" w:hAnsi="Times New Roman"/>
          <w:b/>
        </w:rPr>
      </w:pPr>
      <w:r w:rsidRPr="00372BE3">
        <w:rPr>
          <w:rFonts w:ascii="Times New Roman" w:hAnsi="Times New Roman"/>
          <w:b/>
          <w:bCs/>
        </w:rPr>
        <w:t>BG14MFOP001-4.025</w:t>
      </w:r>
      <w:r>
        <w:rPr>
          <w:rFonts w:ascii="Times New Roman" w:hAnsi="Times New Roman"/>
          <w:b/>
          <w:bCs/>
        </w:rPr>
        <w:t xml:space="preserve"> </w:t>
      </w:r>
      <w:r w:rsidR="009F3FFC" w:rsidRPr="009F3FFC">
        <w:rPr>
          <w:rFonts w:ascii="Times New Roman" w:eastAsia="Calibri" w:hAnsi="Times New Roman"/>
          <w:b/>
        </w:rPr>
        <w:t xml:space="preserve">МИРГ-ШКБ-2.2.1 </w:t>
      </w:r>
      <w:r w:rsidR="009F3FFC">
        <w:rPr>
          <w:rFonts w:ascii="Times New Roman" w:eastAsia="Calibri" w:hAnsi="Times New Roman"/>
          <w:b/>
        </w:rPr>
        <w:t>„</w:t>
      </w:r>
      <w:r w:rsidR="009F3FFC" w:rsidRPr="009F3FFC">
        <w:rPr>
          <w:rFonts w:ascii="Times New Roman" w:eastAsia="Calibri" w:hAnsi="Times New Roman"/>
          <w:b/>
        </w:rPr>
        <w:t>Възстановяване и подобряване на природното наследство, културата и</w:t>
      </w:r>
      <w:r w:rsidR="009F3FFC">
        <w:rPr>
          <w:rFonts w:ascii="Times New Roman" w:eastAsia="Calibri" w:hAnsi="Times New Roman"/>
          <w:b/>
        </w:rPr>
        <w:t xml:space="preserve"> спорта на рибарската територия</w:t>
      </w:r>
      <w:r w:rsidR="008C4386" w:rsidRPr="00655FDF">
        <w:rPr>
          <w:rFonts w:ascii="Times New Roman" w:hAnsi="Times New Roman"/>
          <w:b/>
          <w:lang w:val="en-US" w:eastAsia="bg-BG"/>
        </w:rPr>
        <w:t>”</w:t>
      </w:r>
      <w:r w:rsidR="002F5B15" w:rsidRPr="00655FDF">
        <w:rPr>
          <w:rFonts w:ascii="Times New Roman" w:hAnsi="Times New Roman"/>
          <w:b/>
        </w:rPr>
        <w:t xml:space="preserve">от Стратегия за ВОМР на </w:t>
      </w:r>
      <w:r w:rsidR="002F5B15" w:rsidRPr="00655FDF">
        <w:rPr>
          <w:rStyle w:val="indented"/>
          <w:rFonts w:ascii="Times New Roman" w:hAnsi="Times New Roman"/>
          <w:b/>
          <w:bCs/>
        </w:rPr>
        <w:t xml:space="preserve">МИРГ </w:t>
      </w:r>
      <w:r w:rsidR="00F662AF" w:rsidRPr="00655FDF">
        <w:rPr>
          <w:rStyle w:val="indented"/>
          <w:rFonts w:ascii="Times New Roman" w:hAnsi="Times New Roman"/>
          <w:b/>
          <w:bCs/>
        </w:rPr>
        <w:t>Шабла – Каварна - Балчик</w:t>
      </w: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F662AF" w:rsidRDefault="00F662AF" w:rsidP="002F5B15">
      <w:pPr>
        <w:rPr>
          <w:rFonts w:ascii="Calibri" w:hAnsi="Calibri" w:cs="Calibri"/>
        </w:rPr>
      </w:pPr>
    </w:p>
    <w:p w:rsidR="00F662AF" w:rsidRDefault="00F662AF"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2F5B15" w:rsidRDefault="002F5B15" w:rsidP="002F5B15">
      <w:pPr>
        <w:rPr>
          <w:rFonts w:ascii="Calibri" w:hAnsi="Calibri" w:cs="Calibri"/>
        </w:rPr>
      </w:pPr>
    </w:p>
    <w:p w:rsidR="009F3FFC" w:rsidRDefault="009F3FFC" w:rsidP="002F5B15">
      <w:pPr>
        <w:rPr>
          <w:rFonts w:ascii="Calibri" w:hAnsi="Calibri" w:cs="Calibri"/>
        </w:rPr>
      </w:pPr>
    </w:p>
    <w:p w:rsidR="002F5B15" w:rsidRDefault="002F5B15" w:rsidP="002F5B15">
      <w:pPr>
        <w:rPr>
          <w:rFonts w:ascii="Calibri" w:hAnsi="Calibri" w:cs="Calibri"/>
        </w:rPr>
      </w:pPr>
    </w:p>
    <w:p w:rsidR="00655FDF" w:rsidRDefault="00655FDF" w:rsidP="002F5B15">
      <w:pPr>
        <w:rPr>
          <w:rFonts w:ascii="Calibri" w:hAnsi="Calibri" w:cs="Calibri"/>
        </w:rPr>
      </w:pPr>
    </w:p>
    <w:p w:rsidR="002F5B15" w:rsidRPr="00655FDF" w:rsidRDefault="002F5B15" w:rsidP="002F5B15">
      <w:pPr>
        <w:rPr>
          <w:rFonts w:ascii="Times New Roman" w:hAnsi="Times New Roman"/>
          <w:b/>
          <w:color w:val="00B0F0"/>
        </w:rPr>
      </w:pPr>
      <w:r w:rsidRPr="00655FDF">
        <w:rPr>
          <w:rFonts w:ascii="Times New Roman" w:hAnsi="Times New Roman"/>
          <w:b/>
          <w:color w:val="00B0F0"/>
        </w:rPr>
        <w:lastRenderedPageBreak/>
        <w:t>Съдържание</w:t>
      </w: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 Наименование на програмата</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 Наименование на приоритетната ос</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3. Наименование на процедурата</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4. Измерения по кодове</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5. Териториален обхват</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6. Цели на предоставяната безвъзмездна финансова помощ по процедурата и очаквани резултати</w:t>
      </w:r>
      <w:r w:rsidRPr="00AC0B24">
        <w:rPr>
          <w:rFonts w:ascii="Times New Roman" w:eastAsia="Calibri" w:hAnsi="Times New Roman"/>
        </w:rPr>
        <w:t>………………………………………………………………………………………4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7. Индикатори</w:t>
      </w:r>
      <w:r w:rsidRPr="00AC0B24">
        <w:rPr>
          <w:rFonts w:ascii="Times New Roman" w:eastAsia="Calibri" w:hAnsi="Times New Roman"/>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 xml:space="preserve">8. </w:t>
      </w:r>
      <w:proofErr w:type="gramStart"/>
      <w:r w:rsidRPr="00AC0B24">
        <w:rPr>
          <w:rFonts w:ascii="Times New Roman" w:eastAsia="Calibri" w:hAnsi="Times New Roman"/>
          <w:lang w:val="en-US"/>
        </w:rPr>
        <w:t>Общ  размер</w:t>
      </w:r>
      <w:proofErr w:type="gramEnd"/>
      <w:r w:rsidRPr="00AC0B24">
        <w:rPr>
          <w:rFonts w:ascii="Times New Roman" w:eastAsia="Calibri" w:hAnsi="Times New Roman"/>
          <w:lang w:val="en-US"/>
        </w:rPr>
        <w:t xml:space="preserve"> на безвъзмездната финансова помощ по процедурата</w:t>
      </w:r>
      <w:r w:rsidRPr="00AC0B24">
        <w:rPr>
          <w:rFonts w:ascii="Times New Roman" w:eastAsia="Calibri" w:hAnsi="Times New Roman"/>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 xml:space="preserve">9. Минимален (ако е приложимо) и </w:t>
      </w:r>
      <w:proofErr w:type="gramStart"/>
      <w:r w:rsidRPr="00AC0B24">
        <w:rPr>
          <w:rFonts w:ascii="Times New Roman" w:eastAsia="Calibri" w:hAnsi="Times New Roman"/>
          <w:lang w:val="en-US"/>
        </w:rPr>
        <w:t>максимален  размер</w:t>
      </w:r>
      <w:proofErr w:type="gramEnd"/>
      <w:r w:rsidRPr="00AC0B24">
        <w:rPr>
          <w:rFonts w:ascii="Times New Roman" w:eastAsia="Calibri" w:hAnsi="Times New Roman"/>
          <w:lang w:val="en-US"/>
        </w:rPr>
        <w:t xml:space="preserve"> на безвъзмездната финансова помощ за конкретен  проект</w:t>
      </w:r>
      <w:r w:rsidRPr="00AC0B24">
        <w:rPr>
          <w:rFonts w:ascii="Times New Roman" w:eastAsia="Calibri" w:hAnsi="Times New Roman"/>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10. Процент на съфинансиране</w:t>
      </w:r>
      <w:r w:rsidRPr="00AC0B24">
        <w:rPr>
          <w:rFonts w:ascii="Times New Roman" w:eastAsia="Calibri" w:hAnsi="Times New Roman"/>
        </w:rPr>
        <w:t>………………………………………………………………6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11. Допустими кандидати</w:t>
      </w:r>
      <w:r w:rsidRPr="00AC0B24">
        <w:rPr>
          <w:rFonts w:ascii="Times New Roman" w:eastAsia="Calibri" w:hAnsi="Times New Roman"/>
        </w:rPr>
        <w:t>…………………………………………………………………….6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11.1 Критерии за допустимост на кандидатите</w:t>
      </w:r>
      <w:r w:rsidRPr="00AC0B24">
        <w:rPr>
          <w:rFonts w:ascii="Times New Roman" w:eastAsia="Calibri" w:hAnsi="Times New Roman"/>
        </w:rPr>
        <w:t>……………………………………………..6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11.2 Критерии за недопустимост на кандидатите</w:t>
      </w:r>
      <w:r w:rsidRPr="00AC0B24">
        <w:rPr>
          <w:rFonts w:ascii="Times New Roman" w:eastAsia="Calibri" w:hAnsi="Times New Roman"/>
        </w:rPr>
        <w:t>…………………………………………..7</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12. Допустими партньори (ако е приложимо)</w:t>
      </w:r>
      <w:r w:rsidRPr="00AC0B24">
        <w:rPr>
          <w:rFonts w:ascii="Times New Roman" w:eastAsia="Calibri" w:hAnsi="Times New Roman"/>
        </w:rPr>
        <w:t>……………………………………………...9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13. Дейности, допустими за финансиране</w:t>
      </w:r>
      <w:r w:rsidRPr="00AC0B24">
        <w:rPr>
          <w:rFonts w:ascii="Times New Roman" w:eastAsia="Calibri" w:hAnsi="Times New Roman"/>
        </w:rPr>
        <w:t>………………………………………………….10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13.1. Допустими дейности</w:t>
      </w:r>
      <w:r w:rsidRPr="00AC0B24">
        <w:rPr>
          <w:rFonts w:ascii="Times New Roman" w:eastAsia="Calibri" w:hAnsi="Times New Roman"/>
        </w:rPr>
        <w:t>…………………………………………………………………...12</w:t>
      </w:r>
    </w:p>
    <w:p w:rsidR="00AC0B24" w:rsidRPr="00AC0B24" w:rsidRDefault="00AC0B24" w:rsidP="00AC0B24">
      <w:pPr>
        <w:autoSpaceDE/>
        <w:adjustRightInd/>
        <w:spacing w:after="160"/>
        <w:rPr>
          <w:rFonts w:ascii="Times New Roman" w:eastAsia="Calibri" w:hAnsi="Times New Roman"/>
          <w:lang w:val="en-US"/>
        </w:rPr>
      </w:pPr>
      <w:r w:rsidRPr="00AC0B24">
        <w:rPr>
          <w:rFonts w:ascii="Times New Roman" w:eastAsia="Calibri" w:hAnsi="Times New Roman"/>
          <w:lang w:val="en-US"/>
        </w:rPr>
        <w:t>13.2. Недопустими дейности</w:t>
      </w:r>
      <w:r w:rsidRPr="00AC0B24">
        <w:rPr>
          <w:rFonts w:ascii="Times New Roman" w:eastAsia="Calibri" w:hAnsi="Times New Roman"/>
        </w:rPr>
        <w:t>………………………………………………………………...1</w:t>
      </w:r>
      <w:r w:rsidRPr="00AC0B24">
        <w:rPr>
          <w:rFonts w:ascii="Times New Roman" w:eastAsia="Calibri" w:hAnsi="Times New Roman"/>
          <w:lang w:val="en-US"/>
        </w:rPr>
        <w:t>5</w:t>
      </w:r>
    </w:p>
    <w:p w:rsidR="00AC0B24" w:rsidRPr="00AC0B24" w:rsidRDefault="00AC0B24" w:rsidP="00AC0B24">
      <w:pPr>
        <w:autoSpaceDE/>
        <w:adjustRightInd/>
        <w:spacing w:after="160"/>
        <w:rPr>
          <w:rFonts w:ascii="Times New Roman" w:eastAsia="Calibri" w:hAnsi="Times New Roman"/>
          <w:lang w:val="en-US"/>
        </w:rPr>
      </w:pPr>
      <w:r w:rsidRPr="00AC0B24">
        <w:rPr>
          <w:rFonts w:ascii="Times New Roman" w:eastAsia="Calibri" w:hAnsi="Times New Roman"/>
          <w:lang w:val="en-US"/>
        </w:rPr>
        <w:t>14. Категории разходи, допустими за финансиране</w:t>
      </w:r>
      <w:r w:rsidRPr="00AC0B24">
        <w:rPr>
          <w:rFonts w:ascii="Times New Roman" w:eastAsia="Calibri" w:hAnsi="Times New Roman"/>
        </w:rPr>
        <w:t>……………………………………….1</w:t>
      </w:r>
      <w:r w:rsidRPr="00AC0B24">
        <w:rPr>
          <w:rFonts w:ascii="Times New Roman" w:eastAsia="Calibri" w:hAnsi="Times New Roman"/>
          <w:lang w:val="en-US"/>
        </w:rPr>
        <w:t>5</w:t>
      </w:r>
    </w:p>
    <w:p w:rsidR="00AC0B24" w:rsidRPr="00AC0B24" w:rsidRDefault="00AC0B24" w:rsidP="00AC0B24">
      <w:pPr>
        <w:autoSpaceDE/>
        <w:adjustRightInd/>
        <w:spacing w:after="160"/>
        <w:rPr>
          <w:rFonts w:ascii="Times New Roman" w:eastAsia="Calibri" w:hAnsi="Times New Roman"/>
          <w:lang w:val="en-US"/>
        </w:rPr>
      </w:pPr>
      <w:r w:rsidRPr="00AC0B24">
        <w:rPr>
          <w:rFonts w:ascii="Times New Roman" w:eastAsia="Calibri" w:hAnsi="Times New Roman"/>
          <w:lang w:val="en-US"/>
        </w:rPr>
        <w:t>14.1. Допустими разходи</w:t>
      </w:r>
      <w:r w:rsidRPr="00AC0B24">
        <w:rPr>
          <w:rFonts w:ascii="Times New Roman" w:eastAsia="Calibri" w:hAnsi="Times New Roman"/>
        </w:rPr>
        <w:t>…………………………………………………………………….1</w:t>
      </w:r>
      <w:r w:rsidRPr="00AC0B24">
        <w:rPr>
          <w:rFonts w:ascii="Times New Roman" w:eastAsia="Calibri" w:hAnsi="Times New Roman"/>
          <w:lang w:val="en-US"/>
        </w:rPr>
        <w:t>5</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14.2. Недопустими разходи</w:t>
      </w:r>
      <w:r w:rsidRPr="00AC0B24">
        <w:rPr>
          <w:rFonts w:ascii="Times New Roman" w:eastAsia="Calibri" w:hAnsi="Times New Roman"/>
        </w:rPr>
        <w:t>………………………………………………………………….16</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15. Допустими целеви групи (ако е приложимо)</w:t>
      </w:r>
      <w:r w:rsidRPr="00AC0B24">
        <w:rPr>
          <w:rFonts w:ascii="Times New Roman" w:eastAsia="Calibri" w:hAnsi="Times New Roman"/>
        </w:rPr>
        <w:t>…………………………………………..17</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16. Приложим режим на минимални/държавни помощи (ако е приложимо)</w:t>
      </w:r>
      <w:r w:rsidRPr="00AC0B24">
        <w:rPr>
          <w:rFonts w:ascii="Times New Roman" w:eastAsia="Calibri" w:hAnsi="Times New Roman"/>
        </w:rPr>
        <w:t>……………18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17. Хоризонтални политики</w:t>
      </w:r>
      <w:r w:rsidRPr="00AC0B24">
        <w:rPr>
          <w:rFonts w:ascii="Times New Roman" w:eastAsia="Calibri" w:hAnsi="Times New Roman"/>
        </w:rPr>
        <w:t>…………………………………………………………………18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lastRenderedPageBreak/>
        <w:t>18. Минимален и максимален срок за изпълнение на проекта (ако е приложимо)</w:t>
      </w:r>
      <w:r w:rsidRPr="00AC0B24">
        <w:rPr>
          <w:rFonts w:ascii="Times New Roman" w:eastAsia="Calibri" w:hAnsi="Times New Roman"/>
        </w:rPr>
        <w:t>………18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19. Ред за оценяване на концепциите за проектни предложения</w:t>
      </w:r>
      <w:r w:rsidRPr="00AC0B24">
        <w:rPr>
          <w:rFonts w:ascii="Times New Roman" w:eastAsia="Calibri" w:hAnsi="Times New Roman"/>
        </w:rPr>
        <w:t>…………………………..19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20. Критерии и методика за оценка на концепциите за проектни предложения</w:t>
      </w:r>
      <w:r w:rsidRPr="00AC0B24">
        <w:rPr>
          <w:rFonts w:ascii="Times New Roman" w:eastAsia="Calibri" w:hAnsi="Times New Roman"/>
        </w:rPr>
        <w:t>………….19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21. Ред за подбор и оценяване на проектните предложения</w:t>
      </w:r>
      <w:r w:rsidRPr="00AC0B24">
        <w:rPr>
          <w:rFonts w:ascii="Times New Roman" w:eastAsia="Calibri" w:hAnsi="Times New Roman"/>
        </w:rPr>
        <w:t>………………………………..19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22. Критерии и методика за оценка на проектните предложения</w:t>
      </w:r>
      <w:r w:rsidRPr="00AC0B24">
        <w:rPr>
          <w:rFonts w:ascii="Times New Roman" w:eastAsia="Calibri" w:hAnsi="Times New Roman"/>
        </w:rPr>
        <w:t>…………………………..24</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23. Начин на подаване на проектните предложения/концепциите за проектни предложения</w:t>
      </w:r>
      <w:r w:rsidRPr="00AC0B24">
        <w:rPr>
          <w:rFonts w:ascii="Times New Roman" w:eastAsia="Calibri" w:hAnsi="Times New Roman"/>
        </w:rPr>
        <w:t>……………………………………………………………………………………27</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24. Списък на документите, които се подават на етап кандидатстване</w:t>
      </w:r>
      <w:r w:rsidRPr="00AC0B24">
        <w:rPr>
          <w:rFonts w:ascii="Times New Roman" w:eastAsia="Calibri" w:hAnsi="Times New Roman"/>
        </w:rPr>
        <w:t>……………………29</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25. Краен срок за подаване на проектните предложения</w:t>
      </w:r>
      <w:r w:rsidRPr="00AC0B24">
        <w:rPr>
          <w:rFonts w:ascii="Times New Roman" w:eastAsia="Calibri" w:hAnsi="Times New Roman"/>
        </w:rPr>
        <w:t>……………………………………38</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26. Адрес за подаване на проектните предложения/концепциите за проектни предложения</w:t>
      </w:r>
      <w:r w:rsidRPr="00AC0B24">
        <w:rPr>
          <w:rFonts w:ascii="Times New Roman" w:eastAsia="Calibri" w:hAnsi="Times New Roman"/>
        </w:rPr>
        <w:t>…………………………………………………………………………………….40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27. Допълнителна информация</w:t>
      </w:r>
      <w:r w:rsidRPr="00AC0B24">
        <w:rPr>
          <w:rFonts w:ascii="Times New Roman" w:eastAsia="Calibri" w:hAnsi="Times New Roman"/>
        </w:rPr>
        <w:t>………………………………………………………………...</w:t>
      </w:r>
      <w:r w:rsidRPr="00AC0B24">
        <w:rPr>
          <w:rFonts w:ascii="Times New Roman" w:eastAsia="Calibri" w:hAnsi="Times New Roman"/>
          <w:lang w:val="en-US"/>
        </w:rPr>
        <w:t>4</w:t>
      </w:r>
      <w:r w:rsidRPr="00AC0B24">
        <w:rPr>
          <w:rFonts w:ascii="Times New Roman" w:eastAsia="Calibri" w:hAnsi="Times New Roman"/>
        </w:rPr>
        <w:t>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Pr="00AC0B24">
        <w:rPr>
          <w:rFonts w:ascii="Times New Roman" w:eastAsia="Calibri" w:hAnsi="Times New Roman"/>
        </w:rPr>
        <w:t>…………</w:t>
      </w:r>
      <w:r w:rsidRPr="00AC0B24">
        <w:rPr>
          <w:rFonts w:ascii="Times New Roman" w:eastAsia="Calibri" w:hAnsi="Times New Roman"/>
          <w:lang w:val="en-US"/>
        </w:rPr>
        <w:t>4</w:t>
      </w:r>
      <w:r w:rsidRPr="00AC0B24">
        <w:rPr>
          <w:rFonts w:ascii="Times New Roman" w:eastAsia="Calibri" w:hAnsi="Times New Roman"/>
        </w:rPr>
        <w:t>0</w:t>
      </w:r>
    </w:p>
    <w:p w:rsidR="00AC0B24" w:rsidRPr="00AC0B24" w:rsidRDefault="00AC0B24" w:rsidP="00AC0B24">
      <w:pPr>
        <w:autoSpaceDE/>
        <w:adjustRightInd/>
        <w:spacing w:after="160"/>
        <w:rPr>
          <w:rFonts w:ascii="Times New Roman" w:eastAsia="Calibri" w:hAnsi="Times New Roman"/>
        </w:rPr>
      </w:pPr>
      <w:r w:rsidRPr="00AC0B24">
        <w:rPr>
          <w:rFonts w:ascii="Times New Roman" w:eastAsia="Calibri" w:hAnsi="Times New Roman"/>
          <w:lang w:val="en-US"/>
        </w:rPr>
        <w:t>28</w:t>
      </w:r>
      <w:r w:rsidRPr="00AC0B24">
        <w:rPr>
          <w:rFonts w:ascii="Times New Roman" w:eastAsia="Calibri" w:hAnsi="Times New Roman"/>
          <w:b/>
          <w:lang w:val="en-US"/>
        </w:rPr>
        <w:t>.</w:t>
      </w:r>
      <w:r w:rsidRPr="00AC0B24">
        <w:rPr>
          <w:rFonts w:ascii="Times New Roman" w:eastAsia="Calibri" w:hAnsi="Times New Roman"/>
          <w:lang w:val="en-US"/>
        </w:rPr>
        <w:t xml:space="preserve"> Приложения към Условията за кандидатстване</w:t>
      </w:r>
      <w:r w:rsidRPr="00AC0B24">
        <w:rPr>
          <w:rFonts w:ascii="Times New Roman" w:eastAsia="Calibri" w:hAnsi="Times New Roman"/>
        </w:rPr>
        <w:t>………………………………………….44</w:t>
      </w: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AC0B24" w:rsidRPr="00AC0B24" w:rsidRDefault="00AC0B24" w:rsidP="00AC0B24">
      <w:pPr>
        <w:autoSpaceDE/>
        <w:autoSpaceDN/>
        <w:adjustRightInd/>
        <w:spacing w:after="160" w:line="256" w:lineRule="auto"/>
        <w:rPr>
          <w:rFonts w:ascii="Times New Roman" w:eastAsia="Calibri" w:hAnsi="Times New Roman"/>
          <w:lang w:val="en-US"/>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rPr>
      </w:pPr>
    </w:p>
    <w:p w:rsidR="002F5B15" w:rsidRDefault="002F5B15" w:rsidP="002F5B15">
      <w:pPr>
        <w:rPr>
          <w:rFonts w:ascii="Times New Roman" w:hAnsi="Times New Roman"/>
        </w:rPr>
      </w:pPr>
    </w:p>
    <w:p w:rsidR="00090FA1" w:rsidRDefault="00090FA1" w:rsidP="002F5B15">
      <w:pPr>
        <w:rPr>
          <w:rFonts w:ascii="Times New Roman" w:hAnsi="Times New Roman"/>
        </w:rPr>
      </w:pPr>
    </w:p>
    <w:p w:rsidR="00090FA1" w:rsidRPr="00655FDF" w:rsidRDefault="00090FA1" w:rsidP="002F5B15">
      <w:pPr>
        <w:rPr>
          <w:rFonts w:ascii="Times New Roman" w:hAnsi="Times New Roman"/>
        </w:rPr>
      </w:pP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0" w:name="_Toc475095640"/>
      <w:r w:rsidRPr="00655FDF">
        <w:rPr>
          <w:rFonts w:ascii="Times New Roman" w:hAnsi="Times New Roman"/>
          <w:color w:val="00B0F0"/>
          <w:sz w:val="24"/>
          <w:szCs w:val="24"/>
        </w:rPr>
        <w:lastRenderedPageBreak/>
        <w:t>1. Наименование на програмата:</w:t>
      </w:r>
      <w:bookmarkEnd w:id="0"/>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Програма за морско дело и рибарство 2014-2020</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 w:name="_Toc475095641"/>
      <w:r w:rsidRPr="00655FDF">
        <w:rPr>
          <w:rFonts w:ascii="Times New Roman" w:hAnsi="Times New Roman"/>
          <w:color w:val="00B0F0"/>
          <w:sz w:val="24"/>
          <w:szCs w:val="24"/>
        </w:rPr>
        <w:t>2. Наименование на приоритетната ос:</w:t>
      </w:r>
      <w:bookmarkEnd w:id="1"/>
    </w:p>
    <w:p w:rsidR="002F5B15" w:rsidRPr="00655FDF" w:rsidRDefault="002F5B15" w:rsidP="002F5B15">
      <w:pPr>
        <w:rPr>
          <w:rFonts w:ascii="Times New Roman" w:hAnsi="Times New Roman"/>
        </w:rPr>
      </w:pPr>
    </w:p>
    <w:p w:rsidR="002F5B15"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360" w:line="256" w:lineRule="auto"/>
        <w:jc w:val="both"/>
        <w:rPr>
          <w:rFonts w:ascii="Times New Roman" w:eastAsia="Calibri" w:hAnsi="Times New Roman"/>
        </w:rPr>
      </w:pPr>
      <w:bookmarkStart w:id="2" w:name="_Toc406150199"/>
      <w:r w:rsidRPr="00090FA1">
        <w:rPr>
          <w:rFonts w:ascii="Times New Roman" w:eastAsia="Calibri" w:hAnsi="Times New Roman"/>
        </w:rPr>
        <w:t>Приоритет на Съюза 4</w:t>
      </w:r>
      <w:bookmarkEnd w:id="2"/>
      <w:r w:rsidRPr="00090FA1">
        <w:rPr>
          <w:rFonts w:ascii="Times New Roman" w:eastAsia="Calibri" w:hAnsi="Times New Roman"/>
        </w:rPr>
        <w:t xml:space="preserve"> „Повишаване на заетостта и териториалното сближаване”</w:t>
      </w:r>
    </w:p>
    <w:p w:rsidR="002F5B15" w:rsidRPr="00655FDF" w:rsidRDefault="002F5B15" w:rsidP="002F5B15">
      <w:pPr>
        <w:pStyle w:val="nasoki1"/>
        <w:rPr>
          <w:rFonts w:ascii="Times New Roman" w:hAnsi="Times New Roman"/>
          <w:color w:val="00B0F0"/>
          <w:sz w:val="24"/>
          <w:szCs w:val="24"/>
        </w:rPr>
      </w:pPr>
      <w:bookmarkStart w:id="3" w:name="_Toc475095642"/>
      <w:r w:rsidRPr="00655FDF">
        <w:rPr>
          <w:rFonts w:ascii="Times New Roman" w:hAnsi="Times New Roman"/>
          <w:color w:val="00B0F0"/>
          <w:sz w:val="24"/>
          <w:szCs w:val="24"/>
        </w:rPr>
        <w:t>3. Наименование на процедурата:</w:t>
      </w:r>
      <w:bookmarkEnd w:id="3"/>
    </w:p>
    <w:p w:rsidR="002F5B15" w:rsidRPr="00655FDF" w:rsidRDefault="002F5B15" w:rsidP="002F5B15">
      <w:pPr>
        <w:rPr>
          <w:rFonts w:ascii="Times New Roman" w:hAnsi="Times New Roman"/>
        </w:rPr>
      </w:pPr>
    </w:p>
    <w:p w:rsidR="002F5B15" w:rsidRPr="00090FA1" w:rsidRDefault="00090FA1" w:rsidP="00090FA1">
      <w:pPr>
        <w:pBdr>
          <w:top w:val="single" w:sz="4" w:space="1" w:color="auto"/>
          <w:left w:val="single" w:sz="4" w:space="4" w:color="auto"/>
          <w:bottom w:val="single" w:sz="4" w:space="1" w:color="auto"/>
          <w:right w:val="single" w:sz="4" w:space="4" w:color="auto"/>
        </w:pBdr>
        <w:jc w:val="both"/>
        <w:rPr>
          <w:rFonts w:ascii="Times New Roman" w:hAnsi="Times New Roman"/>
          <w:b/>
          <w:bCs/>
        </w:rPr>
      </w:pPr>
      <w:r>
        <w:rPr>
          <w:rFonts w:ascii="Times New Roman" w:hAnsi="Times New Roman"/>
        </w:rPr>
        <w:t>Процедура за п</w:t>
      </w:r>
      <w:r w:rsidRPr="00ED03C7">
        <w:rPr>
          <w:rFonts w:ascii="Times New Roman" w:hAnsi="Times New Roman"/>
        </w:rPr>
        <w:t>одбор на проекти</w:t>
      </w:r>
      <w:r w:rsidRPr="00655FDF">
        <w:rPr>
          <w:rStyle w:val="indented"/>
          <w:rFonts w:ascii="Times New Roman" w:hAnsi="Times New Roman"/>
          <w:bCs/>
        </w:rPr>
        <w:t xml:space="preserve"> </w:t>
      </w:r>
      <w:r w:rsidRPr="00090FA1">
        <w:rPr>
          <w:rFonts w:ascii="Times New Roman" w:hAnsi="Times New Roman"/>
          <w:bCs/>
        </w:rPr>
        <w:t>BG14MFOP001-4.025 по мярка МИРГ-ШКБ-2.2.1 „Възстановяване и подобряване на природното наследство, културата и спорта на рибарската територия</w:t>
      </w:r>
      <w:r w:rsidRPr="00090FA1">
        <w:rPr>
          <w:rFonts w:ascii="Times New Roman" w:hAnsi="Times New Roman"/>
          <w:bCs/>
          <w:lang w:val="en-US"/>
        </w:rPr>
        <w:t>”</w:t>
      </w:r>
      <w:r w:rsidR="00AD6273">
        <w:rPr>
          <w:rFonts w:ascii="Times New Roman" w:hAnsi="Times New Roman"/>
          <w:bCs/>
        </w:rPr>
        <w:t xml:space="preserve"> </w:t>
      </w:r>
      <w:r w:rsidRPr="00090FA1">
        <w:rPr>
          <w:rFonts w:ascii="Times New Roman" w:hAnsi="Times New Roman"/>
          <w:bCs/>
        </w:rPr>
        <w:t>от Стратегия за ВОМР на МИРГ Шабла – Каварна - Балчик</w:t>
      </w:r>
    </w:p>
    <w:p w:rsidR="00090FA1" w:rsidRDefault="00090FA1" w:rsidP="002F5B15">
      <w:pPr>
        <w:pStyle w:val="nasoki1"/>
        <w:rPr>
          <w:rFonts w:ascii="Times New Roman" w:hAnsi="Times New Roman"/>
          <w:color w:val="00B0F0"/>
          <w:sz w:val="24"/>
          <w:szCs w:val="24"/>
        </w:rPr>
      </w:pPr>
      <w:bookmarkStart w:id="4" w:name="_Toc475095643"/>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4. Измерения по кодове:</w:t>
      </w:r>
      <w:bookmarkEnd w:id="4"/>
    </w:p>
    <w:p w:rsidR="002F5B15" w:rsidRPr="00655FDF" w:rsidRDefault="002F5B15" w:rsidP="002F5B15">
      <w:pPr>
        <w:rPr>
          <w:rFonts w:ascii="Times New Roman" w:hAnsi="Times New Roman"/>
          <w:color w:val="00B0F0"/>
        </w:rPr>
      </w:pP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Измерение 1 – Област на интервенция:</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lang w:val="en-US"/>
        </w:rPr>
        <w:t xml:space="preserve">097 Инициативи за воденото от общностите местно развитие в градски и селски райони </w:t>
      </w:r>
      <w:r w:rsidRPr="00090FA1">
        <w:rPr>
          <w:rFonts w:ascii="Times New Roman" w:eastAsia="Calibri" w:hAnsi="Times New Roman"/>
        </w:rPr>
        <w:t xml:space="preserve">Измерение </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2 – Форма на финансиране:</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01 Безвъзмездни средства</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Измерение 3 – Тип на територията:</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07 Не се прилага</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Измерение 4 – Механизми за териториално изпълнение:</w:t>
      </w: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090FA1">
        <w:rPr>
          <w:rFonts w:ascii="Times New Roman" w:eastAsia="Calibri" w:hAnsi="Times New Roman"/>
        </w:rPr>
        <w:t>06 Инициативи за водено от общностите местно развитие.</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5" w:name="_Toc475095644"/>
      <w:r w:rsidRPr="00655FDF">
        <w:rPr>
          <w:rFonts w:ascii="Times New Roman" w:hAnsi="Times New Roman"/>
          <w:color w:val="00B0F0"/>
          <w:sz w:val="24"/>
          <w:szCs w:val="24"/>
        </w:rPr>
        <w:t>5. Териториален обхват:</w:t>
      </w:r>
      <w:bookmarkEnd w:id="5"/>
    </w:p>
    <w:p w:rsidR="002F5B15" w:rsidRPr="00655FDF" w:rsidRDefault="002F5B15" w:rsidP="002F5B15">
      <w:pPr>
        <w:rPr>
          <w:rFonts w:ascii="Times New Roman" w:hAnsi="Times New Roman"/>
        </w:rPr>
      </w:pPr>
    </w:p>
    <w:p w:rsidR="00090FA1" w:rsidRPr="00090FA1" w:rsidRDefault="00090FA1" w:rsidP="00090FA1">
      <w:pPr>
        <w:pBdr>
          <w:top w:val="single" w:sz="4" w:space="1" w:color="auto"/>
          <w:left w:val="single" w:sz="4" w:space="4" w:color="auto"/>
          <w:bottom w:val="single" w:sz="4" w:space="1" w:color="auto"/>
          <w:right w:val="single" w:sz="4" w:space="4" w:color="auto"/>
        </w:pBdr>
        <w:autoSpaceDE/>
        <w:autoSpaceDN/>
        <w:adjustRightInd/>
        <w:spacing w:after="360" w:line="256" w:lineRule="auto"/>
        <w:jc w:val="both"/>
        <w:rPr>
          <w:rFonts w:ascii="Times New Roman" w:eastAsia="Calibri" w:hAnsi="Times New Roman"/>
          <w:lang w:val="en-US"/>
        </w:rPr>
      </w:pPr>
      <w:r w:rsidRPr="00090FA1">
        <w:rPr>
          <w:rFonts w:ascii="Times New Roman" w:eastAsia="Calibri" w:hAnsi="Times New Roman"/>
        </w:rPr>
        <w:t>Проектите по мярката следва да бъдат изпълнени на територията на Местна инициативна рибарска група (МИРГ)</w:t>
      </w:r>
      <w:r w:rsidRPr="00090FA1">
        <w:rPr>
          <w:rFonts w:ascii="Times New Roman" w:eastAsia="Calibri" w:hAnsi="Times New Roman"/>
          <w:lang w:val="en-US"/>
        </w:rPr>
        <w:t xml:space="preserve"> </w:t>
      </w:r>
      <w:r w:rsidRPr="00090FA1">
        <w:rPr>
          <w:rFonts w:ascii="Times New Roman" w:eastAsia="Calibri" w:hAnsi="Times New Roman"/>
        </w:rPr>
        <w:t xml:space="preserve">Шабла – Каварна - Балчик, която покрива територията в административните граници на общините Шабла, Каварна и Балчик, </w:t>
      </w:r>
      <w:r w:rsidRPr="00090FA1">
        <w:rPr>
          <w:rFonts w:ascii="Times New Roman" w:hAnsi="Times New Roman"/>
        </w:rPr>
        <w:t>област Добрич, Североизточен район на планиране</w:t>
      </w:r>
      <w:r>
        <w:rPr>
          <w:rFonts w:ascii="Times New Roman" w:hAnsi="Times New Roman"/>
        </w:rPr>
        <w:t>.</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6" w:name="_Toc475095645"/>
      <w:r w:rsidRPr="00655FDF">
        <w:rPr>
          <w:rFonts w:ascii="Times New Roman" w:hAnsi="Times New Roman"/>
          <w:color w:val="00B0F0"/>
          <w:sz w:val="24"/>
          <w:szCs w:val="24"/>
        </w:rPr>
        <w:lastRenderedPageBreak/>
        <w:t>6. Цели на предоставяната безвъзмездна финансова помощ по процедурата и очаквани резултати:</w:t>
      </w:r>
      <w:bookmarkEnd w:id="6"/>
    </w:p>
    <w:p w:rsidR="002F5B15" w:rsidRPr="00655FDF" w:rsidRDefault="002F5B15" w:rsidP="002F5B15">
      <w:pPr>
        <w:rPr>
          <w:rFonts w:ascii="Times New Roman" w:hAnsi="Times New Roman"/>
        </w:rPr>
      </w:pP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Прилагането на мярката на територията на МИРГ Шабла-Каварна-Балчик ще допринесе за:</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Повишаване на осведомеността за ползите и отговорностите към наличното природно и морското културно наследство;</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Насърчаване разпространяването на знания;</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Насърчаване развитието на устойчива екологична култура и възпитание, опазване на културните ценности на района и съхраняване на традициите свързани с рибарството и морското културно наследство;</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Насърчаване използването на териториалната идентичност за популяризиране на потенциала за развитие на територията чрез устойчиво използване на местните ресурси;</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w:t>
      </w:r>
      <w:r w:rsidRPr="009F3FFC">
        <w:rPr>
          <w:rFonts w:ascii="Times New Roman" w:hAnsi="Times New Roman"/>
        </w:rPr>
        <w:tab/>
        <w:t>Повишаване качеството на живот на местното население чрез добавяне на стойност към околната среда, чрез популяризиране и развитие на екосистемни услуги.</w:t>
      </w: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p>
    <w:p w:rsidR="009F3FFC" w:rsidRPr="009F3FFC" w:rsidRDefault="009F3FFC"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sidRPr="009F3FFC">
        <w:rPr>
          <w:rFonts w:ascii="Times New Roman" w:hAnsi="Times New Roman"/>
        </w:rPr>
        <w:t xml:space="preserve">Подпомагането по настоящата мярка допринася за постигането специфичните цели по приоритета на Съюза, предвиден в член 6, параграф </w:t>
      </w:r>
      <w:r w:rsidR="00E200D2">
        <w:rPr>
          <w:rFonts w:ascii="Times New Roman" w:hAnsi="Times New Roman"/>
        </w:rPr>
        <w:t>4</w:t>
      </w:r>
      <w:r w:rsidRPr="009F3FFC">
        <w:rPr>
          <w:rFonts w:ascii="Times New Roman" w:hAnsi="Times New Roman"/>
        </w:rPr>
        <w:t xml:space="preserve"> на Регламент 508/2014, както и на две от специфичните цели на ВОМР:</w:t>
      </w:r>
    </w:p>
    <w:p w:rsidR="009F3FFC" w:rsidRPr="009F3FFC" w:rsidRDefault="00AD6273" w:rsidP="009F3FFC">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w:t>
      </w:r>
      <w:r w:rsidR="009F3FFC" w:rsidRPr="009F3FFC">
        <w:rPr>
          <w:rFonts w:ascii="Times New Roman" w:hAnsi="Times New Roman"/>
        </w:rPr>
        <w:t xml:space="preserve"> подобряване и използване на екологичните дадености на районите за рибарство и аквакултури, включително операции за смекчаване на въздействието от изменението на климата;</w:t>
      </w:r>
    </w:p>
    <w:p w:rsidR="00E200D2" w:rsidRDefault="00AD6273" w:rsidP="00E200D2">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w:t>
      </w:r>
      <w:r w:rsidR="009F3FFC" w:rsidRPr="009F3FFC">
        <w:rPr>
          <w:rFonts w:ascii="Times New Roman" w:hAnsi="Times New Roman"/>
        </w:rPr>
        <w:t xml:space="preserve"> насърчаване на социалното благополучие и културното наследство в районите за рибарство и аквакултури, включително рибарството, аквакултурите и морското културно наследство;</w:t>
      </w:r>
    </w:p>
    <w:p w:rsidR="00FC309C" w:rsidRPr="00E200D2" w:rsidRDefault="00FC309C" w:rsidP="00E200D2">
      <w:pPr>
        <w:pBdr>
          <w:top w:val="single" w:sz="4" w:space="1" w:color="auto"/>
          <w:left w:val="single" w:sz="4" w:space="4" w:color="auto"/>
          <w:bottom w:val="single" w:sz="4" w:space="1" w:color="auto"/>
          <w:right w:val="single" w:sz="4" w:space="4" w:color="auto"/>
        </w:pBdr>
        <w:jc w:val="both"/>
        <w:rPr>
          <w:rFonts w:ascii="Times New Roman" w:hAnsi="Times New Roman"/>
        </w:rPr>
      </w:pPr>
      <w:r w:rsidRPr="00FC309C">
        <w:rPr>
          <w:rFonts w:ascii="Times New Roman" w:eastAsia="Calibri" w:hAnsi="Times New Roman"/>
          <w:b/>
          <w:i/>
        </w:rPr>
        <w:t>При прилагане на мярката ще бъде осигурено пълно разграничаване на подкрепата по</w:t>
      </w:r>
      <w:r w:rsidR="001D53CC">
        <w:rPr>
          <w:rFonts w:ascii="Times New Roman" w:eastAsia="Calibri" w:hAnsi="Times New Roman"/>
          <w:b/>
          <w:i/>
        </w:rPr>
        <w:t xml:space="preserve">  </w:t>
      </w:r>
      <w:r w:rsidRPr="00FC309C">
        <w:rPr>
          <w:rFonts w:ascii="Times New Roman" w:eastAsia="Calibri" w:hAnsi="Times New Roman"/>
          <w:b/>
          <w:i/>
        </w:rPr>
        <w:t xml:space="preserve"> мярката с други схеми и мерки за подпомагане, вкл. недопускане на двойно финансиране на инвестиции и дейности. Обхвата на кандидатите попада в обсега на финансиране на ПМДР.</w:t>
      </w:r>
    </w:p>
    <w:p w:rsidR="00AE288E" w:rsidRPr="00655FDF" w:rsidRDefault="00AE288E" w:rsidP="00B344A4">
      <w:pPr>
        <w:autoSpaceDE/>
        <w:autoSpaceDN/>
        <w:adjustRightInd/>
        <w:ind w:left="5652"/>
        <w:rPr>
          <w:rFonts w:ascii="Times New Roman" w:hAnsi="Times New Roman"/>
          <w:lang w:val="en-US"/>
        </w:rPr>
      </w:pPr>
    </w:p>
    <w:p w:rsidR="002F5B15" w:rsidRPr="00655FDF" w:rsidRDefault="002F5B15" w:rsidP="002F5B15">
      <w:pPr>
        <w:pStyle w:val="nasoki1"/>
        <w:rPr>
          <w:rFonts w:ascii="Times New Roman" w:hAnsi="Times New Roman"/>
          <w:color w:val="00B0F0"/>
          <w:sz w:val="24"/>
          <w:szCs w:val="24"/>
        </w:rPr>
      </w:pPr>
      <w:bookmarkStart w:id="7" w:name="_Toc475095646"/>
      <w:r w:rsidRPr="00655FDF">
        <w:rPr>
          <w:rFonts w:ascii="Times New Roman" w:hAnsi="Times New Roman"/>
          <w:color w:val="00B0F0"/>
          <w:sz w:val="24"/>
          <w:szCs w:val="24"/>
        </w:rPr>
        <w:t>7. Индикатори</w:t>
      </w:r>
      <w:bookmarkEnd w:id="7"/>
      <w:r w:rsidRPr="00655FDF">
        <w:rPr>
          <w:rFonts w:ascii="Times New Roman" w:hAnsi="Times New Roman"/>
          <w:color w:val="00B0F0"/>
          <w:sz w:val="24"/>
          <w:szCs w:val="24"/>
        </w:rPr>
        <w:t>:</w:t>
      </w:r>
    </w:p>
    <w:p w:rsidR="002F5B15" w:rsidRPr="00655FDF" w:rsidRDefault="002F5B15" w:rsidP="002F5B15">
      <w:pPr>
        <w:rPr>
          <w:rFonts w:ascii="Times New Roman" w:hAnsi="Times New Roman"/>
          <w:color w:val="00B0F0"/>
        </w:rPr>
      </w:pPr>
    </w:p>
    <w:p w:rsidR="002F5B15"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Ще се следи за изпълнението и отчитането на следните индикатори за резултат:</w:t>
      </w:r>
    </w:p>
    <w:p w:rsidR="001D53CC" w:rsidRPr="00655FDF" w:rsidRDefault="001D53CC"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p>
    <w:p w:rsidR="002F5B15"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hAnsi="Times New Roman"/>
          <w:color w:val="000000"/>
        </w:rPr>
        <w:t xml:space="preserve">1. </w:t>
      </w:r>
      <w:r w:rsidR="009F3FFC" w:rsidRPr="009F3FFC">
        <w:rPr>
          <w:rFonts w:ascii="Times New Roman" w:hAnsi="Times New Roman"/>
          <w:color w:val="000000"/>
          <w:lang w:val="en-US"/>
        </w:rPr>
        <w:t>Подпомогнати проекти по мярката</w:t>
      </w:r>
      <w:r w:rsidR="009F3FFC" w:rsidRPr="00655FDF">
        <w:rPr>
          <w:rFonts w:ascii="Times New Roman" w:eastAsia="Calibri" w:hAnsi="Times New Roman"/>
        </w:rPr>
        <w:t xml:space="preserve"> </w:t>
      </w:r>
      <w:r w:rsidR="009F3FFC">
        <w:rPr>
          <w:rFonts w:ascii="Times New Roman" w:eastAsia="Calibri" w:hAnsi="Times New Roman"/>
        </w:rPr>
        <w:t>– 7</w:t>
      </w:r>
      <w:r w:rsidR="00473270" w:rsidRPr="00655FDF">
        <w:rPr>
          <w:rFonts w:ascii="Times New Roman" w:eastAsia="Calibri" w:hAnsi="Times New Roman"/>
        </w:rPr>
        <w:t xml:space="preserve"> броя</w:t>
      </w:r>
    </w:p>
    <w:p w:rsidR="00473270"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hAnsi="Times New Roman"/>
          <w:color w:val="000000"/>
        </w:rPr>
        <w:t xml:space="preserve">2. </w:t>
      </w:r>
      <w:r w:rsidR="009F3FFC" w:rsidRPr="009F3FFC">
        <w:rPr>
          <w:rFonts w:ascii="Times New Roman" w:hAnsi="Times New Roman"/>
          <w:color w:val="000000"/>
          <w:lang w:val="en-US"/>
        </w:rPr>
        <w:t>Подпомогнати кандидати по мярката</w:t>
      </w:r>
      <w:r w:rsidR="009F3FFC" w:rsidRPr="00655FDF">
        <w:rPr>
          <w:rFonts w:ascii="Times New Roman" w:eastAsia="Calibri" w:hAnsi="Times New Roman"/>
        </w:rPr>
        <w:t xml:space="preserve"> </w:t>
      </w:r>
      <w:r w:rsidR="009F3FFC">
        <w:rPr>
          <w:rFonts w:ascii="Times New Roman" w:eastAsia="Calibri" w:hAnsi="Times New Roman"/>
        </w:rPr>
        <w:t>– 7 броя</w:t>
      </w:r>
    </w:p>
    <w:p w:rsidR="00473270"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hAnsi="Times New Roman"/>
          <w:color w:val="000000"/>
        </w:rPr>
        <w:t>3.</w:t>
      </w:r>
      <w:r w:rsidR="009F3FFC" w:rsidRPr="009F3FFC">
        <w:rPr>
          <w:rFonts w:ascii="Times New Roman" w:hAnsi="Times New Roman"/>
          <w:color w:val="000000"/>
          <w:lang w:val="en-US"/>
        </w:rPr>
        <w:t>Проект, който включва използване на нови за територията методи на представяне на културното и природно наследство, и/или използва информационни технологии, и/или създава нови за територията обекти за популяризиране на културното и/или природно наследство</w:t>
      </w:r>
      <w:r w:rsidR="009F3FFC">
        <w:rPr>
          <w:rFonts w:ascii="Times New Roman" w:hAnsi="Times New Roman"/>
          <w:color w:val="000000"/>
        </w:rPr>
        <w:t xml:space="preserve"> </w:t>
      </w:r>
      <w:r w:rsidR="009F3FFC">
        <w:rPr>
          <w:rFonts w:ascii="Times New Roman" w:eastAsia="Calibri" w:hAnsi="Times New Roman"/>
        </w:rPr>
        <w:t>– 4</w:t>
      </w:r>
      <w:r w:rsidR="00473270" w:rsidRPr="00655FDF">
        <w:rPr>
          <w:rFonts w:ascii="Times New Roman" w:eastAsia="Calibri" w:hAnsi="Times New Roman"/>
        </w:rPr>
        <w:t xml:space="preserve"> броя.</w:t>
      </w:r>
    </w:p>
    <w:p w:rsidR="00473270" w:rsidRPr="00655FDF" w:rsidRDefault="001D53CC" w:rsidP="00473270">
      <w:pPr>
        <w:pBdr>
          <w:top w:val="single" w:sz="4" w:space="1" w:color="auto"/>
          <w:left w:val="single" w:sz="4" w:space="4" w:color="auto"/>
          <w:bottom w:val="single" w:sz="4" w:space="1" w:color="auto"/>
          <w:right w:val="single" w:sz="4" w:space="4" w:color="auto"/>
        </w:pBdr>
        <w:jc w:val="both"/>
        <w:rPr>
          <w:rFonts w:ascii="Times New Roman" w:eastAsia="Calibri" w:hAnsi="Times New Roman"/>
        </w:rPr>
      </w:pPr>
      <w:r>
        <w:rPr>
          <w:rFonts w:ascii="Times New Roman" w:eastAsia="Calibri" w:hAnsi="Times New Roman"/>
          <w:iCs/>
        </w:rPr>
        <w:lastRenderedPageBreak/>
        <w:t xml:space="preserve">4. </w:t>
      </w:r>
      <w:r w:rsidR="009F3FFC" w:rsidRPr="009F3FFC">
        <w:rPr>
          <w:rFonts w:ascii="Times New Roman" w:eastAsia="Calibri" w:hAnsi="Times New Roman"/>
          <w:iCs/>
        </w:rPr>
        <w:t xml:space="preserve">Обхванати от дейностите </w:t>
      </w:r>
      <w:r w:rsidR="009F3FFC" w:rsidRPr="009F3FFC">
        <w:rPr>
          <w:rFonts w:ascii="Times New Roman" w:eastAsia="Calibri" w:hAnsi="Times New Roman"/>
          <w:iCs/>
          <w:lang w:val="en-US"/>
        </w:rPr>
        <w:t>по проекта са младежи/жени на територията на МИРГ</w:t>
      </w:r>
      <w:r w:rsidR="009F3FFC" w:rsidRPr="00655FDF">
        <w:rPr>
          <w:rFonts w:ascii="Times New Roman" w:eastAsia="Calibri" w:hAnsi="Times New Roman"/>
        </w:rPr>
        <w:t xml:space="preserve"> </w:t>
      </w:r>
      <w:r w:rsidR="00473270" w:rsidRPr="00655FDF">
        <w:rPr>
          <w:rFonts w:ascii="Times New Roman" w:eastAsia="Calibri" w:hAnsi="Times New Roman"/>
        </w:rPr>
        <w:t>– 2</w:t>
      </w:r>
      <w:r w:rsidR="009F3FFC">
        <w:rPr>
          <w:rFonts w:ascii="Times New Roman" w:eastAsia="Calibri" w:hAnsi="Times New Roman"/>
        </w:rPr>
        <w:t>0</w:t>
      </w:r>
      <w:r w:rsidR="00473270" w:rsidRPr="00655FDF">
        <w:rPr>
          <w:rFonts w:ascii="Times New Roman" w:eastAsia="Calibri" w:hAnsi="Times New Roman"/>
        </w:rPr>
        <w:t xml:space="preserve"> броя</w:t>
      </w:r>
    </w:p>
    <w:p w:rsidR="00473270" w:rsidRDefault="001D53CC" w:rsidP="00473270">
      <w:pPr>
        <w:pBdr>
          <w:top w:val="single" w:sz="4" w:space="1" w:color="auto"/>
          <w:left w:val="single" w:sz="4" w:space="4" w:color="auto"/>
          <w:bottom w:val="single" w:sz="4" w:space="1" w:color="auto"/>
          <w:right w:val="single" w:sz="4" w:space="4" w:color="auto"/>
        </w:pBdr>
        <w:jc w:val="both"/>
        <w:rPr>
          <w:rFonts w:ascii="Times New Roman" w:hAnsi="Times New Roman"/>
          <w:color w:val="000000"/>
        </w:rPr>
      </w:pPr>
      <w:r>
        <w:rPr>
          <w:rFonts w:ascii="Times New Roman" w:hAnsi="Times New Roman"/>
          <w:color w:val="000000"/>
        </w:rPr>
        <w:t xml:space="preserve">5. </w:t>
      </w:r>
      <w:r w:rsidR="00473270" w:rsidRPr="00655FDF">
        <w:rPr>
          <w:rFonts w:ascii="Times New Roman" w:hAnsi="Times New Roman"/>
          <w:color w:val="000000"/>
          <w:lang w:val="en-US"/>
        </w:rPr>
        <w:t>Създадени работни места, вкл. временна заетост</w:t>
      </w:r>
      <w:r w:rsidR="00473270" w:rsidRPr="00655FDF">
        <w:rPr>
          <w:rFonts w:ascii="Times New Roman" w:hAnsi="Times New Roman"/>
          <w:color w:val="000000"/>
        </w:rPr>
        <w:t xml:space="preserve"> – 5 броя.</w:t>
      </w:r>
      <w:r>
        <w:rPr>
          <w:rFonts w:ascii="Times New Roman" w:hAnsi="Times New Roman"/>
          <w:color w:val="000000"/>
        </w:rPr>
        <w:t xml:space="preserve">    </w:t>
      </w:r>
    </w:p>
    <w:p w:rsidR="001D53CC" w:rsidRPr="001D53CC" w:rsidRDefault="001D53CC" w:rsidP="001D53CC">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color w:val="000000"/>
        </w:rPr>
      </w:pPr>
      <w:r>
        <w:rPr>
          <w:rFonts w:ascii="Times New Roman" w:eastAsia="Calibri" w:hAnsi="Times New Roman"/>
          <w:color w:val="000000"/>
        </w:rPr>
        <w:t xml:space="preserve"> </w:t>
      </w:r>
      <w:r w:rsidR="002915C8">
        <w:rPr>
          <w:noProof/>
          <w:lang w:eastAsia="bg-BG"/>
        </w:rPr>
        <mc:AlternateContent>
          <mc:Choice Requires="wps">
            <w:drawing>
              <wp:inline distT="0" distB="0" distL="0" distR="0">
                <wp:extent cx="755650" cy="323850"/>
                <wp:effectExtent l="0" t="0" r="0" b="0"/>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1D53CC">
                            <w:pPr>
                              <w:pStyle w:val="af1"/>
                              <w:spacing w:after="0"/>
                              <w:jc w:val="center"/>
                              <w:rPr>
                                <w:rFonts w:ascii="Impact" w:hAnsi="Impact"/>
                                <w:color w:val="6600CC"/>
                                <w:sz w:val="28"/>
                                <w:szCs w:val="28"/>
                                <w:lang w:val="bg-BG"/>
                              </w:rPr>
                            </w:pPr>
                          </w:p>
                          <w:p w:rsidR="00963E3E" w:rsidRDefault="00963E3E" w:rsidP="001D53CC">
                            <w:pPr>
                              <w:pStyle w:val="af1"/>
                              <w:spacing w:after="0"/>
                              <w:jc w:val="center"/>
                            </w:pPr>
                            <w:r w:rsidRPr="001D53CC">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type id="_x0000_t202" coordsize="21600,21600" o:spt="202" path="m,l,21600r21600,l21600,xe">
                <v:stroke joinstyle="miter"/>
                <v:path gradientshapeok="t" o:connecttype="rect"/>
              </v:shapetype>
              <v:shape id="Text Box 28" o:spid="_x0000_s1026"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" filled="f" stroked="f">
                <o:lock v:ext="edit" shapetype="t"/>
                <v:textbox style="mso-fit-shape-to-text:t">
                  <w:txbxContent>
                    <w:p w:rsidR="004E2116" w:rsidRDefault="004E2116" w:rsidP="001D53CC">
                      <w:pPr>
                        <w:pStyle w:val="af1"/>
                        <w:spacing w:after="0"/>
                        <w:jc w:val="center"/>
                        <w:rPr>
                          <w:rFonts w:ascii="Impact" w:hAnsi="Impact"/>
                          <w:color w:val="6600CC"/>
                          <w:sz w:val="28"/>
                          <w:szCs w:val="28"/>
                          <w:lang w:val="bg-BG"/>
                        </w:rPr>
                      </w:pPr>
                    </w:p>
                    <w:p w:rsidR="004E2116" w:rsidRDefault="004E2116" w:rsidP="001D53CC">
                      <w:pPr>
                        <w:pStyle w:val="af1"/>
                        <w:spacing w:after="0"/>
                        <w:jc w:val="center"/>
                      </w:pPr>
                      <w:r w:rsidRPr="001D53CC">
                        <w:rPr>
                          <w:rFonts w:ascii="Impact" w:hAnsi="Impact"/>
                          <w:color w:val="6600CC"/>
                          <w:sz w:val="28"/>
                          <w:szCs w:val="28"/>
                          <w:lang w:val="bg-BG"/>
                        </w:rPr>
                        <w:t xml:space="preserve">ВАЖНО! </w:t>
                      </w:r>
                    </w:p>
                  </w:txbxContent>
                </v:textbox>
                <w10:anchorlock/>
              </v:shape>
            </w:pict>
          </mc:Fallback>
        </mc:AlternateContent>
      </w:r>
      <w:r>
        <w:rPr>
          <w:rFonts w:ascii="Times New Roman" w:eastAsia="Calibri" w:hAnsi="Times New Roman"/>
          <w:color w:val="000000"/>
        </w:rPr>
        <w:t xml:space="preserve">  В случай на неизпълнение на </w:t>
      </w:r>
      <w:r w:rsidRPr="001D53CC">
        <w:rPr>
          <w:rFonts w:ascii="Times New Roman" w:eastAsia="Calibri" w:hAnsi="Times New Roman"/>
          <w:color w:val="000000"/>
        </w:rPr>
        <w:t>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на Министерския съвет от 2017 г. /Обн. ДВ. бр.27 от 31 Март 2017г./</w:t>
      </w:r>
    </w:p>
    <w:p w:rsidR="001D53CC" w:rsidRPr="001D53CC" w:rsidRDefault="002915C8" w:rsidP="001D53CC">
      <w:pPr>
        <w:pBdr>
          <w:top w:val="single" w:sz="4" w:space="1" w:color="auto"/>
          <w:left w:val="single" w:sz="4" w:space="4" w:color="auto"/>
          <w:bottom w:val="single" w:sz="4" w:space="1" w:color="auto"/>
          <w:right w:val="single" w:sz="4" w:space="4" w:color="auto"/>
        </w:pBdr>
        <w:autoSpaceDE/>
        <w:autoSpaceDN/>
        <w:adjustRightInd/>
        <w:jc w:val="both"/>
        <w:rPr>
          <w:rFonts w:ascii="Times New Roman" w:eastAsia="Calibri" w:hAnsi="Times New Roman"/>
          <w:color w:val="000000"/>
        </w:rPr>
      </w:pPr>
      <w:r>
        <w:rPr>
          <w:noProof/>
          <w:lang w:eastAsia="bg-BG"/>
        </w:rPr>
        <mc:AlternateContent>
          <mc:Choice Requires="wps">
            <w:drawing>
              <wp:inline distT="0" distB="0" distL="0" distR="0">
                <wp:extent cx="755650" cy="323850"/>
                <wp:effectExtent l="0" t="0" r="0" b="635"/>
                <wp:docPr id="2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1D53CC">
                            <w:pPr>
                              <w:pStyle w:val="af1"/>
                              <w:spacing w:after="0"/>
                              <w:jc w:val="center"/>
                            </w:pPr>
                            <w:r w:rsidRPr="001D53CC">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Text Box 25" o:spid="_x0000_s1027"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" filled="f" stroked="f">
                <o:lock v:ext="edit" shapetype="t"/>
                <v:textbox style="mso-fit-shape-to-text:t">
                  <w:txbxContent>
                    <w:p w:rsidR="004E2116" w:rsidRDefault="004E2116" w:rsidP="001D53CC">
                      <w:pPr>
                        <w:pStyle w:val="af1"/>
                        <w:spacing w:after="0"/>
                        <w:jc w:val="center"/>
                      </w:pPr>
                      <w:r w:rsidRPr="001D53CC">
                        <w:rPr>
                          <w:rFonts w:ascii="Impact" w:hAnsi="Impact"/>
                          <w:color w:val="6600CC"/>
                          <w:sz w:val="28"/>
                          <w:szCs w:val="28"/>
                          <w:lang w:val="bg-BG"/>
                        </w:rPr>
                        <w:t xml:space="preserve">ВАЖНО! </w:t>
                      </w:r>
                    </w:p>
                  </w:txbxContent>
                </v:textbox>
                <w10:anchorlock/>
              </v:shape>
            </w:pict>
          </mc:Fallback>
        </mc:AlternateContent>
      </w:r>
      <w:r w:rsidR="001D53CC" w:rsidRPr="001D53CC">
        <w:rPr>
          <w:rFonts w:ascii="Calibri" w:eastAsia="Calibri" w:hAnsi="Calibri" w:cs="Calibri"/>
        </w:rPr>
        <w:tab/>
      </w:r>
      <w:r w:rsidR="001D53CC" w:rsidRPr="001D53CC">
        <w:rPr>
          <w:rFonts w:ascii="Times New Roman" w:eastAsia="Calibri" w:hAnsi="Times New Roman"/>
          <w:color w:val="00000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9" w:history="1">
        <w:r w:rsidR="001D53CC" w:rsidRPr="001D53CC">
          <w:rPr>
            <w:rFonts w:ascii="Times New Roman" w:eastAsia="Calibri" w:hAnsi="Times New Roman"/>
            <w:color w:val="000000"/>
          </w:rPr>
          <w:t>https://www.eufunds.bg/bg/pmdr/node/2581</w:t>
        </w:r>
      </w:hyperlink>
    </w:p>
    <w:p w:rsidR="001D53CC" w:rsidRPr="001D53CC" w:rsidRDefault="002915C8" w:rsidP="001D53CC">
      <w:pPr>
        <w:pBdr>
          <w:top w:val="single" w:sz="4" w:space="1" w:color="auto"/>
          <w:left w:val="single" w:sz="4" w:space="4" w:color="auto"/>
          <w:bottom w:val="single" w:sz="4" w:space="1" w:color="auto"/>
          <w:right w:val="single" w:sz="4" w:space="4" w:color="auto"/>
        </w:pBdr>
        <w:autoSpaceDE/>
        <w:autoSpaceDN/>
        <w:adjustRightInd/>
        <w:jc w:val="both"/>
        <w:rPr>
          <w:rFonts w:ascii="Times New Roman" w:eastAsia="Calibri" w:hAnsi="Times New Roman"/>
          <w:color w:val="000000"/>
        </w:rPr>
      </w:pPr>
      <w:r>
        <w:rPr>
          <w:noProof/>
          <w:lang w:eastAsia="bg-BG"/>
        </w:rPr>
        <mc:AlternateContent>
          <mc:Choice Requires="wps">
            <w:drawing>
              <wp:inline distT="0" distB="0" distL="0" distR="0">
                <wp:extent cx="781050" cy="323850"/>
                <wp:effectExtent l="0" t="0" r="0" b="0"/>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810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1D53CC">
                            <w:pPr>
                              <w:pStyle w:val="af1"/>
                              <w:spacing w:after="0"/>
                              <w:jc w:val="center"/>
                            </w:pPr>
                            <w:r w:rsidRPr="001D53CC">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Text Box 26" o:spid="_x0000_s1028" type="#_x0000_t202" style="width:61.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" filled="f" stroked="f">
                <o:lock v:ext="edit" shapetype="t"/>
                <v:textbox style="mso-fit-shape-to-text:t">
                  <w:txbxContent>
                    <w:p w:rsidR="004E2116" w:rsidRDefault="004E2116" w:rsidP="001D53CC">
                      <w:pPr>
                        <w:pStyle w:val="af1"/>
                        <w:spacing w:after="0"/>
                        <w:jc w:val="center"/>
                      </w:pPr>
                      <w:r w:rsidRPr="001D53CC">
                        <w:rPr>
                          <w:rFonts w:ascii="Impact" w:hAnsi="Impact"/>
                          <w:color w:val="6600CC"/>
                          <w:sz w:val="28"/>
                          <w:szCs w:val="28"/>
                          <w:lang w:val="bg-BG"/>
                        </w:rPr>
                        <w:t xml:space="preserve">ВАЖНО! </w:t>
                      </w:r>
                    </w:p>
                  </w:txbxContent>
                </v:textbox>
                <w10:anchorlock/>
              </v:shape>
            </w:pict>
          </mc:Fallback>
        </mc:AlternateContent>
      </w:r>
      <w:r w:rsidR="001D53CC" w:rsidRPr="001D53CC">
        <w:rPr>
          <w:rFonts w:ascii="Times New Roman" w:eastAsia="Calibri" w:hAnsi="Times New Roman"/>
          <w:color w:val="000000"/>
        </w:rPr>
        <w:t>Кандидатите следва да попълнят индикаторите, които са приложими за съответното проектно предложение и ще бъдат проследени на етап мониторинг.</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8" w:name="_Toc475095647"/>
      <w:r w:rsidRPr="00655FDF">
        <w:rPr>
          <w:rFonts w:ascii="Times New Roman" w:hAnsi="Times New Roman"/>
          <w:color w:val="00B0F0"/>
          <w:sz w:val="24"/>
          <w:szCs w:val="24"/>
        </w:rPr>
        <w:t>8. Общ размер на безвъзмездната финансова помощ по процедурата:</w:t>
      </w:r>
      <w:bookmarkEnd w:id="8"/>
    </w:p>
    <w:p w:rsidR="002F5B15" w:rsidRPr="00655FDF" w:rsidRDefault="002F5B15" w:rsidP="002F5B15">
      <w:pPr>
        <w:rPr>
          <w:rFonts w:ascii="Times New Roman" w:hAnsi="Times New Roman"/>
          <w:color w:val="00B0F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6"/>
      </w:tblGrid>
      <w:tr w:rsidR="002F5B15" w:rsidRPr="00655FDF" w:rsidTr="002F5B15">
        <w:trPr>
          <w:trHeight w:val="3486"/>
        </w:trPr>
        <w:tc>
          <w:tcPr>
            <w:tcW w:w="9606" w:type="dxa"/>
            <w:tcBorders>
              <w:top w:val="single" w:sz="4" w:space="0" w:color="auto"/>
              <w:left w:val="single" w:sz="4" w:space="0" w:color="auto"/>
              <w:bottom w:val="single" w:sz="4" w:space="0" w:color="auto"/>
              <w:right w:val="single" w:sz="4" w:space="0" w:color="auto"/>
            </w:tcBorders>
          </w:tcPr>
          <w:p w:rsidR="002F5B15" w:rsidRPr="001D53CC" w:rsidRDefault="002F5B15">
            <w:pPr>
              <w:jc w:val="both"/>
              <w:rPr>
                <w:rFonts w:ascii="Times New Roman" w:hAnsi="Times New Roman"/>
                <w:b/>
                <w:bCs/>
              </w:rPr>
            </w:pPr>
            <w:bookmarkStart w:id="9" w:name="_Toc475095648"/>
            <w:r w:rsidRPr="00655FDF">
              <w:rPr>
                <w:rFonts w:ascii="Times New Roman" w:hAnsi="Times New Roman"/>
              </w:rPr>
              <w:t xml:space="preserve">Общият размер на БФП по настоящата процедура </w:t>
            </w:r>
            <w:r w:rsidR="001D53CC" w:rsidRPr="001D53CC">
              <w:rPr>
                <w:rFonts w:ascii="Times New Roman" w:hAnsi="Times New Roman"/>
                <w:bCs/>
              </w:rPr>
              <w:t>BG14MFOP001-4.025 МИРГ-ШКБ-2.2.1 „Възстановяване и подобряване на природното наследство, културата и спорта на рибарската територия</w:t>
            </w:r>
            <w:r w:rsidR="001D53CC" w:rsidRPr="001D53CC">
              <w:rPr>
                <w:rFonts w:ascii="Times New Roman" w:hAnsi="Times New Roman"/>
                <w:bCs/>
                <w:lang w:val="en-US"/>
              </w:rPr>
              <w:t>”</w:t>
            </w:r>
            <w:r w:rsidR="001D53CC" w:rsidRPr="001D53CC">
              <w:rPr>
                <w:rFonts w:ascii="Times New Roman" w:hAnsi="Times New Roman"/>
                <w:bCs/>
              </w:rPr>
              <w:t>от Стратегия за ВОМР на МИРГ Шабла – Каварна – Балчик,</w:t>
            </w:r>
            <w:r w:rsidR="001D53CC">
              <w:rPr>
                <w:rFonts w:ascii="Times New Roman" w:hAnsi="Times New Roman"/>
                <w:b/>
                <w:bCs/>
              </w:rPr>
              <w:t xml:space="preserve"> </w:t>
            </w:r>
            <w:r w:rsidRPr="00655FDF">
              <w:rPr>
                <w:rFonts w:ascii="Times New Roman" w:hAnsi="Times New Roman"/>
              </w:rPr>
              <w:t xml:space="preserve">е </w:t>
            </w:r>
            <w:r w:rsidR="001B3410" w:rsidRPr="001B3410">
              <w:rPr>
                <w:rFonts w:ascii="Times New Roman" w:hAnsi="Times New Roman"/>
                <w:iCs/>
                <w:lang w:val="en-US"/>
              </w:rPr>
              <w:t>283 760</w:t>
            </w:r>
            <w:r w:rsidR="001B3410" w:rsidRPr="001B3410">
              <w:rPr>
                <w:rFonts w:ascii="Times New Roman" w:hAnsi="Times New Roman"/>
                <w:i/>
                <w:iCs/>
                <w:lang w:val="en-US"/>
              </w:rPr>
              <w:t xml:space="preserve"> </w:t>
            </w:r>
            <w:r w:rsidR="00E75D81" w:rsidRPr="001B3410">
              <w:rPr>
                <w:rFonts w:ascii="Times New Roman" w:hAnsi="Times New Roman"/>
              </w:rPr>
              <w:t xml:space="preserve"> </w:t>
            </w:r>
            <w:r w:rsidRPr="001B3410">
              <w:rPr>
                <w:rFonts w:ascii="Times New Roman" w:hAnsi="Times New Roman"/>
              </w:rPr>
              <w:t>лева,</w:t>
            </w:r>
            <w:r w:rsidRPr="00655FDF">
              <w:rPr>
                <w:rFonts w:ascii="Times New Roman" w:hAnsi="Times New Roman"/>
              </w:rPr>
              <w:t xml:space="preserve"> както следва:</w:t>
            </w:r>
          </w:p>
          <w:p w:rsidR="002F5B15" w:rsidRPr="00655FDF" w:rsidRDefault="002F5B15">
            <w:pPr>
              <w:pStyle w:val="nasoki1"/>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3090"/>
              <w:gridCol w:w="3172"/>
            </w:tblGrid>
            <w:tr w:rsidR="002F5B15" w:rsidRPr="00655FDF">
              <w:trPr>
                <w:trHeight w:val="784"/>
                <w:jc w:val="center"/>
              </w:trPr>
              <w:tc>
                <w:tcPr>
                  <w:tcW w:w="3089"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pPr>
                    <w:autoSpaceDE/>
                    <w:adjustRightInd/>
                    <w:spacing w:after="360"/>
                    <w:jc w:val="center"/>
                    <w:rPr>
                      <w:rFonts w:ascii="Times New Roman" w:eastAsia="Calibri" w:hAnsi="Times New Roman"/>
                      <w:bCs/>
                      <w:lang w:eastAsia="bg-BG"/>
                    </w:rPr>
                  </w:pPr>
                  <w:r w:rsidRPr="00655FDF">
                    <w:rPr>
                      <w:rFonts w:ascii="Times New Roman" w:eastAsia="Calibri" w:hAnsi="Times New Roman"/>
                      <w:bCs/>
                      <w:lang w:eastAsia="bg-BG"/>
                    </w:rPr>
                    <w:t>Общ размер на безвъзмездната финансова помощ</w:t>
                  </w:r>
                </w:p>
              </w:tc>
              <w:tc>
                <w:tcPr>
                  <w:tcW w:w="30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pPr>
                    <w:autoSpaceDE/>
                    <w:adjustRightInd/>
                    <w:spacing w:after="360"/>
                    <w:jc w:val="center"/>
                    <w:rPr>
                      <w:rFonts w:ascii="Times New Roman" w:eastAsia="Calibri" w:hAnsi="Times New Roman"/>
                      <w:bCs/>
                      <w:lang w:eastAsia="bg-BG"/>
                    </w:rPr>
                  </w:pPr>
                  <w:r w:rsidRPr="00655FDF">
                    <w:rPr>
                      <w:rFonts w:ascii="Times New Roman" w:eastAsia="Calibri" w:hAnsi="Times New Roman"/>
                      <w:bCs/>
                      <w:lang w:eastAsia="bg-BG"/>
                    </w:rPr>
                    <w:t>Средства от Европейския фонд за морско дело и рибарство</w:t>
                  </w:r>
                </w:p>
              </w:tc>
              <w:tc>
                <w:tcPr>
                  <w:tcW w:w="31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2F5B15" w:rsidRPr="00655FDF" w:rsidRDefault="002F5B15">
                  <w:pPr>
                    <w:autoSpaceDE/>
                    <w:adjustRightInd/>
                    <w:spacing w:after="360"/>
                    <w:jc w:val="center"/>
                    <w:rPr>
                      <w:rFonts w:ascii="Times New Roman" w:eastAsia="Calibri" w:hAnsi="Times New Roman"/>
                      <w:bCs/>
                      <w:lang w:eastAsia="bg-BG"/>
                    </w:rPr>
                  </w:pPr>
                  <w:r w:rsidRPr="00655FDF">
                    <w:rPr>
                      <w:rFonts w:ascii="Times New Roman" w:eastAsia="Calibri" w:hAnsi="Times New Roman"/>
                      <w:bCs/>
                      <w:lang w:eastAsia="bg-BG"/>
                    </w:rPr>
                    <w:t>Национално съфинансиране</w:t>
                  </w:r>
                </w:p>
              </w:tc>
            </w:tr>
            <w:tr w:rsidR="002F5B15" w:rsidRPr="00655FDF">
              <w:trPr>
                <w:jc w:val="center"/>
              </w:trPr>
              <w:tc>
                <w:tcPr>
                  <w:tcW w:w="3089" w:type="dxa"/>
                  <w:tcBorders>
                    <w:top w:val="single" w:sz="4" w:space="0" w:color="auto"/>
                    <w:left w:val="single" w:sz="4" w:space="0" w:color="auto"/>
                    <w:bottom w:val="single" w:sz="4" w:space="0" w:color="auto"/>
                    <w:right w:val="single" w:sz="4" w:space="0" w:color="auto"/>
                  </w:tcBorders>
                  <w:hideMark/>
                </w:tcPr>
                <w:p w:rsidR="002F5B15" w:rsidRPr="00655FDF" w:rsidRDefault="0059406F">
                  <w:pPr>
                    <w:pStyle w:val="nasoki1"/>
                    <w:jc w:val="center"/>
                    <w:rPr>
                      <w:rFonts w:ascii="Times New Roman" w:hAnsi="Times New Roman"/>
                      <w:b w:val="0"/>
                      <w:sz w:val="24"/>
                      <w:szCs w:val="24"/>
                    </w:rPr>
                  </w:pPr>
                  <w:r>
                    <w:rPr>
                      <w:rFonts w:ascii="Times New Roman" w:hAnsi="Times New Roman"/>
                      <w:b w:val="0"/>
                      <w:sz w:val="24"/>
                      <w:szCs w:val="24"/>
                    </w:rPr>
                    <w:t>283 760</w:t>
                  </w:r>
                  <w:r w:rsidR="002F5B15" w:rsidRPr="00655FDF">
                    <w:rPr>
                      <w:rFonts w:ascii="Times New Roman" w:hAnsi="Times New Roman"/>
                      <w:b w:val="0"/>
                      <w:sz w:val="24"/>
                      <w:szCs w:val="24"/>
                    </w:rPr>
                    <w:t>.00 лв.</w:t>
                  </w:r>
                </w:p>
                <w:p w:rsidR="002F5B15" w:rsidRPr="00655FDF" w:rsidRDefault="002F5B15">
                  <w:pPr>
                    <w:pStyle w:val="nasoki1"/>
                    <w:jc w:val="center"/>
                    <w:rPr>
                      <w:rFonts w:ascii="Times New Roman" w:hAnsi="Times New Roman"/>
                      <w:b w:val="0"/>
                      <w:sz w:val="24"/>
                      <w:szCs w:val="24"/>
                    </w:rPr>
                  </w:pPr>
                  <w:r w:rsidRPr="00655FDF">
                    <w:rPr>
                      <w:rFonts w:ascii="Times New Roman" w:hAnsi="Times New Roman"/>
                      <w:b w:val="0"/>
                      <w:sz w:val="24"/>
                      <w:szCs w:val="24"/>
                    </w:rPr>
                    <w:t>(100%)</w:t>
                  </w:r>
                </w:p>
              </w:tc>
              <w:tc>
                <w:tcPr>
                  <w:tcW w:w="3090" w:type="dxa"/>
                  <w:tcBorders>
                    <w:top w:val="single" w:sz="4" w:space="0" w:color="auto"/>
                    <w:left w:val="single" w:sz="4" w:space="0" w:color="auto"/>
                    <w:bottom w:val="single" w:sz="4" w:space="0" w:color="auto"/>
                    <w:right w:val="single" w:sz="4" w:space="0" w:color="auto"/>
                  </w:tcBorders>
                  <w:hideMark/>
                </w:tcPr>
                <w:p w:rsidR="002F5B15" w:rsidRPr="00655FDF" w:rsidRDefault="0059406F">
                  <w:pPr>
                    <w:pStyle w:val="nasoki1"/>
                    <w:jc w:val="center"/>
                    <w:rPr>
                      <w:rFonts w:ascii="Times New Roman" w:hAnsi="Times New Roman"/>
                      <w:b w:val="0"/>
                      <w:sz w:val="24"/>
                      <w:szCs w:val="24"/>
                    </w:rPr>
                  </w:pPr>
                  <w:r>
                    <w:rPr>
                      <w:rFonts w:ascii="Times New Roman" w:hAnsi="Times New Roman"/>
                      <w:b w:val="0"/>
                      <w:sz w:val="24"/>
                      <w:szCs w:val="24"/>
                    </w:rPr>
                    <w:t>227 008</w:t>
                  </w:r>
                  <w:r w:rsidR="002F5B15" w:rsidRPr="00655FDF">
                    <w:rPr>
                      <w:rFonts w:ascii="Times New Roman" w:hAnsi="Times New Roman"/>
                      <w:b w:val="0"/>
                      <w:sz w:val="24"/>
                      <w:szCs w:val="24"/>
                    </w:rPr>
                    <w:t>.00 лв.</w:t>
                  </w:r>
                </w:p>
                <w:p w:rsidR="002F5B15" w:rsidRPr="00655FDF" w:rsidRDefault="002F5B15">
                  <w:pPr>
                    <w:pStyle w:val="nasoki1"/>
                    <w:jc w:val="center"/>
                    <w:rPr>
                      <w:rFonts w:ascii="Times New Roman" w:hAnsi="Times New Roman"/>
                      <w:b w:val="0"/>
                      <w:sz w:val="24"/>
                      <w:szCs w:val="24"/>
                    </w:rPr>
                  </w:pPr>
                  <w:r w:rsidRPr="00655FDF">
                    <w:rPr>
                      <w:rFonts w:ascii="Times New Roman" w:hAnsi="Times New Roman"/>
                      <w:b w:val="0"/>
                      <w:sz w:val="24"/>
                      <w:szCs w:val="24"/>
                    </w:rPr>
                    <w:t>(85%)</w:t>
                  </w:r>
                </w:p>
              </w:tc>
              <w:tc>
                <w:tcPr>
                  <w:tcW w:w="3172" w:type="dxa"/>
                  <w:tcBorders>
                    <w:top w:val="single" w:sz="4" w:space="0" w:color="auto"/>
                    <w:left w:val="single" w:sz="4" w:space="0" w:color="auto"/>
                    <w:bottom w:val="single" w:sz="4" w:space="0" w:color="auto"/>
                    <w:right w:val="single" w:sz="4" w:space="0" w:color="auto"/>
                  </w:tcBorders>
                  <w:hideMark/>
                </w:tcPr>
                <w:p w:rsidR="002F5B15" w:rsidRPr="00655FDF" w:rsidRDefault="0059406F">
                  <w:pPr>
                    <w:pStyle w:val="nasoki1"/>
                    <w:jc w:val="center"/>
                    <w:rPr>
                      <w:rFonts w:ascii="Times New Roman" w:hAnsi="Times New Roman"/>
                      <w:b w:val="0"/>
                      <w:sz w:val="24"/>
                      <w:szCs w:val="24"/>
                    </w:rPr>
                  </w:pPr>
                  <w:r>
                    <w:rPr>
                      <w:rFonts w:ascii="Times New Roman" w:hAnsi="Times New Roman"/>
                      <w:b w:val="0"/>
                      <w:sz w:val="24"/>
                      <w:szCs w:val="24"/>
                    </w:rPr>
                    <w:t>56 752</w:t>
                  </w:r>
                  <w:r w:rsidR="002F5B15" w:rsidRPr="00655FDF">
                    <w:rPr>
                      <w:rFonts w:ascii="Times New Roman" w:hAnsi="Times New Roman"/>
                      <w:b w:val="0"/>
                      <w:sz w:val="24"/>
                      <w:szCs w:val="24"/>
                    </w:rPr>
                    <w:t>.00 лв.</w:t>
                  </w:r>
                </w:p>
                <w:p w:rsidR="002F5B15" w:rsidRPr="00655FDF" w:rsidRDefault="002F5B15">
                  <w:pPr>
                    <w:pStyle w:val="nasoki1"/>
                    <w:jc w:val="center"/>
                    <w:rPr>
                      <w:rFonts w:ascii="Times New Roman" w:hAnsi="Times New Roman"/>
                      <w:b w:val="0"/>
                      <w:sz w:val="24"/>
                      <w:szCs w:val="24"/>
                    </w:rPr>
                  </w:pPr>
                  <w:r w:rsidRPr="00655FDF">
                    <w:rPr>
                      <w:rFonts w:ascii="Times New Roman" w:hAnsi="Times New Roman"/>
                      <w:b w:val="0"/>
                      <w:sz w:val="24"/>
                      <w:szCs w:val="24"/>
                    </w:rPr>
                    <w:t>(15%)</w:t>
                  </w:r>
                </w:p>
              </w:tc>
            </w:tr>
          </w:tbl>
          <w:p w:rsidR="002F5B15" w:rsidRPr="00655FDF" w:rsidRDefault="002F5B15">
            <w:pPr>
              <w:pStyle w:val="nasoki1"/>
              <w:rPr>
                <w:rFonts w:ascii="Times New Roman" w:hAnsi="Times New Roman"/>
                <w:sz w:val="24"/>
                <w:szCs w:val="24"/>
              </w:rPr>
            </w:pPr>
          </w:p>
        </w:tc>
      </w:tr>
    </w:tbl>
    <w:p w:rsidR="002F5B15" w:rsidRPr="00655FDF" w:rsidRDefault="002F5B15" w:rsidP="002F5B15">
      <w:pPr>
        <w:pStyle w:val="nasoki1"/>
        <w:rPr>
          <w:rFonts w:ascii="Times New Roman" w:hAnsi="Times New Roman"/>
          <w:sz w:val="24"/>
          <w:szCs w:val="24"/>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9. Минимален (ако е приложимо) и максимален  размер на безвъзмездната финансова помощ за конкретен  проект:</w:t>
      </w:r>
      <w:bookmarkEnd w:id="9"/>
    </w:p>
    <w:p w:rsidR="002F5B15" w:rsidRPr="00655FDF" w:rsidRDefault="002F5B15" w:rsidP="002F5B15">
      <w:pPr>
        <w:rPr>
          <w:rFonts w:ascii="Times New Roman" w:hAnsi="Times New Roman"/>
        </w:rPr>
      </w:pPr>
    </w:p>
    <w:p w:rsidR="00725EF5" w:rsidRPr="00655FDF" w:rsidRDefault="00725EF5" w:rsidP="00725EF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Минимален</w:t>
      </w:r>
      <w:r w:rsidRPr="00655FDF">
        <w:rPr>
          <w:rFonts w:ascii="Times New Roman" w:hAnsi="Times New Roman"/>
          <w:lang w:val="en-US"/>
        </w:rPr>
        <w:t xml:space="preserve"> размер на</w:t>
      </w:r>
      <w:r w:rsidRPr="00655FDF">
        <w:rPr>
          <w:rFonts w:ascii="Times New Roman" w:hAnsi="Times New Roman"/>
        </w:rPr>
        <w:t xml:space="preserve"> общод</w:t>
      </w:r>
      <w:r w:rsidR="00922107">
        <w:rPr>
          <w:rFonts w:ascii="Times New Roman" w:hAnsi="Times New Roman"/>
        </w:rPr>
        <w:t>опустимите разходи по проект – 1</w:t>
      </w:r>
      <w:r w:rsidRPr="00655FDF">
        <w:rPr>
          <w:rFonts w:ascii="Times New Roman" w:hAnsi="Times New Roman"/>
        </w:rPr>
        <w:t>0 000 лева</w:t>
      </w:r>
    </w:p>
    <w:p w:rsidR="002F5B15" w:rsidRPr="00655FDF" w:rsidRDefault="00725EF5" w:rsidP="00725EF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lang w:val="en-US"/>
        </w:rPr>
        <w:t>Максимален размер на безвъзмездната помощ по проект –</w:t>
      </w:r>
      <w:r w:rsidR="008F48CD" w:rsidRPr="00655FDF">
        <w:rPr>
          <w:rFonts w:ascii="Times New Roman" w:hAnsi="Times New Roman"/>
        </w:rPr>
        <w:t xml:space="preserve"> </w:t>
      </w:r>
      <w:r w:rsidR="00922107">
        <w:rPr>
          <w:rFonts w:ascii="Times New Roman" w:hAnsi="Times New Roman"/>
          <w:lang w:eastAsia="bg-BG"/>
        </w:rPr>
        <w:t>50 000</w:t>
      </w:r>
      <w:r w:rsidR="008F48CD" w:rsidRPr="00655FDF">
        <w:rPr>
          <w:rFonts w:ascii="Times New Roman" w:hAnsi="Times New Roman"/>
          <w:lang w:val="en-US" w:eastAsia="bg-BG"/>
        </w:rPr>
        <w:t xml:space="preserve"> </w:t>
      </w:r>
      <w:r w:rsidRPr="00655FDF">
        <w:rPr>
          <w:rFonts w:ascii="Times New Roman" w:hAnsi="Times New Roman"/>
          <w:lang w:val="en-US"/>
        </w:rPr>
        <w:t>лева</w:t>
      </w:r>
    </w:p>
    <w:p w:rsidR="002F5B15" w:rsidRPr="00655FDF" w:rsidRDefault="002F5B15" w:rsidP="002F5B15">
      <w:pPr>
        <w:rPr>
          <w:rFonts w:ascii="Times New Roman" w:hAnsi="Times New Roman"/>
        </w:rPr>
      </w:pPr>
    </w:p>
    <w:p w:rsidR="002F5B15" w:rsidRDefault="002F5B15" w:rsidP="002F5B15">
      <w:pPr>
        <w:pStyle w:val="nasoki1"/>
        <w:rPr>
          <w:rFonts w:ascii="Times New Roman" w:hAnsi="Times New Roman"/>
          <w:color w:val="00B0F0"/>
          <w:sz w:val="24"/>
          <w:szCs w:val="24"/>
        </w:rPr>
      </w:pPr>
      <w:bookmarkStart w:id="10" w:name="_Toc475095649"/>
      <w:r w:rsidRPr="00655FDF">
        <w:rPr>
          <w:rFonts w:ascii="Times New Roman" w:hAnsi="Times New Roman"/>
          <w:color w:val="00B0F0"/>
          <w:sz w:val="24"/>
          <w:szCs w:val="24"/>
        </w:rPr>
        <w:t>10. Процент на съфинансиране:</w:t>
      </w:r>
      <w:bookmarkEnd w:id="10"/>
      <w:r w:rsidRPr="00655FDF">
        <w:rPr>
          <w:rFonts w:ascii="Times New Roman" w:hAnsi="Times New Roman"/>
          <w:color w:val="00B0F0"/>
          <w:sz w:val="24"/>
          <w:szCs w:val="24"/>
        </w:rPr>
        <w:t xml:space="preserve"> </w:t>
      </w:r>
    </w:p>
    <w:p w:rsidR="001D53CC" w:rsidRDefault="001D53CC" w:rsidP="002F5B15">
      <w:pPr>
        <w:pStyle w:val="nasoki1"/>
        <w:rPr>
          <w:rFonts w:ascii="Times New Roman" w:hAnsi="Times New Roman"/>
          <w:color w:val="00B0F0"/>
          <w:sz w:val="24"/>
          <w:szCs w:val="24"/>
        </w:rPr>
      </w:pPr>
    </w:p>
    <w:p w:rsidR="001D53CC" w:rsidRPr="001D53CC" w:rsidRDefault="001D53CC" w:rsidP="001D53CC">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eastAsia="Calibri" w:hAnsi="Times New Roman"/>
          <w:b/>
          <w:bCs/>
        </w:rPr>
      </w:pPr>
      <w:r w:rsidRPr="001D53CC">
        <w:rPr>
          <w:rFonts w:ascii="Times New Roman" w:hAnsi="Times New Roman"/>
        </w:rPr>
        <w:t>Максимален интензитет на безвъзмездната финансова помощ:</w:t>
      </w: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1D53CC" w:rsidRPr="001D53CC" w:rsidTr="00BF7ACB">
        <w:trPr>
          <w:trHeight w:val="1520"/>
        </w:trPr>
        <w:tc>
          <w:tcPr>
            <w:tcW w:w="3165" w:type="dxa"/>
            <w:tcBorders>
              <w:top w:val="single" w:sz="4" w:space="0" w:color="auto"/>
              <w:left w:val="single" w:sz="4" w:space="0" w:color="auto"/>
              <w:bottom w:val="single" w:sz="4" w:space="0" w:color="auto"/>
              <w:right w:val="single" w:sz="4" w:space="0" w:color="auto"/>
            </w:tcBorders>
            <w:shd w:val="clear" w:color="auto" w:fill="D9D9D9"/>
            <w:vAlign w:val="center"/>
          </w:tcPr>
          <w:p w:rsidR="001D53CC" w:rsidRPr="001D53CC" w:rsidRDefault="001D53CC" w:rsidP="001D53CC">
            <w:pPr>
              <w:autoSpaceDE/>
              <w:autoSpaceDN/>
              <w:adjustRightInd/>
              <w:spacing w:after="360"/>
              <w:jc w:val="center"/>
              <w:rPr>
                <w:rFonts w:ascii="Times New Roman" w:hAnsi="Times New Roman"/>
                <w:b/>
                <w:bCs/>
                <w:lang w:eastAsia="bg-BG"/>
              </w:rPr>
            </w:pPr>
          </w:p>
        </w:tc>
        <w:tc>
          <w:tcPr>
            <w:tcW w:w="6441" w:type="dxa"/>
            <w:tcBorders>
              <w:top w:val="single" w:sz="4" w:space="0" w:color="auto"/>
              <w:left w:val="single" w:sz="4" w:space="0" w:color="auto"/>
              <w:bottom w:val="single" w:sz="4" w:space="0" w:color="auto"/>
              <w:right w:val="single" w:sz="4" w:space="0" w:color="auto"/>
            </w:tcBorders>
            <w:shd w:val="clear" w:color="auto" w:fill="D9D9D9"/>
            <w:vAlign w:val="bottom"/>
          </w:tcPr>
          <w:p w:rsidR="001D53CC" w:rsidRPr="001D53CC" w:rsidRDefault="001D53CC" w:rsidP="001D53CC">
            <w:pPr>
              <w:autoSpaceDE/>
              <w:autoSpaceDN/>
              <w:adjustRightInd/>
              <w:spacing w:after="360"/>
              <w:jc w:val="center"/>
              <w:rPr>
                <w:rFonts w:ascii="Times New Roman" w:hAnsi="Times New Roman"/>
                <w:b/>
                <w:bCs/>
                <w:lang w:eastAsia="bg-BG"/>
              </w:rPr>
            </w:pPr>
          </w:p>
          <w:p w:rsidR="001D53CC" w:rsidRPr="001D53CC" w:rsidRDefault="001D53CC" w:rsidP="001D53CC">
            <w:pPr>
              <w:autoSpaceDE/>
              <w:autoSpaceDN/>
              <w:adjustRightInd/>
              <w:spacing w:after="360"/>
              <w:jc w:val="center"/>
              <w:rPr>
                <w:rFonts w:ascii="Times New Roman" w:hAnsi="Times New Roman"/>
                <w:b/>
                <w:bCs/>
                <w:lang w:eastAsia="bg-BG"/>
              </w:rPr>
            </w:pPr>
            <w:r w:rsidRPr="001D53CC">
              <w:rPr>
                <w:rFonts w:ascii="Times New Roman" w:hAnsi="Times New Roman"/>
                <w:b/>
                <w:bCs/>
                <w:lang w:eastAsia="bg-BG"/>
              </w:rPr>
              <w:t xml:space="preserve">Максимален интензитет на помощта за дейности </w:t>
            </w:r>
          </w:p>
          <w:p w:rsidR="001D53CC" w:rsidRPr="001D53CC" w:rsidRDefault="001D53CC" w:rsidP="001D53CC">
            <w:pPr>
              <w:autoSpaceDE/>
              <w:autoSpaceDN/>
              <w:adjustRightInd/>
              <w:spacing w:after="360"/>
              <w:jc w:val="center"/>
              <w:rPr>
                <w:rFonts w:ascii="Times New Roman" w:hAnsi="Times New Roman"/>
                <w:b/>
                <w:bCs/>
                <w:lang w:eastAsia="bg-BG"/>
              </w:rPr>
            </w:pPr>
          </w:p>
        </w:tc>
      </w:tr>
    </w:tbl>
    <w:p w:rsidR="001D53CC" w:rsidRDefault="001D53CC" w:rsidP="002F5B15">
      <w:pPr>
        <w:pStyle w:val="nasoki1"/>
        <w:rPr>
          <w:rFonts w:ascii="Times New Roman" w:hAnsi="Times New Roman"/>
          <w:color w:val="00B0F0"/>
          <w:sz w:val="24"/>
          <w:szCs w:val="24"/>
        </w:rPr>
      </w:pPr>
    </w:p>
    <w:tbl>
      <w:tblPr>
        <w:tblW w:w="96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5"/>
        <w:gridCol w:w="6441"/>
      </w:tblGrid>
      <w:tr w:rsidR="001D53CC" w:rsidRPr="00F82121" w:rsidTr="00BF7ACB">
        <w:tc>
          <w:tcPr>
            <w:tcW w:w="3165" w:type="dxa"/>
            <w:tcBorders>
              <w:top w:val="single" w:sz="4" w:space="0" w:color="auto"/>
              <w:left w:val="single" w:sz="4" w:space="0" w:color="auto"/>
              <w:bottom w:val="single" w:sz="4" w:space="0" w:color="auto"/>
              <w:right w:val="single" w:sz="4" w:space="0" w:color="auto"/>
            </w:tcBorders>
            <w:vAlign w:val="center"/>
            <w:hideMark/>
          </w:tcPr>
          <w:p w:rsidR="001D53CC" w:rsidRPr="00F82121" w:rsidRDefault="001D53CC" w:rsidP="001D53CC">
            <w:pPr>
              <w:autoSpaceDE/>
              <w:autoSpaceDN/>
              <w:adjustRightInd/>
              <w:jc w:val="center"/>
              <w:rPr>
                <w:rFonts w:ascii="Times New Roman" w:eastAsia="Calibri" w:hAnsi="Times New Roman"/>
                <w:b/>
                <w:bCs/>
                <w:highlight w:val="yellow"/>
                <w:lang w:eastAsia="bg-BG"/>
              </w:rPr>
            </w:pPr>
            <w:r w:rsidRPr="001B3410">
              <w:rPr>
                <w:rFonts w:ascii="Times New Roman" w:eastAsia="Calibri" w:hAnsi="Times New Roman"/>
                <w:bCs/>
                <w:lang w:eastAsia="bg-BG"/>
              </w:rPr>
              <w:t xml:space="preserve">Мярка </w:t>
            </w:r>
            <w:r w:rsidRPr="001B3410">
              <w:rPr>
                <w:rFonts w:ascii="Times New Roman" w:hAnsi="Times New Roman"/>
                <w:bCs/>
              </w:rPr>
              <w:t>МИРГ-ШКБ-2.2.1 „Възстановяване и подобряване на природното наследство, културата и спорта на рибарската територия</w:t>
            </w:r>
            <w:r w:rsidRPr="001B3410">
              <w:rPr>
                <w:rFonts w:ascii="Times New Roman" w:hAnsi="Times New Roman"/>
                <w:bCs/>
                <w:lang w:val="en-US"/>
              </w:rPr>
              <w:t>”</w:t>
            </w:r>
          </w:p>
        </w:tc>
        <w:tc>
          <w:tcPr>
            <w:tcW w:w="6441" w:type="dxa"/>
            <w:tcBorders>
              <w:top w:val="single" w:sz="4" w:space="0" w:color="auto"/>
              <w:left w:val="single" w:sz="4" w:space="0" w:color="auto"/>
              <w:bottom w:val="single" w:sz="4" w:space="0" w:color="auto"/>
              <w:right w:val="single" w:sz="4" w:space="0" w:color="auto"/>
            </w:tcBorders>
            <w:vAlign w:val="center"/>
            <w:hideMark/>
          </w:tcPr>
          <w:p w:rsidR="001D53CC" w:rsidRPr="00F82121" w:rsidRDefault="001B3410" w:rsidP="001D53CC">
            <w:pPr>
              <w:autoSpaceDE/>
              <w:autoSpaceDN/>
              <w:adjustRightInd/>
              <w:spacing w:after="360"/>
              <w:jc w:val="center"/>
              <w:rPr>
                <w:rFonts w:ascii="Times New Roman" w:hAnsi="Times New Roman"/>
                <w:highlight w:val="yellow"/>
                <w:lang w:eastAsia="bg-BG"/>
              </w:rPr>
            </w:pPr>
            <w:r>
              <w:rPr>
                <w:rFonts w:ascii="Times New Roman" w:hAnsi="Times New Roman"/>
                <w:lang w:eastAsia="bg-BG"/>
              </w:rPr>
              <w:t>100</w:t>
            </w:r>
            <w:r w:rsidR="001D53CC" w:rsidRPr="001B3410">
              <w:rPr>
                <w:rFonts w:ascii="Times New Roman" w:hAnsi="Times New Roman"/>
                <w:lang w:eastAsia="bg-BG"/>
              </w:rPr>
              <w:t>%</w:t>
            </w:r>
          </w:p>
        </w:tc>
      </w:tr>
    </w:tbl>
    <w:p w:rsidR="001D53CC" w:rsidRPr="00F82121" w:rsidRDefault="001D53CC" w:rsidP="002F5B15">
      <w:pPr>
        <w:pStyle w:val="nasoki1"/>
        <w:rPr>
          <w:rFonts w:ascii="Times New Roman" w:hAnsi="Times New Roman"/>
          <w:color w:val="00B0F0"/>
          <w:sz w:val="24"/>
          <w:szCs w:val="24"/>
          <w:highlight w:val="yellow"/>
        </w:rPr>
      </w:pPr>
    </w:p>
    <w:p w:rsidR="001D53CC" w:rsidRPr="001D53CC" w:rsidRDefault="001D53CC" w:rsidP="001D53CC">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eastAsia="Calibri" w:hAnsi="Times New Roman"/>
        </w:rPr>
      </w:pPr>
      <w:r w:rsidRPr="001B3410">
        <w:rPr>
          <w:rFonts w:ascii="Times New Roman" w:hAnsi="Times New Roman"/>
        </w:rPr>
        <w:t>Финансовата помощ по реда на тази мярка е безвъзмездна, предоставя се в рамките на определения бюджет за мярката в ПМДР 2014 - 2020 г. и е в размер до</w:t>
      </w:r>
      <w:r w:rsidR="001B3410">
        <w:rPr>
          <w:rFonts w:ascii="Times New Roman" w:hAnsi="Times New Roman"/>
        </w:rPr>
        <w:t xml:space="preserve"> 100</w:t>
      </w:r>
      <w:r w:rsidRPr="001B3410">
        <w:rPr>
          <w:rFonts w:ascii="Times New Roman" w:hAnsi="Times New Roman"/>
        </w:rPr>
        <w:t xml:space="preserve"> на сто от общите допустими разходи за дейности, от които:</w:t>
      </w:r>
    </w:p>
    <w:p w:rsidR="001D53CC" w:rsidRPr="001D53CC" w:rsidRDefault="001D53CC" w:rsidP="001D53CC">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hAnsi="Times New Roman"/>
          <w:bCs/>
        </w:rPr>
      </w:pPr>
      <w:r w:rsidRPr="001D53CC">
        <w:rPr>
          <w:rFonts w:ascii="Times New Roman" w:hAnsi="Times New Roman"/>
          <w:bCs/>
          <w:lang w:val="en-US"/>
        </w:rPr>
        <w:t>8</w:t>
      </w:r>
      <w:r w:rsidRPr="001D53CC">
        <w:rPr>
          <w:rFonts w:ascii="Times New Roman" w:hAnsi="Times New Roman"/>
          <w:bCs/>
        </w:rPr>
        <w:t>5% съфинансиране от ЕФМДР и</w:t>
      </w:r>
    </w:p>
    <w:p w:rsidR="00CD2EE3" w:rsidRDefault="001D53CC" w:rsidP="00CD2EE3">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hAnsi="Times New Roman"/>
          <w:bCs/>
          <w:lang w:val="en-US"/>
        </w:rPr>
      </w:pPr>
      <w:r w:rsidRPr="001D53CC">
        <w:rPr>
          <w:rFonts w:ascii="Times New Roman" w:hAnsi="Times New Roman"/>
          <w:bCs/>
          <w:lang w:val="en-US"/>
        </w:rPr>
        <w:t>1</w:t>
      </w:r>
      <w:r w:rsidRPr="001D53CC">
        <w:rPr>
          <w:rFonts w:ascii="Times New Roman" w:hAnsi="Times New Roman"/>
          <w:bCs/>
        </w:rPr>
        <w:t xml:space="preserve">5% съфинансиране от държавния бюджет </w:t>
      </w:r>
    </w:p>
    <w:p w:rsidR="00CD2EE3" w:rsidRPr="00CD2EE3" w:rsidRDefault="00CD2EE3" w:rsidP="00CD2EE3">
      <w:pPr>
        <w:pBdr>
          <w:top w:val="single" w:sz="4" w:space="1" w:color="auto"/>
          <w:left w:val="single" w:sz="4" w:space="4" w:color="auto"/>
          <w:bottom w:val="single" w:sz="4" w:space="0" w:color="auto"/>
          <w:right w:val="single" w:sz="4" w:space="2" w:color="auto"/>
        </w:pBdr>
        <w:autoSpaceDE/>
        <w:autoSpaceDN/>
        <w:adjustRightInd/>
        <w:spacing w:after="360"/>
        <w:jc w:val="both"/>
        <w:rPr>
          <w:rFonts w:ascii="Times New Roman" w:hAnsi="Times New Roman"/>
          <w:bCs/>
          <w:lang w:val="en-US"/>
        </w:rPr>
      </w:pPr>
      <w:r w:rsidRPr="001D53CC">
        <w:rPr>
          <w:rFonts w:ascii="Impact" w:hAnsi="Impact"/>
          <w:color w:val="6600CC"/>
          <w:sz w:val="28"/>
          <w:szCs w:val="28"/>
        </w:rPr>
        <w:t xml:space="preserve">ВАЖНО! </w:t>
      </w:r>
      <w:proofErr w:type="gramStart"/>
      <w:r w:rsidRPr="00CD2EE3">
        <w:rPr>
          <w:rFonts w:ascii="Times New Roman" w:hAnsi="Times New Roman"/>
          <w:bCs/>
          <w:lang w:val="en-US"/>
        </w:rPr>
        <w:t>След одобрение на общите допустими разходи по проекта се прилага единен процент (%) на финансиране и той не може да бъде различен при различните бюджетни редове.</w:t>
      </w:r>
      <w:proofErr w:type="gramEnd"/>
    </w:p>
    <w:p w:rsidR="00A71B9D" w:rsidRDefault="00A71B9D" w:rsidP="002F5B15">
      <w:pPr>
        <w:pStyle w:val="nasoki1"/>
        <w:rPr>
          <w:rFonts w:ascii="Times New Roman" w:hAnsi="Times New Roman"/>
          <w:color w:val="00B0F0"/>
          <w:sz w:val="24"/>
          <w:szCs w:val="24"/>
        </w:rPr>
      </w:pPr>
      <w:bookmarkStart w:id="11" w:name="_Toc475095650"/>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11. Допустими кандидати:</w:t>
      </w:r>
      <w:bookmarkEnd w:id="11"/>
      <w:r w:rsidRPr="00655FDF">
        <w:rPr>
          <w:rFonts w:ascii="Times New Roman" w:hAnsi="Times New Roman"/>
          <w:color w:val="00B0F0"/>
          <w:sz w:val="24"/>
          <w:szCs w:val="24"/>
        </w:rPr>
        <w:t xml:space="preserve"> </w:t>
      </w:r>
    </w:p>
    <w:p w:rsidR="002F5B15" w:rsidRPr="00655FDF" w:rsidRDefault="002F5B15" w:rsidP="002F5B15">
      <w:pPr>
        <w:rPr>
          <w:rFonts w:ascii="Times New Roman" w:hAnsi="Times New Roman"/>
          <w:color w:val="00B0F0"/>
        </w:rPr>
      </w:pPr>
    </w:p>
    <w:p w:rsidR="002F5B15" w:rsidRPr="00655FDF" w:rsidRDefault="002F5B15" w:rsidP="002F5B15">
      <w:pPr>
        <w:pStyle w:val="nasoki1"/>
        <w:rPr>
          <w:rFonts w:ascii="Times New Roman" w:hAnsi="Times New Roman"/>
          <w:b w:val="0"/>
          <w:color w:val="00B0F0"/>
          <w:sz w:val="24"/>
          <w:szCs w:val="24"/>
        </w:rPr>
      </w:pPr>
      <w:bookmarkStart w:id="12" w:name="_Toc475095651"/>
      <w:r w:rsidRPr="00655FDF">
        <w:rPr>
          <w:rFonts w:ascii="Times New Roman" w:hAnsi="Times New Roman"/>
          <w:color w:val="00B0F0"/>
          <w:sz w:val="24"/>
          <w:szCs w:val="24"/>
        </w:rPr>
        <w:t>11.1 Критерии за допустимост на кандидатите</w:t>
      </w:r>
      <w:bookmarkEnd w:id="12"/>
    </w:p>
    <w:p w:rsidR="002915C8" w:rsidRDefault="002915C8" w:rsidP="002915C8">
      <w:pPr>
        <w:jc w:val="both"/>
        <w:rPr>
          <w:rFonts w:ascii="Times New Roman" w:hAnsi="Times New Roman"/>
        </w:rPr>
      </w:pPr>
    </w:p>
    <w:p w:rsidR="002915C8" w:rsidRDefault="002915C8" w:rsidP="002915C8">
      <w:pPr>
        <w:jc w:val="both"/>
        <w:rPr>
          <w:rFonts w:ascii="Times New Roman" w:hAnsi="Times New Roman"/>
        </w:rPr>
      </w:pP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Допустими кандидати по мярката са:</w:t>
      </w:r>
    </w:p>
    <w:p w:rsidR="002915C8"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p>
    <w:p w:rsidR="00860667"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 xml:space="preserve">- </w:t>
      </w:r>
      <w:r w:rsidR="00860667" w:rsidRPr="008A04A8">
        <w:rPr>
          <w:rFonts w:ascii="Times New Roman" w:hAnsi="Times New Roman"/>
        </w:rPr>
        <w:t>Юридически лица с нестопанска цел;</w:t>
      </w:r>
    </w:p>
    <w:p w:rsidR="00860667" w:rsidRPr="008A04A8"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 xml:space="preserve">- </w:t>
      </w:r>
      <w:r w:rsidR="00860667" w:rsidRPr="008A04A8">
        <w:rPr>
          <w:rFonts w:ascii="Times New Roman" w:hAnsi="Times New Roman"/>
        </w:rPr>
        <w:t>Читалища, регистрирани по Закона за народните читалища;</w:t>
      </w:r>
    </w:p>
    <w:p w:rsidR="00384ED5" w:rsidRDefault="002915C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8A04A8">
        <w:rPr>
          <w:rFonts w:ascii="Times New Roman" w:hAnsi="Times New Roman"/>
        </w:rPr>
        <w:t xml:space="preserve">- </w:t>
      </w:r>
      <w:r w:rsidR="00860667" w:rsidRPr="008A04A8">
        <w:rPr>
          <w:rFonts w:ascii="Times New Roman" w:hAnsi="Times New Roman"/>
        </w:rPr>
        <w:t>Общини Шабла, Каварна и Балчик.</w:t>
      </w:r>
    </w:p>
    <w:p w:rsidR="00C03358" w:rsidRDefault="00C0335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p>
    <w:p w:rsidR="00C03358" w:rsidRDefault="00C03358"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r w:rsidRPr="00C03358">
        <w:rPr>
          <w:rFonts w:ascii="Times New Roman" w:hAnsi="Times New Roman"/>
        </w:rPr>
        <w:t>Всички юридически субекти, кандидати по настоящата мярка, следва да бъдат със седалище на територията на МИРГ Шабла – Каварна – Балчик. Всички дейности по настоящата мярка, следва да се изпълняват на територията на Рибарската област, която включва общините Шабла, Каварна и Балчик.</w:t>
      </w:r>
    </w:p>
    <w:p w:rsidR="0066570F" w:rsidRPr="0066570F" w:rsidRDefault="0066570F" w:rsidP="0066570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6570F">
        <w:rPr>
          <w:rFonts w:ascii="Times New Roman" w:hAnsi="Times New Roman"/>
          <w:b/>
          <w:bCs/>
        </w:rPr>
        <w:t xml:space="preserve">Важно! </w:t>
      </w:r>
    </w:p>
    <w:p w:rsidR="0066570F" w:rsidRPr="0066570F" w:rsidRDefault="0066570F" w:rsidP="0066570F">
      <w:pPr>
        <w:pBdr>
          <w:top w:val="single" w:sz="4" w:space="1" w:color="auto"/>
          <w:left w:val="single" w:sz="4" w:space="4" w:color="auto"/>
          <w:bottom w:val="single" w:sz="4" w:space="1" w:color="auto"/>
          <w:right w:val="single" w:sz="4" w:space="4" w:color="auto"/>
        </w:pBdr>
        <w:jc w:val="both"/>
        <w:rPr>
          <w:rFonts w:ascii="Times New Roman" w:hAnsi="Times New Roman"/>
        </w:rPr>
      </w:pPr>
      <w:r w:rsidRPr="0066570F">
        <w:rPr>
          <w:rFonts w:ascii="Times New Roman" w:hAnsi="Times New Roman"/>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rsidR="0066570F" w:rsidRPr="0066570F" w:rsidRDefault="0066570F" w:rsidP="0066570F">
      <w:pPr>
        <w:pBdr>
          <w:top w:val="single" w:sz="4" w:space="1" w:color="auto"/>
          <w:left w:val="single" w:sz="4" w:space="4" w:color="auto"/>
          <w:bottom w:val="single" w:sz="4" w:space="1" w:color="auto"/>
          <w:right w:val="single" w:sz="4" w:space="4" w:color="auto"/>
        </w:pBdr>
        <w:jc w:val="both"/>
        <w:rPr>
          <w:rFonts w:ascii="Times New Roman" w:hAnsi="Times New Roman"/>
          <w:b/>
          <w:bCs/>
        </w:rPr>
      </w:pPr>
      <w:r w:rsidRPr="0066570F">
        <w:rPr>
          <w:rFonts w:ascii="Times New Roman" w:hAnsi="Times New Roman"/>
          <w:b/>
          <w:bCs/>
        </w:rPr>
        <w:t xml:space="preserve">Важно! </w:t>
      </w:r>
    </w:p>
    <w:p w:rsidR="0066570F" w:rsidRPr="0066570F" w:rsidRDefault="0066570F" w:rsidP="0066570F">
      <w:pPr>
        <w:pBdr>
          <w:top w:val="single" w:sz="4" w:space="1" w:color="auto"/>
          <w:left w:val="single" w:sz="4" w:space="4" w:color="auto"/>
          <w:bottom w:val="single" w:sz="4" w:space="1" w:color="auto"/>
          <w:right w:val="single" w:sz="4" w:space="4" w:color="auto"/>
        </w:pBdr>
        <w:jc w:val="both"/>
        <w:rPr>
          <w:rFonts w:ascii="Times New Roman" w:hAnsi="Times New Roman"/>
        </w:rPr>
      </w:pPr>
      <w:r w:rsidRPr="0066570F">
        <w:rPr>
          <w:rFonts w:ascii="Times New Roman" w:hAnsi="Times New Roman"/>
        </w:rPr>
        <w:t>Във връзка с разпоредбите на чл. 4, т. 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rsidR="0066570F" w:rsidRPr="008A04A8" w:rsidRDefault="0066570F" w:rsidP="002915C8">
      <w:pPr>
        <w:pBdr>
          <w:top w:val="single" w:sz="4" w:space="1" w:color="auto"/>
          <w:left w:val="single" w:sz="4" w:space="4" w:color="auto"/>
          <w:bottom w:val="single" w:sz="4" w:space="1" w:color="auto"/>
          <w:right w:val="single" w:sz="4" w:space="4" w:color="auto"/>
        </w:pBdr>
        <w:jc w:val="both"/>
        <w:rPr>
          <w:rFonts w:ascii="Times New Roman" w:hAnsi="Times New Roman"/>
        </w:rPr>
      </w:pPr>
      <w:bookmarkStart w:id="13" w:name="_GoBack"/>
      <w:bookmarkEnd w:id="13"/>
    </w:p>
    <w:p w:rsidR="002F5B15" w:rsidRPr="00655FDF" w:rsidRDefault="002F5B15" w:rsidP="002F5B15">
      <w:pPr>
        <w:rPr>
          <w:rFonts w:ascii="Times New Roman" w:hAnsi="Times New Roman"/>
          <w:highlight w:val="yellow"/>
        </w:rPr>
      </w:pPr>
    </w:p>
    <w:p w:rsidR="002F5B15" w:rsidRPr="00655FDF" w:rsidRDefault="002F5B15" w:rsidP="002F5B15">
      <w:pPr>
        <w:pStyle w:val="nasoki1"/>
        <w:rPr>
          <w:rFonts w:ascii="Times New Roman" w:hAnsi="Times New Roman"/>
          <w:color w:val="00B0F0"/>
          <w:sz w:val="24"/>
          <w:szCs w:val="24"/>
        </w:rPr>
      </w:pPr>
      <w:bookmarkStart w:id="14" w:name="_Toc475095652"/>
      <w:r w:rsidRPr="00655FDF">
        <w:rPr>
          <w:rFonts w:ascii="Times New Roman" w:hAnsi="Times New Roman"/>
          <w:color w:val="00B0F0"/>
          <w:sz w:val="24"/>
          <w:szCs w:val="24"/>
        </w:rPr>
        <w:t>11.2 Критерии за недопустимост на кандидатите</w:t>
      </w:r>
      <w:bookmarkEnd w:id="14"/>
    </w:p>
    <w:p w:rsidR="00A71B9D" w:rsidRPr="00655FDF" w:rsidRDefault="00A71B9D" w:rsidP="002F5B15">
      <w:pPr>
        <w:rPr>
          <w:rFonts w:ascii="Times New Roman" w:hAnsi="Times New Roman"/>
        </w:rPr>
      </w:pP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lang w:val="en-US"/>
        </w:rPr>
        <w:t>1.</w:t>
      </w:r>
      <w:r w:rsidRPr="00A71B9D">
        <w:rPr>
          <w:rFonts w:ascii="Times New Roman" w:eastAsia="Calibri" w:hAnsi="Times New Roman"/>
        </w:rPr>
        <w:t xml:space="preserve">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w:t>
      </w:r>
      <w:r w:rsidRPr="00A71B9D">
        <w:rPr>
          <w:rFonts w:ascii="Times New Roman" w:eastAsia="Calibri" w:hAnsi="Times New Roman"/>
        </w:rPr>
        <w:lastRenderedPageBreak/>
        <w:t>подпомагане, са извършили тежки нарушения, престъпления или измами, както е определено в чл. 10 от Регламент (ЕС) № 508/2014;</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Pr>
          <w:noProof/>
          <w:lang w:eastAsia="bg-BG"/>
        </w:rPr>
        <mc:AlternateContent>
          <mc:Choice Requires="wps">
            <w:drawing>
              <wp:inline distT="0" distB="0" distL="0" distR="0">
                <wp:extent cx="768350" cy="323850"/>
                <wp:effectExtent l="0" t="0" r="3175" b="635"/>
                <wp:docPr id="2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2" o:spid="_x0000_s1029"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" filled="f" stroked="f">
                <o:lock v:ext="edit" shapetype="t"/>
                <v:textbox style="mso-fit-shape-to-text:t">
                  <w:txbxContent>
                    <w:p w:rsidR="004E2116" w:rsidRDefault="004E2116" w:rsidP="00A71B9D">
                      <w:pPr>
                        <w:pStyle w:val="af1"/>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rPr>
        <w:tab/>
        <w:t>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bCs/>
        </w:rPr>
      </w:pPr>
      <w:r>
        <w:rPr>
          <w:noProof/>
          <w:lang w:eastAsia="bg-BG"/>
        </w:rPr>
        <mc:AlternateContent>
          <mc:Choice Requires="wps">
            <w:drawing>
              <wp:inline distT="0" distB="0" distL="0" distR="0">
                <wp:extent cx="749300" cy="323850"/>
                <wp:effectExtent l="0" t="3175" r="3175" b="2540"/>
                <wp:docPr id="2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493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3" o:spid="_x0000_s1030"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" filled="f" stroked="f">
                <o:lock v:ext="edit" shapetype="t"/>
                <v:textbox style="mso-fit-shape-to-text:t">
                  <w:txbxContent>
                    <w:p w:rsidR="004E2116" w:rsidRDefault="004E2116" w:rsidP="00A71B9D">
                      <w:pPr>
                        <w:pStyle w:val="af1"/>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bCs/>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bCs/>
        </w:rPr>
      </w:pPr>
      <w:r w:rsidRPr="00A71B9D">
        <w:rPr>
          <w:rFonts w:ascii="Times New Roman" w:eastAsia="Calibri" w:hAnsi="Times New Roman"/>
          <w:lang w:val="en-US"/>
        </w:rPr>
        <w:t>2</w:t>
      </w:r>
      <w:r w:rsidRPr="00A71B9D">
        <w:rPr>
          <w:rFonts w:ascii="Times New Roman" w:eastAsia="Calibri" w:hAnsi="Times New Roman"/>
        </w:rPr>
        <w:t>.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lang w:val="en-US"/>
        </w:rPr>
        <w:t>3</w:t>
      </w:r>
      <w:r w:rsidRPr="00A71B9D">
        <w:rPr>
          <w:rFonts w:ascii="Times New Roman" w:eastAsia="Calibri" w:hAnsi="Times New Roman"/>
        </w:rPr>
        <w:t>. имат публични задължения по смисъла на чл. 162, ал. 2, т. 8 от ДОПК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lang w:val="en-US"/>
        </w:rPr>
        <w:t>4</w:t>
      </w:r>
      <w:r w:rsidRPr="00A71B9D">
        <w:rPr>
          <w:rFonts w:ascii="Times New Roman" w:eastAsia="Calibri" w:hAnsi="Times New Roman"/>
        </w:rPr>
        <w:t xml:space="preserve">.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w:t>
      </w:r>
      <w:r w:rsidRPr="00A71B9D">
        <w:rPr>
          <w:rFonts w:ascii="Times New Roman" w:eastAsia="Calibri" w:hAnsi="Times New Roman"/>
        </w:rPr>
        <w:lastRenderedPageBreak/>
        <w:t xml:space="preserve">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 </w:t>
      </w:r>
      <w:r w:rsidRPr="00A71B9D">
        <w:rPr>
          <w:rFonts w:ascii="Times New Roman" w:eastAsia="Calibri" w:hAnsi="Times New Roman"/>
          <w:lang w:val="en-US"/>
        </w:rPr>
        <w:t>(</w:t>
      </w:r>
      <w:r w:rsidRPr="00A71B9D">
        <w:rPr>
          <w:rFonts w:ascii="Times New Roman" w:eastAsia="Calibri" w:hAnsi="Times New Roman"/>
        </w:rPr>
        <w:t>ПМС № 162/2016 г.</w:t>
      </w:r>
      <w:r w:rsidRPr="00A71B9D">
        <w:rPr>
          <w:rFonts w:ascii="Times New Roman" w:eastAsia="Calibri" w:hAnsi="Times New Roman"/>
          <w:lang w:val="en-US"/>
        </w:rPr>
        <w:t>)</w:t>
      </w:r>
      <w:r w:rsidRPr="00A71B9D">
        <w:rPr>
          <w:rFonts w:ascii="Times New Roman" w:eastAsia="Calibri" w:hAnsi="Times New Roman"/>
        </w:rPr>
        <w:t xml:space="preserve"> (съгласно декларация по образец – Декларация №3 от Условията за кандидатстване). </w:t>
      </w:r>
    </w:p>
    <w:p w:rsidR="0066570F" w:rsidRPr="00A71B9D" w:rsidRDefault="0066570F"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66570F">
        <w:rPr>
          <w:rFonts w:ascii="Times New Roman" w:eastAsia="Calibri" w:hAnsi="Times New Roman"/>
        </w:rPr>
        <w:t>5.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 – Декларация № 3).</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Потенциалните кандидати </w:t>
      </w:r>
      <w:r w:rsidRPr="00A71B9D">
        <w:rPr>
          <w:rFonts w:ascii="Times New Roman" w:eastAsia="Calibri" w:hAnsi="Times New Roman"/>
          <w:b/>
          <w:u w:val="single"/>
        </w:rPr>
        <w:t>не могат да участват</w:t>
      </w:r>
      <w:r w:rsidRPr="00A71B9D">
        <w:rPr>
          <w:rFonts w:ascii="Times New Roman" w:eastAsia="Calibri" w:hAnsi="Times New Roman"/>
        </w:rPr>
        <w:t xml:space="preserve"> в процедурата за подбор на проекти и да получат безвъзмездна финансова помощ, в случай че: </w:t>
      </w:r>
    </w:p>
    <w:p w:rsidR="00A71B9D" w:rsidRPr="00A71B9D" w:rsidRDefault="006443C6"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Pr>
          <w:rFonts w:ascii="Times New Roman" w:eastAsia="Calibri" w:hAnsi="Times New Roman"/>
        </w:rPr>
        <w:t>a) са обявени в несъстоятелност</w:t>
      </w:r>
      <w:r>
        <w:rPr>
          <w:rFonts w:ascii="Times New Roman" w:eastAsia="Calibri" w:hAnsi="Times New Roman"/>
          <w:lang w:val="en-US"/>
        </w:rPr>
        <w:t xml:space="preserve">, </w:t>
      </w:r>
      <w:r w:rsidR="0082636A">
        <w:rPr>
          <w:rFonts w:ascii="Times New Roman" w:eastAsia="Calibri" w:hAnsi="Times New Roman"/>
        </w:rPr>
        <w:t>когато е приложимо</w:t>
      </w:r>
      <w:r w:rsidR="00A71B9D" w:rsidRPr="00A71B9D">
        <w:rPr>
          <w:rFonts w:ascii="Times New Roman" w:eastAsia="Calibri" w:hAnsi="Times New Roman"/>
        </w:rPr>
        <w:t xml:space="preserve">; </w:t>
      </w:r>
    </w:p>
    <w:p w:rsidR="00A71B9D" w:rsidRPr="006443C6"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rPr>
        <w:t>б) са в производство по несъстоятелност</w:t>
      </w:r>
      <w:r w:rsidR="006443C6">
        <w:rPr>
          <w:rFonts w:ascii="Times New Roman" w:eastAsia="Calibri" w:hAnsi="Times New Roman"/>
          <w:lang w:val="en-US"/>
        </w:rPr>
        <w:t>,</w:t>
      </w:r>
      <w:r w:rsidRPr="00A71B9D">
        <w:rPr>
          <w:rFonts w:ascii="Times New Roman" w:eastAsia="Calibri" w:hAnsi="Times New Roman"/>
        </w:rPr>
        <w:t xml:space="preserve"> </w:t>
      </w:r>
      <w:r w:rsidR="006443C6">
        <w:rPr>
          <w:rFonts w:ascii="Times New Roman" w:eastAsia="Calibri" w:hAnsi="Times New Roman"/>
        </w:rPr>
        <w:t>когато е приложимо</w:t>
      </w:r>
      <w:r w:rsidR="006443C6">
        <w:rPr>
          <w:rFonts w:ascii="Times New Roman" w:eastAsia="Calibri" w:hAnsi="Times New Roman"/>
          <w:lang w:val="en-US"/>
        </w:rPr>
        <w:t>;</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в) са в процедура по </w:t>
      </w:r>
      <w:r w:rsidR="0082636A">
        <w:rPr>
          <w:rFonts w:ascii="Times New Roman" w:eastAsia="Calibri" w:hAnsi="Times New Roman"/>
        </w:rPr>
        <w:t>заличаване</w:t>
      </w:r>
      <w:r w:rsidR="006443C6">
        <w:rPr>
          <w:rFonts w:ascii="Times New Roman" w:eastAsia="Calibri" w:hAnsi="Times New Roman"/>
          <w:lang w:val="en-US"/>
        </w:rPr>
        <w:t>,</w:t>
      </w:r>
      <w:r w:rsidRPr="00A71B9D">
        <w:rPr>
          <w:rFonts w:ascii="Times New Roman" w:eastAsia="Calibri" w:hAnsi="Times New Roman"/>
        </w:rPr>
        <w:t xml:space="preserve"> </w:t>
      </w:r>
      <w:r w:rsidR="006443C6">
        <w:rPr>
          <w:rFonts w:ascii="Times New Roman" w:eastAsia="Calibri" w:hAnsi="Times New Roman"/>
        </w:rPr>
        <w:t>когато е приложимо</w:t>
      </w:r>
      <w:r w:rsidRPr="00A71B9D">
        <w:rPr>
          <w:rFonts w:ascii="Times New Roman" w:eastAsia="Calibri" w:hAnsi="Times New Roman"/>
        </w:rPr>
        <w:t xml:space="preserve">;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г) са сключили извънсъдебно споразумение с кредиторите си по смисъла на чл. 740 от Търговския закон;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д) са преустановили дейността си;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w:t>
      </w:r>
      <w:r w:rsidRPr="00A71B9D">
        <w:rPr>
          <w:rFonts w:ascii="Times New Roman" w:eastAsia="Calibri" w:hAnsi="Times New Roman"/>
        </w:rPr>
        <w:lastRenderedPageBreak/>
        <w:t xml:space="preserve">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м) кандидатът физическо лице, ЕТ или лицата, които представляват кандидата са правили опит да: </w:t>
      </w:r>
    </w:p>
    <w:p w:rsidR="00A71B9D" w:rsidRPr="00A71B9D" w:rsidRDefault="0082636A" w:rsidP="0082636A">
      <w:pPr>
        <w:pBdr>
          <w:top w:val="single" w:sz="4" w:space="1" w:color="auto"/>
          <w:left w:val="single" w:sz="4" w:space="4" w:color="auto"/>
          <w:bottom w:val="single" w:sz="4" w:space="1" w:color="auto"/>
          <w:right w:val="single" w:sz="4" w:space="4" w:color="auto"/>
        </w:pBdr>
        <w:autoSpaceDE/>
        <w:autoSpaceDN/>
        <w:adjustRightInd/>
        <w:spacing w:after="160" w:line="256" w:lineRule="auto"/>
        <w:ind w:firstLine="720"/>
        <w:jc w:val="both"/>
        <w:rPr>
          <w:rFonts w:ascii="Times New Roman" w:eastAsia="Calibri" w:hAnsi="Times New Roman"/>
        </w:rPr>
      </w:pPr>
      <w:r>
        <w:rPr>
          <w:rFonts w:ascii="Times New Roman" w:eastAsia="Calibri" w:hAnsi="Times New Roman"/>
        </w:rPr>
        <w:t>-</w:t>
      </w:r>
      <w:r w:rsidR="00A71B9D" w:rsidRPr="00A71B9D">
        <w:rPr>
          <w:rFonts w:ascii="Times New Roman" w:eastAsia="Calibri" w:hAnsi="Times New Roman"/>
        </w:rPr>
        <w:t xml:space="preserve">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rsidR="00A71B9D" w:rsidRPr="00A71B9D" w:rsidRDefault="0082636A" w:rsidP="0082636A">
      <w:pPr>
        <w:pBdr>
          <w:top w:val="single" w:sz="4" w:space="1" w:color="auto"/>
          <w:left w:val="single" w:sz="4" w:space="4" w:color="auto"/>
          <w:bottom w:val="single" w:sz="4" w:space="1" w:color="auto"/>
          <w:right w:val="single" w:sz="4" w:space="4" w:color="auto"/>
        </w:pBdr>
        <w:autoSpaceDE/>
        <w:autoSpaceDN/>
        <w:adjustRightInd/>
        <w:spacing w:after="160" w:line="256" w:lineRule="auto"/>
        <w:ind w:firstLine="720"/>
        <w:jc w:val="both"/>
        <w:rPr>
          <w:rFonts w:ascii="Times New Roman" w:eastAsia="Calibri" w:hAnsi="Times New Roman"/>
        </w:rPr>
      </w:pPr>
      <w:r>
        <w:rPr>
          <w:rFonts w:ascii="Times New Roman" w:eastAsia="Calibri" w:hAnsi="Times New Roman"/>
        </w:rPr>
        <w:t>-</w:t>
      </w:r>
      <w:r w:rsidR="00A71B9D" w:rsidRPr="00A71B9D">
        <w:rPr>
          <w:rFonts w:ascii="Times New Roman" w:eastAsia="Calibri" w:hAnsi="Times New Roman"/>
        </w:rPr>
        <w:t xml:space="preserve"> получат информация, която може да им даде неоснователно предимство в процедурата за предоставяне на безвъзмездна финансова помощ.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н) кандидатът физическо лице, ЕТ или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о) по отношение на кандидатът физическото лице, ЕТ или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п) е налице неравнопоставеност в случаите по чл. 44, ал. 5 от Закона за обществените поръчки (ЗОП);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р) е установено, че: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lastRenderedPageBreak/>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5. Потенциал</w:t>
      </w:r>
      <w:r w:rsidRPr="00A71B9D">
        <w:rPr>
          <w:rFonts w:ascii="Times New Roman" w:eastAsia="Calibri" w:hAnsi="Times New Roman"/>
          <w:lang w:val="en-US"/>
        </w:rPr>
        <w:t>e</w:t>
      </w:r>
      <w:r w:rsidRPr="00A71B9D">
        <w:rPr>
          <w:rFonts w:ascii="Times New Roman" w:eastAsia="Calibri" w:hAnsi="Times New Roman"/>
        </w:rPr>
        <w:t>н кандидат не мож</w:t>
      </w:r>
      <w:r w:rsidRPr="00A71B9D">
        <w:rPr>
          <w:rFonts w:ascii="Times New Roman" w:eastAsia="Calibri" w:hAnsi="Times New Roman"/>
          <w:lang w:val="en-US"/>
        </w:rPr>
        <w:t>e</w:t>
      </w:r>
      <w:r w:rsidRPr="00A71B9D">
        <w:rPr>
          <w:rFonts w:ascii="Times New Roman" w:eastAsia="Calibri" w:hAnsi="Times New Roman"/>
        </w:rPr>
        <w:t xml:space="preserve"> да участва в процедурата чрез подбор на проекти и да получи безвъзмездна финансова помощ, в случай че:</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а) е лице или се представлява от лице, което е на трудово или служебно правоотношение в</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Управляващия орган, Междинното звено, Сертифициращия орган и МИРГ,</w:t>
      </w:r>
      <w:r w:rsidR="002915C8">
        <w:rPr>
          <w:rFonts w:ascii="Times New Roman" w:eastAsia="Calibri" w:hAnsi="Times New Roman"/>
          <w:noProof/>
          <w:lang w:eastAsia="bg-BG"/>
        </w:rPr>
        <w:drawing>
          <wp:inline distT="0" distB="0" distL="0" distR="0">
            <wp:extent cx="9525" cy="19050"/>
            <wp:effectExtent l="0" t="0" r="0" b="0"/>
            <wp:docPr id="6" name="Picture 10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Pr>
          <w:noProof/>
          <w:lang w:eastAsia="bg-BG"/>
        </w:rPr>
        <mc:AlternateContent>
          <mc:Choice Requires="wps">
            <w:drawing>
              <wp:inline distT="0" distB="0" distL="0" distR="0">
                <wp:extent cx="774700" cy="323850"/>
                <wp:effectExtent l="0" t="3810" r="0" b="1905"/>
                <wp:docPr id="2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47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4" o:spid="_x0000_s1031"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" filled="f" stroked="f">
                <o:lock v:ext="edit" shapetype="t"/>
                <v:textbox style="mso-fit-shape-to-text:t">
                  <w:txbxContent>
                    <w:p w:rsidR="004E2116" w:rsidRDefault="004E2116" w:rsidP="00A71B9D">
                      <w:pPr>
                        <w:pStyle w:val="af1"/>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rPr>
        <w:t xml:space="preserve">Ограниченията по т. </w:t>
      </w:r>
      <w:r w:rsidR="00E24689">
        <w:rPr>
          <w:rFonts w:ascii="Times New Roman" w:eastAsia="Calibri" w:hAnsi="Times New Roman"/>
        </w:rPr>
        <w:t>5</w:t>
      </w:r>
      <w:r w:rsidR="00A71B9D" w:rsidRPr="00A71B9D">
        <w:rPr>
          <w:rFonts w:ascii="Times New Roman" w:eastAsia="Calibri" w:hAnsi="Times New Roman"/>
        </w:rPr>
        <w:t>, букви а) и б) се прилагат и за кандидатите, които са свързани с дружества, за които са налице обстоятелствата по предходната точка.</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Конфликт на интереси е налице и когато лицето, предоставящо консултантски услуги на кандидата, попада в случаите по т. </w:t>
      </w:r>
      <w:r w:rsidR="00E24689">
        <w:rPr>
          <w:rFonts w:ascii="Times New Roman" w:eastAsia="Calibri" w:hAnsi="Times New Roman"/>
        </w:rPr>
        <w:t>5</w:t>
      </w:r>
      <w:r w:rsidRPr="00A71B9D">
        <w:rPr>
          <w:rFonts w:ascii="Times New Roman" w:eastAsia="Calibri" w:hAnsi="Times New Roman"/>
        </w:rPr>
        <w:t xml:space="preserve">, букви а) и б)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sidRPr="00A71B9D">
        <w:rPr>
          <w:rFonts w:ascii="Times New Roman" w:eastAsia="Calibri" w:hAnsi="Times New Roman"/>
        </w:rPr>
        <w:t xml:space="preserve">6. </w:t>
      </w:r>
      <w:r w:rsidRPr="00A71B9D">
        <w:rPr>
          <w:rFonts w:ascii="Times New Roman" w:eastAsia="Calibri" w:hAnsi="Times New Roman"/>
          <w:lang w:val="en-US"/>
        </w:rPr>
        <w:t xml:space="preserve"> </w:t>
      </w:r>
      <w:r w:rsidRPr="00A71B9D">
        <w:rPr>
          <w:rFonts w:ascii="Times New Roman" w:eastAsia="Calibri" w:hAnsi="Times New Roman"/>
        </w:rPr>
        <w:t xml:space="preserve">са собственици на риболовни кораби, които са включени в списъка на Съюза на корабите, извършващи незаконен, недеклариран и нерегулиран (ННН) риболов съгласно Наредба № 3 от 19 февруари 2013 г. за прилагане на точкова система за извършени тежки нарушения по смисъла на Регламент (ЕО) № 1005/2008 на Съвета 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за период от </w:t>
      </w:r>
      <w:r w:rsidRPr="00A71B9D">
        <w:rPr>
          <w:rFonts w:ascii="Times New Roman" w:eastAsia="Calibri" w:hAnsi="Times New Roman"/>
          <w:lang w:val="en-US"/>
        </w:rPr>
        <w:t>3</w:t>
      </w:r>
      <w:r w:rsidRPr="00A71B9D">
        <w:rPr>
          <w:rFonts w:ascii="Times New Roman" w:eastAsia="Calibri" w:hAnsi="Times New Roman"/>
        </w:rPr>
        <w:t xml:space="preserve"> години преди датата на кандидатстване по настоящата процедура</w:t>
      </w:r>
      <w:r w:rsidRPr="00A71B9D">
        <w:rPr>
          <w:rFonts w:ascii="Times New Roman" w:eastAsia="Calibri" w:hAnsi="Times New Roman"/>
          <w:lang w:val="en-US"/>
        </w:rPr>
        <w:t>.</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rPr>
        <w:lastRenderedPageBreak/>
        <w:t>7. Във връзка с разпоредбите на чл. 4, т.3 от Регламент  (ЕО, Евратом) No 2988/95 на Съвета  от 18 декември 1995 г.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rPr>
        <w:t>8</w:t>
      </w:r>
      <w:r w:rsidRPr="00A71B9D">
        <w:rPr>
          <w:rFonts w:ascii="Times New Roman" w:eastAsia="Calibri" w:hAnsi="Times New Roman"/>
          <w:lang w:val="en-US"/>
        </w:rPr>
        <w:t xml:space="preserve">. </w:t>
      </w:r>
      <w:r w:rsidRPr="00A71B9D">
        <w:rPr>
          <w:rFonts w:ascii="Times New Roman" w:eastAsia="Calibri" w:hAnsi="Times New Roman"/>
        </w:rPr>
        <w:t>К</w:t>
      </w:r>
      <w:r w:rsidRPr="00A71B9D">
        <w:rPr>
          <w:rFonts w:ascii="Times New Roman" w:eastAsia="Calibri" w:hAnsi="Times New Roman"/>
          <w:lang w:val="en-US"/>
        </w:rPr>
        <w:t>омпетентният орган е установил че съответният кандидат:</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а) е извършил тежко нарушение по член 42 от Регламент (ЕО) № 1005/2008 на Съвета (21) или член 90, параграф 1 от Регламент (ЕО) № 1224/2009;</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 xml:space="preserve">в) </w:t>
      </w:r>
      <w:proofErr w:type="gramStart"/>
      <w:r w:rsidRPr="00A71B9D">
        <w:rPr>
          <w:rFonts w:ascii="Times New Roman" w:eastAsia="Calibri" w:hAnsi="Times New Roman"/>
          <w:lang w:val="en-US"/>
        </w:rPr>
        <w:t>е</w:t>
      </w:r>
      <w:proofErr w:type="gramEnd"/>
      <w:r w:rsidRPr="00A71B9D">
        <w:rPr>
          <w:rFonts w:ascii="Times New Roman" w:eastAsia="Calibri" w:hAnsi="Times New Roman"/>
          <w:lang w:val="en-US"/>
        </w:rPr>
        <w:t xml:space="preserve"> извършил тежко нарушение на правилата на ОПОР, определено като такова в други законодателни актове, приети от Европейския парламент и Съвета; </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lang w:val="en-US"/>
        </w:rPr>
      </w:pPr>
      <w:r w:rsidRPr="00A71B9D">
        <w:rPr>
          <w:rFonts w:ascii="Times New Roman" w:eastAsia="Calibri" w:hAnsi="Times New Roman"/>
          <w:lang w:val="en-US"/>
        </w:rPr>
        <w:t xml:space="preserve">г) </w:t>
      </w:r>
      <w:proofErr w:type="gramStart"/>
      <w:r w:rsidRPr="00A71B9D">
        <w:rPr>
          <w:rFonts w:ascii="Times New Roman" w:eastAsia="Calibri" w:hAnsi="Times New Roman"/>
          <w:lang w:val="en-US"/>
        </w:rPr>
        <w:t>е</w:t>
      </w:r>
      <w:proofErr w:type="gramEnd"/>
      <w:r w:rsidRPr="00A71B9D">
        <w:rPr>
          <w:rFonts w:ascii="Times New Roman" w:eastAsia="Calibri" w:hAnsi="Times New Roman"/>
          <w:lang w:val="en-US"/>
        </w:rPr>
        <w:t xml:space="preserve">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rsidR="00A71B9D" w:rsidRPr="00A71B9D" w:rsidRDefault="002915C8"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jc w:val="both"/>
        <w:rPr>
          <w:rFonts w:ascii="Times New Roman" w:eastAsia="Calibri" w:hAnsi="Times New Roman"/>
        </w:rPr>
      </w:pPr>
      <w:r>
        <w:rPr>
          <w:noProof/>
          <w:lang w:eastAsia="bg-BG"/>
        </w:rPr>
        <mc:AlternateContent>
          <mc:Choice Requires="wps">
            <w:drawing>
              <wp:inline distT="0" distB="0" distL="0" distR="0">
                <wp:extent cx="793750" cy="323850"/>
                <wp:effectExtent l="0" t="0" r="0" b="0"/>
                <wp:docPr id="2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937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A71B9D">
                            <w:pPr>
                              <w:pStyle w:val="af1"/>
                              <w:spacing w:after="0"/>
                              <w:jc w:val="center"/>
                            </w:pPr>
                            <w:r w:rsidRPr="00A71B9D">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5" o:spid="_x0000_s1032"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" filled="f" stroked="f">
                <o:lock v:ext="edit" shapetype="t"/>
                <v:textbox style="mso-fit-shape-to-text:t">
                  <w:txbxContent>
                    <w:p w:rsidR="004E2116" w:rsidRDefault="004E2116" w:rsidP="00A71B9D">
                      <w:pPr>
                        <w:pStyle w:val="af1"/>
                        <w:spacing w:after="0"/>
                        <w:jc w:val="center"/>
                      </w:pPr>
                      <w:r w:rsidRPr="00A71B9D">
                        <w:rPr>
                          <w:rFonts w:ascii="Impact" w:hAnsi="Impact"/>
                          <w:color w:val="6600CC"/>
                          <w:sz w:val="28"/>
                          <w:szCs w:val="28"/>
                          <w:lang w:val="bg-BG"/>
                        </w:rPr>
                        <w:t xml:space="preserve">ВАЖНО! </w:t>
                      </w:r>
                    </w:p>
                  </w:txbxContent>
                </v:textbox>
                <w10:anchorlock/>
              </v:shape>
            </w:pict>
          </mc:Fallback>
        </mc:AlternateContent>
      </w:r>
      <w:r w:rsidR="00A71B9D" w:rsidRPr="00A71B9D">
        <w:rPr>
          <w:rFonts w:ascii="Times New Roman" w:eastAsia="Calibri" w:hAnsi="Times New Roman"/>
          <w:lang w:val="en-US"/>
        </w:rPr>
        <w:t>        В случай че е установено</w:t>
      </w:r>
      <w:r w:rsidR="00A71B9D" w:rsidRPr="00A71B9D">
        <w:rPr>
          <w:rFonts w:ascii="Times New Roman" w:eastAsia="Calibri" w:hAnsi="Times New Roman"/>
        </w:rPr>
        <w:t>,</w:t>
      </w:r>
      <w:r w:rsidR="00A71B9D" w:rsidRPr="00A71B9D">
        <w:rPr>
          <w:rFonts w:ascii="Times New Roman" w:eastAsia="Calibri" w:hAnsi="Times New Roman"/>
          <w:lang w:val="en-US"/>
        </w:rPr>
        <w:t xml:space="preserve"> че кандидат</w:t>
      </w:r>
      <w:r w:rsidR="00A71B9D" w:rsidRPr="00A71B9D">
        <w:rPr>
          <w:rFonts w:ascii="Times New Roman" w:eastAsia="Calibri" w:hAnsi="Times New Roman"/>
        </w:rPr>
        <w:t>ът</w:t>
      </w:r>
      <w:r w:rsidR="00A71B9D" w:rsidRPr="00A71B9D">
        <w:rPr>
          <w:rFonts w:ascii="Times New Roman" w:eastAsia="Calibri" w:hAnsi="Times New Roman"/>
          <w:lang w:val="en-US"/>
        </w:rPr>
        <w:t xml:space="preserve"> е извършил някое от горепосочените нарушения, същият не може да подава проектно предложение в установените срокове </w:t>
      </w:r>
      <w:r w:rsidR="00A71B9D" w:rsidRPr="00A71B9D">
        <w:rPr>
          <w:rFonts w:ascii="Times New Roman" w:eastAsia="Calibri" w:hAnsi="Times New Roman"/>
        </w:rPr>
        <w:t>в</w:t>
      </w:r>
      <w:r w:rsidR="00A71B9D" w:rsidRPr="00A71B9D">
        <w:rPr>
          <w:rFonts w:ascii="Times New Roman" w:eastAsia="Calibri" w:hAnsi="Times New Roman"/>
          <w:lang w:val="en-US"/>
        </w:rPr>
        <w:t xml:space="preserve"> ДЕЛЕГИРАН РЕГЛАМЕНТ (ЕС) 2015/288 НА КОМИСИЯТА от 17 декември 2014 година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A71B9D" w:rsidRPr="00A71B9D" w:rsidRDefault="00A71B9D" w:rsidP="00A71B9D">
      <w:pPr>
        <w:pBdr>
          <w:top w:val="single" w:sz="4" w:space="1" w:color="auto"/>
          <w:left w:val="single" w:sz="4" w:space="4" w:color="auto"/>
          <w:bottom w:val="single" w:sz="4" w:space="1" w:color="auto"/>
          <w:right w:val="single" w:sz="4" w:space="4" w:color="auto"/>
        </w:pBdr>
        <w:autoSpaceDE/>
        <w:autoSpaceDN/>
        <w:adjustRightInd/>
        <w:spacing w:after="160" w:line="256" w:lineRule="auto"/>
        <w:rPr>
          <w:rFonts w:ascii="Times New Roman" w:eastAsia="Calibri" w:hAnsi="Times New Roman"/>
        </w:rPr>
      </w:pP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12. Допустими партньори (ако е приложимо):</w:t>
      </w:r>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13. Дейности, допустими за финансиране:</w:t>
      </w:r>
    </w:p>
    <w:p w:rsidR="002F5B15" w:rsidRPr="00655FDF" w:rsidRDefault="002F5B15" w:rsidP="002F5B15">
      <w:pPr>
        <w:rPr>
          <w:rFonts w:ascii="Times New Roman" w:hAnsi="Times New Roman"/>
          <w:color w:val="00B0F0"/>
        </w:rPr>
      </w:pPr>
    </w:p>
    <w:p w:rsidR="002F5B15" w:rsidRPr="00655FDF" w:rsidRDefault="002F5B15" w:rsidP="002F5B15">
      <w:pPr>
        <w:pStyle w:val="nasoki1"/>
        <w:rPr>
          <w:rFonts w:ascii="Times New Roman" w:hAnsi="Times New Roman"/>
          <w:color w:val="00B0F0"/>
          <w:sz w:val="24"/>
          <w:szCs w:val="24"/>
        </w:rPr>
      </w:pPr>
      <w:bookmarkStart w:id="15" w:name="_Toc475095655"/>
      <w:r w:rsidRPr="00655FDF">
        <w:rPr>
          <w:rFonts w:ascii="Times New Roman" w:hAnsi="Times New Roman"/>
          <w:color w:val="00B0F0"/>
          <w:sz w:val="24"/>
          <w:szCs w:val="24"/>
        </w:rPr>
        <w:lastRenderedPageBreak/>
        <w:t>13.1. Допустими дейности</w:t>
      </w:r>
      <w:bookmarkEnd w:id="15"/>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F539FC" w:rsidRPr="00655FDF" w:rsidRDefault="00F539FC" w:rsidP="00F539FC">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Допустими за подпомагане са дейности за:</w:t>
      </w:r>
    </w:p>
    <w:p w:rsidR="00860667" w:rsidRPr="00860667" w:rsidRDefault="00860667"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sidRPr="00860667">
        <w:rPr>
          <w:rFonts w:ascii="Times New Roman" w:hAnsi="Times New Roman"/>
        </w:rPr>
        <w:t>По мярката ще се подкрепят проекти, изпълнявани на територията на МИРГ, за които общият допустим разход не превишава 50 000 лева и може да представляват малка по размер инфраструктура в рамките на една или няколко от изброените дейности и допринасят за запазване на идентичността на рибарската област.</w:t>
      </w:r>
    </w:p>
    <w:p w:rsidR="00860667" w:rsidRPr="00860667" w:rsidRDefault="00860667"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sidRPr="00860667">
        <w:rPr>
          <w:rFonts w:ascii="Times New Roman" w:hAnsi="Times New Roman"/>
        </w:rPr>
        <w:t>Финансова подкрепа ще се предоставя на проекти, които заздравяват връзките и обединяват местните жители от различни поколения и етноси за опазване и подобряване на природното и културно наследство, вкл. морското наследство</w:t>
      </w:r>
      <w:r w:rsidR="00426DE8">
        <w:rPr>
          <w:rFonts w:ascii="Times New Roman" w:hAnsi="Times New Roman"/>
        </w:rPr>
        <w:t xml:space="preserve"> и спорта</w:t>
      </w:r>
      <w:r w:rsidRPr="00860667">
        <w:rPr>
          <w:rFonts w:ascii="Times New Roman" w:hAnsi="Times New Roman"/>
        </w:rPr>
        <w:t>.</w:t>
      </w:r>
    </w:p>
    <w:p w:rsidR="00860667" w:rsidRPr="00860667" w:rsidRDefault="00860667"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sidRPr="00860667">
        <w:rPr>
          <w:rFonts w:ascii="Times New Roman" w:hAnsi="Times New Roman"/>
        </w:rPr>
        <w:t>Допустими дейности: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1. </w:t>
      </w:r>
      <w:r w:rsidR="00860667" w:rsidRPr="00860667">
        <w:rPr>
          <w:rFonts w:ascii="Times New Roman" w:hAnsi="Times New Roman"/>
        </w:rPr>
        <w:t>териториални проучвания, разработване и популяризиране на екосистемни услуги,  вкл. тяхното предлагане и популяризиране;</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2. </w:t>
      </w:r>
      <w:r w:rsidR="00860667" w:rsidRPr="00860667">
        <w:rPr>
          <w:rFonts w:ascii="Times New Roman" w:hAnsi="Times New Roman"/>
        </w:rPr>
        <w:t>териториални проучвания, разработване и внедряване на иновации, вкл. малки пилотни проекти;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3. </w:t>
      </w:r>
      <w:r w:rsidR="00860667" w:rsidRPr="00860667">
        <w:rPr>
          <w:rFonts w:ascii="Times New Roman" w:hAnsi="Times New Roman"/>
        </w:rPr>
        <w:t>дейности за информация и повишаване на осведомеността, например действия за публичност, тематични пътеки и други;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4. </w:t>
      </w:r>
      <w:r w:rsidR="00860667" w:rsidRPr="00860667">
        <w:rPr>
          <w:rFonts w:ascii="Times New Roman" w:hAnsi="Times New Roman"/>
        </w:rPr>
        <w:t>изграждане, реконструкция, рехабилитация на малка по мащаб инфраструктура;</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5. </w:t>
      </w:r>
      <w:r w:rsidR="00860667" w:rsidRPr="00860667">
        <w:rPr>
          <w:rFonts w:ascii="Times New Roman" w:hAnsi="Times New Roman"/>
        </w:rPr>
        <w:t>дейности по инвентаризация на културни / природни обекти на морското наследство и тяхното популяризиране, вкл. чрез дигитализация и онлайн платформи;</w:t>
      </w:r>
    </w:p>
    <w:p w:rsidR="00860667" w:rsidRPr="00860667"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6. </w:t>
      </w:r>
      <w:r w:rsidR="00860667" w:rsidRPr="00860667">
        <w:rPr>
          <w:rFonts w:ascii="Times New Roman" w:hAnsi="Times New Roman"/>
        </w:rPr>
        <w:t>дейности за разпространение на знания за околната среда, например: семинари, курсове, обучения, конференции и др.;</w:t>
      </w:r>
    </w:p>
    <w:p w:rsidR="00F539FC" w:rsidRPr="00655FDF" w:rsidRDefault="00192E98" w:rsidP="00860667">
      <w:pPr>
        <w:pBdr>
          <w:top w:val="single" w:sz="4" w:space="1" w:color="auto"/>
          <w:left w:val="single" w:sz="4" w:space="4" w:color="auto"/>
          <w:bottom w:val="single" w:sz="4" w:space="1" w:color="auto"/>
          <w:right w:val="single" w:sz="4" w:space="4" w:color="auto"/>
        </w:pBdr>
        <w:jc w:val="both"/>
        <w:rPr>
          <w:rFonts w:ascii="Times New Roman" w:hAnsi="Times New Roman"/>
        </w:rPr>
      </w:pPr>
      <w:r>
        <w:rPr>
          <w:rFonts w:ascii="Times New Roman" w:hAnsi="Times New Roman"/>
        </w:rPr>
        <w:t xml:space="preserve">7. </w:t>
      </w:r>
      <w:r w:rsidR="00860667" w:rsidRPr="00860667">
        <w:rPr>
          <w:rFonts w:ascii="Times New Roman" w:hAnsi="Times New Roman"/>
        </w:rPr>
        <w:t>други дейности, допринасящи за целите на мярката.</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6" w:name="_Toc475095656"/>
      <w:r w:rsidRPr="00655FDF">
        <w:rPr>
          <w:rFonts w:ascii="Times New Roman" w:hAnsi="Times New Roman"/>
          <w:color w:val="00B0F0"/>
          <w:sz w:val="24"/>
          <w:szCs w:val="24"/>
        </w:rPr>
        <w:t>13.2. Недопустими дейности</w:t>
      </w:r>
      <w:bookmarkEnd w:id="16"/>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FB65CB" w:rsidRPr="00FB65CB" w:rsidRDefault="00FB65CB" w:rsidP="00FB65CB">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rPr>
      </w:pPr>
      <w:r w:rsidRPr="00FB65CB">
        <w:rPr>
          <w:rFonts w:ascii="Times New Roman" w:eastAsia="Calibri" w:hAnsi="Times New Roman"/>
        </w:rPr>
        <w:t>Дейности, които не допринасят за изпълнение на целите, заложени в р</w:t>
      </w:r>
      <w:r w:rsidR="00DF0D7C">
        <w:rPr>
          <w:rFonts w:ascii="Times New Roman" w:eastAsia="Calibri" w:hAnsi="Times New Roman"/>
        </w:rPr>
        <w:t>аздел 6 от настоящата процедура.</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14. Категории разходи, допустими за финансиране:</w:t>
      </w:r>
    </w:p>
    <w:p w:rsidR="002F5B15" w:rsidRPr="00655FDF" w:rsidRDefault="002F5B15" w:rsidP="002F5B15">
      <w:pPr>
        <w:rPr>
          <w:rFonts w:ascii="Times New Roman" w:hAnsi="Times New Roman"/>
          <w:color w:val="00B0F0"/>
        </w:rPr>
      </w:pPr>
    </w:p>
    <w:p w:rsidR="002F5B15" w:rsidRPr="00655FDF" w:rsidRDefault="002F5B15" w:rsidP="002F5B15">
      <w:pPr>
        <w:pStyle w:val="nasoki1"/>
        <w:rPr>
          <w:rFonts w:ascii="Times New Roman" w:hAnsi="Times New Roman"/>
          <w:color w:val="00B0F0"/>
          <w:sz w:val="24"/>
          <w:szCs w:val="24"/>
        </w:rPr>
      </w:pPr>
      <w:bookmarkStart w:id="17" w:name="_Toc475095658"/>
      <w:r w:rsidRPr="00655FDF">
        <w:rPr>
          <w:rFonts w:ascii="Times New Roman" w:hAnsi="Times New Roman"/>
          <w:color w:val="00B0F0"/>
          <w:sz w:val="24"/>
          <w:szCs w:val="24"/>
        </w:rPr>
        <w:t>14.1. Допустими разходи</w:t>
      </w:r>
      <w:bookmarkEnd w:id="17"/>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14.1.1.</w:t>
      </w:r>
      <w:r w:rsidRPr="00FB65CB">
        <w:rPr>
          <w:rFonts w:ascii="Times New Roman" w:hAnsi="Times New Roman"/>
        </w:rPr>
        <w:t xml:space="preserve"> Допустимите разходи трябва да: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14.1.1.1. не противоречат на изискванията на: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lastRenderedPageBreak/>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Регламент (ЕС, Евратом) 2018/1046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Закона за управление на средствата от Eвропейските структурни и инвестиционни фондове (ЗУСЕСИФ);</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Постановление № 189 на Министерски съвет № 189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(ПМС № 189 от 2016).</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14.1.1.2 са извършени от допустими бенефициенти;</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14.1.1.5. са отразени в счетоводната документация на бенефициента чрез отделни счетоводни аналитични сметки или в отделна счетоводна система;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14.1.2.</w:t>
      </w:r>
      <w:r w:rsidRPr="00FB65CB">
        <w:rPr>
          <w:rFonts w:ascii="Times New Roman" w:hAnsi="Times New Roman"/>
        </w:rPr>
        <w:t xml:space="preserve"> </w:t>
      </w:r>
      <w:r w:rsidRPr="00FB65CB">
        <w:rPr>
          <w:rFonts w:ascii="Times New Roman" w:hAnsi="Times New Roman"/>
          <w:b/>
        </w:rPr>
        <w:t xml:space="preserve">Допустими за финансиране са разходи, извършени от кандидата преди подаването на формуляра за кандидатстване по програмата, но не по-рано от </w:t>
      </w:r>
      <w:r w:rsidRPr="00FB65CB">
        <w:rPr>
          <w:rFonts w:ascii="Times New Roman" w:hAnsi="Times New Roman"/>
          <w:b/>
        </w:rPr>
        <w:lastRenderedPageBreak/>
        <w:t>01.01.2014 г., в съответствие с чл. 39 от ПМС № 189/2016 г., за програмен период 2014 - 2020 г., за</w:t>
      </w:r>
      <w:r w:rsidRPr="00FB65CB">
        <w:rPr>
          <w:rFonts w:ascii="Times New Roman" w:hAnsi="Times New Roman"/>
        </w:rPr>
        <w:t>:</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1. закупуване на ноу-хау, патентни права и лицензи, необходими за изготвяне и/или изпълнение на проекта;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2. разходи за подготовка на проекта, изготвяне на оценки и анализи, които имат пряка връзка с изпълнението на проекта.</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b/>
        </w:rPr>
      </w:pPr>
      <w:r w:rsidRPr="00FB65CB">
        <w:rPr>
          <w:rFonts w:ascii="Times New Roman" w:hAnsi="Times New Roman"/>
        </w:rPr>
        <w:t>Разходите по т. 14.1.2 са до 5 на сто от общата стойност на допустимите разходи по проекта в съответствие с чл. 39 от ПМС № 189/2016 г.</w:t>
      </w:r>
    </w:p>
    <w:p w:rsidR="00FB65CB" w:rsidRPr="00FB65CB" w:rsidRDefault="002915C8"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Pr>
          <w:noProof/>
          <w:lang w:eastAsia="bg-BG"/>
        </w:rPr>
        <mc:AlternateContent>
          <mc:Choice Requires="wps">
            <w:drawing>
              <wp:inline distT="0" distB="0" distL="0" distR="0">
                <wp:extent cx="768350" cy="323850"/>
                <wp:effectExtent l="0" t="0" r="0" b="0"/>
                <wp:docPr id="20"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FB65CB">
                            <w:pPr>
                              <w:pStyle w:val="af1"/>
                              <w:spacing w:after="0"/>
                              <w:jc w:val="center"/>
                            </w:pPr>
                            <w:r w:rsidRPr="00FB65CB">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6" o:spid="_x0000_s1033"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" filled="f" stroked="f">
                <o:lock v:ext="edit" shapetype="t"/>
                <v:textbox style="mso-fit-shape-to-text:t">
                  <w:txbxContent>
                    <w:p w:rsidR="004E2116" w:rsidRDefault="004E2116" w:rsidP="00FB65CB">
                      <w:pPr>
                        <w:pStyle w:val="af1"/>
                        <w:spacing w:after="0"/>
                        <w:jc w:val="center"/>
                      </w:pPr>
                      <w:r w:rsidRPr="00FB65CB">
                        <w:rPr>
                          <w:rFonts w:ascii="Impact" w:hAnsi="Impact"/>
                          <w:color w:val="6600CC"/>
                          <w:sz w:val="28"/>
                          <w:szCs w:val="28"/>
                          <w:lang w:val="bg-BG"/>
                        </w:rPr>
                        <w:t xml:space="preserve">ВАЖНО! </w:t>
                      </w:r>
                    </w:p>
                  </w:txbxContent>
                </v:textbox>
                <w10:anchorlock/>
              </v:shape>
            </w:pict>
          </mc:Fallback>
        </mc:AlternateContent>
      </w:r>
      <w:r w:rsidR="00FB65CB" w:rsidRPr="00FB65CB">
        <w:rPr>
          <w:rFonts w:ascii="Times New Roman" w:hAnsi="Times New Roman"/>
        </w:rPr>
        <w:t xml:space="preserve"> За всички предварителни разходи по т. 14.1.2 подточка 2,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xml:space="preserve">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xml:space="preserve">Цената трябва да бъде определена в лева или евро с и без ДДС. Оферентите, трябва да са вписани в Търговския регистър към Агенцията по вписванията </w:t>
      </w:r>
      <w:r w:rsidR="000E4C0F">
        <w:rPr>
          <w:rFonts w:ascii="Times New Roman" w:hAnsi="Times New Roman"/>
        </w:rPr>
        <w:t xml:space="preserve">и регистъра на юридическите лица с нестопанска цел </w:t>
      </w:r>
      <w:r w:rsidRPr="00FB65CB">
        <w:rPr>
          <w:rFonts w:ascii="Times New Roman" w:hAnsi="Times New Roman"/>
        </w:rPr>
        <w:t xml:space="preserve">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Оферентите трябва да отговарят на следните две кумулативни условия:</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sidRPr="00FB65CB">
        <w:rPr>
          <w:rFonts w:ascii="Times New Roman" w:hAnsi="Times New Roman"/>
        </w:rPr>
        <w:t xml:space="preserve">-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w:t>
      </w:r>
      <w:r w:rsidRPr="00FB65CB">
        <w:rPr>
          <w:rFonts w:ascii="Times New Roman" w:hAnsi="Times New Roman"/>
        </w:rPr>
        <w:lastRenderedPageBreak/>
        <w:t>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lang w:val="en-US"/>
        </w:rPr>
      </w:pPr>
      <w:r w:rsidRPr="00FB65CB">
        <w:rPr>
          <w:rFonts w:ascii="Times New Roman" w:hAnsi="Times New Roman"/>
          <w:lang w:val="en-US"/>
        </w:rPr>
        <w:t>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(Обн., ДВ, бр. 114 от 30.12.1999 г.),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r w:rsidRPr="00FB65CB">
        <w:rPr>
          <w:rFonts w:ascii="Times New Roman" w:hAnsi="Times New Roman"/>
        </w:rPr>
        <w:t>Декларация</w:t>
      </w:r>
      <w:r w:rsidRPr="00FB65CB">
        <w:rPr>
          <w:rFonts w:ascii="Times New Roman" w:hAnsi="Times New Roman"/>
          <w:lang w:val="en-US"/>
        </w:rPr>
        <w:t xml:space="preserve"> </w:t>
      </w:r>
      <w:r w:rsidRPr="00FB65CB">
        <w:rPr>
          <w:rFonts w:ascii="Times New Roman" w:hAnsi="Times New Roman"/>
        </w:rPr>
        <w:t>№</w:t>
      </w:r>
      <w:r w:rsidRPr="00FB65CB">
        <w:rPr>
          <w:rFonts w:ascii="Times New Roman" w:hAnsi="Times New Roman"/>
          <w:lang w:val="en-US"/>
        </w:rPr>
        <w:t xml:space="preserve"> </w:t>
      </w:r>
      <w:r w:rsidR="00314F27">
        <w:rPr>
          <w:rFonts w:ascii="Times New Roman" w:hAnsi="Times New Roman"/>
          <w:lang w:val="en-US"/>
        </w:rPr>
        <w:t>10</w:t>
      </w:r>
      <w:r w:rsidRPr="00FB65CB">
        <w:rPr>
          <w:rFonts w:ascii="Times New Roman" w:hAnsi="Times New Roman"/>
          <w:lang w:val="en-US"/>
        </w:rPr>
        <w:t>).</w:t>
      </w:r>
    </w:p>
    <w:p w:rsidR="00FB65CB" w:rsidRPr="00FB65CB" w:rsidRDefault="00FB65CB" w:rsidP="00FB65CB">
      <w:pPr>
        <w:pBdr>
          <w:top w:val="single" w:sz="4" w:space="1" w:color="auto"/>
          <w:left w:val="single" w:sz="4" w:space="1"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B65CB" w:rsidRDefault="00FB65CB"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14.1.3.</w:t>
      </w:r>
      <w:r w:rsidRPr="00FB65CB">
        <w:rPr>
          <w:rFonts w:ascii="Times New Roman" w:hAnsi="Times New Roman"/>
        </w:rPr>
        <w:t xml:space="preserve"> 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в случаите по чл. 96, параграф 11 от Регламент (ЕС) № 1303/2013.</w:t>
      </w:r>
    </w:p>
    <w:p w:rsidR="00FB65CB" w:rsidRPr="00FB65CB" w:rsidRDefault="00FB65CB"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1D3AC9" w:rsidRDefault="00FB65CB"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B65CB">
        <w:rPr>
          <w:rFonts w:ascii="Times New Roman" w:hAnsi="Times New Roman"/>
          <w:b/>
        </w:rPr>
        <w:t>14.1.4.</w:t>
      </w:r>
      <w:r w:rsidRPr="00FB65CB">
        <w:rPr>
          <w:rFonts w:ascii="Times New Roman" w:hAnsi="Times New Roman"/>
        </w:rPr>
        <w:t xml:space="preserve"> Допустими за финансиране са следните разходи, предназначени за осъществяване на дейностите и целите на мярката:</w:t>
      </w:r>
    </w:p>
    <w:p w:rsidR="001D3AC9" w:rsidRDefault="00D74D9F"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1.</w:t>
      </w:r>
      <w:r w:rsidR="00860667" w:rsidRPr="00860667">
        <w:rPr>
          <w:rFonts w:ascii="Times New Roman" w:hAnsi="Times New Roman"/>
        </w:rPr>
        <w:t xml:space="preserve"> изграждане, реконструкция, рехабилитация на недвижимо имущество;</w:t>
      </w:r>
    </w:p>
    <w:p w:rsidR="001D3AC9" w:rsidRDefault="00D74D9F"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 xml:space="preserve">2. </w:t>
      </w:r>
      <w:r w:rsidR="00860667" w:rsidRPr="00860667">
        <w:rPr>
          <w:rFonts w:ascii="Times New Roman" w:hAnsi="Times New Roman"/>
        </w:rPr>
        <w:t>закупуването или вземането на лизинг на нови машини и оборудване, до пазарната цена на актива;</w:t>
      </w:r>
    </w:p>
    <w:p w:rsidR="001D3AC9" w:rsidRDefault="00D74D9F"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3.</w:t>
      </w:r>
      <w:r w:rsidR="00860667" w:rsidRPr="00860667">
        <w:rPr>
          <w:rFonts w:ascii="Times New Roman" w:hAnsi="Times New Roman"/>
        </w:rPr>
        <w:t xml:space="preserve"> общи разходи, </w:t>
      </w:r>
      <w:r>
        <w:rPr>
          <w:rFonts w:ascii="Times New Roman" w:hAnsi="Times New Roman"/>
        </w:rPr>
        <w:t>свързани с разноските по точки 1) и 2</w:t>
      </w:r>
      <w:r w:rsidR="00860667" w:rsidRPr="00860667">
        <w:rPr>
          <w:rFonts w:ascii="Times New Roman" w:hAnsi="Times New Roman"/>
        </w:rPr>
        <w:t>),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Проучванията за техническа осъществимост са допустими, дори когато на база на техните резултати</w:t>
      </w:r>
      <w:r>
        <w:rPr>
          <w:rFonts w:ascii="Times New Roman" w:hAnsi="Times New Roman"/>
        </w:rPr>
        <w:t xml:space="preserve"> не се правят разходи по точки 1</w:t>
      </w:r>
      <w:r w:rsidR="00860667" w:rsidRPr="00860667">
        <w:rPr>
          <w:rFonts w:ascii="Times New Roman" w:hAnsi="Times New Roman"/>
        </w:rPr>
        <w:t xml:space="preserve">) и </w:t>
      </w:r>
      <w:r>
        <w:rPr>
          <w:rFonts w:ascii="Times New Roman" w:hAnsi="Times New Roman"/>
        </w:rPr>
        <w:t>2</w:t>
      </w:r>
      <w:r w:rsidR="00860667" w:rsidRPr="00860667">
        <w:rPr>
          <w:rFonts w:ascii="Times New Roman" w:hAnsi="Times New Roman"/>
        </w:rPr>
        <w:t xml:space="preserve">); Общите разходи не могат да надхвърлят </w:t>
      </w:r>
      <w:r w:rsidR="00D76A04">
        <w:rPr>
          <w:rFonts w:ascii="Times New Roman" w:hAnsi="Times New Roman"/>
        </w:rPr>
        <w:t>5</w:t>
      </w:r>
      <w:r w:rsidR="00860667" w:rsidRPr="00D76A04">
        <w:rPr>
          <w:rFonts w:ascii="Times New Roman" w:hAnsi="Times New Roman"/>
        </w:rPr>
        <w:t xml:space="preserve"> на сто от общия размер на допустимите разходи по проект;</w:t>
      </w:r>
    </w:p>
    <w:p w:rsidR="001D3AC9" w:rsidRDefault="00D74D9F"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t>4</w:t>
      </w:r>
      <w:r w:rsidR="00860667" w:rsidRPr="00860667">
        <w:rPr>
          <w:rFonts w:ascii="Times New Roman" w:hAnsi="Times New Roman"/>
        </w:rPr>
        <w:t>) следните нематериални инвестиции: придобиването или развитието на компютърен софтуер и придобиването на патенти, лицензи, авторски права, търговски марки;</w:t>
      </w:r>
    </w:p>
    <w:p w:rsidR="00D74D9F" w:rsidRPr="00860667" w:rsidRDefault="00D74D9F"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rFonts w:ascii="Times New Roman" w:hAnsi="Times New Roman"/>
        </w:rPr>
        <w:lastRenderedPageBreak/>
        <w:t>5</w:t>
      </w:r>
      <w:r w:rsidR="00860667" w:rsidRPr="00860667">
        <w:rPr>
          <w:rFonts w:ascii="Times New Roman" w:hAnsi="Times New Roman"/>
        </w:rPr>
        <w:t>) текущи разходи - оперативни разходи, разходи за персонал, разходи за обучение, разходи за връзки с обществеността, финансови разходи, др.</w:t>
      </w:r>
    </w:p>
    <w:p w:rsidR="00F05AF2" w:rsidRPr="00F05AF2" w:rsidRDefault="00F05AF2"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F05AF2">
        <w:rPr>
          <w:rFonts w:ascii="Times New Roman" w:hAnsi="Times New Roman"/>
          <w:b/>
        </w:rPr>
        <w:t>14.1.5.</w:t>
      </w:r>
      <w:r w:rsidRPr="00F05AF2">
        <w:rPr>
          <w:rFonts w:ascii="Times New Roman" w:hAnsi="Times New Roman"/>
        </w:rPr>
        <w:t xml:space="preserve"> 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ПМС № 189 от 2016 г. Бенефициентът може да придобие собствеността върху даден актив или чрез договор за финансов лизинг или чрез договор за покупка.</w:t>
      </w:r>
    </w:p>
    <w:p w:rsidR="00F05AF2" w:rsidRPr="00F05AF2" w:rsidRDefault="00F05AF2"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05AF2" w:rsidRDefault="002915C8"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Pr>
          <w:noProof/>
          <w:lang w:eastAsia="bg-BG"/>
        </w:rPr>
        <mc:AlternateContent>
          <mc:Choice Requires="wps">
            <w:drawing>
              <wp:inline distT="0" distB="0" distL="0" distR="0" wp14:anchorId="32A1635E" wp14:editId="746DDD8B">
                <wp:extent cx="768350" cy="323850"/>
                <wp:effectExtent l="0" t="1905" r="0" b="3810"/>
                <wp:docPr id="19"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F05AF2">
                            <w:pPr>
                              <w:pStyle w:val="af1"/>
                              <w:spacing w:after="0"/>
                              <w:jc w:val="center"/>
                            </w:pPr>
                            <w:r w:rsidRPr="00F05AF2">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7" o:spid="_x0000_s103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" filled="f" stroked="f">
                <o:lock v:ext="edit" shapetype="t"/>
                <v:textbox style="mso-fit-shape-to-text:t">
                  <w:txbxContent>
                    <w:p w:rsidR="004E2116" w:rsidRDefault="004E2116" w:rsidP="00F05AF2">
                      <w:pPr>
                        <w:pStyle w:val="af1"/>
                        <w:spacing w:after="0"/>
                        <w:jc w:val="center"/>
                      </w:pPr>
                      <w:r w:rsidRPr="00F05AF2">
                        <w:rPr>
                          <w:rFonts w:ascii="Impact" w:hAnsi="Impact"/>
                          <w:color w:val="6600CC"/>
                          <w:sz w:val="28"/>
                          <w:szCs w:val="28"/>
                          <w:lang w:val="bg-BG"/>
                        </w:rPr>
                        <w:t xml:space="preserve">ВАЖНО! </w:t>
                      </w:r>
                    </w:p>
                  </w:txbxContent>
                </v:textbox>
                <w10:anchorlock/>
              </v:shape>
            </w:pict>
          </mc:Fallback>
        </mc:AlternateContent>
      </w:r>
      <w:r w:rsidR="00F05AF2" w:rsidRPr="00F05AF2">
        <w:rPr>
          <w:rFonts w:ascii="Times New Roman" w:hAnsi="Times New Roman"/>
        </w:rPr>
        <w:t xml:space="preserve"> 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като ДМА за първи път от бенефициента.</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b/>
        </w:rPr>
      </w:pPr>
      <w:r w:rsidRPr="0066570F">
        <w:rPr>
          <w:rFonts w:ascii="Times New Roman" w:hAnsi="Times New Roman"/>
          <w:b/>
        </w:rPr>
        <w:t>Важно!</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66570F">
        <w:rPr>
          <w:rFonts w:ascii="Times New Roman" w:hAnsi="Times New Roman"/>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66570F">
        <w:rPr>
          <w:rFonts w:ascii="Times New Roman" w:hAnsi="Times New Roman"/>
          <w:b/>
          <w:bCs/>
        </w:rPr>
        <w:t>Важно!</w:t>
      </w:r>
      <w:r w:rsidRPr="0066570F">
        <w:rPr>
          <w:rFonts w:ascii="Times New Roman" w:hAnsi="Times New Roman"/>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Указанията са публикувани на следния адрес: </w:t>
      </w:r>
      <w:hyperlink r:id="rId11" w:tgtFrame="_blank" w:history="1">
        <w:r w:rsidRPr="0066570F">
          <w:rPr>
            <w:rStyle w:val="af2"/>
            <w:rFonts w:ascii="Times New Roman" w:hAnsi="Times New Roman"/>
          </w:rPr>
          <w:t>https://www.eufunds.bg/bg/pmdr/term/560</w:t>
        </w:r>
      </w:hyperlink>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b/>
        </w:rPr>
      </w:pPr>
      <w:r w:rsidRPr="0066570F">
        <w:rPr>
          <w:rFonts w:ascii="Times New Roman" w:hAnsi="Times New Roman"/>
          <w:b/>
        </w:rPr>
        <w:t>Важно!</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66570F">
        <w:rPr>
          <w:rFonts w:ascii="Times New Roman" w:hAnsi="Times New Roman"/>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b/>
          <w:bCs/>
        </w:rPr>
      </w:pPr>
      <w:r w:rsidRPr="0066570F">
        <w:rPr>
          <w:rFonts w:ascii="Times New Roman" w:hAnsi="Times New Roman"/>
          <w:b/>
          <w:bCs/>
        </w:rPr>
        <w:t>Важно!</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66570F">
        <w:rPr>
          <w:rFonts w:ascii="Times New Roman" w:hAnsi="Times New Roman"/>
        </w:rPr>
        <w:lastRenderedPageBreak/>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 189 от 2016 г. </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66570F">
        <w:rPr>
          <w:rFonts w:ascii="Times New Roman" w:hAnsi="Times New Roman"/>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66570F" w:rsidRPr="0066570F" w:rsidRDefault="0066570F" w:rsidP="0066570F">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r w:rsidRPr="0066570F">
        <w:rPr>
          <w:rFonts w:ascii="Times New Roman" w:hAnsi="Times New Roman"/>
        </w:rPr>
        <w:t>Всички разходи следва да бъдат надлежно обосновани. УО на ПМДР няма да финансира разходи, за които не е представена подробна обосновка.</w:t>
      </w:r>
    </w:p>
    <w:p w:rsidR="0066570F" w:rsidRPr="0066570F" w:rsidRDefault="0066570F" w:rsidP="00963E3E">
      <w:pPr>
        <w:pBdr>
          <w:top w:val="single" w:sz="4" w:space="1" w:color="auto"/>
          <w:left w:val="single" w:sz="4" w:space="0" w:color="auto"/>
          <w:bottom w:val="single" w:sz="4" w:space="1" w:color="auto"/>
          <w:right w:val="single" w:sz="4" w:space="1" w:color="auto"/>
        </w:pBdr>
        <w:autoSpaceDE/>
        <w:autoSpaceDN/>
        <w:adjustRightInd/>
        <w:spacing w:before="60" w:line="270" w:lineRule="atLeast"/>
        <w:ind w:left="-142"/>
        <w:jc w:val="both"/>
        <w:rPr>
          <w:rFonts w:ascii="Times New Roman" w:hAnsi="Times New Roman"/>
        </w:rPr>
      </w:pPr>
    </w:p>
    <w:p w:rsidR="00F05AF2" w:rsidRPr="00F05AF2" w:rsidRDefault="00F05AF2" w:rsidP="00F05AF2">
      <w:pPr>
        <w:pBdr>
          <w:top w:val="single" w:sz="4" w:space="1" w:color="auto"/>
          <w:left w:val="single" w:sz="4" w:space="0" w:color="auto"/>
          <w:bottom w:val="single" w:sz="4" w:space="1" w:color="auto"/>
          <w:right w:val="single" w:sz="4" w:space="1" w:color="auto"/>
        </w:pBdr>
        <w:tabs>
          <w:tab w:val="left" w:pos="426"/>
        </w:tabs>
        <w:autoSpaceDE/>
        <w:autoSpaceDN/>
        <w:adjustRightInd/>
        <w:spacing w:before="240" w:after="120"/>
        <w:ind w:left="-142"/>
        <w:jc w:val="both"/>
        <w:rPr>
          <w:rFonts w:ascii="Times New Roman" w:hAnsi="Times New Roman"/>
          <w:color w:val="000000"/>
          <w:lang w:val="en-US"/>
        </w:rPr>
      </w:pPr>
      <w:r w:rsidRPr="0066570F">
        <w:rPr>
          <w:rFonts w:ascii="Times New Roman" w:hAnsi="Times New Roman"/>
          <w:b/>
          <w:color w:val="000000"/>
        </w:rPr>
        <w:t>Важно:</w:t>
      </w:r>
      <w:r w:rsidRPr="00F05AF2">
        <w:rPr>
          <w:rFonts w:ascii="Times New Roman" w:hAnsi="Times New Roman"/>
          <w:color w:val="000000"/>
        </w:rPr>
        <w:t xml:space="preserve"> Недопустимо е финансирането по ПМДР на луксозни стоки и екстри.</w:t>
      </w:r>
    </w:p>
    <w:p w:rsidR="00F05AF2" w:rsidRPr="00F05AF2" w:rsidRDefault="00426191"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Impact" w:hAnsi="Impact"/>
          <w:color w:val="6600CC"/>
          <w:sz w:val="28"/>
          <w:szCs w:val="28"/>
        </w:rPr>
        <w:t>ВАЖНО</w:t>
      </w:r>
      <w:r w:rsidRPr="00F05AF2">
        <w:rPr>
          <w:rFonts w:ascii="Times New Roman" w:eastAsia="Calibri" w:hAnsi="Times New Roman"/>
        </w:rPr>
        <w:t xml:space="preserve"> </w:t>
      </w:r>
      <w:r w:rsidR="00F05AF2" w:rsidRPr="00F05AF2">
        <w:rPr>
          <w:rFonts w:ascii="Times New Roman" w:eastAsia="Calibri" w:hAnsi="Times New Roman"/>
        </w:rPr>
        <w:t xml:space="preserve">За всички предварителни разходи по т. </w:t>
      </w:r>
      <w:r w:rsidR="00F05AF2" w:rsidRPr="00F05AF2">
        <w:rPr>
          <w:rFonts w:ascii="Times New Roman" w:eastAsia="Calibri" w:hAnsi="Times New Roman"/>
          <w:lang w:val="en-US"/>
        </w:rPr>
        <w:t>5</w:t>
      </w:r>
      <w:r w:rsidR="00F05AF2" w:rsidRPr="00F05AF2">
        <w:rPr>
          <w:rFonts w:ascii="Times New Roman" w:eastAsia="Calibri" w:hAnsi="Times New Roman"/>
        </w:rPr>
        <w:t>, кандидатът следва да приложи към Формуляра за кандидатстване, когато е юридическо лице или едноличен търговец (ЕТ), регистриран по Търговския закон или Закона за кооперациите,</w:t>
      </w:r>
      <w:r w:rsidR="00F05AF2" w:rsidRPr="00F05AF2">
        <w:rPr>
          <w:rFonts w:ascii="Times New Roman" w:eastAsia="Calibri" w:hAnsi="Times New Roman"/>
          <w:lang w:val="en-US"/>
        </w:rPr>
        <w:t xml:space="preserve"> </w:t>
      </w:r>
      <w:r w:rsidR="00F05AF2" w:rsidRPr="00F05AF2">
        <w:rPr>
          <w:rFonts w:ascii="Times New Roman" w:eastAsia="Calibri" w:hAnsi="Times New Roman"/>
        </w:rPr>
        <w:t xml:space="preserve">най-малко две независими съпоставими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rsidR="00F05AF2" w:rsidRPr="00F05AF2" w:rsidRDefault="00F05AF2"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Times New Roman" w:eastAsia="Calibri" w:hAnsi="Times New Roman"/>
        </w:rPr>
        <w:t xml:space="preserve">Офертите следва да съдържат минимум името на оферента,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rsidR="00F05AF2" w:rsidRPr="00F05AF2" w:rsidRDefault="00F05AF2"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Times New Roman" w:eastAsia="Calibri" w:hAnsi="Times New Roman"/>
        </w:rPr>
        <w:t>Оферентите следва да отговарят на следните две кумулативни условия:</w:t>
      </w:r>
    </w:p>
    <w:p w:rsidR="00F05AF2" w:rsidRPr="00F05AF2" w:rsidRDefault="00F05AF2" w:rsidP="00F05AF2">
      <w:pPr>
        <w:pBdr>
          <w:top w:val="single" w:sz="4" w:space="1" w:color="auto"/>
          <w:left w:val="single" w:sz="4" w:space="0" w:color="auto"/>
          <w:bottom w:val="single" w:sz="4" w:space="1" w:color="auto"/>
          <w:right w:val="single" w:sz="4" w:space="1" w:color="auto"/>
        </w:pBdr>
        <w:autoSpaceDE/>
        <w:autoSpaceDN/>
        <w:adjustRightInd/>
        <w:spacing w:after="160" w:line="256" w:lineRule="auto"/>
        <w:ind w:left="-142"/>
        <w:jc w:val="both"/>
        <w:rPr>
          <w:rFonts w:ascii="Times New Roman" w:eastAsia="Calibri" w:hAnsi="Times New Roman"/>
        </w:rPr>
      </w:pPr>
      <w:r w:rsidRPr="00F05AF2">
        <w:rPr>
          <w:rFonts w:ascii="Times New Roman" w:eastAsia="Calibri" w:hAnsi="Times New Roman"/>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rsidR="00F05AF2" w:rsidRDefault="00F05AF2" w:rsidP="00F05AF2">
      <w:pPr>
        <w:pBdr>
          <w:top w:val="single" w:sz="4" w:space="1" w:color="auto"/>
          <w:left w:val="single" w:sz="4" w:space="0" w:color="auto"/>
          <w:bottom w:val="single" w:sz="4" w:space="1" w:color="auto"/>
          <w:right w:val="single" w:sz="4" w:space="1" w:color="auto"/>
        </w:pBdr>
        <w:tabs>
          <w:tab w:val="left" w:pos="426"/>
        </w:tabs>
        <w:autoSpaceDE/>
        <w:autoSpaceDN/>
        <w:adjustRightInd/>
        <w:spacing w:before="240" w:after="120"/>
        <w:ind w:left="-142"/>
        <w:jc w:val="both"/>
        <w:rPr>
          <w:rFonts w:ascii="Times New Roman" w:hAnsi="Times New Roman"/>
          <w:lang w:val="en-US"/>
        </w:rPr>
      </w:pPr>
      <w:r w:rsidRPr="00F05AF2">
        <w:rPr>
          <w:rFonts w:ascii="Times New Roman" w:hAnsi="Times New Roman"/>
        </w:rPr>
        <w:t xml:space="preserve">-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w:t>
      </w:r>
      <w:r w:rsidRPr="00F05AF2">
        <w:rPr>
          <w:rFonts w:ascii="Times New Roman" w:hAnsi="Times New Roman"/>
        </w:rPr>
        <w:lastRenderedPageBreak/>
        <w:t>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7C470D" w:rsidRPr="007C470D" w:rsidRDefault="007C470D" w:rsidP="00F05AF2">
      <w:pPr>
        <w:pBdr>
          <w:top w:val="single" w:sz="4" w:space="1" w:color="auto"/>
          <w:left w:val="single" w:sz="4" w:space="0" w:color="auto"/>
          <w:bottom w:val="single" w:sz="4" w:space="1" w:color="auto"/>
          <w:right w:val="single" w:sz="4" w:space="1" w:color="auto"/>
        </w:pBdr>
        <w:tabs>
          <w:tab w:val="left" w:pos="426"/>
        </w:tabs>
        <w:autoSpaceDE/>
        <w:autoSpaceDN/>
        <w:adjustRightInd/>
        <w:spacing w:before="240" w:after="120"/>
        <w:ind w:left="-142"/>
        <w:jc w:val="both"/>
        <w:rPr>
          <w:rFonts w:ascii="Times New Roman" w:hAnsi="Times New Roman"/>
          <w:lang w:val="en-US"/>
        </w:rPr>
      </w:pPr>
      <w:r w:rsidRPr="00F05AF2">
        <w:rPr>
          <w:rFonts w:ascii="Impact" w:hAnsi="Impact"/>
          <w:color w:val="6600CC"/>
          <w:sz w:val="28"/>
          <w:szCs w:val="28"/>
        </w:rPr>
        <w:t>ВАЖНО</w:t>
      </w:r>
      <w:r w:rsidRPr="007C470D">
        <w:rPr>
          <w:rFonts w:ascii="Times New Roman" w:hAnsi="Times New Roman"/>
          <w:lang w:val="en-US"/>
        </w:rPr>
        <w:t xml:space="preserve"> За всички допустими разходи по проекта се прилага единен процент на финансиране и той не може да бъде различен при различните бюджетни редове</w:t>
      </w:r>
    </w:p>
    <w:p w:rsidR="002F5B15" w:rsidRPr="00655FDF" w:rsidRDefault="002F5B15" w:rsidP="00C7260B">
      <w:pPr>
        <w:jc w:val="both"/>
        <w:rPr>
          <w:rFonts w:ascii="Times New Roman" w:hAnsi="Times New Roman"/>
        </w:rPr>
      </w:pPr>
    </w:p>
    <w:p w:rsidR="001D4F07" w:rsidRDefault="001D4F07" w:rsidP="002F5B15">
      <w:pPr>
        <w:pStyle w:val="nasoki1"/>
        <w:rPr>
          <w:rFonts w:ascii="Times New Roman" w:hAnsi="Times New Roman"/>
          <w:color w:val="00B0F0"/>
          <w:sz w:val="24"/>
          <w:szCs w:val="24"/>
          <w:lang w:val="en-US"/>
        </w:rPr>
      </w:pPr>
      <w:bookmarkStart w:id="18" w:name="_Toc475095659"/>
    </w:p>
    <w:p w:rsidR="001D4F07" w:rsidRDefault="001D4F07" w:rsidP="002F5B15">
      <w:pPr>
        <w:pStyle w:val="nasoki1"/>
        <w:rPr>
          <w:rFonts w:ascii="Times New Roman" w:hAnsi="Times New Roman"/>
          <w:color w:val="00B0F0"/>
          <w:sz w:val="24"/>
          <w:szCs w:val="24"/>
          <w:lang w:val="en-US"/>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14.2. Недопустими разходи</w:t>
      </w:r>
      <w:bookmarkEnd w:id="18"/>
      <w:r w:rsidRPr="00655FDF">
        <w:rPr>
          <w:rFonts w:ascii="Times New Roman" w:hAnsi="Times New Roman"/>
          <w:color w:val="00B0F0"/>
          <w:sz w:val="24"/>
          <w:szCs w:val="24"/>
        </w:rPr>
        <w:t>:</w:t>
      </w:r>
    </w:p>
    <w:p w:rsidR="002F5B15" w:rsidRPr="00655FDF" w:rsidRDefault="002F5B15" w:rsidP="002F5B15">
      <w:pPr>
        <w:rPr>
          <w:rFonts w:ascii="Times New Roman" w:hAnsi="Times New Roman"/>
        </w:rPr>
      </w:pPr>
    </w:p>
    <w:p w:rsidR="00EB06B1" w:rsidRPr="00EB06B1" w:rsidRDefault="00EB06B1" w:rsidP="00EB06B1">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rPr>
      </w:pPr>
      <w:r w:rsidRPr="00EB06B1">
        <w:rPr>
          <w:rFonts w:ascii="Times New Roman" w:eastAsia="Calibri" w:hAnsi="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с изключение на разходите, посочени в 14.1</w:t>
      </w:r>
      <w:r w:rsidR="001D4F07">
        <w:rPr>
          <w:rFonts w:ascii="Times New Roman" w:eastAsia="Calibri" w:hAnsi="Times New Roman"/>
          <w:highlight w:val="white"/>
          <w:shd w:val="clear" w:color="auto" w:fill="FEFEFE"/>
          <w:lang w:val="en-US"/>
        </w:rPr>
        <w:t>.2</w:t>
      </w:r>
      <w:r w:rsidRPr="00EB06B1">
        <w:rPr>
          <w:rFonts w:ascii="Times New Roman" w:eastAsia="Calibri" w:hAnsi="Times New Roman"/>
          <w:highlight w:val="white"/>
          <w:shd w:val="clear" w:color="auto" w:fill="FEFEFE"/>
        </w:rPr>
        <w:t>.</w:t>
      </w:r>
    </w:p>
    <w:p w:rsidR="00EB06B1" w:rsidRPr="00EB06B1" w:rsidRDefault="00EB06B1" w:rsidP="00EB06B1">
      <w:pPr>
        <w:pBdr>
          <w:top w:val="single" w:sz="4" w:space="1" w:color="auto"/>
          <w:left w:val="single" w:sz="4" w:space="4" w:color="auto"/>
          <w:bottom w:val="single" w:sz="4" w:space="1" w:color="auto"/>
          <w:right w:val="single" w:sz="4" w:space="4" w:color="auto"/>
        </w:pBdr>
        <w:autoSpaceDE/>
        <w:autoSpaceDN/>
        <w:adjustRightInd/>
        <w:ind w:firstLine="1155"/>
        <w:jc w:val="both"/>
        <w:textAlignment w:val="center"/>
        <w:rPr>
          <w:rFonts w:ascii="Times New Roman" w:eastAsia="Calibri" w:hAnsi="Times New Roman"/>
        </w:rPr>
      </w:pP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highlight w:val="white"/>
          <w:shd w:val="clear" w:color="auto" w:fill="FEFEFE"/>
        </w:rPr>
        <w:t>14.2.1 Не са допустими за финансиране от ЕФМДР:</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1. разходи, финансирани по друг проект, програма или каквато и да е друга финансова схема, произлизаща от националния бюджет, от бюджета на ЕС или от друга донорска програма; </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2. глоби, финансови санкции и разходи за разрешаване на спорове; </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3. комисионите и загубите от курсови разлики при обмяна на чужда валута;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4. данък върху добавената стойност, освен когато не е възстановим; </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5. закупуване на дълготрайни материални активи - втора употреба;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6. разходите за гаранции, осигурени от банка ил</w:t>
      </w:r>
      <w:r w:rsidR="00224C26">
        <w:rPr>
          <w:rFonts w:ascii="Times New Roman" w:eastAsia="Calibri" w:hAnsi="Times New Roman"/>
          <w:shd w:val="clear" w:color="auto" w:fill="FEFEFE"/>
        </w:rPr>
        <w:t>и от друга финансова институция;</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7. лихви по дългове;;</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8. субсидиране на лихва по одобрени схеми за държавни помощи и разноските за финансови трансакции;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9. разходи, които нямат пряка връзка с изпълнението на проекта;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10. лихви по заеми и лихви по лизинг;</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 xml:space="preserve">12. </w:t>
      </w:r>
      <w:r w:rsidRPr="008E13ED">
        <w:rPr>
          <w:rFonts w:ascii="Times New Roman" w:eastAsia="Calibri" w:hAnsi="Times New Roman"/>
          <w:shd w:val="clear" w:color="auto" w:fill="FEFEFE"/>
        </w:rPr>
        <w:t>оперативни разходи, включително разходи по поддръжка и наеми;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13. банкови такси и разходи, свързани с гаранции;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14. плащане в натура;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15. прехвърляне на участия в търговски дружества;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lastRenderedPageBreak/>
        <w:t>16. закупуване на съществуващи сгради и прилежаща инфраструктура;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lang w:val="en-US"/>
        </w:rPr>
        <w:t>1</w:t>
      </w:r>
      <w:r w:rsidRPr="00EB06B1">
        <w:rPr>
          <w:rFonts w:ascii="Times New Roman" w:eastAsia="Calibri" w:hAnsi="Times New Roman"/>
          <w:shd w:val="clear" w:color="auto" w:fill="FEFEFE"/>
        </w:rPr>
        <w:t>7.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18. разходи за юридически и правни услуги;</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19. разходи, които водят до увеличаване на риболовния капацитет на кораба, или оборудването, което повишава възможностите му да намира риба;</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rPr>
        <w:t>20. разходите във връзка с планови и превантивни ремонти, които поддържат съответното устройство в пригодно за работа състояние;</w:t>
      </w:r>
    </w:p>
    <w:p w:rsidR="00CC6840" w:rsidRDefault="00EB06B1"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shd w:val="clear" w:color="auto" w:fill="FEFEFE"/>
        </w:rPr>
      </w:pPr>
      <w:r w:rsidRPr="00EB06B1">
        <w:rPr>
          <w:rFonts w:ascii="Times New Roman" w:eastAsia="Calibri" w:hAnsi="Times New Roman"/>
          <w:shd w:val="clear" w:color="auto" w:fill="FEFEFE"/>
          <w:lang w:val="en-US"/>
        </w:rPr>
        <w:t>21.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rsidR="00EB06B1" w:rsidRPr="00EB06B1" w:rsidRDefault="002915C8" w:rsidP="00CC6840">
      <w:pPr>
        <w:pBdr>
          <w:top w:val="single" w:sz="4" w:space="1" w:color="auto"/>
          <w:left w:val="single" w:sz="4" w:space="4" w:color="auto"/>
          <w:bottom w:val="single" w:sz="4" w:space="1" w:color="auto"/>
          <w:right w:val="single" w:sz="4" w:space="4" w:color="auto"/>
        </w:pBdr>
        <w:autoSpaceDE/>
        <w:autoSpaceDN/>
        <w:adjustRightInd/>
        <w:jc w:val="both"/>
        <w:textAlignment w:val="center"/>
        <w:rPr>
          <w:rFonts w:ascii="Times New Roman" w:eastAsia="Calibri" w:hAnsi="Times New Roman"/>
        </w:rPr>
      </w:pPr>
      <w:r>
        <w:rPr>
          <w:noProof/>
          <w:lang w:eastAsia="bg-BG"/>
        </w:rPr>
        <mc:AlternateContent>
          <mc:Choice Requires="wps">
            <w:drawing>
              <wp:inline distT="0" distB="0" distL="0" distR="0" wp14:anchorId="7B123327" wp14:editId="04415DCD">
                <wp:extent cx="762000" cy="323850"/>
                <wp:effectExtent l="0" t="0" r="0" b="0"/>
                <wp:docPr id="18"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20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CC6840">
                            <w:pPr>
                              <w:pStyle w:val="af1"/>
                              <w:spacing w:after="0"/>
                            </w:pPr>
                            <w:r w:rsidRPr="00EB06B1">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8" o:spid="_x0000_s1035" type="#_x0000_t202" style="width:60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" filled="f" stroked="f">
                <o:lock v:ext="edit" shapetype="t"/>
                <v:textbox style="mso-fit-shape-to-text:t">
                  <w:txbxContent>
                    <w:p w:rsidR="004E2116" w:rsidRDefault="004E2116" w:rsidP="00CC6840">
                      <w:pPr>
                        <w:pStyle w:val="af1"/>
                        <w:spacing w:after="0"/>
                      </w:pPr>
                      <w:r w:rsidRPr="00EB06B1">
                        <w:rPr>
                          <w:rFonts w:ascii="Impact" w:hAnsi="Impact"/>
                          <w:color w:val="6600CC"/>
                          <w:sz w:val="28"/>
                          <w:szCs w:val="28"/>
                          <w:lang w:val="bg-BG"/>
                        </w:rPr>
                        <w:t xml:space="preserve">ВАЖНО! </w:t>
                      </w:r>
                    </w:p>
                  </w:txbxContent>
                </v:textbox>
                <w10:anchorlock/>
              </v:shape>
            </w:pict>
          </mc:Fallback>
        </mc:AlternateContent>
      </w:r>
      <w:r w:rsidR="00EB06B1" w:rsidRPr="00EB06B1">
        <w:rPr>
          <w:rFonts w:ascii="Times New Roman" w:eastAsia="Calibri" w:hAnsi="Times New Roman"/>
          <w:shd w:val="clear" w:color="auto" w:fill="FEFEFE"/>
        </w:rPr>
        <w:t>Не е допустимо по линия на ЕФМДР прехвърляне на собствеността върху предприятие.</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19" w:name="_Toc475095660"/>
      <w:r w:rsidRPr="00655FDF">
        <w:rPr>
          <w:rFonts w:ascii="Times New Roman" w:hAnsi="Times New Roman"/>
          <w:color w:val="00B0F0"/>
          <w:sz w:val="24"/>
          <w:szCs w:val="24"/>
        </w:rPr>
        <w:t>15. Допустими целеви групи (ако е приложимо):</w:t>
      </w:r>
      <w:bookmarkEnd w:id="19"/>
      <w:r w:rsidRPr="00655FDF">
        <w:rPr>
          <w:rFonts w:ascii="Times New Roman" w:hAnsi="Times New Roman"/>
          <w:color w:val="00B0F0"/>
          <w:sz w:val="24"/>
          <w:szCs w:val="24"/>
        </w:rPr>
        <w:t xml:space="preserve"> </w:t>
      </w:r>
    </w:p>
    <w:p w:rsidR="002F5B15" w:rsidRPr="00655FDF" w:rsidRDefault="002F5B15" w:rsidP="002F5B15">
      <w:pPr>
        <w:rPr>
          <w:rFonts w:ascii="Times New Roman" w:hAnsi="Times New Roman"/>
          <w:color w:val="00B0F0"/>
        </w:rPr>
      </w:pPr>
    </w:p>
    <w:p w:rsidR="002F5B15" w:rsidRPr="00655FDF" w:rsidRDefault="00547599" w:rsidP="00547599">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0" w:name="_Toc475095661"/>
      <w:r w:rsidRPr="00655FDF">
        <w:rPr>
          <w:rFonts w:ascii="Times New Roman" w:hAnsi="Times New Roman"/>
          <w:color w:val="00B0F0"/>
          <w:sz w:val="24"/>
          <w:szCs w:val="24"/>
        </w:rPr>
        <w:t>16. Приложим режим на минимални/държавни помощи (ако е приложимо):</w:t>
      </w:r>
      <w:bookmarkEnd w:id="20"/>
    </w:p>
    <w:p w:rsidR="002F5B15" w:rsidRPr="00655FDF" w:rsidRDefault="002F5B15" w:rsidP="002F5B15">
      <w:pPr>
        <w:rPr>
          <w:rFonts w:ascii="Times New Roman" w:hAnsi="Times New Roman"/>
          <w:b/>
          <w:color w:val="00B0F0"/>
        </w:rPr>
      </w:pP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i/>
          <w:lang w:val="ru-RU"/>
        </w:rPr>
        <w:t>Приложими правила за държавни помощи: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rPr>
      </w:pPr>
      <w:r w:rsidRPr="00815726">
        <w:rPr>
          <w:rFonts w:ascii="Times New Roman" w:eastAsia="Calibri" w:hAnsi="Times New Roman" w:cs="Calibri"/>
          <w:shd w:val="clear" w:color="auto" w:fill="FEFEFE"/>
        </w:rPr>
        <w:t xml:space="preserve">Режимите на държавна помощ за всяка от допустимите дейности </w:t>
      </w:r>
      <w:r w:rsidRPr="00815726">
        <w:rPr>
          <w:rFonts w:ascii="Times New Roman" w:eastAsia="Calibri" w:hAnsi="Times New Roman"/>
          <w:shd w:val="clear" w:color="auto" w:fill="FEFEFE"/>
        </w:rPr>
        <w:t>по</w:t>
      </w:r>
      <w:r w:rsidRPr="00815726">
        <w:rPr>
          <w:rFonts w:ascii="Times New Roman" w:eastAsia="Calibri" w:hAnsi="Times New Roman"/>
        </w:rPr>
        <w:t xml:space="preserve"> Мярка</w:t>
      </w:r>
      <w:r w:rsidR="00860667" w:rsidRPr="00860667">
        <w:rPr>
          <w:rFonts w:ascii="Times New Roman" w:hAnsi="Times New Roman"/>
          <w:lang w:eastAsia="bg-BG"/>
        </w:rPr>
        <w:t xml:space="preserve"> </w:t>
      </w:r>
      <w:r w:rsidR="00860667" w:rsidRPr="00860667">
        <w:rPr>
          <w:rFonts w:ascii="Times New Roman" w:eastAsia="Calibri" w:hAnsi="Times New Roman"/>
        </w:rPr>
        <w:t>МИРГ-ШКБ-2.2.1 „Възстановяване и подобряване на природното наследство, културата и спорта на рибарската територия</w:t>
      </w:r>
      <w:r w:rsidR="00860667" w:rsidRPr="00860667">
        <w:rPr>
          <w:rFonts w:ascii="Times New Roman" w:eastAsia="Calibri" w:hAnsi="Times New Roman"/>
          <w:lang w:val="en-US"/>
        </w:rPr>
        <w:t>”</w:t>
      </w:r>
      <w:r w:rsidRPr="00815726">
        <w:rPr>
          <w:rFonts w:ascii="Times New Roman" w:eastAsia="Calibri" w:hAnsi="Times New Roman" w:cs="Calibri"/>
          <w:shd w:val="clear" w:color="auto" w:fill="FEFEFE"/>
        </w:rPr>
        <w:t>, които ще се подпомагат по наст</w:t>
      </w:r>
      <w:r w:rsidRPr="00815726">
        <w:rPr>
          <w:rFonts w:ascii="Times New Roman" w:eastAsia="Calibri" w:hAnsi="Times New Roman" w:cs="Calibri"/>
          <w:b/>
          <w:shd w:val="clear" w:color="auto" w:fill="FEFEFE"/>
        </w:rPr>
        <w:t>о</w:t>
      </w:r>
      <w:r w:rsidRPr="00815726">
        <w:rPr>
          <w:rFonts w:ascii="Times New Roman" w:eastAsia="Calibri" w:hAnsi="Times New Roman" w:cs="Calibri"/>
          <w:shd w:val="clear" w:color="auto" w:fill="FEFEFE"/>
        </w:rPr>
        <w:t>ящата процедура за подбор на проекти, са както следва: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w:t>
      </w:r>
      <w:r w:rsidRPr="00815726">
        <w:rPr>
          <w:rFonts w:ascii="Times New Roman" w:eastAsia="Calibri" w:hAnsi="Times New Roman" w:cs="Calibri"/>
          <w:shd w:val="clear" w:color="auto" w:fill="FEFEFE"/>
        </w:rPr>
        <w:tab/>
        <w:t>Строителство, реконструкция и/или рехабилитация на нови и съществуващи инфраструктурни обекти;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w:t>
      </w:r>
      <w:r w:rsidRPr="00815726">
        <w:rPr>
          <w:rFonts w:ascii="Times New Roman" w:eastAsia="Calibri" w:hAnsi="Times New Roman" w:cs="Calibri"/>
          <w:shd w:val="clear" w:color="auto" w:fill="FEFEFE"/>
        </w:rPr>
        <w:tab/>
        <w:t>Изграждане и/или обновяване на площи, за широко обществено ползване;</w:t>
      </w:r>
    </w:p>
    <w:p w:rsid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3.</w:t>
      </w:r>
      <w:r w:rsidRPr="00815726">
        <w:rPr>
          <w:rFonts w:ascii="Times New Roman" w:eastAsia="Calibri" w:hAnsi="Times New Roman" w:cs="Calibri"/>
          <w:shd w:val="clear" w:color="auto" w:fill="FEFEFE"/>
        </w:rPr>
        <w:tab/>
        <w:t>Изграждане, реконструкция и/или ремонт на сгради, в които се предоставят обществени услуги, спортни дейности, култура, музейна дейност и др., вкл. и дейности по вертикалната планировка и подобряване на прилежащите пространства. Обновяване и развитие на рибарски селища.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Общините и ЮЛНЦ, находящи се на територията на МИРГ, не могат да предоставят под </w:t>
      </w:r>
      <w:r w:rsidRPr="00815726">
        <w:rPr>
          <w:rFonts w:ascii="Times New Roman" w:eastAsia="Calibri" w:hAnsi="Times New Roman" w:cs="Calibri"/>
          <w:shd w:val="clear" w:color="auto" w:fill="FEFEFE"/>
        </w:rPr>
        <w:lastRenderedPageBreak/>
        <w:t>наем сградите и обектите</w:t>
      </w:r>
      <w:r w:rsidR="00C57148">
        <w:rPr>
          <w:rFonts w:ascii="Times New Roman" w:eastAsia="Calibri" w:hAnsi="Times New Roman" w:cs="Calibri"/>
          <w:shd w:val="clear" w:color="auto" w:fill="FEFEFE"/>
        </w:rPr>
        <w:t xml:space="preserve"> или да ги използват по друг начин с икономическа цел</w:t>
      </w:r>
      <w:r w:rsidRPr="00815726">
        <w:rPr>
          <w:rFonts w:ascii="Times New Roman" w:eastAsia="Calibri" w:hAnsi="Times New Roman" w:cs="Calibri"/>
          <w:shd w:val="clear" w:color="auto" w:fill="FEFEFE"/>
        </w:rPr>
        <w:t>,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дейност.За финансирането на тези дейности МИРГ определя два режима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 Определяне на финансовото подпомагане като „непомощ“;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II. Определяне на финансовото подпомагане като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 Определяне на финансовото подпомагане като „непомощ”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 случай на финансово подпомагане, когато:</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интервенциите са върху публични общински сгради от социалната или спортна инфраструктура, която е общинска собственост;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интервенциите са върху обекти, свързани с културния живот, които са общинска собственост, читалища, музеи и библиотеки, архелогически обекти и др.;</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социалната инфраструктура е за предоставяне на услуги с неикономически характер;</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спорната инфраструктура е за услуги със свободен обществен достъп и с неикономически характер;</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дейностите в тези културни обекти са организирани по нетърговски начин и са от нестопанско естество;</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Тълкуване на Комисията (т.197 от Известие на комисията  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(a)</w:t>
      </w:r>
      <w:r w:rsidRPr="00815726">
        <w:rPr>
          <w:rFonts w:ascii="Times New Roman" w:eastAsia="Calibri" w:hAnsi="Times New Roman" w:cs="Calibri"/>
          <w:shd w:val="clear" w:color="auto" w:fill="FEFEFE"/>
        </w:rPr>
        <w:tab/>
        <w:t xml:space="preserve">помощта не води до привличане на търсене или инвестиции в съответния регион и </w:t>
      </w:r>
      <w:r w:rsidRPr="00815726">
        <w:rPr>
          <w:rFonts w:ascii="Times New Roman" w:eastAsia="Calibri" w:hAnsi="Times New Roman" w:cs="Calibri"/>
          <w:shd w:val="clear" w:color="auto" w:fill="FEFEFE"/>
        </w:rPr>
        <w:lastRenderedPageBreak/>
        <w:t>не създава пречки за установяването на предприятия от други държави членки;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(б)</w:t>
      </w:r>
      <w:r w:rsidRPr="00815726">
        <w:rPr>
          <w:rFonts w:ascii="Times New Roman" w:eastAsia="Calibri" w:hAnsi="Times New Roman" w:cs="Calibri"/>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w:t>
      </w:r>
      <w:r w:rsidRPr="00815726">
        <w:rPr>
          <w:rFonts w:ascii="Times New Roman" w:eastAsia="Calibri" w:hAnsi="Times New Roman" w:cs="Calibri"/>
          <w:shd w:val="clear" w:color="auto" w:fill="FEFEFE"/>
        </w:rPr>
        <w:tab/>
        <w:t>налице е най-много пренебрежим ефект върху пазарите и потребителите от съседните държави членки;</w:t>
      </w:r>
    </w:p>
    <w:p w:rsid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В случай на финансово подпомагане само за нестопански дейности от бенефициенти лица, регистрирани по реда на Закона за юридическите лица с нестопанска цел или по Закона за народните читалища, съгласно чл. 10, ал. 3 от Наредба № 22, чл. 107 и 108 от ДФЕС не се прилагат. </w:t>
      </w:r>
    </w:p>
    <w:p w:rsidR="00815726" w:rsidRPr="00815726" w:rsidRDefault="00815726" w:rsidP="00815726">
      <w:pPr>
        <w:pBdr>
          <w:top w:val="single" w:sz="4" w:space="1" w:color="auto"/>
          <w:left w:val="single" w:sz="4" w:space="4" w:color="auto"/>
          <w:bottom w:val="single" w:sz="4" w:space="1" w:color="auto"/>
          <w:right w:val="single" w:sz="4" w:space="4" w:color="auto"/>
        </w:pBdr>
        <w:shd w:val="clear" w:color="auto" w:fill="BFBFBF"/>
        <w:autoSpaceDE/>
        <w:autoSpaceDN/>
        <w:adjustRightInd/>
        <w:spacing w:after="160" w:line="256" w:lineRule="auto"/>
        <w:ind w:firstLine="567"/>
        <w:jc w:val="both"/>
        <w:rPr>
          <w:rFonts w:ascii="Times New Roman" w:eastAsia="Calibri" w:hAnsi="Times New Roman" w:cs="Calibri"/>
        </w:rPr>
      </w:pPr>
      <w:r w:rsidRPr="00815726">
        <w:rPr>
          <w:rFonts w:ascii="Times New Roman" w:eastAsia="Calibri" w:hAnsi="Times New Roman" w:cs="Calibri"/>
        </w:rPr>
        <w:t xml:space="preserve">Финансовото подпомагане по горецитираните дейности </w:t>
      </w:r>
      <w:r w:rsidRPr="00815726">
        <w:rPr>
          <w:rFonts w:ascii="Times New Roman" w:eastAsia="Calibri" w:hAnsi="Times New Roman" w:cs="Calibri"/>
          <w:b/>
        </w:rPr>
        <w:t>няма да представлява „държавна помощ“</w:t>
      </w:r>
      <w:r w:rsidRPr="00815726">
        <w:rPr>
          <w:rFonts w:ascii="Times New Roman" w:eastAsia="Calibri" w:hAnsi="Times New Roman" w:cs="Calibri"/>
        </w:rPr>
        <w:t xml:space="preserve"> по смисъла на чл. 107, параграф 1 от ДФЕС.</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II.Определяне на финансовото подпомагане като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Съгласно приложното поле на Ре</w:t>
      </w:r>
      <w:r w:rsidR="004F6298">
        <w:rPr>
          <w:rFonts w:ascii="Times New Roman" w:eastAsia="Calibri" w:hAnsi="Times New Roman" w:cs="Calibri"/>
          <w:shd w:val="clear" w:color="auto" w:fill="FEFEFE"/>
        </w:rPr>
        <w:t>гламент (ЕС) № 1407/2013 и чл. 7</w:t>
      </w:r>
      <w:r w:rsidRPr="00815726">
        <w:rPr>
          <w:rFonts w:ascii="Times New Roman" w:eastAsia="Calibri" w:hAnsi="Times New Roman" w:cs="Calibri"/>
          <w:shd w:val="clear" w:color="auto" w:fill="FEFEFE"/>
        </w:rPr>
        <w:t xml:space="preserve"> от Закона за държавните помощи подпомагането по мярката ще се разглежда по общите правила за държавни помощи.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За този режим МИРГ ще прилага условията за изпълнение на Регламент № 1407/2013, както следва: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w:t>
      </w:r>
      <w:r w:rsidRPr="00815726">
        <w:rPr>
          <w:rFonts w:ascii="Times New Roman" w:eastAsia="Calibri" w:hAnsi="Times New Roman" w:cs="Calibri"/>
          <w:shd w:val="clear" w:color="auto" w:fill="FEFEFE"/>
        </w:rPr>
        <w:tab/>
        <w:t>Регламент № 1407/2013 се прилага за помощите, представяни на предприятията от всички сектори, с изключение на тези посочени в чл. 1 на Регламента.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w:t>
      </w:r>
      <w:r w:rsidRPr="00815726">
        <w:rPr>
          <w:rFonts w:ascii="Times New Roman" w:eastAsia="Calibri" w:hAnsi="Times New Roman" w:cs="Calibri"/>
          <w:shd w:val="clear" w:color="auto" w:fill="FEFEFE"/>
        </w:rPr>
        <w:tab/>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w:t>
      </w:r>
      <w:r w:rsidR="0097387A">
        <w:rPr>
          <w:rFonts w:ascii="Times New Roman" w:eastAsia="Calibri" w:hAnsi="Times New Roman" w:cs="Calibri"/>
          <w:shd w:val="clear" w:color="auto" w:fill="FEFEFE"/>
        </w:rPr>
        <w:t>иятие, което осъществява автомобилни</w:t>
      </w:r>
      <w:r w:rsidRPr="00815726">
        <w:rPr>
          <w:rFonts w:ascii="Times New Roman" w:eastAsia="Calibri" w:hAnsi="Times New Roman" w:cs="Calibri"/>
          <w:shd w:val="clear" w:color="auto" w:fill="FEFEFE"/>
        </w:rPr>
        <w:t xml:space="preserve"> товарни превози за </w:t>
      </w:r>
      <w:r w:rsidRPr="00815726">
        <w:rPr>
          <w:rFonts w:ascii="Times New Roman" w:eastAsia="Calibri" w:hAnsi="Times New Roman" w:cs="Calibri"/>
          <w:shd w:val="clear" w:color="auto" w:fill="FEFEFE"/>
        </w:rPr>
        <w:lastRenderedPageBreak/>
        <w:t>чужда сметка или срещу възнаграждение, за период от три данъчни години.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3.</w:t>
      </w:r>
      <w:r w:rsidRPr="00815726">
        <w:rPr>
          <w:rFonts w:ascii="Times New Roman" w:eastAsia="Calibri" w:hAnsi="Times New Roman" w:cs="Calibri"/>
          <w:shd w:val="clear" w:color="auto" w:fill="FEFEFE"/>
        </w:rPr>
        <w:tab/>
        <w:t>Ако дадено предприятие</w:t>
      </w:r>
      <w:r w:rsidR="00DD0BF1">
        <w:rPr>
          <w:rFonts w:ascii="Times New Roman" w:eastAsia="Calibri" w:hAnsi="Times New Roman" w:cs="Calibri"/>
          <w:shd w:val="clear" w:color="auto" w:fill="FEFEFE"/>
        </w:rPr>
        <w:t xml:space="preserve"> изпълнява автомобилни</w:t>
      </w:r>
      <w:r w:rsidRPr="00815726">
        <w:rPr>
          <w:rFonts w:ascii="Times New Roman" w:eastAsia="Calibri" w:hAnsi="Times New Roman" w:cs="Calibri"/>
          <w:shd w:val="clear" w:color="auto" w:fill="FEFEFE"/>
        </w:rPr>
        <w:t xml:space="preserve">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гарантра посредством подходящи средства, като например отделяне на дейностите или разграничаване на разходите, че по</w:t>
      </w:r>
      <w:r w:rsidR="00DD0BF1">
        <w:rPr>
          <w:rFonts w:ascii="Times New Roman" w:eastAsia="Calibri" w:hAnsi="Times New Roman" w:cs="Calibri"/>
          <w:shd w:val="clear" w:color="auto" w:fill="FEFEFE"/>
        </w:rPr>
        <w:t>мощите от дейността по автомобилни</w:t>
      </w:r>
      <w:r w:rsidRPr="00815726">
        <w:rPr>
          <w:rFonts w:ascii="Times New Roman" w:eastAsia="Calibri" w:hAnsi="Times New Roman" w:cs="Calibri"/>
          <w:shd w:val="clear" w:color="auto" w:fill="FEFEFE"/>
        </w:rPr>
        <w:t xml:space="preserve"> товарни превози не надвишава 100 000 EUR и че помощите de minimis не се използват за придобиване на товарни автомобили.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4.</w:t>
      </w:r>
      <w:r w:rsidRPr="00815726">
        <w:rPr>
          <w:rFonts w:ascii="Times New Roman" w:eastAsia="Calibri" w:hAnsi="Times New Roman" w:cs="Calibri"/>
          <w:shd w:val="clear" w:color="auto" w:fill="FEFEFE"/>
        </w:rPr>
        <w:tab/>
        <w:t>Помощта се смята за отпусната от момента на подписване на договор за предоставяне на финансова помощ</w:t>
      </w:r>
      <w:r w:rsidR="00620082">
        <w:rPr>
          <w:rFonts w:ascii="Times New Roman" w:eastAsia="Calibri" w:hAnsi="Times New Roman" w:cs="Calibri"/>
          <w:shd w:val="clear" w:color="auto" w:fill="FEFEFE"/>
        </w:rPr>
        <w:t>, независимо от датата на реалното и плащане</w:t>
      </w:r>
      <w:r w:rsidRPr="00815726">
        <w:rPr>
          <w:rFonts w:ascii="Times New Roman" w:eastAsia="Calibri" w:hAnsi="Times New Roman" w:cs="Calibri"/>
          <w:shd w:val="clear" w:color="auto" w:fill="FEFEFE"/>
        </w:rPr>
        <w:t xml:space="preserve">.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5.</w:t>
      </w:r>
      <w:r w:rsidRPr="00815726">
        <w:rPr>
          <w:rFonts w:ascii="Times New Roman" w:eastAsia="Calibri" w:hAnsi="Times New Roman" w:cs="Calibri"/>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предприятието кандидат;</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предприятията, с които предприятието кандидат образува „едно и също предприятие“   по смисъла на чл. 2, пар. 2 на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6.</w:t>
      </w:r>
      <w:r w:rsidRPr="00815726">
        <w:rPr>
          <w:rFonts w:ascii="Times New Roman" w:eastAsia="Calibri" w:hAnsi="Times New Roman" w:cs="Calibri"/>
          <w:shd w:val="clear" w:color="auto" w:fill="FEFEFE"/>
        </w:rPr>
        <w:tab/>
        <w:t>Натрупването</w:t>
      </w:r>
      <w:r w:rsidR="006540BC">
        <w:rPr>
          <w:rFonts w:ascii="Times New Roman" w:eastAsia="Calibri" w:hAnsi="Times New Roman" w:cs="Calibri"/>
          <w:shd w:val="clear" w:color="auto" w:fill="FEFEFE"/>
        </w:rPr>
        <w:t xml:space="preserve"> на минималните помощи</w:t>
      </w:r>
      <w:r w:rsidRPr="00815726">
        <w:rPr>
          <w:rFonts w:ascii="Times New Roman" w:eastAsia="Calibri" w:hAnsi="Times New Roman" w:cs="Calibri"/>
          <w:shd w:val="clear" w:color="auto" w:fill="FEFEFE"/>
        </w:rPr>
        <w:t xml:space="preserve"> в рамките на едно и също предприятие е съгласно разпоредбите на чл. 1, пар. 2 и чл. 5 на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Когато дадено предприятие извършва дейност в секторите посочени в параграф 1, букви а,б или в на чл. 1 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букви а,б или в не се ползват от помощи de minimis, предоставени в съответствие с Регламент (ЕС) № 1407/2013.</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 xml:space="preserve">Когато дадено предприятие попада в приложното поле на Регламент (ЕС) № 1407/2013 помоща de minimis предоставена за него съгласно регламента може да се </w:t>
      </w:r>
      <w:r w:rsidRPr="00815726">
        <w:rPr>
          <w:rFonts w:ascii="Times New Roman" w:eastAsia="Calibri" w:hAnsi="Times New Roman" w:cs="Calibri"/>
          <w:shd w:val="clear" w:color="auto" w:fill="FEFEFE"/>
        </w:rPr>
        <w:lastRenderedPageBreak/>
        <w:t xml:space="preserve">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 определен в чл. 3, пар. 2 на Регламент (ЕС) № 1407/2013.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w:t>
      </w:r>
      <w:r w:rsidRPr="00815726">
        <w:rPr>
          <w:rFonts w:ascii="Times New Roman" w:eastAsia="Calibri" w:hAnsi="Times New Roman" w:cs="Calibri"/>
          <w:shd w:val="clear" w:color="auto" w:fill="FEFEFE"/>
        </w:rPr>
        <w:tab/>
        <w:t>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7.</w:t>
      </w:r>
      <w:r w:rsidRPr="00815726">
        <w:rPr>
          <w:rFonts w:ascii="Times New Roman" w:eastAsia="Calibri" w:hAnsi="Times New Roman" w:cs="Calibri"/>
          <w:shd w:val="clear" w:color="auto" w:fill="FEFEFE"/>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8.</w:t>
      </w:r>
      <w:r w:rsidRPr="00815726">
        <w:rPr>
          <w:rFonts w:ascii="Times New Roman" w:eastAsia="Calibri" w:hAnsi="Times New Roman" w:cs="Calibri"/>
          <w:shd w:val="clear" w:color="auto" w:fill="FEFEFE"/>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9.</w:t>
      </w:r>
      <w:r w:rsidRPr="00815726">
        <w:rPr>
          <w:rFonts w:ascii="Times New Roman" w:eastAsia="Calibri" w:hAnsi="Times New Roman" w:cs="Calibri"/>
          <w:shd w:val="clear" w:color="auto" w:fill="FEFEFE"/>
        </w:rPr>
        <w:tab/>
        <w:t>За изпълнението на обстоятелствата кандидатите посочват данните за получени минимални помощи в Декларация за минимални помощи, попълнена по образец.</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10.</w:t>
      </w:r>
      <w:r w:rsidRPr="00815726">
        <w:rPr>
          <w:rFonts w:ascii="Times New Roman" w:eastAsia="Calibri" w:hAnsi="Times New Roman" w:cs="Calibri"/>
          <w:shd w:val="clear" w:color="auto" w:fill="FEFEFE"/>
        </w:rPr>
        <w:tab/>
        <w:t>Цитираните по-горе условия на регламента се проверяват на етап административно съответствие и допустимост на проектното предложение.</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11.</w:t>
      </w:r>
      <w:r w:rsidRPr="00815726">
        <w:rPr>
          <w:rFonts w:ascii="Times New Roman" w:eastAsia="Calibri" w:hAnsi="Times New Roman" w:cs="Calibri"/>
          <w:shd w:val="clear" w:color="auto" w:fill="FEFEFE"/>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12.</w:t>
      </w:r>
      <w:r w:rsidRPr="00815726">
        <w:rPr>
          <w:rFonts w:ascii="Times New Roman" w:eastAsia="Calibri" w:hAnsi="Times New Roman" w:cs="Calibri"/>
          <w:shd w:val="clear" w:color="auto" w:fill="FEFEFE"/>
        </w:rPr>
        <w:tab/>
        <w:t xml:space="preserve">Периодът, който се проверява е три данъчни години.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13.</w:t>
      </w:r>
      <w:r w:rsidRPr="00815726">
        <w:rPr>
          <w:rFonts w:ascii="Times New Roman" w:eastAsia="Calibri" w:hAnsi="Times New Roman" w:cs="Calibri"/>
          <w:shd w:val="clear" w:color="auto" w:fill="FEFEFE"/>
        </w:rPr>
        <w:tab/>
        <w:t xml:space="preserve">Кандидатите нямат право да подават проектни предложения по процедурата за вече </w:t>
      </w:r>
      <w:r w:rsidRPr="00815726">
        <w:rPr>
          <w:rFonts w:ascii="Times New Roman" w:eastAsia="Calibri" w:hAnsi="Times New Roman" w:cs="Calibri"/>
          <w:shd w:val="clear" w:color="auto" w:fill="FEFEFE"/>
        </w:rPr>
        <w:lastRenderedPageBreak/>
        <w:t>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14.</w:t>
      </w:r>
      <w:r w:rsidRPr="00815726">
        <w:rPr>
          <w:rFonts w:ascii="Times New Roman" w:eastAsia="Calibri" w:hAnsi="Times New Roman" w:cs="Calibri"/>
          <w:shd w:val="clear" w:color="auto" w:fill="FEFEFE"/>
        </w:rPr>
        <w:tab/>
        <w:t>Последствията при неспазване на т.2 са : отказване на помощта, служебно намаляване на помощта или възстановяване на неправомерно предоставена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15.</w:t>
      </w:r>
      <w:r w:rsidRPr="00815726">
        <w:rPr>
          <w:rFonts w:ascii="Times New Roman" w:eastAsia="Calibri" w:hAnsi="Times New Roman" w:cs="Calibri"/>
          <w:shd w:val="clear" w:color="auto" w:fill="FEFEFE"/>
        </w:rPr>
        <w:tab/>
        <w:t xml:space="preserve"> Преди сключване на договор за предоставяне на безвъзмездна финансова помощ, Държавен фонд „Земеделие“ ще извършва документална проверка на декларираните данни от одобрените кандидати в Декларацията за държавни/минимални помощи. </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16.</w:t>
      </w:r>
      <w:r w:rsidRPr="00815726">
        <w:rPr>
          <w:rFonts w:ascii="Times New Roman" w:eastAsia="Calibri" w:hAnsi="Times New Roman" w:cs="Calibri"/>
          <w:shd w:val="clear" w:color="auto" w:fill="FEFEFE"/>
        </w:rPr>
        <w:tab/>
        <w:t>Държавен фонд „Земеделие“ информира министъра на финансите в срок до три дни от предоставянето на всяка помощ, попадаща в обхвата на минимална помощ</w:t>
      </w:r>
      <w:r w:rsidR="00AC01D9">
        <w:rPr>
          <w:rFonts w:ascii="Times New Roman" w:eastAsia="Calibri" w:hAnsi="Times New Roman" w:cs="Calibri"/>
          <w:shd w:val="clear" w:color="auto" w:fill="FEFEFE"/>
        </w:rPr>
        <w:t>, чрез въвеждане на информацията в Информационна система „Регистър на минималните помощи“</w:t>
      </w:r>
      <w:r w:rsidRPr="00815726">
        <w:rPr>
          <w:rFonts w:ascii="Times New Roman" w:eastAsia="Calibri" w:hAnsi="Times New Roman" w:cs="Calibri"/>
          <w:shd w:val="clear" w:color="auto" w:fill="FEFEFE"/>
        </w:rPr>
        <w:t>.</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17.</w:t>
      </w:r>
      <w:r w:rsidRPr="00815726">
        <w:rPr>
          <w:rFonts w:ascii="Times New Roman" w:eastAsia="Calibri" w:hAnsi="Times New Roman" w:cs="Calibri"/>
          <w:shd w:val="clear" w:color="auto" w:fill="FEFEFE"/>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18.</w:t>
      </w:r>
      <w:r w:rsidRPr="00815726">
        <w:rPr>
          <w:rFonts w:ascii="Times New Roman" w:eastAsia="Calibri" w:hAnsi="Times New Roman" w:cs="Calibri"/>
          <w:shd w:val="clear" w:color="auto" w:fill="FEFEFE"/>
        </w:rPr>
        <w:tab/>
        <w:t>Възстановяването на неправ</w:t>
      </w:r>
      <w:r w:rsidR="00134402">
        <w:rPr>
          <w:rFonts w:ascii="Times New Roman" w:eastAsia="Calibri" w:hAnsi="Times New Roman" w:cs="Calibri"/>
          <w:shd w:val="clear" w:color="auto" w:fill="FEFEFE"/>
        </w:rPr>
        <w:t>омерно предоставена минимална</w:t>
      </w:r>
      <w:r w:rsidRPr="00815726">
        <w:rPr>
          <w:rFonts w:ascii="Times New Roman" w:eastAsia="Calibri" w:hAnsi="Times New Roman" w:cs="Calibri"/>
          <w:shd w:val="clear" w:color="auto" w:fill="FEFEFE"/>
        </w:rPr>
        <w:t xml:space="preserve"> помощ се извършва по реда на Закона за държавните помощи.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19.</w:t>
      </w:r>
      <w:r w:rsidRPr="00815726">
        <w:rPr>
          <w:rFonts w:ascii="Times New Roman" w:eastAsia="Calibri" w:hAnsi="Times New Roman" w:cs="Calibri"/>
          <w:shd w:val="clear" w:color="auto" w:fill="FEFEFE"/>
        </w:rPr>
        <w:tab/>
        <w:t>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данъчни години, считано от датата на подписване на договора и да я предоставя при поискване в срок от 5 работни дни на МИГ или на Държавен фонд „Земеделие“.</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20.</w:t>
      </w:r>
      <w:r w:rsidRPr="00815726">
        <w:rPr>
          <w:rFonts w:ascii="Times New Roman" w:eastAsia="Calibri" w:hAnsi="Times New Roman" w:cs="Calibri"/>
          <w:shd w:val="clear" w:color="auto" w:fill="FEFEFE"/>
        </w:rPr>
        <w:tab/>
        <w:t xml:space="preserve">За целите на таваните, посочени в параграф 2 на чл.3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w:t>
      </w:r>
      <w:r w:rsidRPr="00815726">
        <w:rPr>
          <w:rFonts w:ascii="Times New Roman" w:eastAsia="Calibri" w:hAnsi="Times New Roman" w:cs="Calibri"/>
          <w:shd w:val="clear" w:color="auto" w:fill="FEFEFE"/>
        </w:rPr>
        <w:lastRenderedPageBreak/>
        <w:t>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 на Комисията.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21.</w:t>
      </w:r>
      <w:r w:rsidRPr="00815726">
        <w:rPr>
          <w:rFonts w:ascii="Times New Roman" w:eastAsia="Calibri" w:hAnsi="Times New Roman" w:cs="Calibri"/>
          <w:shd w:val="clear" w:color="auto" w:fill="FEFEFE"/>
        </w:rPr>
        <w:tab/>
        <w:t>Таваните, посочени в параграф 2 на чл.3 от Регламент (ЕС) № 1407/2013 ,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rsidR="00815726" w:rsidRPr="00815726" w:rsidRDefault="00815726" w:rsidP="00815726">
      <w:pPr>
        <w:widowControl w:val="0"/>
        <w:pBdr>
          <w:top w:val="single" w:sz="4" w:space="1" w:color="auto"/>
          <w:left w:val="single" w:sz="4" w:space="4" w:color="auto"/>
          <w:bottom w:val="single" w:sz="4" w:space="1" w:color="auto"/>
          <w:right w:val="single" w:sz="4" w:space="4" w:color="auto"/>
        </w:pBdr>
        <w:autoSpaceDE/>
        <w:autoSpaceDN/>
        <w:adjustRightInd/>
        <w:spacing w:after="160" w:line="256" w:lineRule="auto"/>
        <w:ind w:right="-14"/>
        <w:jc w:val="both"/>
        <w:rPr>
          <w:rFonts w:ascii="Times New Roman" w:eastAsia="Calibri" w:hAnsi="Times New Roman" w:cs="Calibri"/>
          <w:shd w:val="clear" w:color="auto" w:fill="FEFEFE"/>
        </w:rPr>
      </w:pPr>
      <w:r w:rsidRPr="00815726">
        <w:rPr>
          <w:rFonts w:ascii="Times New Roman" w:eastAsia="Calibri" w:hAnsi="Times New Roman" w:cs="Calibri"/>
          <w:shd w:val="clear" w:color="auto" w:fill="FEFEFE"/>
        </w:rPr>
        <w:t>В случай, че бенефициентите попадат в режим „помощ“, същите попълват декларация за минимални/държавни помощи .</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1" w:name="_Toc475095662"/>
      <w:r w:rsidRPr="00655FDF">
        <w:rPr>
          <w:rFonts w:ascii="Times New Roman" w:hAnsi="Times New Roman"/>
          <w:color w:val="00B0F0"/>
          <w:sz w:val="24"/>
          <w:szCs w:val="24"/>
        </w:rPr>
        <w:t>17. Хоризонтални политики:</w:t>
      </w:r>
      <w:bookmarkEnd w:id="21"/>
    </w:p>
    <w:p w:rsidR="002F5B15" w:rsidRPr="00655FDF" w:rsidRDefault="002F5B15" w:rsidP="002F5B15">
      <w:pPr>
        <w:rPr>
          <w:rFonts w:ascii="Times New Roman" w:hAnsi="Times New Roman"/>
          <w:color w:val="00B0F0"/>
        </w:rPr>
      </w:pP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rPr>
      </w:pPr>
      <w:r w:rsidRPr="00760B3F">
        <w:rPr>
          <w:rFonts w:ascii="Times New Roman" w:hAnsi="Times New Roman"/>
          <w:color w:val="000000"/>
        </w:rPr>
        <w:lastRenderedPageBreak/>
        <w:t>В т. 11 от Формуляра за кандидатстване кандидатите следва да представят информация за съответствието на проектното предложение с поне един от посочените принципи.</w:t>
      </w:r>
    </w:p>
    <w:p w:rsidR="00760B3F" w:rsidRPr="00760B3F" w:rsidRDefault="00760B3F" w:rsidP="00760B3F">
      <w:pPr>
        <w:pBdr>
          <w:top w:val="single" w:sz="4" w:space="1" w:color="auto"/>
          <w:left w:val="single" w:sz="4" w:space="4" w:color="auto"/>
          <w:bottom w:val="single" w:sz="4" w:space="1" w:color="auto"/>
          <w:right w:val="single" w:sz="4" w:space="4" w:color="auto"/>
        </w:pBdr>
        <w:autoSpaceDE/>
        <w:autoSpaceDN/>
        <w:adjustRightInd/>
        <w:spacing w:after="360"/>
        <w:jc w:val="both"/>
        <w:rPr>
          <w:rFonts w:ascii="Times New Roman" w:hAnsi="Times New Roman"/>
          <w:color w:val="000000"/>
          <w:lang w:val="en-US"/>
        </w:rPr>
      </w:pPr>
      <w:r w:rsidRPr="00760B3F">
        <w:rPr>
          <w:rFonts w:ascii="Times New Roman" w:hAnsi="Times New Roman"/>
          <w:color w:val="000000"/>
        </w:rPr>
        <w:t>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18. Минимален и максимален срок за изпълнение на проекта (ако е приложимо):</w:t>
      </w:r>
    </w:p>
    <w:p w:rsidR="002F5B15" w:rsidRPr="00655FDF" w:rsidRDefault="002F5B15" w:rsidP="002F5B15">
      <w:pPr>
        <w:rPr>
          <w:rFonts w:ascii="Times New Roman" w:hAnsi="Times New Roman"/>
          <w:color w:val="00B0F0"/>
        </w:rPr>
      </w:pPr>
    </w:p>
    <w:p w:rsidR="002F5B15" w:rsidRPr="00655FDF"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 xml:space="preserve">Максималната продължителност на изпълнение на проект по </w:t>
      </w:r>
      <w:r w:rsidR="00AA6F92" w:rsidRPr="001D53CC">
        <w:rPr>
          <w:rFonts w:ascii="Times New Roman" w:hAnsi="Times New Roman"/>
          <w:bCs/>
        </w:rPr>
        <w:t>BG14MFOP001-4.025 МИРГ-ШКБ-2.2.1 „Възстановяване и подобряване на природното наследство, културата и спорта на рибарската територия</w:t>
      </w:r>
      <w:r w:rsidR="00AA6F92" w:rsidRPr="001D53CC">
        <w:rPr>
          <w:rFonts w:ascii="Times New Roman" w:hAnsi="Times New Roman"/>
          <w:bCs/>
          <w:lang w:val="en-US"/>
        </w:rPr>
        <w:t>”</w:t>
      </w:r>
      <w:r w:rsidR="00AA6F92">
        <w:rPr>
          <w:rFonts w:ascii="Times New Roman" w:hAnsi="Times New Roman"/>
          <w:bCs/>
        </w:rPr>
        <w:t xml:space="preserve"> </w:t>
      </w:r>
      <w:r w:rsidR="00407DF9" w:rsidRPr="006C351D">
        <w:rPr>
          <w:rFonts w:ascii="Times New Roman" w:hAnsi="Times New Roman"/>
        </w:rPr>
        <w:t>–</w:t>
      </w:r>
      <w:r w:rsidR="006C351D">
        <w:rPr>
          <w:rFonts w:ascii="Times New Roman" w:hAnsi="Times New Roman"/>
        </w:rPr>
        <w:t xml:space="preserve"> до 12 месеца</w:t>
      </w:r>
      <w:r w:rsidRPr="00655FDF">
        <w:rPr>
          <w:rFonts w:ascii="Times New Roman" w:hAnsi="Times New Roman"/>
        </w:rPr>
        <w:t>, считано от датата на подписване на административния договор за предоставяне на БФП;</w:t>
      </w:r>
    </w:p>
    <w:p w:rsidR="002F5B15" w:rsidRPr="00655FDF"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Минимален срок за изпълнение на проекта: 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2" w:name="_Toc475095664"/>
      <w:r w:rsidRPr="00655FDF">
        <w:rPr>
          <w:rFonts w:ascii="Times New Roman" w:hAnsi="Times New Roman"/>
          <w:color w:val="00B0F0"/>
          <w:sz w:val="24"/>
          <w:szCs w:val="24"/>
        </w:rPr>
        <w:t>19. Ред за оценяване на концепциите за проектни предложения:</w:t>
      </w:r>
      <w:bookmarkEnd w:id="22"/>
    </w:p>
    <w:p w:rsidR="002F5B15" w:rsidRPr="00655FDF" w:rsidRDefault="002F5B15" w:rsidP="002F5B15">
      <w:pPr>
        <w:rPr>
          <w:rFonts w:ascii="Times New Roman" w:hAnsi="Times New Roman"/>
          <w:color w:val="00B0F0"/>
        </w:rPr>
      </w:pPr>
    </w:p>
    <w:p w:rsidR="002F5B15" w:rsidRPr="00655FDF" w:rsidRDefault="002F5B15" w:rsidP="002F5B15">
      <w:pPr>
        <w:pBdr>
          <w:top w:val="single" w:sz="4" w:space="1" w:color="auto"/>
          <w:left w:val="single" w:sz="4" w:space="4" w:color="auto"/>
          <w:bottom w:val="single" w:sz="4" w:space="1" w:color="auto"/>
          <w:right w:val="single" w:sz="4" w:space="4" w:color="auto"/>
        </w:pBdr>
        <w:tabs>
          <w:tab w:val="left" w:pos="-180"/>
        </w:tabs>
        <w:autoSpaceDE/>
        <w:adjustRightInd/>
        <w:spacing w:after="160" w:line="276" w:lineRule="auto"/>
        <w:jc w:val="both"/>
        <w:rPr>
          <w:rFonts w:ascii="Times New Roman" w:hAnsi="Times New Roman"/>
        </w:rPr>
      </w:pPr>
      <w:r w:rsidRPr="00655FDF">
        <w:rPr>
          <w:rFonts w:ascii="Times New Roman" w:eastAsia="Calibri"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3" w:name="_Toc475095665"/>
      <w:r w:rsidRPr="00655FDF">
        <w:rPr>
          <w:rFonts w:ascii="Times New Roman" w:hAnsi="Times New Roman"/>
          <w:color w:val="00B0F0"/>
          <w:sz w:val="24"/>
          <w:szCs w:val="24"/>
        </w:rPr>
        <w:t>20. Критерии и методика за оценка на концепциите за проектни предложения:</w:t>
      </w:r>
      <w:bookmarkEnd w:id="23"/>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tabs>
          <w:tab w:val="left" w:pos="-180"/>
        </w:tabs>
        <w:autoSpaceDE/>
        <w:adjustRightInd/>
        <w:spacing w:after="160" w:line="276" w:lineRule="auto"/>
        <w:jc w:val="both"/>
        <w:rPr>
          <w:rFonts w:ascii="Times New Roman" w:hAnsi="Times New Roman"/>
        </w:rPr>
      </w:pPr>
      <w:r w:rsidRPr="00655FDF">
        <w:rPr>
          <w:rFonts w:ascii="Times New Roman" w:eastAsia="Calibri" w:hAnsi="Times New Roman"/>
        </w:rPr>
        <w:t>Неприложимо</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4" w:name="_Toc475095666"/>
      <w:r w:rsidRPr="00655FDF">
        <w:rPr>
          <w:rFonts w:ascii="Times New Roman" w:hAnsi="Times New Roman"/>
          <w:color w:val="00B0F0"/>
          <w:sz w:val="24"/>
          <w:szCs w:val="24"/>
        </w:rPr>
        <w:t xml:space="preserve">21. Ред за </w:t>
      </w:r>
      <w:r w:rsidR="0089511F" w:rsidRPr="00655FDF">
        <w:rPr>
          <w:rFonts w:ascii="Times New Roman" w:hAnsi="Times New Roman"/>
          <w:color w:val="00B0F0"/>
          <w:sz w:val="24"/>
          <w:szCs w:val="24"/>
        </w:rPr>
        <w:t xml:space="preserve">подбор и </w:t>
      </w:r>
      <w:r w:rsidRPr="00655FDF">
        <w:rPr>
          <w:rFonts w:ascii="Times New Roman" w:hAnsi="Times New Roman"/>
          <w:color w:val="00B0F0"/>
          <w:sz w:val="24"/>
          <w:szCs w:val="24"/>
        </w:rPr>
        <w:t>оценяване на проектните предложения:</w:t>
      </w:r>
      <w:bookmarkEnd w:id="24"/>
    </w:p>
    <w:p w:rsidR="002F5B15" w:rsidRPr="00655FDF" w:rsidRDefault="002F5B15" w:rsidP="002F5B15">
      <w:pPr>
        <w:rPr>
          <w:rFonts w:ascii="Times New Roman" w:hAnsi="Times New Roman"/>
        </w:rPr>
      </w:pP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bookmarkStart w:id="25" w:name="_Toc475095669"/>
      <w:r w:rsidRPr="00AA6F92">
        <w:rPr>
          <w:rFonts w:ascii="Times New Roman" w:eastAsia="Calibri" w:hAnsi="Times New Roman"/>
          <w:bCs/>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мярката от ВОМР на МИРГ Шабла-Каварна-Балчик, утвърдени от ръководителя на Управляващия орган на ПМДР 20014 – 2020 г. Методологията и критериите не подлежат на изменение по време на провеждането на подбора.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 xml:space="preserve">Подборът в МИРГ се извършва съгласно процедура за подбор на проектни предложения, която обхваща 2 групи критерии за оценка: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1.</w:t>
      </w:r>
      <w:r w:rsidRPr="00AA6F92">
        <w:rPr>
          <w:rFonts w:ascii="Times New Roman" w:eastAsia="Calibri" w:hAnsi="Times New Roman"/>
          <w:bCs/>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2.</w:t>
      </w:r>
      <w:r w:rsidRPr="00AA6F92">
        <w:rPr>
          <w:rFonts w:ascii="Times New Roman" w:eastAsia="Calibri" w:hAnsi="Times New Roman"/>
          <w:bCs/>
        </w:rPr>
        <w:tab/>
        <w:t xml:space="preserve">Група критерии за оценка - Подбор на проектни предложения за съответствие на същите със стратегията на МИРГ. </w:t>
      </w:r>
    </w:p>
    <w:p w:rsidR="00AA6F92" w:rsidRPr="00F54478"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Calibri" w:eastAsia="Calibri" w:hAnsi="Calibri" w:cs="Calibri"/>
        </w:rPr>
      </w:pPr>
      <w:r w:rsidRPr="00F54478">
        <w:rPr>
          <w:rFonts w:ascii="Times New Roman" w:eastAsia="Calibri" w:hAnsi="Times New Roman"/>
          <w:bCs/>
        </w:rPr>
        <w:t xml:space="preserve">Подборът на проектните предложения се извършва от комисия, назначена със заповед на Председателя на УС на МИРГ. </w:t>
      </w:r>
      <w:r w:rsidRPr="00F54478">
        <w:rPr>
          <w:rFonts w:ascii="Times New Roman" w:hAnsi="Times New Roman"/>
        </w:rPr>
        <w:t xml:space="preserve"> </w:t>
      </w:r>
      <w:r w:rsidR="00F54478" w:rsidRPr="00F54478">
        <w:rPr>
          <w:rFonts w:ascii="Times New Roman" w:hAnsi="Times New Roman"/>
        </w:rPr>
        <w:t xml:space="preserve">В </w:t>
      </w:r>
      <w:r w:rsidRPr="00F54478">
        <w:rPr>
          <w:rFonts w:ascii="Times New Roman" w:hAnsi="Times New Roman"/>
        </w:rPr>
        <w:t>комисията за подбор на проектни предложения на МИРГ (КППП) не може да участвува лице, кое</w:t>
      </w:r>
      <w:r w:rsidR="00F54478" w:rsidRPr="00F54478">
        <w:rPr>
          <w:rFonts w:ascii="Times New Roman" w:hAnsi="Times New Roman"/>
        </w:rPr>
        <w:t>т</w:t>
      </w:r>
      <w:r w:rsidRPr="00F54478">
        <w:rPr>
          <w:rFonts w:ascii="Times New Roman" w:hAnsi="Times New Roman"/>
        </w:rPr>
        <w:t xml:space="preserve">о е </w:t>
      </w:r>
      <w:r w:rsidR="00F54478" w:rsidRPr="00F54478">
        <w:rPr>
          <w:rFonts w:ascii="Times New Roman" w:hAnsi="Times New Roman"/>
        </w:rPr>
        <w:t xml:space="preserve">в </w:t>
      </w:r>
      <w:r w:rsidRPr="00F54478">
        <w:rPr>
          <w:rFonts w:ascii="Times New Roman" w:hAnsi="Times New Roman"/>
        </w:rPr>
        <w:t>конфликт на интереси по смисъла на чл. 61 от Регламент (ЕС, Евратом) № 2018/1046 на Европейския парламент и на Съвета от 18 юли 2018 година.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w:t>
      </w:r>
      <w:r w:rsidR="00F54478">
        <w:rPr>
          <w:rFonts w:ascii="Times New Roman" w:eastAsia="Calibri" w:hAnsi="Times New Roman"/>
          <w:bCs/>
        </w:rPr>
        <w:t xml:space="preserve">календарни </w:t>
      </w:r>
      <w:r w:rsidRPr="00AA6F92">
        <w:rPr>
          <w:rFonts w:ascii="Times New Roman" w:eastAsia="Calibri" w:hAnsi="Times New Roman"/>
          <w:bCs/>
        </w:rPr>
        <w:t>дни за всяко отделно производство.</w:t>
      </w:r>
    </w:p>
    <w:p w:rsidR="00C40E18" w:rsidRDefault="00AA6F92" w:rsidP="00C40E18">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rsidR="00C40E18" w:rsidRDefault="00AA6F92" w:rsidP="00C40E18">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 на Европейския парламент и на Съвета.</w:t>
      </w:r>
    </w:p>
    <w:p w:rsidR="00AA6F92" w:rsidRPr="00AA6F92" w:rsidRDefault="00C40E18"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EB06B1">
        <w:rPr>
          <w:rFonts w:ascii="Impact" w:hAnsi="Impact"/>
          <w:color w:val="6600CC"/>
          <w:sz w:val="28"/>
          <w:szCs w:val="28"/>
        </w:rPr>
        <w:t xml:space="preserve">ВАЖНО! </w:t>
      </w:r>
      <w:r w:rsidR="00AA6F92" w:rsidRPr="00AA6F92">
        <w:rPr>
          <w:rFonts w:ascii="Times New Roman" w:eastAsia="Calibri" w:hAnsi="Times New Roman"/>
          <w:bCs/>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Общия резултат за всяко проектно предложение се документира и подписва от всеки член на Комисията. В тридневен срок </w:t>
      </w:r>
      <w:r w:rsidR="00F54478">
        <w:rPr>
          <w:rFonts w:ascii="Times New Roman" w:eastAsia="Calibri" w:hAnsi="Times New Roman"/>
          <w:bCs/>
        </w:rPr>
        <w:t xml:space="preserve">(работни дни) </w:t>
      </w:r>
      <w:r w:rsidRPr="00AA6F92">
        <w:rPr>
          <w:rFonts w:ascii="Times New Roman" w:eastAsia="Calibri" w:hAnsi="Times New Roman"/>
          <w:bCs/>
        </w:rPr>
        <w:t xml:space="preserve">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w:t>
      </w:r>
      <w:r w:rsidRPr="00AA6F92">
        <w:rPr>
          <w:rFonts w:ascii="Times New Roman" w:eastAsia="Calibri" w:hAnsi="Times New Roman"/>
          <w:bCs/>
        </w:rPr>
        <w:lastRenderedPageBreak/>
        <w:t xml:space="preserve">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Шабла - Каварна - Балчик. Одобреният доклад и приложенията към него се изпращат от МИРГ  до ръководителя на УО на ПМДР за оценка.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Подборът на проектни предложения, извършван от КППП обхваща две групи критерии за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I.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внимание, В) Отстраняването на нередовностите не може да води до подобряване на качеството на проектното предложение.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При липса на изискуемите документи или установени пороци, непълноти, ПП не преминават към следващия етап от оценката.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ПП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ПП не се допускат до следващия етап на подбор „II. Група критерии за оценка - Подбор на проектни предложения за съответствие на същите със стратегията на МИРГ“.</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II. Група критерии за оценка - Подбор на проектни предложения за съответствие на същите със стратегията на МИРГ Шабла-Каварна-Балчик.</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 xml:space="preserve">         Подбор на проектни предложения за съответствие на същите със стратегията на МИРГ: 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СВОМР на МИРГ. В зависимост от отговора, за всеки критерий се дава определения брой точки.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Проектните предложения, получили минимум 30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процедурата.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Комисия за подбор на проектни предложения (КППП), назначена със заповед на Председателя на УС на МИРГ изготвя доклад с резултатите от извършения  подбор на ПП за съответствие със стратегията на МИРГ Шабла-Каварна-Балчик по съответния прием, който включва списъци: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000E2388">
        <w:rPr>
          <w:rFonts w:ascii="Times New Roman" w:eastAsia="Calibri" w:hAnsi="Times New Roman"/>
          <w:bCs/>
        </w:rPr>
        <w:t xml:space="preserve"> </w:t>
      </w:r>
      <w:r w:rsidRPr="00AA6F92">
        <w:rPr>
          <w:rFonts w:ascii="Times New Roman" w:eastAsia="Calibri" w:hAnsi="Times New Roman"/>
          <w:bCs/>
        </w:rPr>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30 точки за да покрият критерия за съответствие със стратегията на МИРГ);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000E2388">
        <w:rPr>
          <w:rFonts w:ascii="Times New Roman" w:eastAsia="Calibri" w:hAnsi="Times New Roman"/>
          <w:bCs/>
        </w:rPr>
        <w:t xml:space="preserve"> </w:t>
      </w:r>
      <w:r w:rsidRPr="00AA6F92">
        <w:rPr>
          <w:rFonts w:ascii="Times New Roman" w:eastAsia="Calibri" w:hAnsi="Times New Roman"/>
          <w:bCs/>
        </w:rPr>
        <w:t>списък с резервни ПП, подредени по реда на тяхното класиране, които успешно са преминали подбора, но за тях няма наличен/достатъчен финансов  ресурс (проектните предложения, трябва да са оценени от КППП с поне 30 точки за да покрият критерия за съответствие със стратегията на МИРГ);</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000E2388">
        <w:rPr>
          <w:rFonts w:ascii="Times New Roman" w:eastAsia="Calibri" w:hAnsi="Times New Roman"/>
          <w:bCs/>
        </w:rPr>
        <w:t xml:space="preserve"> </w:t>
      </w:r>
      <w:r w:rsidRPr="00AA6F92">
        <w:rPr>
          <w:rFonts w:ascii="Times New Roman" w:eastAsia="Calibri" w:hAnsi="Times New Roman"/>
          <w:bCs/>
        </w:rPr>
        <w:t>списък с ПП, несъответстващи на стратегията на МИРГ;</w:t>
      </w:r>
    </w:p>
    <w:p w:rsidR="00AA6F92" w:rsidRPr="00AA6F92" w:rsidRDefault="000E2388"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Pr>
          <w:rFonts w:ascii="Times New Roman" w:eastAsia="Calibri" w:hAnsi="Times New Roman"/>
          <w:bCs/>
        </w:rPr>
        <w:t xml:space="preserve">- </w:t>
      </w:r>
      <w:r w:rsidR="00AA6F92" w:rsidRPr="00AA6F92">
        <w:rPr>
          <w:rFonts w:ascii="Times New Roman" w:eastAsia="Calibri" w:hAnsi="Times New Roman"/>
          <w:bCs/>
        </w:rPr>
        <w:t xml:space="preserve">списък с ПП, които са оттеглени по време на подбора, ако е приложимо;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w:t>
      </w:r>
      <w:r w:rsidR="000E2388">
        <w:rPr>
          <w:rFonts w:ascii="Times New Roman" w:eastAsia="Calibri" w:hAnsi="Times New Roman"/>
          <w:bCs/>
        </w:rPr>
        <w:t xml:space="preserve"> </w:t>
      </w:r>
      <w:r w:rsidRPr="00AA6F92">
        <w:rPr>
          <w:rFonts w:ascii="Times New Roman" w:eastAsia="Calibri" w:hAnsi="Times New Roman"/>
          <w:bCs/>
        </w:rPr>
        <w:t>списък с ПП, които не са окомплектовани с всички задължително изискуеми документи, съответстващи на изискванията;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w:t>
      </w:r>
      <w:r w:rsidR="000E2388">
        <w:rPr>
          <w:rFonts w:ascii="Times New Roman" w:eastAsia="Calibri" w:hAnsi="Times New Roman"/>
          <w:bCs/>
        </w:rPr>
        <w:t xml:space="preserve"> </w:t>
      </w:r>
      <w:r w:rsidRPr="00AA6F92">
        <w:rPr>
          <w:rFonts w:ascii="Times New Roman" w:eastAsia="Calibri" w:hAnsi="Times New Roman"/>
          <w:bCs/>
        </w:rPr>
        <w:t>списък на ПП, постъпили по-късно от обявения за прием краен срок в Условия за кандидатстване, ако е приложимо.</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 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След като МИРГ извърши подбора на проектни предложения в рамките на своята компетентност, съгласно делегираните и функции, Управляващия орган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а) оценка на административното съответствие и допустимостта;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б) техническа и финансова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А. Оценка на административното съответствие и допустимостта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Критериите за административно съответствие и допустимост на проектните предложения по процедурата са подробно указани в Приложение № 4 към Условията за кандидатстване.</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 процеса на оценка на административното съответствие и допустимост на проектните предложения по процедурата, ще бъде проверявано дали: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 проектното предложение се отнася за обявената процедура за подбор на проектни предложения;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са налице всички документи, представени и попълнени съгласно изискванията, посочени в т. 24 от настоящите Условия за кандидатстване;</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 xml:space="preserve">-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rsidR="00AA6F92" w:rsidRPr="00AA6F92" w:rsidRDefault="002915C8"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Pr>
          <w:noProof/>
          <w:lang w:eastAsia="bg-BG"/>
        </w:rPr>
        <mc:AlternateContent>
          <mc:Choice Requires="wps">
            <w:drawing>
              <wp:inline distT="0" distB="0" distL="0" distR="0">
                <wp:extent cx="755650" cy="323850"/>
                <wp:effectExtent l="0" t="1905" r="0" b="3810"/>
                <wp:docPr id="17"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AA6F92">
                            <w:pPr>
                              <w:pStyle w:val="af1"/>
                              <w:spacing w:after="0"/>
                              <w:jc w:val="center"/>
                            </w:pPr>
                            <w:r w:rsidRPr="00AA6F92">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9" o:spid="_x0000_s1036"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" filled="f" stroked="f">
                <o:lock v:ext="edit" shapetype="t"/>
                <v:textbox style="mso-fit-shape-to-text:t">
                  <w:txbxContent>
                    <w:p w:rsidR="004E2116" w:rsidRDefault="004E2116" w:rsidP="00AA6F92">
                      <w:pPr>
                        <w:pStyle w:val="af1"/>
                        <w:spacing w:after="0"/>
                        <w:jc w:val="center"/>
                      </w:pPr>
                      <w:r w:rsidRPr="00AA6F92">
                        <w:rPr>
                          <w:rFonts w:ascii="Impact" w:hAnsi="Impact"/>
                          <w:color w:val="6600CC"/>
                          <w:sz w:val="28"/>
                          <w:szCs w:val="28"/>
                          <w:lang w:val="bg-BG"/>
                        </w:rPr>
                        <w:t xml:space="preserve">ВАЖНО! </w:t>
                      </w:r>
                    </w:p>
                  </w:txbxContent>
                </v:textbox>
                <w10:anchorlock/>
              </v:shape>
            </w:pict>
          </mc:Fallback>
        </mc:AlternateContent>
      </w:r>
      <w:r w:rsidR="00AA6F92" w:rsidRPr="00AA6F92">
        <w:rPr>
          <w:rFonts w:ascii="Times New Roman" w:eastAsia="Calibri" w:hAnsi="Times New Roman"/>
          <w:bCs/>
        </w:rPr>
        <w:t>Управляващият орган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ЗУСЕСИФ.</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Б. Техническа и финансова оценка</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Всички проектни предложения, подадени в срок, се оценяват в съответствие с критериите за оценка на проектни предложения.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Проектните предложения подлежат на оценка въз основа на одобрени от Комитета за наблюдение на ПМДР критерии за подбор.  </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lastRenderedPageBreak/>
        <w:t>Критериите за техническа и финансова оценка на проектните предложения по процедурата са подробно указани в Приложение № 4 към Условията за кандидатстване.</w:t>
      </w:r>
    </w:p>
    <w:p w:rsidR="00AA6F92" w:rsidRP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AA6F92" w:rsidRDefault="00AA6F92"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AA6F92">
        <w:rPr>
          <w:rFonts w:ascii="Times New Roman" w:eastAsia="Calibri" w:hAnsi="Times New Roman"/>
          <w:bCs/>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p w:rsidR="004F0FBE" w:rsidRPr="00AA6F92" w:rsidRDefault="004F0FBE" w:rsidP="00AA6F92">
      <w:pPr>
        <w:pBdr>
          <w:top w:val="single" w:sz="4" w:space="1" w:color="auto"/>
          <w:left w:val="single" w:sz="4" w:space="4" w:color="auto"/>
          <w:bottom w:val="single" w:sz="4" w:space="1" w:color="auto"/>
          <w:right w:val="single" w:sz="4" w:space="4" w:color="auto"/>
        </w:pBdr>
        <w:autoSpaceDE/>
        <w:adjustRightInd/>
        <w:spacing w:after="360"/>
        <w:jc w:val="both"/>
        <w:rPr>
          <w:rFonts w:ascii="Times New Roman" w:eastAsia="Calibri" w:hAnsi="Times New Roman"/>
          <w:bCs/>
        </w:rPr>
      </w:pPr>
      <w:r w:rsidRPr="004E2116">
        <w:rPr>
          <w:rFonts w:ascii="Times New Roman" w:eastAsia="Calibri" w:hAnsi="Times New Roman"/>
          <w:bCs/>
        </w:rPr>
        <w:t>До приключването на работата на оценителната комисия кандидатът има възможност да оттегли своето проектно предложение чрез ИСУН 2020.</w:t>
      </w:r>
      <w:r w:rsidRPr="004F0FBE">
        <w:rPr>
          <w:rFonts w:ascii="Times New Roman" w:eastAsia="Calibri" w:hAnsi="Times New Roman"/>
          <w:bCs/>
        </w:rPr>
        <w:t> </w:t>
      </w:r>
    </w:p>
    <w:p w:rsidR="00B5554A" w:rsidRPr="00655FDF" w:rsidRDefault="00B5554A" w:rsidP="002F5B15">
      <w:pPr>
        <w:pStyle w:val="nasoki1"/>
        <w:rPr>
          <w:rFonts w:ascii="Times New Roman" w:hAnsi="Times New Roman"/>
          <w:sz w:val="24"/>
          <w:szCs w:val="24"/>
        </w:rPr>
      </w:pPr>
    </w:p>
    <w:p w:rsidR="002F5B15" w:rsidRPr="00655FDF" w:rsidRDefault="002F5B15" w:rsidP="002F5B15">
      <w:pPr>
        <w:pStyle w:val="nasoki1"/>
        <w:rPr>
          <w:rFonts w:ascii="Times New Roman" w:hAnsi="Times New Roman"/>
          <w:color w:val="00B0F0"/>
          <w:sz w:val="24"/>
          <w:szCs w:val="24"/>
        </w:rPr>
      </w:pPr>
      <w:r w:rsidRPr="00655FDF">
        <w:rPr>
          <w:rFonts w:ascii="Times New Roman" w:hAnsi="Times New Roman"/>
          <w:color w:val="00B0F0"/>
          <w:sz w:val="24"/>
          <w:szCs w:val="24"/>
        </w:rPr>
        <w:t>22. Критерии и методика за оценка на проектните предложения:</w:t>
      </w:r>
      <w:bookmarkEnd w:id="25"/>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jc w:val="both"/>
        <w:rPr>
          <w:rFonts w:ascii="Times New Roman" w:hAnsi="Times New Roman"/>
        </w:rPr>
      </w:pPr>
      <w:r w:rsidRPr="00655FDF">
        <w:rPr>
          <w:rFonts w:ascii="Times New Roman" w:hAnsi="Times New Roman"/>
        </w:rPr>
        <w:t>Критериите за подбор се използват, за да се гарантира, че избраните за финансирани проектни предложения подкрепят целите заложени в ПМДР. Както е посочено в чл. 113  от  Регламент (ЕС) № 508/2014 и чл. 125 (3) от Регламент (ЕС) № 1303/2013 критериите за подбор са изготвени от УО и одобрени от Комитета за наблюдение (КН) на ПМДР. По този начин се гарантира, че УО на ПМДР има ясни насоки, зададени от КН, и извършвания подбор на проектни предложения за финансиране от ЕФМДР е в съответствие с целите на програмата.</w:t>
      </w:r>
    </w:p>
    <w:tbl>
      <w:tblPr>
        <w:tblW w:w="9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13"/>
        <w:gridCol w:w="1651"/>
      </w:tblGrid>
      <w:tr w:rsidR="00B5554A" w:rsidRPr="00655FDF" w:rsidTr="00372BE3">
        <w:trPr>
          <w:jc w:val="center"/>
        </w:trPr>
        <w:tc>
          <w:tcPr>
            <w:tcW w:w="7713" w:type="dxa"/>
          </w:tcPr>
          <w:p w:rsidR="00547D90" w:rsidRDefault="00547D90" w:rsidP="00B5554A">
            <w:pPr>
              <w:autoSpaceDE/>
              <w:autoSpaceDN/>
              <w:adjustRightInd/>
              <w:spacing w:line="276" w:lineRule="auto"/>
              <w:jc w:val="center"/>
              <w:rPr>
                <w:rFonts w:ascii="Times New Roman" w:eastAsia="Calibri" w:hAnsi="Times New Roman"/>
                <w:b/>
                <w:lang w:val="en-US"/>
              </w:rPr>
            </w:pPr>
          </w:p>
          <w:p w:rsidR="00B5554A" w:rsidRPr="00655FDF" w:rsidRDefault="00B5554A" w:rsidP="00B5554A">
            <w:pPr>
              <w:autoSpaceDE/>
              <w:autoSpaceDN/>
              <w:adjustRightInd/>
              <w:spacing w:line="276" w:lineRule="auto"/>
              <w:jc w:val="center"/>
              <w:rPr>
                <w:rFonts w:ascii="Times New Roman" w:eastAsia="Calibri" w:hAnsi="Times New Roman"/>
                <w:lang w:val="en-US"/>
              </w:rPr>
            </w:pPr>
            <w:r w:rsidRPr="00655FDF">
              <w:rPr>
                <w:rFonts w:ascii="Times New Roman" w:eastAsia="Calibri" w:hAnsi="Times New Roman"/>
                <w:b/>
                <w:lang w:val="en-US"/>
              </w:rPr>
              <w:t>Критерии за оценка и тяхната тежест</w:t>
            </w:r>
          </w:p>
        </w:tc>
        <w:tc>
          <w:tcPr>
            <w:tcW w:w="1651" w:type="dxa"/>
          </w:tcPr>
          <w:p w:rsidR="00547D90" w:rsidRDefault="00547D90" w:rsidP="00B5554A">
            <w:pPr>
              <w:autoSpaceDE/>
              <w:autoSpaceDN/>
              <w:adjustRightInd/>
              <w:spacing w:line="276" w:lineRule="auto"/>
              <w:jc w:val="center"/>
              <w:rPr>
                <w:rFonts w:ascii="Times New Roman" w:eastAsia="Calibri" w:hAnsi="Times New Roman"/>
                <w:b/>
                <w:lang w:val="en-US"/>
              </w:rPr>
            </w:pPr>
          </w:p>
          <w:p w:rsidR="00B5554A" w:rsidRPr="00655FDF" w:rsidRDefault="00B5554A" w:rsidP="00B5554A">
            <w:pPr>
              <w:autoSpaceDE/>
              <w:autoSpaceDN/>
              <w:adjustRightInd/>
              <w:spacing w:line="276" w:lineRule="auto"/>
              <w:jc w:val="center"/>
              <w:rPr>
                <w:rFonts w:ascii="Times New Roman" w:eastAsia="Calibri" w:hAnsi="Times New Roman"/>
                <w:lang w:val="en-US"/>
              </w:rPr>
            </w:pPr>
            <w:r w:rsidRPr="00655FDF">
              <w:rPr>
                <w:rFonts w:ascii="Times New Roman" w:eastAsia="Calibri" w:hAnsi="Times New Roman"/>
                <w:b/>
                <w:lang w:val="en-US"/>
              </w:rPr>
              <w:t>точки</w:t>
            </w:r>
          </w:p>
        </w:tc>
      </w:tr>
      <w:tr w:rsidR="00B5554A" w:rsidRPr="00655FDF" w:rsidTr="00372BE3">
        <w:trPr>
          <w:jc w:val="center"/>
        </w:trPr>
        <w:tc>
          <w:tcPr>
            <w:tcW w:w="7713" w:type="dxa"/>
          </w:tcPr>
          <w:p w:rsidR="00B5554A" w:rsidRPr="00655FDF" w:rsidRDefault="0076640C" w:rsidP="00B5554A">
            <w:pPr>
              <w:autoSpaceDE/>
              <w:autoSpaceDN/>
              <w:adjustRightInd/>
              <w:spacing w:line="276" w:lineRule="auto"/>
              <w:rPr>
                <w:rFonts w:ascii="Times New Roman" w:eastAsia="Calibri" w:hAnsi="Times New Roman"/>
                <w:lang w:val="en-US"/>
              </w:rPr>
            </w:pPr>
            <w:r w:rsidRPr="0076640C">
              <w:rPr>
                <w:rFonts w:ascii="Times New Roman" w:eastAsia="Calibri" w:hAnsi="Times New Roman"/>
                <w:lang w:val="en-US"/>
              </w:rPr>
              <w:t>Проектът обхваща цялата територия на МИРГ (трите общини)</w:t>
            </w:r>
          </w:p>
        </w:tc>
        <w:tc>
          <w:tcPr>
            <w:tcW w:w="1651" w:type="dxa"/>
            <w:vAlign w:val="center"/>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1</w:t>
            </w:r>
            <w:r w:rsidR="00B5554A" w:rsidRPr="00655FDF">
              <w:rPr>
                <w:rFonts w:ascii="Times New Roman" w:hAnsi="Times New Roman"/>
                <w:lang w:eastAsia="bg-BG"/>
              </w:rPr>
              <w:t>0</w:t>
            </w:r>
          </w:p>
        </w:tc>
      </w:tr>
      <w:tr w:rsidR="00B5554A" w:rsidRPr="00655FDF" w:rsidTr="00372BE3">
        <w:trPr>
          <w:jc w:val="center"/>
        </w:trPr>
        <w:tc>
          <w:tcPr>
            <w:tcW w:w="7713" w:type="dxa"/>
          </w:tcPr>
          <w:p w:rsidR="00B5554A" w:rsidRPr="00655FDF" w:rsidRDefault="0076640C" w:rsidP="00B5554A">
            <w:pPr>
              <w:autoSpaceDE/>
              <w:autoSpaceDN/>
              <w:adjustRightInd/>
              <w:spacing w:line="276" w:lineRule="auto"/>
              <w:rPr>
                <w:rFonts w:ascii="Times New Roman" w:eastAsia="Calibri" w:hAnsi="Times New Roman"/>
                <w:lang w:val="en-US"/>
              </w:rPr>
            </w:pPr>
            <w:r w:rsidRPr="0076640C">
              <w:rPr>
                <w:rFonts w:ascii="Times New Roman" w:eastAsia="Calibri" w:hAnsi="Times New Roman"/>
                <w:iCs/>
                <w:lang w:val="en-US"/>
              </w:rPr>
              <w:t>Целевата група по проекта са младежи/жени на територията на МИРГ</w:t>
            </w:r>
          </w:p>
        </w:tc>
        <w:tc>
          <w:tcPr>
            <w:tcW w:w="1651" w:type="dxa"/>
            <w:vAlign w:val="center"/>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1</w:t>
            </w:r>
            <w:r w:rsidR="00B5554A" w:rsidRPr="00655FDF">
              <w:rPr>
                <w:rFonts w:ascii="Times New Roman" w:hAnsi="Times New Roman"/>
                <w:lang w:eastAsia="bg-BG"/>
              </w:rPr>
              <w:t>0</w:t>
            </w:r>
          </w:p>
        </w:tc>
      </w:tr>
      <w:tr w:rsidR="00B5554A" w:rsidRPr="00655FDF" w:rsidTr="00372BE3">
        <w:trPr>
          <w:jc w:val="center"/>
        </w:trPr>
        <w:tc>
          <w:tcPr>
            <w:tcW w:w="7713" w:type="dxa"/>
          </w:tcPr>
          <w:p w:rsidR="00B5554A" w:rsidRPr="00655FDF" w:rsidRDefault="0076640C" w:rsidP="00B5554A">
            <w:pPr>
              <w:autoSpaceDE/>
              <w:autoSpaceDN/>
              <w:adjustRightInd/>
              <w:spacing w:line="276" w:lineRule="auto"/>
              <w:rPr>
                <w:rFonts w:ascii="Times New Roman" w:eastAsia="Calibri" w:hAnsi="Times New Roman"/>
                <w:lang w:val="en-US"/>
              </w:rPr>
            </w:pPr>
            <w:r w:rsidRPr="0076640C">
              <w:rPr>
                <w:rFonts w:ascii="Times New Roman" w:eastAsia="Calibri" w:hAnsi="Times New Roman"/>
                <w:lang w:val="en-US"/>
              </w:rPr>
              <w:lastRenderedPageBreak/>
              <w:t>Проект насочен към популяризиране и съхраняване на морското</w:t>
            </w:r>
            <w:r w:rsidRPr="0076640C">
              <w:rPr>
                <w:rFonts w:ascii="Times New Roman" w:eastAsia="Calibri" w:hAnsi="Times New Roman"/>
              </w:rPr>
              <w:t>,</w:t>
            </w:r>
            <w:r w:rsidRPr="0076640C">
              <w:rPr>
                <w:rFonts w:ascii="Times New Roman" w:eastAsia="Calibri" w:hAnsi="Times New Roman"/>
                <w:lang w:val="en-US"/>
              </w:rPr>
              <w:t xml:space="preserve"> културното материално и нематериално наследство на територията</w:t>
            </w:r>
          </w:p>
        </w:tc>
        <w:tc>
          <w:tcPr>
            <w:tcW w:w="1651" w:type="dxa"/>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3</w:t>
            </w:r>
            <w:r w:rsidR="00B5554A" w:rsidRPr="00655FDF">
              <w:rPr>
                <w:rFonts w:ascii="Times New Roman" w:hAnsi="Times New Roman"/>
                <w:lang w:eastAsia="bg-BG"/>
              </w:rPr>
              <w:t>0</w:t>
            </w:r>
          </w:p>
        </w:tc>
      </w:tr>
      <w:tr w:rsidR="00B5554A" w:rsidRPr="00655FDF" w:rsidTr="0076640C">
        <w:trPr>
          <w:trHeight w:val="135"/>
          <w:jc w:val="center"/>
        </w:trPr>
        <w:tc>
          <w:tcPr>
            <w:tcW w:w="7713" w:type="dxa"/>
          </w:tcPr>
          <w:p w:rsidR="00B5554A" w:rsidRPr="00655FDF" w:rsidRDefault="0076640C" w:rsidP="00B5554A">
            <w:pPr>
              <w:autoSpaceDE/>
              <w:autoSpaceDN/>
              <w:adjustRightInd/>
              <w:spacing w:line="276" w:lineRule="auto"/>
              <w:jc w:val="both"/>
              <w:rPr>
                <w:rFonts w:ascii="Times New Roman" w:eastAsia="Calibri" w:hAnsi="Times New Roman"/>
                <w:lang w:val="en-US"/>
              </w:rPr>
            </w:pPr>
            <w:r w:rsidRPr="0076640C">
              <w:rPr>
                <w:rFonts w:ascii="Times New Roman" w:eastAsia="Calibri" w:hAnsi="Times New Roman"/>
                <w:lang w:val="en-US"/>
              </w:rPr>
              <w:t>Проект насочен към съхраняване, популяризиране и развитие на екологичното състояние на територията на МИРГ, вкл. Натура 2000</w:t>
            </w:r>
          </w:p>
        </w:tc>
        <w:tc>
          <w:tcPr>
            <w:tcW w:w="1651" w:type="dxa"/>
          </w:tcPr>
          <w:p w:rsidR="00B5554A"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20</w:t>
            </w:r>
          </w:p>
        </w:tc>
      </w:tr>
      <w:tr w:rsidR="0076640C" w:rsidRPr="00655FDF" w:rsidTr="00372BE3">
        <w:trPr>
          <w:trHeight w:val="180"/>
          <w:jc w:val="center"/>
        </w:trPr>
        <w:tc>
          <w:tcPr>
            <w:tcW w:w="7713" w:type="dxa"/>
          </w:tcPr>
          <w:p w:rsidR="0076640C" w:rsidRPr="00655FDF" w:rsidRDefault="0076640C" w:rsidP="00B5554A">
            <w:pPr>
              <w:autoSpaceDE/>
              <w:autoSpaceDN/>
              <w:adjustRightInd/>
              <w:spacing w:line="276" w:lineRule="auto"/>
              <w:jc w:val="both"/>
              <w:rPr>
                <w:rFonts w:ascii="Times New Roman" w:eastAsia="Calibri" w:hAnsi="Times New Roman"/>
                <w:lang w:val="en-US"/>
              </w:rPr>
            </w:pPr>
            <w:r w:rsidRPr="0076640C">
              <w:rPr>
                <w:rFonts w:ascii="Times New Roman" w:eastAsia="Calibri" w:hAnsi="Times New Roman"/>
                <w:lang w:val="en-US"/>
              </w:rPr>
              <w:t>Проект, който включва използване на нови за територията методи/дейности на представяне на</w:t>
            </w:r>
            <w:r w:rsidR="00B14163">
              <w:rPr>
                <w:rFonts w:ascii="Times New Roman" w:eastAsia="Calibri" w:hAnsi="Times New Roman"/>
              </w:rPr>
              <w:t xml:space="preserve"> </w:t>
            </w:r>
            <w:r w:rsidRPr="0076640C">
              <w:rPr>
                <w:rFonts w:ascii="Times New Roman" w:eastAsia="Calibri" w:hAnsi="Times New Roman"/>
                <w:lang w:val="en-US"/>
              </w:rPr>
              <w:t>морското културно и природно наследство, и/или използва информационни технологии, и/или създава нови за територията обекти за популяризиране на културното и/или природно наследство</w:t>
            </w:r>
          </w:p>
        </w:tc>
        <w:tc>
          <w:tcPr>
            <w:tcW w:w="1651" w:type="dxa"/>
          </w:tcPr>
          <w:p w:rsidR="0076640C" w:rsidRPr="00655FDF" w:rsidRDefault="0076640C" w:rsidP="00B5554A">
            <w:pPr>
              <w:autoSpaceDE/>
              <w:autoSpaceDN/>
              <w:adjustRightInd/>
              <w:spacing w:line="276" w:lineRule="auto"/>
              <w:jc w:val="center"/>
              <w:rPr>
                <w:rFonts w:ascii="Times New Roman" w:hAnsi="Times New Roman"/>
                <w:lang w:eastAsia="bg-BG"/>
              </w:rPr>
            </w:pPr>
            <w:r>
              <w:rPr>
                <w:rFonts w:ascii="Times New Roman" w:hAnsi="Times New Roman"/>
                <w:lang w:eastAsia="bg-BG"/>
              </w:rPr>
              <w:t>30</w:t>
            </w:r>
          </w:p>
        </w:tc>
      </w:tr>
      <w:tr w:rsidR="00B5554A" w:rsidRPr="00655FDF" w:rsidTr="00372BE3">
        <w:trPr>
          <w:jc w:val="center"/>
        </w:trPr>
        <w:tc>
          <w:tcPr>
            <w:tcW w:w="7713" w:type="dxa"/>
          </w:tcPr>
          <w:p w:rsidR="00B5554A" w:rsidRPr="00655FDF" w:rsidRDefault="00B5554A" w:rsidP="00B5554A">
            <w:pPr>
              <w:autoSpaceDE/>
              <w:autoSpaceDN/>
              <w:adjustRightInd/>
              <w:spacing w:line="276" w:lineRule="auto"/>
              <w:jc w:val="right"/>
              <w:rPr>
                <w:rFonts w:ascii="Times New Roman" w:eastAsia="Calibri" w:hAnsi="Times New Roman"/>
                <w:i/>
                <w:lang w:val="ru-RU"/>
              </w:rPr>
            </w:pPr>
            <w:r w:rsidRPr="00655FDF">
              <w:rPr>
                <w:rFonts w:ascii="Times New Roman" w:eastAsia="Calibri" w:hAnsi="Times New Roman"/>
                <w:i/>
                <w:lang w:val="ru-RU"/>
              </w:rPr>
              <w:t>Общо:</w:t>
            </w:r>
          </w:p>
        </w:tc>
        <w:tc>
          <w:tcPr>
            <w:tcW w:w="1651" w:type="dxa"/>
          </w:tcPr>
          <w:p w:rsidR="00B5554A" w:rsidRPr="00655FDF" w:rsidRDefault="00B5554A" w:rsidP="00B5554A">
            <w:pPr>
              <w:autoSpaceDE/>
              <w:autoSpaceDN/>
              <w:adjustRightInd/>
              <w:spacing w:line="276" w:lineRule="auto"/>
              <w:jc w:val="center"/>
              <w:rPr>
                <w:rFonts w:ascii="Times New Roman" w:eastAsia="Calibri" w:hAnsi="Times New Roman"/>
                <w:i/>
                <w:lang w:val="ru-RU"/>
              </w:rPr>
            </w:pPr>
            <w:r w:rsidRPr="00655FDF">
              <w:rPr>
                <w:rFonts w:ascii="Times New Roman" w:eastAsia="Calibri" w:hAnsi="Times New Roman"/>
                <w:i/>
                <w:lang w:val="ru-RU"/>
              </w:rPr>
              <w:t>100</w:t>
            </w:r>
          </w:p>
        </w:tc>
      </w:tr>
    </w:tbl>
    <w:p w:rsidR="00B5554A" w:rsidRPr="00655FDF" w:rsidRDefault="00B5554A" w:rsidP="00B5554A">
      <w:pPr>
        <w:autoSpaceDE/>
        <w:autoSpaceDN/>
        <w:adjustRightInd/>
        <w:spacing w:line="276" w:lineRule="auto"/>
        <w:rPr>
          <w:rFonts w:ascii="Times New Roman" w:eastAsia="Calibri" w:hAnsi="Times New Roman"/>
          <w:b/>
          <w:lang w:val="ru-RU"/>
        </w:rPr>
      </w:pPr>
    </w:p>
    <w:p w:rsidR="002F5B15" w:rsidRDefault="00B5554A" w:rsidP="00B5554A">
      <w:pPr>
        <w:pBdr>
          <w:top w:val="single" w:sz="4" w:space="1" w:color="auto"/>
          <w:left w:val="single" w:sz="4" w:space="4" w:color="auto"/>
          <w:bottom w:val="single" w:sz="4" w:space="1" w:color="auto"/>
          <w:right w:val="single" w:sz="4" w:space="4" w:color="auto"/>
        </w:pBdr>
        <w:rPr>
          <w:rFonts w:ascii="Times New Roman" w:eastAsia="Calibri" w:hAnsi="Times New Roman"/>
          <w:b/>
          <w:lang w:val="ru-RU"/>
        </w:rPr>
      </w:pPr>
      <w:r w:rsidRPr="00655FDF">
        <w:rPr>
          <w:rFonts w:ascii="Times New Roman" w:eastAsia="Calibri" w:hAnsi="Times New Roman"/>
          <w:b/>
          <w:lang w:val="ru-RU"/>
        </w:rPr>
        <w:t>Проекти, получили по-малко от 30 точки няма да се разглеждат.</w:t>
      </w:r>
    </w:p>
    <w:p w:rsidR="00F3655A" w:rsidRDefault="00F3655A" w:rsidP="00B5554A">
      <w:pPr>
        <w:pBdr>
          <w:top w:val="single" w:sz="4" w:space="1" w:color="auto"/>
          <w:left w:val="single" w:sz="4" w:space="4" w:color="auto"/>
          <w:bottom w:val="single" w:sz="4" w:space="1" w:color="auto"/>
          <w:right w:val="single" w:sz="4" w:space="4" w:color="auto"/>
        </w:pBdr>
        <w:rPr>
          <w:rFonts w:ascii="Times New Roman" w:eastAsia="Calibri" w:hAnsi="Times New Roman"/>
          <w:b/>
          <w:lang w:val="ru-RU"/>
        </w:rPr>
      </w:pPr>
    </w:p>
    <w:p w:rsidR="00F3655A" w:rsidRDefault="00F3655A" w:rsidP="00B5554A">
      <w:pPr>
        <w:pBdr>
          <w:top w:val="single" w:sz="4" w:space="1" w:color="auto"/>
          <w:left w:val="single" w:sz="4" w:space="4" w:color="auto"/>
          <w:bottom w:val="single" w:sz="4" w:space="1" w:color="auto"/>
          <w:right w:val="single" w:sz="4" w:space="4" w:color="auto"/>
        </w:pBdr>
        <w:rPr>
          <w:rFonts w:ascii="Times New Roman" w:eastAsia="Calibri" w:hAnsi="Times New Roman"/>
          <w:b/>
          <w:lang w:val="ru-RU"/>
        </w:rPr>
      </w:pPr>
    </w:p>
    <w:p w:rsidR="00F3655A" w:rsidRPr="00F3655A" w:rsidRDefault="00F3655A" w:rsidP="00F3655A">
      <w:pPr>
        <w:keepNext/>
        <w:keepLines/>
        <w:pBdr>
          <w:top w:val="single" w:sz="4" w:space="1" w:color="auto"/>
          <w:left w:val="single" w:sz="4" w:space="4" w:color="auto"/>
          <w:bottom w:val="single" w:sz="4" w:space="1" w:color="auto"/>
          <w:right w:val="single" w:sz="4" w:space="4" w:color="auto"/>
        </w:pBdr>
        <w:autoSpaceDE/>
        <w:autoSpaceDN/>
        <w:adjustRightInd/>
        <w:spacing w:after="120" w:line="256" w:lineRule="auto"/>
        <w:outlineLvl w:val="2"/>
        <w:rPr>
          <w:rFonts w:ascii="Times New Roman" w:eastAsia="Calibri" w:hAnsi="Times New Roman"/>
        </w:rPr>
      </w:pPr>
      <w:r w:rsidRPr="00F3655A">
        <w:rPr>
          <w:rFonts w:ascii="Times New Roman" w:eastAsia="Calibri" w:hAnsi="Times New Roman"/>
          <w:lang w:val="ru-RU"/>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rsidR="00F3655A" w:rsidRPr="00655FDF" w:rsidRDefault="00F3655A" w:rsidP="00B5554A">
      <w:pPr>
        <w:pBdr>
          <w:top w:val="single" w:sz="4" w:space="1" w:color="auto"/>
          <w:left w:val="single" w:sz="4" w:space="4" w:color="auto"/>
          <w:bottom w:val="single" w:sz="4" w:space="1" w:color="auto"/>
          <w:right w:val="single" w:sz="4" w:space="4" w:color="auto"/>
        </w:pBdr>
        <w:rPr>
          <w:rFonts w:ascii="Times New Roman" w:hAnsi="Times New Roman"/>
        </w:rPr>
      </w:pPr>
    </w:p>
    <w:p w:rsidR="002F5B15" w:rsidRDefault="002F5B15" w:rsidP="002F5B15">
      <w:pPr>
        <w:rPr>
          <w:rFonts w:ascii="Times New Roman" w:hAnsi="Times New Roman"/>
        </w:rPr>
      </w:pPr>
    </w:p>
    <w:p w:rsidR="00F3655A" w:rsidRDefault="00F3655A" w:rsidP="00F3655A">
      <w:pPr>
        <w:pBdr>
          <w:top w:val="single" w:sz="4" w:space="1" w:color="auto"/>
          <w:left w:val="single" w:sz="4" w:space="4" w:color="auto"/>
          <w:bottom w:val="single" w:sz="4" w:space="1" w:color="auto"/>
          <w:right w:val="single" w:sz="4" w:space="4" w:color="auto"/>
        </w:pBdr>
        <w:spacing w:line="271" w:lineRule="auto"/>
        <w:jc w:val="both"/>
        <w:rPr>
          <w:rFonts w:ascii="Times New Roman" w:hAnsi="Times New Roman"/>
          <w:b/>
        </w:rPr>
      </w:pPr>
      <w:r w:rsidRPr="00080A5C">
        <w:rPr>
          <w:rFonts w:ascii="Times New Roman" w:hAnsi="Times New Roman"/>
          <w:b/>
        </w:rPr>
        <w:t>Критерий 1:“</w:t>
      </w:r>
      <w:r w:rsidRPr="005510F7">
        <w:rPr>
          <w:rFonts w:ascii="Times New Roman" w:hAnsi="Times New Roman"/>
          <w:b/>
        </w:rPr>
        <w:t xml:space="preserve"> Проектът обхваща цялата територия на МИРГ (трите общини)</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spacing w:line="271" w:lineRule="auto"/>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spacing w:line="271" w:lineRule="auto"/>
        <w:ind w:firstLine="720"/>
        <w:jc w:val="both"/>
        <w:rPr>
          <w:rFonts w:ascii="Times New Roman" w:hAnsi="Times New Roman"/>
          <w:b/>
        </w:rPr>
      </w:pPr>
      <w:r w:rsidRPr="005510F7">
        <w:rPr>
          <w:rFonts w:ascii="Times New Roman" w:hAnsi="Times New Roman"/>
        </w:rPr>
        <w:t>Проектът се реализира на територията на МИРГ, като обхваща община Шабла, община Каварна и община Балчик. Кандидатът заявява намеренията си в описанието на проектното предложение във Формуляра за кандидатстване.</w:t>
      </w:r>
    </w:p>
    <w:p w:rsidR="00F3655A" w:rsidRDefault="00F3655A" w:rsidP="00F3655A">
      <w:pPr>
        <w:pBdr>
          <w:top w:val="single" w:sz="4" w:space="1" w:color="auto"/>
          <w:left w:val="single" w:sz="4" w:space="4" w:color="auto"/>
          <w:bottom w:val="single" w:sz="4" w:space="1" w:color="auto"/>
          <w:right w:val="single" w:sz="4" w:space="4" w:color="auto"/>
        </w:pBdr>
        <w:spacing w:line="271" w:lineRule="auto"/>
        <w:jc w:val="both"/>
        <w:rPr>
          <w:rFonts w:ascii="Times New Roman" w:hAnsi="Times New Roman"/>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s>
        <w:jc w:val="both"/>
        <w:rPr>
          <w:rFonts w:ascii="Times New Roman" w:hAnsi="Times New Roman"/>
          <w:b/>
        </w:rPr>
      </w:pPr>
      <w:r>
        <w:rPr>
          <w:rFonts w:ascii="Times New Roman" w:hAnsi="Times New Roman"/>
          <w:b/>
        </w:rPr>
        <w:t>Критерий 2</w:t>
      </w:r>
      <w:r w:rsidRPr="00080A5C">
        <w:rPr>
          <w:rFonts w:ascii="Times New Roman" w:hAnsi="Times New Roman"/>
          <w:b/>
        </w:rPr>
        <w:t>:“</w:t>
      </w:r>
      <w:r w:rsidRPr="005510F7">
        <w:rPr>
          <w:rFonts w:ascii="Times New Roman" w:eastAsia="Calibri" w:hAnsi="Times New Roman"/>
          <w:b/>
          <w:iCs/>
        </w:rPr>
        <w:t xml:space="preserve"> Целевата група по проекта са младежи/жени на територията на МИРГ</w:t>
      </w:r>
      <w:r w:rsidRPr="00080A5C">
        <w:rPr>
          <w:rFonts w:ascii="Times New Roman" w:hAnsi="Times New Roman"/>
          <w:b/>
        </w:rPr>
        <w:t>“</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s>
        <w:autoSpaceDE/>
        <w:autoSpaceDN/>
        <w:adjustRightInd/>
        <w:spacing w:line="276" w:lineRule="auto"/>
        <w:jc w:val="both"/>
        <w:rPr>
          <w:rFonts w:ascii="Times New Roman" w:eastAsia="Calibri" w:hAnsi="Times New Roman"/>
          <w:b/>
          <w:iCs/>
        </w:rPr>
      </w:pPr>
      <w:r>
        <w:rPr>
          <w:rFonts w:ascii="Times New Roman" w:eastAsia="Calibri" w:hAnsi="Times New Roman"/>
        </w:rPr>
        <w:tab/>
      </w:r>
      <w:r w:rsidRPr="005510F7">
        <w:rPr>
          <w:rFonts w:ascii="Times New Roman" w:eastAsia="Calibri" w:hAnsi="Times New Roman"/>
        </w:rPr>
        <w:t>Кандидатът разписва</w:t>
      </w:r>
      <w:r w:rsidRPr="005510F7">
        <w:rPr>
          <w:rFonts w:ascii="Times New Roman" w:eastAsia="Calibri" w:hAnsi="Times New Roman"/>
          <w:sz w:val="22"/>
          <w:szCs w:val="22"/>
        </w:rPr>
        <w:t xml:space="preserve"> </w:t>
      </w:r>
      <w:r w:rsidRPr="005510F7">
        <w:rPr>
          <w:rFonts w:ascii="Times New Roman" w:eastAsia="Calibri" w:hAnsi="Times New Roman"/>
        </w:rPr>
        <w:t>във Формуляра за кандидатстване конкретно към кои целеви групи са насочени дейностите, с посочен обхват за брой на участници.</w:t>
      </w:r>
    </w:p>
    <w:p w:rsidR="00F3655A" w:rsidRDefault="00F3655A" w:rsidP="00F3655A">
      <w:pPr>
        <w:pBdr>
          <w:top w:val="single" w:sz="4" w:space="1" w:color="auto"/>
          <w:left w:val="single" w:sz="4" w:space="4" w:color="auto"/>
          <w:bottom w:val="single" w:sz="4" w:space="1" w:color="auto"/>
          <w:right w:val="single" w:sz="4" w:space="4" w:color="auto"/>
        </w:pBdr>
        <w:tabs>
          <w:tab w:val="left" w:pos="720"/>
        </w:tabs>
        <w:jc w:val="both"/>
        <w:rPr>
          <w:rFonts w:ascii="Times New Roman" w:hAnsi="Times New Roman"/>
          <w:b/>
        </w:rPr>
      </w:pPr>
      <w:r w:rsidRPr="005510F7">
        <w:rPr>
          <w:rFonts w:ascii="Times New Roman" w:eastAsia="Calibri" w:hAnsi="Times New Roman"/>
        </w:rPr>
        <w:t>Критерият се доказва с материали доказващи насочеността на проекта към младежи и жени.</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s>
        <w:jc w:val="both"/>
        <w:rPr>
          <w:rFonts w:ascii="Times New Roman" w:eastAsia="Calibri" w:hAnsi="Times New Roman"/>
          <w:b/>
          <w:iCs/>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b/>
        </w:rPr>
        <w:t>Критерий 3</w:t>
      </w:r>
      <w:r w:rsidRPr="00080A5C">
        <w:rPr>
          <w:rFonts w:ascii="Times New Roman" w:hAnsi="Times New Roman"/>
          <w:b/>
        </w:rPr>
        <w:t>:“</w:t>
      </w:r>
      <w:r w:rsidRPr="005510F7">
        <w:rPr>
          <w:rFonts w:ascii="Times New Roman" w:eastAsia="Calibri" w:hAnsi="Times New Roman"/>
          <w:b/>
        </w:rPr>
        <w:t xml:space="preserve"> Проект насочен към популяризиране и съхраняване на морското, културното материално и нематериално наследство на територията</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rPr>
        <w:tab/>
      </w:r>
      <w:r w:rsidRPr="005510F7">
        <w:rPr>
          <w:rFonts w:ascii="Times New Roman" w:hAnsi="Times New Roman"/>
        </w:rPr>
        <w:t>Критерият се доказва с подробно описание на методите, техниките и дейностите за популяризиране.</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eastAsia="Calibri"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b/>
        </w:rPr>
        <w:t>Критерий 4</w:t>
      </w:r>
      <w:r w:rsidRPr="00080A5C">
        <w:rPr>
          <w:rFonts w:ascii="Times New Roman" w:hAnsi="Times New Roman"/>
          <w:b/>
        </w:rPr>
        <w:t>:“</w:t>
      </w:r>
      <w:r w:rsidRPr="005510F7">
        <w:rPr>
          <w:rFonts w:ascii="Times New Roman" w:eastAsia="Calibri" w:hAnsi="Times New Roman"/>
          <w:b/>
        </w:rPr>
        <w:t xml:space="preserve"> Проект насочен към съхраняване, популяризиране и развитие на екологичното състояние на територията на МИРГ, вкл. Натура 2000</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hAnsi="Times New Roman"/>
          <w:b/>
        </w:rPr>
      </w:pPr>
      <w:r>
        <w:rPr>
          <w:rFonts w:ascii="Times New Roman" w:hAnsi="Times New Roman"/>
        </w:rPr>
        <w:tab/>
      </w:r>
      <w:r w:rsidRPr="005510F7">
        <w:rPr>
          <w:rFonts w:ascii="Times New Roman" w:hAnsi="Times New Roman"/>
        </w:rPr>
        <w:t>При реализация на проекта ще се насърчат екологосъобразните производства, дейности, мерки, наблюдения или изследвания, осигуряващи високо равнище на опазване на околната среда, на общественото здраве и безопасност. Стимулира се опазването на морската среда чрез повишаване на знанията за морето.</w:t>
      </w:r>
      <w:r w:rsidRPr="005510F7">
        <w:rPr>
          <w:rFonts w:ascii="Times New Roman" w:hAnsi="Times New Roman"/>
          <w:bCs/>
        </w:rPr>
        <w:t xml:space="preserve"> Кандидатът заявява намеренията си в описанието на проектното предложение във Формуляра за кандидатстване.</w:t>
      </w:r>
    </w:p>
    <w:p w:rsidR="00F3655A" w:rsidRPr="005510F7" w:rsidRDefault="00F3655A" w:rsidP="00F3655A">
      <w:pPr>
        <w:pBdr>
          <w:top w:val="single" w:sz="4" w:space="1" w:color="auto"/>
          <w:left w:val="single" w:sz="4" w:space="4" w:color="auto"/>
          <w:bottom w:val="single" w:sz="4" w:space="1" w:color="auto"/>
          <w:right w:val="single" w:sz="4" w:space="4" w:color="auto"/>
        </w:pBdr>
        <w:tabs>
          <w:tab w:val="left" w:pos="720"/>
          <w:tab w:val="num" w:pos="1800"/>
        </w:tabs>
        <w:jc w:val="both"/>
        <w:rPr>
          <w:rFonts w:ascii="Times New Roman" w:eastAsia="Calibri" w:hAnsi="Times New Roman"/>
          <w:b/>
        </w:rPr>
      </w:pPr>
    </w:p>
    <w:p w:rsidR="00F3655A" w:rsidRDefault="00F3655A" w:rsidP="00F3655A">
      <w:pPr>
        <w:pBdr>
          <w:top w:val="single" w:sz="4" w:space="1" w:color="auto"/>
          <w:left w:val="single" w:sz="4" w:space="4" w:color="auto"/>
          <w:bottom w:val="single" w:sz="4" w:space="1" w:color="auto"/>
          <w:right w:val="single" w:sz="4" w:space="4" w:color="auto"/>
        </w:pBdr>
        <w:tabs>
          <w:tab w:val="left" w:pos="0"/>
          <w:tab w:val="num" w:pos="1800"/>
        </w:tabs>
        <w:jc w:val="both"/>
        <w:rPr>
          <w:rFonts w:ascii="Times New Roman" w:hAnsi="Times New Roman"/>
          <w:b/>
        </w:rPr>
      </w:pPr>
      <w:r>
        <w:rPr>
          <w:rFonts w:ascii="Times New Roman" w:hAnsi="Times New Roman"/>
          <w:b/>
        </w:rPr>
        <w:t>Критерий 5</w:t>
      </w:r>
      <w:r w:rsidRPr="00080A5C">
        <w:rPr>
          <w:rFonts w:ascii="Times New Roman" w:hAnsi="Times New Roman"/>
          <w:b/>
        </w:rPr>
        <w:t>:“</w:t>
      </w:r>
      <w:r w:rsidRPr="005510F7">
        <w:rPr>
          <w:rFonts w:ascii="Times New Roman" w:eastAsia="Calibri" w:hAnsi="Times New Roman"/>
          <w:b/>
        </w:rPr>
        <w:t xml:space="preserve"> Проект, който включва използване на нови за територията методи/дейности на представяне на</w:t>
      </w:r>
      <w:r>
        <w:rPr>
          <w:rFonts w:ascii="Times New Roman" w:eastAsia="Calibri" w:hAnsi="Times New Roman"/>
          <w:b/>
        </w:rPr>
        <w:t xml:space="preserve"> </w:t>
      </w:r>
      <w:r w:rsidRPr="005510F7">
        <w:rPr>
          <w:rFonts w:ascii="Times New Roman" w:eastAsia="Calibri" w:hAnsi="Times New Roman"/>
          <w:b/>
        </w:rPr>
        <w:t>морското културно и природно наследство, и/или използва информационни технологии, и/или създава нови за територията обекти за популяризиране на културното и/или природно наследство</w:t>
      </w:r>
      <w:r w:rsidRPr="00080A5C">
        <w:rPr>
          <w:rFonts w:ascii="Times New Roman" w:hAnsi="Times New Roman"/>
          <w:b/>
        </w:rPr>
        <w:t>“</w:t>
      </w:r>
    </w:p>
    <w:p w:rsidR="00F3655A" w:rsidRDefault="00F3655A" w:rsidP="00F3655A">
      <w:pPr>
        <w:pBdr>
          <w:top w:val="single" w:sz="4" w:space="1" w:color="auto"/>
          <w:left w:val="single" w:sz="4" w:space="4" w:color="auto"/>
          <w:bottom w:val="single" w:sz="4" w:space="1" w:color="auto"/>
          <w:right w:val="single" w:sz="4" w:space="4" w:color="auto"/>
        </w:pBdr>
        <w:tabs>
          <w:tab w:val="left" w:pos="0"/>
          <w:tab w:val="num" w:pos="1800"/>
        </w:tabs>
        <w:jc w:val="both"/>
        <w:rPr>
          <w:rFonts w:ascii="Times New Roman" w:hAnsi="Times New Roman"/>
          <w:b/>
        </w:rPr>
      </w:pPr>
    </w:p>
    <w:p w:rsidR="00F3655A" w:rsidRDefault="00F3655A" w:rsidP="00F3655A">
      <w:pPr>
        <w:pBdr>
          <w:top w:val="single" w:sz="4" w:space="1" w:color="auto"/>
          <w:left w:val="single" w:sz="4" w:space="4" w:color="auto"/>
          <w:bottom w:val="single" w:sz="4" w:space="1" w:color="auto"/>
          <w:right w:val="single" w:sz="4" w:space="4" w:color="auto"/>
        </w:pBdr>
        <w:rPr>
          <w:rFonts w:ascii="Times New Roman" w:hAnsi="Times New Roman"/>
        </w:rPr>
      </w:pPr>
      <w:r>
        <w:rPr>
          <w:rFonts w:ascii="Times New Roman" w:hAnsi="Times New Roman"/>
          <w:bCs/>
        </w:rPr>
        <w:t xml:space="preserve">           </w:t>
      </w:r>
      <w:r w:rsidRPr="005510F7">
        <w:rPr>
          <w:rFonts w:ascii="Times New Roman" w:hAnsi="Times New Roman"/>
          <w:bCs/>
        </w:rPr>
        <w:t xml:space="preserve">Кандидатът заявява намеренията си в описанието на проектното предложение във Формуляра за кандидатстване. </w:t>
      </w:r>
      <w:r w:rsidRPr="005510F7">
        <w:rPr>
          <w:rFonts w:ascii="Times New Roman" w:hAnsi="Times New Roman"/>
        </w:rPr>
        <w:t>Критерият се доказва с подробно описание на техниките и методите за представяне/експониране и/или популяризиране</w:t>
      </w:r>
      <w:r>
        <w:rPr>
          <w:rFonts w:ascii="Times New Roman" w:hAnsi="Times New Roman"/>
        </w:rPr>
        <w:t>.</w:t>
      </w:r>
    </w:p>
    <w:p w:rsidR="00F3655A" w:rsidRDefault="00F3655A" w:rsidP="00F3655A">
      <w:pPr>
        <w:pBdr>
          <w:top w:val="single" w:sz="4" w:space="1" w:color="auto"/>
          <w:left w:val="single" w:sz="4" w:space="4" w:color="auto"/>
          <w:bottom w:val="single" w:sz="4" w:space="1" w:color="auto"/>
          <w:right w:val="single" w:sz="4" w:space="4" w:color="auto"/>
        </w:pBdr>
        <w:rPr>
          <w:rFonts w:ascii="Times New Roman" w:hAnsi="Times New Roman"/>
        </w:rPr>
      </w:pPr>
    </w:p>
    <w:p w:rsidR="00F3655A" w:rsidRPr="00655FDF" w:rsidRDefault="00F3655A" w:rsidP="00F3655A">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6" w:name="_Toc475095670"/>
      <w:r w:rsidRPr="00655FDF">
        <w:rPr>
          <w:rFonts w:ascii="Times New Roman" w:hAnsi="Times New Roman"/>
          <w:color w:val="00B0F0"/>
          <w:sz w:val="24"/>
          <w:szCs w:val="24"/>
        </w:rPr>
        <w:t>23. Начин на подаване на проектните предложения/концепциите за проектни предложения:</w:t>
      </w:r>
      <w:bookmarkEnd w:id="26"/>
    </w:p>
    <w:p w:rsidR="002F5B15" w:rsidRPr="00655FDF" w:rsidRDefault="002F5B15" w:rsidP="002F5B15">
      <w:pPr>
        <w:rPr>
          <w:rFonts w:ascii="Times New Roman"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autoSpaceDE/>
        <w:autoSpaceDN/>
        <w:adjustRightInd/>
        <w:spacing w:after="360"/>
        <w:jc w:val="both"/>
        <w:rPr>
          <w:rFonts w:ascii="Times New Roman" w:eastAsia="Calibri" w:hAnsi="Times New Roman"/>
        </w:rPr>
      </w:pPr>
      <w:r w:rsidRPr="00781CB3">
        <w:rPr>
          <w:rFonts w:ascii="Times New Roman" w:eastAsia="Calibri" w:hAnsi="Times New Roman"/>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781CB3">
        <w:rPr>
          <w:rFonts w:ascii="Times New Roman" w:eastAsia="Calibri" w:hAnsi="Times New Roman"/>
          <w:b/>
          <w:bCs/>
        </w:rPr>
        <w:t xml:space="preserve"> Информационната система за управление и наблюдение на Структурните инструменти на ЕС в България (ИСУН 2020),</w:t>
      </w:r>
      <w:r w:rsidRPr="00781CB3">
        <w:rPr>
          <w:rFonts w:ascii="Times New Roman" w:eastAsia="Calibri" w:hAnsi="Times New Roman"/>
        </w:rPr>
        <w:t xml:space="preserve"> единствено с използването на Квалифициран електронен подпис (КЕП), чрез модула „Е-кандидатстване“ на следния интернет адрес: </w:t>
      </w:r>
      <w:hyperlink r:id="rId12" w:history="1">
        <w:r w:rsidRPr="00781CB3">
          <w:rPr>
            <w:rFonts w:ascii="Times New Roman" w:eastAsia="Calibri" w:hAnsi="Times New Roman"/>
            <w:color w:val="0563C1"/>
            <w:u w:val="single"/>
          </w:rPr>
          <w:t>https://eumis2020.government.bg</w:t>
        </w:r>
      </w:hyperlink>
      <w:r w:rsidRPr="00781CB3">
        <w:rPr>
          <w:rFonts w:ascii="Times New Roman" w:eastAsia="Calibri" w:hAnsi="Times New Roman"/>
        </w:rPr>
        <w:t>.</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autoSpaceDE/>
        <w:autoSpaceDN/>
        <w:adjustRightInd/>
        <w:spacing w:after="120"/>
        <w:jc w:val="both"/>
        <w:rPr>
          <w:rFonts w:ascii="Times New Roman" w:eastAsia="Calibri" w:hAnsi="Times New Roman"/>
        </w:rPr>
      </w:pPr>
      <w:r w:rsidRPr="00781CB3">
        <w:rPr>
          <w:rFonts w:ascii="Times New Roman" w:eastAsia="Calibri" w:hAnsi="Times New Roman"/>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autoSpaceDE/>
        <w:autoSpaceDN/>
        <w:adjustRightInd/>
        <w:spacing w:after="120"/>
        <w:jc w:val="both"/>
        <w:rPr>
          <w:rFonts w:ascii="Times New Roman" w:eastAsia="Calibri" w:hAnsi="Times New Roman"/>
        </w:rPr>
      </w:pPr>
      <w:r w:rsidRPr="00781CB3">
        <w:rPr>
          <w:rFonts w:ascii="Times New Roman" w:eastAsia="Calibri" w:hAnsi="Times New Roman"/>
        </w:rPr>
        <w:t xml:space="preserve">Проектното предложение по настоящата процедура се изготвя от кандидата съгласно инструкциите на МИРГ Шабла – Каварна - Балчик, дадени в Указанията за електронно кандидатстване (Приложение № 2 от Условията за кандидатстване).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b/>
          <w:bCs/>
        </w:rPr>
        <w:t>Изискващите се съгласно т. 24 от Условията за кандидатстване придружителни документи</w:t>
      </w:r>
      <w:r w:rsidRPr="00781CB3">
        <w:rPr>
          <w:rFonts w:ascii="Times New Roman" w:eastAsia="Calibri" w:hAnsi="Times New Roman"/>
        </w:rPr>
        <w:t xml:space="preserve"> към формуляра за кандидатстване също </w:t>
      </w:r>
      <w:r w:rsidRPr="00781CB3">
        <w:rPr>
          <w:rFonts w:ascii="Times New Roman" w:eastAsia="Calibri" w:hAnsi="Times New Roman"/>
          <w:b/>
          <w:bCs/>
        </w:rPr>
        <w:t>се подават изцяло електронно</w:t>
      </w:r>
      <w:r w:rsidRPr="00781CB3">
        <w:rPr>
          <w:rFonts w:ascii="Times New Roman" w:eastAsia="Calibri" w:hAnsi="Times New Roman"/>
        </w:rPr>
        <w:t xml:space="preserve">. </w:t>
      </w:r>
      <w:r w:rsidRPr="00781CB3">
        <w:rPr>
          <w:rFonts w:ascii="Times New Roman" w:eastAsia="Calibri" w:hAnsi="Times New Roman"/>
        </w:rPr>
        <w:lastRenderedPageBreak/>
        <w:t xml:space="preserve">Посочените документи се описват в т. 11 от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rsidR="00781CB3" w:rsidRPr="00781CB3" w:rsidRDefault="002915C8"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Pr>
          <w:noProof/>
          <w:lang w:eastAsia="bg-BG"/>
        </w:rPr>
        <mc:AlternateContent>
          <mc:Choice Requires="wps">
            <w:drawing>
              <wp:inline distT="0" distB="0" distL="0" distR="0">
                <wp:extent cx="793750" cy="323850"/>
                <wp:effectExtent l="0" t="0" r="0" b="0"/>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937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Text Box 14" o:spid="_x0000_s1037"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rPr>
        <w:t>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законният представител на предприятието-кандидат.</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МИРГ и с Управляващия орган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781CB3">
        <w:rPr>
          <w:rFonts w:ascii="Times New Roman" w:eastAsia="Calibri" w:hAnsi="Times New Roman"/>
          <w:b/>
          <w:bCs/>
        </w:rPr>
        <w:t>са недопустими</w:t>
      </w:r>
      <w:r w:rsidRPr="00781CB3">
        <w:rPr>
          <w:rFonts w:ascii="Times New Roman" w:eastAsia="Calibri" w:hAnsi="Times New Roman"/>
        </w:rPr>
        <w:t>.</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Calibri" w:eastAsia="Calibri" w:hAnsi="Calibri" w:cs="Calibri"/>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 xml:space="preserve">До приключването на работата на оценителната комисия кандидатът има възможност да оттегли своето проектно предложение като подаде писмено искане в </w:t>
      </w:r>
      <w:bookmarkStart w:id="27" w:name="_Hlk529979845"/>
      <w:r w:rsidRPr="00781CB3">
        <w:rPr>
          <w:rFonts w:ascii="Times New Roman" w:eastAsia="Calibri" w:hAnsi="Times New Roman"/>
        </w:rPr>
        <w:t>МИРГ</w:t>
      </w:r>
      <w:bookmarkEnd w:id="27"/>
      <w:r w:rsidRPr="00781CB3">
        <w:rPr>
          <w:rFonts w:ascii="Times New Roman" w:eastAsia="Calibri" w:hAnsi="Times New Roman"/>
        </w:rPr>
        <w:t xml:space="preserve"> и в УО на ПМДР, като това обстоятелство се отбелязва от потребител на ИСУН 2020 от</w:t>
      </w:r>
      <w:r w:rsidRPr="00781CB3">
        <w:rPr>
          <w:rFonts w:ascii="Times New Roman" w:eastAsia="Calibri" w:hAnsi="Times New Roman"/>
          <w:sz w:val="22"/>
          <w:szCs w:val="22"/>
        </w:rPr>
        <w:t xml:space="preserve"> </w:t>
      </w:r>
      <w:r w:rsidRPr="00781CB3">
        <w:rPr>
          <w:rFonts w:ascii="Times New Roman" w:eastAsia="Calibri" w:hAnsi="Times New Roman"/>
        </w:rPr>
        <w:t xml:space="preserve">МИРГ и от УО на ПМДР със съответните права. Единствено Формулярът за кандидатстване и </w:t>
      </w:r>
      <w:r w:rsidRPr="00781CB3">
        <w:rPr>
          <w:rFonts w:ascii="Times New Roman" w:eastAsia="Calibri" w:hAnsi="Times New Roman"/>
        </w:rPr>
        <w:lastRenderedPageBreak/>
        <w:t>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p>
    <w:p w:rsidR="00781CB3" w:rsidRPr="00781CB3" w:rsidRDefault="00781CB3" w:rsidP="00781CB3">
      <w:pPr>
        <w:pBdr>
          <w:top w:val="single" w:sz="4" w:space="1" w:color="auto"/>
          <w:left w:val="single" w:sz="4" w:space="0" w:color="auto"/>
          <w:bottom w:val="single" w:sz="4" w:space="1" w:color="auto"/>
          <w:right w:val="single" w:sz="4" w:space="1" w:color="auto"/>
        </w:pBdr>
        <w:tabs>
          <w:tab w:val="left" w:pos="-180"/>
        </w:tabs>
        <w:jc w:val="both"/>
        <w:rPr>
          <w:rFonts w:ascii="Times New Roman" w:eastAsia="Calibri" w:hAnsi="Times New Roman"/>
        </w:rPr>
      </w:pPr>
      <w:r w:rsidRPr="00781CB3">
        <w:rPr>
          <w:rFonts w:ascii="Times New Roman" w:eastAsia="Calibri" w:hAnsi="Times New Roman"/>
        </w:rPr>
        <w:t>Кандидатът носи цялата отговорност за верността на финансовата информация, представена в т. 5 „Бюджет“ от Формуляра за кандидатстване.</w:t>
      </w:r>
    </w:p>
    <w:p w:rsidR="002F5B15" w:rsidRPr="00655FDF" w:rsidRDefault="002F5B15" w:rsidP="002F5B15">
      <w:pPr>
        <w:rPr>
          <w:rFonts w:ascii="Times New Roman" w:hAnsi="Times New Roman"/>
        </w:rPr>
      </w:pPr>
    </w:p>
    <w:p w:rsidR="002F5B15" w:rsidRPr="00655FDF" w:rsidRDefault="002F5B15" w:rsidP="002F5B15">
      <w:pPr>
        <w:pStyle w:val="nasoki1"/>
        <w:rPr>
          <w:rFonts w:ascii="Times New Roman" w:hAnsi="Times New Roman"/>
          <w:color w:val="00B0F0"/>
          <w:sz w:val="24"/>
          <w:szCs w:val="24"/>
        </w:rPr>
      </w:pPr>
      <w:bookmarkStart w:id="28" w:name="_Toc475095671"/>
      <w:r w:rsidRPr="004E2116">
        <w:rPr>
          <w:rFonts w:ascii="Times New Roman" w:hAnsi="Times New Roman"/>
          <w:color w:val="00B0F0"/>
          <w:sz w:val="24"/>
          <w:szCs w:val="24"/>
        </w:rPr>
        <w:t>24. Списък на документите, които се подават на етап кандидатстване:</w:t>
      </w:r>
      <w:bookmarkEnd w:id="28"/>
    </w:p>
    <w:p w:rsidR="002F5B15" w:rsidRPr="00655FDF" w:rsidRDefault="002F5B15" w:rsidP="002F5B15">
      <w:pPr>
        <w:rPr>
          <w:rFonts w:ascii="Times New Roman" w:hAnsi="Times New Roman"/>
        </w:rPr>
      </w:pPr>
    </w:p>
    <w:p w:rsidR="00781CB3" w:rsidRPr="00781CB3" w:rsidRDefault="00781CB3" w:rsidP="005A4C42">
      <w:pPr>
        <w:pBdr>
          <w:top w:val="single" w:sz="4" w:space="1" w:color="auto"/>
          <w:left w:val="single" w:sz="4" w:space="1" w:color="auto"/>
          <w:bottom w:val="single" w:sz="4" w:space="1" w:color="auto"/>
          <w:right w:val="single" w:sz="4" w:space="1" w:color="auto"/>
        </w:pBdr>
        <w:autoSpaceDE/>
        <w:autoSpaceDN/>
        <w:adjustRightInd/>
        <w:spacing w:after="360"/>
        <w:ind w:right="-138"/>
        <w:contextualSpacing/>
        <w:jc w:val="both"/>
        <w:rPr>
          <w:rFonts w:ascii="Times New Roman" w:eastAsia="Calibri" w:hAnsi="Times New Roman"/>
        </w:rPr>
      </w:pPr>
      <w:r w:rsidRPr="00781CB3">
        <w:rPr>
          <w:rFonts w:ascii="Times New Roman" w:eastAsia="Calibri" w:hAnsi="Times New Roman"/>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rsidR="00781CB3" w:rsidRPr="00781CB3" w:rsidRDefault="00781CB3" w:rsidP="005A4C42">
      <w:pPr>
        <w:pBdr>
          <w:top w:val="single" w:sz="4" w:space="1" w:color="auto"/>
          <w:left w:val="single" w:sz="4" w:space="1" w:color="auto"/>
          <w:bottom w:val="single" w:sz="4" w:space="1" w:color="auto"/>
          <w:right w:val="single" w:sz="4" w:space="1" w:color="auto"/>
        </w:pBdr>
        <w:autoSpaceDE/>
        <w:autoSpaceDN/>
        <w:adjustRightInd/>
        <w:spacing w:after="360"/>
        <w:ind w:right="-138"/>
        <w:contextualSpacing/>
        <w:jc w:val="both"/>
        <w:rPr>
          <w:rFonts w:ascii="Times New Roman" w:eastAsia="Calibri" w:hAnsi="Times New Roman"/>
          <w:lang w:val="en-US"/>
        </w:rPr>
      </w:pPr>
      <w:r w:rsidRPr="00781CB3">
        <w:rPr>
          <w:rFonts w:ascii="Times New Roman" w:eastAsia="Calibri" w:hAnsi="Times New Roman"/>
          <w:lang w:val="en-US"/>
        </w:rPr>
        <w:t xml:space="preserve">1. </w:t>
      </w:r>
      <w:r w:rsidRPr="00781CB3">
        <w:rPr>
          <w:rFonts w:ascii="Times New Roman" w:eastAsia="Calibri" w:hAnsi="Times New Roman"/>
        </w:rPr>
        <w:t>Нотариално заверено п</w:t>
      </w:r>
      <w:r w:rsidRPr="00781CB3">
        <w:rPr>
          <w:rFonts w:ascii="Times New Roman" w:eastAsia="Calibri" w:hAnsi="Times New Roman"/>
          <w:lang w:val="en-US"/>
        </w:rPr>
        <w:t>ълномощно за подаване с КЕП на проектното предложение и подписване с КЕП на документите, за които не е изрично отбелязано, че не могат да се подписват от упълномощени лица, тъй като с тях се декларират данни, за които се носи наказателна отговорност.  Пълномощното се подписва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rsidR="00E82814" w:rsidRDefault="00781CB3" w:rsidP="005A4C42">
      <w:pPr>
        <w:pBdr>
          <w:top w:val="single" w:sz="4" w:space="1" w:color="auto"/>
          <w:left w:val="single" w:sz="4" w:space="1" w:color="auto"/>
          <w:bottom w:val="single" w:sz="4" w:space="1" w:color="auto"/>
          <w:right w:val="single" w:sz="4" w:space="1" w:color="auto"/>
        </w:pBdr>
        <w:autoSpaceDE/>
        <w:autoSpaceDN/>
        <w:adjustRightInd/>
        <w:spacing w:after="360"/>
        <w:ind w:right="-138"/>
        <w:contextualSpacing/>
        <w:jc w:val="both"/>
        <w:rPr>
          <w:rFonts w:ascii="Times New Roman" w:eastAsia="Calibri" w:hAnsi="Times New Roman"/>
        </w:rPr>
      </w:pPr>
      <w:r w:rsidRPr="00781CB3">
        <w:rPr>
          <w:rFonts w:ascii="Times New Roman" w:eastAsia="Calibri" w:hAnsi="Times New Roman"/>
          <w:i/>
          <w:lang w:val="en-US"/>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r w:rsidRPr="00781CB3">
        <w:rPr>
          <w:rFonts w:ascii="Times New Roman" w:eastAsia="Calibri" w:hAnsi="Times New Roman"/>
        </w:rPr>
        <w:t>)</w:t>
      </w:r>
      <w:r w:rsidRPr="00781CB3">
        <w:rPr>
          <w:rFonts w:ascii="Times New Roman" w:eastAsia="Calibri" w:hAnsi="Times New Roman"/>
          <w:lang w:val="en-US"/>
        </w:rPr>
        <w:tab/>
      </w:r>
      <w:r w:rsidRPr="00781CB3">
        <w:rPr>
          <w:rFonts w:ascii="Times New Roman" w:eastAsia="Calibri" w:hAnsi="Times New Roman"/>
          <w:lang w:val="en-US"/>
        </w:rPr>
        <w:tab/>
      </w:r>
    </w:p>
    <w:p w:rsidR="00E82814" w:rsidRDefault="00E82814" w:rsidP="005A4C42">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rPr>
      </w:pPr>
      <w:r w:rsidRPr="00E82814">
        <w:rPr>
          <w:rFonts w:ascii="Times New Roman" w:eastAsia="Calibri" w:hAnsi="Times New Roman"/>
        </w:rPr>
        <w:t>2.</w:t>
      </w:r>
      <w:r>
        <w:rPr>
          <w:rFonts w:ascii="Times New Roman" w:eastAsia="Calibri" w:hAnsi="Times New Roman"/>
        </w:rPr>
        <w:t xml:space="preserve"> </w:t>
      </w:r>
      <w:r w:rsidR="00781CB3" w:rsidRPr="00E82814">
        <w:rPr>
          <w:rFonts w:ascii="Times New Roman" w:eastAsia="Calibri" w:hAnsi="Times New Roman"/>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rsidR="00E82814" w:rsidRDefault="00781CB3" w:rsidP="005A4C42">
      <w:pPr>
        <w:pBdr>
          <w:top w:val="single" w:sz="4" w:space="1" w:color="auto"/>
          <w:left w:val="single" w:sz="4" w:space="1" w:color="auto"/>
          <w:bottom w:val="single" w:sz="4" w:space="1" w:color="auto"/>
          <w:right w:val="single" w:sz="4" w:space="1" w:color="auto"/>
        </w:pBdr>
        <w:spacing w:after="360"/>
        <w:ind w:right="-138"/>
        <w:jc w:val="both"/>
        <w:rPr>
          <w:rFonts w:eastAsia="Calibri"/>
        </w:rPr>
      </w:pPr>
      <w:r w:rsidRPr="00E82814">
        <w:rPr>
          <w:rFonts w:eastAsia="Calibri"/>
        </w:rPr>
        <w:t>А/ Официален каталог на производител или оторизиран представител,</w:t>
      </w:r>
    </w:p>
    <w:p w:rsidR="00E82814" w:rsidRDefault="00E82814" w:rsidP="005A4C42">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rPr>
      </w:pPr>
      <w:r w:rsidRPr="00781CB3">
        <w:rPr>
          <w:rFonts w:ascii="Times New Roman" w:eastAsia="Calibri" w:hAnsi="Times New Roman"/>
          <w:lang w:val="en-US"/>
        </w:rPr>
        <w:t>И</w:t>
      </w:r>
      <w:r w:rsidR="00781CB3" w:rsidRPr="00781CB3">
        <w:rPr>
          <w:rFonts w:ascii="Times New Roman" w:eastAsia="Calibri" w:hAnsi="Times New Roman"/>
          <w:lang w:val="en-US"/>
        </w:rPr>
        <w:t>ли</w:t>
      </w:r>
    </w:p>
    <w:p w:rsidR="00E82814" w:rsidRDefault="00781CB3" w:rsidP="005A4C42">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rPr>
      </w:pPr>
      <w:r w:rsidRPr="0004654D">
        <w:rPr>
          <w:rFonts w:ascii="Times New Roman" w:eastAsia="Calibri" w:hAnsi="Times New Roman"/>
          <w:lang w:val="en-US"/>
        </w:rPr>
        <w:t xml:space="preserve">Б/ </w:t>
      </w:r>
      <w:r w:rsidRPr="0004654D">
        <w:rPr>
          <w:rFonts w:ascii="Times New Roman" w:eastAsia="Calibri" w:hAnsi="Times New Roman"/>
        </w:rPr>
        <w:t xml:space="preserve">Една </w:t>
      </w:r>
      <w:r w:rsidRPr="0004654D">
        <w:rPr>
          <w:rFonts w:ascii="Times New Roman" w:eastAsia="Calibri" w:hAnsi="Times New Roman"/>
          <w:lang w:val="en-US"/>
        </w:rPr>
        <w:t>оферта</w:t>
      </w:r>
    </w:p>
    <w:p w:rsidR="00E82814"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rPr>
      </w:pPr>
      <w:r w:rsidRPr="00781CB3">
        <w:rPr>
          <w:rFonts w:ascii="Times New Roman" w:eastAsia="Calibri" w:hAnsi="Times New Roman"/>
          <w:lang w:val="en-US"/>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w:t>
      </w:r>
      <w:r w:rsidRPr="00781CB3">
        <w:rPr>
          <w:rFonts w:ascii="Times New Roman" w:eastAsia="Calibri" w:hAnsi="Times New Roman"/>
        </w:rPr>
        <w:t>а</w:t>
      </w:r>
      <w:r w:rsidRPr="00781CB3">
        <w:rPr>
          <w:rFonts w:ascii="Times New Roman" w:eastAsia="Calibri" w:hAnsi="Times New Roman"/>
          <w:lang w:val="en-US"/>
        </w:rPr>
        <w:t>, то УО на ПМДР извършва проверка дали са изпълнени едновременно следните две условия:</w:t>
      </w:r>
    </w:p>
    <w:p w:rsidR="00E82814"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rPr>
      </w:pPr>
      <w:r w:rsidRPr="00781CB3">
        <w:rPr>
          <w:rFonts w:ascii="Times New Roman" w:eastAsia="Calibri" w:hAnsi="Times New Roman"/>
          <w:lang w:val="en-US"/>
        </w:rPr>
        <w:t xml:space="preserve">- </w:t>
      </w:r>
      <w:proofErr w:type="gramStart"/>
      <w:r w:rsidRPr="00781CB3">
        <w:rPr>
          <w:rFonts w:ascii="Times New Roman" w:eastAsia="Calibri" w:hAnsi="Times New Roman"/>
          <w:lang w:val="en-US"/>
        </w:rPr>
        <w:t>предметът</w:t>
      </w:r>
      <w:proofErr w:type="gramEnd"/>
      <w:r w:rsidRPr="00781CB3">
        <w:rPr>
          <w:rFonts w:ascii="Times New Roman" w:eastAsia="Calibri" w:hAnsi="Times New Roman"/>
          <w:lang w:val="en-US"/>
        </w:rPr>
        <w:t xml:space="preserve"> на дейност на оферента да е идентичен или сходен с посочената в офертата доставка, услуга или строителство. </w:t>
      </w:r>
      <w:proofErr w:type="gramStart"/>
      <w:r w:rsidRPr="00781CB3">
        <w:rPr>
          <w:rFonts w:ascii="Times New Roman" w:eastAsia="Calibri" w:hAnsi="Times New Roman"/>
          <w:lang w:val="en-US"/>
        </w:rPr>
        <w:t>Проверката за предмета на дейност на оферента се извършва чрез справка в Търговския регистър към Агенцията по вписванията</w:t>
      </w:r>
      <w:r w:rsidR="00DC77FA">
        <w:rPr>
          <w:rFonts w:ascii="Times New Roman" w:eastAsia="Calibri" w:hAnsi="Times New Roman"/>
        </w:rPr>
        <w:t>, регистъра на ЮЛНЦ</w:t>
      </w:r>
      <w:r w:rsidRPr="00781CB3">
        <w:rPr>
          <w:rFonts w:ascii="Times New Roman" w:eastAsia="Calibri" w:hAnsi="Times New Roman"/>
          <w:lang w:val="en-US"/>
        </w:rPr>
        <w:t>/Регистър БУЛСТАТ/Правноинформационна система (АПИС, СИЕЛА или др.).</w:t>
      </w:r>
      <w:proofErr w:type="gramEnd"/>
      <w:r w:rsidRPr="00781CB3">
        <w:rPr>
          <w:rFonts w:ascii="Times New Roman" w:eastAsia="Calibri" w:hAnsi="Times New Roman"/>
          <w:lang w:val="en-US"/>
        </w:rPr>
        <w:t xml:space="preserve">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rsidR="00E82814"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rPr>
      </w:pPr>
      <w:r w:rsidRPr="00781CB3">
        <w:rPr>
          <w:rFonts w:ascii="Times New Roman" w:eastAsia="Calibri" w:hAnsi="Times New Roman"/>
          <w:lang w:val="en-US"/>
        </w:rPr>
        <w:lastRenderedPageBreak/>
        <w:t xml:space="preserve">- годишния оборот, който се отнася до предмета на поръчката (специфичен оборот) през някоя от </w:t>
      </w:r>
      <w:r w:rsidRPr="00781CB3">
        <w:rPr>
          <w:rFonts w:ascii="Times New Roman" w:eastAsia="Calibri" w:hAnsi="Times New Roman"/>
        </w:rPr>
        <w:t xml:space="preserve">или общо от </w:t>
      </w:r>
      <w:r w:rsidRPr="00781CB3">
        <w:rPr>
          <w:rFonts w:ascii="Times New Roman" w:eastAsia="Calibri" w:hAnsi="Times New Roman"/>
          <w:lang w:val="en-US"/>
        </w:rPr>
        <w:t>предходните три приключили финансови години, преди датата на кандидатстване, да е равен или по-голям от стойност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lang w:val="en-US"/>
        </w:rPr>
      </w:pPr>
      <w:r w:rsidRPr="00781CB3">
        <w:rPr>
          <w:rFonts w:ascii="Times New Roman" w:eastAsia="Calibri" w:hAnsi="Times New Roman"/>
          <w:lang w:val="en-US"/>
        </w:rPr>
        <w:t xml:space="preserve">Оферентите – строители, трябва да бъдат вписани в регистъра на Камарата на строителите или еквивалент. </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lang w:val="en-US"/>
        </w:rPr>
      </w:pPr>
      <w:r w:rsidRPr="00781CB3">
        <w:rPr>
          <w:rFonts w:ascii="Times New Roman" w:eastAsia="Calibri" w:hAnsi="Times New Roman"/>
          <w:lang w:val="en-US"/>
        </w:rPr>
        <w:t>Документите следва да са прикачени в ИСУН 2020.</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eastAsia="Calibri" w:hAnsi="Times New Roman"/>
          <w:i/>
          <w:lang w:val="en-US"/>
        </w:rPr>
      </w:pPr>
      <w:r w:rsidRPr="00781CB3">
        <w:rPr>
          <w:rFonts w:ascii="Times New Roman" w:eastAsia="Calibri" w:hAnsi="Times New Roman"/>
          <w:i/>
          <w:lang w:val="en-US"/>
        </w:rPr>
        <w:t>(документите са задължителни за всеки разход от инвестицията в проектното предложение).</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hAnsi="Times New Roman"/>
          <w:lang w:val="en-US"/>
        </w:rPr>
      </w:pPr>
      <w:r w:rsidRPr="00781CB3">
        <w:rPr>
          <w:rFonts w:ascii="Times New Roman" w:hAnsi="Times New Roman"/>
        </w:rPr>
        <w:t>3</w:t>
      </w:r>
      <w:r w:rsidRPr="00781CB3">
        <w:rPr>
          <w:rFonts w:ascii="Times New Roman" w:hAnsi="Times New Roman"/>
          <w:i/>
        </w:rPr>
        <w:t xml:space="preserve">. </w:t>
      </w:r>
      <w:r w:rsidRPr="00781CB3">
        <w:rPr>
          <w:rFonts w:ascii="Times New Roman" w:hAnsi="Times New Roman"/>
          <w:lang w:val="en-US"/>
        </w:rPr>
        <w:t>За всички предварителни разходи, кандидатът следва да приложи към Формуляра за кандидатстване най-малко две независими</w:t>
      </w:r>
      <w:r w:rsidRPr="00781CB3">
        <w:rPr>
          <w:rFonts w:ascii="Times New Roman" w:hAnsi="Times New Roman"/>
        </w:rPr>
        <w:t>,</w:t>
      </w:r>
      <w:r w:rsidRPr="00781CB3">
        <w:rPr>
          <w:rFonts w:ascii="Times New Roman" w:hAnsi="Times New Roman"/>
          <w:lang w:val="en-US"/>
        </w:rPr>
        <w:t xml:space="preserve"> съпоставими </w:t>
      </w:r>
      <w:r w:rsidRPr="00781CB3">
        <w:rPr>
          <w:rFonts w:ascii="Times New Roman" w:hAnsi="Times New Roman"/>
        </w:rPr>
        <w:t xml:space="preserve">и конкурентни </w:t>
      </w:r>
      <w:r w:rsidRPr="00781CB3">
        <w:rPr>
          <w:rFonts w:ascii="Times New Roman" w:hAnsi="Times New Roman"/>
          <w:lang w:val="en-US"/>
        </w:rPr>
        <w:t>оферти с цел определяне основателността на предложените разходи - прикачени в ИСУН 2020</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hAnsi="Times New Roman"/>
          <w:i/>
          <w:lang w:val="en-US"/>
        </w:rPr>
      </w:pPr>
      <w:r w:rsidRPr="00781CB3">
        <w:rPr>
          <w:rFonts w:ascii="Times New Roman" w:hAnsi="Times New Roman"/>
          <w:i/>
          <w:lang w:val="en-US"/>
        </w:rPr>
        <w:tab/>
        <w:t>(Документът е задължителен за всички проектни предложения, предвиждащи предварителни разходи от настоящите условия)</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hAnsi="Times New Roman"/>
          <w:lang w:val="en-US"/>
        </w:rPr>
      </w:pPr>
      <w:r w:rsidRPr="00781CB3">
        <w:rPr>
          <w:rFonts w:ascii="Times New Roman" w:hAnsi="Times New Roman"/>
        </w:rPr>
        <w:t>4</w:t>
      </w:r>
      <w:r w:rsidRPr="00781CB3">
        <w:rPr>
          <w:rFonts w:ascii="Times New Roman" w:hAnsi="Times New Roman"/>
          <w:lang w:val="en-US"/>
        </w:rPr>
        <w:t>. Финансов план за изпълнение на проекта, включващ етапи на изпълнение и източници за финансиране на всеки един етап от проектното предложение, прикачен в ИСУН 2020</w:t>
      </w:r>
    </w:p>
    <w:p w:rsidR="00C625C1"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hAnsi="Times New Roman"/>
          <w:i/>
          <w:lang w:val="en-US"/>
        </w:rPr>
      </w:pPr>
      <w:r w:rsidRPr="00781CB3">
        <w:rPr>
          <w:rFonts w:ascii="Times New Roman" w:hAnsi="Times New Roman"/>
          <w:i/>
          <w:lang w:val="en-US"/>
        </w:rPr>
        <w:tab/>
        <w:t>(Документът е задължителен за всички проектни предложения и е в свободен текст)</w:t>
      </w:r>
    </w:p>
    <w:p w:rsidR="005A4C42"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hAnsi="Times New Roman"/>
        </w:rPr>
      </w:pPr>
      <w:r w:rsidRPr="00781CB3">
        <w:rPr>
          <w:rFonts w:ascii="Times New Roman" w:hAnsi="Times New Roman"/>
        </w:rPr>
        <w:t xml:space="preserve">5. 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rsidR="00781CB3" w:rsidRPr="00781CB3" w:rsidRDefault="00781CB3" w:rsidP="00B3421B">
      <w:pPr>
        <w:pBdr>
          <w:top w:val="single" w:sz="4" w:space="1" w:color="auto"/>
          <w:left w:val="single" w:sz="4" w:space="1" w:color="auto"/>
          <w:bottom w:val="single" w:sz="4" w:space="1" w:color="auto"/>
          <w:right w:val="single" w:sz="4" w:space="1" w:color="auto"/>
        </w:pBdr>
        <w:spacing w:after="360"/>
        <w:ind w:right="-138"/>
        <w:jc w:val="both"/>
        <w:rPr>
          <w:rFonts w:ascii="Times New Roman" w:hAnsi="Times New Roman"/>
          <w:i/>
        </w:rPr>
      </w:pPr>
      <w:r w:rsidRPr="00781CB3">
        <w:rPr>
          <w:rFonts w:ascii="Times New Roman" w:hAnsi="Times New Roman"/>
          <w:i/>
        </w:rPr>
        <w:t>(Документът е задължителен за всички проектни предложения)</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rPr>
      </w:pPr>
      <w:r w:rsidRPr="00781CB3">
        <w:rPr>
          <w:rFonts w:ascii="Times New Roman" w:hAnsi="Times New Roman"/>
        </w:rPr>
        <w:lastRenderedPageBreak/>
        <w:t xml:space="preserve">6. Отчет/справка средно-списъчен състав за заетите лица за последната счетоводна година - прикачен в ИСУН 2020. </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i/>
        </w:rPr>
      </w:pPr>
      <w:r w:rsidRPr="00781CB3">
        <w:rPr>
          <w:rFonts w:ascii="Times New Roman" w:hAnsi="Times New Roman"/>
          <w:i/>
        </w:rPr>
        <w:t>(Документът е задължителен за всички проектни предложения)</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rPr>
      </w:pPr>
      <w:r w:rsidRPr="00781CB3">
        <w:rPr>
          <w:rFonts w:ascii="Times New Roman" w:hAnsi="Times New Roman"/>
        </w:rPr>
        <w:t>7. За разходите за закупуване на ноу-хау, патентни права и лицензи, необходими за изготвяне и/или изпълнение на проекта, кандидатът предоставя подписан договор за покупка на патент или полезен модел или лицензионен договор.</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i/>
        </w:rPr>
      </w:pPr>
      <w:r w:rsidRPr="00781CB3">
        <w:rPr>
          <w:rFonts w:ascii="Times New Roman" w:hAnsi="Times New Roman"/>
          <w:i/>
        </w:rPr>
        <w:t>(Документът е задължителен за всички проектни предложения, в които са предвидени такива разходи)</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sidRPr="00781CB3">
        <w:rPr>
          <w:rFonts w:ascii="Times New Roman" w:eastAsia="Calibri" w:hAnsi="Times New Roman"/>
        </w:rPr>
        <w:t>8. Подписан договор с избрания изпълнител с разбивка на разходите по дейности и платежни документи към него за извършени разходи преди подаване на Формуляра за кандидатстване - прикачен в ИСУН 2020.</w:t>
      </w:r>
      <w:r w:rsidRPr="00781CB3">
        <w:rPr>
          <w:rFonts w:ascii="Times New Roman" w:eastAsia="Calibri" w:hAnsi="Times New Roman"/>
        </w:rPr>
        <w:tab/>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i/>
          <w:iCs/>
          <w:color w:val="000000"/>
        </w:rPr>
      </w:pPr>
      <w:r w:rsidRPr="00781CB3">
        <w:rPr>
          <w:rFonts w:ascii="Times New Roman" w:hAnsi="Times New Roman"/>
          <w:i/>
          <w:iCs/>
          <w:color w:val="000000"/>
          <w:lang w:val="en-US"/>
        </w:rPr>
        <w:t>(Документът е задължителен за всички проектни предложения, в които са предвидени такива разходи)</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lang w:val="en-US"/>
        </w:rPr>
      </w:pPr>
      <w:r w:rsidRPr="00781CB3">
        <w:rPr>
          <w:rFonts w:ascii="Times New Roman" w:eastAsia="Calibri" w:hAnsi="Times New Roman"/>
        </w:rPr>
        <w:t>9. 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rsidR="00781CB3" w:rsidRPr="00781CB3" w:rsidRDefault="00781CB3"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lang w:val="en-US"/>
        </w:rPr>
      </w:pPr>
    </w:p>
    <w:p w:rsidR="00781CB3" w:rsidRDefault="00781CB3"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781CB3">
        <w:rPr>
          <w:rFonts w:ascii="Times New Roman" w:eastAsia="Calibri" w:hAnsi="Times New Roman"/>
          <w:i/>
          <w:lang w:val="en-US"/>
        </w:rPr>
        <w:t>(Документът е задължителен за всички проектни предложения)</w:t>
      </w:r>
    </w:p>
    <w:p w:rsidR="0065622A" w:rsidRPr="0065622A"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p>
    <w:p w:rsidR="004E2116" w:rsidRPr="0065622A"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10. </w:t>
      </w:r>
      <w:r w:rsidRPr="0065622A">
        <w:rPr>
          <w:rFonts w:ascii="Times New Roman" w:eastAsia="Calibri" w:hAnsi="Times New Roman"/>
        </w:rPr>
        <w:t>Решение на компетентен орган: решение на общински съвет – за кандидат община, и решение на компетентен орган на читалище или юридическото лице с нестопанска цел, за кандидатстване по мярката</w:t>
      </w:r>
      <w:r>
        <w:rPr>
          <w:rFonts w:ascii="Times New Roman" w:eastAsia="Calibri" w:hAnsi="Times New Roman"/>
        </w:rPr>
        <w:t>.</w:t>
      </w:r>
    </w:p>
    <w:p w:rsidR="00781CB3"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65622A">
        <w:rPr>
          <w:rFonts w:ascii="Times New Roman" w:eastAsia="Calibri" w:hAnsi="Times New Roman"/>
          <w:i/>
          <w:lang w:val="en-US"/>
        </w:rPr>
        <w:t>(Документът е задължителен за всички проектни предложения)</w:t>
      </w:r>
    </w:p>
    <w:p w:rsidR="0065622A"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11. </w:t>
      </w:r>
      <w:r w:rsidRPr="0065622A">
        <w:rPr>
          <w:rFonts w:ascii="Times New Roman" w:eastAsia="Calibri" w:hAnsi="Times New Roman"/>
        </w:rPr>
        <w:t xml:space="preserve">Копие от учредителен акт или устав, когато кандидат е лице, регистрирано по Закона за юридическите лица с нестопанска цел или по Закона за народните читалища, заверено от съда или представляващия организацията. </w:t>
      </w:r>
    </w:p>
    <w:p w:rsidR="0056502E" w:rsidRDefault="0056502E"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65622A"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65622A">
        <w:rPr>
          <w:rFonts w:ascii="Times New Roman" w:eastAsia="Calibri" w:hAnsi="Times New Roman"/>
          <w:i/>
          <w:lang w:val="en-US"/>
        </w:rPr>
        <w:t>(</w:t>
      </w:r>
      <w:r w:rsidR="0056502E" w:rsidRPr="0056502E">
        <w:rPr>
          <w:rFonts w:ascii="Times New Roman" w:eastAsia="Calibri" w:hAnsi="Times New Roman"/>
          <w:i/>
          <w:lang w:val="en-US"/>
        </w:rPr>
        <w:t>Документът е задължителен за всички проектни предложения</w:t>
      </w:r>
      <w:r w:rsidR="0056502E">
        <w:rPr>
          <w:rFonts w:ascii="Times New Roman" w:eastAsia="Calibri" w:hAnsi="Times New Roman"/>
          <w:i/>
        </w:rPr>
        <w:t xml:space="preserve"> подадени от кандидати ЮЛСНЦ или читалища</w:t>
      </w:r>
      <w:r w:rsidRPr="0065622A">
        <w:rPr>
          <w:rFonts w:ascii="Times New Roman" w:eastAsia="Calibri" w:hAnsi="Times New Roman"/>
          <w:i/>
          <w:lang w:val="en-US"/>
        </w:rPr>
        <w:t>)</w:t>
      </w:r>
    </w:p>
    <w:p w:rsidR="0056502E" w:rsidRDefault="0056502E"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p>
    <w:p w:rsidR="0056502E" w:rsidRPr="0056502E" w:rsidRDefault="0056502E"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12. </w:t>
      </w:r>
      <w:r w:rsidRPr="0056502E">
        <w:rPr>
          <w:rFonts w:ascii="Times New Roman" w:eastAsia="Calibri" w:hAnsi="Times New Roman"/>
        </w:rPr>
        <w:t>Анализ приходи-разходи (финансов анализ)  по образец /</w:t>
      </w:r>
      <w:r w:rsidR="00AE308E">
        <w:rPr>
          <w:rFonts w:ascii="Times New Roman" w:eastAsia="Calibri" w:hAnsi="Times New Roman"/>
          <w:i/>
          <w:iCs/>
        </w:rPr>
        <w:t>Приложение Анализ приходи-разходи</w:t>
      </w:r>
      <w:r w:rsidRPr="0056502E">
        <w:rPr>
          <w:rFonts w:ascii="Times New Roman" w:eastAsia="Calibri" w:hAnsi="Times New Roman"/>
        </w:rPr>
        <w:t>/. Финансовият анализ следва да се предостави в електронен формат (Excel) с отключени формули и в .pdf.</w:t>
      </w:r>
    </w:p>
    <w:p w:rsidR="0056502E" w:rsidRPr="0056502E" w:rsidRDefault="0056502E"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sidRPr="0056502E">
        <w:rPr>
          <w:rFonts w:ascii="Times New Roman" w:eastAsia="Calibri" w:hAnsi="Times New Roman"/>
          <w:i/>
          <w:lang w:val="en-US"/>
        </w:rPr>
        <w:t>(Документът е задължителен за всички проектни предложения)</w:t>
      </w:r>
    </w:p>
    <w:p w:rsidR="0065622A"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p>
    <w:p w:rsidR="009A5E84" w:rsidRPr="009A5E84" w:rsidRDefault="009A5E84"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lastRenderedPageBreak/>
        <w:t xml:space="preserve">13. </w:t>
      </w:r>
      <w:r w:rsidRPr="009A5E84">
        <w:rPr>
          <w:rFonts w:ascii="Times New Roman" w:eastAsia="Calibri" w:hAnsi="Times New Roman"/>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rsidR="0065622A" w:rsidRDefault="0065622A"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p>
    <w:p w:rsidR="009A5E84" w:rsidRDefault="009A5E84"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9A5E84">
        <w:rPr>
          <w:rFonts w:ascii="Times New Roman" w:eastAsia="Calibri" w:hAnsi="Times New Roman"/>
          <w:i/>
        </w:rPr>
        <w:t>(Документът е задължителен за всички проектни предложен</w:t>
      </w:r>
      <w:r>
        <w:rPr>
          <w:rFonts w:ascii="Times New Roman" w:eastAsia="Calibri" w:hAnsi="Times New Roman"/>
          <w:i/>
        </w:rPr>
        <w:t>ия, в които са предвидени</w:t>
      </w:r>
      <w:r w:rsidRPr="009A5E84">
        <w:rPr>
          <w:rFonts w:ascii="Times New Roman" w:eastAsia="Calibri" w:hAnsi="Times New Roman"/>
          <w:i/>
        </w:rPr>
        <w:t xml:space="preserve"> разходи</w:t>
      </w:r>
      <w:r>
        <w:rPr>
          <w:rFonts w:ascii="Times New Roman" w:eastAsia="Calibri" w:hAnsi="Times New Roman"/>
          <w:i/>
        </w:rPr>
        <w:t xml:space="preserve"> за СМР</w:t>
      </w:r>
      <w:r w:rsidRPr="009A5E84">
        <w:rPr>
          <w:rFonts w:ascii="Times New Roman" w:eastAsia="Calibri" w:hAnsi="Times New Roman"/>
          <w:i/>
        </w:rPr>
        <w:t>)</w:t>
      </w:r>
    </w:p>
    <w:p w:rsidR="0054188D" w:rsidRDefault="0054188D"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p>
    <w:p w:rsidR="0054188D" w:rsidRDefault="0054188D"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14. </w:t>
      </w:r>
      <w:r w:rsidRPr="0054188D">
        <w:rPr>
          <w:rFonts w:ascii="Times New Roman" w:eastAsia="Calibri" w:hAnsi="Times New Roman"/>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или документ, издаден от компетентния орган, с който се удостоверява, че инвестицията обект на конкретното проектно предложение не попада в обхвата на преценяване на необходимостта от извършване на оценка на въздействието върху околната среда - прикачено в ИСУН 2020 във връзка с инвестицията обект на проектното предложение.</w:t>
      </w:r>
      <w:r w:rsidRPr="0054188D">
        <w:rPr>
          <w:rFonts w:ascii="Times New Roman" w:eastAsia="Calibri" w:hAnsi="Times New Roman"/>
        </w:rPr>
        <w:tab/>
      </w:r>
    </w:p>
    <w:p w:rsidR="0054188D" w:rsidRPr="0054188D" w:rsidRDefault="0054188D"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sidRPr="0054188D">
        <w:rPr>
          <w:rFonts w:ascii="Times New Roman" w:eastAsia="Calibri" w:hAnsi="Times New Roman"/>
        </w:rPr>
        <w:tab/>
      </w:r>
      <w:r w:rsidRPr="0054188D">
        <w:rPr>
          <w:rFonts w:ascii="Times New Roman" w:eastAsia="Calibri" w:hAnsi="Times New Roman"/>
        </w:rPr>
        <w:tab/>
      </w:r>
    </w:p>
    <w:p w:rsidR="0054188D" w:rsidRPr="0054188D" w:rsidRDefault="0054188D"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54188D">
        <w:rPr>
          <w:rFonts w:ascii="Times New Roman" w:eastAsia="Calibri" w:hAnsi="Times New Roman"/>
          <w:i/>
        </w:rPr>
        <w:t>(ако е приложимо за инвестицията и предвидено по ЗООС</w:t>
      </w:r>
      <w:r w:rsidRPr="0054188D">
        <w:rPr>
          <w:rFonts w:ascii="Times New Roman" w:eastAsia="Calibri" w:hAnsi="Times New Roman"/>
          <w:i/>
          <w:lang w:val="en-US"/>
        </w:rPr>
        <w:t>)</w:t>
      </w:r>
    </w:p>
    <w:p w:rsidR="0054188D" w:rsidRDefault="0054188D"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54188D" w:rsidRPr="0054188D" w:rsidRDefault="0054188D"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15. </w:t>
      </w:r>
      <w:r w:rsidRPr="0054188D">
        <w:rPr>
          <w:rFonts w:ascii="Times New Roman" w:eastAsia="Calibri" w:hAnsi="Times New Roman"/>
        </w:rPr>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rsidR="0054188D" w:rsidRDefault="0054188D" w:rsidP="005A4C42">
      <w:pPr>
        <w:pBdr>
          <w:top w:val="single" w:sz="4" w:space="1" w:color="auto"/>
          <w:left w:val="single" w:sz="4" w:space="1" w:color="auto"/>
          <w:bottom w:val="single" w:sz="4" w:space="1" w:color="auto"/>
          <w:right w:val="single" w:sz="4" w:space="1" w:color="auto"/>
        </w:pBdr>
        <w:tabs>
          <w:tab w:val="left" w:pos="-180"/>
        </w:tabs>
        <w:ind w:right="-138"/>
        <w:jc w:val="center"/>
        <w:rPr>
          <w:rFonts w:ascii="Times New Roman" w:eastAsia="Calibri" w:hAnsi="Times New Roman"/>
        </w:rPr>
      </w:pPr>
      <w:r w:rsidRPr="0054188D">
        <w:rPr>
          <w:rFonts w:ascii="Times New Roman" w:eastAsia="Calibri" w:hAnsi="Times New Roman"/>
          <w:i/>
        </w:rPr>
        <w:t>(документът е задължителен за всички проектни предложения, включващи инвестиции в НАТУРА)</w:t>
      </w:r>
    </w:p>
    <w:p w:rsidR="0069621C" w:rsidRDefault="0069621C" w:rsidP="005A4C42">
      <w:pPr>
        <w:pBdr>
          <w:top w:val="single" w:sz="4" w:space="1" w:color="auto"/>
          <w:left w:val="single" w:sz="4" w:space="1" w:color="auto"/>
          <w:bottom w:val="single" w:sz="4" w:space="1" w:color="auto"/>
          <w:right w:val="single" w:sz="4" w:space="1" w:color="auto"/>
        </w:pBdr>
        <w:tabs>
          <w:tab w:val="left" w:pos="-180"/>
        </w:tabs>
        <w:ind w:right="-138"/>
        <w:rPr>
          <w:rFonts w:ascii="Times New Roman" w:eastAsia="Calibri" w:hAnsi="Times New Roman"/>
        </w:rPr>
      </w:pPr>
    </w:p>
    <w:p w:rsidR="0054188D" w:rsidRDefault="0054188D"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16. </w:t>
      </w:r>
      <w:r w:rsidRPr="0054188D">
        <w:rPr>
          <w:rFonts w:ascii="Times New Roman" w:eastAsia="Calibri" w:hAnsi="Times New Roman"/>
        </w:rPr>
        <w:t>Одобрен инвестиционен проект, изработен във фаза „Технически проект” или „Работен проект” в съответствията със Закона за устройство на територията /ЗУТ/ и Наредба № 4 от 2001 г. за обхвата и съдържанието на инвестиционните проекти (ДВ., бр.51 от 2001 г.). Документите следва да са прикачени в ИСУН 2020.</w:t>
      </w:r>
    </w:p>
    <w:p w:rsidR="0054188D" w:rsidRPr="0054188D" w:rsidRDefault="0054188D"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54188D" w:rsidRPr="0054188D" w:rsidRDefault="0054188D"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sidRPr="0054188D">
        <w:rPr>
          <w:rFonts w:ascii="Times New Roman" w:eastAsia="Calibri" w:hAnsi="Times New Roman"/>
          <w:i/>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rsidR="009A5E84" w:rsidRDefault="009A5E84"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54188D" w:rsidRDefault="0054188D"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lastRenderedPageBreak/>
        <w:t xml:space="preserve">17. </w:t>
      </w:r>
      <w:r w:rsidRPr="0054188D">
        <w:rPr>
          <w:rFonts w:ascii="Times New Roman" w:eastAsia="Calibri" w:hAnsi="Times New Roman"/>
        </w:rPr>
        <w:t>Подробни количествени сметки, заверени от правоспособно лице. Документът следва да е прикачен в ИСУН 2020.</w:t>
      </w:r>
    </w:p>
    <w:p w:rsidR="00E563B6" w:rsidRPr="0054188D"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54188D" w:rsidRPr="0054188D" w:rsidRDefault="0054188D"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54188D">
        <w:rPr>
          <w:rFonts w:ascii="Times New Roman" w:eastAsia="Calibri" w:hAnsi="Times New Roman"/>
          <w:i/>
        </w:rPr>
        <w:t>(документът е задължителен за всички проектни предложения, включващи разходи за строително-монтажни работи)</w:t>
      </w:r>
    </w:p>
    <w:p w:rsidR="0054188D" w:rsidRDefault="0054188D"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18. </w:t>
      </w:r>
      <w:r w:rsidRPr="00E563B6">
        <w:rPr>
          <w:rFonts w:ascii="Times New Roman" w:eastAsia="Calibri" w:hAnsi="Times New Roman"/>
        </w:rPr>
        <w:t>Влязло в сила разрешение за строеж, издадено от съответната община или становище от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w:t>
      </w:r>
    </w:p>
    <w:p w:rsidR="00E563B6" w:rsidRP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sidRPr="00E563B6">
        <w:rPr>
          <w:rFonts w:ascii="Times New Roman" w:eastAsia="Calibri" w:hAnsi="Times New Roman"/>
        </w:rPr>
        <w:tab/>
      </w: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sidRPr="00E563B6">
        <w:rPr>
          <w:rFonts w:ascii="Times New Roman" w:eastAsia="Calibri" w:hAnsi="Times New Roman"/>
          <w:i/>
        </w:rPr>
        <w:t>(документът е задължителен за всички проектни предложения, включващи разходи за строително-монтажни работи)</w:t>
      </w: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19. </w:t>
      </w:r>
      <w:r w:rsidRPr="00E563B6">
        <w:rPr>
          <w:rFonts w:ascii="Times New Roman" w:eastAsia="Calibri" w:hAnsi="Times New Roman"/>
        </w:rPr>
        <w:t>Разрешение за поставяне за преместваеми обекти, съгласно разпоредбите на ЗУТ. Документът следва да е прикачен в ИСУН 2020.</w:t>
      </w:r>
    </w:p>
    <w:p w:rsidR="00E563B6" w:rsidRP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E563B6">
        <w:rPr>
          <w:rFonts w:ascii="Times New Roman" w:eastAsia="Calibri" w:hAnsi="Times New Roman"/>
          <w:i/>
        </w:rPr>
        <w:t>(документът е задължителен за всички проектни предложения, включващи разходи за преместваеми обекти, във останалите случаи е неприложим)</w:t>
      </w: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AD71E8" w:rsidRPr="00AD71E8"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20. </w:t>
      </w:r>
      <w:r w:rsidR="00AD71E8">
        <w:rPr>
          <w:rFonts w:ascii="Times New Roman" w:eastAsia="Calibri" w:hAnsi="Times New Roman"/>
        </w:rPr>
        <w:t>Актуална скица на имота</w:t>
      </w:r>
      <w:r w:rsidR="00AD71E8" w:rsidRPr="00AD71E8">
        <w:rPr>
          <w:rFonts w:ascii="Times New Roman" w:eastAsia="Calibri" w:hAnsi="Times New Roman"/>
        </w:rPr>
        <w:t xml:space="preserve"> - прикачена в ИСУН.</w:t>
      </w:r>
    </w:p>
    <w:p w:rsidR="00E563B6" w:rsidRDefault="00E563B6"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E563B6" w:rsidRDefault="00AD71E8" w:rsidP="00D2299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lang w:val="en-US"/>
        </w:rPr>
        <w:t>(</w:t>
      </w:r>
      <w:proofErr w:type="gramStart"/>
      <w:r w:rsidRPr="00AD71E8">
        <w:rPr>
          <w:rFonts w:ascii="Times New Roman" w:eastAsia="Calibri" w:hAnsi="Times New Roman"/>
          <w:i/>
        </w:rPr>
        <w:t>ако</w:t>
      </w:r>
      <w:proofErr w:type="gramEnd"/>
      <w:r w:rsidRPr="00AD71E8">
        <w:rPr>
          <w:rFonts w:ascii="Times New Roman" w:eastAsia="Calibri" w:hAnsi="Times New Roman"/>
          <w:i/>
        </w:rPr>
        <w:t xml:space="preserve"> е приложимо</w:t>
      </w:r>
      <w:r>
        <w:rPr>
          <w:rFonts w:ascii="Times New Roman" w:eastAsia="Calibri" w:hAnsi="Times New Roman"/>
          <w:lang w:val="en-US"/>
        </w:rPr>
        <w:t>)</w:t>
      </w:r>
    </w:p>
    <w:p w:rsidR="00AD71E8" w:rsidRDefault="00AD71E8" w:rsidP="005A4C42">
      <w:pPr>
        <w:pBdr>
          <w:top w:val="single" w:sz="4" w:space="1" w:color="auto"/>
          <w:left w:val="single" w:sz="4" w:space="1" w:color="auto"/>
          <w:bottom w:val="single" w:sz="4" w:space="1" w:color="auto"/>
          <w:right w:val="single" w:sz="4" w:space="1" w:color="auto"/>
        </w:pBdr>
        <w:tabs>
          <w:tab w:val="left" w:pos="-180"/>
        </w:tabs>
        <w:ind w:right="-138"/>
        <w:jc w:val="center"/>
        <w:rPr>
          <w:rFonts w:ascii="Times New Roman" w:eastAsia="Calibri" w:hAnsi="Times New Roman"/>
        </w:rPr>
      </w:pPr>
    </w:p>
    <w:p w:rsidR="00AD71E8" w:rsidRPr="00AD71E8" w:rsidRDefault="00AD71E8"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 xml:space="preserve">21. </w:t>
      </w:r>
      <w:r w:rsidRPr="00AD71E8">
        <w:rPr>
          <w:rFonts w:ascii="Times New Roman" w:eastAsia="Calibri" w:hAnsi="Times New Roman"/>
        </w:rPr>
        <w:t>Валидно Удостоверение за експлоатационна годност, издадено от Изпълнителна агенция "Морска администрация" (ИА</w:t>
      </w:r>
      <w:r>
        <w:rPr>
          <w:rFonts w:ascii="Times New Roman" w:eastAsia="Calibri" w:hAnsi="Times New Roman"/>
        </w:rPr>
        <w:t xml:space="preserve"> </w:t>
      </w:r>
      <w:r w:rsidRPr="00AD71E8">
        <w:rPr>
          <w:rFonts w:ascii="Times New Roman" w:eastAsia="Calibri" w:hAnsi="Times New Roman"/>
        </w:rPr>
        <w:t>МА);</w:t>
      </w:r>
    </w:p>
    <w:p w:rsidR="00AD71E8" w:rsidRPr="00AD71E8" w:rsidRDefault="00AD71E8"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AD71E8" w:rsidRPr="00AD71E8" w:rsidRDefault="00AD71E8" w:rsidP="00B3421B">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i/>
        </w:rPr>
      </w:pPr>
      <w:r w:rsidRPr="00AD71E8">
        <w:rPr>
          <w:rFonts w:ascii="Times New Roman" w:eastAsia="Calibri" w:hAnsi="Times New Roman"/>
          <w:i/>
        </w:rPr>
        <w:t>(документът се изисква само за проектни предложения, включващи дейности със съществуваши обекти, изискващи регистрация по закон в ИА</w:t>
      </w:r>
      <w:r>
        <w:rPr>
          <w:rFonts w:ascii="Times New Roman" w:eastAsia="Calibri" w:hAnsi="Times New Roman"/>
          <w:i/>
        </w:rPr>
        <w:t xml:space="preserve"> </w:t>
      </w:r>
      <w:r w:rsidRPr="00AD71E8">
        <w:rPr>
          <w:rFonts w:ascii="Times New Roman" w:eastAsia="Calibri" w:hAnsi="Times New Roman"/>
          <w:i/>
        </w:rPr>
        <w:t>МА)</w:t>
      </w:r>
    </w:p>
    <w:p w:rsidR="00AD71E8" w:rsidRPr="00AD71E8" w:rsidRDefault="00AD71E8" w:rsidP="005A4C4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E563B6" w:rsidRPr="0054188D" w:rsidRDefault="00E563B6" w:rsidP="005A4C42">
      <w:pPr>
        <w:pBdr>
          <w:top w:val="single" w:sz="4" w:space="1" w:color="auto"/>
          <w:left w:val="single" w:sz="4" w:space="1" w:color="auto"/>
          <w:bottom w:val="single" w:sz="4" w:space="1" w:color="auto"/>
          <w:right w:val="single" w:sz="4" w:space="1" w:color="auto"/>
        </w:pBdr>
        <w:tabs>
          <w:tab w:val="left" w:pos="-180"/>
        </w:tabs>
        <w:ind w:right="-138"/>
        <w:rPr>
          <w:rFonts w:ascii="Times New Roman" w:eastAsia="Calibri" w:hAnsi="Times New Roman"/>
        </w:rPr>
      </w:pP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ind w:right="-138"/>
        <w:jc w:val="center"/>
        <w:rPr>
          <w:rFonts w:ascii="Calibri" w:eastAsia="Calibri" w:hAnsi="Calibri" w:cs="Calibri"/>
          <w:b/>
        </w:rPr>
      </w:pPr>
      <w:r>
        <w:rPr>
          <w:rFonts w:ascii="Calibri" w:eastAsia="Calibri" w:hAnsi="Calibri" w:cs="Calibri"/>
          <w:b/>
        </w:rPr>
        <w:t>Документите от т. 22 до т. 33</w:t>
      </w:r>
      <w:r w:rsidR="00781CB3" w:rsidRPr="00781CB3">
        <w:rPr>
          <w:rFonts w:ascii="Calibri" w:eastAsia="Calibri" w:hAnsi="Calibri" w:cs="Calibri"/>
          <w:b/>
        </w:rPr>
        <w:t xml:space="preserve"> са задължителни за всички кандидати</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ind w:right="-138"/>
        <w:jc w:val="both"/>
        <w:rPr>
          <w:rFonts w:ascii="Calibri" w:eastAsia="Calibri" w:hAnsi="Calibri" w:cs="Calibri"/>
        </w:rPr>
      </w:pP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ind w:right="-138"/>
        <w:rPr>
          <w:rFonts w:ascii="Times New Roman" w:eastAsia="Calibri" w:hAnsi="Times New Roman"/>
          <w:b/>
        </w:rPr>
      </w:pPr>
    </w:p>
    <w:p w:rsidR="005A4C42" w:rsidRDefault="004A0231" w:rsidP="005A4C4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22</w:t>
      </w:r>
      <w:r w:rsidR="00781CB3" w:rsidRPr="00781CB3">
        <w:rPr>
          <w:rFonts w:ascii="Times New Roman" w:eastAsia="Calibri" w:hAnsi="Times New Roman"/>
        </w:rPr>
        <w:t xml:space="preserve">. </w:t>
      </w:r>
      <w:r w:rsidR="005A4C42" w:rsidRPr="005A4C42">
        <w:rPr>
          <w:rFonts w:ascii="Times New Roman" w:eastAsia="Calibri" w:hAnsi="Times New Roman"/>
        </w:rPr>
        <w:t>Декларация № 1 за обстоятелствата по чл. 3 и чл. 4 от Закона за малките и средните предприятия, подписана с КЕП  и  прикачена в ИСУН 2020.</w:t>
      </w:r>
    </w:p>
    <w:p w:rsidR="005A4C42" w:rsidRPr="00781CB3" w:rsidRDefault="005A4C42" w:rsidP="005A4C4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ind w:right="-138"/>
        <w:jc w:val="both"/>
        <w:rPr>
          <w:rFonts w:ascii="Times New Roman" w:eastAsia="Calibri" w:hAnsi="Times New Roman"/>
        </w:rPr>
      </w:pPr>
      <w:r>
        <w:rPr>
          <w:rFonts w:ascii="Times New Roman" w:eastAsia="Calibri" w:hAnsi="Times New Roman"/>
        </w:rPr>
        <w:t>23</w:t>
      </w:r>
      <w:r w:rsidR="00781CB3" w:rsidRPr="00781CB3">
        <w:rPr>
          <w:rFonts w:ascii="Times New Roman" w:eastAsia="Calibri" w:hAnsi="Times New Roman"/>
        </w:rPr>
        <w:t xml:space="preserve">. </w:t>
      </w:r>
      <w:r w:rsidR="00781CB3" w:rsidRPr="00781CB3">
        <w:rPr>
          <w:rFonts w:ascii="Times New Roman" w:eastAsia="Calibri" w:hAnsi="Times New Roman"/>
          <w:lang w:val="en-US"/>
        </w:rPr>
        <w:t xml:space="preserve">Декларация № </w:t>
      </w:r>
      <w:r w:rsidR="00781CB3" w:rsidRPr="00781CB3">
        <w:rPr>
          <w:rFonts w:ascii="Times New Roman" w:eastAsia="Calibri" w:hAnsi="Times New Roman"/>
        </w:rPr>
        <w:t>2</w:t>
      </w:r>
      <w:r w:rsidR="00781CB3" w:rsidRPr="00781CB3">
        <w:rPr>
          <w:rFonts w:ascii="Times New Roman" w:eastAsia="Calibri" w:hAnsi="Times New Roman"/>
          <w:lang w:val="en-US"/>
        </w:rPr>
        <w:t xml:space="preserve">, че кандидатът е запознат с условията за кандидатстване – попълнена по образец, подписана с </w:t>
      </w:r>
      <w:proofErr w:type="gramStart"/>
      <w:r w:rsidR="00781CB3" w:rsidRPr="00781CB3">
        <w:rPr>
          <w:rFonts w:ascii="Times New Roman" w:eastAsia="Calibri" w:hAnsi="Times New Roman"/>
          <w:lang w:val="en-US"/>
        </w:rPr>
        <w:t>КЕП  и</w:t>
      </w:r>
      <w:proofErr w:type="gramEnd"/>
      <w:r w:rsidR="00781CB3" w:rsidRPr="00781CB3">
        <w:rPr>
          <w:rFonts w:ascii="Times New Roman" w:eastAsia="Calibri" w:hAnsi="Times New Roman"/>
          <w:lang w:val="en-US"/>
        </w:rPr>
        <w:t xml:space="preserve">  прикачена в ИСУН 2020.</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Pr>
          <w:rFonts w:ascii="Times New Roman" w:eastAsia="Calibri" w:hAnsi="Times New Roman"/>
        </w:rPr>
        <w:lastRenderedPageBreak/>
        <w:t>24</w:t>
      </w:r>
      <w:r w:rsidR="00781CB3" w:rsidRPr="00781CB3">
        <w:rPr>
          <w:rFonts w:ascii="Times New Roman" w:eastAsia="Calibri" w:hAnsi="Times New Roman"/>
          <w:lang w:val="en-US"/>
        </w:rPr>
        <w:t xml:space="preserve">. Декларация № </w:t>
      </w:r>
      <w:r w:rsidR="00781CB3" w:rsidRPr="00781CB3">
        <w:rPr>
          <w:rFonts w:ascii="Times New Roman" w:eastAsia="Calibri" w:hAnsi="Times New Roman"/>
        </w:rPr>
        <w:t>3</w:t>
      </w:r>
      <w:r w:rsidR="00781CB3" w:rsidRPr="00781CB3">
        <w:rPr>
          <w:rFonts w:ascii="Times New Roman" w:eastAsia="Calibri" w:hAnsi="Times New Roman"/>
          <w:lang w:val="en-US"/>
        </w:rPr>
        <w:t xml:space="preserve"> по чл. 25, ал. 2 от Закона за управление на средствата от европейските структурни и инвестиционни фондове – попълнена по образец, подписана с </w:t>
      </w:r>
      <w:proofErr w:type="gramStart"/>
      <w:r w:rsidR="00781CB3" w:rsidRPr="00781CB3">
        <w:rPr>
          <w:rFonts w:ascii="Times New Roman" w:eastAsia="Calibri" w:hAnsi="Times New Roman"/>
          <w:lang w:val="en-US"/>
        </w:rPr>
        <w:t>КЕП  и</w:t>
      </w:r>
      <w:proofErr w:type="gramEnd"/>
      <w:r w:rsidR="00781CB3" w:rsidRPr="00781CB3">
        <w:rPr>
          <w:rFonts w:ascii="Times New Roman" w:eastAsia="Calibri" w:hAnsi="Times New Roman"/>
          <w:lang w:val="en-US"/>
        </w:rPr>
        <w:t xml:space="preserve">  прикачена в ИСУН 2020.</w:t>
      </w:r>
    </w:p>
    <w:p w:rsidR="005A4C42" w:rsidRPr="005A4C42" w:rsidRDefault="005A4C42"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Pr>
          <w:rFonts w:ascii="Times New Roman" w:eastAsia="Calibri" w:hAnsi="Times New Roman"/>
        </w:rPr>
        <w:t>25</w:t>
      </w:r>
      <w:r w:rsidR="00781CB3" w:rsidRPr="00781CB3">
        <w:rPr>
          <w:rFonts w:ascii="Times New Roman" w:eastAsia="Calibri" w:hAnsi="Times New Roman"/>
          <w:lang w:val="en-US"/>
        </w:rPr>
        <w:t xml:space="preserve">. Декларация № </w:t>
      </w:r>
      <w:r w:rsidR="00781CB3" w:rsidRPr="00781CB3">
        <w:rPr>
          <w:rFonts w:ascii="Times New Roman" w:eastAsia="Calibri" w:hAnsi="Times New Roman"/>
        </w:rPr>
        <w:t>4</w:t>
      </w:r>
      <w:r w:rsidR="00781CB3" w:rsidRPr="00781CB3">
        <w:rPr>
          <w:rFonts w:ascii="Times New Roman" w:eastAsia="Calibri" w:hAnsi="Times New Roman"/>
          <w:lang w:val="en-US"/>
        </w:rPr>
        <w:t xml:space="preserve"> за съгласие данните на кандидата да бъдат предоставени на НСИ по служебен път – попълнена по образец, подписана с </w:t>
      </w:r>
      <w:proofErr w:type="gramStart"/>
      <w:r w:rsidR="00781CB3" w:rsidRPr="00781CB3">
        <w:rPr>
          <w:rFonts w:ascii="Times New Roman" w:eastAsia="Calibri" w:hAnsi="Times New Roman"/>
          <w:lang w:val="en-US"/>
        </w:rPr>
        <w:t>КЕП  и</w:t>
      </w:r>
      <w:proofErr w:type="gramEnd"/>
      <w:r w:rsidR="00781CB3" w:rsidRPr="00781CB3">
        <w:rPr>
          <w:rFonts w:ascii="Times New Roman" w:eastAsia="Calibri" w:hAnsi="Times New Roman"/>
          <w:lang w:val="en-US"/>
        </w:rPr>
        <w:t xml:space="preserve">  прикачена в ИСУН 2020.</w:t>
      </w:r>
    </w:p>
    <w:p w:rsidR="005A4C42" w:rsidRPr="005A4C42" w:rsidRDefault="005A4C42"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Pr>
          <w:rFonts w:ascii="Times New Roman" w:eastAsia="Calibri" w:hAnsi="Times New Roman"/>
        </w:rPr>
        <w:t>26</w:t>
      </w:r>
      <w:r w:rsidR="00781CB3" w:rsidRPr="00781CB3">
        <w:rPr>
          <w:rFonts w:ascii="Times New Roman" w:eastAsia="Calibri" w:hAnsi="Times New Roman"/>
        </w:rPr>
        <w:t>. Декларация № 5 и Декларация № 5-1 за държавни помощи - попълнена по образец, подписана с КЕП и прикачена в ИСУН 2020.</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Pr>
          <w:rFonts w:ascii="Times New Roman" w:eastAsia="Calibri" w:hAnsi="Times New Roman"/>
        </w:rPr>
        <w:t>27</w:t>
      </w:r>
      <w:r w:rsidR="00781CB3" w:rsidRPr="00781CB3">
        <w:rPr>
          <w:rFonts w:ascii="Times New Roman" w:eastAsia="Calibri" w:hAnsi="Times New Roman"/>
        </w:rPr>
        <w:t>. Декларация № 6 за наличие на административен и оперативен капацитет – попълнена по образец, подписана с КЕП  и  прикачена в ИСУН 2020.</w:t>
      </w: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rPr>
      </w:pPr>
      <w:r>
        <w:rPr>
          <w:rFonts w:ascii="Times New Roman" w:hAnsi="Times New Roman"/>
        </w:rPr>
        <w:t>28</w:t>
      </w:r>
      <w:r w:rsidR="00781CB3" w:rsidRPr="00781CB3">
        <w:rPr>
          <w:rFonts w:ascii="Times New Roman" w:hAnsi="Times New Roman"/>
        </w:rPr>
        <w:t>. Декларация № 7 за липса на промяна на обстоятелствата, декларирани при подаване на формуляр за кандидатстване - попълнена по образец, подписана с КЕП и прикачена в ИСУН 2020.</w:t>
      </w: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i/>
        </w:rPr>
      </w:pPr>
      <w:r>
        <w:rPr>
          <w:rFonts w:ascii="Times New Roman" w:hAnsi="Times New Roman"/>
        </w:rPr>
        <w:t>29</w:t>
      </w:r>
      <w:r w:rsidR="00781CB3" w:rsidRPr="00781CB3">
        <w:rPr>
          <w:rFonts w:ascii="Times New Roman" w:hAnsi="Times New Roman"/>
        </w:rPr>
        <w:t>. Декларация № 8 за нередност - попълнена по образец, подписана с КЕП и прикачена в ИСУН 2020</w:t>
      </w:r>
      <w:r w:rsidR="00781CB3" w:rsidRPr="00781CB3">
        <w:rPr>
          <w:rFonts w:ascii="Times New Roman" w:hAnsi="Times New Roman"/>
          <w:i/>
        </w:rPr>
        <w:t xml:space="preserve">. </w:t>
      </w: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spacing w:before="100" w:beforeAutospacing="1" w:after="100" w:afterAutospacing="1"/>
        <w:ind w:right="-138"/>
        <w:jc w:val="both"/>
        <w:rPr>
          <w:rFonts w:ascii="Times New Roman" w:hAnsi="Times New Roman"/>
        </w:rPr>
      </w:pPr>
      <w:r>
        <w:rPr>
          <w:rFonts w:ascii="Times New Roman" w:hAnsi="Times New Roman"/>
        </w:rPr>
        <w:t>30</w:t>
      </w:r>
      <w:r w:rsidR="00781CB3" w:rsidRPr="00781CB3">
        <w:rPr>
          <w:rFonts w:ascii="Times New Roman" w:hAnsi="Times New Roman"/>
        </w:rPr>
        <w:t xml:space="preserve">. Декларация № 10 за свързаност - попълнена по образец, подписана с КЕП и прикачена в ИСУН 2020. </w:t>
      </w: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rPr>
      </w:pPr>
      <w:r>
        <w:rPr>
          <w:rFonts w:ascii="Times New Roman" w:hAnsi="Times New Roman"/>
        </w:rPr>
        <w:t>31</w:t>
      </w:r>
      <w:r w:rsidR="00781CB3" w:rsidRPr="00781CB3">
        <w:rPr>
          <w:rFonts w:ascii="Times New Roman" w:hAnsi="Times New Roman"/>
        </w:rPr>
        <w:t>. Декларация № 9 за липса на конфликт на интереси - попълнена по образец, подписана с КЕП и прикачена в ИСУН 2020</w:t>
      </w:r>
      <w:r w:rsidR="00781CB3" w:rsidRPr="00781CB3">
        <w:rPr>
          <w:rFonts w:ascii="Times New Roman" w:hAnsi="Times New Roman"/>
          <w:lang w:val="en-US"/>
        </w:rPr>
        <w:t>.</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rPr>
      </w:pP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rPr>
      </w:pPr>
      <w:r>
        <w:rPr>
          <w:rFonts w:ascii="Times New Roman" w:hAnsi="Times New Roman"/>
        </w:rPr>
        <w:t>32</w:t>
      </w:r>
      <w:r w:rsidR="00781CB3" w:rsidRPr="00781CB3">
        <w:rPr>
          <w:rFonts w:ascii="Times New Roman" w:hAnsi="Times New Roman"/>
        </w:rPr>
        <w:t>.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rPr>
      </w:pPr>
    </w:p>
    <w:p w:rsidR="00781CB3" w:rsidRPr="00781CB3" w:rsidRDefault="004A0231"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rPr>
      </w:pPr>
      <w:r>
        <w:rPr>
          <w:rFonts w:ascii="Times New Roman" w:hAnsi="Times New Roman"/>
        </w:rPr>
        <w:t>33</w:t>
      </w:r>
      <w:r w:rsidR="00781CB3" w:rsidRPr="00781CB3">
        <w:rPr>
          <w:rFonts w:ascii="Times New Roman" w:hAnsi="Times New Roman"/>
        </w:rPr>
        <w:t>. Декларация №</w:t>
      </w:r>
      <w:r w:rsidR="0069621C">
        <w:rPr>
          <w:rFonts w:ascii="Times New Roman" w:hAnsi="Times New Roman"/>
        </w:rPr>
        <w:t xml:space="preserve"> </w:t>
      </w:r>
      <w:r w:rsidR="00781CB3" w:rsidRPr="00781CB3">
        <w:rPr>
          <w:rFonts w:ascii="Times New Roman" w:hAnsi="Times New Roman"/>
        </w:rPr>
        <w:t>12 по чл. 137  от Регламент (ЕС, Евратом) 2018/1046 на Европейския парламент</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rPr>
      </w:pP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hAnsi="Times New Roman"/>
          <w:color w:val="FF0000"/>
          <w:lang w:val="en-US"/>
        </w:rPr>
      </w:pPr>
    </w:p>
    <w:p w:rsidR="00781CB3" w:rsidRPr="00781CB3" w:rsidRDefault="002915C8" w:rsidP="005A4C42">
      <w:pPr>
        <w:pBdr>
          <w:top w:val="single" w:sz="4" w:space="1" w:color="auto"/>
          <w:left w:val="single" w:sz="4" w:space="1" w:color="auto"/>
          <w:bottom w:val="single" w:sz="4" w:space="1" w:color="auto"/>
          <w:right w:val="single" w:sz="4" w:space="1" w:color="auto"/>
        </w:pBdr>
        <w:autoSpaceDE/>
        <w:autoSpaceDN/>
        <w:adjustRightInd/>
        <w:ind w:right="-138"/>
        <w:jc w:val="both"/>
        <w:rPr>
          <w:rFonts w:ascii="Times New Roman" w:eastAsia="Calibri" w:hAnsi="Times New Roman"/>
        </w:rPr>
      </w:pPr>
      <w:r>
        <w:rPr>
          <w:noProof/>
          <w:lang w:eastAsia="bg-BG"/>
        </w:rPr>
        <mc:AlternateContent>
          <mc:Choice Requires="wps">
            <w:drawing>
              <wp:inline distT="0" distB="0" distL="0" distR="0" wp14:anchorId="32DC9E6F" wp14:editId="54B6C82A">
                <wp:extent cx="749300" cy="323850"/>
                <wp:effectExtent l="0" t="0" r="3175" b="0"/>
                <wp:docPr id="14"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493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0" o:spid="_x0000_s1038" type="#_x0000_t202" style="width:59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Всички документи трябва да са издадени на името на кандидата.</w:t>
      </w:r>
    </w:p>
    <w:p w:rsidR="00781CB3" w:rsidRPr="00781CB3" w:rsidRDefault="00781CB3" w:rsidP="005A4C42">
      <w:pPr>
        <w:pBdr>
          <w:top w:val="single" w:sz="4" w:space="1" w:color="auto"/>
          <w:left w:val="single" w:sz="4" w:space="1" w:color="auto"/>
          <w:bottom w:val="single" w:sz="4" w:space="1" w:color="auto"/>
          <w:right w:val="single" w:sz="4" w:space="1" w:color="auto"/>
        </w:pBdr>
        <w:autoSpaceDE/>
        <w:autoSpaceDN/>
        <w:adjustRightInd/>
        <w:ind w:right="-138"/>
        <w:jc w:val="both"/>
        <w:rPr>
          <w:rFonts w:ascii="Times New Roman" w:eastAsia="Calibri" w:hAnsi="Times New Roman"/>
        </w:rPr>
      </w:pPr>
    </w:p>
    <w:p w:rsidR="00781CB3" w:rsidRPr="00781CB3" w:rsidRDefault="002915C8" w:rsidP="005A4C42">
      <w:pPr>
        <w:pBdr>
          <w:top w:val="single" w:sz="4" w:space="1" w:color="auto"/>
          <w:left w:val="single" w:sz="4" w:space="1" w:color="auto"/>
          <w:bottom w:val="single" w:sz="4" w:space="1" w:color="auto"/>
          <w:right w:val="single" w:sz="4" w:space="1" w:color="auto"/>
        </w:pBdr>
        <w:autoSpaceDE/>
        <w:autoSpaceDN/>
        <w:adjustRightInd/>
        <w:ind w:right="-138"/>
        <w:jc w:val="both"/>
        <w:rPr>
          <w:rFonts w:ascii="Times New Roman" w:eastAsia="Calibri" w:hAnsi="Times New Roman"/>
        </w:rPr>
      </w:pPr>
      <w:r>
        <w:rPr>
          <w:noProof/>
          <w:lang w:eastAsia="bg-BG"/>
        </w:rPr>
        <mc:AlternateContent>
          <mc:Choice Requires="wps">
            <w:drawing>
              <wp:inline distT="0" distB="0" distL="0" distR="0" wp14:anchorId="0329C3CF" wp14:editId="744999CA">
                <wp:extent cx="819150" cy="323850"/>
                <wp:effectExtent l="0" t="0" r="0" b="0"/>
                <wp:docPr id="13"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8191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1" o:spid="_x0000_s1039" type="#_x0000_t202" style="width:64.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rsidR="00781CB3" w:rsidRPr="00781CB3" w:rsidRDefault="002915C8"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b/>
          <w:lang w:val="en-US"/>
        </w:rPr>
      </w:pPr>
      <w:r>
        <w:rPr>
          <w:noProof/>
          <w:lang w:eastAsia="bg-BG"/>
        </w:rPr>
        <w:lastRenderedPageBreak/>
        <mc:AlternateContent>
          <mc:Choice Requires="wps">
            <w:drawing>
              <wp:inline distT="0" distB="0" distL="0" distR="0" wp14:anchorId="469DC010" wp14:editId="2CDE02F3">
                <wp:extent cx="774700" cy="323850"/>
                <wp:effectExtent l="0" t="0" r="0" b="635"/>
                <wp:docPr id="12"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47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2" o:spid="_x0000_s1040" type="#_x0000_t202" style="width:61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r w:rsidR="00781CB3" w:rsidRPr="00781CB3">
        <w:rPr>
          <w:rFonts w:ascii="Times New Roman" w:eastAsia="Calibri" w:hAnsi="Times New Roman"/>
          <w:lang w:val="en-US"/>
        </w:rPr>
        <w:t xml:space="preserve"> </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 xml:space="preserve">Квалифицираният електронен подпис, с който се подписват документите по т. </w:t>
      </w:r>
      <w:r w:rsidRPr="00781CB3">
        <w:rPr>
          <w:rFonts w:ascii="Times New Roman" w:eastAsia="Calibri" w:hAnsi="Times New Roman"/>
          <w:lang w:val="en-US"/>
        </w:rPr>
        <w:t xml:space="preserve">1 </w:t>
      </w:r>
      <w:r w:rsidRPr="00781CB3">
        <w:rPr>
          <w:rFonts w:ascii="Times New Roman" w:eastAsia="Calibri" w:hAnsi="Times New Roman"/>
        </w:rPr>
        <w:t xml:space="preserve">и от т. </w:t>
      </w:r>
      <w:r w:rsidRPr="00781CB3">
        <w:rPr>
          <w:rFonts w:ascii="Times New Roman" w:eastAsia="Calibri" w:hAnsi="Times New Roman"/>
          <w:lang w:val="en-US"/>
        </w:rPr>
        <w:t>1</w:t>
      </w:r>
      <w:r w:rsidRPr="00781CB3">
        <w:rPr>
          <w:rFonts w:ascii="Times New Roman" w:eastAsia="Calibri" w:hAnsi="Times New Roman"/>
        </w:rPr>
        <w:t xml:space="preserve">6 до т. </w:t>
      </w:r>
      <w:r w:rsidRPr="00781CB3">
        <w:rPr>
          <w:rFonts w:ascii="Times New Roman" w:eastAsia="Calibri" w:hAnsi="Times New Roman"/>
          <w:lang w:val="en-US"/>
        </w:rPr>
        <w:t>2</w:t>
      </w:r>
      <w:r w:rsidRPr="00781CB3">
        <w:rPr>
          <w:rFonts w:ascii="Times New Roman" w:eastAsia="Calibri" w:hAnsi="Times New Roman"/>
        </w:rPr>
        <w:t>6,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rsidR="00781CB3" w:rsidRPr="00781CB3" w:rsidRDefault="002915C8"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Pr>
          <w:noProof/>
          <w:lang w:eastAsia="bg-BG"/>
        </w:rPr>
        <mc:AlternateContent>
          <mc:Choice Requires="wps">
            <w:drawing>
              <wp:inline distT="0" distB="0" distL="0" distR="0" wp14:anchorId="5C23F5A6" wp14:editId="6A93C52F">
                <wp:extent cx="812800" cy="323850"/>
                <wp:effectExtent l="0" t="3175" r="0" b="2540"/>
                <wp:docPr id="10"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8128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3" o:spid="_x0000_s1041" type="#_x0000_t202" style="width:64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 xml:space="preserve">Законният/те представител/и на кандидата няма/т право да упълномощава/т други лица да подписват декларациите по т. </w:t>
      </w:r>
      <w:r w:rsidR="00781CB3" w:rsidRPr="00781CB3">
        <w:rPr>
          <w:rFonts w:ascii="Times New Roman" w:eastAsia="Calibri" w:hAnsi="Times New Roman"/>
          <w:lang w:val="en-US"/>
        </w:rPr>
        <w:t>1</w:t>
      </w:r>
      <w:r w:rsidR="00781CB3" w:rsidRPr="00781CB3">
        <w:rPr>
          <w:rFonts w:ascii="Times New Roman" w:eastAsia="Calibri" w:hAnsi="Times New Roman"/>
        </w:rPr>
        <w:t xml:space="preserve"> и от т. </w:t>
      </w:r>
      <w:r w:rsidR="00781CB3" w:rsidRPr="00781CB3">
        <w:rPr>
          <w:rFonts w:ascii="Times New Roman" w:eastAsia="Calibri" w:hAnsi="Times New Roman"/>
          <w:lang w:val="en-US"/>
        </w:rPr>
        <w:t>1</w:t>
      </w:r>
      <w:r w:rsidR="00781CB3" w:rsidRPr="00781CB3">
        <w:rPr>
          <w:rFonts w:ascii="Times New Roman" w:eastAsia="Calibri" w:hAnsi="Times New Roman"/>
        </w:rPr>
        <w:t>6-</w:t>
      </w:r>
      <w:r w:rsidR="00781CB3" w:rsidRPr="00781CB3">
        <w:rPr>
          <w:rFonts w:ascii="Times New Roman" w:eastAsia="Calibri" w:hAnsi="Times New Roman"/>
          <w:lang w:val="en-US"/>
        </w:rPr>
        <w:t>2</w:t>
      </w:r>
      <w:r w:rsidR="00781CB3" w:rsidRPr="00781CB3">
        <w:rPr>
          <w:rFonts w:ascii="Times New Roman" w:eastAsia="Calibri" w:hAnsi="Times New Roman"/>
        </w:rPr>
        <w:t>6,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Кандидатите трябва да се уверят, че всички документи са представени в изискуемата форма.</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 xml:space="preserve"> </w:t>
      </w:r>
      <w:r w:rsidR="002915C8">
        <w:rPr>
          <w:noProof/>
          <w:lang w:eastAsia="bg-BG"/>
        </w:rPr>
        <mc:AlternateContent>
          <mc:Choice Requires="wps">
            <w:drawing>
              <wp:inline distT="0" distB="0" distL="0" distR="0" wp14:anchorId="42007AC9" wp14:editId="27733B46">
                <wp:extent cx="825500" cy="323850"/>
                <wp:effectExtent l="0" t="0" r="3175" b="0"/>
                <wp:docPr id="9"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8255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4" o:spid="_x0000_s1042" type="#_x0000_t202" style="width:6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Pr="00781CB3">
        <w:rPr>
          <w:rFonts w:ascii="Times New Roman" w:eastAsia="Calibri" w:hAnsi="Times New Roman"/>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2915C8"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Pr>
          <w:noProof/>
          <w:lang w:eastAsia="bg-BG"/>
        </w:rPr>
        <mc:AlternateContent>
          <mc:Choice Requires="wps">
            <w:drawing>
              <wp:inline distT="0" distB="0" distL="0" distR="0" wp14:anchorId="0AB5C67F" wp14:editId="7A8CB659">
                <wp:extent cx="793750" cy="323850"/>
                <wp:effectExtent l="0" t="0" r="0" b="0"/>
                <wp:docPr id="8"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937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5" o:spid="_x0000_s1043" type="#_x0000_t202" style="width:6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2915C8" w:rsidP="005A4C42">
      <w:pPr>
        <w:pBdr>
          <w:top w:val="single" w:sz="4" w:space="1" w:color="auto"/>
          <w:left w:val="single" w:sz="4" w:space="1" w:color="auto"/>
          <w:bottom w:val="single" w:sz="4" w:space="1" w:color="auto"/>
          <w:right w:val="single" w:sz="4" w:space="1" w:color="auto"/>
        </w:pBdr>
        <w:autoSpaceDE/>
        <w:autoSpaceDN/>
        <w:adjustRightInd/>
        <w:spacing w:after="160" w:line="256" w:lineRule="auto"/>
        <w:ind w:right="-138"/>
        <w:jc w:val="both"/>
        <w:rPr>
          <w:rFonts w:ascii="Times New Roman" w:eastAsia="Calibri" w:hAnsi="Times New Roman"/>
        </w:rPr>
      </w:pPr>
      <w:r>
        <w:rPr>
          <w:noProof/>
          <w:lang w:eastAsia="bg-BG"/>
        </w:rPr>
        <mc:AlternateContent>
          <mc:Choice Requires="wps">
            <w:drawing>
              <wp:inline distT="0" distB="0" distL="0" distR="0" wp14:anchorId="033C67BA" wp14:editId="3F63F38E">
                <wp:extent cx="768350" cy="323850"/>
                <wp:effectExtent l="0" t="0" r="3175" b="0"/>
                <wp:docPr id="7"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683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6" o:spid="_x0000_s1044" type="#_x0000_t202" style="width:60.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rPr>
        <w:t xml:space="preserve"> </w:t>
      </w:r>
      <w:r w:rsidR="00781CB3" w:rsidRPr="00781CB3">
        <w:rPr>
          <w:rFonts w:ascii="Times New Roman" w:eastAsia="Calibri" w:hAnsi="Times New Roman"/>
        </w:rPr>
        <w:t xml:space="preserve">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w:t>
      </w:r>
    </w:p>
    <w:p w:rsidR="00781CB3" w:rsidRPr="00781CB3" w:rsidRDefault="00781CB3" w:rsidP="005A4C42">
      <w:pPr>
        <w:pBdr>
          <w:top w:val="single" w:sz="4" w:space="1" w:color="auto"/>
          <w:left w:val="single" w:sz="4" w:space="1" w:color="auto"/>
          <w:bottom w:val="single" w:sz="4" w:space="1" w:color="auto"/>
          <w:right w:val="single" w:sz="4" w:space="1" w:color="auto"/>
        </w:pBdr>
        <w:autoSpaceDE/>
        <w:autoSpaceDN/>
        <w:adjustRightInd/>
        <w:spacing w:after="160" w:line="256" w:lineRule="auto"/>
        <w:ind w:right="-138"/>
        <w:jc w:val="both"/>
        <w:rPr>
          <w:rFonts w:ascii="Times New Roman" w:eastAsia="Calibri" w:hAnsi="Times New Roman"/>
        </w:rPr>
      </w:pPr>
      <w:r w:rsidRPr="00781CB3">
        <w:rPr>
          <w:rFonts w:ascii="Times New Roman" w:eastAsia="Calibri" w:hAnsi="Times New Roman"/>
        </w:rPr>
        <w:lastRenderedPageBreak/>
        <w:t>Изискуемият документ следва да бъде представен от кандидата не по-късно от 10-дневния срок</w:t>
      </w:r>
      <w:r w:rsidR="00AD1829">
        <w:rPr>
          <w:rFonts w:ascii="Times New Roman" w:eastAsia="Calibri" w:hAnsi="Times New Roman"/>
        </w:rPr>
        <w:t xml:space="preserve"> /десет календарни дни/</w:t>
      </w:r>
      <w:r w:rsidRPr="00781CB3">
        <w:rPr>
          <w:rFonts w:ascii="Times New Roman" w:eastAsia="Calibri" w:hAnsi="Times New Roman"/>
        </w:rPr>
        <w:t>,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 документ не по-късно от 30 /тридесет/ календарни дни след датата на приключване на приема по настоящата процедура.</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b/>
        </w:rPr>
      </w:pP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snapToGrid w:val="0"/>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w:t>
      </w:r>
      <w:r w:rsidRPr="00781CB3">
        <w:rPr>
          <w:rFonts w:ascii="Times New Roman" w:eastAsia="Calibri" w:hAnsi="Times New Roman"/>
        </w:rPr>
        <w:t xml:space="preserve">Срокът за представяне на допълнителни документи/информация е до 10 календарни дни от датата на изпращане, но не по-кратък от една седмица. </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 xml:space="preserve">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s>
        <w:autoSpaceDE/>
        <w:autoSpaceDN/>
        <w:adjustRightInd/>
        <w:ind w:right="-138"/>
        <w:jc w:val="both"/>
        <w:rPr>
          <w:rFonts w:ascii="Times New Roman" w:eastAsia="Calibri" w:hAnsi="Times New Roman"/>
        </w:rPr>
      </w:pPr>
      <w:r w:rsidRPr="00781CB3">
        <w:rPr>
          <w:rFonts w:ascii="Times New Roman" w:eastAsia="Calibri" w:hAnsi="Times New Roman"/>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138"/>
        <w:jc w:val="both"/>
        <w:rPr>
          <w:rFonts w:ascii="Times New Roman" w:eastAsia="Calibri" w:hAnsi="Times New Roman"/>
          <w:snapToGrid w:val="0"/>
        </w:rPr>
      </w:pPr>
      <w:r w:rsidRPr="00781CB3">
        <w:rPr>
          <w:rFonts w:ascii="Times New Roman" w:eastAsia="Calibri" w:hAnsi="Times New Roman"/>
          <w:snapToGrid w:val="0"/>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rsidR="00781CB3" w:rsidRPr="00781CB3" w:rsidRDefault="002915C8" w:rsidP="005A4C42">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138"/>
        <w:jc w:val="both"/>
        <w:rPr>
          <w:rFonts w:ascii="Times New Roman" w:eastAsia="Calibri" w:hAnsi="Times New Roman"/>
          <w:b/>
          <w:bCs/>
          <w:snapToGrid w:val="0"/>
        </w:rPr>
      </w:pPr>
      <w:r>
        <w:rPr>
          <w:noProof/>
          <w:lang w:eastAsia="bg-BG"/>
        </w:rPr>
        <mc:AlternateContent>
          <mc:Choice Requires="wps">
            <w:drawing>
              <wp:inline distT="0" distB="0" distL="0" distR="0" wp14:anchorId="78837623" wp14:editId="66580E9B">
                <wp:extent cx="777875" cy="323850"/>
                <wp:effectExtent l="0" t="1905" r="3175" b="3810"/>
                <wp:docPr id="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7875"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7" o:spid="_x0000_s1045" type="#_x0000_t202" style="width:61.2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bCs/>
          <w:snapToGrid w:val="0"/>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138"/>
        <w:jc w:val="both"/>
        <w:rPr>
          <w:rFonts w:ascii="Times New Roman" w:eastAsia="Calibri" w:hAnsi="Times New Roman"/>
          <w:snapToGrid w:val="0"/>
        </w:rPr>
      </w:pPr>
      <w:r w:rsidRPr="00781CB3">
        <w:rPr>
          <w:rFonts w:ascii="Times New Roman" w:eastAsia="Calibri" w:hAnsi="Times New Roman"/>
          <w:snapToGrid w:val="0"/>
        </w:rPr>
        <w:lastRenderedPageBreak/>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rsidR="00781CB3" w:rsidRPr="00781CB3" w:rsidRDefault="00781CB3" w:rsidP="005A4C42">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138"/>
        <w:jc w:val="both"/>
        <w:rPr>
          <w:rFonts w:ascii="Times New Roman" w:eastAsia="Calibri" w:hAnsi="Times New Roman"/>
          <w:snapToGrid w:val="0"/>
        </w:rPr>
      </w:pPr>
      <w:r w:rsidRPr="00781CB3">
        <w:rPr>
          <w:rFonts w:ascii="Times New Roman" w:eastAsia="Calibri" w:hAnsi="Times New Roman"/>
          <w:snapToGrid w:val="0"/>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rsidR="00781CB3" w:rsidRPr="00781CB3" w:rsidRDefault="002915C8" w:rsidP="005A4C42">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138"/>
        <w:jc w:val="both"/>
        <w:rPr>
          <w:rFonts w:ascii="Times New Roman" w:eastAsia="Calibri" w:hAnsi="Times New Roman"/>
          <w:b/>
          <w:bCs/>
          <w:snapToGrid w:val="0"/>
        </w:rPr>
      </w:pPr>
      <w:r>
        <w:rPr>
          <w:noProof/>
          <w:lang w:eastAsia="bg-BG"/>
        </w:rPr>
        <mc:AlternateContent>
          <mc:Choice Requires="wps">
            <w:drawing>
              <wp:inline distT="0" distB="0" distL="0" distR="0" wp14:anchorId="5B352DBE" wp14:editId="2228BF45">
                <wp:extent cx="778510" cy="323850"/>
                <wp:effectExtent l="0" t="0" r="2540" b="0"/>
                <wp:docPr id="4"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785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8" o:spid="_x0000_s1046" type="#_x0000_t202" style="width:61.3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bCs/>
          <w:snapToGrid w:val="0"/>
        </w:rPr>
        <w:t xml:space="preserve"> При деклариране на неверни данни от страна на кандидатите, ще бъдат уведомявани органите на прокуратурата.</w:t>
      </w:r>
    </w:p>
    <w:p w:rsidR="00781CB3" w:rsidRPr="00781CB3" w:rsidRDefault="002915C8" w:rsidP="005A4C42">
      <w:pPr>
        <w:pBdr>
          <w:top w:val="single" w:sz="4" w:space="1" w:color="auto"/>
          <w:left w:val="single" w:sz="4" w:space="1" w:color="auto"/>
          <w:bottom w:val="single" w:sz="4" w:space="1" w:color="auto"/>
          <w:right w:val="single" w:sz="4" w:space="1" w:color="auto"/>
        </w:pBdr>
        <w:tabs>
          <w:tab w:val="left" w:pos="-180"/>
          <w:tab w:val="right" w:pos="9720"/>
        </w:tabs>
        <w:autoSpaceDE/>
        <w:autoSpaceDN/>
        <w:adjustRightInd/>
        <w:ind w:right="-138"/>
        <w:jc w:val="both"/>
        <w:rPr>
          <w:rFonts w:ascii="Times New Roman" w:eastAsia="Calibri" w:hAnsi="Times New Roman"/>
          <w:b/>
          <w:bCs/>
          <w:snapToGrid w:val="0"/>
        </w:rPr>
      </w:pPr>
      <w:r>
        <w:rPr>
          <w:noProof/>
          <w:lang w:eastAsia="bg-BG"/>
        </w:rPr>
        <mc:AlternateContent>
          <mc:Choice Requires="wps">
            <w:drawing>
              <wp:inline distT="0" distB="0" distL="0" distR="0" wp14:anchorId="103E8D77" wp14:editId="4AC5C813">
                <wp:extent cx="787400" cy="323850"/>
                <wp:effectExtent l="0" t="2540" r="3175" b="3175"/>
                <wp:docPr id="3"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8740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781CB3">
                            <w:pPr>
                              <w:pStyle w:val="af1"/>
                              <w:spacing w:after="0"/>
                              <w:jc w:val="center"/>
                            </w:pPr>
                            <w:r w:rsidRPr="00781CB3">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19" o:spid="_x0000_s1047" type="#_x0000_t202" style="width:62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" filled="f" stroked="f">
                <o:lock v:ext="edit" shapetype="t"/>
                <v:textbox style="mso-fit-shape-to-text:t">
                  <w:txbxContent>
                    <w:p w:rsidR="004E2116" w:rsidRDefault="004E2116" w:rsidP="00781CB3">
                      <w:pPr>
                        <w:pStyle w:val="af1"/>
                        <w:spacing w:after="0"/>
                        <w:jc w:val="center"/>
                      </w:pPr>
                      <w:r w:rsidRPr="00781CB3">
                        <w:rPr>
                          <w:rFonts w:ascii="Impact" w:hAnsi="Impact"/>
                          <w:color w:val="6600CC"/>
                          <w:sz w:val="28"/>
                          <w:szCs w:val="28"/>
                          <w:lang w:val="bg-BG"/>
                        </w:rPr>
                        <w:t xml:space="preserve">ВАЖНО! </w:t>
                      </w:r>
                    </w:p>
                  </w:txbxContent>
                </v:textbox>
                <w10:anchorlock/>
              </v:shape>
            </w:pict>
          </mc:Fallback>
        </mc:AlternateContent>
      </w:r>
      <w:r w:rsidR="00781CB3" w:rsidRPr="00781CB3">
        <w:rPr>
          <w:rFonts w:ascii="Times New Roman" w:eastAsia="Calibri" w:hAnsi="Times New Roman"/>
          <w:b/>
          <w:bCs/>
          <w:snapToGrid w:val="0"/>
        </w:rPr>
        <w:t xml:space="preserve"> </w:t>
      </w:r>
      <w:r w:rsidR="00781CB3" w:rsidRPr="00781CB3">
        <w:rPr>
          <w:rFonts w:ascii="Times New Roman" w:eastAsia="Calibri" w:hAnsi="Times New Roman"/>
          <w:b/>
        </w:rPr>
        <w:t>Кандидатът следва да проверява регулярно профила си в ИСУН 2020.</w:t>
      </w:r>
    </w:p>
    <w:p w:rsidR="00E82814" w:rsidRDefault="00E82814" w:rsidP="002F5B15">
      <w:pPr>
        <w:rPr>
          <w:rFonts w:ascii="Times New Roman" w:hAnsi="Times New Roman"/>
          <w:b/>
          <w:color w:val="00B0F0"/>
        </w:rPr>
      </w:pPr>
      <w:bookmarkStart w:id="29" w:name="_Toc475095672"/>
    </w:p>
    <w:p w:rsidR="002F5B15" w:rsidRPr="00655FDF" w:rsidRDefault="002F5B15" w:rsidP="002F5B15">
      <w:pPr>
        <w:rPr>
          <w:rFonts w:ascii="Times New Roman" w:hAnsi="Times New Roman"/>
          <w:b/>
          <w:color w:val="00B0F0"/>
        </w:rPr>
      </w:pPr>
      <w:r w:rsidRPr="00655FDF">
        <w:rPr>
          <w:rFonts w:ascii="Times New Roman" w:hAnsi="Times New Roman"/>
          <w:b/>
          <w:color w:val="00B0F0"/>
        </w:rPr>
        <w:t>25. Краен срок за подаване на проектните предложения:</w:t>
      </w:r>
      <w:bookmarkEnd w:id="29"/>
    </w:p>
    <w:p w:rsidR="002F5B15" w:rsidRPr="00655FDF" w:rsidRDefault="002F5B15" w:rsidP="002F5B15">
      <w:pPr>
        <w:rPr>
          <w:rFonts w:ascii="Times New Roman" w:hAnsi="Times New Roman"/>
        </w:rPr>
      </w:pPr>
    </w:p>
    <w:p w:rsidR="002F5B15" w:rsidRPr="00655FDF" w:rsidRDefault="002F5B15" w:rsidP="002F5B15">
      <w:pPr>
        <w:pBdr>
          <w:top w:val="single" w:sz="4" w:space="1" w:color="auto"/>
          <w:left w:val="single" w:sz="4" w:space="4" w:color="auto"/>
          <w:bottom w:val="single" w:sz="4" w:space="1" w:color="auto"/>
          <w:right w:val="single" w:sz="4" w:space="4" w:color="auto"/>
        </w:pBdr>
        <w:spacing w:after="360"/>
        <w:jc w:val="both"/>
        <w:rPr>
          <w:rFonts w:ascii="Times New Roman" w:hAnsi="Times New Roman"/>
          <w:b/>
          <w:bCs/>
        </w:rPr>
      </w:pPr>
      <w:r w:rsidRPr="00655FDF">
        <w:rPr>
          <w:rFonts w:ascii="Times New Roman" w:hAnsi="Times New Roman"/>
          <w:b/>
          <w:bCs/>
        </w:rPr>
        <w:t>Крайният срок за подаване на проектни предложения е:</w:t>
      </w:r>
    </w:p>
    <w:p w:rsidR="008F741F" w:rsidRDefault="002F5B15" w:rsidP="008F741F">
      <w:pPr>
        <w:pBdr>
          <w:top w:val="single" w:sz="4" w:space="1" w:color="auto"/>
          <w:left w:val="single" w:sz="4" w:space="4" w:color="auto"/>
          <w:bottom w:val="single" w:sz="4" w:space="1" w:color="auto"/>
          <w:right w:val="single" w:sz="4" w:space="4" w:color="auto"/>
        </w:pBdr>
        <w:spacing w:after="360"/>
        <w:jc w:val="both"/>
        <w:rPr>
          <w:rFonts w:ascii="Times New Roman" w:hAnsi="Times New Roman"/>
          <w:b/>
          <w:bCs/>
        </w:rPr>
      </w:pPr>
      <w:r w:rsidRPr="008F741F">
        <w:rPr>
          <w:rFonts w:ascii="Times New Roman" w:hAnsi="Times New Roman"/>
          <w:b/>
          <w:bCs/>
        </w:rPr>
        <w:t xml:space="preserve">17:00 часа на  </w:t>
      </w:r>
      <w:r w:rsidR="008F741F" w:rsidRPr="008F741F">
        <w:rPr>
          <w:rFonts w:ascii="Times New Roman" w:hAnsi="Times New Roman"/>
          <w:b/>
          <w:bCs/>
        </w:rPr>
        <w:t>0</w:t>
      </w:r>
      <w:r w:rsidR="008F741F">
        <w:rPr>
          <w:rFonts w:ascii="Times New Roman" w:hAnsi="Times New Roman"/>
          <w:b/>
          <w:bCs/>
        </w:rPr>
        <w:t>8</w:t>
      </w:r>
      <w:r w:rsidRPr="008F741F">
        <w:rPr>
          <w:rFonts w:ascii="Times New Roman" w:hAnsi="Times New Roman"/>
          <w:b/>
          <w:bCs/>
        </w:rPr>
        <w:t>.</w:t>
      </w:r>
      <w:r w:rsidR="008F741F" w:rsidRPr="008F741F">
        <w:rPr>
          <w:rFonts w:ascii="Times New Roman" w:hAnsi="Times New Roman"/>
          <w:b/>
          <w:bCs/>
        </w:rPr>
        <w:t>10</w:t>
      </w:r>
      <w:r w:rsidRPr="008F741F">
        <w:rPr>
          <w:rFonts w:ascii="Times New Roman" w:hAnsi="Times New Roman"/>
          <w:b/>
          <w:bCs/>
        </w:rPr>
        <w:t>.20</w:t>
      </w:r>
      <w:r w:rsidR="008F741F" w:rsidRPr="008F741F">
        <w:rPr>
          <w:rFonts w:ascii="Times New Roman" w:hAnsi="Times New Roman"/>
          <w:b/>
          <w:bCs/>
        </w:rPr>
        <w:t>20</w:t>
      </w:r>
      <w:r w:rsidRPr="008F741F">
        <w:rPr>
          <w:rFonts w:ascii="Times New Roman" w:hAnsi="Times New Roman"/>
          <w:b/>
          <w:bCs/>
        </w:rPr>
        <w:t xml:space="preserve"> г. (</w:t>
      </w:r>
      <w:r w:rsidR="008F741F">
        <w:rPr>
          <w:rFonts w:ascii="Times New Roman" w:hAnsi="Times New Roman"/>
          <w:b/>
          <w:bCs/>
        </w:rPr>
        <w:t>90</w:t>
      </w:r>
      <w:r w:rsidRPr="008F741F">
        <w:rPr>
          <w:rFonts w:ascii="Times New Roman" w:hAnsi="Times New Roman"/>
          <w:b/>
          <w:bCs/>
        </w:rPr>
        <w:t xml:space="preserve"> дни</w:t>
      </w:r>
      <w:r w:rsidRPr="00655FDF">
        <w:rPr>
          <w:rFonts w:ascii="Times New Roman" w:hAnsi="Times New Roman"/>
          <w:b/>
          <w:bCs/>
        </w:rPr>
        <w:t xml:space="preserve"> от датата на обявяване на процедурата);</w:t>
      </w:r>
    </w:p>
    <w:p w:rsidR="00781CB3" w:rsidRPr="00752858" w:rsidRDefault="008F741F" w:rsidP="008F741F">
      <w:pPr>
        <w:pBdr>
          <w:top w:val="single" w:sz="4" w:space="1" w:color="auto"/>
          <w:left w:val="single" w:sz="4" w:space="4" w:color="auto"/>
          <w:bottom w:val="single" w:sz="4" w:space="1" w:color="auto"/>
          <w:right w:val="single" w:sz="4" w:space="4" w:color="auto"/>
        </w:pBdr>
        <w:spacing w:after="360"/>
        <w:jc w:val="both"/>
        <w:rPr>
          <w:rFonts w:ascii="Times New Roman" w:hAnsi="Times New Roman"/>
        </w:rPr>
      </w:pPr>
      <w:r w:rsidRPr="00781CB3">
        <w:rPr>
          <w:rFonts w:ascii="Impact" w:hAnsi="Impact"/>
          <w:color w:val="6600CC"/>
          <w:sz w:val="28"/>
          <w:szCs w:val="28"/>
        </w:rPr>
        <w:t xml:space="preserve">ВАЖНО! </w:t>
      </w:r>
      <w:r w:rsidR="00781CB3" w:rsidRPr="00752858">
        <w:rPr>
          <w:rFonts w:ascii="Times New Roman" w:hAnsi="Times New Roman"/>
        </w:rPr>
        <w:t xml:space="preserve">В рамките на настоящата процедура кандидатите могат да подадат само едно проектно предложение при съобразяване на изискванията по т. 9 от настоящите Условия за кандидатстване. </w:t>
      </w:r>
    </w:p>
    <w:p w:rsidR="00781CB3" w:rsidRPr="00615805" w:rsidRDefault="00781CB3" w:rsidP="00781CB3">
      <w:pPr>
        <w:pBdr>
          <w:top w:val="single" w:sz="4" w:space="1" w:color="auto"/>
          <w:left w:val="single" w:sz="4" w:space="4" w:color="auto"/>
          <w:bottom w:val="single" w:sz="4" w:space="1" w:color="auto"/>
          <w:right w:val="single" w:sz="4" w:space="4" w:color="auto"/>
        </w:pBdr>
        <w:spacing w:after="120"/>
        <w:jc w:val="both"/>
        <w:rPr>
          <w:rFonts w:ascii="Times New Roman" w:hAnsi="Times New Roman"/>
          <w:bCs/>
        </w:rPr>
      </w:pPr>
      <w:r w:rsidRPr="00615805">
        <w:rPr>
          <w:rFonts w:ascii="Times New Roman" w:hAnsi="Times New Roman"/>
          <w:bCs/>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rsidR="00781CB3" w:rsidRPr="00615805" w:rsidRDefault="00781CB3" w:rsidP="00781CB3">
      <w:pPr>
        <w:pBdr>
          <w:top w:val="single" w:sz="4" w:space="1" w:color="auto"/>
          <w:left w:val="single" w:sz="4" w:space="4" w:color="auto"/>
          <w:bottom w:val="single" w:sz="4" w:space="1" w:color="auto"/>
          <w:right w:val="single" w:sz="4" w:space="4" w:color="auto"/>
        </w:pBdr>
        <w:spacing w:after="120"/>
        <w:jc w:val="both"/>
        <w:rPr>
          <w:rFonts w:ascii="Times New Roman" w:hAnsi="Times New Roman"/>
          <w:bCs/>
        </w:rPr>
      </w:pPr>
      <w:r w:rsidRPr="00615805">
        <w:rPr>
          <w:rFonts w:ascii="Times New Roman" w:hAnsi="Times New Roman"/>
          <w:bCs/>
        </w:rPr>
        <w:t>Адрес на електронна поща: pmdr@mzh.government.bg</w:t>
      </w:r>
    </w:p>
    <w:p w:rsidR="002F5B15" w:rsidRPr="00781CB3" w:rsidRDefault="00781CB3" w:rsidP="00781CB3">
      <w:pPr>
        <w:pBdr>
          <w:top w:val="single" w:sz="4" w:space="1" w:color="auto"/>
          <w:left w:val="single" w:sz="4" w:space="4" w:color="auto"/>
          <w:bottom w:val="single" w:sz="4" w:space="1" w:color="auto"/>
          <w:right w:val="single" w:sz="4" w:space="4" w:color="auto"/>
        </w:pBdr>
        <w:spacing w:after="120"/>
        <w:jc w:val="both"/>
        <w:rPr>
          <w:rFonts w:ascii="Times New Roman" w:hAnsi="Times New Roman"/>
          <w:bCs/>
        </w:rPr>
      </w:pPr>
      <w:r w:rsidRPr="00615805">
        <w:rPr>
          <w:rFonts w:ascii="Times New Roman" w:hAnsi="Times New Roman"/>
          <w:bCs/>
        </w:rPr>
        <w:t xml:space="preserve">Отговорите на въпросите на кандидатите се публикуват на интернет страницата на Управляващия орган на Единния информационен портал за обща информация за управлението на Европейските структурни и инвестиционни фондове – </w:t>
      </w:r>
      <w:hyperlink r:id="rId13" w:history="1">
        <w:r w:rsidRPr="00615805">
          <w:rPr>
            <w:rStyle w:val="af2"/>
            <w:rFonts w:ascii="Times New Roman" w:hAnsi="Times New Roman"/>
            <w:bCs/>
          </w:rPr>
          <w:t>www.eufunds.bg</w:t>
        </w:r>
      </w:hyperlink>
      <w:r w:rsidRPr="00615805">
        <w:rPr>
          <w:rFonts w:ascii="Times New Roman" w:hAnsi="Times New Roman"/>
          <w:bCs/>
        </w:rPr>
        <w:t>, както и в ИСУН 2020 не по-късно от 2 седмици преди определения краен</w:t>
      </w:r>
      <w:r>
        <w:rPr>
          <w:rFonts w:ascii="Times New Roman" w:hAnsi="Times New Roman"/>
          <w:bCs/>
        </w:rPr>
        <w:t xml:space="preserve"> </w:t>
      </w:r>
      <w:r w:rsidRPr="00781CB3">
        <w:rPr>
          <w:rFonts w:ascii="Times New Roman" w:hAnsi="Times New Roman"/>
          <w:bCs/>
        </w:rPr>
        <w:t>срок за подаване на проектн</w:t>
      </w:r>
      <w:r>
        <w:rPr>
          <w:rFonts w:ascii="Times New Roman" w:hAnsi="Times New Roman"/>
          <w:bCs/>
        </w:rPr>
        <w:t xml:space="preserve">и предложения по процедурата.  </w:t>
      </w:r>
    </w:p>
    <w:p w:rsidR="002F5B15" w:rsidRPr="00655FDF" w:rsidRDefault="002F5B15" w:rsidP="002F5B15">
      <w:pPr>
        <w:rPr>
          <w:rFonts w:ascii="Times New Roman" w:hAnsi="Times New Roman"/>
          <w:b/>
          <w:color w:val="00B0F0"/>
        </w:rPr>
      </w:pPr>
      <w:bookmarkStart w:id="30" w:name="_Toc475095673"/>
      <w:r w:rsidRPr="00655FDF">
        <w:rPr>
          <w:rFonts w:ascii="Times New Roman" w:hAnsi="Times New Roman"/>
          <w:b/>
          <w:color w:val="00B0F0"/>
        </w:rPr>
        <w:t>26. Адрес за подаване на проектните предложения/концепциите за проектни предложения:</w:t>
      </w:r>
      <w:bookmarkEnd w:id="30"/>
    </w:p>
    <w:p w:rsidR="002F5B15" w:rsidRPr="00655FDF" w:rsidRDefault="002F5B15" w:rsidP="002F5B15">
      <w:pPr>
        <w:rPr>
          <w:rFonts w:ascii="Times New Roman" w:hAnsi="Times New Roman"/>
          <w:b/>
          <w:color w:val="4472C4"/>
        </w:rPr>
      </w:pP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lastRenderedPageBreak/>
        <w:t>Проектните предложения по настоящата процедура се подават по изцяло електронен път чрез ИСУН 2020  на следния интернет адрес: https://eumis2020.government.bg.</w:t>
      </w: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b/>
          <w:color w:val="00B0F0"/>
        </w:rPr>
      </w:pPr>
      <w:bookmarkStart w:id="31" w:name="_Toc475095674"/>
      <w:bookmarkStart w:id="32" w:name="_Toc442351592"/>
      <w:r w:rsidRPr="00655FDF">
        <w:rPr>
          <w:rFonts w:ascii="Times New Roman" w:hAnsi="Times New Roman"/>
          <w:b/>
          <w:color w:val="00B0F0"/>
        </w:rPr>
        <w:t>27. Допълнителна информация:</w:t>
      </w:r>
      <w:bookmarkEnd w:id="31"/>
      <w:bookmarkEnd w:id="32"/>
    </w:p>
    <w:p w:rsidR="002F5B15" w:rsidRPr="00655FDF" w:rsidRDefault="002F5B15" w:rsidP="002F5B15">
      <w:pPr>
        <w:rPr>
          <w:rFonts w:ascii="Times New Roman" w:hAnsi="Times New Roman"/>
          <w:color w:val="00B0F0"/>
        </w:rPr>
      </w:pPr>
    </w:p>
    <w:p w:rsidR="002F5B15" w:rsidRPr="00655FDF" w:rsidRDefault="002F5B15" w:rsidP="002F5B15">
      <w:pPr>
        <w:rPr>
          <w:rFonts w:ascii="Times New Roman" w:hAnsi="Times New Roman"/>
          <w:b/>
          <w:color w:val="00B0F0"/>
        </w:rPr>
      </w:pPr>
      <w:bookmarkStart w:id="33" w:name="_Toc475095675"/>
      <w:bookmarkStart w:id="34" w:name="_Toc442351593"/>
      <w:r w:rsidRPr="00655FDF">
        <w:rPr>
          <w:rFonts w:ascii="Times New Roman" w:hAnsi="Times New Roman"/>
          <w:b/>
          <w:color w:val="00B0F0"/>
        </w:rPr>
        <w:t>27.1.</w:t>
      </w:r>
      <w:bookmarkEnd w:id="33"/>
      <w:bookmarkEnd w:id="34"/>
      <w:r w:rsidRPr="00655FDF">
        <w:rPr>
          <w:rFonts w:ascii="Times New Roman" w:hAnsi="Times New Roman"/>
          <w:b/>
          <w:color w:val="00B0F0"/>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p>
    <w:p w:rsidR="002F5B15" w:rsidRPr="00655FDF" w:rsidRDefault="002F5B15" w:rsidP="002F5B15">
      <w:pPr>
        <w:rPr>
          <w:rFonts w:ascii="Times New Roman" w:hAnsi="Times New Roman"/>
        </w:rPr>
      </w:pP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b/>
          <w:bCs/>
          <w:lang w:val="en-US"/>
        </w:rPr>
      </w:pPr>
      <w:r w:rsidRPr="00E9347F">
        <w:rPr>
          <w:rFonts w:ascii="Times New Roman" w:eastAsia="Calibri" w:hAnsi="Times New Roman"/>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w:t>
      </w:r>
      <w:r w:rsidRPr="00E9347F">
        <w:rPr>
          <w:rFonts w:ascii="Times New Roman" w:eastAsia="Calibri" w:hAnsi="Times New Roman"/>
          <w:lang w:val="en-US"/>
        </w:rPr>
        <w:t xml:space="preserve">по реда на чл. 61 от Административнопроцесуален кодекс /АПК/.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С поканата ще бъдат изискани следните документи: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б/ Заявление за профил за достъп на ръководител на бенефициента до ИСУН 2020 (Приложение № 10 към Условията за изпълнение) и/или Заявление за профил за достъп на упълномощени от бенефициента лица до ИСУН 2020 (Приложение № 11 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lang w:val="en-US"/>
        </w:rPr>
      </w:pPr>
      <w:r w:rsidRPr="00E9347F">
        <w:rPr>
          <w:rFonts w:ascii="Times New Roman" w:eastAsia="Calibri" w:hAnsi="Times New Roman"/>
        </w:rPr>
        <w:t>в/ Официален документ, удостоверяващ актуална банкова сметка на името на кандидата.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lang w:val="en-US"/>
        </w:rPr>
      </w:pPr>
      <w:r w:rsidRPr="00E9347F">
        <w:rPr>
          <w:rFonts w:ascii="Times New Roman" w:eastAsia="Calibri" w:hAnsi="Times New Roman"/>
          <w:lang w:val="en-US"/>
        </w:rPr>
        <w:t>г/ Декларация № 3 по чл. 25, ал. 2 от Закона за управление на средствата от Европейските структурни и инвестиционни фондове и чл. 7 от ПМС № 162/2016 г.</w:t>
      </w:r>
      <w:proofErr w:type="gramStart"/>
      <w:r w:rsidRPr="00E9347F">
        <w:rPr>
          <w:rFonts w:ascii="Times New Roman" w:eastAsia="Calibri" w:hAnsi="Times New Roman"/>
          <w:lang w:val="en-US"/>
        </w:rPr>
        <w:t>,  подписана</w:t>
      </w:r>
      <w:proofErr w:type="gramEnd"/>
      <w:r w:rsidRPr="00E9347F">
        <w:rPr>
          <w:rFonts w:ascii="Times New Roman" w:eastAsia="Calibri" w:hAnsi="Times New Roman"/>
          <w:lang w:val="en-US"/>
        </w:rPr>
        <w:t xml:space="preserve"> от кандидата към датата на сключване на договора;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lang w:val="en-US"/>
        </w:rPr>
        <w:t>д/ Декларация № 7 за липса на промяна в обстоятелствата, декларирани при подаване на формуляр за кандидатстване;</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е/ Декларация № 8 за нередност,</w:t>
      </w:r>
      <w:r w:rsidRPr="00E9347F">
        <w:rPr>
          <w:rFonts w:ascii="Times New Roman" w:eastAsia="Calibri" w:hAnsi="Times New Roman"/>
          <w:lang w:val="en-US"/>
        </w:rPr>
        <w:t xml:space="preserve"> подписана от кандитата към датата на сключване на договора;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lang w:val="en-US"/>
        </w:rPr>
      </w:pPr>
      <w:r w:rsidRPr="00E9347F">
        <w:rPr>
          <w:rFonts w:ascii="Times New Roman" w:eastAsia="Calibri" w:hAnsi="Times New Roman"/>
          <w:lang w:val="en-US"/>
        </w:rPr>
        <w:lastRenderedPageBreak/>
        <w:t>ж/ Декларация № 9 за свързаност по смисъла на § 1, т. 13 и т. 14 от допълнителните разпоредби на ЗППЦК, подписана от кандитата към датата на сключване на договора.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з/ Декларация № 10 за липса на конфликт на интереси по смисъла на чл. 61, параграф 3 от Регламент (ЕС, Евратом) 2018/1046;</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Посочените документи от буква „а“ до „з“ се представят в оригинал.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или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или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rsidR="00E9347F" w:rsidRPr="00E9347F" w:rsidRDefault="002915C8"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Pr>
          <w:noProof/>
          <w:lang w:eastAsia="bg-BG"/>
        </w:rPr>
        <mc:AlternateContent>
          <mc:Choice Requires="wps">
            <w:drawing>
              <wp:inline distT="0" distB="0" distL="0" distR="0">
                <wp:extent cx="755650" cy="323850"/>
                <wp:effectExtent l="0" t="0" r="0" b="0"/>
                <wp:docPr id="2"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E9347F">
                            <w:pPr>
                              <w:pStyle w:val="af1"/>
                              <w:spacing w:after="0"/>
                              <w:jc w:val="center"/>
                            </w:pPr>
                            <w:r w:rsidRPr="00E9347F">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20" o:spid="_x0000_s1048"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" filled="f" stroked="f">
                <o:lock v:ext="edit" shapetype="t"/>
                <v:textbox style="mso-fit-shape-to-text:t">
                  <w:txbxContent>
                    <w:p w:rsidR="004E2116" w:rsidRDefault="004E2116" w:rsidP="00E9347F">
                      <w:pPr>
                        <w:pStyle w:val="af1"/>
                        <w:spacing w:after="0"/>
                        <w:jc w:val="center"/>
                      </w:pPr>
                      <w:r w:rsidRPr="00E9347F">
                        <w:rPr>
                          <w:rFonts w:ascii="Impact" w:hAnsi="Impact"/>
                          <w:color w:val="6600CC"/>
                          <w:sz w:val="28"/>
                          <w:szCs w:val="28"/>
                          <w:lang w:val="bg-BG"/>
                        </w:rPr>
                        <w:t xml:space="preserve">ВАЖНО! </w:t>
                      </w:r>
                    </w:p>
                  </w:txbxContent>
                </v:textbox>
                <w10:anchorlock/>
              </v:shape>
            </w:pict>
          </mc:Fallback>
        </mc:AlternateContent>
      </w:r>
      <w:r w:rsidR="00E9347F" w:rsidRPr="00E9347F">
        <w:rPr>
          <w:rFonts w:ascii="Times New Roman" w:eastAsia="Calibri" w:hAnsi="Times New Roman"/>
          <w:b/>
        </w:rPr>
        <w:t xml:space="preserve"> </w:t>
      </w:r>
      <w:r w:rsidR="00E9347F" w:rsidRPr="00E9347F">
        <w:rPr>
          <w:rFonts w:ascii="Times New Roman" w:eastAsia="Calibri" w:hAnsi="Times New Roman"/>
        </w:rPr>
        <w:t xml:space="preserve">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rsidR="00E9347F" w:rsidRPr="00E9347F" w:rsidRDefault="002915C8"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Pr>
          <w:noProof/>
          <w:lang w:eastAsia="bg-BG"/>
        </w:rPr>
        <mc:AlternateContent>
          <mc:Choice Requires="wps">
            <w:drawing>
              <wp:inline distT="0" distB="0" distL="0" distR="0">
                <wp:extent cx="755650" cy="323850"/>
                <wp:effectExtent l="0" t="2540" r="0" b="3175"/>
                <wp:docPr id="1"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75565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63E3E" w:rsidRDefault="00963E3E" w:rsidP="00E9347F">
                            <w:pPr>
                              <w:pStyle w:val="af1"/>
                              <w:spacing w:after="0"/>
                              <w:jc w:val="center"/>
                            </w:pPr>
                            <w:r w:rsidRPr="00E9347F">
                              <w:rPr>
                                <w:rFonts w:ascii="Impact" w:hAnsi="Impact"/>
                                <w:color w:val="6600CC"/>
                                <w:sz w:val="28"/>
                                <w:szCs w:val="28"/>
                                <w:lang w:val="bg-BG"/>
                              </w:rPr>
                              <w:t xml:space="preserve">ВАЖНО! </w:t>
                            </w:r>
                          </w:p>
                        </w:txbxContent>
                      </wps:txbx>
                      <wps:bodyPr rot="0" vert="horz" wrap="square" lIns="91440" tIns="45720" rIns="91440" bIns="45720" anchor="t" anchorCtr="0" upright="1">
                        <a:spAutoFit/>
                      </wps:bodyPr>
                    </wps:wsp>
                  </a:graphicData>
                </a:graphic>
              </wp:inline>
            </w:drawing>
          </mc:Choice>
          <mc:Fallback>
            <w:pict>
              <v:shape id="WordArt 21" o:spid="_x0000_s1049" type="#_x0000_t202" style="width:59.5pt;height: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" filled="f" stroked="f">
                <o:lock v:ext="edit" shapetype="t"/>
                <v:textbox style="mso-fit-shape-to-text:t">
                  <w:txbxContent>
                    <w:p w:rsidR="004E2116" w:rsidRDefault="004E2116" w:rsidP="00E9347F">
                      <w:pPr>
                        <w:pStyle w:val="af1"/>
                        <w:spacing w:after="0"/>
                        <w:jc w:val="center"/>
                      </w:pPr>
                      <w:r w:rsidRPr="00E9347F">
                        <w:rPr>
                          <w:rFonts w:ascii="Impact" w:hAnsi="Impact"/>
                          <w:color w:val="6600CC"/>
                          <w:sz w:val="28"/>
                          <w:szCs w:val="28"/>
                          <w:lang w:val="bg-BG"/>
                        </w:rPr>
                        <w:t xml:space="preserve">ВАЖНО! </w:t>
                      </w:r>
                    </w:p>
                  </w:txbxContent>
                </v:textbox>
                <w10:anchorlock/>
              </v:shape>
            </w:pict>
          </mc:Fallback>
        </mc:AlternateContent>
      </w:r>
      <w:r w:rsidR="00E9347F" w:rsidRPr="00E9347F">
        <w:rPr>
          <w:rFonts w:ascii="Times New Roman" w:eastAsia="Calibri" w:hAnsi="Times New Roman"/>
          <w:b/>
        </w:rPr>
        <w:t xml:space="preserve"> </w:t>
      </w:r>
      <w:r w:rsidR="00E9347F" w:rsidRPr="00E9347F">
        <w:rPr>
          <w:rFonts w:ascii="Times New Roman" w:eastAsia="Calibri" w:hAnsi="Times New Roman"/>
        </w:rPr>
        <w:t xml:space="preserve">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w:t>
      </w:r>
      <w:r w:rsidR="00E9347F" w:rsidRPr="00E9347F">
        <w:rPr>
          <w:rFonts w:ascii="Times New Roman" w:eastAsia="Calibri" w:hAnsi="Times New Roman"/>
        </w:rPr>
        <w:lastRenderedPageBreak/>
        <w:t xml:space="preserve">кандидатът следва да представят Удостоверение за липса на задължения към Столична община.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Кандидат, който видно от Удостоверенията по букви з/ и и/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ще се установи служебно от УО на ПМДР;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м/ Декларация № 11 по чл. 10, параграф 5 от Регламент (ЕС) № 508/2014 на европейския парламент и на съвета от 15 май 2014 година за Европейския фонд за морско дело и рибарство - попълнена по образец, подписана с КЕП и прикачена в ИСУН 2020.</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w:t>
      </w:r>
      <w:r w:rsidRPr="00E9347F">
        <w:rPr>
          <w:rFonts w:ascii="Times New Roman" w:eastAsia="Calibri" w:hAnsi="Times New Roman"/>
        </w:rPr>
        <w:lastRenderedPageBreak/>
        <w:t>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Ръководителят на УО на ПМДР взема мотивирано решение за отказ за предоставяне на безвъзмездна финансова помощ в следните случаи: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при несъгласие на кандидата да сключи административен договор за предоставяне на БФП;</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за проектни предложения, при които се предвижда финансиране в нарушение на чл. 4, ал. 4 на ЗУСЕСИФ;</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на кандидат, който не отговаря на изискванията за бенефициент или не е представил в срок доказателства за това;</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b/>
          <w:bCs/>
        </w:rPr>
        <w:t>Допълнителна информация:</w:t>
      </w:r>
      <w:r w:rsidRPr="00E9347F">
        <w:rPr>
          <w:rFonts w:ascii="Times New Roman" w:eastAsia="Calibri" w:hAnsi="Times New Roman"/>
        </w:rPr>
        <w:t xml:space="preserve"> </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МИРГ и Управляващият орган запазва правото си в случай на необходимост да изисква от кандидата допълнителна информация/документи.</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Times New Roman" w:eastAsia="Calibri" w:hAnsi="Times New Roman"/>
        </w:rPr>
      </w:pPr>
      <w:r w:rsidRPr="00E9347F">
        <w:rPr>
          <w:rFonts w:ascii="Times New Roman" w:eastAsia="Calibri" w:hAnsi="Times New Roman"/>
        </w:rPr>
        <w:t xml:space="preserve"> МИРГ и Управляващият орган не носи отговорност ако поради грешни и/или непълни данни за кореспонденция, предоставени от самите кандидати, не получават кореспонденцията си с Управляващия орган.</w:t>
      </w:r>
    </w:p>
    <w:p w:rsidR="00E9347F" w:rsidRPr="00E9347F" w:rsidRDefault="00E9347F" w:rsidP="00E9347F">
      <w:pPr>
        <w:pBdr>
          <w:top w:val="single" w:sz="4" w:space="1" w:color="auto"/>
          <w:left w:val="single" w:sz="4" w:space="4" w:color="auto"/>
          <w:bottom w:val="single" w:sz="4" w:space="1" w:color="auto"/>
          <w:right w:val="single" w:sz="4" w:space="4" w:color="auto"/>
        </w:pBdr>
        <w:tabs>
          <w:tab w:val="left" w:pos="-180"/>
        </w:tabs>
        <w:autoSpaceDE/>
        <w:autoSpaceDN/>
        <w:adjustRightInd/>
        <w:spacing w:after="120"/>
        <w:jc w:val="both"/>
        <w:rPr>
          <w:rFonts w:ascii="Calibri" w:eastAsia="Calibri" w:hAnsi="Calibri" w:cs="Calibri"/>
        </w:rPr>
      </w:pPr>
      <w:r w:rsidRPr="00E9347F">
        <w:rPr>
          <w:rFonts w:ascii="Times New Roman" w:eastAsia="Calibri" w:hAnsi="Times New Roman"/>
        </w:rPr>
        <w:lastRenderedPageBreak/>
        <w:t>Всеки кандидат може да подаде до Председателя на УС на МИРГ и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r w:rsidRPr="00E9347F">
        <w:rPr>
          <w:rFonts w:ascii="Calibri" w:eastAsia="Calibri" w:hAnsi="Calibri" w:cs="Calibri"/>
        </w:rPr>
        <w:t>.</w:t>
      </w:r>
    </w:p>
    <w:p w:rsidR="002F5B15" w:rsidRPr="00655FDF" w:rsidRDefault="002F5B15" w:rsidP="002F5B15">
      <w:pPr>
        <w:rPr>
          <w:rFonts w:ascii="Times New Roman" w:hAnsi="Times New Roman"/>
        </w:rPr>
      </w:pPr>
    </w:p>
    <w:p w:rsidR="002F5B15" w:rsidRPr="00655FDF" w:rsidRDefault="002F5B15" w:rsidP="002F5B15">
      <w:pPr>
        <w:rPr>
          <w:rFonts w:ascii="Times New Roman" w:hAnsi="Times New Roman"/>
          <w:b/>
          <w:color w:val="00B0F0"/>
        </w:rPr>
      </w:pPr>
      <w:bookmarkStart w:id="35" w:name="_Toc475095676"/>
      <w:r w:rsidRPr="00655FDF">
        <w:rPr>
          <w:rFonts w:ascii="Times New Roman" w:hAnsi="Times New Roman"/>
          <w:b/>
          <w:color w:val="00B0F0"/>
        </w:rPr>
        <w:t>28. Приложения към Условията за кандидатстване:</w:t>
      </w:r>
      <w:bookmarkEnd w:id="35"/>
    </w:p>
    <w:p w:rsidR="002F5B15" w:rsidRPr="00655FDF" w:rsidRDefault="002F5B15" w:rsidP="002F5B15">
      <w:pPr>
        <w:rPr>
          <w:rFonts w:ascii="Times New Roman" w:hAnsi="Times New Roman"/>
          <w:color w:val="00B0F0"/>
        </w:rPr>
      </w:pPr>
      <w:r w:rsidRPr="00655FDF">
        <w:rPr>
          <w:rFonts w:ascii="Times New Roman" w:hAnsi="Times New Roman"/>
          <w:color w:val="00B0F0"/>
        </w:rPr>
        <w:t xml:space="preserve"> </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rsidR="002F5B15" w:rsidRPr="00655FDF" w:rsidRDefault="002F5B15" w:rsidP="00124299">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xml:space="preserve">- Приложение № 2 -  </w:t>
      </w:r>
      <w:r w:rsidR="00124299" w:rsidRPr="00124299">
        <w:rPr>
          <w:rFonts w:ascii="Times New Roman" w:hAnsi="Times New Roman"/>
        </w:rPr>
        <w:t>Ръководство за потребителя за модул „Е-кандидатстване”</w:t>
      </w:r>
      <w:r w:rsidRPr="00655FDF">
        <w:rPr>
          <w:rFonts w:ascii="Times New Roman" w:hAnsi="Times New Roman"/>
        </w:rPr>
        <w:t>;</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3 -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4 - Критерии  и методология  за оценка на проектните предложения;</w:t>
      </w:r>
    </w:p>
    <w:p w:rsidR="002F5B15" w:rsidRPr="00655FDF" w:rsidRDefault="002F5B15" w:rsidP="002F5B15">
      <w:pPr>
        <w:pBdr>
          <w:top w:val="single" w:sz="4" w:space="1" w:color="auto"/>
          <w:left w:val="single" w:sz="4" w:space="4" w:color="auto"/>
          <w:bottom w:val="single" w:sz="4" w:space="1" w:color="auto"/>
          <w:right w:val="single" w:sz="4" w:space="4" w:color="auto"/>
        </w:pBdr>
        <w:rPr>
          <w:rFonts w:ascii="Times New Roman" w:hAnsi="Times New Roman"/>
        </w:rPr>
      </w:pPr>
      <w:r w:rsidRPr="00655FDF">
        <w:rPr>
          <w:rFonts w:ascii="Times New Roman" w:hAnsi="Times New Roman"/>
        </w:rPr>
        <w:t>- Приложение № 5 - Използвани съкращения и основни дефиниции.</w:t>
      </w:r>
    </w:p>
    <w:p w:rsidR="002F5B15" w:rsidRPr="002F5B15" w:rsidRDefault="002F5B15" w:rsidP="00B344A4">
      <w:pPr>
        <w:autoSpaceDE/>
        <w:autoSpaceDN/>
        <w:adjustRightInd/>
        <w:ind w:left="5652"/>
        <w:rPr>
          <w:rFonts w:ascii="Times New Roman" w:hAnsi="Times New Roman"/>
          <w:lang w:val="en-US"/>
        </w:rPr>
      </w:pPr>
    </w:p>
    <w:sectPr w:rsidR="002F5B15" w:rsidRPr="002F5B15" w:rsidSect="002751D4">
      <w:headerReference w:type="default" r:id="rId14"/>
      <w:footerReference w:type="default" r:id="rId15"/>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624" w:rsidRDefault="00C83624" w:rsidP="002F2B5E">
      <w:r>
        <w:separator/>
      </w:r>
    </w:p>
  </w:endnote>
  <w:endnote w:type="continuationSeparator" w:id="0">
    <w:p w:rsidR="00C83624" w:rsidRDefault="00C83624"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3E" w:rsidRDefault="00963E3E" w:rsidP="00306BB2">
    <w:pPr>
      <w:pStyle w:val="ac"/>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Pr="004710B1">
      <w:rPr>
        <w:rFonts w:ascii="Times New Roman" w:hAnsi="Times New Roman"/>
        <w:i/>
        <w:color w:val="404040"/>
        <w:sz w:val="16"/>
        <w:szCs w:val="16"/>
      </w:rPr>
      <w:t xml:space="preserve"> г</w:t>
    </w:r>
    <w:r>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963E3E" w:rsidRDefault="00963E3E" w:rsidP="00306BB2">
    <w:pPr>
      <w:pStyle w:val="ac"/>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Pr="004710B1">
      <w:rPr>
        <w:rFonts w:ascii="Times New Roman" w:hAnsi="Times New Roman"/>
        <w:i/>
        <w:color w:val="404040"/>
        <w:sz w:val="16"/>
        <w:szCs w:val="16"/>
      </w:rPr>
      <w:t>”</w:t>
    </w:r>
  </w:p>
  <w:p w:rsidR="00963E3E" w:rsidRPr="00303D1D" w:rsidRDefault="00963E3E" w:rsidP="00306BB2">
    <w:pPr>
      <w:pStyle w:val="ac"/>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Pr>
        <w:b/>
        <w:i/>
        <w:sz w:val="16"/>
        <w:szCs w:val="16"/>
      </w:rPr>
      <w:t xml:space="preserve"> чрез  Програма за морско дело и рибарство 2014 – 2020 година</w:t>
    </w:r>
  </w:p>
  <w:p w:rsidR="00963E3E" w:rsidRDefault="00963E3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624" w:rsidRDefault="00C83624" w:rsidP="002F2B5E">
      <w:r>
        <w:separator/>
      </w:r>
    </w:p>
  </w:footnote>
  <w:footnote w:type="continuationSeparator" w:id="0">
    <w:p w:rsidR="00C83624" w:rsidRDefault="00C83624"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3E" w:rsidRPr="00E36095" w:rsidRDefault="00963E3E" w:rsidP="00E36095">
    <w:pPr>
      <w:pStyle w:val="aa"/>
      <w:spacing w:after="30"/>
      <w:ind w:left="-851"/>
      <w:suppressOverlap/>
      <w:jc w:val="center"/>
      <w:rPr>
        <w:rFonts w:ascii="Arial" w:hAnsi="Arial" w:cs="Arial"/>
        <w:color w:val="808080"/>
        <w:lang w:val="en-US"/>
      </w:rPr>
    </w:pPr>
    <w:r>
      <w:rPr>
        <w:noProof/>
        <w:lang w:eastAsia="bg-BG"/>
      </w:rPr>
      <w:drawing>
        <wp:anchor distT="0" distB="0" distL="114300" distR="114300" simplePos="0" relativeHeight="251657216" behindDoc="0" locked="0" layoutInCell="1" allowOverlap="1">
          <wp:simplePos x="0" y="0"/>
          <wp:positionH relativeFrom="column">
            <wp:posOffset>4695825</wp:posOffset>
          </wp:positionH>
          <wp:positionV relativeFrom="paragraph">
            <wp:posOffset>-116205</wp:posOffset>
          </wp:positionV>
          <wp:extent cx="1583690" cy="1384935"/>
          <wp:effectExtent l="0" t="0" r="0" b="5715"/>
          <wp:wrapNone/>
          <wp:docPr id="11" name="Picture 11"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690" cy="13849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240" behindDoc="0" locked="0" layoutInCell="1" allowOverlap="1">
          <wp:simplePos x="0" y="0"/>
          <wp:positionH relativeFrom="column">
            <wp:posOffset>28575</wp:posOffset>
          </wp:positionH>
          <wp:positionV relativeFrom="paragraph">
            <wp:posOffset>152400</wp:posOffset>
          </wp:positionV>
          <wp:extent cx="935990" cy="640080"/>
          <wp:effectExtent l="0" t="0" r="0" b="7620"/>
          <wp:wrapNone/>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5990" cy="64008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noProof/>
        <w:color w:val="808080"/>
        <w:lang w:eastAsia="bg-BG"/>
      </w:rPr>
      <w:drawing>
        <wp:inline distT="0" distB="0" distL="0" distR="0">
          <wp:extent cx="1019175" cy="876300"/>
          <wp:effectExtent l="0" t="0" r="9525" b="0"/>
          <wp:docPr id="26" name="Picture 26" descr="Mirg_Log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irg_Logo_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19175" cy="876300"/>
                  </a:xfrm>
                  <a:prstGeom prst="rect">
                    <a:avLst/>
                  </a:prstGeom>
                  <a:noFill/>
                  <a:ln>
                    <a:noFill/>
                  </a:ln>
                </pic:spPr>
              </pic:pic>
            </a:graphicData>
          </a:graphic>
        </wp:inline>
      </w:drawing>
    </w:r>
  </w:p>
  <w:p w:rsidR="00963E3E" w:rsidRPr="00735C3D" w:rsidRDefault="00963E3E" w:rsidP="00F7637C">
    <w:pPr>
      <w:pStyle w:val="af1"/>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963E3E" w:rsidRPr="00735C3D" w:rsidRDefault="00963E3E" w:rsidP="00F7637C">
    <w:pPr>
      <w:pStyle w:val="af1"/>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963E3E" w:rsidRPr="00735C3D" w:rsidRDefault="00963E3E" w:rsidP="00F7637C">
    <w:pPr>
      <w:pStyle w:val="af1"/>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963E3E" w:rsidRPr="00733AE1" w:rsidRDefault="00963E3E" w:rsidP="00F7637C">
    <w:pPr>
      <w:pStyle w:val="aa"/>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95F23F1"/>
    <w:multiLevelType w:val="hybridMultilevel"/>
    <w:tmpl w:val="FFDC2ED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FA26925"/>
    <w:multiLevelType w:val="hybridMultilevel"/>
    <w:tmpl w:val="4FE46E8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A136677"/>
    <w:multiLevelType w:val="hybridMultilevel"/>
    <w:tmpl w:val="6D2ED5D6"/>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9">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39B810EE"/>
    <w:multiLevelType w:val="hybridMultilevel"/>
    <w:tmpl w:val="61E4EC76"/>
    <w:lvl w:ilvl="0" w:tplc="0409000F">
      <w:start w:val="1"/>
      <w:numFmt w:val="decimal"/>
      <w:lvlText w:val="%1."/>
      <w:lvlJc w:val="left"/>
      <w:pPr>
        <w:ind w:left="360" w:hanging="360"/>
      </w:pPr>
      <w:rPr>
        <w:rFonts w:hint="default"/>
      </w:rPr>
    </w:lvl>
    <w:lvl w:ilvl="1" w:tplc="FFFFFFFF">
      <w:start w:val="1"/>
      <w:numFmt w:val="bullet"/>
      <w:lvlText w:val="o"/>
      <w:lvlJc w:val="left"/>
      <w:pPr>
        <w:tabs>
          <w:tab w:val="num" w:pos="1080"/>
        </w:tabs>
        <w:ind w:left="1080" w:hanging="360"/>
      </w:pPr>
      <w:rPr>
        <w:rFonts w:ascii="Courier New" w:hAnsi="Courier New"/>
      </w:rPr>
    </w:lvl>
    <w:lvl w:ilvl="2" w:tplc="FFFFFFFF">
      <w:start w:val="1"/>
      <w:numFmt w:val="bullet"/>
      <w:lvlText w:val=""/>
      <w:lvlJc w:val="left"/>
      <w:pPr>
        <w:tabs>
          <w:tab w:val="num" w:pos="1800"/>
        </w:tabs>
        <w:ind w:left="1800" w:hanging="360"/>
      </w:pPr>
      <w:rPr>
        <w:rFonts w:ascii="Wingdings" w:hAnsi="Wingdings"/>
      </w:rPr>
    </w:lvl>
    <w:lvl w:ilvl="3" w:tplc="FFFFFFFF">
      <w:start w:val="1"/>
      <w:numFmt w:val="bullet"/>
      <w:lvlText w:val=""/>
      <w:lvlJc w:val="left"/>
      <w:pPr>
        <w:tabs>
          <w:tab w:val="num" w:pos="2520"/>
        </w:tabs>
        <w:ind w:left="2520" w:hanging="360"/>
      </w:pPr>
      <w:rPr>
        <w:rFonts w:ascii="Symbol" w:hAnsi="Symbol"/>
      </w:rPr>
    </w:lvl>
    <w:lvl w:ilvl="4" w:tplc="FFFFFFFF">
      <w:start w:val="1"/>
      <w:numFmt w:val="bullet"/>
      <w:lvlText w:val="o"/>
      <w:lvlJc w:val="left"/>
      <w:pPr>
        <w:tabs>
          <w:tab w:val="num" w:pos="3240"/>
        </w:tabs>
        <w:ind w:left="3240" w:hanging="360"/>
      </w:pPr>
      <w:rPr>
        <w:rFonts w:ascii="Courier New" w:hAnsi="Courier New"/>
      </w:rPr>
    </w:lvl>
    <w:lvl w:ilvl="5" w:tplc="FFFFFFFF">
      <w:start w:val="1"/>
      <w:numFmt w:val="bullet"/>
      <w:lvlText w:val=""/>
      <w:lvlJc w:val="left"/>
      <w:pPr>
        <w:tabs>
          <w:tab w:val="num" w:pos="3960"/>
        </w:tabs>
        <w:ind w:left="3960" w:hanging="360"/>
      </w:pPr>
      <w:rPr>
        <w:rFonts w:ascii="Wingdings" w:hAnsi="Wingdings"/>
      </w:rPr>
    </w:lvl>
    <w:lvl w:ilvl="6" w:tplc="FFFFFFFF">
      <w:start w:val="1"/>
      <w:numFmt w:val="bullet"/>
      <w:lvlText w:val=""/>
      <w:lvlJc w:val="left"/>
      <w:pPr>
        <w:tabs>
          <w:tab w:val="num" w:pos="4680"/>
        </w:tabs>
        <w:ind w:left="4680" w:hanging="360"/>
      </w:pPr>
      <w:rPr>
        <w:rFonts w:ascii="Symbol" w:hAnsi="Symbol"/>
      </w:rPr>
    </w:lvl>
    <w:lvl w:ilvl="7" w:tplc="FFFFFFFF">
      <w:start w:val="1"/>
      <w:numFmt w:val="bullet"/>
      <w:lvlText w:val="o"/>
      <w:lvlJc w:val="left"/>
      <w:pPr>
        <w:tabs>
          <w:tab w:val="num" w:pos="5400"/>
        </w:tabs>
        <w:ind w:left="5400" w:hanging="360"/>
      </w:pPr>
      <w:rPr>
        <w:rFonts w:ascii="Courier New" w:hAnsi="Courier New"/>
      </w:rPr>
    </w:lvl>
    <w:lvl w:ilvl="8" w:tplc="FFFFFFFF">
      <w:start w:val="1"/>
      <w:numFmt w:val="bullet"/>
      <w:lvlText w:val=""/>
      <w:lvlJc w:val="left"/>
      <w:pPr>
        <w:tabs>
          <w:tab w:val="num" w:pos="6120"/>
        </w:tabs>
        <w:ind w:left="6120" w:hanging="360"/>
      </w:pPr>
      <w:rPr>
        <w:rFonts w:ascii="Wingdings" w:hAnsi="Wingdings"/>
      </w:rPr>
    </w:lvl>
  </w:abstractNum>
  <w:abstractNum w:abstractNumId="12">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20195"/>
    <w:multiLevelType w:val="hybridMultilevel"/>
    <w:tmpl w:val="B66A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60A97B19"/>
    <w:multiLevelType w:val="multilevel"/>
    <w:tmpl w:val="670A456E"/>
    <w:lvl w:ilvl="0">
      <w:start w:val="1"/>
      <w:numFmt w:val="decimal"/>
      <w:lvlText w:val="%1."/>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26E2F32"/>
    <w:multiLevelType w:val="hybridMultilevel"/>
    <w:tmpl w:val="DF44C1C2"/>
    <w:lvl w:ilvl="0" w:tplc="9FBC623A">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0"/>
  </w:num>
  <w:num w:numId="4">
    <w:abstractNumId w:val="4"/>
  </w:num>
  <w:num w:numId="5">
    <w:abstractNumId w:val="20"/>
  </w:num>
  <w:num w:numId="6">
    <w:abstractNumId w:val="7"/>
  </w:num>
  <w:num w:numId="7">
    <w:abstractNumId w:val="6"/>
  </w:num>
  <w:num w:numId="8">
    <w:abstractNumId w:val="14"/>
  </w:num>
  <w:num w:numId="9">
    <w:abstractNumId w:val="17"/>
  </w:num>
  <w:num w:numId="10">
    <w:abstractNumId w:val="19"/>
  </w:num>
  <w:num w:numId="11">
    <w:abstractNumId w:val="3"/>
  </w:num>
  <w:num w:numId="12">
    <w:abstractNumId w:val="9"/>
  </w:num>
  <w:num w:numId="13">
    <w:abstractNumId w:val="10"/>
  </w:num>
  <w:num w:numId="14">
    <w:abstractNumId w:val="15"/>
  </w:num>
  <w:num w:numId="15">
    <w:abstractNumId w:val="8"/>
  </w:num>
  <w:num w:numId="16">
    <w:abstractNumId w:val="11"/>
  </w:num>
  <w:num w:numId="17">
    <w:abstractNumId w:val="5"/>
  </w:num>
  <w:num w:numId="18">
    <w:abstractNumId w:val="2"/>
  </w:num>
  <w:num w:numId="19">
    <w:abstractNumId w:val="16"/>
  </w:num>
  <w:num w:numId="20">
    <w:abstractNumId w:val="1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B5E"/>
    <w:rsid w:val="00006FB8"/>
    <w:rsid w:val="000153B2"/>
    <w:rsid w:val="00022795"/>
    <w:rsid w:val="000327EA"/>
    <w:rsid w:val="00042750"/>
    <w:rsid w:val="00043456"/>
    <w:rsid w:val="00043C98"/>
    <w:rsid w:val="000459F1"/>
    <w:rsid w:val="0004654D"/>
    <w:rsid w:val="00056A45"/>
    <w:rsid w:val="00072195"/>
    <w:rsid w:val="0007334D"/>
    <w:rsid w:val="000753CF"/>
    <w:rsid w:val="00082E7B"/>
    <w:rsid w:val="00086036"/>
    <w:rsid w:val="00090FA1"/>
    <w:rsid w:val="00094962"/>
    <w:rsid w:val="000E2388"/>
    <w:rsid w:val="000E4C0F"/>
    <w:rsid w:val="000E69C9"/>
    <w:rsid w:val="00124299"/>
    <w:rsid w:val="00130741"/>
    <w:rsid w:val="00134402"/>
    <w:rsid w:val="001349A8"/>
    <w:rsid w:val="00150BC9"/>
    <w:rsid w:val="00166266"/>
    <w:rsid w:val="0016702F"/>
    <w:rsid w:val="00183805"/>
    <w:rsid w:val="001916C1"/>
    <w:rsid w:val="00192E98"/>
    <w:rsid w:val="001935B1"/>
    <w:rsid w:val="0019440C"/>
    <w:rsid w:val="001A1E64"/>
    <w:rsid w:val="001A7953"/>
    <w:rsid w:val="001B1C6C"/>
    <w:rsid w:val="001B3410"/>
    <w:rsid w:val="001C36F2"/>
    <w:rsid w:val="001D3AC9"/>
    <w:rsid w:val="001D4F07"/>
    <w:rsid w:val="001D53CC"/>
    <w:rsid w:val="001F3C40"/>
    <w:rsid w:val="0020019F"/>
    <w:rsid w:val="00206BE3"/>
    <w:rsid w:val="00220D47"/>
    <w:rsid w:val="00224C26"/>
    <w:rsid w:val="0022627D"/>
    <w:rsid w:val="00232764"/>
    <w:rsid w:val="00252D80"/>
    <w:rsid w:val="00256143"/>
    <w:rsid w:val="0026102D"/>
    <w:rsid w:val="002751D4"/>
    <w:rsid w:val="00284AD3"/>
    <w:rsid w:val="002915C8"/>
    <w:rsid w:val="002A2C85"/>
    <w:rsid w:val="002A68B5"/>
    <w:rsid w:val="002C1B82"/>
    <w:rsid w:val="002E206E"/>
    <w:rsid w:val="002E49B3"/>
    <w:rsid w:val="002F2B5E"/>
    <w:rsid w:val="002F455F"/>
    <w:rsid w:val="002F5B15"/>
    <w:rsid w:val="00303D1D"/>
    <w:rsid w:val="00306BB2"/>
    <w:rsid w:val="00314F27"/>
    <w:rsid w:val="003416C1"/>
    <w:rsid w:val="003423E5"/>
    <w:rsid w:val="00351CCD"/>
    <w:rsid w:val="003543AC"/>
    <w:rsid w:val="00360392"/>
    <w:rsid w:val="00364653"/>
    <w:rsid w:val="00364752"/>
    <w:rsid w:val="00371699"/>
    <w:rsid w:val="00372BE3"/>
    <w:rsid w:val="00384CCD"/>
    <w:rsid w:val="00384ED5"/>
    <w:rsid w:val="003C4060"/>
    <w:rsid w:val="003F6B93"/>
    <w:rsid w:val="00407DF9"/>
    <w:rsid w:val="00426191"/>
    <w:rsid w:val="00426DE8"/>
    <w:rsid w:val="004343A5"/>
    <w:rsid w:val="004348E7"/>
    <w:rsid w:val="0044624A"/>
    <w:rsid w:val="00457271"/>
    <w:rsid w:val="004614C3"/>
    <w:rsid w:val="004710B1"/>
    <w:rsid w:val="00472444"/>
    <w:rsid w:val="00473270"/>
    <w:rsid w:val="00480FE1"/>
    <w:rsid w:val="00480FFA"/>
    <w:rsid w:val="004A0231"/>
    <w:rsid w:val="004A6B4D"/>
    <w:rsid w:val="004B0233"/>
    <w:rsid w:val="004C121B"/>
    <w:rsid w:val="004C51A1"/>
    <w:rsid w:val="004E032F"/>
    <w:rsid w:val="004E0D4F"/>
    <w:rsid w:val="004E2116"/>
    <w:rsid w:val="004E346D"/>
    <w:rsid w:val="004F0FBE"/>
    <w:rsid w:val="004F6298"/>
    <w:rsid w:val="005026A4"/>
    <w:rsid w:val="00502F35"/>
    <w:rsid w:val="0052742B"/>
    <w:rsid w:val="0054188D"/>
    <w:rsid w:val="00544AE6"/>
    <w:rsid w:val="00547599"/>
    <w:rsid w:val="00547D90"/>
    <w:rsid w:val="00561EE9"/>
    <w:rsid w:val="0056502E"/>
    <w:rsid w:val="00577B2A"/>
    <w:rsid w:val="00586E28"/>
    <w:rsid w:val="0058793A"/>
    <w:rsid w:val="0059406F"/>
    <w:rsid w:val="0059764D"/>
    <w:rsid w:val="005A4C42"/>
    <w:rsid w:val="005B4F58"/>
    <w:rsid w:val="005B614A"/>
    <w:rsid w:val="005C2618"/>
    <w:rsid w:val="005D0885"/>
    <w:rsid w:val="005D2C8C"/>
    <w:rsid w:val="005F534A"/>
    <w:rsid w:val="006160D1"/>
    <w:rsid w:val="00620082"/>
    <w:rsid w:val="006443C6"/>
    <w:rsid w:val="00647A6C"/>
    <w:rsid w:val="006524DE"/>
    <w:rsid w:val="006540BC"/>
    <w:rsid w:val="00654FB8"/>
    <w:rsid w:val="00655DB2"/>
    <w:rsid w:val="00655FDF"/>
    <w:rsid w:val="0065622A"/>
    <w:rsid w:val="0066107A"/>
    <w:rsid w:val="0066570F"/>
    <w:rsid w:val="00674C04"/>
    <w:rsid w:val="0067684C"/>
    <w:rsid w:val="0068056A"/>
    <w:rsid w:val="00680860"/>
    <w:rsid w:val="00683DBB"/>
    <w:rsid w:val="0069621C"/>
    <w:rsid w:val="006A1526"/>
    <w:rsid w:val="006C351D"/>
    <w:rsid w:val="006D22AE"/>
    <w:rsid w:val="006F2A6A"/>
    <w:rsid w:val="007042F1"/>
    <w:rsid w:val="00713440"/>
    <w:rsid w:val="00725756"/>
    <w:rsid w:val="00725EF5"/>
    <w:rsid w:val="00726D42"/>
    <w:rsid w:val="00735C3D"/>
    <w:rsid w:val="007510DB"/>
    <w:rsid w:val="00751F31"/>
    <w:rsid w:val="00754F47"/>
    <w:rsid w:val="00760768"/>
    <w:rsid w:val="00760B3F"/>
    <w:rsid w:val="0076640C"/>
    <w:rsid w:val="00771CAA"/>
    <w:rsid w:val="00775280"/>
    <w:rsid w:val="007774FC"/>
    <w:rsid w:val="00781CB3"/>
    <w:rsid w:val="007835B3"/>
    <w:rsid w:val="00787030"/>
    <w:rsid w:val="007C0902"/>
    <w:rsid w:val="007C27F3"/>
    <w:rsid w:val="007C470D"/>
    <w:rsid w:val="00815726"/>
    <w:rsid w:val="0082636A"/>
    <w:rsid w:val="00826EE6"/>
    <w:rsid w:val="00827C6C"/>
    <w:rsid w:val="00835E53"/>
    <w:rsid w:val="0085606B"/>
    <w:rsid w:val="00860667"/>
    <w:rsid w:val="0086552C"/>
    <w:rsid w:val="0089511F"/>
    <w:rsid w:val="008A04A8"/>
    <w:rsid w:val="008A57F3"/>
    <w:rsid w:val="008A6776"/>
    <w:rsid w:val="008B17CC"/>
    <w:rsid w:val="008B4480"/>
    <w:rsid w:val="008C4386"/>
    <w:rsid w:val="008D1A79"/>
    <w:rsid w:val="008E13ED"/>
    <w:rsid w:val="008F48CD"/>
    <w:rsid w:val="008F741F"/>
    <w:rsid w:val="008F79B5"/>
    <w:rsid w:val="00901DA3"/>
    <w:rsid w:val="00905AD2"/>
    <w:rsid w:val="00905E9D"/>
    <w:rsid w:val="00911E1C"/>
    <w:rsid w:val="00922107"/>
    <w:rsid w:val="00925FF3"/>
    <w:rsid w:val="009265F2"/>
    <w:rsid w:val="00940BC5"/>
    <w:rsid w:val="009513B6"/>
    <w:rsid w:val="00963E3E"/>
    <w:rsid w:val="0097387A"/>
    <w:rsid w:val="009752A9"/>
    <w:rsid w:val="009752D2"/>
    <w:rsid w:val="009A5E84"/>
    <w:rsid w:val="009B376A"/>
    <w:rsid w:val="009B4984"/>
    <w:rsid w:val="009B4B9F"/>
    <w:rsid w:val="009D1F81"/>
    <w:rsid w:val="009D273D"/>
    <w:rsid w:val="009F3FFC"/>
    <w:rsid w:val="00A35D37"/>
    <w:rsid w:val="00A4209E"/>
    <w:rsid w:val="00A42EAB"/>
    <w:rsid w:val="00A53DCC"/>
    <w:rsid w:val="00A572D4"/>
    <w:rsid w:val="00A64619"/>
    <w:rsid w:val="00A71B9D"/>
    <w:rsid w:val="00A86493"/>
    <w:rsid w:val="00AA6F92"/>
    <w:rsid w:val="00AB03A3"/>
    <w:rsid w:val="00AB1C2E"/>
    <w:rsid w:val="00AC01D9"/>
    <w:rsid w:val="00AC0B24"/>
    <w:rsid w:val="00AC6F93"/>
    <w:rsid w:val="00AD0FD8"/>
    <w:rsid w:val="00AD1829"/>
    <w:rsid w:val="00AD6273"/>
    <w:rsid w:val="00AD71E8"/>
    <w:rsid w:val="00AE288E"/>
    <w:rsid w:val="00AE308E"/>
    <w:rsid w:val="00B14163"/>
    <w:rsid w:val="00B3421B"/>
    <w:rsid w:val="00B344A4"/>
    <w:rsid w:val="00B45A25"/>
    <w:rsid w:val="00B5554A"/>
    <w:rsid w:val="00B63288"/>
    <w:rsid w:val="00BA14BE"/>
    <w:rsid w:val="00BA2FAC"/>
    <w:rsid w:val="00BF7ACB"/>
    <w:rsid w:val="00C03358"/>
    <w:rsid w:val="00C22087"/>
    <w:rsid w:val="00C224DD"/>
    <w:rsid w:val="00C40E18"/>
    <w:rsid w:val="00C45324"/>
    <w:rsid w:val="00C46785"/>
    <w:rsid w:val="00C5166D"/>
    <w:rsid w:val="00C57148"/>
    <w:rsid w:val="00C625C1"/>
    <w:rsid w:val="00C63D5F"/>
    <w:rsid w:val="00C65E95"/>
    <w:rsid w:val="00C70B3E"/>
    <w:rsid w:val="00C7260B"/>
    <w:rsid w:val="00C7698E"/>
    <w:rsid w:val="00C83624"/>
    <w:rsid w:val="00C85236"/>
    <w:rsid w:val="00CA7A6B"/>
    <w:rsid w:val="00CB1079"/>
    <w:rsid w:val="00CB6AA1"/>
    <w:rsid w:val="00CC6840"/>
    <w:rsid w:val="00CD2EE3"/>
    <w:rsid w:val="00CD6D08"/>
    <w:rsid w:val="00CE03DE"/>
    <w:rsid w:val="00CF2135"/>
    <w:rsid w:val="00D20BA2"/>
    <w:rsid w:val="00D22992"/>
    <w:rsid w:val="00D42D32"/>
    <w:rsid w:val="00D63248"/>
    <w:rsid w:val="00D74A8B"/>
    <w:rsid w:val="00D74D9F"/>
    <w:rsid w:val="00D76A04"/>
    <w:rsid w:val="00D771B4"/>
    <w:rsid w:val="00D77DF4"/>
    <w:rsid w:val="00D825B6"/>
    <w:rsid w:val="00D9633C"/>
    <w:rsid w:val="00DA1D7D"/>
    <w:rsid w:val="00DC4AA8"/>
    <w:rsid w:val="00DC59F5"/>
    <w:rsid w:val="00DC77FA"/>
    <w:rsid w:val="00DD0BF1"/>
    <w:rsid w:val="00DD2C89"/>
    <w:rsid w:val="00DE1AC5"/>
    <w:rsid w:val="00DE601B"/>
    <w:rsid w:val="00DF0D7C"/>
    <w:rsid w:val="00DF1D9D"/>
    <w:rsid w:val="00DF6525"/>
    <w:rsid w:val="00E03110"/>
    <w:rsid w:val="00E1523B"/>
    <w:rsid w:val="00E200D2"/>
    <w:rsid w:val="00E24689"/>
    <w:rsid w:val="00E36095"/>
    <w:rsid w:val="00E501B9"/>
    <w:rsid w:val="00E535FE"/>
    <w:rsid w:val="00E563B6"/>
    <w:rsid w:val="00E62D97"/>
    <w:rsid w:val="00E75D81"/>
    <w:rsid w:val="00E82814"/>
    <w:rsid w:val="00E83B89"/>
    <w:rsid w:val="00E9347F"/>
    <w:rsid w:val="00EA1DD9"/>
    <w:rsid w:val="00EA32F9"/>
    <w:rsid w:val="00EA4DB0"/>
    <w:rsid w:val="00EA7D6E"/>
    <w:rsid w:val="00EB06B1"/>
    <w:rsid w:val="00EE3323"/>
    <w:rsid w:val="00EE49AC"/>
    <w:rsid w:val="00F05AF2"/>
    <w:rsid w:val="00F12B1D"/>
    <w:rsid w:val="00F17663"/>
    <w:rsid w:val="00F26867"/>
    <w:rsid w:val="00F3655A"/>
    <w:rsid w:val="00F5041F"/>
    <w:rsid w:val="00F52336"/>
    <w:rsid w:val="00F53817"/>
    <w:rsid w:val="00F539FC"/>
    <w:rsid w:val="00F54478"/>
    <w:rsid w:val="00F63C03"/>
    <w:rsid w:val="00F662AF"/>
    <w:rsid w:val="00F7637C"/>
    <w:rsid w:val="00F82121"/>
    <w:rsid w:val="00F87593"/>
    <w:rsid w:val="00FA213D"/>
    <w:rsid w:val="00FB10D5"/>
    <w:rsid w:val="00FB13A1"/>
    <w:rsid w:val="00FB640D"/>
    <w:rsid w:val="00FB65CB"/>
    <w:rsid w:val="00FC309C"/>
    <w:rsid w:val="00FD2AFC"/>
    <w:rsid w:val="00FD5491"/>
    <w:rsid w:val="00FE0CD1"/>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aliases w:val="List Paragraph1,List1,List Paragraph11,List Paragraph111"/>
    <w:basedOn w:val="a"/>
    <w:link w:val="a9"/>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a">
    <w:name w:val="header"/>
    <w:basedOn w:val="a"/>
    <w:link w:val="ab"/>
    <w:uiPriority w:val="99"/>
    <w:unhideWhenUsed/>
    <w:rsid w:val="002F2B5E"/>
    <w:pPr>
      <w:tabs>
        <w:tab w:val="center" w:pos="4703"/>
        <w:tab w:val="right" w:pos="9406"/>
      </w:tabs>
    </w:pPr>
    <w:rPr>
      <w:lang w:eastAsia="x-none"/>
    </w:rPr>
  </w:style>
  <w:style w:type="character" w:customStyle="1" w:styleId="ab">
    <w:name w:val="Горен колонтитул Знак"/>
    <w:link w:val="aa"/>
    <w:uiPriority w:val="99"/>
    <w:rsid w:val="002F2B5E"/>
    <w:rPr>
      <w:rFonts w:ascii="Times New Roman CYR" w:hAnsi="Times New Roman CYR"/>
      <w:sz w:val="24"/>
      <w:szCs w:val="24"/>
      <w:lang w:val="bg-BG"/>
    </w:rPr>
  </w:style>
  <w:style w:type="paragraph" w:styleId="ac">
    <w:name w:val="footer"/>
    <w:basedOn w:val="a"/>
    <w:link w:val="ad"/>
    <w:uiPriority w:val="99"/>
    <w:unhideWhenUsed/>
    <w:rsid w:val="002F2B5E"/>
    <w:pPr>
      <w:tabs>
        <w:tab w:val="center" w:pos="4703"/>
        <w:tab w:val="right" w:pos="9406"/>
      </w:tabs>
    </w:pPr>
    <w:rPr>
      <w:lang w:eastAsia="x-none"/>
    </w:rPr>
  </w:style>
  <w:style w:type="character" w:customStyle="1" w:styleId="ad">
    <w:name w:val="Долен колонтитул Знак"/>
    <w:link w:val="ac"/>
    <w:uiPriority w:val="99"/>
    <w:rsid w:val="002F2B5E"/>
    <w:rPr>
      <w:rFonts w:ascii="Times New Roman CYR" w:hAnsi="Times New Roman CYR"/>
      <w:sz w:val="24"/>
      <w:szCs w:val="24"/>
      <w:lang w:val="bg-BG"/>
    </w:rPr>
  </w:style>
  <w:style w:type="character" w:styleId="ae">
    <w:name w:val="Emphasis"/>
    <w:uiPriority w:val="20"/>
    <w:qFormat/>
    <w:rsid w:val="0020019F"/>
    <w:rPr>
      <w:b/>
      <w:bCs/>
      <w:i w:val="0"/>
      <w:iCs w:val="0"/>
    </w:rPr>
  </w:style>
  <w:style w:type="character" w:customStyle="1" w:styleId="st1">
    <w:name w:val="st1"/>
    <w:rsid w:val="0020019F"/>
  </w:style>
  <w:style w:type="paragraph" w:styleId="af">
    <w:name w:val="Balloon Text"/>
    <w:basedOn w:val="a"/>
    <w:link w:val="af0"/>
    <w:uiPriority w:val="99"/>
    <w:semiHidden/>
    <w:unhideWhenUsed/>
    <w:rsid w:val="00D20BA2"/>
    <w:rPr>
      <w:rFonts w:ascii="Segoe UI" w:hAnsi="Segoe UI"/>
      <w:sz w:val="18"/>
      <w:szCs w:val="18"/>
      <w:lang w:val="x-none"/>
    </w:rPr>
  </w:style>
  <w:style w:type="character" w:customStyle="1" w:styleId="af0">
    <w:name w:val="Изнесен текст Знак"/>
    <w:link w:val="af"/>
    <w:uiPriority w:val="99"/>
    <w:semiHidden/>
    <w:rsid w:val="00D20BA2"/>
    <w:rPr>
      <w:rFonts w:ascii="Segoe UI" w:hAnsi="Segoe UI" w:cs="Segoe UI"/>
      <w:sz w:val="18"/>
      <w:szCs w:val="18"/>
      <w:lang w:eastAsia="en-US"/>
    </w:rPr>
  </w:style>
  <w:style w:type="paragraph" w:styleId="af1">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a9">
    <w:name w:val="Списък на абзаци Знак"/>
    <w:aliases w:val="List Paragraph1 Знак,List1 Знак,List Paragraph11 Знак,List Paragraph111 Знак"/>
    <w:link w:val="a8"/>
    <w:uiPriority w:val="34"/>
    <w:locked/>
    <w:rsid w:val="002F5B15"/>
    <w:rPr>
      <w:rFonts w:ascii="Calibri" w:eastAsia="Calibri" w:hAnsi="Calibri"/>
      <w:sz w:val="22"/>
      <w:szCs w:val="22"/>
      <w:lang w:val="en-US" w:eastAsia="en-US"/>
    </w:rPr>
  </w:style>
  <w:style w:type="paragraph" w:customStyle="1" w:styleId="nasoki1">
    <w:name w:val="nasoki1"/>
    <w:basedOn w:val="a"/>
    <w:qFormat/>
    <w:rsid w:val="002F5B15"/>
    <w:rPr>
      <w:b/>
      <w:sz w:val="26"/>
      <w:szCs w:val="26"/>
    </w:rPr>
  </w:style>
  <w:style w:type="character" w:customStyle="1" w:styleId="indented">
    <w:name w:val="indented"/>
    <w:uiPriority w:val="99"/>
    <w:rsid w:val="002F5B15"/>
  </w:style>
  <w:style w:type="character" w:styleId="af2">
    <w:name w:val="Hyperlink"/>
    <w:uiPriority w:val="99"/>
    <w:unhideWhenUsed/>
    <w:rsid w:val="002F5B15"/>
    <w:rPr>
      <w:color w:val="0563C1"/>
      <w:u w:val="single"/>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4"/>
    <w:uiPriority w:val="99"/>
    <w:semiHidden/>
    <w:locked/>
    <w:rsid w:val="002F5B15"/>
    <w:rPr>
      <w:rFonts w:ascii="Calibri" w:eastAsia="Calibri" w:hAnsi="Calibri" w:cs="Calibri"/>
      <w:lang w:eastAsia="en-US"/>
    </w:rPr>
  </w:style>
  <w:style w:type="paragraph" w:styleId="af4">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semiHidden/>
    <w:unhideWhenUsed/>
    <w:rsid w:val="002F5B15"/>
    <w:pPr>
      <w:autoSpaceDE/>
      <w:autoSpaceDN/>
      <w:adjustRightInd/>
    </w:pPr>
    <w:rPr>
      <w:rFonts w:ascii="Calibri" w:eastAsia="Calibri" w:hAnsi="Calibri" w:cs="Calibri"/>
      <w:sz w:val="20"/>
      <w:szCs w:val="20"/>
    </w:rPr>
  </w:style>
  <w:style w:type="character" w:customStyle="1" w:styleId="11">
    <w:name w:val="Текст под линия Знак1"/>
    <w:uiPriority w:val="99"/>
    <w:semiHidden/>
    <w:rsid w:val="002F5B15"/>
    <w:rPr>
      <w:rFonts w:ascii="Times New Roman CYR" w:hAnsi="Times New Roman CYR"/>
      <w:lang w:eastAsia="en-US"/>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
    <w:uiPriority w:val="99"/>
    <w:semiHidden/>
    <w:unhideWhenUsed/>
    <w:rsid w:val="002F5B15"/>
    <w:rPr>
      <w:vertAlign w:val="superscript"/>
    </w:rPr>
  </w:style>
  <w:style w:type="paragraph" w:customStyle="1" w:styleId="Default">
    <w:name w:val="Default"/>
    <w:rsid w:val="00090FA1"/>
    <w:pPr>
      <w:autoSpaceDE w:val="0"/>
      <w:autoSpaceDN w:val="0"/>
      <w:adjustRightInd w:val="0"/>
    </w:pPr>
    <w:rPr>
      <w:rFonts w:ascii="Calibri" w:eastAsia="Calibri" w:hAnsi="Calibri" w:cs="Calibri"/>
      <w:color w:val="000000"/>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aliases w:val="List Paragraph1,List1,List Paragraph11,List Paragraph111"/>
    <w:basedOn w:val="a"/>
    <w:link w:val="a9"/>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a">
    <w:name w:val="header"/>
    <w:basedOn w:val="a"/>
    <w:link w:val="ab"/>
    <w:uiPriority w:val="99"/>
    <w:unhideWhenUsed/>
    <w:rsid w:val="002F2B5E"/>
    <w:pPr>
      <w:tabs>
        <w:tab w:val="center" w:pos="4703"/>
        <w:tab w:val="right" w:pos="9406"/>
      </w:tabs>
    </w:pPr>
    <w:rPr>
      <w:lang w:eastAsia="x-none"/>
    </w:rPr>
  </w:style>
  <w:style w:type="character" w:customStyle="1" w:styleId="ab">
    <w:name w:val="Горен колонтитул Знак"/>
    <w:link w:val="aa"/>
    <w:uiPriority w:val="99"/>
    <w:rsid w:val="002F2B5E"/>
    <w:rPr>
      <w:rFonts w:ascii="Times New Roman CYR" w:hAnsi="Times New Roman CYR"/>
      <w:sz w:val="24"/>
      <w:szCs w:val="24"/>
      <w:lang w:val="bg-BG"/>
    </w:rPr>
  </w:style>
  <w:style w:type="paragraph" w:styleId="ac">
    <w:name w:val="footer"/>
    <w:basedOn w:val="a"/>
    <w:link w:val="ad"/>
    <w:uiPriority w:val="99"/>
    <w:unhideWhenUsed/>
    <w:rsid w:val="002F2B5E"/>
    <w:pPr>
      <w:tabs>
        <w:tab w:val="center" w:pos="4703"/>
        <w:tab w:val="right" w:pos="9406"/>
      </w:tabs>
    </w:pPr>
    <w:rPr>
      <w:lang w:eastAsia="x-none"/>
    </w:rPr>
  </w:style>
  <w:style w:type="character" w:customStyle="1" w:styleId="ad">
    <w:name w:val="Долен колонтитул Знак"/>
    <w:link w:val="ac"/>
    <w:uiPriority w:val="99"/>
    <w:rsid w:val="002F2B5E"/>
    <w:rPr>
      <w:rFonts w:ascii="Times New Roman CYR" w:hAnsi="Times New Roman CYR"/>
      <w:sz w:val="24"/>
      <w:szCs w:val="24"/>
      <w:lang w:val="bg-BG"/>
    </w:rPr>
  </w:style>
  <w:style w:type="character" w:styleId="ae">
    <w:name w:val="Emphasis"/>
    <w:uiPriority w:val="20"/>
    <w:qFormat/>
    <w:rsid w:val="0020019F"/>
    <w:rPr>
      <w:b/>
      <w:bCs/>
      <w:i w:val="0"/>
      <w:iCs w:val="0"/>
    </w:rPr>
  </w:style>
  <w:style w:type="character" w:customStyle="1" w:styleId="st1">
    <w:name w:val="st1"/>
    <w:rsid w:val="0020019F"/>
  </w:style>
  <w:style w:type="paragraph" w:styleId="af">
    <w:name w:val="Balloon Text"/>
    <w:basedOn w:val="a"/>
    <w:link w:val="af0"/>
    <w:uiPriority w:val="99"/>
    <w:semiHidden/>
    <w:unhideWhenUsed/>
    <w:rsid w:val="00D20BA2"/>
    <w:rPr>
      <w:rFonts w:ascii="Segoe UI" w:hAnsi="Segoe UI"/>
      <w:sz w:val="18"/>
      <w:szCs w:val="18"/>
      <w:lang w:val="x-none"/>
    </w:rPr>
  </w:style>
  <w:style w:type="character" w:customStyle="1" w:styleId="af0">
    <w:name w:val="Изнесен текст Знак"/>
    <w:link w:val="af"/>
    <w:uiPriority w:val="99"/>
    <w:semiHidden/>
    <w:rsid w:val="00D20BA2"/>
    <w:rPr>
      <w:rFonts w:ascii="Segoe UI" w:hAnsi="Segoe UI" w:cs="Segoe UI"/>
      <w:sz w:val="18"/>
      <w:szCs w:val="18"/>
      <w:lang w:eastAsia="en-US"/>
    </w:rPr>
  </w:style>
  <w:style w:type="paragraph" w:styleId="af1">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a9">
    <w:name w:val="Списък на абзаци Знак"/>
    <w:aliases w:val="List Paragraph1 Знак,List1 Знак,List Paragraph11 Знак,List Paragraph111 Знак"/>
    <w:link w:val="a8"/>
    <w:uiPriority w:val="34"/>
    <w:locked/>
    <w:rsid w:val="002F5B15"/>
    <w:rPr>
      <w:rFonts w:ascii="Calibri" w:eastAsia="Calibri" w:hAnsi="Calibri"/>
      <w:sz w:val="22"/>
      <w:szCs w:val="22"/>
      <w:lang w:val="en-US" w:eastAsia="en-US"/>
    </w:rPr>
  </w:style>
  <w:style w:type="paragraph" w:customStyle="1" w:styleId="nasoki1">
    <w:name w:val="nasoki1"/>
    <w:basedOn w:val="a"/>
    <w:qFormat/>
    <w:rsid w:val="002F5B15"/>
    <w:rPr>
      <w:b/>
      <w:sz w:val="26"/>
      <w:szCs w:val="26"/>
    </w:rPr>
  </w:style>
  <w:style w:type="character" w:customStyle="1" w:styleId="indented">
    <w:name w:val="indented"/>
    <w:uiPriority w:val="99"/>
    <w:rsid w:val="002F5B15"/>
  </w:style>
  <w:style w:type="character" w:styleId="af2">
    <w:name w:val="Hyperlink"/>
    <w:uiPriority w:val="99"/>
    <w:unhideWhenUsed/>
    <w:rsid w:val="002F5B15"/>
    <w:rPr>
      <w:color w:val="0563C1"/>
      <w:u w:val="single"/>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f4"/>
    <w:uiPriority w:val="99"/>
    <w:semiHidden/>
    <w:locked/>
    <w:rsid w:val="002F5B15"/>
    <w:rPr>
      <w:rFonts w:ascii="Calibri" w:eastAsia="Calibri" w:hAnsi="Calibri" w:cs="Calibri"/>
      <w:lang w:eastAsia="en-US"/>
    </w:rPr>
  </w:style>
  <w:style w:type="paragraph" w:styleId="af4">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semiHidden/>
    <w:unhideWhenUsed/>
    <w:rsid w:val="002F5B15"/>
    <w:pPr>
      <w:autoSpaceDE/>
      <w:autoSpaceDN/>
      <w:adjustRightInd/>
    </w:pPr>
    <w:rPr>
      <w:rFonts w:ascii="Calibri" w:eastAsia="Calibri" w:hAnsi="Calibri" w:cs="Calibri"/>
      <w:sz w:val="20"/>
      <w:szCs w:val="20"/>
    </w:rPr>
  </w:style>
  <w:style w:type="character" w:customStyle="1" w:styleId="11">
    <w:name w:val="Текст под линия Знак1"/>
    <w:uiPriority w:val="99"/>
    <w:semiHidden/>
    <w:rsid w:val="002F5B15"/>
    <w:rPr>
      <w:rFonts w:ascii="Times New Roman CYR" w:hAnsi="Times New Roman CYR"/>
      <w:lang w:eastAsia="en-US"/>
    </w:rPr>
  </w:style>
  <w:style w:type="character" w:styleId="af5">
    <w:name w:val="footnote reference"/>
    <w:aliases w:val="Footnote symbol,Appel note de bas de p,SUPERS,Nota,(NECG) Footnote Reference,Voetnootverwijzing,Footnote Reference Superscript,BVI fnr,Lábjegyzet-hivatkozás,L?bjegyzet-hivatkoz?s,Char1 Char Char Char Char,ftref,Fussno"/>
    <w:uiPriority w:val="99"/>
    <w:semiHidden/>
    <w:unhideWhenUsed/>
    <w:rsid w:val="002F5B15"/>
    <w:rPr>
      <w:vertAlign w:val="superscript"/>
    </w:rPr>
  </w:style>
  <w:style w:type="paragraph" w:customStyle="1" w:styleId="Default">
    <w:name w:val="Default"/>
    <w:rsid w:val="00090FA1"/>
    <w:pPr>
      <w:autoSpaceDE w:val="0"/>
      <w:autoSpaceDN w:val="0"/>
      <w:adjustRightInd w:val="0"/>
    </w:pPr>
    <w:rPr>
      <w:rFonts w:ascii="Calibri" w:eastAsia="Calibri" w:hAnsi="Calibri" w:cs="Calibr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830559">
      <w:bodyDiv w:val="1"/>
      <w:marLeft w:val="0"/>
      <w:marRight w:val="0"/>
      <w:marTop w:val="0"/>
      <w:marBottom w:val="0"/>
      <w:divBdr>
        <w:top w:val="none" w:sz="0" w:space="0" w:color="auto"/>
        <w:left w:val="none" w:sz="0" w:space="0" w:color="auto"/>
        <w:bottom w:val="none" w:sz="0" w:space="0" w:color="auto"/>
        <w:right w:val="none" w:sz="0" w:space="0" w:color="auto"/>
      </w:divBdr>
    </w:div>
    <w:div w:id="441849429">
      <w:bodyDiv w:val="1"/>
      <w:marLeft w:val="0"/>
      <w:marRight w:val="0"/>
      <w:marTop w:val="0"/>
      <w:marBottom w:val="0"/>
      <w:divBdr>
        <w:top w:val="none" w:sz="0" w:space="0" w:color="auto"/>
        <w:left w:val="none" w:sz="0" w:space="0" w:color="auto"/>
        <w:bottom w:val="none" w:sz="0" w:space="0" w:color="auto"/>
        <w:right w:val="none" w:sz="0" w:space="0" w:color="auto"/>
      </w:divBdr>
    </w:div>
    <w:div w:id="649990770">
      <w:bodyDiv w:val="1"/>
      <w:marLeft w:val="0"/>
      <w:marRight w:val="0"/>
      <w:marTop w:val="0"/>
      <w:marBottom w:val="0"/>
      <w:divBdr>
        <w:top w:val="none" w:sz="0" w:space="0" w:color="auto"/>
        <w:left w:val="none" w:sz="0" w:space="0" w:color="auto"/>
        <w:bottom w:val="none" w:sz="0" w:space="0" w:color="auto"/>
        <w:right w:val="none" w:sz="0" w:space="0" w:color="auto"/>
      </w:divBdr>
    </w:div>
    <w:div w:id="743532384">
      <w:bodyDiv w:val="1"/>
      <w:marLeft w:val="0"/>
      <w:marRight w:val="0"/>
      <w:marTop w:val="0"/>
      <w:marBottom w:val="0"/>
      <w:divBdr>
        <w:top w:val="none" w:sz="0" w:space="0" w:color="auto"/>
        <w:left w:val="none" w:sz="0" w:space="0" w:color="auto"/>
        <w:bottom w:val="none" w:sz="0" w:space="0" w:color="auto"/>
        <w:right w:val="none" w:sz="0" w:space="0" w:color="auto"/>
      </w:divBdr>
    </w:div>
    <w:div w:id="936256648">
      <w:bodyDiv w:val="1"/>
      <w:marLeft w:val="0"/>
      <w:marRight w:val="0"/>
      <w:marTop w:val="0"/>
      <w:marBottom w:val="0"/>
      <w:divBdr>
        <w:top w:val="none" w:sz="0" w:space="0" w:color="auto"/>
        <w:left w:val="none" w:sz="0" w:space="0" w:color="auto"/>
        <w:bottom w:val="none" w:sz="0" w:space="0" w:color="auto"/>
        <w:right w:val="none" w:sz="0" w:space="0" w:color="auto"/>
      </w:divBdr>
    </w:div>
    <w:div w:id="1186679340">
      <w:bodyDiv w:val="1"/>
      <w:marLeft w:val="0"/>
      <w:marRight w:val="0"/>
      <w:marTop w:val="0"/>
      <w:marBottom w:val="0"/>
      <w:divBdr>
        <w:top w:val="none" w:sz="0" w:space="0" w:color="auto"/>
        <w:left w:val="none" w:sz="0" w:space="0" w:color="auto"/>
        <w:bottom w:val="none" w:sz="0" w:space="0" w:color="auto"/>
        <w:right w:val="none" w:sz="0" w:space="0" w:color="auto"/>
      </w:divBdr>
    </w:div>
    <w:div w:id="1331323953">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 w:id="1795708037">
      <w:bodyDiv w:val="1"/>
      <w:marLeft w:val="0"/>
      <w:marRight w:val="0"/>
      <w:marTop w:val="0"/>
      <w:marBottom w:val="0"/>
      <w:divBdr>
        <w:top w:val="none" w:sz="0" w:space="0" w:color="auto"/>
        <w:left w:val="none" w:sz="0" w:space="0" w:color="auto"/>
        <w:bottom w:val="none" w:sz="0" w:space="0" w:color="auto"/>
        <w:right w:val="none" w:sz="0" w:space="0" w:color="auto"/>
      </w:divBdr>
    </w:div>
    <w:div w:id="2054112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ufunds.b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ufunds.bg/bg/pmdr/term/56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www.eufunds.bg/bg/pmdr/node/2581"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0C8F8-328D-451C-8FB5-B0C9313F7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52</Pages>
  <Words>16186</Words>
  <Characters>92261</Characters>
  <Application>Microsoft Office Word</Application>
  <DocSecurity>0</DocSecurity>
  <Lines>768</Lines>
  <Paragraphs>216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асенсатаасов</dc:creator>
  <cp:lastModifiedBy>flag</cp:lastModifiedBy>
  <cp:revision>64</cp:revision>
  <cp:lastPrinted>2017-01-03T15:34:00Z</cp:lastPrinted>
  <dcterms:created xsi:type="dcterms:W3CDTF">2020-05-12T14:00:00Z</dcterms:created>
  <dcterms:modified xsi:type="dcterms:W3CDTF">2020-07-08T13:36:00Z</dcterms:modified>
</cp:coreProperties>
</file>