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7A" w:rsidRPr="00C6383C" w:rsidRDefault="009E347A" w:rsidP="009E347A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lang w:val="bg-BG" w:eastAsia="en-GB"/>
        </w:rPr>
      </w:pPr>
      <w:bookmarkStart w:id="0" w:name="_GoBack"/>
      <w:r w:rsidRPr="00C6383C">
        <w:rPr>
          <w:rFonts w:ascii="Times New Roman" w:eastAsia="Times New Roman" w:hAnsi="Times New Roman" w:cs="Times New Roman"/>
          <w:b/>
          <w:lang w:val="bg-BG" w:eastAsia="en-GB"/>
        </w:rPr>
        <w:t>ДВАДЕСЕТ И СЕДЕМ ИНДИКАТОРИ ЗА ЗЛОУПОТРЕБИ ПРИ ОБЩЕСТВЕНИ ПОРЪЧКИ</w:t>
      </w:r>
    </w:p>
    <w:bookmarkEnd w:id="0"/>
    <w:p w:rsidR="009E347A" w:rsidRPr="0097281D" w:rsidRDefault="009E347A" w:rsidP="009E347A">
      <w:pPr>
        <w:tabs>
          <w:tab w:val="left" w:pos="442"/>
          <w:tab w:val="left" w:pos="1134"/>
        </w:tabs>
        <w:autoSpaceDE w:val="0"/>
        <w:autoSpaceDN w:val="0"/>
        <w:adjustRightInd w:val="0"/>
        <w:ind w:left="1080"/>
        <w:jc w:val="both"/>
        <w:rPr>
          <w:rFonts w:ascii="Times New Roman" w:eastAsia="Times New Roman" w:hAnsi="Times New Roman" w:cs="Times New Roman"/>
          <w:lang w:val="bg-BG" w:eastAsia="en-GB"/>
        </w:rPr>
      </w:pPr>
    </w:p>
    <w:p w:rsidR="009E347A" w:rsidRPr="0097281D" w:rsidRDefault="009E347A" w:rsidP="009E347A">
      <w:pPr>
        <w:tabs>
          <w:tab w:val="left" w:pos="442"/>
          <w:tab w:val="left" w:pos="1134"/>
        </w:tabs>
        <w:autoSpaceDE w:val="0"/>
        <w:autoSpaceDN w:val="0"/>
        <w:adjustRightInd w:val="0"/>
        <w:ind w:left="1080"/>
        <w:jc w:val="both"/>
        <w:rPr>
          <w:rFonts w:ascii="Times New Roman" w:eastAsia="Times New Roman" w:hAnsi="Times New Roman" w:cs="Times New Roman"/>
          <w:lang w:val="bg-BG" w:eastAsia="en-GB"/>
        </w:rPr>
      </w:pPr>
    </w:p>
    <w:tbl>
      <w:tblPr>
        <w:tblW w:w="9588" w:type="dxa"/>
        <w:jc w:val="center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4710"/>
      </w:tblGrid>
      <w:tr w:rsidR="009E347A" w:rsidRPr="0097281D" w:rsidTr="00D80E6F">
        <w:trPr>
          <w:jc w:val="center"/>
        </w:trPr>
        <w:tc>
          <w:tcPr>
            <w:tcW w:w="9588" w:type="dxa"/>
            <w:gridSpan w:val="2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Преглед на идентифицирани червени </w:t>
            </w:r>
          </w:p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флагове, включително предположения за модели на корупция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Предположение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Кратко наименование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Силна инерция в състава на екипа за оценка на тръжния доставчик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Силна инерция в състава на екипа за оценка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Всяко доказателство за конфликт на интереси на членовете на оценителната комисия (например, защото държавният служител притежава дялове във всяко от тръжните дружества)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Конфликт на интереси за членовете на екипа за оценка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Множество офиси за контакт / лица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Много точки за контакт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Офисът за контакт не е пряко подчинен на доставчика на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Офисът за контакт не е подчинен на доставчика на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Лицето за контакт, не е служител от доставчика на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Лицето за контакт, не е служител от доставчика на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елементи в мандата, които сочат към предпочитан доставчик (например необичайни критерии за оценка или изрично посочване на марката на продукта, а не на общите характеристики на продукта)?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Индикатори за предпочитан доставчик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Скъсен период от време за процеса на офериране (напр. заявка в петък, за да бъде изпратена оферта следващия понеделник)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Скъсен период от време за процеса на офериране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Приложена е процедура за ускорена тръжна процедура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Ускорен търг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Изключително голям размер на офертата (средна стойност плюс два пъти стандартното отклонение)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Офертата е изключително висока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Времето, позволено на участниците в търга за подаване на оферти не е в съответствие с правните разпоредби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Времето за подаване на оферти не съответства на закона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Предложенията, подадени след крайния срок за приемане са приети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Приети оферти след крайния срок за приемане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Получени са малко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Няколко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изкуствени оферти (например оферти от несъществуващи фирми)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Изкуствени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(официални или неофициални) жалби са от непечеливши кандидати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Оплаквания от непечеливши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оференти</w:t>
            </w:r>
            <w:proofErr w:type="spellEnd"/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включва елементи, които преди това не са били включени в спецификациите на офертите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има нови спецификации на офертите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Значителни промени в обхвата на проекта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или разходите по проекта след определяне на изпълнителя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Значителни промени в обхвата на проекта/разходите след определяне на изпълнителя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Всички връзки между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оферентите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, които </w:t>
            </w: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lastRenderedPageBreak/>
              <w:t>биха подкопали ефективната конкуренция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lastRenderedPageBreak/>
              <w:t xml:space="preserve">Връзките между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оферентите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 подкопават </w:t>
            </w: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lastRenderedPageBreak/>
              <w:t>конкуренцията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lastRenderedPageBreak/>
              <w:t>Всички оферти над очакваните общи разходи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оферти над очакваните общи разходи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 всички/нито един участник не са информирани за възлагането на поръчката и за причините за този избор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 всички/неучастниците в търга са информирани за присъждането и причините за това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Възлагането на поръчката и документите за обосновка на подбора не са публично достъпни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и публикуването на документи за подбор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Несъответствия в отчетения оборот или брой на персонала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Несъответствия в отчетения оборот / брой служители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Печеливша компания, която не е регистрирана в местната търговска камара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Печеливша компания, която не е в списъка в Търговската камара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Без финансиране от ЕС (като % от общата стойност на договора)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% От финансирането е от ЕС (= 0)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Съществува дял на публичното финансиране от държавите-членки (като % от общата стойност на договора)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% От публичното финансиране от държавите-членки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Възлагащият орган не е попълнил всички полета в 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>TED / CAN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Възлагащият орган не е попълнил всички полета в 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>TED / CAN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Сертификати за одит, издадени от неизвестен / местен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одитор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 без пълномощия (кръстосана проверка показва, че външният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одитор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 не е регистриран, не е активен или регистриран в друга област на дейност)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Одиторски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 сертификати от </w:t>
            </w:r>
            <w:proofErr w:type="spellStart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одитор</w:t>
            </w:r>
            <w:proofErr w:type="spellEnd"/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 без пълномощия</w:t>
            </w:r>
          </w:p>
        </w:tc>
      </w:tr>
      <w:tr w:rsidR="009E347A" w:rsidRPr="00B21965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Всяко негативно медийно отразяване на проекта (например липса на изпълнение)</w:t>
            </w:r>
          </w:p>
        </w:tc>
        <w:tc>
          <w:tcPr>
            <w:tcW w:w="4710" w:type="dxa"/>
            <w:shd w:val="clear" w:color="auto" w:fill="auto"/>
          </w:tcPr>
          <w:p w:rsidR="009E347A" w:rsidRPr="00B21965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Отрицателно медийно отразяване</w:t>
            </w:r>
          </w:p>
        </w:tc>
      </w:tr>
    </w:tbl>
    <w:p w:rsidR="009E347A" w:rsidRPr="00EB6D12" w:rsidRDefault="009E347A" w:rsidP="009E347A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n-GB"/>
        </w:rPr>
      </w:pPr>
    </w:p>
    <w:p w:rsidR="009E347A" w:rsidRPr="00EB6D12" w:rsidRDefault="009E347A" w:rsidP="009E347A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en-GB"/>
        </w:rPr>
      </w:pPr>
      <w:r w:rsidRPr="00EB6D12">
        <w:rPr>
          <w:rFonts w:ascii="Times New Roman" w:eastAsia="Times New Roman" w:hAnsi="Times New Roman" w:cs="Times New Roman"/>
          <w:lang w:eastAsia="en-GB"/>
        </w:rPr>
        <w:t xml:space="preserve"> </w:t>
      </w:r>
    </w:p>
    <w:p w:rsidR="00C15608" w:rsidRDefault="00CE4F33"/>
    <w:sectPr w:rsidR="00C15608">
      <w:footerReference w:type="default" r:id="rId8"/>
      <w:footnotePr>
        <w:pos w:val="beneathText"/>
      </w:footnotePr>
      <w:pgSz w:w="11900" w:h="16837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F33" w:rsidRDefault="00CE4F33">
      <w:r>
        <w:separator/>
      </w:r>
    </w:p>
  </w:endnote>
  <w:endnote w:type="continuationSeparator" w:id="0">
    <w:p w:rsidR="00CE4F33" w:rsidRDefault="00CE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22" w:rsidRPr="001B596B" w:rsidRDefault="009E347A">
    <w:pPr>
      <w:pStyle w:val="Footer"/>
      <w:jc w:val="right"/>
      <w:rPr>
        <w:rFonts w:ascii="Times New Roman" w:hAnsi="Times New Roman" w:cs="Times New Roman"/>
      </w:rPr>
    </w:pPr>
    <w:r w:rsidRPr="001B596B">
      <w:rPr>
        <w:rFonts w:ascii="Times New Roman" w:hAnsi="Times New Roman" w:cs="Times New Roman"/>
      </w:rPr>
      <w:fldChar w:fldCharType="begin"/>
    </w:r>
    <w:r w:rsidRPr="001B596B">
      <w:rPr>
        <w:rFonts w:ascii="Times New Roman" w:hAnsi="Times New Roman" w:cs="Times New Roman"/>
      </w:rPr>
      <w:instrText xml:space="preserve"> PAGE   \* MERGEFORMAT </w:instrText>
    </w:r>
    <w:r w:rsidRPr="001B596B">
      <w:rPr>
        <w:rFonts w:ascii="Times New Roman" w:hAnsi="Times New Roman" w:cs="Times New Roman"/>
      </w:rPr>
      <w:fldChar w:fldCharType="separate"/>
    </w:r>
    <w:r w:rsidR="00C6383C">
      <w:rPr>
        <w:rFonts w:ascii="Times New Roman" w:hAnsi="Times New Roman" w:cs="Times New Roman"/>
        <w:noProof/>
      </w:rPr>
      <w:t>1</w:t>
    </w:r>
    <w:r w:rsidRPr="001B596B">
      <w:rPr>
        <w:rFonts w:ascii="Times New Roman" w:hAnsi="Times New Roman" w:cs="Times New Roman"/>
        <w:noProof/>
      </w:rPr>
      <w:fldChar w:fldCharType="end"/>
    </w:r>
  </w:p>
  <w:p w:rsidR="00A25A22" w:rsidRDefault="00CE4F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F33" w:rsidRDefault="00CE4F33">
      <w:r>
        <w:separator/>
      </w:r>
    </w:p>
  </w:footnote>
  <w:footnote w:type="continuationSeparator" w:id="0">
    <w:p w:rsidR="00CE4F33" w:rsidRDefault="00CE4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1B03"/>
    <w:multiLevelType w:val="hybridMultilevel"/>
    <w:tmpl w:val="9034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7A"/>
    <w:rsid w:val="0022316D"/>
    <w:rsid w:val="006230C2"/>
    <w:rsid w:val="00793A74"/>
    <w:rsid w:val="0097281D"/>
    <w:rsid w:val="009E347A"/>
    <w:rsid w:val="00A36BE6"/>
    <w:rsid w:val="00C6383C"/>
    <w:rsid w:val="00CE4F33"/>
    <w:rsid w:val="00D96E9D"/>
    <w:rsid w:val="00E26221"/>
    <w:rsid w:val="00E31518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7A"/>
    <w:pPr>
      <w:suppressAutoHyphens/>
      <w:spacing w:after="0" w:line="240" w:lineRule="auto"/>
    </w:pPr>
    <w:rPr>
      <w:rFonts w:ascii="Cambria" w:eastAsia="MS Minngs" w:hAnsi="Cambria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E347A"/>
    <w:rPr>
      <w:sz w:val="20"/>
      <w:szCs w:val="2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9E347A"/>
    <w:rPr>
      <w:rFonts w:ascii="Cambria" w:eastAsia="MS Minngs" w:hAnsi="Cambria" w:cs="Cambria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7A"/>
    <w:pPr>
      <w:suppressAutoHyphens/>
      <w:spacing w:after="0" w:line="240" w:lineRule="auto"/>
    </w:pPr>
    <w:rPr>
      <w:rFonts w:ascii="Cambria" w:eastAsia="MS Minngs" w:hAnsi="Cambria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E347A"/>
    <w:rPr>
      <w:sz w:val="20"/>
      <w:szCs w:val="2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9E347A"/>
    <w:rPr>
      <w:rFonts w:ascii="Cambria" w:eastAsia="MS Minngs" w:hAnsi="Cambria" w:cs="Cambria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Bancheva</dc:creator>
  <cp:lastModifiedBy>Elena Bancheva</cp:lastModifiedBy>
  <cp:revision>4</cp:revision>
  <dcterms:created xsi:type="dcterms:W3CDTF">2018-05-09T11:26:00Z</dcterms:created>
  <dcterms:modified xsi:type="dcterms:W3CDTF">2018-05-10T09:08:00Z</dcterms:modified>
</cp:coreProperties>
</file>