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7B763" w14:textId="77777777" w:rsidR="00D20E3E" w:rsidRDefault="00D20E3E" w:rsidP="00B666ED">
      <w:pPr>
        <w:ind w:firstLine="5940"/>
        <w:jc w:val="right"/>
        <w:rPr>
          <w:rFonts w:eastAsia="Calibri"/>
          <w:b/>
          <w:bCs/>
          <w:lang w:val="en-US"/>
        </w:rPr>
      </w:pPr>
    </w:p>
    <w:p w14:paraId="67EF61FE" w14:textId="77777777" w:rsidR="00D20E3E" w:rsidRDefault="00B666ED" w:rsidP="00B666ED">
      <w:pPr>
        <w:ind w:firstLine="5940"/>
        <w:jc w:val="right"/>
        <w:rPr>
          <w:rFonts w:eastAsia="Calibri"/>
          <w:b/>
          <w:bCs/>
          <w:lang w:val="en-US"/>
        </w:rPr>
      </w:pPr>
      <w:bookmarkStart w:id="0" w:name="_GoBack"/>
      <w:bookmarkEnd w:id="0"/>
      <w:r w:rsidRPr="00D20E3E">
        <w:rPr>
          <w:rFonts w:eastAsia="Calibri"/>
          <w:b/>
          <w:bCs/>
        </w:rPr>
        <w:t xml:space="preserve">Приложение 2 към </w:t>
      </w:r>
    </w:p>
    <w:p w14:paraId="40C24ADC" w14:textId="77777777" w:rsidR="00D20E3E" w:rsidRDefault="00D20E3E" w:rsidP="00B666ED">
      <w:pPr>
        <w:ind w:firstLine="5940"/>
        <w:jc w:val="right"/>
        <w:rPr>
          <w:rFonts w:eastAsia="Calibri"/>
          <w:b/>
          <w:bCs/>
          <w:lang w:val="en-US"/>
        </w:rPr>
      </w:pPr>
    </w:p>
    <w:p w14:paraId="78BEC2E5" w14:textId="77777777" w:rsidR="00D20E3E" w:rsidRDefault="00D20E3E" w:rsidP="00B666ED">
      <w:pPr>
        <w:ind w:firstLine="5940"/>
        <w:jc w:val="right"/>
        <w:rPr>
          <w:rFonts w:eastAsia="Calibri"/>
          <w:b/>
          <w:bCs/>
          <w:lang w:val="en-US"/>
        </w:rPr>
      </w:pPr>
    </w:p>
    <w:p w14:paraId="5B08BEBF" w14:textId="658F2D1B" w:rsidR="00B666ED" w:rsidRPr="00D20E3E" w:rsidRDefault="00B666ED" w:rsidP="00B666ED">
      <w:pPr>
        <w:ind w:firstLine="5940"/>
        <w:jc w:val="right"/>
        <w:rPr>
          <w:rFonts w:eastAsia="Calibri"/>
          <w:b/>
          <w:bCs/>
        </w:rPr>
      </w:pPr>
      <w:r w:rsidRPr="00D20E3E">
        <w:rPr>
          <w:rFonts w:eastAsia="Calibri"/>
          <w:b/>
          <w:bCs/>
        </w:rPr>
        <w:t>Заповед №МДР-</w:t>
      </w:r>
      <w:r w:rsidR="002E40FD" w:rsidRPr="00D20E3E">
        <w:rPr>
          <w:rFonts w:eastAsia="Calibri"/>
          <w:b/>
          <w:bCs/>
        </w:rPr>
        <w:t>……………………………</w:t>
      </w:r>
      <w:r w:rsidRPr="00D20E3E">
        <w:rPr>
          <w:rFonts w:eastAsia="Calibri"/>
          <w:b/>
          <w:bCs/>
        </w:rPr>
        <w:t xml:space="preserve"> г.</w:t>
      </w:r>
    </w:p>
    <w:p w14:paraId="66D0B63D" w14:textId="798A87D7" w:rsidR="00B666ED" w:rsidRPr="00D20E3E" w:rsidRDefault="00B666ED" w:rsidP="00B666ED">
      <w:pPr>
        <w:keepNext/>
        <w:keepLines/>
        <w:jc w:val="right"/>
        <w:rPr>
          <w:rFonts w:eastAsia="Calibri"/>
          <w:b/>
          <w:bCs/>
        </w:rPr>
      </w:pPr>
    </w:p>
    <w:p w14:paraId="7582F880" w14:textId="22851704" w:rsidR="00C604DE" w:rsidRPr="00D20E3E" w:rsidRDefault="00C604DE" w:rsidP="00C604DE">
      <w:pPr>
        <w:keepNext/>
        <w:keepLines/>
        <w:jc w:val="center"/>
        <w:rPr>
          <w:rFonts w:eastAsia="Calibri"/>
          <w:b/>
          <w:bCs/>
        </w:rPr>
      </w:pPr>
      <w:r w:rsidRPr="00D20E3E">
        <w:rPr>
          <w:rFonts w:eastAsia="Calibri"/>
          <w:b/>
          <w:bCs/>
        </w:rPr>
        <w:t>МЕСТНА ИНИЦИАТИВНА РИБАРСКА ГРУПА БУРГАС-КАМЕНО</w:t>
      </w:r>
    </w:p>
    <w:p w14:paraId="3C84425B" w14:textId="77777777" w:rsidR="00C604DE" w:rsidRPr="00D20E3E" w:rsidRDefault="00C604DE" w:rsidP="00C604DE">
      <w:pPr>
        <w:keepNext/>
        <w:keepLines/>
        <w:jc w:val="center"/>
        <w:rPr>
          <w:rFonts w:eastAsia="Calibri"/>
          <w:b/>
          <w:bCs/>
        </w:rPr>
      </w:pPr>
    </w:p>
    <w:p w14:paraId="38F280A4" w14:textId="77777777" w:rsidR="00C604DE" w:rsidRPr="00D20E3E" w:rsidRDefault="00C604DE" w:rsidP="00C604DE">
      <w:pPr>
        <w:keepNext/>
        <w:keepLines/>
        <w:jc w:val="center"/>
        <w:rPr>
          <w:rFonts w:eastAsia="Calibri"/>
          <w:b/>
          <w:bCs/>
        </w:rPr>
      </w:pPr>
      <w:r w:rsidRPr="00D20E3E">
        <w:rPr>
          <w:rFonts w:eastAsia="Calibri"/>
          <w:b/>
          <w:bCs/>
        </w:rPr>
        <w:t>УСЛОВИЯ ЗА ИЗПЪЛНЕНИЕ</w:t>
      </w:r>
    </w:p>
    <w:p w14:paraId="4A3DD66A" w14:textId="77777777" w:rsidR="00C604DE" w:rsidRPr="00D20E3E" w:rsidRDefault="00C604DE" w:rsidP="00C604DE">
      <w:pPr>
        <w:keepNext/>
        <w:keepLines/>
        <w:jc w:val="center"/>
        <w:rPr>
          <w:rFonts w:eastAsia="Calibri"/>
          <w:b/>
          <w:bCs/>
        </w:rPr>
      </w:pPr>
      <w:r w:rsidRPr="00D20E3E">
        <w:rPr>
          <w:rFonts w:eastAsia="Calibri"/>
          <w:b/>
          <w:bCs/>
        </w:rPr>
        <w:t xml:space="preserve">на проекти по </w:t>
      </w:r>
    </w:p>
    <w:p w14:paraId="41577B3F" w14:textId="77777777" w:rsidR="00C604DE" w:rsidRPr="00D20E3E" w:rsidRDefault="00C604DE" w:rsidP="00C604DE">
      <w:pPr>
        <w:keepNext/>
        <w:keepLines/>
        <w:jc w:val="center"/>
        <w:rPr>
          <w:rFonts w:eastAsia="Calibri"/>
          <w:b/>
          <w:bCs/>
        </w:rPr>
      </w:pPr>
      <w:r w:rsidRPr="00D20E3E">
        <w:rPr>
          <w:rFonts w:eastAsia="Calibri"/>
          <w:b/>
          <w:bCs/>
        </w:rPr>
        <w:t>СВОМР НА МИРГ БУРГАС-КАМЕНО</w:t>
      </w:r>
    </w:p>
    <w:p w14:paraId="541FF873" w14:textId="6BD67CC4" w:rsidR="00C604DE" w:rsidRPr="00D20E3E" w:rsidRDefault="00C604DE" w:rsidP="00C604DE">
      <w:pPr>
        <w:keepNext/>
        <w:keepLines/>
        <w:jc w:val="center"/>
        <w:rPr>
          <w:rFonts w:eastAsia="Calibri"/>
          <w:b/>
          <w:bCs/>
        </w:rPr>
      </w:pPr>
      <w:r w:rsidRPr="00D20E3E">
        <w:rPr>
          <w:rFonts w:eastAsia="Calibri"/>
          <w:b/>
          <w:bCs/>
        </w:rPr>
        <w:t>мярка 2.3 „Насърчаване на нови производители на аквакултури, развиващи устойчиви аквакултури на територията на МИРГ Бургас - Камено“</w:t>
      </w:r>
    </w:p>
    <w:p w14:paraId="698B4870" w14:textId="77777777" w:rsidR="00C604DE" w:rsidRPr="00D20E3E" w:rsidRDefault="00C604DE" w:rsidP="00C604DE">
      <w:pPr>
        <w:keepNext/>
        <w:keepLines/>
        <w:jc w:val="center"/>
        <w:rPr>
          <w:rFonts w:eastAsia="Calibri"/>
          <w:b/>
          <w:bCs/>
        </w:rPr>
      </w:pPr>
    </w:p>
    <w:p w14:paraId="1F66E9C6" w14:textId="77777777" w:rsidR="00C604DE" w:rsidRPr="00D20E3E" w:rsidRDefault="00C604DE" w:rsidP="00C604DE">
      <w:pPr>
        <w:keepNext/>
        <w:keepLines/>
        <w:jc w:val="center"/>
        <w:rPr>
          <w:rFonts w:eastAsia="Calibri"/>
          <w:b/>
          <w:bCs/>
        </w:rPr>
      </w:pPr>
      <w:r w:rsidRPr="00D20E3E">
        <w:rPr>
          <w:rFonts w:eastAsia="Calibri"/>
          <w:b/>
          <w:bCs/>
        </w:rPr>
        <w:t xml:space="preserve">Процедура за подбор на проекти </w:t>
      </w:r>
    </w:p>
    <w:p w14:paraId="7C7E18BE" w14:textId="659A62F0" w:rsidR="00733228" w:rsidRPr="00D20E3E" w:rsidRDefault="003F7FB9" w:rsidP="003F7FB9">
      <w:pPr>
        <w:keepNext/>
        <w:keepLines/>
        <w:spacing w:line="360" w:lineRule="auto"/>
        <w:jc w:val="center"/>
        <w:rPr>
          <w:rFonts w:eastAsia="Calibri"/>
          <w:b/>
          <w:bCs/>
        </w:rPr>
      </w:pPr>
      <w:r w:rsidRPr="00D20E3E">
        <w:rPr>
          <w:rFonts w:eastAsia="Calibri"/>
          <w:b/>
          <w:bCs/>
        </w:rPr>
        <w:t>BG14MFOP001-4.077</w:t>
      </w:r>
    </w:p>
    <w:p w14:paraId="04CACC83" w14:textId="77777777" w:rsidR="00370BCF" w:rsidRPr="00D20E3E" w:rsidRDefault="00370BCF">
      <w:pPr>
        <w:rPr>
          <w:rFonts w:eastAsia="Calibri"/>
          <w:b/>
          <w:bCs/>
        </w:rPr>
      </w:pPr>
      <w:r w:rsidRPr="00D20E3E">
        <w:rPr>
          <w:rFonts w:eastAsia="Calibri"/>
          <w:b/>
          <w:bCs/>
        </w:rPr>
        <w:br w:type="page"/>
      </w:r>
    </w:p>
    <w:p w14:paraId="73956322" w14:textId="1ECBA021" w:rsidR="00733228" w:rsidRPr="00370BCF" w:rsidRDefault="00733228" w:rsidP="00733228">
      <w:pPr>
        <w:keepNext/>
        <w:keepLines/>
        <w:spacing w:line="360" w:lineRule="auto"/>
        <w:rPr>
          <w:rFonts w:eastAsia="Calibri"/>
          <w:b/>
          <w:bCs/>
          <w:color w:val="2E74B5"/>
        </w:rPr>
      </w:pPr>
      <w:r w:rsidRPr="00370BCF">
        <w:rPr>
          <w:rFonts w:eastAsia="Calibri"/>
          <w:b/>
          <w:bCs/>
          <w:color w:val="2E74B5"/>
        </w:rPr>
        <w:lastRenderedPageBreak/>
        <w:t>Съдържание</w:t>
      </w:r>
    </w:p>
    <w:p w14:paraId="450910FA" w14:textId="77777777" w:rsidR="00733228" w:rsidRPr="004B764C" w:rsidRDefault="00733228" w:rsidP="00733228">
      <w:pPr>
        <w:spacing w:line="360" w:lineRule="auto"/>
        <w:rPr>
          <w:rFonts w:eastAsia="Calibri"/>
        </w:rPr>
      </w:pPr>
    </w:p>
    <w:p w14:paraId="07DD29F4" w14:textId="77777777" w:rsidR="00733228" w:rsidRPr="004B764C" w:rsidRDefault="00733228" w:rsidP="00733228">
      <w:pPr>
        <w:tabs>
          <w:tab w:val="right" w:leader="dot" w:pos="9346"/>
        </w:tabs>
        <w:spacing w:line="360" w:lineRule="auto"/>
        <w:jc w:val="both"/>
        <w:rPr>
          <w:rFonts w:ascii="Calibri" w:eastAsia="Calibri" w:hAnsi="Calibri" w:cs="Calibri"/>
          <w:sz w:val="22"/>
          <w:szCs w:val="22"/>
        </w:rPr>
      </w:pPr>
      <w:r w:rsidRPr="004B764C">
        <w:rPr>
          <w:rFonts w:ascii="Calibri" w:eastAsia="Calibri" w:hAnsi="Calibri" w:cs="Calibri"/>
          <w:sz w:val="22"/>
          <w:szCs w:val="22"/>
          <w:lang w:eastAsia="en-US"/>
        </w:rPr>
        <w:fldChar w:fldCharType="begin"/>
      </w:r>
      <w:r w:rsidRPr="004B764C">
        <w:rPr>
          <w:rFonts w:ascii="Calibri" w:eastAsia="Calibri" w:hAnsi="Calibri" w:cs="Calibri"/>
          <w:sz w:val="22"/>
          <w:szCs w:val="22"/>
          <w:lang w:eastAsia="en-US"/>
        </w:rPr>
        <w:instrText xml:space="preserve"> TOC \o "1-3" \h \z \u </w:instrText>
      </w:r>
      <w:r w:rsidRPr="00D20E3E">
        <w:rPr>
          <w:rFonts w:ascii="Calibri" w:eastAsia="Calibri" w:hAnsi="Calibri" w:cs="Calibri"/>
          <w:sz w:val="22"/>
          <w:szCs w:val="22"/>
          <w:lang w:eastAsia="en-US"/>
        </w:rPr>
        <w:fldChar w:fldCharType="separate"/>
      </w:r>
      <w:hyperlink w:anchor="_Toc442348057" w:history="1">
        <w:r w:rsidRPr="00D20E3E">
          <w:rPr>
            <w:rFonts w:eastAsia="Calibri"/>
            <w:lang w:eastAsia="en-US"/>
          </w:rPr>
          <w:t>1. Техническо изпълнение на проектите</w:t>
        </w:r>
        <w:r w:rsidRPr="004B764C">
          <w:rPr>
            <w:rFonts w:ascii="Calibri" w:eastAsia="Calibri" w:hAnsi="Calibri" w:cs="Calibri"/>
            <w:webHidden/>
            <w:sz w:val="22"/>
            <w:szCs w:val="22"/>
            <w:lang w:eastAsia="en-US"/>
          </w:rPr>
          <w:tab/>
        </w:r>
        <w:r w:rsidRPr="00D20E3E">
          <w:rPr>
            <w:rFonts w:ascii="Calibri" w:eastAsia="Calibri" w:hAnsi="Calibri" w:cs="Calibri"/>
            <w:webHidden/>
            <w:sz w:val="22"/>
            <w:szCs w:val="22"/>
            <w:lang w:eastAsia="en-US"/>
          </w:rPr>
          <w:fldChar w:fldCharType="begin"/>
        </w:r>
        <w:r w:rsidRPr="004B764C">
          <w:rPr>
            <w:rFonts w:ascii="Calibri" w:eastAsia="Calibri" w:hAnsi="Calibri" w:cs="Calibri"/>
            <w:webHidden/>
            <w:sz w:val="22"/>
            <w:szCs w:val="22"/>
            <w:lang w:eastAsia="en-US"/>
          </w:rPr>
          <w:instrText xml:space="preserve"> PAGEREF _Toc442348057 \h </w:instrText>
        </w:r>
        <w:r w:rsidRPr="00D20E3E">
          <w:rPr>
            <w:rFonts w:ascii="Calibri" w:eastAsia="Calibri" w:hAnsi="Calibri" w:cs="Calibri"/>
            <w:webHidden/>
            <w:sz w:val="22"/>
            <w:szCs w:val="22"/>
            <w:lang w:eastAsia="en-US"/>
          </w:rPr>
        </w:r>
        <w:r w:rsidRPr="00D20E3E">
          <w:rPr>
            <w:rFonts w:ascii="Calibri" w:eastAsia="Calibri" w:hAnsi="Calibri" w:cs="Calibri"/>
            <w:webHidden/>
            <w:sz w:val="22"/>
            <w:szCs w:val="22"/>
            <w:lang w:eastAsia="en-US"/>
          </w:rPr>
          <w:fldChar w:fldCharType="separate"/>
        </w:r>
        <w:r w:rsidRPr="004B764C">
          <w:rPr>
            <w:rFonts w:ascii="Calibri" w:eastAsia="Calibri" w:hAnsi="Calibri" w:cs="Calibri"/>
            <w:bCs/>
            <w:webHidden/>
            <w:sz w:val="22"/>
            <w:szCs w:val="22"/>
            <w:lang w:eastAsia="en-US"/>
          </w:rPr>
          <w:t>3</w:t>
        </w:r>
        <w:r w:rsidRPr="00D20E3E">
          <w:rPr>
            <w:rFonts w:ascii="Calibri" w:eastAsia="Calibri" w:hAnsi="Calibri" w:cs="Calibri"/>
            <w:webHidden/>
            <w:sz w:val="22"/>
            <w:szCs w:val="22"/>
            <w:lang w:eastAsia="en-US"/>
          </w:rPr>
          <w:fldChar w:fldCharType="end"/>
        </w:r>
      </w:hyperlink>
    </w:p>
    <w:p w14:paraId="4A9F3508" w14:textId="76FBA23D" w:rsidR="00733228" w:rsidRPr="004B764C" w:rsidRDefault="00583681" w:rsidP="00733228">
      <w:pPr>
        <w:tabs>
          <w:tab w:val="right" w:leader="dot" w:pos="9346"/>
        </w:tabs>
        <w:spacing w:line="360" w:lineRule="auto"/>
        <w:rPr>
          <w:rFonts w:eastAsia="Calibri"/>
          <w:lang w:eastAsia="en-US"/>
        </w:rPr>
      </w:pPr>
      <w:hyperlink w:anchor="_Toc442348058" w:history="1">
        <w:r w:rsidR="00733228" w:rsidRPr="00D20E3E">
          <w:rPr>
            <w:rFonts w:eastAsia="Calibri"/>
            <w:lang w:eastAsia="en-US"/>
          </w:rPr>
          <w:t>2. Финансово изпълнение на проектите и плащане</w:t>
        </w:r>
        <w:r w:rsidR="00733228" w:rsidRPr="004B764C">
          <w:rPr>
            <w:rFonts w:eastAsia="Calibri"/>
            <w:webHidden/>
            <w:lang w:eastAsia="en-US"/>
          </w:rPr>
          <w:tab/>
        </w:r>
      </w:hyperlink>
      <w:r w:rsidR="00752B44" w:rsidRPr="004B764C">
        <w:rPr>
          <w:rFonts w:eastAsia="Calibri"/>
          <w:lang w:eastAsia="en-US"/>
        </w:rPr>
        <w:t>9</w:t>
      </w:r>
    </w:p>
    <w:p w14:paraId="58C24102" w14:textId="4B428C30" w:rsidR="00733228" w:rsidRPr="004B764C" w:rsidRDefault="00583681" w:rsidP="00733228">
      <w:pPr>
        <w:tabs>
          <w:tab w:val="right" w:leader="dot" w:pos="9346"/>
        </w:tabs>
        <w:spacing w:line="360" w:lineRule="auto"/>
        <w:rPr>
          <w:rFonts w:eastAsia="Calibri"/>
        </w:rPr>
      </w:pPr>
      <w:hyperlink w:anchor="_Toc442348059" w:history="1">
        <w:r w:rsidR="00733228" w:rsidRPr="00D20E3E">
          <w:rPr>
            <w:rFonts w:eastAsia="Calibri"/>
            <w:lang w:eastAsia="en-US"/>
          </w:rPr>
          <w:t>3. Мерки за информиране и публичност</w:t>
        </w:r>
        <w:r w:rsidR="00733228" w:rsidRPr="004B764C">
          <w:rPr>
            <w:rFonts w:eastAsia="Calibri"/>
            <w:webHidden/>
            <w:lang w:eastAsia="en-US"/>
          </w:rPr>
          <w:tab/>
        </w:r>
        <w:r w:rsidR="00733228" w:rsidRPr="00D20E3E">
          <w:rPr>
            <w:rFonts w:eastAsia="Calibri"/>
            <w:webHidden/>
            <w:lang w:eastAsia="en-US"/>
          </w:rPr>
          <w:fldChar w:fldCharType="begin"/>
        </w:r>
        <w:r w:rsidR="00733228" w:rsidRPr="004B764C">
          <w:rPr>
            <w:rFonts w:eastAsia="Calibri"/>
            <w:webHidden/>
            <w:lang w:eastAsia="en-US"/>
          </w:rPr>
          <w:instrText xml:space="preserve"> PAGEREF _Toc442348059 \h </w:instrText>
        </w:r>
        <w:r w:rsidR="00733228" w:rsidRPr="00D20E3E">
          <w:rPr>
            <w:rFonts w:eastAsia="Calibri"/>
            <w:webHidden/>
            <w:lang w:eastAsia="en-US"/>
          </w:rPr>
        </w:r>
        <w:r w:rsidR="00733228" w:rsidRPr="00D20E3E">
          <w:rPr>
            <w:rFonts w:eastAsia="Calibri"/>
            <w:webHidden/>
            <w:lang w:eastAsia="en-US"/>
          </w:rPr>
          <w:fldChar w:fldCharType="separate"/>
        </w:r>
        <w:r w:rsidR="00733228" w:rsidRPr="004B764C">
          <w:rPr>
            <w:rFonts w:eastAsia="Calibri"/>
            <w:bCs/>
            <w:webHidden/>
            <w:lang w:eastAsia="en-US"/>
          </w:rPr>
          <w:t>1</w:t>
        </w:r>
        <w:r w:rsidR="00752B44" w:rsidRPr="004B764C">
          <w:rPr>
            <w:rFonts w:eastAsia="Calibri"/>
            <w:bCs/>
            <w:webHidden/>
            <w:lang w:eastAsia="en-US"/>
          </w:rPr>
          <w:t>0</w:t>
        </w:r>
        <w:r w:rsidR="00733228" w:rsidRPr="00D20E3E">
          <w:rPr>
            <w:rFonts w:eastAsia="Calibri"/>
            <w:webHidden/>
            <w:lang w:eastAsia="en-US"/>
          </w:rPr>
          <w:fldChar w:fldCharType="end"/>
        </w:r>
      </w:hyperlink>
    </w:p>
    <w:p w14:paraId="2F44C00C" w14:textId="77777777" w:rsidR="00733228" w:rsidRPr="004B764C" w:rsidRDefault="00583681" w:rsidP="00733228">
      <w:pPr>
        <w:tabs>
          <w:tab w:val="right" w:leader="dot" w:pos="9346"/>
        </w:tabs>
        <w:spacing w:line="360" w:lineRule="auto"/>
        <w:jc w:val="both"/>
        <w:rPr>
          <w:rFonts w:ascii="Calibri" w:eastAsia="Calibri" w:hAnsi="Calibri" w:cs="Calibri"/>
          <w:sz w:val="22"/>
          <w:szCs w:val="22"/>
        </w:rPr>
      </w:pPr>
      <w:hyperlink w:anchor="_Toc442348060" w:history="1">
        <w:r w:rsidR="00733228" w:rsidRPr="00D20E3E">
          <w:rPr>
            <w:rFonts w:eastAsia="Calibri"/>
            <w:lang w:eastAsia="en-US"/>
          </w:rPr>
          <w:t>4. Приложения към Условията за изпълнение</w:t>
        </w:r>
        <w:r w:rsidR="00733228" w:rsidRPr="004B764C">
          <w:rPr>
            <w:rFonts w:ascii="Calibri" w:eastAsia="Calibri" w:hAnsi="Calibri" w:cs="Calibri"/>
            <w:webHidden/>
            <w:sz w:val="22"/>
            <w:szCs w:val="22"/>
            <w:lang w:eastAsia="en-US"/>
          </w:rPr>
          <w:tab/>
        </w:r>
        <w:r w:rsidR="00733228" w:rsidRPr="00D20E3E">
          <w:rPr>
            <w:rFonts w:ascii="Calibri" w:eastAsia="Calibri" w:hAnsi="Calibri" w:cs="Calibri"/>
            <w:webHidden/>
            <w:sz w:val="22"/>
            <w:szCs w:val="22"/>
            <w:lang w:eastAsia="en-US"/>
          </w:rPr>
          <w:fldChar w:fldCharType="begin"/>
        </w:r>
        <w:r w:rsidR="00733228" w:rsidRPr="004B764C">
          <w:rPr>
            <w:rFonts w:ascii="Calibri" w:eastAsia="Calibri" w:hAnsi="Calibri" w:cs="Calibri"/>
            <w:webHidden/>
            <w:sz w:val="22"/>
            <w:szCs w:val="22"/>
            <w:lang w:eastAsia="en-US"/>
          </w:rPr>
          <w:instrText xml:space="preserve"> PAGEREF _Toc442348060 \h </w:instrText>
        </w:r>
        <w:r w:rsidR="00733228" w:rsidRPr="00D20E3E">
          <w:rPr>
            <w:rFonts w:ascii="Calibri" w:eastAsia="Calibri" w:hAnsi="Calibri" w:cs="Calibri"/>
            <w:webHidden/>
            <w:sz w:val="22"/>
            <w:szCs w:val="22"/>
            <w:lang w:eastAsia="en-US"/>
          </w:rPr>
        </w:r>
        <w:r w:rsidR="00733228" w:rsidRPr="00D20E3E">
          <w:rPr>
            <w:rFonts w:ascii="Calibri" w:eastAsia="Calibri" w:hAnsi="Calibri" w:cs="Calibri"/>
            <w:webHidden/>
            <w:sz w:val="22"/>
            <w:szCs w:val="22"/>
            <w:lang w:eastAsia="en-US"/>
          </w:rPr>
          <w:fldChar w:fldCharType="separate"/>
        </w:r>
        <w:r w:rsidR="00733228" w:rsidRPr="004B764C">
          <w:rPr>
            <w:rFonts w:ascii="Calibri" w:eastAsia="Calibri" w:hAnsi="Calibri" w:cs="Calibri"/>
            <w:webHidden/>
            <w:sz w:val="22"/>
            <w:szCs w:val="22"/>
            <w:lang w:eastAsia="en-US"/>
          </w:rPr>
          <w:t>12</w:t>
        </w:r>
        <w:r w:rsidR="00733228" w:rsidRPr="00D20E3E">
          <w:rPr>
            <w:rFonts w:ascii="Calibri" w:eastAsia="Calibri" w:hAnsi="Calibri" w:cs="Calibri"/>
            <w:webHidden/>
            <w:sz w:val="22"/>
            <w:szCs w:val="22"/>
            <w:lang w:eastAsia="en-US"/>
          </w:rPr>
          <w:fldChar w:fldCharType="end"/>
        </w:r>
      </w:hyperlink>
    </w:p>
    <w:p w14:paraId="7B88496C" w14:textId="77777777" w:rsidR="00733228" w:rsidRPr="00370BCF" w:rsidRDefault="00733228" w:rsidP="00733228">
      <w:pPr>
        <w:spacing w:line="360" w:lineRule="auto"/>
        <w:rPr>
          <w:rFonts w:eastAsia="Calibri"/>
          <w:lang w:eastAsia="en-US"/>
        </w:rPr>
      </w:pPr>
      <w:r w:rsidRPr="00D20E3E">
        <w:rPr>
          <w:rFonts w:eastAsia="Calibri"/>
          <w:lang w:eastAsia="en-US"/>
        </w:rPr>
        <w:fldChar w:fldCharType="end"/>
      </w:r>
    </w:p>
    <w:p w14:paraId="3675B5DC" w14:textId="77777777" w:rsidR="00733228" w:rsidRPr="00370BCF" w:rsidRDefault="00733228" w:rsidP="00733228">
      <w:pPr>
        <w:spacing w:line="360" w:lineRule="auto"/>
        <w:rPr>
          <w:rFonts w:eastAsia="Calibri"/>
          <w:lang w:eastAsia="en-US"/>
        </w:rPr>
      </w:pPr>
    </w:p>
    <w:p w14:paraId="5CCE9C0D" w14:textId="77777777" w:rsidR="00733228" w:rsidRPr="00370BCF" w:rsidRDefault="00733228" w:rsidP="00733228">
      <w:pPr>
        <w:spacing w:line="360" w:lineRule="auto"/>
        <w:rPr>
          <w:rFonts w:eastAsia="Calibri"/>
          <w:lang w:eastAsia="en-US"/>
        </w:rPr>
      </w:pPr>
    </w:p>
    <w:p w14:paraId="7D458479" w14:textId="46CD6EF9" w:rsidR="00733228" w:rsidRPr="00370BCF" w:rsidRDefault="00733228" w:rsidP="00733228">
      <w:pPr>
        <w:spacing w:line="360" w:lineRule="auto"/>
        <w:rPr>
          <w:rFonts w:eastAsia="Calibri"/>
          <w:lang w:eastAsia="en-US"/>
        </w:rPr>
      </w:pPr>
    </w:p>
    <w:p w14:paraId="522714AE" w14:textId="40514954" w:rsidR="00733228" w:rsidRPr="00370BCF" w:rsidRDefault="00733228" w:rsidP="00733228">
      <w:pPr>
        <w:spacing w:line="360" w:lineRule="auto"/>
        <w:rPr>
          <w:rFonts w:eastAsia="Calibri"/>
          <w:lang w:eastAsia="en-US"/>
        </w:rPr>
      </w:pPr>
    </w:p>
    <w:p w14:paraId="0976E77F" w14:textId="319BADA8" w:rsidR="00733228" w:rsidRPr="00370BCF" w:rsidRDefault="00733228" w:rsidP="00733228">
      <w:pPr>
        <w:spacing w:line="360" w:lineRule="auto"/>
        <w:rPr>
          <w:rFonts w:eastAsia="Calibri"/>
          <w:lang w:eastAsia="en-US"/>
        </w:rPr>
      </w:pPr>
    </w:p>
    <w:p w14:paraId="3C61DA8D" w14:textId="05B8DBF3" w:rsidR="00733228" w:rsidRPr="00370BCF" w:rsidRDefault="00733228" w:rsidP="00733228">
      <w:pPr>
        <w:spacing w:line="360" w:lineRule="auto"/>
        <w:rPr>
          <w:rFonts w:eastAsia="Calibri"/>
          <w:lang w:eastAsia="en-US"/>
        </w:rPr>
      </w:pPr>
    </w:p>
    <w:p w14:paraId="1FDAB752" w14:textId="78998078" w:rsidR="00C604DE" w:rsidRPr="00370BCF" w:rsidRDefault="00C604DE" w:rsidP="00733228">
      <w:pPr>
        <w:spacing w:line="360" w:lineRule="auto"/>
        <w:rPr>
          <w:rFonts w:eastAsia="Calibri"/>
          <w:lang w:eastAsia="en-US"/>
        </w:rPr>
      </w:pPr>
    </w:p>
    <w:p w14:paraId="33E26FBC" w14:textId="10E547C1" w:rsidR="00752B44" w:rsidRPr="00370BCF" w:rsidRDefault="00752B44" w:rsidP="00733228">
      <w:pPr>
        <w:spacing w:line="360" w:lineRule="auto"/>
        <w:rPr>
          <w:rFonts w:eastAsia="Calibri"/>
          <w:lang w:eastAsia="en-US"/>
        </w:rPr>
      </w:pPr>
    </w:p>
    <w:p w14:paraId="46FE8364" w14:textId="77777777" w:rsidR="00752B44" w:rsidRPr="00370BCF" w:rsidRDefault="00752B44" w:rsidP="00733228">
      <w:pPr>
        <w:spacing w:line="360" w:lineRule="auto"/>
        <w:rPr>
          <w:rFonts w:eastAsia="Calibri"/>
          <w:lang w:eastAsia="en-US"/>
        </w:rPr>
      </w:pPr>
    </w:p>
    <w:p w14:paraId="71765407" w14:textId="77777777" w:rsidR="00370BCF" w:rsidRPr="00370BCF" w:rsidRDefault="00370BCF">
      <w:pPr>
        <w:rPr>
          <w:rFonts w:eastAsia="Calibri"/>
          <w:b/>
          <w:bCs/>
          <w:lang w:eastAsia="en-US"/>
        </w:rPr>
      </w:pPr>
      <w:r w:rsidRPr="00370BCF">
        <w:rPr>
          <w:rFonts w:eastAsia="Calibri"/>
          <w:b/>
          <w:bCs/>
          <w:lang w:eastAsia="en-US"/>
        </w:rPr>
        <w:br w:type="page"/>
      </w:r>
    </w:p>
    <w:p w14:paraId="22ECCE83" w14:textId="73146BBE" w:rsidR="00733228" w:rsidRPr="00370BCF" w:rsidRDefault="00733228" w:rsidP="00733228">
      <w:pPr>
        <w:spacing w:line="360" w:lineRule="auto"/>
        <w:rPr>
          <w:rFonts w:eastAsia="Calibri"/>
          <w:lang w:eastAsia="en-US"/>
        </w:rPr>
      </w:pPr>
      <w:r w:rsidRPr="00370BCF">
        <w:rPr>
          <w:rFonts w:eastAsia="Calibri"/>
          <w:b/>
          <w:bCs/>
          <w:lang w:eastAsia="en-US"/>
        </w:rPr>
        <w:lastRenderedPageBreak/>
        <w:t xml:space="preserve">1. Техническо изпълнение на проектите </w:t>
      </w:r>
    </w:p>
    <w:p w14:paraId="2FD7FFFE" w14:textId="77777777" w:rsidR="00C604DE" w:rsidRPr="00370BCF" w:rsidRDefault="00733228" w:rsidP="005E2335">
      <w:pPr>
        <w:spacing w:after="120"/>
        <w:jc w:val="both"/>
        <w:rPr>
          <w:rFonts w:eastAsia="Calibri"/>
          <w:lang w:eastAsia="en-US"/>
        </w:rPr>
      </w:pPr>
      <w:r w:rsidRPr="00370BCF">
        <w:rPr>
          <w:rFonts w:eastAsia="Calibri"/>
          <w:lang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197D34C" w14:textId="79150677" w:rsidR="00C604DE" w:rsidRPr="00370BCF" w:rsidRDefault="00C604DE" w:rsidP="005E2335">
      <w:pPr>
        <w:spacing w:after="120"/>
        <w:jc w:val="both"/>
        <w:rPr>
          <w:rFonts w:eastAsia="Calibri"/>
          <w:lang w:eastAsia="en-US"/>
        </w:rPr>
      </w:pPr>
      <w:r w:rsidRPr="00370BCF">
        <w:rPr>
          <w:rFonts w:eastAsia="Calibri"/>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13522666" w:rsidR="00733228" w:rsidRPr="00370BCF" w:rsidRDefault="00733228" w:rsidP="005E2335">
      <w:pPr>
        <w:spacing w:after="120"/>
        <w:jc w:val="both"/>
        <w:rPr>
          <w:rFonts w:eastAsia="Calibri"/>
          <w:lang w:eastAsia="en-US"/>
        </w:rPr>
      </w:pPr>
      <w:r w:rsidRPr="00370BCF">
        <w:rPr>
          <w:rFonts w:eastAsia="Calibri"/>
          <w:lang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3667063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6ED26CF9" w:rsidR="00733228" w:rsidRPr="00370BCF" w:rsidRDefault="00733228" w:rsidP="005E2335">
      <w:pPr>
        <w:spacing w:after="120"/>
        <w:jc w:val="both"/>
        <w:rPr>
          <w:rFonts w:eastAsia="Calibri"/>
          <w:lang w:eastAsia="en-US"/>
        </w:rPr>
      </w:pPr>
      <w:r w:rsidRPr="00370BCF">
        <w:rPr>
          <w:rFonts w:eastAsia="Calibri"/>
          <w:lang w:eastAsia="en-U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w:t>
      </w:r>
      <w:r w:rsidR="008211A4">
        <w:rPr>
          <w:rFonts w:eastAsia="Calibri"/>
          <w:lang w:eastAsia="en-US"/>
        </w:rPr>
        <w:t xml:space="preserve">избран изпълнител и сключен с него договор за предвидените дейности, както и да е започнало изпълнението на проекта. </w:t>
      </w:r>
    </w:p>
    <w:p w14:paraId="45ECEA73" w14:textId="77777777" w:rsidR="005E2335" w:rsidRPr="00370BCF" w:rsidRDefault="005E2335" w:rsidP="005E2335">
      <w:pPr>
        <w:jc w:val="both"/>
        <w:rPr>
          <w:rFonts w:eastAsia="Calibri"/>
          <w:b/>
          <w:bCs/>
          <w:lang w:eastAsia="en-US"/>
        </w:rPr>
      </w:pPr>
    </w:p>
    <w:p w14:paraId="33055C93" w14:textId="70FD7135" w:rsidR="00733228" w:rsidRPr="00370BCF" w:rsidRDefault="00733228" w:rsidP="005E2335">
      <w:pPr>
        <w:jc w:val="both"/>
        <w:rPr>
          <w:rFonts w:eastAsia="Calibri"/>
          <w:lang w:eastAsia="en-US"/>
        </w:rPr>
      </w:pPr>
      <w:r w:rsidRPr="00370BCF">
        <w:rPr>
          <w:rFonts w:eastAsia="Calibri"/>
          <w:b/>
          <w:bCs/>
          <w:lang w:eastAsia="en-US"/>
        </w:rPr>
        <w:t xml:space="preserve">1.1. Процедури за избор на изпълнител </w:t>
      </w:r>
    </w:p>
    <w:p w14:paraId="6FBD3F4D"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могат да извършат процедури за избор на изпълнител по следния ред: </w:t>
      </w:r>
    </w:p>
    <w:p w14:paraId="0F568AD3" w14:textId="77777777" w:rsidR="00D80912" w:rsidRDefault="00733228" w:rsidP="005E2335">
      <w:pPr>
        <w:spacing w:after="120"/>
        <w:jc w:val="both"/>
        <w:rPr>
          <w:rFonts w:eastAsia="Calibri"/>
          <w:lang w:eastAsia="en-US"/>
        </w:rPr>
      </w:pPr>
      <w:r w:rsidRPr="00370BCF">
        <w:rPr>
          <w:rFonts w:eastAsia="Calibri"/>
          <w:b/>
          <w:bCs/>
          <w:lang w:eastAsia="en-US"/>
        </w:rPr>
        <w:t xml:space="preserve">А. „Процедура за избор с публична покана“ пo реда на Постановление </w:t>
      </w:r>
      <w:r w:rsidRPr="00370BCF">
        <w:rPr>
          <w:rFonts w:eastAsia="Calibri"/>
          <w:lang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w:t>
      </w:r>
    </w:p>
    <w:p w14:paraId="4A326D40" w14:textId="19AB79DB" w:rsidR="00733228" w:rsidRPr="00370BCF" w:rsidRDefault="00733228" w:rsidP="005E2335">
      <w:pPr>
        <w:spacing w:after="120"/>
        <w:jc w:val="both"/>
        <w:rPr>
          <w:rFonts w:eastAsia="Calibri"/>
          <w:lang w:eastAsia="en-US"/>
        </w:rPr>
      </w:pPr>
      <w:r w:rsidRPr="00370BCF">
        <w:rPr>
          <w:rFonts w:eastAsia="Calibri"/>
          <w:lang w:eastAsia="en-US"/>
        </w:rPr>
        <w:t xml:space="preserve">Когато бенефициентът не е възложител по смисъла на ЗОП, при избор на изпълнител/и същият задължително прилага разпоредбите на Глава четвърта от </w:t>
      </w:r>
      <w:r w:rsidR="00D80912">
        <w:rPr>
          <w:rFonts w:eastAsia="Calibri"/>
          <w:lang w:eastAsia="en-US"/>
        </w:rPr>
        <w:t>Закона за управление на средствата от Европейските структурни и инвестиционни фондове (</w:t>
      </w:r>
      <w:r w:rsidRPr="00370BCF">
        <w:rPr>
          <w:rFonts w:eastAsia="Calibri"/>
          <w:lang w:eastAsia="en-US"/>
        </w:rPr>
        <w:t>ЗУСЕСИФ</w:t>
      </w:r>
      <w:r w:rsidR="00D80912">
        <w:rPr>
          <w:rFonts w:eastAsia="Calibri"/>
          <w:lang w:eastAsia="en-US"/>
        </w:rPr>
        <w:t>)</w:t>
      </w:r>
      <w:r w:rsidRPr="00370BCF">
        <w:rPr>
          <w:rFonts w:eastAsia="Calibri"/>
          <w:lang w:eastAsia="en-US"/>
        </w:rPr>
        <w:t xml:space="preserve"> и ПМС № 160 от 2016 г., както и указанията, заложени в настоящите Условия за изпълнение.  </w:t>
      </w:r>
    </w:p>
    <w:p w14:paraId="478C75C1" w14:textId="77777777" w:rsidR="00FF5AE4" w:rsidRPr="00FF5AE4" w:rsidRDefault="00FF5AE4" w:rsidP="00FF5AE4">
      <w:pPr>
        <w:spacing w:after="120"/>
        <w:jc w:val="both"/>
        <w:rPr>
          <w:rFonts w:eastAsia="Calibri"/>
          <w:lang w:eastAsia="en-US"/>
        </w:rPr>
      </w:pPr>
      <w:r w:rsidRPr="00FF5AE4">
        <w:rPr>
          <w:rFonts w:eastAsia="Calibri"/>
          <w:lang w:eastAsia="en-US"/>
        </w:rPr>
        <w:t xml:space="preserve">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w:t>
      </w:r>
      <w:r w:rsidRPr="00FF5AE4">
        <w:rPr>
          <w:rFonts w:eastAsia="Calibri"/>
          <w:lang w:eastAsia="en-US"/>
        </w:rPr>
        <w:lastRenderedPageBreak/>
        <w:t>е по-голям от 50 на сто от общата сума на одобрения проект и прогнозната стойност за:</w:t>
      </w:r>
    </w:p>
    <w:p w14:paraId="728E42FA" w14:textId="77777777" w:rsidR="00FF5AE4" w:rsidRPr="00FF5AE4" w:rsidRDefault="00FF5AE4" w:rsidP="00FF5AE4">
      <w:pPr>
        <w:spacing w:after="120"/>
        <w:jc w:val="both"/>
        <w:rPr>
          <w:rFonts w:eastAsia="Calibri"/>
          <w:lang w:eastAsia="en-US"/>
        </w:rPr>
      </w:pPr>
      <w:r w:rsidRPr="00FF5AE4">
        <w:rPr>
          <w:rFonts w:eastAsia="Calibri"/>
          <w:lang w:eastAsia="en-US"/>
        </w:rPr>
        <w:t>• строителство, в т. ч. съфинансирането от страна на бенефициента, без данък върху добавената стойност, е равна или по-висока от 50 000 лв.;</w:t>
      </w:r>
    </w:p>
    <w:p w14:paraId="56AC772A" w14:textId="77777777" w:rsidR="00FF5AE4" w:rsidRPr="00FF5AE4" w:rsidRDefault="00FF5AE4" w:rsidP="00FF5AE4">
      <w:pPr>
        <w:spacing w:after="120"/>
        <w:jc w:val="both"/>
        <w:rPr>
          <w:rFonts w:eastAsia="Calibri"/>
          <w:lang w:eastAsia="en-US"/>
        </w:rPr>
      </w:pPr>
      <w:r w:rsidRPr="00FF5AE4">
        <w:rPr>
          <w:rFonts w:eastAsia="Calibri"/>
          <w:lang w:eastAsia="en-US"/>
        </w:rPr>
        <w:t>• доставки или услуги, в т. ч. съфинансирането от страна на бенефициента, без данък върху добавената стойност, е равна или по-висока от 30 000 лв.</w:t>
      </w:r>
    </w:p>
    <w:p w14:paraId="2C823B3D" w14:textId="3D398F49" w:rsidR="00FF5AE4" w:rsidRDefault="00FF5AE4">
      <w:pPr>
        <w:spacing w:after="120"/>
        <w:jc w:val="both"/>
        <w:rPr>
          <w:rFonts w:eastAsia="Calibri"/>
          <w:lang w:eastAsia="en-US"/>
        </w:rPr>
      </w:pPr>
      <w:r w:rsidRPr="00FF5AE4">
        <w:rPr>
          <w:rFonts w:eastAsia="Calibri"/>
          <w:lang w:eastAsia="en-US"/>
        </w:rPr>
        <w:t>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Бенефициентът трябва да обяви процедурата за избор на изпълнител.</w:t>
      </w:r>
    </w:p>
    <w:p w14:paraId="7EE404ED" w14:textId="643AAD52" w:rsidR="00733228" w:rsidRPr="00370BCF" w:rsidRDefault="00E71508" w:rsidP="005E2335">
      <w:pPr>
        <w:spacing w:after="120"/>
        <w:jc w:val="both"/>
        <w:rPr>
          <w:rFonts w:eastAsia="Calibri"/>
          <w:lang w:eastAsia="en-US"/>
        </w:rPr>
      </w:pPr>
      <w:r w:rsidRPr="00370BCF">
        <w:rPr>
          <w:rFonts w:eastAsia="Calibri"/>
          <w:lang w:eastAsia="en-US"/>
        </w:rPr>
        <w:t>Публичната</w:t>
      </w:r>
      <w:r w:rsidR="00733228" w:rsidRPr="00370BCF">
        <w:rPr>
          <w:rFonts w:eastAsia="Calibri"/>
          <w:lang w:eastAsia="en-US"/>
        </w:rPr>
        <w:t xml:space="preserve"> покана следва да съдържа информацията, посочена в чл. 51 от ЗУСЕСИФ, както и следните изисквания към кандидатите – изпълнители: </w:t>
      </w:r>
    </w:p>
    <w:p w14:paraId="00345693" w14:textId="3A181FC5" w:rsidR="00733228" w:rsidRPr="00370BCF" w:rsidRDefault="00733228" w:rsidP="005E2335">
      <w:pPr>
        <w:spacing w:after="120"/>
        <w:jc w:val="both"/>
        <w:rPr>
          <w:rFonts w:eastAsia="Calibri"/>
          <w:lang w:eastAsia="en-US"/>
        </w:rPr>
      </w:pPr>
      <w:r w:rsidRPr="00370BCF">
        <w:rPr>
          <w:rFonts w:eastAsia="Calibri"/>
          <w:lang w:eastAsia="en-US"/>
        </w:rPr>
        <w:t>Кандидатите</w:t>
      </w:r>
      <w:r w:rsidR="006C612A">
        <w:rPr>
          <w:rFonts w:eastAsia="Calibri"/>
          <w:lang w:eastAsia="en-US"/>
        </w:rPr>
        <w:t xml:space="preserve"> </w:t>
      </w:r>
      <w:r w:rsidRPr="00370BCF">
        <w:rPr>
          <w:rFonts w:eastAsia="Calibri"/>
          <w:lang w:eastAsia="en-US"/>
        </w:rPr>
        <w:t>за изпълнители на дейностите</w:t>
      </w:r>
      <w:r w:rsidR="006C612A">
        <w:rPr>
          <w:rFonts w:eastAsia="Calibri"/>
          <w:lang w:eastAsia="en-US"/>
        </w:rPr>
        <w:t xml:space="preserve">, </w:t>
      </w:r>
      <w:r w:rsidRPr="00370BCF">
        <w:rPr>
          <w:rFonts w:eastAsia="Calibri"/>
          <w:lang w:eastAsia="en-US"/>
        </w:rPr>
        <w:t>посочени в публичната покана</w:t>
      </w:r>
      <w:r w:rsidR="006C612A">
        <w:rPr>
          <w:rFonts w:eastAsia="Calibri"/>
          <w:lang w:eastAsia="en-US"/>
        </w:rPr>
        <w:t>,</w:t>
      </w:r>
      <w:r w:rsidRPr="00370BCF">
        <w:rPr>
          <w:rFonts w:eastAsia="Calibri"/>
          <w:lang w:eastAsia="en-US"/>
        </w:rPr>
        <w:t xml:space="preserve"> следва да отговарят на следните две кумулативни </w:t>
      </w:r>
      <w:r w:rsidR="00F07886">
        <w:rPr>
          <w:rFonts w:eastAsia="Calibri"/>
          <w:lang w:eastAsia="en-US"/>
        </w:rPr>
        <w:t>изисквания</w:t>
      </w:r>
      <w:r w:rsidRPr="00370BCF">
        <w:rPr>
          <w:rFonts w:eastAsia="Calibri"/>
          <w:lang w:eastAsia="en-US"/>
        </w:rPr>
        <w:t xml:space="preserve">: </w:t>
      </w:r>
    </w:p>
    <w:p w14:paraId="72EA01DE" w14:textId="033D1F73" w:rsidR="00733228" w:rsidRPr="00370BCF" w:rsidRDefault="00733228" w:rsidP="005E2335">
      <w:pPr>
        <w:spacing w:after="120"/>
        <w:jc w:val="both"/>
        <w:rPr>
          <w:rFonts w:eastAsia="Calibri"/>
          <w:lang w:eastAsia="en-US"/>
        </w:rPr>
      </w:pPr>
      <w:r w:rsidRPr="00370BCF">
        <w:rPr>
          <w:rFonts w:eastAsia="Calibri"/>
          <w:lang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59527A86" w:rsidR="00733228" w:rsidRPr="00370BCF" w:rsidRDefault="00733228" w:rsidP="005E2335">
      <w:pPr>
        <w:spacing w:after="120"/>
        <w:jc w:val="both"/>
        <w:rPr>
          <w:rFonts w:eastAsia="Calibri"/>
          <w:lang w:eastAsia="en-US"/>
        </w:rPr>
      </w:pPr>
      <w:r w:rsidRPr="00370BCF">
        <w:rPr>
          <w:rFonts w:eastAsia="Calibri"/>
          <w:lang w:eastAsia="en-US"/>
        </w:rPr>
        <w:t xml:space="preserve">2. </w:t>
      </w:r>
      <w:r w:rsidR="00F07886">
        <w:rPr>
          <w:rFonts w:eastAsia="Calibri"/>
          <w:lang w:eastAsia="en-US"/>
        </w:rPr>
        <w:t xml:space="preserve">общия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започнал дейността си, при спазване на разпоредбите на чл.3 от ПМС №160 от 2016г. </w:t>
      </w:r>
      <w:r w:rsidRPr="00370BCF">
        <w:rPr>
          <w:rFonts w:eastAsia="Calibri"/>
          <w:lang w:eastAsia="en-US"/>
        </w:rPr>
        <w:t xml:space="preserve">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 </w:t>
      </w:r>
    </w:p>
    <w:p w14:paraId="2AC9514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370BCF" w:rsidRDefault="00733228" w:rsidP="005E2335">
      <w:pPr>
        <w:spacing w:after="120"/>
        <w:jc w:val="both"/>
        <w:rPr>
          <w:rFonts w:eastAsia="Calibri"/>
          <w:lang w:eastAsia="en-US"/>
        </w:rPr>
      </w:pPr>
      <w:r w:rsidRPr="00370BCF">
        <w:rPr>
          <w:rFonts w:eastAsia="Calibri"/>
          <w:lang w:eastAsia="en-US"/>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 50, ал. 1 от ЗУСЕСИФ и ПМС № 160 от 2016 г.“. </w:t>
      </w:r>
    </w:p>
    <w:p w14:paraId="4223BF9A"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Б. Избор на изпълнител “Чрез представяне на поне две съпоставими независими оферти“: </w:t>
      </w:r>
    </w:p>
    <w:p w14:paraId="707A43A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1572AC61" w:rsidR="00733228" w:rsidRPr="00370BCF" w:rsidRDefault="00733228" w:rsidP="005E2335">
      <w:pPr>
        <w:spacing w:after="120"/>
        <w:jc w:val="both"/>
        <w:rPr>
          <w:rFonts w:eastAsia="Calibri"/>
          <w:lang w:eastAsia="en-US"/>
        </w:rPr>
      </w:pPr>
      <w:r w:rsidRPr="00370BCF">
        <w:rPr>
          <w:rFonts w:eastAsia="Calibri"/>
          <w:lang w:eastAsia="en-US"/>
        </w:rPr>
        <w:t xml:space="preserve">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66A4521C" w14:textId="6B4BB3D7" w:rsidR="00733228" w:rsidRPr="00370BCF" w:rsidRDefault="00733228" w:rsidP="005E2335">
      <w:pPr>
        <w:spacing w:after="120"/>
        <w:jc w:val="both"/>
        <w:rPr>
          <w:rFonts w:eastAsia="Calibri"/>
          <w:lang w:eastAsia="en-US"/>
        </w:rPr>
      </w:pPr>
      <w:r w:rsidRPr="00370BCF">
        <w:rPr>
          <w:rFonts w:eastAsia="Calibri"/>
          <w:b/>
          <w:bCs/>
          <w:i/>
          <w:iCs/>
          <w:lang w:eastAsia="en-US"/>
        </w:rPr>
        <w:t xml:space="preserve">„Независими оферти“ </w:t>
      </w:r>
      <w:r w:rsidRPr="00370BCF">
        <w:rPr>
          <w:rFonts w:eastAsia="Calibri"/>
          <w:lang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1146B837" w14:textId="77777777" w:rsidR="00733228" w:rsidRPr="00370BCF" w:rsidRDefault="00733228" w:rsidP="005E2335">
      <w:pPr>
        <w:spacing w:after="120"/>
        <w:jc w:val="both"/>
        <w:rPr>
          <w:rFonts w:eastAsia="Calibri"/>
          <w:lang w:eastAsia="en-US"/>
        </w:rPr>
      </w:pPr>
      <w:r w:rsidRPr="00370BCF">
        <w:rPr>
          <w:rFonts w:eastAsia="Calibri"/>
          <w:b/>
          <w:bCs/>
          <w:i/>
          <w:iCs/>
          <w:lang w:eastAsia="en-US"/>
        </w:rPr>
        <w:t xml:space="preserve">„Официален каталог“ </w:t>
      </w:r>
      <w:r w:rsidRPr="00370BCF">
        <w:rPr>
          <w:rFonts w:eastAsia="Calibri"/>
          <w:lang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Оферентите следва да отговарят на следните две кумулативни условия: </w:t>
      </w:r>
    </w:p>
    <w:p w14:paraId="5201048C" w14:textId="77777777"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221562B3" w:rsidR="00733228" w:rsidRPr="00370BCF" w:rsidRDefault="00733228" w:rsidP="005E2335">
      <w:pPr>
        <w:spacing w:after="120"/>
        <w:jc w:val="both"/>
        <w:rPr>
          <w:rFonts w:eastAsia="Calibri"/>
          <w:lang w:eastAsia="en-US"/>
        </w:rPr>
      </w:pPr>
      <w:r w:rsidRPr="00370BCF">
        <w:rPr>
          <w:rFonts w:eastAsia="Calibri"/>
          <w:lang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 </w:t>
      </w:r>
    </w:p>
    <w:p w14:paraId="1A42515C" w14:textId="5F4FCCBD" w:rsidR="00733228" w:rsidRPr="00370BCF" w:rsidRDefault="00733228" w:rsidP="005E2335">
      <w:pPr>
        <w:spacing w:after="120"/>
        <w:jc w:val="both"/>
        <w:rPr>
          <w:rFonts w:eastAsia="Calibri"/>
          <w:lang w:eastAsia="en-US"/>
        </w:rPr>
      </w:pPr>
      <w:r w:rsidRPr="00370BCF">
        <w:rPr>
          <w:rFonts w:eastAsia="Calibri"/>
          <w:lang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7D37E459" w14:textId="77777777" w:rsidR="00733228" w:rsidRPr="00370BCF" w:rsidRDefault="00733228" w:rsidP="005E2335">
      <w:pPr>
        <w:spacing w:after="120"/>
        <w:jc w:val="both"/>
        <w:rPr>
          <w:rFonts w:eastAsia="Calibri"/>
          <w:lang w:eastAsia="en-US"/>
        </w:rPr>
      </w:pPr>
    </w:p>
    <w:p w14:paraId="644037CB" w14:textId="7F783724" w:rsidR="00733228" w:rsidRPr="00370BCF" w:rsidRDefault="00733228" w:rsidP="005E2335">
      <w:pPr>
        <w:spacing w:after="120"/>
        <w:jc w:val="both"/>
        <w:rPr>
          <w:rFonts w:eastAsia="Calibri"/>
          <w:lang w:eastAsia="en-US"/>
        </w:rPr>
      </w:pPr>
      <w:r w:rsidRPr="00370BCF">
        <w:rPr>
          <w:rFonts w:eastAsia="Calibri"/>
          <w:lang w:eastAsia="en-US"/>
        </w:rPr>
        <w:t>Бенефициентите не могат да с</w:t>
      </w:r>
      <w:r w:rsidR="001A04AD">
        <w:rPr>
          <w:rFonts w:eastAsia="Calibri"/>
          <w:lang w:eastAsia="en-US"/>
        </w:rPr>
        <w:t>к</w:t>
      </w:r>
      <w:r w:rsidRPr="00370BCF">
        <w:rPr>
          <w:rFonts w:eastAsia="Calibri"/>
          <w:lang w:eastAsia="en-US"/>
        </w:rPr>
        <w:t xml:space="preserve">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370BCF">
        <w:rPr>
          <w:rFonts w:eastAsia="Calibri"/>
          <w:b/>
          <w:bCs/>
          <w:lang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В този случай </w:t>
      </w:r>
      <w:r w:rsidRPr="00370BCF">
        <w:rPr>
          <w:rFonts w:eastAsia="Calibri"/>
          <w:lang w:eastAsia="en-US"/>
        </w:rPr>
        <w:t xml:space="preserve">бенефициентът представя на УО на ПМДР, чрез ИСУН 2020, минимум следните документи: </w:t>
      </w:r>
    </w:p>
    <w:p w14:paraId="13834E1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събраните поне 2 оферти; </w:t>
      </w:r>
    </w:p>
    <w:p w14:paraId="2F578C2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обосновка в свободен текст за направения избор на база на събраните оферти; </w:t>
      </w:r>
    </w:p>
    <w:p w14:paraId="4CA90FD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документите доказващи, че оферентът отговаря на кумулативните изисквания, посочени по-горе; </w:t>
      </w:r>
    </w:p>
    <w:p w14:paraId="0CD2344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w:t>
      </w:r>
      <w:r w:rsidRPr="00370BCF">
        <w:rPr>
          <w:rFonts w:eastAsia="Calibri"/>
          <w:lang w:eastAsia="en-US"/>
        </w:rPr>
        <w:lastRenderedPageBreak/>
        <w:t xml:space="preserve">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370BCF" w:rsidRDefault="00733228" w:rsidP="005E2335">
      <w:pPr>
        <w:spacing w:after="120"/>
        <w:jc w:val="both"/>
        <w:rPr>
          <w:rFonts w:eastAsia="Calibri"/>
          <w:lang w:eastAsia="en-US"/>
        </w:rPr>
      </w:pPr>
      <w:r w:rsidRPr="00370BCF">
        <w:rPr>
          <w:rFonts w:eastAsia="Calibri"/>
          <w:lang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5724FEE0" w14:textId="77777777" w:rsidR="00733228" w:rsidRPr="00370BCF" w:rsidRDefault="00733228" w:rsidP="005E2335">
      <w:pPr>
        <w:jc w:val="both"/>
        <w:rPr>
          <w:rFonts w:eastAsia="Calibri"/>
          <w:lang w:eastAsia="en-US"/>
        </w:rPr>
      </w:pPr>
    </w:p>
    <w:p w14:paraId="4152B1AA" w14:textId="3109C63A" w:rsidR="00733228" w:rsidRDefault="00733228" w:rsidP="005E2335">
      <w:pPr>
        <w:spacing w:after="120"/>
        <w:jc w:val="both"/>
        <w:rPr>
          <w:rFonts w:eastAsia="Calibri"/>
          <w:lang w:eastAsia="en-US"/>
        </w:rPr>
      </w:pPr>
      <w:r w:rsidRPr="00370BCF">
        <w:rPr>
          <w:rFonts w:eastAsia="Calibri"/>
          <w:lang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3C85E52B" w14:textId="77777777" w:rsidR="007E480A" w:rsidRPr="007E480A" w:rsidRDefault="007E480A" w:rsidP="007E480A">
      <w:pPr>
        <w:spacing w:after="120"/>
        <w:jc w:val="both"/>
        <w:rPr>
          <w:rFonts w:eastAsia="Calibri"/>
          <w:b/>
          <w:bCs/>
          <w:lang w:eastAsia="en-US"/>
        </w:rPr>
      </w:pPr>
      <w:r w:rsidRPr="007E480A">
        <w:rPr>
          <w:rFonts w:eastAsia="Calibri"/>
          <w:b/>
          <w:bCs/>
          <w:lang w:eastAsia="en-US"/>
        </w:rPr>
        <w:t>Важно!</w:t>
      </w:r>
    </w:p>
    <w:p w14:paraId="4FD7F63E" w14:textId="2AE2E03C" w:rsidR="007E480A" w:rsidRPr="007E480A" w:rsidRDefault="007E480A" w:rsidP="007E480A">
      <w:pPr>
        <w:spacing w:after="120"/>
        <w:jc w:val="both"/>
        <w:rPr>
          <w:rFonts w:eastAsia="Calibri"/>
          <w:lang w:eastAsia="en-US"/>
        </w:rPr>
      </w:pPr>
      <w:r w:rsidRPr="007E480A">
        <w:rPr>
          <w:rFonts w:eastAsia="Calibri"/>
          <w:lang w:eastAsia="en-US"/>
        </w:rPr>
        <w:t xml:space="preserve">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w:t>
      </w:r>
      <w:hyperlink r:id="rId8" w:history="1">
        <w:r w:rsidRPr="00E56D0E">
          <w:rPr>
            <w:rStyle w:val="Hyperlink"/>
            <w:rFonts w:eastAsia="Calibri"/>
            <w:lang w:eastAsia="en-US"/>
          </w:rPr>
          <w:t>https://www.eufunds.bg/bg/pmdr/node/5313</w:t>
        </w:r>
      </w:hyperlink>
    </w:p>
    <w:p w14:paraId="671C1669" w14:textId="77777777" w:rsidR="007E480A" w:rsidRPr="007E480A" w:rsidRDefault="007E480A" w:rsidP="007E480A">
      <w:pPr>
        <w:spacing w:after="120"/>
        <w:jc w:val="both"/>
        <w:rPr>
          <w:rFonts w:eastAsia="Calibri"/>
          <w:lang w:eastAsia="en-US"/>
        </w:rPr>
      </w:pPr>
      <w:r w:rsidRPr="007E480A">
        <w:rPr>
          <w:rFonts w:eastAsia="Calibri"/>
          <w:lang w:eastAsia="en-US"/>
        </w:rPr>
        <w:t xml:space="preserve"> и</w:t>
      </w:r>
    </w:p>
    <w:p w14:paraId="5F06789C" w14:textId="725A1119" w:rsidR="007E480A" w:rsidRDefault="00D20E3E" w:rsidP="007E480A">
      <w:pPr>
        <w:spacing w:after="120"/>
        <w:jc w:val="both"/>
        <w:rPr>
          <w:rFonts w:eastAsia="Calibri"/>
          <w:lang w:eastAsia="en-US"/>
        </w:rPr>
      </w:pPr>
      <w:hyperlink r:id="rId9" w:history="1">
        <w:r w:rsidR="007941F1" w:rsidRPr="007941F1">
          <w:rPr>
            <w:rStyle w:val="Hyperlink"/>
            <w:rFonts w:eastAsia="Calibri"/>
            <w:lang w:eastAsia="en-US"/>
          </w:rPr>
          <w:t>https://www.eufunds.bg/bg/pmdr/node/5279</w:t>
        </w:r>
      </w:hyperlink>
      <w:r w:rsidR="007E480A">
        <w:rPr>
          <w:rFonts w:eastAsia="Calibri"/>
          <w:lang w:eastAsia="en-US"/>
        </w:rPr>
        <w:t xml:space="preserve"> </w:t>
      </w:r>
      <w:r w:rsidR="007E480A" w:rsidRPr="007E480A">
        <w:rPr>
          <w:rFonts w:eastAsia="Calibri"/>
          <w:lang w:eastAsia="en-US"/>
        </w:rPr>
        <w:t>- Указание за регламентиране и  отчитане на възнагражденията на екипите за изпълнение на проекти.</w:t>
      </w:r>
    </w:p>
    <w:p w14:paraId="5D1A452C" w14:textId="77777777" w:rsidR="007E480A" w:rsidRPr="00370BCF" w:rsidRDefault="007E480A" w:rsidP="007E480A">
      <w:pPr>
        <w:spacing w:after="120"/>
        <w:jc w:val="both"/>
        <w:rPr>
          <w:rFonts w:eastAsia="Calibri"/>
          <w:lang w:eastAsia="en-US"/>
        </w:rPr>
      </w:pPr>
    </w:p>
    <w:p w14:paraId="1C769BE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w:t>
      </w:r>
      <w:r w:rsidRPr="00370BCF">
        <w:rPr>
          <w:rFonts w:eastAsia="Calibri"/>
          <w:lang w:eastAsia="en-US"/>
        </w:rPr>
        <w:lastRenderedPageBreak/>
        <w:t xml:space="preserve">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патент за изобретение, </w:t>
      </w:r>
    </w:p>
    <w:p w14:paraId="04F5676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или </w:t>
      </w:r>
    </w:p>
    <w:p w14:paraId="558D2759" w14:textId="3DBBCF72" w:rsidR="00733228" w:rsidRPr="00370BCF" w:rsidRDefault="00733228" w:rsidP="005E2335">
      <w:pPr>
        <w:spacing w:after="120"/>
        <w:jc w:val="both"/>
        <w:rPr>
          <w:rFonts w:eastAsia="Calibri"/>
          <w:lang w:eastAsia="en-US"/>
        </w:rPr>
      </w:pPr>
      <w:r w:rsidRPr="00370BCF">
        <w:rPr>
          <w:rFonts w:eastAsia="Calibri"/>
          <w:lang w:eastAsia="en-US"/>
        </w:rPr>
        <w:t xml:space="preserve">- свидетелство за регистрация на полезен модел за иновацията, внедрявана по проекта. </w:t>
      </w:r>
    </w:p>
    <w:p w14:paraId="232B5302" w14:textId="77777777" w:rsidR="00733228" w:rsidRPr="00370BCF" w:rsidRDefault="00733228" w:rsidP="005E2335">
      <w:pPr>
        <w:spacing w:after="120"/>
        <w:jc w:val="both"/>
        <w:rPr>
          <w:rFonts w:eastAsia="Calibri"/>
          <w:lang w:eastAsia="en-US"/>
        </w:rPr>
      </w:pPr>
    </w:p>
    <w:p w14:paraId="501C26C1" w14:textId="29783C9A" w:rsidR="00733228" w:rsidRPr="00370BCF" w:rsidRDefault="00733228" w:rsidP="005E2335">
      <w:pPr>
        <w:spacing w:after="120"/>
        <w:jc w:val="both"/>
        <w:rPr>
          <w:rFonts w:eastAsia="Calibri"/>
          <w:lang w:eastAsia="en-US"/>
        </w:rPr>
      </w:pPr>
      <w:r w:rsidRPr="00370BCF">
        <w:rPr>
          <w:rFonts w:eastAsia="Calibri"/>
          <w:lang w:eastAsia="en-U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3F7FB9">
        <w:rPr>
          <w:rFonts w:eastAsia="Calibri"/>
          <w:lang w:eastAsia="en-US"/>
        </w:rPr>
        <w:t>а</w:t>
      </w:r>
      <w:r w:rsidRPr="00370BCF">
        <w:rPr>
          <w:rFonts w:eastAsia="Calibri"/>
          <w:lang w:eastAsia="en-US"/>
        </w:rPr>
        <w:t xml:space="preserve">ктер, а да съдържат оценка за иновативния продукт/процес/съоръжения и да доказват неговата иновативност. </w:t>
      </w:r>
    </w:p>
    <w:p w14:paraId="6307885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389815D5" w14:textId="3D8A6E29" w:rsidR="007E480A" w:rsidRPr="00370BCF" w:rsidRDefault="00733228" w:rsidP="005E2335">
      <w:pPr>
        <w:spacing w:after="120"/>
        <w:jc w:val="both"/>
        <w:rPr>
          <w:rFonts w:eastAsia="Calibri"/>
          <w:lang w:eastAsia="en-US"/>
        </w:rPr>
      </w:pPr>
      <w:r w:rsidRPr="00370BCF">
        <w:rPr>
          <w:rFonts w:eastAsia="Calibri"/>
          <w:lang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67C66033" w14:textId="77777777" w:rsidR="007E480A" w:rsidRDefault="007E480A">
      <w:pPr>
        <w:rPr>
          <w:rFonts w:eastAsia="Calibri"/>
          <w:b/>
          <w:bCs/>
          <w:lang w:eastAsia="en-US"/>
        </w:rPr>
      </w:pPr>
      <w:r>
        <w:rPr>
          <w:rFonts w:eastAsia="Calibri"/>
          <w:b/>
          <w:bCs/>
          <w:lang w:eastAsia="en-US"/>
        </w:rPr>
        <w:br w:type="page"/>
      </w:r>
    </w:p>
    <w:p w14:paraId="5B28DEB5" w14:textId="5F51FF92" w:rsidR="00733228" w:rsidRPr="00370BCF" w:rsidRDefault="00733228" w:rsidP="005E2335">
      <w:pPr>
        <w:spacing w:after="120"/>
        <w:jc w:val="both"/>
        <w:rPr>
          <w:rFonts w:eastAsia="Calibri"/>
          <w:lang w:eastAsia="en-US"/>
        </w:rPr>
      </w:pPr>
      <w:r w:rsidRPr="00370BCF">
        <w:rPr>
          <w:rFonts w:eastAsia="Calibri"/>
          <w:b/>
          <w:bCs/>
          <w:lang w:eastAsia="en-US"/>
        </w:rPr>
        <w:lastRenderedPageBreak/>
        <w:t xml:space="preserve">1.2. Изменения и/или допълнение на административен договор за предоставяне на безвъзмездна финансова помощ. </w:t>
      </w:r>
    </w:p>
    <w:p w14:paraId="49F49B66" w14:textId="5EBEEDF3" w:rsidR="00733228" w:rsidRPr="00370BCF" w:rsidRDefault="00733228" w:rsidP="005E2335">
      <w:pPr>
        <w:spacing w:after="120"/>
        <w:jc w:val="both"/>
        <w:rPr>
          <w:rFonts w:eastAsia="Calibri"/>
          <w:lang w:eastAsia="en-US"/>
        </w:rPr>
      </w:pPr>
      <w:r w:rsidRPr="00370BCF">
        <w:rPr>
          <w:rFonts w:eastAsia="Calibri"/>
          <w:lang w:eastAsia="en-US"/>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w:t>
      </w:r>
      <w:r w:rsidR="00CB186E">
        <w:rPr>
          <w:rFonts w:eastAsia="Calibri"/>
          <w:lang w:eastAsia="en-US"/>
        </w:rPr>
        <w:t xml:space="preserve"> и раздел </w:t>
      </w:r>
      <w:r w:rsidR="007E0BE2" w:rsidRPr="007E0BE2">
        <w:rPr>
          <w:rFonts w:eastAsia="Calibri"/>
          <w:lang w:eastAsia="en-US"/>
        </w:rPr>
        <w:t xml:space="preserve">IX </w:t>
      </w:r>
      <w:r w:rsidR="00CB186E">
        <w:rPr>
          <w:rFonts w:eastAsia="Calibri"/>
          <w:lang w:eastAsia="en-US"/>
        </w:rPr>
        <w:t>от Общите условия</w:t>
      </w:r>
      <w:r w:rsidRPr="00370BCF">
        <w:rPr>
          <w:rFonts w:eastAsia="Calibri"/>
          <w:lang w:eastAsia="en-US"/>
        </w:rPr>
        <w:t xml:space="preserve">.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370BCF" w:rsidRDefault="00733228" w:rsidP="005E2335">
      <w:pPr>
        <w:spacing w:after="120"/>
        <w:jc w:val="both"/>
        <w:rPr>
          <w:rFonts w:eastAsia="Calibri"/>
          <w:lang w:eastAsia="en-US"/>
        </w:rPr>
      </w:pPr>
    </w:p>
    <w:p w14:paraId="6BB9E957"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2826540F" w14:textId="4AA2A225" w:rsidR="00C64AB8" w:rsidRPr="00370BCF" w:rsidRDefault="00C64AB8" w:rsidP="005E2335">
      <w:pPr>
        <w:spacing w:after="120"/>
        <w:jc w:val="both"/>
        <w:rPr>
          <w:rFonts w:eastAsia="Calibri"/>
          <w:lang w:eastAsia="en-US"/>
        </w:rPr>
      </w:pPr>
      <w:r w:rsidRPr="00C64AB8">
        <w:rPr>
          <w:rFonts w:eastAsia="Calibri"/>
          <w:lang w:eastAsia="en-US"/>
        </w:rPr>
        <w:t>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звено ДФЗ-РА съгласно делегираните им функции. 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34F8B1F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370BCF" w:rsidRDefault="00733228" w:rsidP="005E2335">
      <w:pPr>
        <w:jc w:val="both"/>
        <w:rPr>
          <w:rFonts w:eastAsia="Calibri"/>
          <w:lang w:eastAsia="en-US"/>
        </w:rPr>
      </w:pPr>
    </w:p>
    <w:p w14:paraId="1D5E67AE" w14:textId="77777777" w:rsidR="00733228" w:rsidRPr="00370BCF" w:rsidRDefault="00733228" w:rsidP="005E2335">
      <w:pPr>
        <w:jc w:val="both"/>
        <w:rPr>
          <w:rFonts w:eastAsia="Calibri"/>
          <w:lang w:eastAsia="en-US"/>
        </w:rPr>
      </w:pPr>
      <w:r w:rsidRPr="00370BCF">
        <w:rPr>
          <w:rFonts w:eastAsia="Calibri"/>
          <w:b/>
          <w:bCs/>
          <w:lang w:eastAsia="en-US"/>
        </w:rPr>
        <w:t xml:space="preserve">2. Финансово изпълнение на проектите и плащане. </w:t>
      </w:r>
    </w:p>
    <w:p w14:paraId="49BC3E93" w14:textId="36A60981" w:rsidR="00733228" w:rsidRPr="00370BCF" w:rsidRDefault="00733228" w:rsidP="005E2335">
      <w:pPr>
        <w:spacing w:after="120"/>
        <w:jc w:val="both"/>
        <w:rPr>
          <w:rFonts w:eastAsia="Calibri"/>
          <w:lang w:eastAsia="en-US"/>
        </w:rPr>
      </w:pPr>
      <w:r w:rsidRPr="00370BCF">
        <w:rPr>
          <w:rFonts w:eastAsia="Calibri"/>
          <w:lang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03CDF742" w14:textId="500BBE1C" w:rsidR="00C604DE" w:rsidRPr="00B37F0B" w:rsidRDefault="00C604DE" w:rsidP="00C604DE">
      <w:pPr>
        <w:spacing w:after="120"/>
        <w:jc w:val="both"/>
        <w:rPr>
          <w:rFonts w:eastAsia="Calibri"/>
          <w:lang w:val="en-US" w:eastAsia="en-US"/>
        </w:rPr>
      </w:pPr>
      <w:r w:rsidRPr="00370BCF">
        <w:rPr>
          <w:rFonts w:eastAsia="Calibri"/>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r w:rsidR="00B37F0B">
        <w:rPr>
          <w:rFonts w:eastAsia="Calibri"/>
          <w:lang w:val="en-US" w:eastAsia="en-US"/>
        </w:rPr>
        <w:t>.</w:t>
      </w:r>
    </w:p>
    <w:p w14:paraId="1AC76086" w14:textId="0F93408C" w:rsidR="00C604DE" w:rsidRPr="00370BCF" w:rsidRDefault="00C604DE" w:rsidP="00C604DE">
      <w:pPr>
        <w:spacing w:after="120"/>
        <w:jc w:val="both"/>
        <w:rPr>
          <w:rFonts w:eastAsia="Calibri"/>
          <w:lang w:eastAsia="en-US"/>
        </w:rPr>
      </w:pPr>
      <w:r w:rsidRPr="00370BCF">
        <w:rPr>
          <w:rFonts w:eastAsia="Calibri"/>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60AC03C1" w:rsidR="00733228" w:rsidRPr="00370BCF" w:rsidRDefault="00733228" w:rsidP="005E2335">
      <w:pPr>
        <w:spacing w:after="120"/>
        <w:jc w:val="both"/>
        <w:rPr>
          <w:rFonts w:eastAsia="Calibri"/>
          <w:lang w:eastAsia="en-US"/>
        </w:rPr>
      </w:pPr>
      <w:r w:rsidRPr="00370BCF">
        <w:rPr>
          <w:rFonts w:eastAsia="Calibri"/>
          <w:lang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4218F0A9" w14:textId="7937CAD3" w:rsidR="00C604DE" w:rsidRDefault="00C604DE" w:rsidP="005E2335">
      <w:pPr>
        <w:spacing w:after="120"/>
        <w:jc w:val="both"/>
        <w:rPr>
          <w:rFonts w:eastAsia="Calibri"/>
          <w:lang w:eastAsia="en-US"/>
        </w:rPr>
      </w:pPr>
      <w:r w:rsidRPr="00370BCF">
        <w:rPr>
          <w:rFonts w:eastAsia="Calibri"/>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0E493226" w14:textId="36E129E1" w:rsidR="007E480A" w:rsidRDefault="007E0BE2" w:rsidP="007E0BE2">
      <w:pPr>
        <w:spacing w:after="120"/>
        <w:jc w:val="both"/>
        <w:rPr>
          <w:rFonts w:eastAsia="Calibri"/>
          <w:b/>
          <w:bCs/>
          <w:lang w:eastAsia="en-US"/>
        </w:rPr>
      </w:pPr>
      <w:r w:rsidRPr="007E0BE2">
        <w:rPr>
          <w:rFonts w:eastAsia="Calibri"/>
          <w:lang w:eastAsia="en-US"/>
        </w:rPr>
        <w:lastRenderedPageBreak/>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0" w:history="1">
        <w:r w:rsidRPr="00A51C34">
          <w:rPr>
            <w:rStyle w:val="Hyperlink"/>
            <w:rFonts w:eastAsia="Calibri"/>
            <w:lang w:eastAsia="en-US"/>
          </w:rPr>
          <w:t>https://www.eufunds.bg/bg/pmdr/node/5279</w:t>
        </w:r>
      </w:hyperlink>
      <w:r>
        <w:rPr>
          <w:rFonts w:eastAsia="Calibri"/>
          <w:lang w:eastAsia="en-US"/>
        </w:rPr>
        <w:t xml:space="preserve"> </w:t>
      </w:r>
    </w:p>
    <w:p w14:paraId="129B503B" w14:textId="77777777" w:rsidR="007E0BE2" w:rsidRDefault="007E0BE2" w:rsidP="00600907">
      <w:pPr>
        <w:spacing w:after="120"/>
        <w:jc w:val="both"/>
        <w:rPr>
          <w:rFonts w:eastAsia="Calibri"/>
          <w:b/>
          <w:bCs/>
          <w:lang w:eastAsia="en-US"/>
        </w:rPr>
      </w:pPr>
    </w:p>
    <w:p w14:paraId="0D0762DB" w14:textId="40656E67" w:rsidR="00733228" w:rsidRPr="00370BCF" w:rsidRDefault="00733228" w:rsidP="005E2335">
      <w:pPr>
        <w:spacing w:after="120"/>
        <w:jc w:val="both"/>
        <w:rPr>
          <w:rFonts w:eastAsia="Calibri"/>
          <w:lang w:eastAsia="en-US"/>
        </w:rPr>
      </w:pPr>
      <w:r w:rsidRPr="00370BCF">
        <w:rPr>
          <w:rFonts w:eastAsia="Calibri"/>
          <w:b/>
          <w:bCs/>
          <w:lang w:eastAsia="en-US"/>
        </w:rPr>
        <w:t xml:space="preserve">3. Мерки за информиране и публичност </w:t>
      </w:r>
    </w:p>
    <w:p w14:paraId="6F6828D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0BEFC93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Плакатът следва да съдържа следната текстова и визуална информация: </w:t>
      </w:r>
    </w:p>
    <w:p w14:paraId="45FA3FFA"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емблемата на ЕС и упоменаването „Европейски съюз“; </w:t>
      </w:r>
    </w:p>
    <w:p w14:paraId="2C7538C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съфинансиращия фонд - Европейски фонд за морско дело и рибарство; </w:t>
      </w:r>
    </w:p>
    <w:p w14:paraId="280F234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общото лого за програмен период 2014-2020 г.; </w:t>
      </w:r>
    </w:p>
    <w:p w14:paraId="67C9022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„Програма за морско дело и рибарство” 2014-2020; </w:t>
      </w:r>
    </w:p>
    <w:p w14:paraId="256393B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проекта; </w:t>
      </w:r>
    </w:p>
    <w:p w14:paraId="7825AFC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начална и крайна дата на изпълнение на проекта. </w:t>
      </w:r>
    </w:p>
    <w:p w14:paraId="718E6E6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w:t>
      </w:r>
      <w:r w:rsidRPr="00370BCF">
        <w:rPr>
          <w:rFonts w:eastAsia="Calibri"/>
          <w:lang w:eastAsia="en-US"/>
        </w:rPr>
        <w:lastRenderedPageBreak/>
        <w:t xml:space="preserve">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3839B8FD" w:rsidR="00733228" w:rsidRPr="00370BCF" w:rsidRDefault="00733228" w:rsidP="005E2335">
      <w:pPr>
        <w:spacing w:after="120"/>
        <w:jc w:val="both"/>
        <w:rPr>
          <w:rFonts w:eastAsia="Calibri"/>
          <w:lang w:eastAsia="en-US"/>
        </w:rPr>
      </w:pPr>
      <w:r w:rsidRPr="00370BCF">
        <w:rPr>
          <w:rFonts w:eastAsia="Calibri"/>
          <w:lang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11" w:history="1">
        <w:r w:rsidR="00C604DE" w:rsidRPr="00370BCF">
          <w:rPr>
            <w:rStyle w:val="Hyperlink"/>
            <w:rFonts w:eastAsia="Calibri"/>
            <w:bCs/>
            <w:lang w:eastAsia="en-US"/>
          </w:rPr>
          <w:t>https://www.eufunds.bg/bg/taxonomy/term/609</w:t>
        </w:r>
      </w:hyperlink>
      <w:r w:rsidR="00E45915">
        <w:rPr>
          <w:rStyle w:val="Hyperlink"/>
          <w:rFonts w:eastAsia="Calibri"/>
          <w:bCs/>
          <w:lang w:eastAsia="en-US"/>
        </w:rPr>
        <w:t xml:space="preserve"> </w:t>
      </w:r>
      <w:r w:rsidRPr="00370BCF">
        <w:rPr>
          <w:rFonts w:eastAsia="Calibri"/>
          <w:lang w:eastAsia="en-US"/>
        </w:rPr>
        <w:t xml:space="preserve"> </w:t>
      </w:r>
    </w:p>
    <w:p w14:paraId="1F0896AD" w14:textId="77777777" w:rsidR="00733228" w:rsidRPr="00370BCF" w:rsidRDefault="00733228" w:rsidP="005E2335">
      <w:pPr>
        <w:spacing w:after="120"/>
        <w:jc w:val="both"/>
        <w:rPr>
          <w:rFonts w:eastAsia="Calibri"/>
          <w:lang w:eastAsia="en-US"/>
        </w:rPr>
      </w:pPr>
    </w:p>
    <w:p w14:paraId="27891B7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На същата страница могат да бъдат намерени и векторните варианти на логото на ПМДР. </w:t>
      </w:r>
    </w:p>
    <w:p w14:paraId="51EF90C3"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77777777" w:rsidR="001A35F3" w:rsidRPr="00370BCF" w:rsidRDefault="001A35F3" w:rsidP="005E2335">
      <w:pPr>
        <w:spacing w:after="120"/>
        <w:jc w:val="both"/>
        <w:rPr>
          <w:rFonts w:eastAsia="Calibri"/>
          <w:b/>
          <w:bCs/>
          <w:lang w:eastAsia="en-US"/>
        </w:rPr>
      </w:pPr>
    </w:p>
    <w:p w14:paraId="6E9179F1" w14:textId="6824523C" w:rsidR="00733228" w:rsidRPr="00370BCF" w:rsidRDefault="00733228" w:rsidP="005E2335">
      <w:pPr>
        <w:spacing w:after="120"/>
        <w:jc w:val="both"/>
        <w:rPr>
          <w:rFonts w:eastAsia="Calibri"/>
          <w:lang w:eastAsia="en-US"/>
        </w:rPr>
      </w:pPr>
      <w:r w:rsidRPr="00370BCF">
        <w:rPr>
          <w:rFonts w:eastAsia="Calibri"/>
          <w:b/>
          <w:bCs/>
          <w:lang w:eastAsia="en-US"/>
        </w:rPr>
        <w:t xml:space="preserve">4. Приложения към Условията за изпълнение: </w:t>
      </w:r>
    </w:p>
    <w:p w14:paraId="3D39A0B1" w14:textId="1263DC38" w:rsidR="00E45915" w:rsidRDefault="00E45915" w:rsidP="00E45915">
      <w:pPr>
        <w:pStyle w:val="ListParagraph"/>
        <w:numPr>
          <w:ilvl w:val="0"/>
          <w:numId w:val="4"/>
        </w:numPr>
        <w:spacing w:after="120"/>
        <w:jc w:val="both"/>
        <w:rPr>
          <w:rFonts w:eastAsia="Calibri"/>
          <w:bCs/>
          <w:lang w:eastAsia="en-US"/>
        </w:rPr>
      </w:pPr>
      <w:r>
        <w:rPr>
          <w:rFonts w:eastAsia="Calibri"/>
          <w:bCs/>
          <w:lang w:eastAsia="en-US"/>
        </w:rPr>
        <w:t>Приложение №1А – Одобрени инвестиционни разходи</w:t>
      </w:r>
    </w:p>
    <w:p w14:paraId="7579A92F" w14:textId="0DDB9D99" w:rsidR="003F2125" w:rsidRPr="00E45915" w:rsidRDefault="00C604DE" w:rsidP="00E45915">
      <w:pPr>
        <w:pStyle w:val="ListParagraph"/>
        <w:numPr>
          <w:ilvl w:val="0"/>
          <w:numId w:val="4"/>
        </w:numPr>
        <w:spacing w:after="120"/>
        <w:jc w:val="both"/>
        <w:rPr>
          <w:rFonts w:eastAsia="Calibri"/>
          <w:bCs/>
          <w:lang w:eastAsia="en-US"/>
        </w:rPr>
      </w:pPr>
      <w:r w:rsidRPr="00E45915">
        <w:rPr>
          <w:rFonts w:eastAsia="Calibri"/>
          <w:bCs/>
          <w:lang w:eastAsia="en-US"/>
        </w:rPr>
        <w:t>Приложение № 6 - Декларация за втора употреба;</w:t>
      </w:r>
    </w:p>
    <w:p w14:paraId="5E0006B0" w14:textId="273B08A9"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7 – Декларация за упражняване правото на данъчен кредит; </w:t>
      </w:r>
    </w:p>
    <w:p w14:paraId="420D7CC2" w14:textId="771066B1"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8 – </w:t>
      </w:r>
      <w:r w:rsidR="00D31698" w:rsidRPr="00E45915">
        <w:rPr>
          <w:rFonts w:eastAsia="Calibri"/>
          <w:lang w:eastAsia="en-US"/>
        </w:rPr>
        <w:t>Административен</w:t>
      </w:r>
      <w:r w:rsidRPr="00E45915">
        <w:rPr>
          <w:rFonts w:eastAsia="Calibri"/>
          <w:lang w:eastAsia="en-US"/>
        </w:rPr>
        <w:t xml:space="preserve"> договор за предоставяне на безвъзмездна финансова помощ по Програмата за морско дело и рибарство 2014-2020 г.; </w:t>
      </w:r>
    </w:p>
    <w:p w14:paraId="1A77EAC2" w14:textId="76F2813E"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Приложение № 9 – Общи условия към административ</w:t>
      </w:r>
      <w:r w:rsidR="00F21AF7" w:rsidRPr="00E45915">
        <w:rPr>
          <w:rFonts w:eastAsia="Calibri"/>
          <w:lang w:eastAsia="en-US"/>
        </w:rPr>
        <w:t>ен</w:t>
      </w:r>
      <w:r w:rsidRPr="00E45915">
        <w:rPr>
          <w:rFonts w:eastAsia="Calibri"/>
          <w:lang w:eastAsia="en-US"/>
        </w:rPr>
        <w:t xml:space="preserve"> договор за предоставяне на безвъзмездна финансова помощ; </w:t>
      </w:r>
    </w:p>
    <w:p w14:paraId="0575C482" w14:textId="27E0AA33"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10 – Образец на банкова гаранция; </w:t>
      </w:r>
    </w:p>
    <w:p w14:paraId="12007344" w14:textId="7B84D1B8"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11 – Заявление за профил за достъп на ръководител на бенефициента до ИСУН 2020; </w:t>
      </w:r>
    </w:p>
    <w:p w14:paraId="3652A87B" w14:textId="76082B8E"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12 – Заявление за профил за достъп на упълномощени от бенефициента лица до ИСУН 2020; </w:t>
      </w:r>
    </w:p>
    <w:p w14:paraId="1C165A0B" w14:textId="5288F0C9"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13 – Списък с изискуеми документи към Искане за авансово плащане; </w:t>
      </w:r>
    </w:p>
    <w:p w14:paraId="16FB2A52" w14:textId="547BCCFE" w:rsidR="00F21AF7"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Приложение № 14 – Списък с изискуеми документи към Искане за междинно/окончателно плащане;</w:t>
      </w:r>
    </w:p>
    <w:p w14:paraId="1C088A62" w14:textId="4AE3C5AE" w:rsidR="00415E81"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w:t>
      </w:r>
      <w:r w:rsidR="00733228" w:rsidRPr="00E45915">
        <w:rPr>
          <w:rFonts w:eastAsia="Calibri"/>
          <w:lang w:eastAsia="en-US"/>
        </w:rPr>
        <w:t xml:space="preserve"> </w:t>
      </w:r>
      <w:r w:rsidRPr="00E45915">
        <w:rPr>
          <w:rFonts w:eastAsia="Calibri"/>
          <w:lang w:eastAsia="en-US"/>
        </w:rPr>
        <w:t>№15</w:t>
      </w:r>
      <w:r w:rsidR="00E45915">
        <w:rPr>
          <w:rFonts w:eastAsia="Calibri"/>
          <w:lang w:eastAsia="en-US"/>
        </w:rPr>
        <w:t xml:space="preserve"> – Указание за регламентиране и отчитане на възнагражденията на екипите за изпълнение на проекти</w:t>
      </w:r>
    </w:p>
    <w:p w14:paraId="5A597E5E" w14:textId="03C0D207" w:rsidR="00F21AF7"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Приложение №16</w:t>
      </w:r>
      <w:r w:rsidR="00E45915">
        <w:rPr>
          <w:rFonts w:eastAsia="Calibri"/>
          <w:lang w:eastAsia="en-US"/>
        </w:rPr>
        <w:t xml:space="preserve"> - </w:t>
      </w:r>
      <w:r w:rsidR="00E45915" w:rsidRPr="00E45915">
        <w:rPr>
          <w:rFonts w:eastAsia="Calibri"/>
          <w:lang w:eastAsia="en-US"/>
        </w:rPr>
        <w:t>Документи за осъществяване на последващ контрол на проведена процедура „Избор с публична покана“ по чл.50, ал.1 от ЗУСЕСИФ и ПМС № 160/2016 г.</w:t>
      </w:r>
    </w:p>
    <w:p w14:paraId="1358213D" w14:textId="4F9195B3" w:rsidR="00F21AF7" w:rsidRDefault="00F21AF7" w:rsidP="00E45915">
      <w:pPr>
        <w:pStyle w:val="ListParagraph"/>
        <w:numPr>
          <w:ilvl w:val="0"/>
          <w:numId w:val="4"/>
        </w:numPr>
        <w:spacing w:after="120"/>
        <w:jc w:val="both"/>
        <w:rPr>
          <w:rFonts w:eastAsia="Calibri"/>
          <w:lang w:eastAsia="en-US"/>
        </w:rPr>
      </w:pPr>
      <w:r w:rsidRPr="00E45915">
        <w:rPr>
          <w:rFonts w:eastAsia="Calibri"/>
          <w:lang w:eastAsia="en-US"/>
        </w:rPr>
        <w:lastRenderedPageBreak/>
        <w:t>Приложение № 17</w:t>
      </w:r>
      <w:r w:rsidR="00E45915">
        <w:rPr>
          <w:rFonts w:eastAsia="Calibri"/>
          <w:lang w:eastAsia="en-US"/>
        </w:rPr>
        <w:t xml:space="preserve"> -</w:t>
      </w:r>
      <w:r w:rsidRPr="00E45915">
        <w:rPr>
          <w:rFonts w:eastAsia="Calibri"/>
          <w:lang w:eastAsia="en-US"/>
        </w:rPr>
        <w:t xml:space="preserve">Методика за определяне размера на финансовите корекции по проекти, финансирани от ПМДР; </w:t>
      </w:r>
    </w:p>
    <w:p w14:paraId="76376542" w14:textId="657004D5" w:rsidR="00E45915" w:rsidRPr="00E45915" w:rsidRDefault="00E45915" w:rsidP="00E45915">
      <w:pPr>
        <w:pStyle w:val="ListParagraph"/>
        <w:numPr>
          <w:ilvl w:val="0"/>
          <w:numId w:val="4"/>
        </w:numPr>
        <w:spacing w:after="120"/>
        <w:jc w:val="both"/>
        <w:rPr>
          <w:rFonts w:eastAsia="Calibri"/>
          <w:lang w:eastAsia="en-US"/>
        </w:rPr>
      </w:pPr>
      <w:r>
        <w:rPr>
          <w:rFonts w:eastAsia="Calibri"/>
          <w:lang w:eastAsia="en-US"/>
        </w:rPr>
        <w:t>Приложение № 18 – Указания за прилагане на ПМС</w:t>
      </w:r>
      <w:r w:rsidR="004B764C">
        <w:rPr>
          <w:rFonts w:eastAsia="Calibri"/>
          <w:lang w:eastAsia="en-US"/>
        </w:rPr>
        <w:t xml:space="preserve"> №</w:t>
      </w:r>
      <w:r>
        <w:rPr>
          <w:rFonts w:eastAsia="Calibri"/>
          <w:lang w:eastAsia="en-US"/>
        </w:rPr>
        <w:t xml:space="preserve"> 160/2016г.</w:t>
      </w:r>
    </w:p>
    <w:p w14:paraId="21B43018" w14:textId="259CFAED" w:rsidR="00A91F76"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w:t>
      </w:r>
      <w:r w:rsidR="00F21AF7" w:rsidRPr="00E45915">
        <w:rPr>
          <w:rFonts w:eastAsia="Calibri"/>
          <w:lang w:val="en-US" w:eastAsia="en-US"/>
        </w:rPr>
        <w:t>3</w:t>
      </w:r>
      <w:r w:rsidR="00F21AF7" w:rsidRPr="00E45915">
        <w:rPr>
          <w:rFonts w:eastAsia="Calibri"/>
          <w:lang w:eastAsia="en-US"/>
        </w:rPr>
        <w:t xml:space="preserve"> </w:t>
      </w:r>
      <w:r w:rsidRPr="00E45915">
        <w:rPr>
          <w:rFonts w:eastAsia="Calibri"/>
          <w:lang w:eastAsia="en-US"/>
        </w:rPr>
        <w:t xml:space="preserve">по чл. 25, ал. 2 от Закона за управление на средствата от </w:t>
      </w:r>
      <w:r w:rsidR="00E77745">
        <w:rPr>
          <w:rFonts w:eastAsia="Calibri"/>
          <w:lang w:val="en-US" w:eastAsia="en-US"/>
        </w:rPr>
        <w:t>E</w:t>
      </w:r>
      <w:r w:rsidRPr="00E45915">
        <w:rPr>
          <w:rFonts w:eastAsia="Calibri"/>
          <w:lang w:eastAsia="en-US"/>
        </w:rPr>
        <w:t xml:space="preserve">вропейските структурни и инвестиционни фондове и чл. 7 от ПМС № 162/2016 г.; </w:t>
      </w:r>
    </w:p>
    <w:p w14:paraId="61126F10" w14:textId="6EA6FDB7" w:rsidR="00F21AF7"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Декларация №5 – липса на промяна</w:t>
      </w:r>
      <w:r w:rsidRPr="00E45915">
        <w:rPr>
          <w:rFonts w:eastAsia="Calibri"/>
          <w:lang w:val="en-US" w:eastAsia="en-US"/>
        </w:rPr>
        <w:t xml:space="preserve"> </w:t>
      </w:r>
      <w:r w:rsidRPr="00E45915">
        <w:rPr>
          <w:rFonts w:eastAsia="Calibri"/>
          <w:lang w:eastAsia="en-US"/>
        </w:rPr>
        <w:t>в обстоятелствата</w:t>
      </w:r>
    </w:p>
    <w:p w14:paraId="0064EBA3" w14:textId="25685F72"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8 за нередности; </w:t>
      </w:r>
    </w:p>
    <w:p w14:paraId="3AB07906" w14:textId="4A0B1F84"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9 </w:t>
      </w:r>
      <w:r w:rsidR="004C0D7B" w:rsidRPr="00E45915">
        <w:rPr>
          <w:rFonts w:eastAsia="Calibri"/>
          <w:lang w:eastAsia="en-US"/>
        </w:rPr>
        <w:t>за липса на конфликт на интереси</w:t>
      </w:r>
      <w:r w:rsidRPr="00E45915">
        <w:rPr>
          <w:rFonts w:eastAsia="Calibri"/>
          <w:lang w:eastAsia="en-US"/>
        </w:rPr>
        <w:t xml:space="preserve">; </w:t>
      </w:r>
    </w:p>
    <w:p w14:paraId="0DBFA2D3" w14:textId="73961D41" w:rsidR="003F2125"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Декларация № 10</w:t>
      </w:r>
      <w:r w:rsidR="004C0D7B" w:rsidRPr="00E45915">
        <w:rPr>
          <w:rFonts w:eastAsia="Calibri"/>
          <w:lang w:eastAsia="en-US"/>
        </w:rPr>
        <w:t xml:space="preserve"> за свързаност</w:t>
      </w:r>
      <w:r w:rsidRPr="00E45915">
        <w:rPr>
          <w:rFonts w:eastAsia="Calibri"/>
          <w:lang w:eastAsia="en-US"/>
        </w:rPr>
        <w:t xml:space="preserve">; </w:t>
      </w:r>
    </w:p>
    <w:p w14:paraId="6EF8096B" w14:textId="0C9BB136" w:rsidR="00733228" w:rsidRDefault="00733228" w:rsidP="00E45915">
      <w:pPr>
        <w:pStyle w:val="ListParagraph"/>
        <w:numPr>
          <w:ilvl w:val="0"/>
          <w:numId w:val="4"/>
        </w:numPr>
        <w:spacing w:after="120"/>
        <w:jc w:val="both"/>
        <w:rPr>
          <w:rFonts w:eastAsia="Calibri"/>
          <w:lang w:eastAsia="en-US"/>
        </w:rPr>
      </w:pPr>
      <w:r w:rsidRPr="00E45915">
        <w:rPr>
          <w:rFonts w:eastAsia="Calibri"/>
          <w:lang w:eastAsia="en-US"/>
        </w:rPr>
        <w:t>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4BEA0AD5" w14:textId="55A90AAF" w:rsidR="00513101" w:rsidRPr="00513101" w:rsidRDefault="00513101" w:rsidP="00E45915">
      <w:pPr>
        <w:pStyle w:val="ListParagraph"/>
        <w:numPr>
          <w:ilvl w:val="0"/>
          <w:numId w:val="4"/>
        </w:numPr>
        <w:spacing w:after="120"/>
        <w:jc w:val="both"/>
        <w:rPr>
          <w:rFonts w:eastAsia="Calibri"/>
          <w:lang w:eastAsia="en-US"/>
        </w:rPr>
      </w:pPr>
      <w:r w:rsidRPr="00513101">
        <w:rPr>
          <w:rFonts w:eastAsia="Calibri"/>
          <w:lang w:eastAsia="en-US"/>
        </w:rPr>
        <w:t>Декларация № 12</w:t>
      </w:r>
      <w:r>
        <w:rPr>
          <w:rFonts w:eastAsia="Calibri"/>
          <w:lang w:eastAsia="en-US"/>
        </w:rPr>
        <w:t xml:space="preserve"> </w:t>
      </w:r>
      <w:r w:rsidRPr="00513101">
        <w:rPr>
          <w:rFonts w:eastAsia="Calibri"/>
          <w:lang w:eastAsia="en-US"/>
        </w:rPr>
        <w:t>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12A7665A" w14:textId="4204ED48" w:rsidR="00A91F76" w:rsidRPr="00370BCF" w:rsidRDefault="00A91F76">
      <w:pPr>
        <w:spacing w:after="120"/>
        <w:jc w:val="both"/>
        <w:rPr>
          <w:rFonts w:eastAsia="Calibri"/>
          <w:lang w:eastAsia="en-US"/>
        </w:rPr>
      </w:pPr>
    </w:p>
    <w:sectPr w:rsidR="00A91F76" w:rsidRPr="00370BCF" w:rsidSect="002E40FD">
      <w:headerReference w:type="default" r:id="rId12"/>
      <w:footerReference w:type="default" r:id="rId13"/>
      <w:pgSz w:w="11906" w:h="16838"/>
      <w:pgMar w:top="1077" w:right="1474" w:bottom="1418" w:left="1588"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B68FB" w14:textId="77777777" w:rsidR="00583681" w:rsidRDefault="00583681" w:rsidP="00682431">
      <w:r>
        <w:separator/>
      </w:r>
    </w:p>
  </w:endnote>
  <w:endnote w:type="continuationSeparator" w:id="0">
    <w:p w14:paraId="6E93B5C0" w14:textId="77777777" w:rsidR="00583681" w:rsidRDefault="00583681"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591334"/>
      <w:docPartObj>
        <w:docPartGallery w:val="Page Numbers (Bottom of Page)"/>
        <w:docPartUnique/>
      </w:docPartObj>
    </w:sdtPr>
    <w:sdtEndPr/>
    <w:sdtContent>
      <w:p w14:paraId="582423DF" w14:textId="5A146AD5" w:rsidR="00935F5F" w:rsidRDefault="00935F5F">
        <w:pPr>
          <w:pStyle w:val="Footer"/>
          <w:jc w:val="right"/>
        </w:pPr>
        <w:r>
          <w:fldChar w:fldCharType="begin"/>
        </w:r>
        <w:r>
          <w:instrText>PAGE   \* MERGEFORMAT</w:instrText>
        </w:r>
        <w:r>
          <w:fldChar w:fldCharType="separate"/>
        </w:r>
        <w:r w:rsidR="00D20E3E">
          <w:rPr>
            <w:noProof/>
          </w:rPr>
          <w:t>1</w:t>
        </w:r>
        <w:r>
          <w:fldChar w:fldCharType="end"/>
        </w:r>
      </w:p>
    </w:sdtContent>
  </w:sdt>
  <w:p w14:paraId="38CEBDC1" w14:textId="77777777" w:rsidR="00935F5F" w:rsidRDefault="00935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82651" w14:textId="77777777" w:rsidR="00583681" w:rsidRDefault="00583681" w:rsidP="00682431">
      <w:r>
        <w:separator/>
      </w:r>
    </w:p>
  </w:footnote>
  <w:footnote w:type="continuationSeparator" w:id="0">
    <w:p w14:paraId="1151885D" w14:textId="77777777" w:rsidR="00583681" w:rsidRDefault="00583681" w:rsidP="0068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2B3EB" w14:textId="57137460" w:rsidR="00C87E54" w:rsidRDefault="002E40FD" w:rsidP="002E40FD">
    <w:pPr>
      <w:pStyle w:val="Header"/>
      <w:rPr>
        <w:noProof/>
      </w:rPr>
    </w:pPr>
    <w:bookmarkStart w:id="1" w:name="_Hlk534880055"/>
    <w:r>
      <w:rPr>
        <w:noProof/>
        <w:lang w:val="en-US" w:eastAsia="en-US"/>
      </w:rPr>
      <w:drawing>
        <wp:anchor distT="0" distB="0" distL="114300" distR="114300" simplePos="0" relativeHeight="251658240" behindDoc="1" locked="0" layoutInCell="1" allowOverlap="1" wp14:anchorId="390ECED3" wp14:editId="2A0721DE">
          <wp:simplePos x="0" y="0"/>
          <wp:positionH relativeFrom="margin">
            <wp:align>center</wp:align>
          </wp:positionH>
          <wp:positionV relativeFrom="paragraph">
            <wp:posOffset>-17145</wp:posOffset>
          </wp:positionV>
          <wp:extent cx="6125422" cy="1310640"/>
          <wp:effectExtent l="0" t="0" r="8890" b="381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1">
                    <a:extLst>
                      <a:ext uri="{28A0092B-C50C-407E-A947-70E740481C1C}">
                        <a14:useLocalDpi xmlns:a14="http://schemas.microsoft.com/office/drawing/2010/main" val="0"/>
                      </a:ext>
                    </a:extLst>
                  </a:blip>
                  <a:stretch>
                    <a:fillRect/>
                  </a:stretch>
                </pic:blipFill>
                <pic:spPr>
                  <a:xfrm>
                    <a:off x="0" y="0"/>
                    <a:ext cx="6125422" cy="1310640"/>
                  </a:xfrm>
                  <a:prstGeom prst="rect">
                    <a:avLst/>
                  </a:prstGeom>
                </pic:spPr>
              </pic:pic>
            </a:graphicData>
          </a:graphic>
        </wp:anchor>
      </w:drawing>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0F3FD7"/>
    <w:multiLevelType w:val="hybridMultilevel"/>
    <w:tmpl w:val="CC14AE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29F0"/>
    <w:rsid w:val="00006D9B"/>
    <w:rsid w:val="00024442"/>
    <w:rsid w:val="0002480A"/>
    <w:rsid w:val="000274E1"/>
    <w:rsid w:val="00034A03"/>
    <w:rsid w:val="00035210"/>
    <w:rsid w:val="00052547"/>
    <w:rsid w:val="00054DA5"/>
    <w:rsid w:val="00055C17"/>
    <w:rsid w:val="00062813"/>
    <w:rsid w:val="00066686"/>
    <w:rsid w:val="000803D9"/>
    <w:rsid w:val="00095617"/>
    <w:rsid w:val="000A165B"/>
    <w:rsid w:val="000A4835"/>
    <w:rsid w:val="000A6B8C"/>
    <w:rsid w:val="000C038B"/>
    <w:rsid w:val="000D3C6D"/>
    <w:rsid w:val="000D63A5"/>
    <w:rsid w:val="000E44AE"/>
    <w:rsid w:val="000F44D4"/>
    <w:rsid w:val="001332BD"/>
    <w:rsid w:val="0013667B"/>
    <w:rsid w:val="00147812"/>
    <w:rsid w:val="00161725"/>
    <w:rsid w:val="0016630D"/>
    <w:rsid w:val="00182C17"/>
    <w:rsid w:val="00185F7C"/>
    <w:rsid w:val="001956DD"/>
    <w:rsid w:val="00195DA6"/>
    <w:rsid w:val="001A04AD"/>
    <w:rsid w:val="001A14C7"/>
    <w:rsid w:val="001A35F3"/>
    <w:rsid w:val="001A615A"/>
    <w:rsid w:val="001B3CEE"/>
    <w:rsid w:val="001C05DE"/>
    <w:rsid w:val="001C0BB9"/>
    <w:rsid w:val="001D394F"/>
    <w:rsid w:val="001E0DF2"/>
    <w:rsid w:val="001E3A5C"/>
    <w:rsid w:val="001E4A9B"/>
    <w:rsid w:val="001E6E76"/>
    <w:rsid w:val="001F5C29"/>
    <w:rsid w:val="001F70A4"/>
    <w:rsid w:val="0020395B"/>
    <w:rsid w:val="00206F78"/>
    <w:rsid w:val="00235124"/>
    <w:rsid w:val="0027327C"/>
    <w:rsid w:val="00277805"/>
    <w:rsid w:val="002B2D9C"/>
    <w:rsid w:val="002D668A"/>
    <w:rsid w:val="002E40FD"/>
    <w:rsid w:val="00314A11"/>
    <w:rsid w:val="00353DE2"/>
    <w:rsid w:val="00360378"/>
    <w:rsid w:val="00363A4B"/>
    <w:rsid w:val="00366A21"/>
    <w:rsid w:val="00366A74"/>
    <w:rsid w:val="00367B49"/>
    <w:rsid w:val="00370BCF"/>
    <w:rsid w:val="00384E66"/>
    <w:rsid w:val="00394B07"/>
    <w:rsid w:val="003A3CBE"/>
    <w:rsid w:val="003B05F1"/>
    <w:rsid w:val="003E30FA"/>
    <w:rsid w:val="003F2125"/>
    <w:rsid w:val="003F7FB9"/>
    <w:rsid w:val="00405D7A"/>
    <w:rsid w:val="00411032"/>
    <w:rsid w:val="004111B1"/>
    <w:rsid w:val="0041251F"/>
    <w:rsid w:val="00415E81"/>
    <w:rsid w:val="0041624E"/>
    <w:rsid w:val="00426AC7"/>
    <w:rsid w:val="00431C4F"/>
    <w:rsid w:val="00434A60"/>
    <w:rsid w:val="00474D60"/>
    <w:rsid w:val="00485143"/>
    <w:rsid w:val="00485C94"/>
    <w:rsid w:val="00487ABC"/>
    <w:rsid w:val="00495197"/>
    <w:rsid w:val="004B6583"/>
    <w:rsid w:val="004B764C"/>
    <w:rsid w:val="004C0D7B"/>
    <w:rsid w:val="004C1152"/>
    <w:rsid w:val="004D4F61"/>
    <w:rsid w:val="004D7698"/>
    <w:rsid w:val="0051161D"/>
    <w:rsid w:val="00513101"/>
    <w:rsid w:val="00516926"/>
    <w:rsid w:val="00520283"/>
    <w:rsid w:val="00531149"/>
    <w:rsid w:val="00531BCE"/>
    <w:rsid w:val="00542B4E"/>
    <w:rsid w:val="00545234"/>
    <w:rsid w:val="00554D39"/>
    <w:rsid w:val="00583681"/>
    <w:rsid w:val="00594F20"/>
    <w:rsid w:val="005B52D0"/>
    <w:rsid w:val="005C0DA7"/>
    <w:rsid w:val="005C3963"/>
    <w:rsid w:val="005E2335"/>
    <w:rsid w:val="00600907"/>
    <w:rsid w:val="006054CA"/>
    <w:rsid w:val="006155B3"/>
    <w:rsid w:val="00617E7E"/>
    <w:rsid w:val="00634DF3"/>
    <w:rsid w:val="00661487"/>
    <w:rsid w:val="00662299"/>
    <w:rsid w:val="00671FB4"/>
    <w:rsid w:val="0068159B"/>
    <w:rsid w:val="00682431"/>
    <w:rsid w:val="006C612A"/>
    <w:rsid w:val="006D1527"/>
    <w:rsid w:val="006D1DAC"/>
    <w:rsid w:val="006E2796"/>
    <w:rsid w:val="006E6775"/>
    <w:rsid w:val="00733228"/>
    <w:rsid w:val="00752B44"/>
    <w:rsid w:val="00756D99"/>
    <w:rsid w:val="007618EB"/>
    <w:rsid w:val="007633E6"/>
    <w:rsid w:val="0078077F"/>
    <w:rsid w:val="00782CFA"/>
    <w:rsid w:val="00785EB0"/>
    <w:rsid w:val="007941F1"/>
    <w:rsid w:val="0079500B"/>
    <w:rsid w:val="00795430"/>
    <w:rsid w:val="007A3349"/>
    <w:rsid w:val="007B5ED5"/>
    <w:rsid w:val="007C5F34"/>
    <w:rsid w:val="007C74ED"/>
    <w:rsid w:val="007C7DB7"/>
    <w:rsid w:val="007D16F3"/>
    <w:rsid w:val="007D4BE5"/>
    <w:rsid w:val="007E0BE2"/>
    <w:rsid w:val="007E480A"/>
    <w:rsid w:val="0080076D"/>
    <w:rsid w:val="00813E47"/>
    <w:rsid w:val="00815021"/>
    <w:rsid w:val="008211A4"/>
    <w:rsid w:val="00823113"/>
    <w:rsid w:val="008273AF"/>
    <w:rsid w:val="00833AAF"/>
    <w:rsid w:val="00834E87"/>
    <w:rsid w:val="00843DC1"/>
    <w:rsid w:val="008565B5"/>
    <w:rsid w:val="008634A0"/>
    <w:rsid w:val="008820E2"/>
    <w:rsid w:val="008866F3"/>
    <w:rsid w:val="008A0948"/>
    <w:rsid w:val="008A5AA8"/>
    <w:rsid w:val="008C01E2"/>
    <w:rsid w:val="008D224C"/>
    <w:rsid w:val="008D6042"/>
    <w:rsid w:val="008E0250"/>
    <w:rsid w:val="008E4E3B"/>
    <w:rsid w:val="008F0835"/>
    <w:rsid w:val="008F558A"/>
    <w:rsid w:val="008F6F41"/>
    <w:rsid w:val="00910C9A"/>
    <w:rsid w:val="00927D13"/>
    <w:rsid w:val="00935F5F"/>
    <w:rsid w:val="00936D83"/>
    <w:rsid w:val="009421D9"/>
    <w:rsid w:val="0095789D"/>
    <w:rsid w:val="00957D1F"/>
    <w:rsid w:val="00972E7A"/>
    <w:rsid w:val="00983E0D"/>
    <w:rsid w:val="00992860"/>
    <w:rsid w:val="009A37E6"/>
    <w:rsid w:val="009A401A"/>
    <w:rsid w:val="009A67DB"/>
    <w:rsid w:val="009B10A1"/>
    <w:rsid w:val="009B2875"/>
    <w:rsid w:val="009C0F95"/>
    <w:rsid w:val="009E72D7"/>
    <w:rsid w:val="00A22274"/>
    <w:rsid w:val="00A23D7C"/>
    <w:rsid w:val="00A24021"/>
    <w:rsid w:val="00A337E5"/>
    <w:rsid w:val="00A34F24"/>
    <w:rsid w:val="00A375D0"/>
    <w:rsid w:val="00A422A6"/>
    <w:rsid w:val="00A57430"/>
    <w:rsid w:val="00A66669"/>
    <w:rsid w:val="00A8104E"/>
    <w:rsid w:val="00A91F76"/>
    <w:rsid w:val="00AA4D0F"/>
    <w:rsid w:val="00AB5C63"/>
    <w:rsid w:val="00AC29EB"/>
    <w:rsid w:val="00AD421C"/>
    <w:rsid w:val="00AE0C15"/>
    <w:rsid w:val="00AE0D90"/>
    <w:rsid w:val="00AE21F7"/>
    <w:rsid w:val="00AE23A6"/>
    <w:rsid w:val="00AF0187"/>
    <w:rsid w:val="00AF380B"/>
    <w:rsid w:val="00B11EE6"/>
    <w:rsid w:val="00B254D3"/>
    <w:rsid w:val="00B313D5"/>
    <w:rsid w:val="00B37C4E"/>
    <w:rsid w:val="00B37F0B"/>
    <w:rsid w:val="00B666ED"/>
    <w:rsid w:val="00B67D61"/>
    <w:rsid w:val="00B86659"/>
    <w:rsid w:val="00B97A9D"/>
    <w:rsid w:val="00BA4E1F"/>
    <w:rsid w:val="00BA632D"/>
    <w:rsid w:val="00BB7FD0"/>
    <w:rsid w:val="00BC34FB"/>
    <w:rsid w:val="00BE0458"/>
    <w:rsid w:val="00BE5F7A"/>
    <w:rsid w:val="00C127BF"/>
    <w:rsid w:val="00C20F81"/>
    <w:rsid w:val="00C3090F"/>
    <w:rsid w:val="00C473FA"/>
    <w:rsid w:val="00C604DE"/>
    <w:rsid w:val="00C64AB8"/>
    <w:rsid w:val="00C74548"/>
    <w:rsid w:val="00C87E54"/>
    <w:rsid w:val="00C906A6"/>
    <w:rsid w:val="00C95FAD"/>
    <w:rsid w:val="00CA49FC"/>
    <w:rsid w:val="00CB186E"/>
    <w:rsid w:val="00CB4FC0"/>
    <w:rsid w:val="00CD1245"/>
    <w:rsid w:val="00CD2647"/>
    <w:rsid w:val="00CE2C8C"/>
    <w:rsid w:val="00CE424F"/>
    <w:rsid w:val="00CE5D9E"/>
    <w:rsid w:val="00CE71BA"/>
    <w:rsid w:val="00CF4A72"/>
    <w:rsid w:val="00CF75B4"/>
    <w:rsid w:val="00D03042"/>
    <w:rsid w:val="00D20E3E"/>
    <w:rsid w:val="00D31698"/>
    <w:rsid w:val="00D36F26"/>
    <w:rsid w:val="00D609DC"/>
    <w:rsid w:val="00D63EFE"/>
    <w:rsid w:val="00D6476D"/>
    <w:rsid w:val="00D65351"/>
    <w:rsid w:val="00D67339"/>
    <w:rsid w:val="00D80912"/>
    <w:rsid w:val="00D8148D"/>
    <w:rsid w:val="00D8672F"/>
    <w:rsid w:val="00D90FA2"/>
    <w:rsid w:val="00D96110"/>
    <w:rsid w:val="00DA1DC7"/>
    <w:rsid w:val="00DA52B8"/>
    <w:rsid w:val="00DB55CE"/>
    <w:rsid w:val="00DD0B93"/>
    <w:rsid w:val="00DD44D3"/>
    <w:rsid w:val="00DE720C"/>
    <w:rsid w:val="00E055F4"/>
    <w:rsid w:val="00E35B14"/>
    <w:rsid w:val="00E423BD"/>
    <w:rsid w:val="00E45915"/>
    <w:rsid w:val="00E52056"/>
    <w:rsid w:val="00E56D93"/>
    <w:rsid w:val="00E71508"/>
    <w:rsid w:val="00E77745"/>
    <w:rsid w:val="00E87B60"/>
    <w:rsid w:val="00EA4F99"/>
    <w:rsid w:val="00EB0BDE"/>
    <w:rsid w:val="00EC7099"/>
    <w:rsid w:val="00EF1C87"/>
    <w:rsid w:val="00F03BEA"/>
    <w:rsid w:val="00F0640D"/>
    <w:rsid w:val="00F07886"/>
    <w:rsid w:val="00F21AF7"/>
    <w:rsid w:val="00F275A1"/>
    <w:rsid w:val="00F52597"/>
    <w:rsid w:val="00F52EC4"/>
    <w:rsid w:val="00F60F37"/>
    <w:rsid w:val="00F60F95"/>
    <w:rsid w:val="00F65F4A"/>
    <w:rsid w:val="00F74AC2"/>
    <w:rsid w:val="00F77C3A"/>
    <w:rsid w:val="00FA1D64"/>
    <w:rsid w:val="00FB25BA"/>
    <w:rsid w:val="00FB3A7C"/>
    <w:rsid w:val="00FB5C63"/>
    <w:rsid w:val="00FB699E"/>
    <w:rsid w:val="00FE0A45"/>
    <w:rsid w:val="00FF5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95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
    <w:name w:val="Unresolved Mention"/>
    <w:basedOn w:val="DefaultParagraphFont"/>
    <w:uiPriority w:val="99"/>
    <w:semiHidden/>
    <w:unhideWhenUsed/>
    <w:rsid w:val="00C604DE"/>
    <w:rPr>
      <w:color w:val="605E5C"/>
      <w:shd w:val="clear" w:color="auto" w:fill="E1DFDD"/>
    </w:rPr>
  </w:style>
  <w:style w:type="paragraph" w:styleId="ListParagraph">
    <w:name w:val="List Paragraph"/>
    <w:basedOn w:val="Normal"/>
    <w:uiPriority w:val="34"/>
    <w:qFormat/>
    <w:rsid w:val="00E45915"/>
    <w:pPr>
      <w:ind w:left="720"/>
      <w:contextualSpacing/>
    </w:pPr>
  </w:style>
  <w:style w:type="character" w:styleId="PlaceholderText">
    <w:name w:val="Placeholder Text"/>
    <w:basedOn w:val="DefaultParagraphFont"/>
    <w:uiPriority w:val="99"/>
    <w:semiHidden/>
    <w:rsid w:val="00E45915"/>
    <w:rPr>
      <w:color w:val="808080"/>
    </w:rPr>
  </w:style>
  <w:style w:type="character" w:styleId="FollowedHyperlink">
    <w:name w:val="FollowedHyperlink"/>
    <w:basedOn w:val="DefaultParagraphFont"/>
    <w:rsid w:val="007941F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
    <w:name w:val="Unresolved Mention"/>
    <w:basedOn w:val="DefaultParagraphFont"/>
    <w:uiPriority w:val="99"/>
    <w:semiHidden/>
    <w:unhideWhenUsed/>
    <w:rsid w:val="00C604DE"/>
    <w:rPr>
      <w:color w:val="605E5C"/>
      <w:shd w:val="clear" w:color="auto" w:fill="E1DFDD"/>
    </w:rPr>
  </w:style>
  <w:style w:type="paragraph" w:styleId="ListParagraph">
    <w:name w:val="List Paragraph"/>
    <w:basedOn w:val="Normal"/>
    <w:uiPriority w:val="34"/>
    <w:qFormat/>
    <w:rsid w:val="00E45915"/>
    <w:pPr>
      <w:ind w:left="720"/>
      <w:contextualSpacing/>
    </w:pPr>
  </w:style>
  <w:style w:type="character" w:styleId="PlaceholderText">
    <w:name w:val="Placeholder Text"/>
    <w:basedOn w:val="DefaultParagraphFont"/>
    <w:uiPriority w:val="99"/>
    <w:semiHidden/>
    <w:rsid w:val="00E45915"/>
    <w:rPr>
      <w:color w:val="808080"/>
    </w:rPr>
  </w:style>
  <w:style w:type="character" w:styleId="FollowedHyperlink">
    <w:name w:val="FollowedHyperlink"/>
    <w:basedOn w:val="DefaultParagraphFont"/>
    <w:rsid w:val="00794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ufunds.bg/bg/taxonomy/term/6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funds.bg/bg/pmdr/node/5279" TargetMode="External"/><Relationship Id="rId4" Type="http://schemas.openxmlformats.org/officeDocument/2006/relationships/settings" Target="settings.xml"/><Relationship Id="rId9" Type="http://schemas.openxmlformats.org/officeDocument/2006/relationships/hyperlink" Target="https://www.eufunds.bg/bg/pmdr/node/52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13</Pages>
  <Words>3964</Words>
  <Characters>23955</Characters>
  <Application>Microsoft Office Word</Application>
  <DocSecurity>0</DocSecurity>
  <Lines>199</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27864</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Zahari Tabakov</cp:lastModifiedBy>
  <cp:revision>5</cp:revision>
  <cp:lastPrinted>2018-05-18T07:43:00Z</cp:lastPrinted>
  <dcterms:created xsi:type="dcterms:W3CDTF">2020-12-15T11:43:00Z</dcterms:created>
  <dcterms:modified xsi:type="dcterms:W3CDTF">2020-12-16T08:03:00Z</dcterms:modified>
</cp:coreProperties>
</file>