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A7" w:rsidRPr="00E21DBA" w:rsidRDefault="003439A7" w:rsidP="003439A7">
      <w:pPr>
        <w:spacing w:before="90"/>
        <w:ind w:left="212"/>
        <w:rPr>
          <w:b/>
          <w:bCs/>
          <w:sz w:val="24"/>
          <w:szCs w:val="24"/>
          <w:u w:val="thick"/>
        </w:rPr>
      </w:pPr>
      <w:proofErr w:type="spellStart"/>
      <w:r w:rsidRPr="00E21DBA">
        <w:rPr>
          <w:b/>
          <w:bCs/>
          <w:sz w:val="24"/>
          <w:szCs w:val="24"/>
          <w:u w:val="thick"/>
        </w:rPr>
        <w:t>Детайли</w:t>
      </w:r>
      <w:proofErr w:type="spellEnd"/>
      <w:r w:rsidRPr="00E21DBA">
        <w:rPr>
          <w:b/>
          <w:bCs/>
          <w:sz w:val="24"/>
          <w:szCs w:val="24"/>
          <w:u w:val="thick"/>
        </w:rPr>
        <w:t xml:space="preserve"> по </w:t>
      </w:r>
      <w:proofErr w:type="spellStart"/>
      <w:r w:rsidRPr="00E21DBA">
        <w:rPr>
          <w:b/>
          <w:bCs/>
          <w:sz w:val="24"/>
          <w:szCs w:val="24"/>
          <w:u w:val="thick"/>
        </w:rPr>
        <w:t>вид</w:t>
      </w:r>
      <w:proofErr w:type="spellEnd"/>
      <w:r w:rsidRPr="00E21DBA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E21DBA">
        <w:rPr>
          <w:b/>
          <w:bCs/>
          <w:sz w:val="24"/>
          <w:szCs w:val="24"/>
          <w:u w:val="thick"/>
        </w:rPr>
        <w:t>операция</w:t>
      </w:r>
      <w:proofErr w:type="spellEnd"/>
      <w:r w:rsidRPr="00E21DBA">
        <w:rPr>
          <w:b/>
          <w:bCs/>
          <w:sz w:val="24"/>
          <w:szCs w:val="24"/>
          <w:u w:val="thick"/>
        </w:rPr>
        <w:t xml:space="preserve"> (</w:t>
      </w:r>
      <w:proofErr w:type="spellStart"/>
      <w:r w:rsidRPr="00E21DBA">
        <w:rPr>
          <w:b/>
          <w:bCs/>
          <w:sz w:val="24"/>
          <w:szCs w:val="24"/>
          <w:u w:val="thick"/>
        </w:rPr>
        <w:t>да</w:t>
      </w:r>
      <w:proofErr w:type="spellEnd"/>
      <w:r w:rsidRPr="00E21DBA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E21DBA">
        <w:rPr>
          <w:b/>
          <w:bCs/>
          <w:sz w:val="24"/>
          <w:szCs w:val="24"/>
          <w:u w:val="thick"/>
        </w:rPr>
        <w:t>се</w:t>
      </w:r>
      <w:proofErr w:type="spellEnd"/>
      <w:r w:rsidRPr="00E21DBA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E21DBA">
        <w:rPr>
          <w:b/>
          <w:bCs/>
          <w:sz w:val="24"/>
          <w:szCs w:val="24"/>
          <w:u w:val="thick"/>
        </w:rPr>
        <w:t>попълни</w:t>
      </w:r>
      <w:proofErr w:type="spellEnd"/>
      <w:r w:rsidRPr="00E21DBA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E21DBA">
        <w:rPr>
          <w:b/>
          <w:bCs/>
          <w:sz w:val="24"/>
          <w:szCs w:val="24"/>
          <w:u w:val="thick"/>
        </w:rPr>
        <w:t>за</w:t>
      </w:r>
      <w:proofErr w:type="spellEnd"/>
      <w:r w:rsidRPr="00E21DBA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E21DBA">
        <w:rPr>
          <w:b/>
          <w:bCs/>
          <w:sz w:val="24"/>
          <w:szCs w:val="24"/>
          <w:u w:val="thick"/>
        </w:rPr>
        <w:t>всеки</w:t>
      </w:r>
      <w:proofErr w:type="spellEnd"/>
      <w:r w:rsidRPr="00E21DBA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E21DBA">
        <w:rPr>
          <w:b/>
          <w:bCs/>
          <w:sz w:val="24"/>
          <w:szCs w:val="24"/>
          <w:u w:val="thick"/>
        </w:rPr>
        <w:t>вид</w:t>
      </w:r>
      <w:proofErr w:type="spellEnd"/>
      <w:r w:rsidRPr="00E21DBA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E21DBA">
        <w:rPr>
          <w:b/>
          <w:bCs/>
          <w:sz w:val="24"/>
          <w:szCs w:val="24"/>
          <w:u w:val="thick"/>
        </w:rPr>
        <w:t>операция</w:t>
      </w:r>
      <w:proofErr w:type="spellEnd"/>
      <w:r w:rsidRPr="00E21DBA">
        <w:rPr>
          <w:b/>
          <w:bCs/>
          <w:sz w:val="24"/>
          <w:szCs w:val="24"/>
          <w:u w:val="thick"/>
        </w:rPr>
        <w:t>)</w:t>
      </w:r>
    </w:p>
    <w:p w:rsidR="003439A7" w:rsidRPr="00E21DBA" w:rsidRDefault="003439A7" w:rsidP="003439A7">
      <w:pPr>
        <w:spacing w:before="90"/>
        <w:ind w:left="212"/>
        <w:rPr>
          <w:b/>
          <w:bCs/>
          <w:sz w:val="24"/>
          <w:szCs w:val="24"/>
          <w:u w:val="thick"/>
          <w:lang w:val="bg-BG"/>
        </w:rPr>
      </w:pPr>
      <w:proofErr w:type="spellStart"/>
      <w:r w:rsidRPr="00E21DBA">
        <w:rPr>
          <w:b/>
          <w:bCs/>
          <w:sz w:val="24"/>
          <w:szCs w:val="24"/>
          <w:u w:val="thick"/>
        </w:rPr>
        <w:t>Вид</w:t>
      </w:r>
      <w:proofErr w:type="spellEnd"/>
      <w:r w:rsidRPr="00E21DBA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E21DBA">
        <w:rPr>
          <w:b/>
          <w:bCs/>
          <w:sz w:val="24"/>
          <w:szCs w:val="24"/>
          <w:u w:val="thick"/>
        </w:rPr>
        <w:t>операция</w:t>
      </w:r>
      <w:proofErr w:type="spellEnd"/>
      <w:r w:rsidRPr="00E21DBA">
        <w:rPr>
          <w:b/>
          <w:bCs/>
          <w:sz w:val="24"/>
          <w:szCs w:val="24"/>
          <w:u w:val="thick"/>
        </w:rPr>
        <w:t xml:space="preserve">: </w:t>
      </w:r>
    </w:p>
    <w:p w:rsidR="000D2B46" w:rsidRPr="00E21DBA" w:rsidRDefault="00380F63" w:rsidP="00380F63">
      <w:pPr>
        <w:pStyle w:val="BodyText"/>
        <w:spacing w:before="1"/>
        <w:ind w:left="142"/>
        <w:rPr>
          <w:bCs w:val="0"/>
          <w:i w:val="0"/>
          <w:sz w:val="28"/>
          <w:szCs w:val="22"/>
          <w:u w:val="none"/>
          <w:lang w:val="bg-BG"/>
        </w:rPr>
      </w:pPr>
      <w:r w:rsidRPr="00E21DBA">
        <w:rPr>
          <w:bCs w:val="0"/>
          <w:i w:val="0"/>
          <w:sz w:val="28"/>
          <w:szCs w:val="22"/>
          <w:u w:val="none"/>
          <w:lang w:val="bg-BG"/>
        </w:rPr>
        <w:t>Специфично оборудване на риболовния кораб</w:t>
      </w:r>
      <w:r w:rsidRPr="00E21DBA">
        <w:rPr>
          <w:bCs w:val="0"/>
          <w:i w:val="0"/>
          <w:sz w:val="28"/>
          <w:szCs w:val="22"/>
          <w:u w:val="none"/>
        </w:rPr>
        <w:t xml:space="preserve"> </w:t>
      </w:r>
      <w:r w:rsidRPr="00E21DBA">
        <w:rPr>
          <w:bCs w:val="0"/>
          <w:i w:val="0"/>
          <w:sz w:val="28"/>
          <w:szCs w:val="22"/>
          <w:u w:val="none"/>
          <w:lang w:val="bg-BG"/>
        </w:rPr>
        <w:t>и дейности, целящи опазването на околната среда и на биоразнообразието</w:t>
      </w:r>
    </w:p>
    <w:p w:rsidR="00380F63" w:rsidRPr="00E21DBA" w:rsidRDefault="00380F63" w:rsidP="000D2B46">
      <w:pPr>
        <w:pStyle w:val="BodyText"/>
        <w:spacing w:before="1"/>
        <w:rPr>
          <w:b w:val="0"/>
          <w:i w:val="0"/>
          <w:sz w:val="23"/>
          <w:u w:val="none"/>
        </w:rPr>
      </w:pPr>
    </w:p>
    <w:tbl>
      <w:tblPr>
        <w:tblW w:w="992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428"/>
      </w:tblGrid>
      <w:tr w:rsidR="00E21DBA" w:rsidRPr="00E21DBA" w:rsidTr="006E54CF">
        <w:trPr>
          <w:trHeight w:val="592"/>
        </w:trPr>
        <w:tc>
          <w:tcPr>
            <w:tcW w:w="2496" w:type="dxa"/>
          </w:tcPr>
          <w:p w:rsidR="000D2B46" w:rsidRPr="00E21DBA" w:rsidRDefault="000D2B46" w:rsidP="00010906">
            <w:pPr>
              <w:pStyle w:val="TableParagraph"/>
              <w:spacing w:before="114"/>
              <w:ind w:left="527" w:right="142"/>
              <w:jc w:val="both"/>
              <w:rPr>
                <w:lang w:val="bg-BG"/>
              </w:rPr>
            </w:pPr>
            <w:r w:rsidRPr="00E21DBA">
              <w:rPr>
                <w:rFonts w:eastAsia="Calibri"/>
                <w:noProof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7428" w:type="dxa"/>
          </w:tcPr>
          <w:p w:rsidR="006E54CF" w:rsidRPr="00E21DBA" w:rsidRDefault="006357AC" w:rsidP="00380F63">
            <w:pPr>
              <w:pStyle w:val="TableParagraph"/>
              <w:ind w:left="142"/>
              <w:jc w:val="both"/>
              <w:rPr>
                <w:b/>
                <w:lang w:val="bg-BG"/>
              </w:rPr>
            </w:pPr>
            <w:proofErr w:type="spellStart"/>
            <w:r w:rsidRPr="00E21DBA">
              <w:rPr>
                <w:b/>
              </w:rPr>
              <w:t>Подкрепата</w:t>
            </w:r>
            <w:proofErr w:type="spellEnd"/>
            <w:r w:rsidRPr="00E21DBA">
              <w:rPr>
                <w:b/>
              </w:rPr>
              <w:t xml:space="preserve"> </w:t>
            </w:r>
            <w:r w:rsidR="00380F63" w:rsidRPr="00E21DBA">
              <w:rPr>
                <w:b/>
                <w:lang w:val="bg-BG"/>
              </w:rPr>
              <w:t>се предоставя за действия, които допринасят за опазването и възстановяването на водното биологично разнообразие и екосистемите:</w:t>
            </w:r>
          </w:p>
          <w:p w:rsidR="00F62855" w:rsidRPr="00E21DBA" w:rsidRDefault="00380F63" w:rsidP="00380F63">
            <w:pPr>
              <w:pStyle w:val="TableParagraph"/>
              <w:numPr>
                <w:ilvl w:val="0"/>
                <w:numId w:val="12"/>
              </w:numPr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>Събиране на отпадъци и изгу</w:t>
            </w:r>
            <w:r w:rsidR="008020ED" w:rsidRPr="00E21DBA">
              <w:rPr>
                <w:lang w:val="bg-BG"/>
              </w:rPr>
              <w:t>б</w:t>
            </w:r>
            <w:r w:rsidRPr="00E21DBA">
              <w:rPr>
                <w:lang w:val="bg-BG"/>
              </w:rPr>
              <w:t>е</w:t>
            </w:r>
            <w:r w:rsidR="008020ED" w:rsidRPr="00E21DBA">
              <w:rPr>
                <w:lang w:val="bg-BG"/>
              </w:rPr>
              <w:t>н</w:t>
            </w:r>
            <w:r w:rsidRPr="00E21DBA">
              <w:rPr>
                <w:lang w:val="bg-BG"/>
              </w:rPr>
              <w:t>и риболовни уреди в морето и река Дунав</w:t>
            </w:r>
            <w:r w:rsidR="00C741BC">
              <w:rPr>
                <w:rStyle w:val="FootnoteReference"/>
                <w:lang w:val="bg-BG"/>
              </w:rPr>
              <w:footnoteReference w:id="1"/>
            </w:r>
            <w:r w:rsidRPr="00E21DBA">
              <w:rPr>
                <w:lang w:val="bg-BG"/>
              </w:rPr>
              <w:t>;</w:t>
            </w:r>
            <w:r w:rsidR="00F62855" w:rsidRPr="00E21DBA">
              <w:rPr>
                <w:lang w:val="bg-BG"/>
              </w:rPr>
              <w:t xml:space="preserve"> </w:t>
            </w:r>
          </w:p>
          <w:p w:rsidR="00380F63" w:rsidRPr="00E21DBA" w:rsidRDefault="00F62855" w:rsidP="00380F63">
            <w:pPr>
              <w:pStyle w:val="TableParagraph"/>
              <w:numPr>
                <w:ilvl w:val="0"/>
                <w:numId w:val="12"/>
              </w:numPr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>дейности които регулират обилието на инвазивни видове</w:t>
            </w:r>
          </w:p>
          <w:p w:rsidR="00380F63" w:rsidRPr="00E21DBA" w:rsidRDefault="00380F63" w:rsidP="00380F63">
            <w:pPr>
              <w:pStyle w:val="TableParagraph"/>
              <w:numPr>
                <w:ilvl w:val="0"/>
                <w:numId w:val="12"/>
              </w:numPr>
              <w:jc w:val="both"/>
              <w:rPr>
                <w:lang w:val="bg-BG"/>
              </w:rPr>
            </w:pPr>
            <w:proofErr w:type="spellStart"/>
            <w:r w:rsidRPr="00E21DBA">
              <w:rPr>
                <w:bCs/>
              </w:rPr>
              <w:t>инфраструктура</w:t>
            </w:r>
            <w:proofErr w:type="spellEnd"/>
            <w:r w:rsidRPr="00E21DBA">
              <w:rPr>
                <w:b/>
                <w:bCs/>
              </w:rPr>
              <w:t> </w:t>
            </w:r>
            <w:proofErr w:type="spellStart"/>
            <w:r w:rsidRPr="00E21DBA">
              <w:t>за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осигуряване</w:t>
            </w:r>
            <w:proofErr w:type="spellEnd"/>
            <w:r w:rsidRPr="00E21DBA">
              <w:t xml:space="preserve"> на </w:t>
            </w:r>
            <w:proofErr w:type="spellStart"/>
            <w:r w:rsidRPr="00E21DBA">
              <w:t>подходящи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съоръжения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за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приемане</w:t>
            </w:r>
            <w:proofErr w:type="spellEnd"/>
            <w:r w:rsidRPr="00E21DBA">
              <w:t xml:space="preserve"> на </w:t>
            </w:r>
            <w:proofErr w:type="spellStart"/>
            <w:r w:rsidRPr="00E21DBA">
              <w:t>изгубени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риболовни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уреди</w:t>
            </w:r>
            <w:proofErr w:type="spellEnd"/>
            <w:r w:rsidRPr="00E21DBA">
              <w:t xml:space="preserve"> и </w:t>
            </w:r>
            <w:proofErr w:type="spellStart"/>
            <w:r w:rsidRPr="00E21DBA">
              <w:t>морски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отпадъци</w:t>
            </w:r>
            <w:proofErr w:type="spellEnd"/>
            <w:r w:rsidRPr="00E21DBA">
              <w:rPr>
                <w:lang w:val="bg-BG"/>
              </w:rPr>
              <w:t>;</w:t>
            </w:r>
          </w:p>
          <w:p w:rsidR="00380F63" w:rsidRPr="00E21DBA" w:rsidRDefault="008020ED" w:rsidP="008020ED">
            <w:pPr>
              <w:pStyle w:val="TableParagraph"/>
              <w:numPr>
                <w:ilvl w:val="0"/>
                <w:numId w:val="12"/>
              </w:numPr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>защита на съоръженията и улова от бозайници и птици;</w:t>
            </w:r>
          </w:p>
          <w:p w:rsidR="008020ED" w:rsidRPr="00E21DBA" w:rsidRDefault="008020ED" w:rsidP="008020ED">
            <w:pPr>
              <w:pStyle w:val="TableParagraph"/>
              <w:numPr>
                <w:ilvl w:val="0"/>
                <w:numId w:val="12"/>
              </w:numPr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>подмяна и модернизация на риболовни уреди, оборудване или елементи от тях, целя</w:t>
            </w:r>
            <w:r w:rsidR="00CF5A85">
              <w:rPr>
                <w:lang w:val="bg-BG"/>
              </w:rPr>
              <w:t>щ</w:t>
            </w:r>
            <w:r w:rsidRPr="00E21DBA">
              <w:rPr>
                <w:lang w:val="bg-BG"/>
              </w:rPr>
              <w:t xml:space="preserve">и селективност и понижаване на ефекта на риболова върху околната среда; </w:t>
            </w:r>
          </w:p>
          <w:p w:rsidR="008020ED" w:rsidRPr="00E21DBA" w:rsidRDefault="008020ED" w:rsidP="008020ED">
            <w:pPr>
              <w:pStyle w:val="TableParagraph"/>
              <w:numPr>
                <w:ilvl w:val="0"/>
                <w:numId w:val="12"/>
              </w:numPr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>обучение за рибари, по-специално при използването на по-селективни риболовни уреди и оборудване, с цел повишаване на осведомеността за намаляване на въздействието на риболова върху морската среда (дейността ще е допустима единствено заедно с първата</w:t>
            </w:r>
            <w:r w:rsidR="00F62855" w:rsidRPr="00E21DBA">
              <w:rPr>
                <w:lang w:val="bg-BG"/>
              </w:rPr>
              <w:t xml:space="preserve"> и втората допустима</w:t>
            </w:r>
            <w:r w:rsidRPr="00E21DBA">
              <w:rPr>
                <w:lang w:val="bg-BG"/>
              </w:rPr>
              <w:t xml:space="preserve"> дейност)</w:t>
            </w:r>
            <w:r w:rsidR="00F62855" w:rsidRPr="00E21DBA">
              <w:rPr>
                <w:lang w:val="bg-BG"/>
              </w:rPr>
              <w:t>.</w:t>
            </w:r>
          </w:p>
          <w:p w:rsidR="00F62855" w:rsidRPr="00E21DBA" w:rsidRDefault="00F62855" w:rsidP="00F62855">
            <w:pPr>
              <w:pStyle w:val="TableParagraph"/>
              <w:ind w:left="862"/>
              <w:jc w:val="both"/>
              <w:rPr>
                <w:lang w:val="bg-BG"/>
              </w:rPr>
            </w:pPr>
          </w:p>
          <w:p w:rsidR="00B16C30" w:rsidRPr="00E21DBA" w:rsidRDefault="00626DE2" w:rsidP="00F67777">
            <w:pPr>
              <w:pStyle w:val="TableParagraph"/>
              <w:ind w:left="283"/>
              <w:jc w:val="both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Потенциални ц</w:t>
            </w:r>
            <w:proofErr w:type="spellStart"/>
            <w:r>
              <w:rPr>
                <w:b/>
                <w:bCs/>
                <w:szCs w:val="24"/>
              </w:rPr>
              <w:t>елев</w:t>
            </w:r>
            <w:proofErr w:type="spellEnd"/>
            <w:r>
              <w:rPr>
                <w:b/>
                <w:bCs/>
                <w:szCs w:val="24"/>
                <w:lang w:val="bg-BG"/>
              </w:rPr>
              <w:t>и</w:t>
            </w:r>
            <w:r w:rsidR="00B16C30" w:rsidRPr="00E21DBA">
              <w:rPr>
                <w:b/>
                <w:bCs/>
                <w:szCs w:val="24"/>
              </w:rPr>
              <w:t xml:space="preserve"> </w:t>
            </w:r>
            <w:proofErr w:type="spellStart"/>
            <w:r w:rsidR="00B16C30" w:rsidRPr="00E21DBA">
              <w:rPr>
                <w:b/>
                <w:bCs/>
                <w:szCs w:val="24"/>
              </w:rPr>
              <w:t>груп</w:t>
            </w:r>
            <w:proofErr w:type="spellEnd"/>
            <w:r>
              <w:rPr>
                <w:b/>
                <w:bCs/>
                <w:szCs w:val="24"/>
                <w:lang w:val="bg-BG"/>
              </w:rPr>
              <w:t>и</w:t>
            </w:r>
            <w:r w:rsidR="00B16C30" w:rsidRPr="00E21DBA">
              <w:rPr>
                <w:b/>
                <w:bCs/>
                <w:szCs w:val="24"/>
              </w:rPr>
              <w:t xml:space="preserve"> </w:t>
            </w:r>
            <w:proofErr w:type="spellStart"/>
            <w:r w:rsidR="00B16C30" w:rsidRPr="00E21DBA">
              <w:rPr>
                <w:b/>
                <w:bCs/>
                <w:szCs w:val="24"/>
              </w:rPr>
              <w:t>за</w:t>
            </w:r>
            <w:proofErr w:type="spellEnd"/>
            <w:r w:rsidR="00B16C30" w:rsidRPr="00E21DBA">
              <w:rPr>
                <w:b/>
                <w:bCs/>
                <w:szCs w:val="24"/>
              </w:rPr>
              <w:t xml:space="preserve"> </w:t>
            </w:r>
            <w:proofErr w:type="spellStart"/>
            <w:r w:rsidR="00B16C30" w:rsidRPr="00E21DBA">
              <w:rPr>
                <w:b/>
                <w:bCs/>
                <w:szCs w:val="24"/>
              </w:rPr>
              <w:t>подпомагане</w:t>
            </w:r>
            <w:proofErr w:type="spellEnd"/>
            <w:r w:rsidR="00B16C30" w:rsidRPr="00E21DBA">
              <w:rPr>
                <w:b/>
                <w:bCs/>
                <w:szCs w:val="24"/>
              </w:rPr>
              <w:t xml:space="preserve"> по </w:t>
            </w:r>
            <w:proofErr w:type="spellStart"/>
            <w:r w:rsidR="00B16C30" w:rsidRPr="00E21DBA">
              <w:rPr>
                <w:b/>
                <w:bCs/>
                <w:szCs w:val="24"/>
              </w:rPr>
              <w:t>мярката</w:t>
            </w:r>
            <w:proofErr w:type="spellEnd"/>
            <w:r w:rsidR="00B16C30" w:rsidRPr="00E21DBA">
              <w:rPr>
                <w:b/>
                <w:bCs/>
                <w:szCs w:val="24"/>
              </w:rPr>
              <w:t>:</w:t>
            </w:r>
          </w:p>
          <w:p w:rsidR="00380F63" w:rsidRPr="00E21DBA" w:rsidRDefault="00F67777" w:rsidP="00F67777">
            <w:pPr>
              <w:pStyle w:val="TableParagraph"/>
              <w:ind w:left="283"/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>а) собственици или оператори</w:t>
            </w:r>
            <w:r w:rsidR="008020ED" w:rsidRPr="00E21DBA">
              <w:rPr>
                <w:lang w:val="bg-BG"/>
              </w:rPr>
              <w:t xml:space="preserve"> на риболовни кораби;</w:t>
            </w:r>
            <w:r w:rsidR="00F43B5C" w:rsidRPr="00E21DBA">
              <w:rPr>
                <w:lang w:val="bg-BG"/>
              </w:rPr>
              <w:t xml:space="preserve"> </w:t>
            </w:r>
          </w:p>
          <w:p w:rsidR="00F62855" w:rsidRPr="00E21DBA" w:rsidRDefault="00F43B5C" w:rsidP="00F62855">
            <w:pPr>
              <w:pStyle w:val="TableParagraph"/>
              <w:ind w:left="283"/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>б) рибари</w:t>
            </w:r>
            <w:r w:rsidR="008020ED" w:rsidRPr="00E21DBA">
              <w:rPr>
                <w:lang w:val="bg-BG"/>
              </w:rPr>
              <w:t xml:space="preserve"> – физически лица</w:t>
            </w:r>
            <w:r w:rsidRPr="00E21DBA">
              <w:rPr>
                <w:lang w:val="bg-BG"/>
              </w:rPr>
              <w:t xml:space="preserve">; </w:t>
            </w:r>
          </w:p>
          <w:p w:rsidR="00C10B0A" w:rsidRPr="00E21DBA" w:rsidRDefault="00F67777" w:rsidP="00C10B0A">
            <w:pPr>
              <w:pStyle w:val="TableParagraph"/>
              <w:ind w:left="283"/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>в)</w:t>
            </w:r>
            <w:r w:rsidR="00F43B5C" w:rsidRPr="00E21DBA">
              <w:rPr>
                <w:lang w:val="bg-BG"/>
              </w:rPr>
              <w:t xml:space="preserve"> </w:t>
            </w:r>
            <w:r w:rsidR="008020ED" w:rsidRPr="00E21DBA">
              <w:rPr>
                <w:lang w:val="bg-BG"/>
              </w:rPr>
              <w:t>ЮЛНЦ;</w:t>
            </w:r>
          </w:p>
          <w:p w:rsidR="00F62855" w:rsidRPr="00E21DBA" w:rsidRDefault="00C10B0A" w:rsidP="00C10B0A">
            <w:pPr>
              <w:pStyle w:val="TableParagraph"/>
              <w:ind w:left="283"/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 xml:space="preserve">г) </w:t>
            </w:r>
            <w:r w:rsidR="00FD4036">
              <w:rPr>
                <w:lang w:val="bg-BG"/>
              </w:rPr>
              <w:t>лица регистрирани по ТЗ от сектор Рибарство;</w:t>
            </w:r>
          </w:p>
          <w:p w:rsidR="00C10B0A" w:rsidRPr="00E21DBA" w:rsidRDefault="00F62855" w:rsidP="00C10B0A">
            <w:pPr>
              <w:pStyle w:val="TableParagraph"/>
              <w:ind w:left="283"/>
              <w:jc w:val="both"/>
            </w:pPr>
            <w:r w:rsidRPr="00E21DBA">
              <w:rPr>
                <w:lang w:val="bg-BG"/>
              </w:rPr>
              <w:t xml:space="preserve">д) </w:t>
            </w:r>
            <w:r w:rsidR="00C10B0A" w:rsidRPr="00E21DBA">
              <w:rPr>
                <w:lang w:val="bg-BG"/>
              </w:rPr>
              <w:t>Общини</w:t>
            </w:r>
            <w:r w:rsidR="00FD4036">
              <w:rPr>
                <w:lang w:val="bg-BG"/>
              </w:rPr>
              <w:t>;</w:t>
            </w:r>
          </w:p>
          <w:p w:rsidR="00C10B0A" w:rsidRPr="00E21DBA" w:rsidRDefault="00F62855" w:rsidP="00C10B0A">
            <w:pPr>
              <w:pStyle w:val="TableParagraph"/>
              <w:ind w:left="283"/>
              <w:jc w:val="both"/>
            </w:pPr>
            <w:r w:rsidRPr="00E21DBA">
              <w:rPr>
                <w:lang w:val="bg-BG"/>
              </w:rPr>
              <w:t xml:space="preserve">е) </w:t>
            </w:r>
            <w:r w:rsidR="00C10B0A" w:rsidRPr="00E21DBA">
              <w:rPr>
                <w:lang w:val="bg-BG"/>
              </w:rPr>
              <w:t>Държавни учреждения</w:t>
            </w:r>
            <w:r w:rsidR="00FD4036">
              <w:rPr>
                <w:lang w:val="bg-BG"/>
              </w:rPr>
              <w:t>.</w:t>
            </w:r>
          </w:p>
          <w:p w:rsidR="00C10B0A" w:rsidRPr="00E21DBA" w:rsidRDefault="00C10B0A" w:rsidP="00F67777">
            <w:pPr>
              <w:pStyle w:val="TableParagraph"/>
              <w:ind w:left="283"/>
              <w:jc w:val="both"/>
              <w:rPr>
                <w:lang w:val="bg-BG"/>
              </w:rPr>
            </w:pPr>
          </w:p>
          <w:p w:rsidR="00770D60" w:rsidRPr="00E21DBA" w:rsidRDefault="00770D60" w:rsidP="00770D60">
            <w:pPr>
              <w:ind w:left="142"/>
              <w:rPr>
                <w:b/>
                <w:lang w:val="bg-BG"/>
              </w:rPr>
            </w:pPr>
            <w:r w:rsidRPr="00E21DBA">
              <w:rPr>
                <w:b/>
                <w:lang w:val="bg-BG"/>
              </w:rPr>
              <w:t>Индикативен интензитет на помощта:</w:t>
            </w:r>
          </w:p>
          <w:p w:rsidR="00770D60" w:rsidRDefault="00770D60" w:rsidP="00770D60">
            <w:pPr>
              <w:ind w:left="142"/>
            </w:pPr>
            <w:r w:rsidRPr="00E21DBA">
              <w:rPr>
                <w:lang w:val="bg-BG"/>
              </w:rPr>
              <w:t>100% БФП</w:t>
            </w:r>
          </w:p>
          <w:p w:rsidR="00102F08" w:rsidRDefault="0099101F" w:rsidP="00770D60">
            <w:pPr>
              <w:ind w:left="142"/>
              <w:rPr>
                <w:lang w:val="bg-BG"/>
              </w:rPr>
            </w:pPr>
            <w:r w:rsidRPr="00F9123D">
              <w:rPr>
                <w:b/>
                <w:lang w:val="bg-BG"/>
              </w:rPr>
              <w:t xml:space="preserve">Минималният размер </w:t>
            </w:r>
            <w:r w:rsidRPr="007E65BA">
              <w:rPr>
                <w:lang w:val="bg-BG"/>
              </w:rPr>
              <w:t xml:space="preserve">на безвъзмездната финансова помощ за един проект не трябва да бъде по-малък от </w:t>
            </w:r>
            <w:r w:rsidR="00102F08">
              <w:rPr>
                <w:lang w:val="bg-BG"/>
              </w:rPr>
              <w:t>30 000 лв.</w:t>
            </w:r>
          </w:p>
          <w:p w:rsidR="00102F08" w:rsidRPr="00102F08" w:rsidRDefault="0099101F" w:rsidP="00102F08">
            <w:pPr>
              <w:ind w:left="90"/>
              <w:rPr>
                <w:lang w:val="bg-BG"/>
              </w:rPr>
            </w:pPr>
            <w:r w:rsidRPr="00F9123D">
              <w:rPr>
                <w:b/>
                <w:lang w:val="bg-BG"/>
              </w:rPr>
              <w:t xml:space="preserve">Максималният размер </w:t>
            </w:r>
            <w:r w:rsidRPr="007E65BA">
              <w:rPr>
                <w:lang w:val="bg-BG"/>
              </w:rPr>
              <w:t>на безвъзмездната финансова помощ за един проект не трябва да  надвишава</w:t>
            </w:r>
            <w:r>
              <w:rPr>
                <w:lang w:val="bg-BG"/>
              </w:rPr>
              <w:t xml:space="preserve"> </w:t>
            </w:r>
            <w:bookmarkStart w:id="0" w:name="_GoBack"/>
            <w:bookmarkEnd w:id="0"/>
            <w:r w:rsidR="00102F08">
              <w:rPr>
                <w:lang w:val="bg-BG"/>
              </w:rPr>
              <w:t>450 000 лв.</w:t>
            </w:r>
          </w:p>
        </w:tc>
      </w:tr>
      <w:tr w:rsidR="00E21DBA" w:rsidRPr="00E21DBA" w:rsidTr="00770D60">
        <w:trPr>
          <w:trHeight w:val="1196"/>
        </w:trPr>
        <w:tc>
          <w:tcPr>
            <w:tcW w:w="2496" w:type="dxa"/>
          </w:tcPr>
          <w:p w:rsidR="00FF53FB" w:rsidRPr="00E21DBA" w:rsidRDefault="00FF53FB" w:rsidP="00010906">
            <w:pPr>
              <w:pStyle w:val="TableParagraph"/>
              <w:ind w:left="107" w:right="184"/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 xml:space="preserve">      Специфична цел</w:t>
            </w:r>
          </w:p>
          <w:p w:rsidR="00FF53FB" w:rsidRPr="00E21DBA" w:rsidRDefault="00FF53FB" w:rsidP="00010906">
            <w:pPr>
              <w:pStyle w:val="TableParagraph"/>
              <w:spacing w:before="8"/>
              <w:jc w:val="both"/>
            </w:pPr>
          </w:p>
        </w:tc>
        <w:tc>
          <w:tcPr>
            <w:tcW w:w="7428" w:type="dxa"/>
          </w:tcPr>
          <w:p w:rsidR="00770D60" w:rsidRPr="00E21DBA" w:rsidRDefault="00CB0046" w:rsidP="00C10B0A">
            <w:pPr>
              <w:pStyle w:val="TableParagraph"/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>1.</w:t>
            </w:r>
            <w:r w:rsidR="00C10B0A" w:rsidRPr="00E21DBA">
              <w:t>6</w:t>
            </w:r>
            <w:r w:rsidRPr="00E21DBA">
              <w:rPr>
                <w:lang w:val="bg-BG"/>
              </w:rPr>
              <w:t xml:space="preserve"> </w:t>
            </w:r>
            <w:r w:rsidR="00C10B0A" w:rsidRPr="00E21DBA">
              <w:rPr>
                <w:lang w:val="bg-BG"/>
              </w:rPr>
              <w:t>допринасяне за опазването и възстановяването на водното биологично разнообразие и на водните екосистеми</w:t>
            </w:r>
          </w:p>
        </w:tc>
      </w:tr>
      <w:tr w:rsidR="00E21DBA" w:rsidRPr="00E21DBA" w:rsidTr="006E54CF">
        <w:trPr>
          <w:trHeight w:val="1008"/>
        </w:trPr>
        <w:tc>
          <w:tcPr>
            <w:tcW w:w="2496" w:type="dxa"/>
          </w:tcPr>
          <w:p w:rsidR="000D2B46" w:rsidRPr="00E21DBA" w:rsidRDefault="003435BF" w:rsidP="00010906">
            <w:pPr>
              <w:pStyle w:val="TableParagraph"/>
              <w:spacing w:before="114"/>
              <w:ind w:left="107" w:right="86"/>
              <w:jc w:val="both"/>
            </w:pPr>
            <w:r w:rsidRPr="00E21DBA">
              <w:rPr>
                <w:lang w:val="bg-BG"/>
              </w:rPr>
              <w:t xml:space="preserve">      </w:t>
            </w:r>
            <w:proofErr w:type="spellStart"/>
            <w:r w:rsidR="000D2B46" w:rsidRPr="00E21DBA">
              <w:t>Условия</w:t>
            </w:r>
            <w:proofErr w:type="spellEnd"/>
            <w:r w:rsidR="000D2B46" w:rsidRPr="00E21DBA">
              <w:t xml:space="preserve">, </w:t>
            </w:r>
            <w:proofErr w:type="spellStart"/>
            <w:r w:rsidR="000D2B46" w:rsidRPr="00E21DBA">
              <w:t>които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трябва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да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бъдат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изпълнени</w:t>
            </w:r>
            <w:proofErr w:type="spellEnd"/>
            <w:r w:rsidR="000D2B46" w:rsidRPr="00E21DBA">
              <w:t xml:space="preserve"> </w:t>
            </w:r>
            <w:r w:rsidRPr="00E21DBA">
              <w:rPr>
                <w:lang w:val="bg-BG"/>
              </w:rPr>
              <w:t>или</w:t>
            </w:r>
            <w:r w:rsidR="000D2B46" w:rsidRPr="00E21DBA">
              <w:t xml:space="preserve"> </w:t>
            </w:r>
            <w:proofErr w:type="spellStart"/>
            <w:r w:rsidR="000D2B46" w:rsidRPr="00E21DBA">
              <w:t>резултати</w:t>
            </w:r>
            <w:proofErr w:type="spellEnd"/>
            <w:r w:rsidR="000D2B46" w:rsidRPr="00E21DBA">
              <w:t xml:space="preserve">, </w:t>
            </w:r>
            <w:proofErr w:type="spellStart"/>
            <w:r w:rsidR="000D2B46" w:rsidRPr="00E21DBA">
              <w:t>които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трябва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да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бъдат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постигнати</w:t>
            </w:r>
            <w:proofErr w:type="spellEnd"/>
          </w:p>
        </w:tc>
        <w:tc>
          <w:tcPr>
            <w:tcW w:w="7428" w:type="dxa"/>
          </w:tcPr>
          <w:p w:rsidR="000D2B46" w:rsidRPr="00E21DBA" w:rsidRDefault="00516612" w:rsidP="00C10B0A">
            <w:pPr>
              <w:pStyle w:val="TableParagraph"/>
              <w:jc w:val="both"/>
              <w:rPr>
                <w:lang w:val="bg-BG"/>
              </w:rPr>
            </w:pPr>
            <w:proofErr w:type="spellStart"/>
            <w:r w:rsidRPr="00E21DBA">
              <w:t>Очакваните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резултати</w:t>
            </w:r>
            <w:proofErr w:type="spellEnd"/>
            <w:r w:rsidRPr="00E21DBA">
              <w:t xml:space="preserve"> от </w:t>
            </w:r>
            <w:proofErr w:type="spellStart"/>
            <w:r w:rsidRPr="00E21DBA">
              <w:t>подкрепата</w:t>
            </w:r>
            <w:proofErr w:type="spellEnd"/>
            <w:r w:rsidRPr="00E21DBA">
              <w:t xml:space="preserve"> по </w:t>
            </w:r>
            <w:proofErr w:type="spellStart"/>
            <w:r w:rsidRPr="00E21DBA">
              <w:t>процедурата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се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изразяват</w:t>
            </w:r>
            <w:proofErr w:type="spellEnd"/>
            <w:r w:rsidRPr="00E21DBA">
              <w:t xml:space="preserve"> в </w:t>
            </w:r>
            <w:proofErr w:type="spellStart"/>
            <w:r w:rsidRPr="00E21DBA">
              <w:t>постигане</w:t>
            </w:r>
            <w:proofErr w:type="spellEnd"/>
            <w:r w:rsidRPr="00E21DBA">
              <w:t xml:space="preserve"> на </w:t>
            </w:r>
            <w:proofErr w:type="spellStart"/>
            <w:r w:rsidRPr="00E21DBA">
              <w:t>положителен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ефект</w:t>
            </w:r>
            <w:proofErr w:type="spellEnd"/>
            <w:r w:rsidRPr="00E21DBA">
              <w:t xml:space="preserve"> по </w:t>
            </w:r>
            <w:proofErr w:type="spellStart"/>
            <w:r w:rsidRPr="00E21DBA">
              <w:t>отношение</w:t>
            </w:r>
            <w:proofErr w:type="spellEnd"/>
            <w:r w:rsidRPr="00E21DBA">
              <w:t xml:space="preserve"> на </w:t>
            </w:r>
            <w:r w:rsidR="00F6402D" w:rsidRPr="00E21DBA">
              <w:rPr>
                <w:sz w:val="24"/>
                <w:lang w:val="bg-BG"/>
              </w:rPr>
              <w:t>възстановяване на доброто състояние Черно море и вътрешните водоеми и неутрализиране на ефекта на пренебрегване и злоупотреба на човешката дейност.</w:t>
            </w:r>
          </w:p>
        </w:tc>
      </w:tr>
      <w:tr w:rsidR="00E21DBA" w:rsidRPr="00E21DBA" w:rsidTr="006E54CF">
        <w:trPr>
          <w:trHeight w:val="1007"/>
        </w:trPr>
        <w:tc>
          <w:tcPr>
            <w:tcW w:w="2496" w:type="dxa"/>
          </w:tcPr>
          <w:p w:rsidR="000D2B46" w:rsidRPr="00E21DBA" w:rsidRDefault="003435BF" w:rsidP="00010906">
            <w:pPr>
              <w:pStyle w:val="TableParagraph"/>
              <w:spacing w:before="114"/>
              <w:ind w:left="107" w:right="153"/>
              <w:jc w:val="both"/>
            </w:pPr>
            <w:r w:rsidRPr="00E21DBA">
              <w:rPr>
                <w:lang w:val="bg-BG"/>
              </w:rPr>
              <w:lastRenderedPageBreak/>
              <w:t xml:space="preserve">        </w:t>
            </w:r>
            <w:proofErr w:type="spellStart"/>
            <w:r w:rsidR="000D2B46" w:rsidRPr="00E21DBA">
              <w:t>Краен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срок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за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изпълнението</w:t>
            </w:r>
            <w:proofErr w:type="spellEnd"/>
            <w:r w:rsidR="000D2B46" w:rsidRPr="00E21DBA">
              <w:t xml:space="preserve"> на </w:t>
            </w:r>
            <w:proofErr w:type="spellStart"/>
            <w:r w:rsidR="000D2B46" w:rsidRPr="00E21DBA">
              <w:t>условията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или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резултатите</w:t>
            </w:r>
            <w:proofErr w:type="spellEnd"/>
            <w:r w:rsidR="000D2B46" w:rsidRPr="00E21DBA">
              <w:t xml:space="preserve">, </w:t>
            </w:r>
            <w:proofErr w:type="spellStart"/>
            <w:r w:rsidR="000D2B46" w:rsidRPr="00E21DBA">
              <w:t>които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следва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да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бъдат</w:t>
            </w:r>
            <w:proofErr w:type="spellEnd"/>
            <w:r w:rsidR="000D2B46" w:rsidRPr="00E21DBA">
              <w:t xml:space="preserve"> </w:t>
            </w:r>
            <w:proofErr w:type="spellStart"/>
            <w:r w:rsidR="000D2B46" w:rsidRPr="00E21DBA">
              <w:t>постигнати</w:t>
            </w:r>
            <w:proofErr w:type="spellEnd"/>
          </w:p>
        </w:tc>
        <w:tc>
          <w:tcPr>
            <w:tcW w:w="7428" w:type="dxa"/>
          </w:tcPr>
          <w:p w:rsidR="00CB0046" w:rsidRPr="00E21DBA" w:rsidRDefault="00CB0046" w:rsidP="001550FD">
            <w:pPr>
              <w:pStyle w:val="TableParagraph"/>
              <w:jc w:val="both"/>
              <w:rPr>
                <w:lang w:val="bg-BG"/>
              </w:rPr>
            </w:pPr>
            <w:r w:rsidRPr="00E21DBA">
              <w:rPr>
                <w:lang w:val="bg-BG"/>
              </w:rPr>
              <w:t>Р</w:t>
            </w:r>
            <w:proofErr w:type="spellStart"/>
            <w:r w:rsidRPr="00E21DBA">
              <w:t>езултатите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следва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да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бъдат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постигнати</w:t>
            </w:r>
            <w:proofErr w:type="spellEnd"/>
            <w:r w:rsidRPr="00E21DBA">
              <w:rPr>
                <w:lang w:val="bg-BG"/>
              </w:rPr>
              <w:t xml:space="preserve"> до 31 декември 2029 г.</w:t>
            </w:r>
          </w:p>
        </w:tc>
      </w:tr>
      <w:tr w:rsidR="000D2B46" w:rsidRPr="00681DC9" w:rsidTr="006E54CF">
        <w:trPr>
          <w:trHeight w:val="1622"/>
        </w:trPr>
        <w:tc>
          <w:tcPr>
            <w:tcW w:w="2496" w:type="dxa"/>
          </w:tcPr>
          <w:p w:rsidR="00516612" w:rsidRPr="00E21DBA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proofErr w:type="spellStart"/>
            <w:r w:rsidRPr="00E21DBA">
              <w:t>Проверка</w:t>
            </w:r>
            <w:proofErr w:type="spellEnd"/>
            <w:r w:rsidRPr="00E21DBA">
              <w:t xml:space="preserve"> на </w:t>
            </w:r>
            <w:proofErr w:type="spellStart"/>
            <w:r w:rsidRPr="00E21DBA">
              <w:t>постигането</w:t>
            </w:r>
            <w:proofErr w:type="spellEnd"/>
            <w:r w:rsidRPr="00E21DBA">
              <w:t xml:space="preserve"> на </w:t>
            </w:r>
            <w:proofErr w:type="spellStart"/>
            <w:r w:rsidRPr="00E21DBA">
              <w:t>резултат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или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условие</w:t>
            </w:r>
            <w:proofErr w:type="spellEnd"/>
            <w:r w:rsidRPr="00E21DBA">
              <w:t xml:space="preserve"> (и </w:t>
            </w:r>
            <w:proofErr w:type="spellStart"/>
            <w:r w:rsidRPr="00E21DBA">
              <w:t>когато</w:t>
            </w:r>
            <w:proofErr w:type="spellEnd"/>
            <w:r w:rsidRPr="00E21DBA">
              <w:t xml:space="preserve"> е </w:t>
            </w:r>
            <w:proofErr w:type="spellStart"/>
            <w:r w:rsidRPr="00E21DBA">
              <w:t>приложимо</w:t>
            </w:r>
            <w:proofErr w:type="spellEnd"/>
            <w:r w:rsidRPr="00E21DBA">
              <w:t xml:space="preserve"> — на </w:t>
            </w:r>
            <w:proofErr w:type="spellStart"/>
            <w:r w:rsidRPr="00E21DBA">
              <w:t>междинните</w:t>
            </w:r>
            <w:proofErr w:type="spellEnd"/>
            <w:r w:rsidRPr="00E21DBA">
              <w:t xml:space="preserve"> </w:t>
            </w:r>
            <w:r w:rsidRPr="00E21DBA">
              <w:rPr>
                <w:lang w:val="bg-BG"/>
              </w:rPr>
              <w:t>постижения</w:t>
            </w:r>
            <w:r w:rsidRPr="00E21DBA">
              <w:t>)</w:t>
            </w:r>
          </w:p>
          <w:p w:rsidR="00516612" w:rsidRPr="00E21DBA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E21DBA">
              <w:t xml:space="preserve">– </w:t>
            </w:r>
            <w:proofErr w:type="spellStart"/>
            <w:r w:rsidRPr="00E21DBA">
              <w:t>опишете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какви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документи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ще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бъдат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използвани</w:t>
            </w:r>
            <w:proofErr w:type="spellEnd"/>
            <w:r w:rsidRPr="00E21DBA">
              <w:t xml:space="preserve">, </w:t>
            </w:r>
            <w:proofErr w:type="spellStart"/>
            <w:r w:rsidRPr="00E21DBA">
              <w:t>за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да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се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докаже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постигането</w:t>
            </w:r>
            <w:proofErr w:type="spellEnd"/>
            <w:r w:rsidRPr="00E21DBA">
              <w:t xml:space="preserve"> на </w:t>
            </w:r>
            <w:proofErr w:type="spellStart"/>
            <w:r w:rsidRPr="00E21DBA">
              <w:t>резултат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или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условие</w:t>
            </w:r>
            <w:proofErr w:type="spellEnd"/>
          </w:p>
          <w:p w:rsidR="00516612" w:rsidRPr="00E21DBA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E21DBA">
              <w:t xml:space="preserve">– </w:t>
            </w:r>
            <w:proofErr w:type="spellStart"/>
            <w:proofErr w:type="gramStart"/>
            <w:r w:rsidRPr="00E21DBA">
              <w:t>опишете</w:t>
            </w:r>
            <w:proofErr w:type="spellEnd"/>
            <w:proofErr w:type="gramEnd"/>
            <w:r w:rsidRPr="00E21DBA">
              <w:t xml:space="preserve"> </w:t>
            </w:r>
            <w:proofErr w:type="spellStart"/>
            <w:r w:rsidRPr="00E21DBA">
              <w:t>какво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ще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бъде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проверявано</w:t>
            </w:r>
            <w:proofErr w:type="spellEnd"/>
            <w:r w:rsidRPr="00E21DBA">
              <w:t xml:space="preserve"> по </w:t>
            </w:r>
            <w:proofErr w:type="spellStart"/>
            <w:r w:rsidRPr="00E21DBA">
              <w:t>време</w:t>
            </w:r>
            <w:proofErr w:type="spellEnd"/>
            <w:r w:rsidRPr="00E21DBA">
              <w:t xml:space="preserve"> на </w:t>
            </w:r>
            <w:proofErr w:type="spellStart"/>
            <w:r w:rsidRPr="00E21DBA">
              <w:t>проверките</w:t>
            </w:r>
            <w:proofErr w:type="spellEnd"/>
            <w:r w:rsidRPr="00E21DBA">
              <w:t xml:space="preserve"> </w:t>
            </w:r>
            <w:r w:rsidRPr="00E21DBA">
              <w:rPr>
                <w:lang w:val="bg-BG"/>
              </w:rPr>
              <w:t>за верификация</w:t>
            </w:r>
            <w:r w:rsidRPr="00E21DBA">
              <w:t xml:space="preserve"> (</w:t>
            </w:r>
            <w:proofErr w:type="spellStart"/>
            <w:r w:rsidRPr="00E21DBA">
              <w:t>включително</w:t>
            </w:r>
            <w:proofErr w:type="spellEnd"/>
            <w:r w:rsidRPr="00E21DBA">
              <w:t xml:space="preserve"> на </w:t>
            </w:r>
            <w:r w:rsidRPr="00E21DBA">
              <w:rPr>
                <w:lang w:val="bg-BG"/>
              </w:rPr>
              <w:t xml:space="preserve">проверки на </w:t>
            </w:r>
            <w:proofErr w:type="spellStart"/>
            <w:r w:rsidRPr="00E21DBA">
              <w:t>място</w:t>
            </w:r>
            <w:proofErr w:type="spellEnd"/>
            <w:r w:rsidRPr="00E21DBA">
              <w:t xml:space="preserve">), и от </w:t>
            </w:r>
            <w:proofErr w:type="spellStart"/>
            <w:r w:rsidRPr="00E21DBA">
              <w:t>кого</w:t>
            </w:r>
            <w:proofErr w:type="spellEnd"/>
            <w:r w:rsidRPr="00E21DBA">
              <w:t>.</w:t>
            </w:r>
          </w:p>
          <w:p w:rsidR="000D2B46" w:rsidRPr="00E21DBA" w:rsidRDefault="00516612" w:rsidP="00243A3E">
            <w:pPr>
              <w:pStyle w:val="TableParagraph"/>
              <w:ind w:left="107"/>
              <w:rPr>
                <w:lang w:val="bg-BG"/>
              </w:rPr>
            </w:pPr>
            <w:r w:rsidRPr="00E21DBA">
              <w:t xml:space="preserve">– </w:t>
            </w:r>
            <w:proofErr w:type="spellStart"/>
            <w:r w:rsidRPr="00E21DBA">
              <w:t>опишете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какви</w:t>
            </w:r>
            <w:proofErr w:type="spellEnd"/>
            <w:r w:rsidRPr="00E21DBA">
              <w:t xml:space="preserve"> са </w:t>
            </w:r>
            <w:proofErr w:type="spellStart"/>
            <w:r w:rsidRPr="00E21DBA">
              <w:t>механизмите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за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събиране</w:t>
            </w:r>
            <w:proofErr w:type="spellEnd"/>
            <w:r w:rsidRPr="00E21DBA">
              <w:t xml:space="preserve"> и </w:t>
            </w:r>
            <w:proofErr w:type="spellStart"/>
            <w:r w:rsidRPr="00E21DBA">
              <w:t>съхраняване</w:t>
            </w:r>
            <w:proofErr w:type="spellEnd"/>
            <w:r w:rsidRPr="00E21DBA">
              <w:t xml:space="preserve"> на </w:t>
            </w:r>
            <w:proofErr w:type="spellStart"/>
            <w:r w:rsidRPr="00E21DBA">
              <w:t>данните</w:t>
            </w:r>
            <w:proofErr w:type="spellEnd"/>
            <w:r w:rsidRPr="00E21DBA">
              <w:t>/</w:t>
            </w:r>
            <w:proofErr w:type="spellStart"/>
            <w:r w:rsidRPr="00E21DBA">
              <w:t>документите</w:t>
            </w:r>
            <w:proofErr w:type="spellEnd"/>
            <w:r w:rsidRPr="00E21DBA">
              <w:t xml:space="preserve">  </w:t>
            </w:r>
          </w:p>
        </w:tc>
        <w:tc>
          <w:tcPr>
            <w:tcW w:w="7428" w:type="dxa"/>
          </w:tcPr>
          <w:p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 xml:space="preserve">Мониторинг на изпълнението на проектите, съгласно разработена Система за контрол и изпълнение на оперативната програма. </w:t>
            </w:r>
          </w:p>
          <w:p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 на място/Доклади/Контролни листа.</w:t>
            </w:r>
          </w:p>
          <w:p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Проверките се извършват от УО на ПМДРА.</w:t>
            </w:r>
          </w:p>
          <w:p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Документите удостоверяващи извършените проверки се прилагат в информационна система за управление и наблюдение</w:t>
            </w:r>
            <w:r>
              <w:rPr>
                <w:lang w:val="bg-BG"/>
              </w:rPr>
              <w:t xml:space="preserve"> на средствата от ЕС в България (ИСУН)</w:t>
            </w:r>
            <w:r w:rsidRPr="00F07A78">
              <w:rPr>
                <w:lang w:val="bg-BG"/>
              </w:rPr>
              <w:t xml:space="preserve"> към досието на проекта.</w:t>
            </w:r>
            <w:r>
              <w:rPr>
                <w:lang w:val="bg-BG"/>
              </w:rPr>
              <w:t xml:space="preserve"> </w:t>
            </w:r>
          </w:p>
          <w:p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INFOSYS докладване.</w:t>
            </w:r>
          </w:p>
          <w:p w:rsidR="00F07A78" w:rsidRPr="00010906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Годишен доклад за изпълнението на програмата.</w:t>
            </w:r>
          </w:p>
        </w:tc>
      </w:tr>
      <w:tr w:rsidR="000D2B46" w:rsidRPr="00681DC9" w:rsidTr="006E54CF">
        <w:trPr>
          <w:trHeight w:val="2018"/>
        </w:trPr>
        <w:tc>
          <w:tcPr>
            <w:tcW w:w="2496" w:type="dxa"/>
          </w:tcPr>
          <w:p w:rsidR="000D2B46" w:rsidRPr="00E21DBA" w:rsidRDefault="000D2B46" w:rsidP="00243A3E">
            <w:pPr>
              <w:pStyle w:val="TableParagraph"/>
              <w:ind w:left="107"/>
              <w:jc w:val="both"/>
            </w:pPr>
            <w:proofErr w:type="spellStart"/>
            <w:r w:rsidRPr="00E21DBA">
              <w:t>Механизми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за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осигуряване</w:t>
            </w:r>
            <w:proofErr w:type="spellEnd"/>
            <w:r w:rsidRPr="00E21DBA">
              <w:t xml:space="preserve"> на </w:t>
            </w:r>
            <w:proofErr w:type="spellStart"/>
            <w:r w:rsidRPr="00E21DBA">
              <w:t>одитна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следа</w:t>
            </w:r>
            <w:proofErr w:type="spellEnd"/>
            <w:r w:rsidRPr="00E21DBA">
              <w:t xml:space="preserve"> </w:t>
            </w:r>
          </w:p>
          <w:p w:rsidR="000D2B46" w:rsidRPr="00E21DBA" w:rsidRDefault="000D2B46" w:rsidP="00243A3E">
            <w:pPr>
              <w:pStyle w:val="TableParagraph"/>
              <w:ind w:left="107"/>
              <w:jc w:val="both"/>
            </w:pPr>
            <w:proofErr w:type="spellStart"/>
            <w:r w:rsidRPr="00E21DBA">
              <w:t>Моля</w:t>
            </w:r>
            <w:proofErr w:type="spellEnd"/>
            <w:r w:rsidRPr="00E21DBA">
              <w:t xml:space="preserve">, </w:t>
            </w:r>
            <w:proofErr w:type="spellStart"/>
            <w:r w:rsidRPr="00E21DBA">
              <w:t>посо</w:t>
            </w:r>
            <w:r w:rsidR="00302D4C" w:rsidRPr="00E21DBA">
              <w:t>чете</w:t>
            </w:r>
            <w:proofErr w:type="spellEnd"/>
            <w:r w:rsidR="00302D4C" w:rsidRPr="00E21DBA">
              <w:t xml:space="preserve"> </w:t>
            </w:r>
            <w:proofErr w:type="spellStart"/>
            <w:r w:rsidR="00302D4C" w:rsidRPr="00E21DBA">
              <w:t>органа</w:t>
            </w:r>
            <w:proofErr w:type="spellEnd"/>
            <w:r w:rsidR="00302D4C" w:rsidRPr="00E21DBA">
              <w:t>/</w:t>
            </w:r>
            <w:proofErr w:type="spellStart"/>
            <w:r w:rsidR="00302D4C" w:rsidRPr="00E21DBA">
              <w:t>органите</w:t>
            </w:r>
            <w:proofErr w:type="spellEnd"/>
            <w:r w:rsidR="00302D4C" w:rsidRPr="00E21DBA">
              <w:t xml:space="preserve">, </w:t>
            </w:r>
            <w:proofErr w:type="spellStart"/>
            <w:r w:rsidR="00302D4C" w:rsidRPr="00E21DBA">
              <w:t>отгов</w:t>
            </w:r>
            <w:proofErr w:type="spellEnd"/>
            <w:r w:rsidR="00302D4C" w:rsidRPr="00E21DBA">
              <w:rPr>
                <w:lang w:val="bg-BG"/>
              </w:rPr>
              <w:t>орни</w:t>
            </w:r>
            <w:r w:rsidRPr="00E21DBA">
              <w:t xml:space="preserve"> </w:t>
            </w:r>
            <w:proofErr w:type="spellStart"/>
            <w:r w:rsidRPr="00E21DBA">
              <w:t>за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тези</w:t>
            </w:r>
            <w:proofErr w:type="spellEnd"/>
            <w:r w:rsidRPr="00E21DBA">
              <w:t xml:space="preserve"> </w:t>
            </w:r>
            <w:proofErr w:type="spellStart"/>
            <w:r w:rsidRPr="00E21DBA">
              <w:t>механизми</w:t>
            </w:r>
            <w:proofErr w:type="spellEnd"/>
            <w:r w:rsidRPr="00E21DBA">
              <w:t>.</w:t>
            </w:r>
          </w:p>
        </w:tc>
        <w:tc>
          <w:tcPr>
            <w:tcW w:w="7428" w:type="dxa"/>
          </w:tcPr>
          <w:p w:rsid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Всички документи се съхраняват в електронен вид в </w:t>
            </w:r>
            <w:r w:rsidRPr="00F07A78">
              <w:rPr>
                <w:lang w:val="bg-BG"/>
              </w:rPr>
              <w:t>информационна система за управление и наблюдение</w:t>
            </w:r>
            <w:r>
              <w:rPr>
                <w:lang w:val="bg-BG"/>
              </w:rPr>
              <w:t xml:space="preserve"> на средствата от ЕС в България (ИСУН)</w:t>
            </w:r>
            <w:r w:rsidRPr="00F07A78">
              <w:rPr>
                <w:lang w:val="bg-BG"/>
              </w:rPr>
              <w:t xml:space="preserve"> към досието на проекта.</w:t>
            </w:r>
          </w:p>
          <w:p w:rsidR="00F07A78" w:rsidRDefault="00F07A78" w:rsidP="00F07A78">
            <w:pPr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Отговорни институции за осигуряване на одитна следа:</w:t>
            </w:r>
          </w:p>
          <w:p w:rsidR="00F07A78" w:rsidRDefault="00F07A78" w:rsidP="006203C9">
            <w:pPr>
              <w:pStyle w:val="ListParagraph"/>
              <w:numPr>
                <w:ilvl w:val="0"/>
                <w:numId w:val="7"/>
              </w:numPr>
              <w:spacing w:before="0"/>
              <w:ind w:left="482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УО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F07A78" w:rsidRDefault="00F07A78" w:rsidP="006203C9">
            <w:pPr>
              <w:pStyle w:val="ListParagraph"/>
              <w:numPr>
                <w:ilvl w:val="0"/>
                <w:numId w:val="7"/>
              </w:numPr>
              <w:spacing w:before="0"/>
              <w:ind w:left="482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МЗ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F07A78" w:rsidRDefault="00F07A78" w:rsidP="006203C9">
            <w:pPr>
              <w:pStyle w:val="ListParagraph"/>
              <w:numPr>
                <w:ilvl w:val="0"/>
                <w:numId w:val="7"/>
              </w:numPr>
              <w:spacing w:before="0"/>
              <w:ind w:left="482"/>
            </w:pPr>
            <w:proofErr w:type="spellStart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</w:t>
            </w:r>
            <w:proofErr w:type="spellEnd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</w:t>
            </w:r>
            <w:proofErr w:type="spellEnd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0D2B46" w:rsidRPr="00681DC9" w:rsidRDefault="00D83A0D" w:rsidP="006203C9">
            <w:pPr>
              <w:pStyle w:val="TableParagraph"/>
              <w:numPr>
                <w:ilvl w:val="0"/>
                <w:numId w:val="7"/>
              </w:numPr>
              <w:ind w:left="482"/>
              <w:jc w:val="both"/>
            </w:pP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на ПМДРА,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изпълняващ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счетоводната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функция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подготвящ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и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изпращащ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заявления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плащане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до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Комисията</w:t>
            </w:r>
            <w:proofErr w:type="spellEnd"/>
            <w:r w:rsid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:rsidR="000D2B46" w:rsidRPr="00681DC9" w:rsidRDefault="000D2B46" w:rsidP="000D2B46">
      <w:pPr>
        <w:pStyle w:val="BodyText"/>
        <w:rPr>
          <w:sz w:val="20"/>
          <w:u w:val="none"/>
        </w:rPr>
      </w:pPr>
    </w:p>
    <w:p w:rsidR="000D2B46" w:rsidRPr="00681DC9" w:rsidRDefault="000D2B46" w:rsidP="000D2B46">
      <w:pPr>
        <w:pStyle w:val="BodyText"/>
        <w:rPr>
          <w:sz w:val="20"/>
          <w:u w:val="none"/>
        </w:rPr>
      </w:pPr>
    </w:p>
    <w:p w:rsidR="00AE29FD" w:rsidRDefault="00AE29FD">
      <w:pPr>
        <w:rPr>
          <w:lang w:val="bg-BG"/>
        </w:rPr>
      </w:pPr>
    </w:p>
    <w:p w:rsidR="00492CA2" w:rsidRDefault="00492CA2">
      <w:pPr>
        <w:rPr>
          <w:lang w:val="bg-BG"/>
        </w:rPr>
      </w:pPr>
    </w:p>
    <w:p w:rsidR="00492CA2" w:rsidRDefault="00492CA2">
      <w:pPr>
        <w:rPr>
          <w:lang w:val="bg-BG"/>
        </w:rPr>
      </w:pPr>
    </w:p>
    <w:p w:rsidR="00492CA2" w:rsidRDefault="00492CA2">
      <w:pPr>
        <w:rPr>
          <w:lang w:val="bg-BG"/>
        </w:rPr>
      </w:pPr>
    </w:p>
    <w:p w:rsidR="00492CA2" w:rsidRDefault="00492CA2">
      <w:pPr>
        <w:rPr>
          <w:lang w:val="bg-BG"/>
        </w:rPr>
      </w:pPr>
    </w:p>
    <w:p w:rsidR="00492CA2" w:rsidRDefault="00492CA2">
      <w:pPr>
        <w:rPr>
          <w:lang w:val="bg-BG"/>
        </w:rPr>
      </w:pPr>
    </w:p>
    <w:p w:rsidR="00492CA2" w:rsidRDefault="00492CA2">
      <w:pPr>
        <w:rPr>
          <w:lang w:val="bg-BG"/>
        </w:rPr>
      </w:pPr>
    </w:p>
    <w:p w:rsidR="00492CA2" w:rsidRDefault="00492CA2">
      <w:pPr>
        <w:rPr>
          <w:lang w:val="bg-BG"/>
        </w:rPr>
      </w:pPr>
    </w:p>
    <w:p w:rsidR="00492CA2" w:rsidRDefault="00492CA2">
      <w:pPr>
        <w:rPr>
          <w:lang w:val="bg-BG"/>
        </w:rPr>
      </w:pPr>
    </w:p>
    <w:p w:rsidR="00492CA2" w:rsidRDefault="00492CA2">
      <w:pPr>
        <w:rPr>
          <w:lang w:val="bg-BG"/>
        </w:rPr>
      </w:pPr>
    </w:p>
    <w:p w:rsidR="00492CA2" w:rsidRDefault="00492CA2">
      <w:pPr>
        <w:rPr>
          <w:lang w:val="bg-BG"/>
        </w:rPr>
      </w:pPr>
    </w:p>
    <w:p w:rsidR="00492CA2" w:rsidRDefault="00492CA2">
      <w:pPr>
        <w:rPr>
          <w:lang w:val="bg-BG"/>
        </w:rPr>
      </w:pPr>
    </w:p>
    <w:p w:rsidR="00492CA2" w:rsidRDefault="00492CA2">
      <w:pPr>
        <w:rPr>
          <w:lang w:val="bg-BG"/>
        </w:rPr>
      </w:pPr>
    </w:p>
    <w:sectPr w:rsidR="00492CA2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1BB" w:rsidRDefault="009251BB">
      <w:r>
        <w:separator/>
      </w:r>
    </w:p>
  </w:endnote>
  <w:endnote w:type="continuationSeparator" w:id="0">
    <w:p w:rsidR="009251BB" w:rsidRDefault="00925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385BCC1" wp14:editId="2CA6FA5A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6318F0DE"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CDF180D" wp14:editId="35AA7DE5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1CDF180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8AC857E" wp14:editId="3D8A21AB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68AC857E"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73A705D" wp14:editId="17F5986C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101F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9101F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  <w:p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3E52BCB" wp14:editId="49CDEC4D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43E52BCB"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1BB" w:rsidRDefault="009251BB">
      <w:r>
        <w:separator/>
      </w:r>
    </w:p>
  </w:footnote>
  <w:footnote w:type="continuationSeparator" w:id="0">
    <w:p w:rsidR="009251BB" w:rsidRDefault="009251BB">
      <w:r>
        <w:continuationSeparator/>
      </w:r>
    </w:p>
  </w:footnote>
  <w:footnote w:id="1">
    <w:p w:rsidR="00C741BC" w:rsidRPr="00C741BC" w:rsidRDefault="00C741BC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proofErr w:type="spellStart"/>
      <w:r>
        <w:t>Допустимостта</w:t>
      </w:r>
      <w:proofErr w:type="spellEnd"/>
      <w:r>
        <w:t xml:space="preserve"> на </w:t>
      </w:r>
      <w:proofErr w:type="spellStart"/>
      <w:r>
        <w:t>вътрешните</w:t>
      </w:r>
      <w:proofErr w:type="spellEnd"/>
      <w:r>
        <w:t xml:space="preserve"> </w:t>
      </w:r>
      <w:proofErr w:type="spellStart"/>
      <w:r>
        <w:t>водоеми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бъде</w:t>
      </w:r>
      <w:proofErr w:type="spellEnd"/>
      <w:r>
        <w:t xml:space="preserve"> </w:t>
      </w:r>
      <w:proofErr w:type="spellStart"/>
      <w:r>
        <w:t>уточнена</w:t>
      </w:r>
      <w:proofErr w:type="spellEnd"/>
      <w:r>
        <w:t xml:space="preserve"> по </w:t>
      </w:r>
      <w:proofErr w:type="spellStart"/>
      <w:r>
        <w:t>време</w:t>
      </w:r>
      <w:proofErr w:type="spellEnd"/>
      <w:r>
        <w:t xml:space="preserve"> на</w:t>
      </w:r>
      <w:r>
        <w:rPr>
          <w:lang w:val="bg-BG"/>
        </w:rPr>
        <w:t xml:space="preserve"> </w:t>
      </w:r>
      <w:proofErr w:type="spellStart"/>
      <w:r>
        <w:rPr>
          <w:lang w:val="bg-BG"/>
        </w:rPr>
        <w:t>триалозите</w:t>
      </w:r>
      <w:proofErr w:type="spellEnd"/>
      <w:r>
        <w:rPr>
          <w:lang w:val="bg-BG"/>
        </w:rPr>
        <w:t xml:space="preserve"> между ЕК ЕП и Съвета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1">
    <w:nsid w:val="0D9D7346"/>
    <w:multiLevelType w:val="hybridMultilevel"/>
    <w:tmpl w:val="22F09DF4"/>
    <w:lvl w:ilvl="0" w:tplc="98660E3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17EDC"/>
    <w:multiLevelType w:val="hybridMultilevel"/>
    <w:tmpl w:val="376C8378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">
    <w:nsid w:val="18DC693A"/>
    <w:multiLevelType w:val="hybridMultilevel"/>
    <w:tmpl w:val="1476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13015"/>
    <w:multiLevelType w:val="hybridMultilevel"/>
    <w:tmpl w:val="82961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6">
    <w:nsid w:val="2D25142E"/>
    <w:multiLevelType w:val="hybridMultilevel"/>
    <w:tmpl w:val="9C8AE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8">
    <w:nsid w:val="44FC479A"/>
    <w:multiLevelType w:val="hybridMultilevel"/>
    <w:tmpl w:val="32AE8A1C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>
    <w:nsid w:val="520603FB"/>
    <w:multiLevelType w:val="hybridMultilevel"/>
    <w:tmpl w:val="E9701072"/>
    <w:lvl w:ilvl="0" w:tplc="CDAE31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A31EFC"/>
    <w:multiLevelType w:val="hybridMultilevel"/>
    <w:tmpl w:val="8660B4EC"/>
    <w:lvl w:ilvl="0" w:tplc="CDAE3120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abstractNum w:abstractNumId="12">
    <w:nsid w:val="5943160F"/>
    <w:multiLevelType w:val="hybridMultilevel"/>
    <w:tmpl w:val="D05E66E6"/>
    <w:lvl w:ilvl="0" w:tplc="CC485E96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10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1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10906"/>
    <w:rsid w:val="000D2B46"/>
    <w:rsid w:val="00102F08"/>
    <w:rsid w:val="001168F7"/>
    <w:rsid w:val="0012126B"/>
    <w:rsid w:val="001550FD"/>
    <w:rsid w:val="00181AB5"/>
    <w:rsid w:val="00185F3C"/>
    <w:rsid w:val="00243A3E"/>
    <w:rsid w:val="002C3B65"/>
    <w:rsid w:val="00302D4C"/>
    <w:rsid w:val="003435BF"/>
    <w:rsid w:val="003439A7"/>
    <w:rsid w:val="00380F63"/>
    <w:rsid w:val="003F2CC0"/>
    <w:rsid w:val="00492CA2"/>
    <w:rsid w:val="004B4B81"/>
    <w:rsid w:val="004D5818"/>
    <w:rsid w:val="00516612"/>
    <w:rsid w:val="0054381D"/>
    <w:rsid w:val="00571FEA"/>
    <w:rsid w:val="005B77E6"/>
    <w:rsid w:val="006203C9"/>
    <w:rsid w:val="00626DE2"/>
    <w:rsid w:val="006357AC"/>
    <w:rsid w:val="00655FF2"/>
    <w:rsid w:val="006E54CF"/>
    <w:rsid w:val="00770D60"/>
    <w:rsid w:val="007D5AFF"/>
    <w:rsid w:val="007E41CC"/>
    <w:rsid w:val="007F00BF"/>
    <w:rsid w:val="008020ED"/>
    <w:rsid w:val="00892F92"/>
    <w:rsid w:val="008C0EA7"/>
    <w:rsid w:val="009251BB"/>
    <w:rsid w:val="0099101F"/>
    <w:rsid w:val="009B192E"/>
    <w:rsid w:val="00A019FD"/>
    <w:rsid w:val="00A20AFA"/>
    <w:rsid w:val="00A33CE6"/>
    <w:rsid w:val="00AE29FD"/>
    <w:rsid w:val="00AE3986"/>
    <w:rsid w:val="00AF2389"/>
    <w:rsid w:val="00B16C30"/>
    <w:rsid w:val="00B27C82"/>
    <w:rsid w:val="00B5669F"/>
    <w:rsid w:val="00B60A20"/>
    <w:rsid w:val="00B64920"/>
    <w:rsid w:val="00BE2C5C"/>
    <w:rsid w:val="00C10B0A"/>
    <w:rsid w:val="00C741BC"/>
    <w:rsid w:val="00CB0046"/>
    <w:rsid w:val="00CF5A85"/>
    <w:rsid w:val="00D13E23"/>
    <w:rsid w:val="00D83A0D"/>
    <w:rsid w:val="00D83F4B"/>
    <w:rsid w:val="00DC567B"/>
    <w:rsid w:val="00E21DBA"/>
    <w:rsid w:val="00E444D9"/>
    <w:rsid w:val="00E76DB6"/>
    <w:rsid w:val="00F07A78"/>
    <w:rsid w:val="00F334BE"/>
    <w:rsid w:val="00F43B5C"/>
    <w:rsid w:val="00F62855"/>
    <w:rsid w:val="00F6402D"/>
    <w:rsid w:val="00F67777"/>
    <w:rsid w:val="00FC4560"/>
    <w:rsid w:val="00FD4036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2C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2C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F33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77E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77E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77E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77E6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2C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2C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F33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77E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77E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77E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77E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5997E-1866-460F-826A-38011C0D6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Nevena Todorova</dc:creator>
  <cp:lastModifiedBy>Boryana Vodenicharska</cp:lastModifiedBy>
  <cp:revision>11</cp:revision>
  <dcterms:created xsi:type="dcterms:W3CDTF">2020-12-04T08:47:00Z</dcterms:created>
  <dcterms:modified xsi:type="dcterms:W3CDTF">2020-12-09T15:24:00Z</dcterms:modified>
</cp:coreProperties>
</file>