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D9" w:rsidRPr="00DD3E3A" w:rsidRDefault="00D82FE6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127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D82FE6" w:rsidP="008F4B13">
                              <w:pPr>
                                <w:pStyle w:val="a3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eastAsia="bg-BG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a5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a5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57EA8" w:rsidRDefault="00D82FE6" w:rsidP="008F4B13">
                        <w:pPr>
                          <w:pStyle w:val="a3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eastAsia="bg-BG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a5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a5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NSvEAAAA2gAAAA8AAABkcnMvZG93bnJldi54bWxEj0FrwkAUhO+F/oflCb3VjdKWkLoJIgih&#10;HkrUS2+P7DMbzL5Ns2tM++u7gtDjMDPfMKtisp0YafCtYwWLeQKCuHa65UbB8bB9TkH4gKyxc0wK&#10;fshDkT8+rDDT7soVjfvQiAhhn6ECE0KfSelrQxb93PXE0Tu5wWKIcmikHvAa4baTyyR5kxZbjgsG&#10;e9oYqs/7i1Xw+fJbjdW4c6n5Douv3basNh+lUk+zaf0OItAU/sP3dqkVvMLtSrw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eNSvEAAAA2gAAAA8AAAAAAAAAAAAAAAAA&#10;nwIAAGRycy9kb3ducmV2LnhtbFBLBQYAAAAABAAEAPcAAACQAwAAAAA=&#10;">
                    <v:imagedata r:id="rId12" o:title=""/>
                    <v:path arrowok="t"/>
                  </v:shape>
                  <v:group id="Group 1" o:spid="_x0000_s1030" style="position:absolute;top:1047;width:28289;height:14679" coordsize="28289,14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Picture 8" o:spid="_x0000_s1031" type="#_x0000_t75" style="position:absolute;left:6000;width:16764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    <v:imagedata r:id="rId13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D82FE6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a5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a5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DB66DD" w:rsidRDefault="00DB66DD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СПИСЪК </w:t>
      </w:r>
      <w:r w:rsidR="00631DA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ПРОЕКТН</w:t>
      </w:r>
      <w:r w:rsidR="00CD791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</w:t>
      </w:r>
      <w:r w:rsidR="00CD791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, КО</w:t>
      </w:r>
      <w:r w:rsidR="00CD791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ТО НЕ СЕ </w:t>
      </w:r>
      <w:r w:rsidR="000907E3" w:rsidRPr="0096163F">
        <w:rPr>
          <w:rFonts w:ascii="Times New Roman" w:eastAsia="Times New Roman" w:hAnsi="Times New Roman" w:cs="Times New Roman"/>
          <w:b/>
          <w:sz w:val="24"/>
          <w:szCs w:val="24"/>
        </w:rPr>
        <w:t>ДОПУСКА</w:t>
      </w:r>
      <w:r w:rsidR="00CD791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0907E3"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6C1EAD" w:rsidRPr="0096163F">
        <w:rPr>
          <w:rFonts w:ascii="Times New Roman" w:eastAsia="Times New Roman" w:hAnsi="Times New Roman" w:cs="Times New Roman"/>
          <w:b/>
          <w:sz w:val="24"/>
          <w:szCs w:val="24"/>
        </w:rPr>
        <w:t>ТЕХНИЧЕСКА И ФИНАНСОВА ОЦЕНКА</w:t>
      </w:r>
    </w:p>
    <w:p w:rsidR="00AF7BA6" w:rsidRPr="0096163F" w:rsidRDefault="006C1EAD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ПРОЦЕДУРА ЗА ПОДБОР НА ПРОЕКТИ 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7E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7E3">
        <w:rPr>
          <w:rFonts w:ascii="Times New Roman" w:hAnsi="Times New Roman"/>
          <w:b/>
          <w:sz w:val="24"/>
          <w:szCs w:val="24"/>
        </w:rPr>
        <w:t>BG14MFOP001-4.0</w:t>
      </w:r>
      <w:r>
        <w:rPr>
          <w:rFonts w:ascii="Times New Roman" w:hAnsi="Times New Roman"/>
          <w:b/>
          <w:sz w:val="24"/>
          <w:szCs w:val="24"/>
        </w:rPr>
        <w:t>4</w:t>
      </w:r>
      <w:r w:rsidRPr="000907E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</w:t>
      </w:r>
      <w:r w:rsidRPr="000907E3">
        <w:rPr>
          <w:rFonts w:ascii="Times New Roman" w:hAnsi="Times New Roman"/>
          <w:b/>
          <w:sz w:val="24"/>
          <w:szCs w:val="24"/>
        </w:rPr>
        <w:t xml:space="preserve"> МИРГ ПОМОРИЕ</w:t>
      </w:r>
      <w:r>
        <w:rPr>
          <w:rFonts w:ascii="Times New Roman" w:hAnsi="Times New Roman"/>
          <w:b/>
          <w:sz w:val="24"/>
          <w:szCs w:val="24"/>
        </w:rPr>
        <w:t>,</w:t>
      </w:r>
      <w:r w:rsidRPr="000907E3">
        <w:rPr>
          <w:rFonts w:ascii="Times New Roman" w:hAnsi="Times New Roman"/>
          <w:b/>
          <w:sz w:val="24"/>
          <w:szCs w:val="24"/>
        </w:rPr>
        <w:t xml:space="preserve"> </w:t>
      </w:r>
      <w:r w:rsidRPr="006C1EAD">
        <w:rPr>
          <w:rFonts w:ascii="Times New Roman" w:hAnsi="Times New Roman"/>
          <w:b/>
          <w:sz w:val="24"/>
          <w:szCs w:val="24"/>
        </w:rPr>
        <w:t>МЯРКА 5 „ЗАСИЛВАНЕ НА РОЛЯТА НА РИБАРСКАТА ОБЩНОСТ НА МИРГ „ПОМОРИЕ“ В МЕСТНОТО РАЗВИТИЕ И УПРАВЛЕНИЕТО НА МЕСТНИТЕ РЕСУРСИ В ОБЛАСТТА НА РИБАРСТВОТО И МОРСКИТЕ ДЕЙНОСТИ“ ОТ СВОМР НА МИРГ ПОМОРИЕ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6163F">
        <w:rPr>
          <w:rFonts w:ascii="Times New Roman" w:hAnsi="Times New Roman"/>
          <w:b/>
          <w:sz w:val="24"/>
          <w:szCs w:val="24"/>
        </w:rPr>
        <w:t xml:space="preserve">ПО ПРОГРАМАТА ЗА МОРСКО </w:t>
      </w:r>
      <w:r w:rsidR="000907E3" w:rsidRPr="0096163F">
        <w:rPr>
          <w:rFonts w:ascii="Times New Roman" w:hAnsi="Times New Roman"/>
          <w:b/>
          <w:sz w:val="24"/>
          <w:szCs w:val="24"/>
        </w:rPr>
        <w:t>ДЕЛО И РИБАРСТВО 2014 – 2020 Г. (ПМДР 2014 – 2020 Г.)</w:t>
      </w:r>
    </w:p>
    <w:bookmarkEnd w:id="0"/>
    <w:p w:rsidR="00DB66DD" w:rsidRPr="0096163F" w:rsidRDefault="00DB66DD" w:rsidP="00961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4400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465"/>
        <w:gridCol w:w="3123"/>
        <w:gridCol w:w="2280"/>
        <w:gridCol w:w="2652"/>
        <w:gridCol w:w="5880"/>
      </w:tblGrid>
      <w:tr w:rsidR="00AF7BA6" w:rsidRPr="00AF7BA6" w:rsidTr="006C1EAD">
        <w:trPr>
          <w:trHeight w:val="1381"/>
        </w:trPr>
        <w:tc>
          <w:tcPr>
            <w:tcW w:w="465" w:type="dxa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3123" w:type="dxa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Рег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81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проектното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предложение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в ИСУН</w:t>
            </w:r>
          </w:p>
        </w:tc>
        <w:tc>
          <w:tcPr>
            <w:tcW w:w="2280" w:type="dxa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кандидата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52" w:type="dxa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проектното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предложение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0" w:type="dxa"/>
            <w:hideMark/>
          </w:tcPr>
          <w:p w:rsidR="00AF7BA6" w:rsidRPr="00AF7BA6" w:rsidRDefault="00AF7BA6" w:rsidP="00AF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отхвърляне</w:t>
            </w:r>
            <w:proofErr w:type="spellEnd"/>
          </w:p>
        </w:tc>
      </w:tr>
      <w:tr w:rsidR="006C1EAD" w:rsidTr="006C1EAD">
        <w:tc>
          <w:tcPr>
            <w:tcW w:w="465" w:type="dxa"/>
          </w:tcPr>
          <w:p w:rsidR="006C1EAD" w:rsidRDefault="006C1EAD" w:rsidP="00E609BE">
            <w:pPr>
              <w:spacing w:after="6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vAlign w:val="center"/>
          </w:tcPr>
          <w:p w:rsidR="006C1EAD" w:rsidRPr="006C1EAD" w:rsidRDefault="006C1EAD" w:rsidP="006C1EAD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C1E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BG14MFOP001-4.040-0002</w:t>
            </w:r>
          </w:p>
        </w:tc>
        <w:tc>
          <w:tcPr>
            <w:tcW w:w="2280" w:type="dxa"/>
            <w:vAlign w:val="center"/>
          </w:tcPr>
          <w:p w:rsidR="006C1EAD" w:rsidRPr="006C1EAD" w:rsidRDefault="006C1EAD" w:rsidP="006C1EAD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C1E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Община Поморие (ЕИК: 000057179)</w:t>
            </w:r>
          </w:p>
        </w:tc>
        <w:tc>
          <w:tcPr>
            <w:tcW w:w="2652" w:type="dxa"/>
            <w:vAlign w:val="center"/>
          </w:tcPr>
          <w:p w:rsidR="006C1EAD" w:rsidRPr="006C1EAD" w:rsidRDefault="006C1EAD" w:rsidP="006C1EAD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C1EA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“Насърчаване развитието и популяризирането на рибарството на територията на община Поморие”</w:t>
            </w:r>
          </w:p>
        </w:tc>
        <w:tc>
          <w:tcPr>
            <w:tcW w:w="5880" w:type="dxa"/>
          </w:tcPr>
          <w:p w:rsidR="006C1EAD" w:rsidRPr="006C1EAD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След извършване на оценка за административно съответствие и допустимост на проектно предложение № BG14MFOP001-4.040-00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съгласно чл. 29, ал. 2, т. 1 а/ от ЗУСЕСИФ, е установено следното:</w:t>
            </w:r>
          </w:p>
          <w:p w:rsidR="006C1EAD" w:rsidRPr="006C1EAD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Проектното предложение не отговаря на:</w:t>
            </w:r>
          </w:p>
          <w:p w:rsidR="006C1EAD" w:rsidRPr="006C1EAD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6C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Критерий № 5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Налице са всички изискуеми документи и са попълнени съгласно изискванията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C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посочени в т. 24 от Условията за кандидатстване по настоящата процедура 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Приложение 4, „Критерии и методология за оценка на проектните предложения 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Процедура за подбор на проекти BG14MFOP001-4.040 МИРГ Поморие Мярка 5 „Засилване на ролята на рибарската общност на МИРГ „Поморие“ в местното развитие и управлението на местните ресурси в областта на рибарството и морските дейности“.</w:t>
            </w:r>
          </w:p>
          <w:p w:rsidR="006C1EAD" w:rsidRPr="006C1EAD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Съгласно т. 24. Списък на документите, които се подават на етап кандидатстване от Условия за кандидатстване утвърдени от УО, от кандидата е изискано да предостави: </w:t>
            </w:r>
          </w:p>
          <w:p w:rsidR="006C1EAD" w:rsidRPr="006C1EAD" w:rsidRDefault="006C1EAD" w:rsidP="006C1EAD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Решение за преценяване на необходимостта от извършване на оценка на въздействието върху околната среда или копие от решение по оценка на въздействието върху околната среда;</w:t>
            </w:r>
          </w:p>
          <w:p w:rsidR="006C1EAD" w:rsidRPr="006C1EAD" w:rsidRDefault="006C1EAD" w:rsidP="006C1EAD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Да се представи детайлна разбивка на различните видове разходи, включени в офертата на „</w:t>
            </w:r>
            <w:proofErr w:type="spellStart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</w:t>
            </w:r>
            <w:proofErr w:type="spellEnd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Продакшън</w:t>
            </w:r>
            <w:proofErr w:type="spellEnd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“ ЕООД и описани в т. 3, т.5 на бюджета във формуляра за кандидатстване в ИСУН 2020;</w:t>
            </w:r>
          </w:p>
          <w:p w:rsidR="006C1EAD" w:rsidRPr="006C1EAD" w:rsidRDefault="006C1EAD" w:rsidP="006C1EAD">
            <w:pPr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Да се представи документация за проведени пазарни консултации за определяне на прогнозна стойност за изпълнение на дейностите по проекта, съгласно приложимите процедури по ЗОП. Да се представят документи от кандидата във връзка с констатацията.</w:t>
            </w:r>
          </w:p>
          <w:p w:rsidR="006C1EAD" w:rsidRPr="006C1EAD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Съгласно чл. 34, ал. 2 от ЗУСЕСИФ: (2) 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нередовности</w:t>
            </w:r>
            <w:proofErr w:type="spellEnd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определя разумен срок за тяхното 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отстраняване, който не може да бъде по-кратък от една седмица. Уведомлението съдържа и информация, че не отстраняването на </w:t>
            </w:r>
            <w:proofErr w:type="spellStart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нередовностите</w:t>
            </w:r>
            <w:proofErr w:type="spellEnd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нередовностите</w:t>
            </w:r>
            <w:proofErr w:type="spellEnd"/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може да води до подобряване на качеството на проектното предложение. На 07.12.2020 г. е изпратено уведомление, с което е поискана допълнителна информация от кандидата чрез Модул комуникация в ИСУН 2020. Указан е срок до 17.12.2020 г., в който да бъдат предоставени липсващите документи. Кандидатът не е отговорил на комуникацията, не е предоставил изисканите допълнително информация и документи, което прави невъзможно извършването на оценка на проектното предложение.</w:t>
            </w:r>
          </w:p>
          <w:p w:rsidR="006C1EAD" w:rsidRPr="006C1EAD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Съгласно цитираната по-горе разпоредба на ЗУСЕСИФ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 за кандидатстване, поради което производството по оценката се прекратява. </w:t>
            </w:r>
          </w:p>
          <w:p w:rsidR="006C1EAD" w:rsidRDefault="006C1EAD" w:rsidP="006C1EAD">
            <w:pPr>
              <w:spacing w:line="276" w:lineRule="auto"/>
              <w:ind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Поради изложените по-горе аргументи, проектно предложение с рег. № BG14MFOP001-4.040-0002 е включено в Списъка на проектните предложения, които не се допускат до етап </w:t>
            </w:r>
            <w:r w:rsidRPr="006C1E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Техническа и финансова оценка по настоящата процедура.</w:t>
            </w:r>
          </w:p>
        </w:tc>
      </w:tr>
      <w:tr w:rsidR="006C1EAD" w:rsidTr="006C1EAD">
        <w:tc>
          <w:tcPr>
            <w:tcW w:w="465" w:type="dxa"/>
          </w:tcPr>
          <w:p w:rsidR="006C1EAD" w:rsidRDefault="006C1EAD" w:rsidP="00E609BE">
            <w:pPr>
              <w:spacing w:after="6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vAlign w:val="center"/>
          </w:tcPr>
          <w:p w:rsidR="006C1EAD" w:rsidRPr="006C1EAD" w:rsidRDefault="006C1EAD" w:rsidP="006C1EA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1E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BG14MFOP001-4.040-0003</w:t>
            </w:r>
          </w:p>
        </w:tc>
        <w:tc>
          <w:tcPr>
            <w:tcW w:w="2280" w:type="dxa"/>
            <w:vAlign w:val="center"/>
          </w:tcPr>
          <w:p w:rsidR="006C1EAD" w:rsidRPr="006C1EAD" w:rsidRDefault="006C1EAD" w:rsidP="006C1EA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1E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НАЦИОНАЛНА АСОЦИАЦИЯ "БЪЛГАРСКО ЧЕРНОМОРИЕ" (Булстат: 176491108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52" w:type="dxa"/>
            <w:vAlign w:val="center"/>
          </w:tcPr>
          <w:p w:rsidR="006C1EAD" w:rsidRPr="006C1EAD" w:rsidRDefault="006C1EAD" w:rsidP="006C1EA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1E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Популяризиране на  рибарството и  предлаганите от рибарската общност на МИРГ „Поморие“ продукти и услуги и изграждане на капацитет в общността за  устойчиво  дългосрочно управление  на съществуващите морски и природни ресурси .</w:t>
            </w:r>
          </w:p>
        </w:tc>
        <w:tc>
          <w:tcPr>
            <w:tcW w:w="5880" w:type="dxa"/>
          </w:tcPr>
          <w:p w:rsidR="006C1EAD" w:rsidRPr="002251DF" w:rsidRDefault="006C1EAD" w:rsidP="00317955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След извършване на оценка за административно съответствие и допустимост на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ктно предложение № BG14MFOP001-4.040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съгласно чл. 29, ал. 2, т. 1 а/ от ЗУСЕСИФ, е установено следното:</w:t>
            </w:r>
          </w:p>
          <w:p w:rsidR="006C1EAD" w:rsidRDefault="006C1EAD" w:rsidP="00317955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роектното предложение не отговаря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6C1EAD" w:rsidRPr="00F07251" w:rsidRDefault="006C1EAD" w:rsidP="00317955">
            <w:pPr>
              <w:pStyle w:val="HTML"/>
              <w:spacing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EC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Критерий № 5</w:t>
            </w:r>
            <w:r w:rsidRPr="00EC1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</w:t>
            </w:r>
            <w:r w:rsidRPr="00EC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Налице са всички изискуеми документи и са попълнени съгласно изискванията</w:t>
            </w:r>
            <w:r w:rsidRPr="00EC1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C1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посочени в т. 24 от Условията за кандидатстване по настоящата процедура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“, Критерий № 3 „</w:t>
            </w:r>
            <w:r w:rsidRPr="00F07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Справка - Реализиране на инвестиционния 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“ и  Критерий № 4 „</w:t>
            </w:r>
            <w:r w:rsidRPr="00281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проектното предложение са заложени съответно приложимите индикатори, съгласно т. 7 от Условията за кандида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тстване по настоящата процедура“ о</w:t>
            </w:r>
            <w:r w:rsidRPr="00EC15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Приложение</w:t>
            </w:r>
            <w:r w:rsidRPr="00FF7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4,</w:t>
            </w:r>
            <w:r w:rsidRPr="009F4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„Критерии и методология за оценка на проектните предложения по Процедура за подбор на проекти BG14MFOP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001-4.040</w:t>
            </w:r>
            <w:r w:rsidRPr="009F4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830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МИРГ Поморие Мярка 5 „Засилване на ролята на рибарската общност на МИРГ „Поморие“ в местното развитие и управлението на местните ресурси в областта на рибарството и морските дейности“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C1EAD" w:rsidRPr="005C1D0E" w:rsidRDefault="006C1EAD" w:rsidP="00317955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Съгласно т. 24. Списък на документите, които се подават на етап кандидатстване от Условия за кандидатстване утвърдени от УО, от канд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идата е изискано да предостави:</w:t>
            </w:r>
          </w:p>
          <w:p w:rsidR="006C1EAD" w:rsidRPr="00E21CEC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5078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 за собственост или договор за наем на сградите/помещенията, в които ще се използват </w:t>
            </w:r>
            <w:r w:rsidRPr="005078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и/или съхраняват оборудването, обзавеждането, инвентара - за инвестиции за закупуване на оборудване, обзавеждане, инвентар, ДМА и софтуер. В случай на договор за наем, той трябва да бъде в сила най-малко 8 години след датата на кандидатстване. Документът следва да е прикачен в ИСУН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;</w:t>
            </w:r>
          </w:p>
          <w:p w:rsidR="006C1EAD" w:rsidRPr="00E21CEC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- Реализиране на инвестиционния проект съгласно изискванията на точка 24. Списък на документите, които се подават на етап кандидатстване, точка 2 от УК</w:t>
            </w: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;</w:t>
            </w:r>
          </w:p>
          <w:p w:rsidR="006C1EAD" w:rsidRPr="00E21CEC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Декларация за дейността на кандидата (икономическа/неикономическа);</w:t>
            </w:r>
          </w:p>
          <w:p w:rsidR="006C1EAD" w:rsidRPr="00DF41D2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Декларация за нередност с коректно попълнени данни</w:t>
            </w: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;</w:t>
            </w:r>
          </w:p>
          <w:p w:rsidR="006C1EAD" w:rsidRPr="00DF41D2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41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Кандидатът е приложил Декларация за доставчици на стоки и услуги, от която не става ясно по недвусмислен начин какъв ще бъде % на местните доставчици на стоки и услуги по проекта. Кандидатът следва да представи коректно по пълнена Декларация 12;</w:t>
            </w:r>
          </w:p>
          <w:p w:rsidR="006C1EAD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F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Описаните стойности в Точка 5 БЮДЖЕТ във ФК не отговарят на заложените суми в Точка 7 ОПИСАНИЕ НА ДЕЙНОСТИТЕ във ФК. Кандидатът следва да представи обяснение и при необходимост ще се предприеме служебна корекция във ФК;</w:t>
            </w:r>
          </w:p>
          <w:p w:rsidR="006C1EAD" w:rsidRPr="00324B1E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Кандидатът е описал/разпределил част от дейностите/стойностите неправилно в Точка 5 БЮДЖЕТ от ФК както следва: Разходът за "Закупуване на 1 бр. </w:t>
            </w:r>
            <w:proofErr w:type="spellStart"/>
            <w:r w:rsidRPr="00324B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ламинатор</w:t>
            </w:r>
            <w:proofErr w:type="spellEnd"/>
            <w:r w:rsidRPr="00324B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необходим за изработка на учебните материали, предвидени в </w:t>
            </w:r>
            <w:r w:rsidRPr="00324B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дейност 4 "Провеждане на 2 бр. открити уроци на тема "Да опазим морето, което обичам", е посочен в Раздел II. РАЗХОДИ ЗА МАТЕРИАЛИ, а същият трябва да бъде посочен Раздел I. РАЗХОДИ ЗА МАТЕРИАЛНИ АКТИВИ. По същия начин неправилно са описани разходите за тениски и шапки, който трябва да бъдат в Раздел II. РАЗХОДИ ЗА МАТЕРИАЛИ. Кандидатът следва да представи обяснение и при необходимост ще се предприеме служебна корекция във ФК;</w:t>
            </w:r>
          </w:p>
          <w:p w:rsidR="006C1EAD" w:rsidRPr="00E21CEC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Счетоводна справка и/или инвентарна книга за дълготрайните материални активи (които имат връзка с обекта на инвестицията) към датата на подаване на Формуляра за кандидатстване, с разбивка по активи, дата на придобиване и покупна цена. Документът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ледва да е прикачен в ИСУН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;</w:t>
            </w: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C1EAD" w:rsidRPr="000908D1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Декларация № 2, че е запознат с условията за кандидатстване – попълнена по образец, подписана с КЕП и прикачена в ИСУН 2020, но с дата преди 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 на обявяване на процедурата;</w:t>
            </w:r>
          </w:p>
          <w:p w:rsidR="006C1EAD" w:rsidRPr="000908D1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8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Съгласно Раздел 7 Индикатори от Условията за кандидатстване, кандидатът следва да попълни индикатори с базова стойност, целева стойност и източник на информация. Кандидатът не е попълнил Индикатор 1 - Брой проекти финансирани по мярката и Индикатор 3 - Общ обем на инвестициите. Кандидатът следва да представи разяснение и при необходимост ще се извърши служебна корекция на Индикатор 1 - Брой проекти финансирани по мярката и Индикатор 3 - Общ обем на инвестициите. Кандидатът некоректно е посочил Целева стойност </w:t>
            </w:r>
            <w:r w:rsidRPr="000908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200 за Индикатор 1 - Брой бенефициенти подпомогнати по мярката. Кандидатът следва да представи разяснение и при необходимост ще се извърши служебна корекция на целевата стойност съгласно Условията за кандидатстване.</w:t>
            </w:r>
          </w:p>
          <w:p w:rsidR="006C1EAD" w:rsidRPr="00E21CEC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Кандидатът е приложил Декларацията по чл.137 от Регламент (ЕС, </w:t>
            </w:r>
            <w:proofErr w:type="spellStart"/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Евратом</w:t>
            </w:r>
            <w:proofErr w:type="spellEnd"/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2018/1046, но начина по който са попълнени точки "г", "д" и "з" - текстовете потвърждават извъ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ршено нарушение. В тази връзка к</w:t>
            </w: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андидатът следва да представи разяснение и/или коригирана Декларацията по чл.137 от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гламент (ЕС,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Евратом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2018/1046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;</w:t>
            </w:r>
          </w:p>
          <w:p w:rsidR="006C1EAD" w:rsidRPr="000E63C2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правка – декларация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всеки един посочен разход, подписана от счетоводителя и управителя на фирмата </w:t>
            </w:r>
            <w:proofErr w:type="spellStart"/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E21C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Справката трябва да е придружена от Отчет за приходите и разходите за последните три приключили финансови години, в зависимост от датата на която кандидатът е учреден или започнал дейността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 и годишни финансови отчети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;</w:t>
            </w:r>
          </w:p>
          <w:p w:rsidR="006C1EAD" w:rsidRPr="000E63C2" w:rsidRDefault="006C1EAD" w:rsidP="00317955">
            <w:pPr>
              <w:pStyle w:val="ad"/>
              <w:numPr>
                <w:ilvl w:val="0"/>
                <w:numId w:val="15"/>
              </w:num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left="0" w:firstLine="1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E63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Съгласно Раздел 24. Списък на документите, които се подават на етап кандидатстване, т.4 от Условията за кандидатстване с оглед определяне на произхода на цените на предвидените разходи за закупуване на активи/услуги, кандидатът следва да приложи към Формуляра за кандидатстване А/ Официален каталог на производител или оторизиран представител, или Б/ Една оферта. Констатирани са следните неточности по съответните заложени от кандидата разходи, както следва: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 1.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АРИСТИДОВ ЕНД КО ООД не съответства на заложената в бюджета стойност. Бюджетната стойност следва да се коригира 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1.2.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АРИСТИДОВ ЕНД КО ООД не съответства на 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1.3.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 СИНТЕЗИС ЕООД не съответства на 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1.4.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АРИСТИДОВ ЕНД КО ООД не съответства на 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1.5.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 СИНТЕЗИС ЕООД не съответства на 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Разход 1.6.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 СИНТЕЗИС ЕООД не съответства на 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 1.7. Не е представена нито оферта нито официален каталог на производител или оторизиран представител. Кандидатът следва да представи една оферта или официален каталог на производител или оторизиран представител;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1.8.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ФОТО СИНТЕЗИС ЕООД не съответства на </w:t>
            </w: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2.1.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АРИСТИДОВ ЕНД КО ООД не съответства на 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 2.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Не е представена нито оферта нито официален каталог на производител или оторизиран представител. Кандидатът следва да представи една оферта или официален каталог на производител или оторизиран представител;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2.3.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АРИСТИДОВ ЕНД КО ООД не съответства на заложената в бюджета стойност. Бюджетната стойност следва да се коригира;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 5.1. Не е представена нито оферта нито официален каталог на производител или оторизиран представител. Кандидатът следва да представи една оферта или официален каталог на производител или оторизиран представител;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 5.2. Не е представена нито оферта нито официален каталог на производител или оторизиран представител. Кандидатът следва да представи една оферта или официален каталог на производител или оторизиран представител;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6.1. Стойността по оферта, предоставена от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САН КОНТРОЛ - ПОМОРИЕ ЕООД не съответства на заложената в бюджета стойност. Представената оферта е с дата след датата на подаване на проектното предложение. Бюджетната стойност </w:t>
            </w: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следва да се коригира. Офертата следва да се представи с коректна дата;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 7.1. Не е представена нито оферта нито официален каталог на производител или оторизиран представител. Кандидатът следва да представи една оферта или официален каталог на производител или оторизиран представител;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7.2. Офертата на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БЕЛА ФИЛМС ЕООД е без дата. Офертата следва да се представи с коректна дата;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Разход 7.3. Офертата на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ПРОТЕЙ ООД е без дата, не е конкретизирано, дали посочената цена е с или без ДДС. Офертата следва да се представи с коректна дата, както и да се посочи дали стойността е с или без ДДС;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Разходи 7.4-7.9. Не е представена нито оферта нито официален каталог на производител или оторизиран представител. Кандидатът следва да представи по една оферта или официален каталог на производител или оторизиран представител за всяко разходно перо;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Разходи 8.1-8.3. Не е представена нито оферта нито официален каталог на производител или оторизиран представител. Кандидатът следва да представи по една оферта или официален каталог на производител или оторизиран представител за всяко разходно перо.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Приложените оферти (с изключение на една) не съдържат ЕИК на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оферента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за да може да се провери дали предмета на дейност на </w:t>
            </w:r>
            <w:proofErr w:type="spellStart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оферента</w:t>
            </w:r>
            <w:proofErr w:type="spellEnd"/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съответства на оферираната стока или услуга;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офертите липсва срок на валидност на офертата;</w:t>
            </w:r>
          </w:p>
          <w:p w:rsidR="006C1EAD" w:rsidRPr="00CD6139" w:rsidRDefault="006C1EAD" w:rsidP="00317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61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Кандидатът следва да представи обяснение, както и оферти за всеки разход, който отговарят точно на заложеният разход във ФК и отговарят точно на описаните изисквания в точка 24. Списък на документите, които се подават на етап кандидатстване, точка 4 и точка 5 от УК;</w:t>
            </w:r>
          </w:p>
          <w:p w:rsidR="006C1EAD" w:rsidRPr="00CD6139" w:rsidRDefault="006C1EAD" w:rsidP="006C1EA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C1EAD" w:rsidRPr="002251DF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ъгласно чл. 34, ал. 2 от ЗУСЕСИФ: (2) 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нередовности</w:t>
            </w:r>
            <w:proofErr w:type="spellEnd"/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</w:t>
            </w:r>
            <w:proofErr w:type="spellStart"/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нередовностите</w:t>
            </w:r>
            <w:proofErr w:type="spellEnd"/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нередовностите</w:t>
            </w:r>
            <w:proofErr w:type="spellEnd"/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може да води до подобряване на качеството на проектното предложение.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C71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.12.2020 г.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 изпратено уведомление, с което е поискана допълнителна 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документи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кандидата чрез Модул комуникация в ИСУН 2020. </w:t>
            </w:r>
            <w:r w:rsidRPr="00C71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Указан е срок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Pr="00C71A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.12.2020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г., в който да бъдат предоставени липсващите документи. Кандидатът не е отговорил на комуникацията, не е предоставил изисканите допълнително информация и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и, 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което прави невъзможно извършването на оценка на проектното предложение.</w:t>
            </w:r>
          </w:p>
          <w:p w:rsidR="006C1EAD" w:rsidRPr="002251DF" w:rsidRDefault="006C1EAD" w:rsidP="006C1EAD">
            <w:pPr>
              <w:shd w:val="clear" w:color="auto" w:fill="FFFFFF"/>
              <w:suppressAutoHyphens/>
              <w:overflowPunct w:val="0"/>
              <w:autoSpaceDE w:val="0"/>
              <w:snapToGrid w:val="0"/>
              <w:spacing w:before="60"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Съгласно цитираната по-горе разпоредба на ЗУСЕСИФ и когато след допълнител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 изискване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установения ред 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задължително изис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куеми по процедурата документи 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ожение не отговаря на Условията за кандидатстване,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поради което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производството по оценката се прекратява. </w:t>
            </w:r>
          </w:p>
          <w:p w:rsidR="006C1EAD" w:rsidRPr="006C1EAD" w:rsidRDefault="006C1EAD" w:rsidP="00317955">
            <w:pPr>
              <w:spacing w:line="276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Поради изложените по-горе аргументи, проектно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жение с рег. № BG14MFOP001-4.040-0003</w:t>
            </w:r>
            <w:r w:rsidRPr="002251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 включено в Списъка на проектните предложения, които не се допускат до ет</w:t>
            </w:r>
            <w:r w:rsidRPr="00AB00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Техническа и финансова оценка </w:t>
            </w:r>
            <w:r w:rsidRPr="00AB00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настоящата процедура.</w:t>
            </w:r>
          </w:p>
        </w:tc>
      </w:tr>
    </w:tbl>
    <w:p w:rsidR="00F30A61" w:rsidRDefault="00F30A61" w:rsidP="00E609BE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F30A61" w:rsidRPr="00F30A61" w:rsidRDefault="00F30A61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0A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</w:p>
    <w:p w:rsidR="00F30A61" w:rsidRPr="00F30A61" w:rsidRDefault="00F30A61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61" w:rsidRPr="00F30A61" w:rsidRDefault="006128BA" w:rsidP="00E60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кандидатите, чийто проектни предложения са отхвърлени на етап 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оценка за </w:t>
      </w:r>
      <w:r w:rsidRPr="006128B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дминистративно съответствие и допустимост</w:t>
      </w:r>
      <w:r w:rsidRPr="006128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горепосочената процедура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, могат да подадат своите писмени възражения до Ръководителя на Управляващия орган на ПМДР 2014 - 2020, в едноседмичен срок от съобщаването. </w:t>
      </w:r>
    </w:p>
    <w:p w:rsidR="00F30A61" w:rsidRPr="00F30A61" w:rsidRDefault="00F30A61" w:rsidP="00F3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A61" w:rsidRPr="00DD3E3A" w:rsidRDefault="00F30A61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sectPr w:rsidR="00F30A61" w:rsidRPr="00DD3E3A" w:rsidSect="00815FEF">
      <w:pgSz w:w="15840" w:h="12240" w:orient="landscape"/>
      <w:pgMar w:top="1417" w:right="810" w:bottom="1080" w:left="108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29" w:rsidRDefault="00440F29" w:rsidP="00D953C9">
      <w:pPr>
        <w:spacing w:after="0" w:line="240" w:lineRule="auto"/>
      </w:pPr>
      <w:r>
        <w:separator/>
      </w:r>
    </w:p>
  </w:endnote>
  <w:endnote w:type="continuationSeparator" w:id="0">
    <w:p w:rsidR="00440F29" w:rsidRDefault="00440F29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29" w:rsidRDefault="00440F29" w:rsidP="00D953C9">
      <w:pPr>
        <w:spacing w:after="0" w:line="240" w:lineRule="auto"/>
      </w:pPr>
      <w:r>
        <w:separator/>
      </w:r>
    </w:p>
  </w:footnote>
  <w:footnote w:type="continuationSeparator" w:id="0">
    <w:p w:rsidR="00440F29" w:rsidRDefault="00440F29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234D"/>
    <w:multiLevelType w:val="hybridMultilevel"/>
    <w:tmpl w:val="B586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4A9"/>
    <w:multiLevelType w:val="hybridMultilevel"/>
    <w:tmpl w:val="E594F58E"/>
    <w:lvl w:ilvl="0" w:tplc="F8128D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D712C"/>
    <w:multiLevelType w:val="hybridMultilevel"/>
    <w:tmpl w:val="F0DA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D9"/>
    <w:rsid w:val="0001168F"/>
    <w:rsid w:val="00011EA8"/>
    <w:rsid w:val="00032BC5"/>
    <w:rsid w:val="0006315E"/>
    <w:rsid w:val="00063D24"/>
    <w:rsid w:val="00071535"/>
    <w:rsid w:val="00072DF8"/>
    <w:rsid w:val="000761DE"/>
    <w:rsid w:val="000907E3"/>
    <w:rsid w:val="000A3518"/>
    <w:rsid w:val="000C4815"/>
    <w:rsid w:val="000E05F9"/>
    <w:rsid w:val="00101779"/>
    <w:rsid w:val="00117BE4"/>
    <w:rsid w:val="00131564"/>
    <w:rsid w:val="00150BE5"/>
    <w:rsid w:val="00152A00"/>
    <w:rsid w:val="00161586"/>
    <w:rsid w:val="00175510"/>
    <w:rsid w:val="0018424F"/>
    <w:rsid w:val="001A0784"/>
    <w:rsid w:val="001E026C"/>
    <w:rsid w:val="001E0CED"/>
    <w:rsid w:val="002014FF"/>
    <w:rsid w:val="00234F1C"/>
    <w:rsid w:val="00237FD6"/>
    <w:rsid w:val="002660C5"/>
    <w:rsid w:val="00272C31"/>
    <w:rsid w:val="002C6655"/>
    <w:rsid w:val="002C7352"/>
    <w:rsid w:val="002F61E9"/>
    <w:rsid w:val="00306085"/>
    <w:rsid w:val="003105F5"/>
    <w:rsid w:val="00316024"/>
    <w:rsid w:val="00317955"/>
    <w:rsid w:val="00346403"/>
    <w:rsid w:val="00353A97"/>
    <w:rsid w:val="00357928"/>
    <w:rsid w:val="00367FA7"/>
    <w:rsid w:val="00373CF8"/>
    <w:rsid w:val="00375485"/>
    <w:rsid w:val="00376F79"/>
    <w:rsid w:val="003830A0"/>
    <w:rsid w:val="0038421C"/>
    <w:rsid w:val="003A5E31"/>
    <w:rsid w:val="00415190"/>
    <w:rsid w:val="00423117"/>
    <w:rsid w:val="00432540"/>
    <w:rsid w:val="00440F29"/>
    <w:rsid w:val="00451CFF"/>
    <w:rsid w:val="004627BE"/>
    <w:rsid w:val="004662AC"/>
    <w:rsid w:val="00485D86"/>
    <w:rsid w:val="004A44A9"/>
    <w:rsid w:val="004B2ECB"/>
    <w:rsid w:val="004C4411"/>
    <w:rsid w:val="004D3740"/>
    <w:rsid w:val="004F439D"/>
    <w:rsid w:val="00503919"/>
    <w:rsid w:val="00506C76"/>
    <w:rsid w:val="00510304"/>
    <w:rsid w:val="005272B7"/>
    <w:rsid w:val="005613DB"/>
    <w:rsid w:val="00567156"/>
    <w:rsid w:val="00567CE6"/>
    <w:rsid w:val="0058718F"/>
    <w:rsid w:val="005C3FA0"/>
    <w:rsid w:val="005C4730"/>
    <w:rsid w:val="005C5195"/>
    <w:rsid w:val="005D36DD"/>
    <w:rsid w:val="006128BA"/>
    <w:rsid w:val="00631DA3"/>
    <w:rsid w:val="00637256"/>
    <w:rsid w:val="00640EBE"/>
    <w:rsid w:val="00645F83"/>
    <w:rsid w:val="00647DE2"/>
    <w:rsid w:val="006525F4"/>
    <w:rsid w:val="006718D0"/>
    <w:rsid w:val="00675F80"/>
    <w:rsid w:val="006A4DA5"/>
    <w:rsid w:val="006B6DEF"/>
    <w:rsid w:val="006C1EAD"/>
    <w:rsid w:val="006C3532"/>
    <w:rsid w:val="006E0EFB"/>
    <w:rsid w:val="006F5045"/>
    <w:rsid w:val="00700D59"/>
    <w:rsid w:val="00703E4D"/>
    <w:rsid w:val="0072294D"/>
    <w:rsid w:val="00723DEB"/>
    <w:rsid w:val="00734D3A"/>
    <w:rsid w:val="007552EE"/>
    <w:rsid w:val="007742F8"/>
    <w:rsid w:val="00796E5B"/>
    <w:rsid w:val="007A32E9"/>
    <w:rsid w:val="007B1328"/>
    <w:rsid w:val="007B31FD"/>
    <w:rsid w:val="007C0AC5"/>
    <w:rsid w:val="007C6B6C"/>
    <w:rsid w:val="007D1647"/>
    <w:rsid w:val="007F178A"/>
    <w:rsid w:val="007F4376"/>
    <w:rsid w:val="00804A6B"/>
    <w:rsid w:val="008067EF"/>
    <w:rsid w:val="008109EB"/>
    <w:rsid w:val="0081382B"/>
    <w:rsid w:val="00815FEF"/>
    <w:rsid w:val="00816417"/>
    <w:rsid w:val="0081645B"/>
    <w:rsid w:val="00822587"/>
    <w:rsid w:val="00857EA8"/>
    <w:rsid w:val="008748A0"/>
    <w:rsid w:val="008B4276"/>
    <w:rsid w:val="008C3E61"/>
    <w:rsid w:val="008C5F88"/>
    <w:rsid w:val="008D5E68"/>
    <w:rsid w:val="008E1AF0"/>
    <w:rsid w:val="008E1DCA"/>
    <w:rsid w:val="008F4B13"/>
    <w:rsid w:val="00901E86"/>
    <w:rsid w:val="00915FFE"/>
    <w:rsid w:val="00917BA8"/>
    <w:rsid w:val="00921585"/>
    <w:rsid w:val="00931D49"/>
    <w:rsid w:val="009605E1"/>
    <w:rsid w:val="0096163F"/>
    <w:rsid w:val="00972F22"/>
    <w:rsid w:val="0099151A"/>
    <w:rsid w:val="009B193B"/>
    <w:rsid w:val="009E150C"/>
    <w:rsid w:val="00A612D9"/>
    <w:rsid w:val="00A93B97"/>
    <w:rsid w:val="00A95690"/>
    <w:rsid w:val="00A96182"/>
    <w:rsid w:val="00AF66F8"/>
    <w:rsid w:val="00AF788A"/>
    <w:rsid w:val="00AF7BA6"/>
    <w:rsid w:val="00B1260B"/>
    <w:rsid w:val="00B30819"/>
    <w:rsid w:val="00B52FED"/>
    <w:rsid w:val="00B73B08"/>
    <w:rsid w:val="00B95C15"/>
    <w:rsid w:val="00BA3C48"/>
    <w:rsid w:val="00BA67C8"/>
    <w:rsid w:val="00BB1CEF"/>
    <w:rsid w:val="00BC61FC"/>
    <w:rsid w:val="00BC77D1"/>
    <w:rsid w:val="00C01845"/>
    <w:rsid w:val="00C066D2"/>
    <w:rsid w:val="00C11785"/>
    <w:rsid w:val="00C162FB"/>
    <w:rsid w:val="00C2053C"/>
    <w:rsid w:val="00C237B1"/>
    <w:rsid w:val="00C31C8A"/>
    <w:rsid w:val="00C40893"/>
    <w:rsid w:val="00C42F4C"/>
    <w:rsid w:val="00C505B2"/>
    <w:rsid w:val="00C5078F"/>
    <w:rsid w:val="00C53CDE"/>
    <w:rsid w:val="00C649D5"/>
    <w:rsid w:val="00C70DD3"/>
    <w:rsid w:val="00C812CF"/>
    <w:rsid w:val="00C91579"/>
    <w:rsid w:val="00C97397"/>
    <w:rsid w:val="00CA75CC"/>
    <w:rsid w:val="00CB4E3C"/>
    <w:rsid w:val="00CB7AB7"/>
    <w:rsid w:val="00CD791E"/>
    <w:rsid w:val="00CE0FEB"/>
    <w:rsid w:val="00CE1A0B"/>
    <w:rsid w:val="00D01BC0"/>
    <w:rsid w:val="00D4550E"/>
    <w:rsid w:val="00D57B6E"/>
    <w:rsid w:val="00D70737"/>
    <w:rsid w:val="00D82FE6"/>
    <w:rsid w:val="00D935DC"/>
    <w:rsid w:val="00D953C9"/>
    <w:rsid w:val="00D955EE"/>
    <w:rsid w:val="00DB66DD"/>
    <w:rsid w:val="00DD16A4"/>
    <w:rsid w:val="00DE0319"/>
    <w:rsid w:val="00DE48CD"/>
    <w:rsid w:val="00E078BF"/>
    <w:rsid w:val="00E13302"/>
    <w:rsid w:val="00E13F51"/>
    <w:rsid w:val="00E164EE"/>
    <w:rsid w:val="00E267A0"/>
    <w:rsid w:val="00E609BE"/>
    <w:rsid w:val="00E658DD"/>
    <w:rsid w:val="00E66D63"/>
    <w:rsid w:val="00E768C6"/>
    <w:rsid w:val="00E85F9D"/>
    <w:rsid w:val="00EA3B55"/>
    <w:rsid w:val="00EC670D"/>
    <w:rsid w:val="00EE676A"/>
    <w:rsid w:val="00EF5E86"/>
    <w:rsid w:val="00F01136"/>
    <w:rsid w:val="00F217F4"/>
    <w:rsid w:val="00F30A61"/>
    <w:rsid w:val="00F65E81"/>
    <w:rsid w:val="00F81898"/>
    <w:rsid w:val="00F926AD"/>
    <w:rsid w:val="00FC037E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rsid w:val="00A612D9"/>
    <w:rPr>
      <w:rFonts w:ascii="Calibri" w:eastAsia="Calibri" w:hAnsi="Calibri" w:cs="Calibri"/>
      <w:lang w:val="bg-BG"/>
    </w:rPr>
  </w:style>
  <w:style w:type="paragraph" w:styleId="a5">
    <w:name w:val="Normal (Web)"/>
    <w:basedOn w:val="a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a8">
    <w:name w:val="footer"/>
    <w:basedOn w:val="a"/>
    <w:link w:val="a9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uiPriority w:val="99"/>
    <w:rsid w:val="00D953C9"/>
    <w:rPr>
      <w:rFonts w:cs="Calibri"/>
      <w:sz w:val="22"/>
      <w:szCs w:val="22"/>
      <w:lang w:val="bg-BG"/>
    </w:rPr>
  </w:style>
  <w:style w:type="character" w:styleId="aa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B1CEF"/>
  </w:style>
  <w:style w:type="paragraph" w:styleId="ad">
    <w:name w:val="List Paragraph"/>
    <w:basedOn w:val="a"/>
    <w:uiPriority w:val="34"/>
    <w:qFormat/>
    <w:rsid w:val="00C973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818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F81898"/>
    <w:rPr>
      <w:rFonts w:ascii="Consolas" w:hAnsi="Consolas" w:cs="Calibri"/>
      <w:lang w:val="bg-BG"/>
    </w:rPr>
  </w:style>
  <w:style w:type="table" w:styleId="ae">
    <w:name w:val="Table Grid"/>
    <w:basedOn w:val="a1"/>
    <w:uiPriority w:val="59"/>
    <w:rsid w:val="006C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rsid w:val="00A612D9"/>
    <w:rPr>
      <w:rFonts w:ascii="Calibri" w:eastAsia="Calibri" w:hAnsi="Calibri" w:cs="Calibri"/>
      <w:lang w:val="bg-BG"/>
    </w:rPr>
  </w:style>
  <w:style w:type="paragraph" w:styleId="a5">
    <w:name w:val="Normal (Web)"/>
    <w:basedOn w:val="a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a8">
    <w:name w:val="footer"/>
    <w:basedOn w:val="a"/>
    <w:link w:val="a9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uiPriority w:val="99"/>
    <w:rsid w:val="00D953C9"/>
    <w:rPr>
      <w:rFonts w:cs="Calibri"/>
      <w:sz w:val="22"/>
      <w:szCs w:val="22"/>
      <w:lang w:val="bg-BG"/>
    </w:rPr>
  </w:style>
  <w:style w:type="character" w:styleId="aa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B1CEF"/>
  </w:style>
  <w:style w:type="paragraph" w:styleId="ad">
    <w:name w:val="List Paragraph"/>
    <w:basedOn w:val="a"/>
    <w:uiPriority w:val="34"/>
    <w:qFormat/>
    <w:rsid w:val="00C9739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818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F81898"/>
    <w:rPr>
      <w:rFonts w:ascii="Consolas" w:hAnsi="Consolas" w:cs="Calibri"/>
      <w:lang w:val="bg-BG"/>
    </w:rPr>
  </w:style>
  <w:style w:type="table" w:styleId="ae">
    <w:name w:val="Table Grid"/>
    <w:basedOn w:val="a1"/>
    <w:uiPriority w:val="59"/>
    <w:rsid w:val="006C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409E-672F-45BE-9AB2-9C2945C6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2344</Words>
  <Characters>13365</Characters>
  <Application>Microsoft Office Word</Application>
  <DocSecurity>0</DocSecurity>
  <Lines>111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dionea dionea</cp:lastModifiedBy>
  <cp:revision>10</cp:revision>
  <dcterms:created xsi:type="dcterms:W3CDTF">2020-03-24T11:27:00Z</dcterms:created>
  <dcterms:modified xsi:type="dcterms:W3CDTF">2021-01-12T14:26:00Z</dcterms:modified>
</cp:coreProperties>
</file>