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9F608C" w14:textId="77777777" w:rsidR="004B333C" w:rsidRPr="005D60F0" w:rsidRDefault="004B333C" w:rsidP="004B333C">
      <w:pPr>
        <w:ind w:firstLine="900"/>
        <w:jc w:val="right"/>
        <w:rPr>
          <w:rFonts w:ascii="Arial" w:hAnsi="Arial" w:cs="Arial"/>
          <w:b/>
          <w:i/>
          <w:sz w:val="22"/>
          <w:szCs w:val="22"/>
        </w:rPr>
      </w:pPr>
      <w:r w:rsidRPr="005D60F0">
        <w:rPr>
          <w:rFonts w:ascii="Arial" w:hAnsi="Arial" w:cs="Arial"/>
          <w:b/>
          <w:i/>
          <w:sz w:val="22"/>
          <w:szCs w:val="22"/>
        </w:rPr>
        <w:t>Приложение № 9</w:t>
      </w:r>
    </w:p>
    <w:p w14:paraId="0B47CD5A" w14:textId="77777777" w:rsidR="004B333C" w:rsidRPr="005D60F0" w:rsidRDefault="004B333C" w:rsidP="004B333C">
      <w:pPr>
        <w:ind w:firstLine="900"/>
        <w:jc w:val="right"/>
        <w:rPr>
          <w:rFonts w:ascii="Arial" w:hAnsi="Arial" w:cs="Arial"/>
          <w:b/>
          <w:i/>
          <w:sz w:val="22"/>
          <w:szCs w:val="22"/>
        </w:rPr>
      </w:pPr>
    </w:p>
    <w:p w14:paraId="5C9DBE26" w14:textId="77777777" w:rsidR="004B333C" w:rsidRPr="005D60F0" w:rsidRDefault="004B333C" w:rsidP="004B333C">
      <w:pPr>
        <w:ind w:firstLine="900"/>
        <w:jc w:val="right"/>
        <w:rPr>
          <w:rFonts w:ascii="Arial" w:hAnsi="Arial" w:cs="Arial"/>
          <w:b/>
          <w:bCs/>
          <w:sz w:val="22"/>
          <w:szCs w:val="22"/>
        </w:rPr>
      </w:pPr>
    </w:p>
    <w:p w14:paraId="2A94AA72" w14:textId="77777777" w:rsidR="004B333C" w:rsidRPr="005D60F0" w:rsidRDefault="004B333C" w:rsidP="004B333C">
      <w:pPr>
        <w:ind w:firstLine="900"/>
        <w:jc w:val="right"/>
        <w:rPr>
          <w:rFonts w:ascii="Arial" w:hAnsi="Arial" w:cs="Arial"/>
          <w:b/>
          <w:bCs/>
          <w:sz w:val="22"/>
          <w:szCs w:val="22"/>
        </w:rPr>
      </w:pPr>
    </w:p>
    <w:p w14:paraId="245BADCF" w14:textId="77777777" w:rsidR="004B333C" w:rsidRPr="005D60F0" w:rsidRDefault="004B333C" w:rsidP="004B333C">
      <w:pPr>
        <w:ind w:firstLine="900"/>
        <w:jc w:val="right"/>
        <w:rPr>
          <w:rFonts w:ascii="Arial" w:hAnsi="Arial" w:cs="Arial"/>
          <w:b/>
          <w:bCs/>
          <w:sz w:val="22"/>
          <w:szCs w:val="22"/>
        </w:rPr>
      </w:pPr>
    </w:p>
    <w:p w14:paraId="6C27A23B" w14:textId="77777777" w:rsidR="004B333C" w:rsidRDefault="004B333C" w:rsidP="004B333C">
      <w:pPr>
        <w:ind w:firstLine="900"/>
        <w:jc w:val="right"/>
        <w:rPr>
          <w:rFonts w:ascii="Arial" w:hAnsi="Arial" w:cs="Arial"/>
          <w:b/>
          <w:bCs/>
          <w:sz w:val="22"/>
          <w:szCs w:val="22"/>
        </w:rPr>
      </w:pPr>
    </w:p>
    <w:p w14:paraId="4787AEF0" w14:textId="77777777" w:rsidR="004B333C" w:rsidRPr="005D60F0" w:rsidRDefault="004B333C" w:rsidP="004B333C">
      <w:pPr>
        <w:ind w:firstLine="900"/>
        <w:jc w:val="right"/>
        <w:rPr>
          <w:rFonts w:ascii="Arial" w:hAnsi="Arial" w:cs="Arial"/>
          <w:b/>
          <w:bCs/>
          <w:sz w:val="22"/>
          <w:szCs w:val="22"/>
        </w:rPr>
      </w:pPr>
    </w:p>
    <w:p w14:paraId="3B4F109E" w14:textId="77777777" w:rsidR="004B333C" w:rsidRPr="005D60F0" w:rsidRDefault="004B333C" w:rsidP="004B333C">
      <w:pPr>
        <w:ind w:firstLine="900"/>
        <w:jc w:val="right"/>
        <w:rPr>
          <w:rFonts w:ascii="Arial" w:hAnsi="Arial" w:cs="Arial"/>
          <w:b/>
          <w:bCs/>
          <w:sz w:val="22"/>
          <w:szCs w:val="22"/>
        </w:rPr>
      </w:pPr>
    </w:p>
    <w:p w14:paraId="633D58A9" w14:textId="77777777" w:rsidR="004B333C" w:rsidRDefault="004B333C" w:rsidP="004B333C">
      <w:pPr>
        <w:spacing w:line="360" w:lineRule="auto"/>
        <w:jc w:val="center"/>
        <w:rPr>
          <w:rFonts w:ascii="Arial" w:hAnsi="Arial" w:cs="Arial"/>
          <w:b/>
          <w:bCs/>
          <w:sz w:val="28"/>
          <w:szCs w:val="28"/>
        </w:rPr>
      </w:pPr>
      <w:r>
        <w:rPr>
          <w:rFonts w:ascii="Arial" w:hAnsi="Arial" w:cs="Arial"/>
          <w:b/>
          <w:bCs/>
          <w:sz w:val="28"/>
          <w:szCs w:val="28"/>
        </w:rPr>
        <w:t>Общи условия</w:t>
      </w:r>
    </w:p>
    <w:p w14:paraId="437F2E60" w14:textId="77777777" w:rsidR="004B333C" w:rsidRDefault="004B333C" w:rsidP="004B333C">
      <w:pPr>
        <w:spacing w:line="360" w:lineRule="auto"/>
        <w:jc w:val="center"/>
        <w:rPr>
          <w:rFonts w:ascii="Arial" w:hAnsi="Arial" w:cs="Arial"/>
          <w:b/>
          <w:bCs/>
          <w:lang w:val="en-US"/>
        </w:rPr>
      </w:pPr>
      <w:r w:rsidRPr="00431C6B">
        <w:rPr>
          <w:rFonts w:ascii="Arial" w:hAnsi="Arial" w:cs="Arial"/>
          <w:b/>
          <w:bCs/>
        </w:rPr>
        <w:t>към административни договори за предоставяне на безвъзмездна финансова помощ по</w:t>
      </w:r>
      <w:r>
        <w:rPr>
          <w:rFonts w:ascii="Arial" w:hAnsi="Arial" w:cs="Arial"/>
          <w:b/>
          <w:bCs/>
        </w:rPr>
        <w:t xml:space="preserve"> Процедура за подбор на проекти</w:t>
      </w:r>
    </w:p>
    <w:p w14:paraId="0122F0B2" w14:textId="77777777" w:rsidR="004B333C" w:rsidRDefault="00451C93" w:rsidP="004B333C">
      <w:pPr>
        <w:spacing w:line="360" w:lineRule="auto"/>
        <w:jc w:val="center"/>
        <w:rPr>
          <w:rFonts w:ascii="Arial" w:hAnsi="Arial" w:cs="Arial"/>
          <w:b/>
          <w:bCs/>
          <w:lang w:val="en-US"/>
        </w:rPr>
      </w:pPr>
      <w:r>
        <w:rPr>
          <w:rFonts w:ascii="Arial" w:hAnsi="Arial" w:cs="Arial"/>
          <w:b/>
          <w:bCs/>
        </w:rPr>
        <w:t>BG14MFOP001-4</w:t>
      </w:r>
      <w:r>
        <w:rPr>
          <w:rFonts w:ascii="Arial" w:hAnsi="Arial" w:cs="Arial"/>
          <w:b/>
          <w:bCs/>
          <w:lang w:val="en-US"/>
        </w:rPr>
        <w:t xml:space="preserve">.088 </w:t>
      </w:r>
      <w:r w:rsidR="004B333C" w:rsidRPr="00431C6B">
        <w:rPr>
          <w:rFonts w:ascii="Arial" w:hAnsi="Arial" w:cs="Arial"/>
          <w:b/>
          <w:bCs/>
        </w:rPr>
        <w:t>„</w:t>
      </w:r>
      <w:r w:rsidR="004B333C" w:rsidRPr="001F0677">
        <w:rPr>
          <w:rFonts w:ascii="Arial" w:hAnsi="Arial" w:cs="Arial"/>
          <w:b/>
          <w:bCs/>
        </w:rPr>
        <w:t>Преработване на продуктите от  риболов и аквакултури</w:t>
      </w:r>
      <w:r w:rsidR="004B333C">
        <w:rPr>
          <w:rFonts w:ascii="Arial" w:hAnsi="Arial" w:cs="Arial"/>
          <w:b/>
          <w:bCs/>
        </w:rPr>
        <w:t>“,</w:t>
      </w:r>
    </w:p>
    <w:p w14:paraId="34788BA5" w14:textId="77777777" w:rsidR="004B333C" w:rsidRDefault="004B333C" w:rsidP="004B333C">
      <w:pPr>
        <w:spacing w:line="360" w:lineRule="auto"/>
        <w:jc w:val="center"/>
        <w:rPr>
          <w:rFonts w:ascii="Arial" w:hAnsi="Arial" w:cs="Arial"/>
          <w:b/>
          <w:bCs/>
        </w:rPr>
      </w:pPr>
      <w:r w:rsidRPr="00431C6B">
        <w:rPr>
          <w:rFonts w:ascii="Arial" w:hAnsi="Arial" w:cs="Arial"/>
          <w:b/>
          <w:bCs/>
        </w:rPr>
        <w:t xml:space="preserve">мярка </w:t>
      </w:r>
      <w:r>
        <w:rPr>
          <w:rFonts w:ascii="Arial" w:hAnsi="Arial" w:cs="Arial"/>
          <w:b/>
          <w:bCs/>
        </w:rPr>
        <w:t>0</w:t>
      </w:r>
      <w:r>
        <w:rPr>
          <w:rFonts w:ascii="Arial" w:hAnsi="Arial" w:cs="Arial"/>
          <w:b/>
          <w:bCs/>
          <w:lang w:val="en-US"/>
        </w:rPr>
        <w:t>2</w:t>
      </w:r>
      <w:r w:rsidRPr="00431C6B">
        <w:rPr>
          <w:rFonts w:ascii="Arial" w:hAnsi="Arial" w:cs="Arial"/>
          <w:b/>
          <w:bCs/>
        </w:rPr>
        <w:t xml:space="preserve"> „</w:t>
      </w:r>
      <w:r w:rsidRPr="00824BA3">
        <w:rPr>
          <w:rFonts w:ascii="Arial" w:hAnsi="Arial" w:cs="Arial"/>
          <w:b/>
          <w:bCs/>
        </w:rPr>
        <w:t>Подкрепа за инфраструктура и услуги, свързани с обновяване и развитие на рибарската територия</w:t>
      </w:r>
      <w:r w:rsidRPr="00431C6B">
        <w:rPr>
          <w:rFonts w:ascii="Arial" w:hAnsi="Arial" w:cs="Arial"/>
          <w:b/>
          <w:bCs/>
        </w:rPr>
        <w:t>“</w:t>
      </w:r>
    </w:p>
    <w:p w14:paraId="0F920E84" w14:textId="77777777" w:rsidR="004B333C" w:rsidRPr="00C82FA7" w:rsidRDefault="004B333C" w:rsidP="004B333C">
      <w:pPr>
        <w:spacing w:line="360" w:lineRule="auto"/>
        <w:jc w:val="center"/>
        <w:rPr>
          <w:rFonts w:ascii="Arial" w:hAnsi="Arial" w:cs="Arial"/>
          <w:b/>
          <w:bCs/>
        </w:rPr>
      </w:pPr>
      <w:r>
        <w:rPr>
          <w:rFonts w:ascii="Arial" w:hAnsi="Arial" w:cs="Arial"/>
          <w:b/>
          <w:bCs/>
        </w:rPr>
        <w:t>на МИРГ Самоков</w:t>
      </w:r>
    </w:p>
    <w:p w14:paraId="65D9AAFE" w14:textId="77777777" w:rsidR="0005540B" w:rsidRPr="00FC4431" w:rsidRDefault="004B333C" w:rsidP="00866E64">
      <w:pPr>
        <w:jc w:val="both"/>
        <w:rPr>
          <w:b/>
          <w:caps/>
        </w:rPr>
      </w:pPr>
      <w:r>
        <w:rPr>
          <w:rFonts w:ascii="Arial" w:hAnsi="Arial" w:cs="Arial"/>
          <w:sz w:val="22"/>
          <w:szCs w:val="22"/>
        </w:rPr>
        <w:br w:type="page"/>
      </w:r>
      <w:r w:rsidR="0005540B" w:rsidRPr="00FC4431">
        <w:rPr>
          <w:b/>
          <w:caps/>
        </w:rPr>
        <w:lastRenderedPageBreak/>
        <w:t>Раздел I. Общи задължения на бенефициента</w:t>
      </w:r>
    </w:p>
    <w:p w14:paraId="6A81C4B0" w14:textId="77777777" w:rsidR="0005540B" w:rsidRPr="00FC4431" w:rsidRDefault="0005540B" w:rsidP="00866E64">
      <w:pPr>
        <w:ind w:firstLine="851"/>
        <w:jc w:val="both"/>
        <w:rPr>
          <w:b/>
          <w:caps/>
        </w:rPr>
      </w:pPr>
    </w:p>
    <w:p w14:paraId="0F637BCB" w14:textId="77777777" w:rsidR="0005540B" w:rsidRPr="00FC4431" w:rsidRDefault="0005540B" w:rsidP="00866E64">
      <w:pPr>
        <w:ind w:firstLine="851"/>
        <w:jc w:val="both"/>
      </w:pPr>
      <w:r w:rsidRPr="00FC4431">
        <w:rPr>
          <w:b/>
        </w:rPr>
        <w:t>Чл. 1.</w:t>
      </w:r>
      <w:r w:rsidRPr="00FC4431">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7690C4C7" w14:textId="77777777" w:rsidR="0005540B" w:rsidRPr="00FC4431" w:rsidRDefault="0005540B" w:rsidP="00866E64">
      <w:pPr>
        <w:ind w:firstLine="851"/>
        <w:jc w:val="both"/>
      </w:pPr>
      <w:r w:rsidRPr="00FC4431">
        <w:rPr>
          <w:b/>
        </w:rPr>
        <w:t>Чл. 2.</w:t>
      </w:r>
      <w:r w:rsidRPr="00FC4431">
        <w:t xml:space="preserve"> 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14:paraId="2ADA02AD" w14:textId="77777777" w:rsidR="0005540B" w:rsidRPr="00FC4431" w:rsidRDefault="0005540B" w:rsidP="00866E64">
      <w:pPr>
        <w:ind w:firstLine="851"/>
        <w:jc w:val="both"/>
      </w:pPr>
      <w:r w:rsidRPr="00FC4431">
        <w:rPr>
          <w:b/>
        </w:rPr>
        <w:t>Чл. 3.</w:t>
      </w:r>
      <w:r w:rsidRPr="00FC4431">
        <w:t xml:space="preserve"> Бенефициентът е длъжен да извърши изцяло одобрения проект в сроковете по   АДБФП. </w:t>
      </w:r>
    </w:p>
    <w:p w14:paraId="08A56E68" w14:textId="77777777" w:rsidR="0005540B" w:rsidRPr="00FC4431" w:rsidRDefault="0005540B" w:rsidP="00866E64">
      <w:pPr>
        <w:ind w:firstLine="851"/>
        <w:jc w:val="both"/>
      </w:pPr>
      <w:r w:rsidRPr="00FC4431">
        <w:rPr>
          <w:b/>
        </w:rPr>
        <w:t>Чл. 4.</w:t>
      </w:r>
      <w:r w:rsidRPr="00FC4431">
        <w:t xml:space="preserve"> Бенефициентът се задължава да прилага процедурите за избор на изпълнител/и, уредени в Условията за изпълнение по настоящата процедура.</w:t>
      </w:r>
    </w:p>
    <w:p w14:paraId="4D89512A" w14:textId="77777777" w:rsidR="0005540B" w:rsidRPr="00FC4431" w:rsidRDefault="0005540B" w:rsidP="00866E64">
      <w:pPr>
        <w:ind w:firstLine="851"/>
        <w:jc w:val="both"/>
      </w:pPr>
      <w:r w:rsidRPr="00FC4431">
        <w:rPr>
          <w:b/>
        </w:rPr>
        <w:t>Чл. 5.</w:t>
      </w:r>
      <w:r w:rsidRPr="00FC4431">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14:paraId="27FB99BE" w14:textId="77777777" w:rsidR="0005540B" w:rsidRPr="00FC4431" w:rsidRDefault="0005540B" w:rsidP="00866E64">
      <w:pPr>
        <w:ind w:firstLine="851"/>
        <w:jc w:val="both"/>
      </w:pPr>
      <w:r w:rsidRPr="00FC4431">
        <w:rPr>
          <w:b/>
        </w:rPr>
        <w:t>Чл. 6.</w:t>
      </w:r>
      <w:r w:rsidRPr="00FC4431">
        <w:t xml:space="preserve"> Страни по АДПБФП са Бенефициентът, МИРГ и УО на ПМДР</w:t>
      </w:r>
      <w:r w:rsidRPr="00FC4431" w:rsidDel="003B11D0">
        <w:t xml:space="preserve"> </w:t>
      </w:r>
      <w:r w:rsidRPr="00FC4431">
        <w:t>(наричани за краткост “страните”). Управляващият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14:paraId="7A45CD8F" w14:textId="77777777" w:rsidR="0005540B" w:rsidRPr="00FC4431" w:rsidRDefault="0005540B" w:rsidP="00866E64">
      <w:pPr>
        <w:ind w:firstLine="851"/>
        <w:jc w:val="both"/>
      </w:pPr>
      <w:r w:rsidRPr="00FC4431">
        <w:rPr>
          <w:b/>
        </w:rPr>
        <w:t>Чл. 7.</w:t>
      </w:r>
      <w:r w:rsidRPr="00FC4431">
        <w:t xml:space="preserve"> 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14:paraId="62EBE859" w14:textId="77777777" w:rsidR="0005540B" w:rsidRPr="00FC4431" w:rsidRDefault="0005540B" w:rsidP="00866E64">
      <w:pPr>
        <w:ind w:firstLine="851"/>
        <w:jc w:val="both"/>
      </w:pPr>
      <w:r w:rsidRPr="00FC4431">
        <w:rPr>
          <w:b/>
        </w:rPr>
        <w:t>Чл. 8.</w:t>
      </w:r>
      <w:r w:rsidRPr="00FC4431">
        <w:t xml:space="preserve"> За период 5 години от датата на извършване на окончателното плащане бенефициентът е длъжен да:</w:t>
      </w:r>
    </w:p>
    <w:p w14:paraId="0F3D92D9" w14:textId="77777777" w:rsidR="0005540B" w:rsidRPr="00FC4431" w:rsidRDefault="0005540B" w:rsidP="00866E64">
      <w:pPr>
        <w:ind w:firstLine="720"/>
        <w:jc w:val="both"/>
      </w:pPr>
      <w:r w:rsidRPr="00FC4431">
        <w:t>1. използва придобитите въз основа на одобрения проект активи по предназначение;</w:t>
      </w:r>
    </w:p>
    <w:p w14:paraId="4837539E" w14:textId="77777777" w:rsidR="0005540B" w:rsidRPr="00FC4431" w:rsidRDefault="0005540B" w:rsidP="00866E64">
      <w:pPr>
        <w:ind w:firstLine="720"/>
        <w:jc w:val="both"/>
      </w:pPr>
      <w:r w:rsidRPr="00FC4431">
        <w:t>2.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0D8FA480" w14:textId="77777777" w:rsidR="0005540B" w:rsidRPr="00FC4431" w:rsidRDefault="0005540B" w:rsidP="00866E64">
      <w:pPr>
        <w:tabs>
          <w:tab w:val="left" w:pos="709"/>
        </w:tabs>
        <w:jc w:val="both"/>
      </w:pPr>
      <w:r w:rsidRPr="00FC4431">
        <w:tab/>
        <w:t>3. не прекратява/премества подпомогнатата дейност.</w:t>
      </w:r>
    </w:p>
    <w:p w14:paraId="5AA67CA5" w14:textId="77777777" w:rsidR="0005540B" w:rsidRPr="00FC4431" w:rsidRDefault="0005540B" w:rsidP="00866E64">
      <w:pPr>
        <w:ind w:firstLine="851"/>
        <w:jc w:val="both"/>
      </w:pPr>
      <w:r w:rsidRPr="00FC4431">
        <w:rPr>
          <w:b/>
        </w:rPr>
        <w:t>Чл. 9.</w:t>
      </w:r>
      <w:r w:rsidRPr="00FC4431">
        <w:t xml:space="preserve"> Бенефициентът се задължава да поддържа съответствие с всички критерии за техническа и финансова оценка, заложени в проектното предложение.</w:t>
      </w:r>
    </w:p>
    <w:p w14:paraId="40089DFC" w14:textId="77777777" w:rsidR="0005540B" w:rsidRPr="00FC4431" w:rsidRDefault="0005540B" w:rsidP="00866E64">
      <w:pPr>
        <w:tabs>
          <w:tab w:val="left" w:pos="2161"/>
        </w:tabs>
        <w:ind w:firstLine="851"/>
        <w:jc w:val="both"/>
      </w:pPr>
      <w:r w:rsidRPr="00FC4431">
        <w:rPr>
          <w:b/>
        </w:rPr>
        <w:t xml:space="preserve">Чл. 10. </w:t>
      </w:r>
      <w:r w:rsidRPr="00FC4431">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14:paraId="4564F4CD" w14:textId="77777777" w:rsidR="00B679B9" w:rsidRDefault="0005540B" w:rsidP="00B679B9">
      <w:pPr>
        <w:tabs>
          <w:tab w:val="left" w:pos="2161"/>
        </w:tabs>
        <w:ind w:firstLine="851"/>
        <w:jc w:val="both"/>
      </w:pPr>
      <w:r w:rsidRPr="00FC4431">
        <w:rPr>
          <w:b/>
        </w:rPr>
        <w:t>Чл. 11.</w:t>
      </w:r>
      <w:r w:rsidRPr="00FC4431">
        <w:t xml:space="preserve"> (1) </w:t>
      </w:r>
      <w:r w:rsidR="00B679B9" w:rsidRPr="00B679B9">
        <w:t xml:space="preserve">В случай на противоречие между разпоредбите на Постановление № 57 на Министерския съвет от 2017 г. и Методика за определяне размера на финансовите </w:t>
      </w:r>
      <w:r w:rsidR="00B679B9" w:rsidRPr="00B679B9">
        <w:lastRenderedPageBreak/>
        <w:t xml:space="preserve">корекции по проекти, финансирани от ПМДР на Управляващия орган се прилагат разпоредбите на Постановление № 57 на Министерския съвет от 2017 г. </w:t>
      </w:r>
    </w:p>
    <w:p w14:paraId="422EBB88" w14:textId="03D60AB2" w:rsidR="0005540B" w:rsidRPr="00FC4431" w:rsidRDefault="0005540B" w:rsidP="00B679B9">
      <w:pPr>
        <w:tabs>
          <w:tab w:val="left" w:pos="2161"/>
        </w:tabs>
        <w:ind w:firstLine="851"/>
        <w:jc w:val="both"/>
      </w:pPr>
      <w:r w:rsidRPr="00FC4431">
        <w:t>(2) 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 19.6 към АДПБФП.</w:t>
      </w:r>
    </w:p>
    <w:p w14:paraId="15DD15A5" w14:textId="77777777" w:rsidR="0005540B" w:rsidRDefault="0005540B" w:rsidP="00866E64">
      <w:pPr>
        <w:tabs>
          <w:tab w:val="left" w:pos="2161"/>
        </w:tabs>
        <w:ind w:firstLine="900"/>
        <w:jc w:val="both"/>
      </w:pPr>
      <w:r w:rsidRPr="00FC4431">
        <w:t>(3) 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5D94081F" w14:textId="77777777" w:rsidR="0005540B" w:rsidRPr="008A7D3E" w:rsidRDefault="0005540B" w:rsidP="00866E64">
      <w:pPr>
        <w:tabs>
          <w:tab w:val="left" w:pos="2161"/>
        </w:tabs>
        <w:ind w:firstLine="900"/>
        <w:jc w:val="both"/>
        <w:rPr>
          <w:lang w:val="en-US"/>
        </w:rPr>
      </w:pPr>
      <w:r>
        <w:rPr>
          <w:lang w:val="en-US"/>
        </w:rPr>
        <w:t>(</w:t>
      </w:r>
      <w:r>
        <w:t>4</w:t>
      </w:r>
      <w:r>
        <w:rPr>
          <w:lang w:val="en-US"/>
        </w:rPr>
        <w:t>)</w:t>
      </w:r>
      <w:r w:rsidRPr="008A7D3E">
        <w:t xml:space="preserve"> </w:t>
      </w:r>
      <w:r w:rsidRPr="008A7D3E">
        <w:rPr>
          <w:lang w:val="en-US"/>
        </w:rPr>
        <w:t xml:space="preserve">В </w:t>
      </w:r>
      <w:proofErr w:type="spellStart"/>
      <w:r w:rsidRPr="008A7D3E">
        <w:rPr>
          <w:lang w:val="en-US"/>
        </w:rPr>
        <w:t>случай</w:t>
      </w:r>
      <w:proofErr w:type="spellEnd"/>
      <w:r w:rsidRPr="008A7D3E">
        <w:rPr>
          <w:lang w:val="en-US"/>
        </w:rPr>
        <w:t xml:space="preserve"> </w:t>
      </w:r>
      <w:proofErr w:type="spellStart"/>
      <w:r w:rsidRPr="008A7D3E">
        <w:rPr>
          <w:lang w:val="en-US"/>
        </w:rPr>
        <w:t>на</w:t>
      </w:r>
      <w:proofErr w:type="spellEnd"/>
      <w:r w:rsidRPr="008A7D3E">
        <w:rPr>
          <w:lang w:val="en-US"/>
        </w:rPr>
        <w:t xml:space="preserve"> </w:t>
      </w:r>
      <w:proofErr w:type="spellStart"/>
      <w:r w:rsidRPr="008A7D3E">
        <w:rPr>
          <w:lang w:val="en-US"/>
        </w:rPr>
        <w:t>противоречие</w:t>
      </w:r>
      <w:proofErr w:type="spellEnd"/>
      <w:r w:rsidRPr="008A7D3E">
        <w:rPr>
          <w:lang w:val="en-US"/>
        </w:rPr>
        <w:t xml:space="preserve"> </w:t>
      </w:r>
      <w:proofErr w:type="spellStart"/>
      <w:r w:rsidRPr="008A7D3E">
        <w:rPr>
          <w:lang w:val="en-US"/>
        </w:rPr>
        <w:t>между</w:t>
      </w:r>
      <w:proofErr w:type="spellEnd"/>
      <w:r w:rsidRPr="008A7D3E">
        <w:rPr>
          <w:lang w:val="en-US"/>
        </w:rPr>
        <w:t xml:space="preserve"> </w:t>
      </w:r>
      <w:proofErr w:type="spellStart"/>
      <w:r w:rsidRPr="008A7D3E">
        <w:rPr>
          <w:lang w:val="en-US"/>
        </w:rPr>
        <w:t>разпоредбите</w:t>
      </w:r>
      <w:proofErr w:type="spellEnd"/>
      <w:r w:rsidRPr="008A7D3E">
        <w:rPr>
          <w:lang w:val="en-US"/>
        </w:rPr>
        <w:t xml:space="preserve"> </w:t>
      </w:r>
      <w:proofErr w:type="spellStart"/>
      <w:r w:rsidRPr="008A7D3E">
        <w:rPr>
          <w:lang w:val="en-US"/>
        </w:rPr>
        <w:t>на</w:t>
      </w:r>
      <w:proofErr w:type="spellEnd"/>
      <w:r w:rsidRPr="008A7D3E">
        <w:rPr>
          <w:lang w:val="en-US"/>
        </w:rPr>
        <w:t xml:space="preserve"> </w:t>
      </w:r>
      <w:proofErr w:type="spellStart"/>
      <w:r w:rsidRPr="008A7D3E">
        <w:rPr>
          <w:lang w:val="en-US"/>
        </w:rPr>
        <w:t>Постановление</w:t>
      </w:r>
      <w:proofErr w:type="spellEnd"/>
      <w:r w:rsidRPr="008A7D3E">
        <w:rPr>
          <w:lang w:val="en-US"/>
        </w:rPr>
        <w:t xml:space="preserve"> № 57 </w:t>
      </w:r>
      <w:proofErr w:type="spellStart"/>
      <w:r w:rsidRPr="008A7D3E">
        <w:rPr>
          <w:lang w:val="en-US"/>
        </w:rPr>
        <w:t>на</w:t>
      </w:r>
      <w:proofErr w:type="spellEnd"/>
      <w:r w:rsidRPr="008A7D3E">
        <w:rPr>
          <w:lang w:val="en-US"/>
        </w:rPr>
        <w:t xml:space="preserve"> </w:t>
      </w:r>
      <w:proofErr w:type="spellStart"/>
      <w:r w:rsidRPr="008A7D3E">
        <w:rPr>
          <w:lang w:val="en-US"/>
        </w:rPr>
        <w:t>Министерския</w:t>
      </w:r>
      <w:proofErr w:type="spellEnd"/>
      <w:r w:rsidRPr="008A7D3E">
        <w:rPr>
          <w:lang w:val="en-US"/>
        </w:rPr>
        <w:t xml:space="preserve"> </w:t>
      </w:r>
      <w:proofErr w:type="spellStart"/>
      <w:r w:rsidRPr="008A7D3E">
        <w:rPr>
          <w:lang w:val="en-US"/>
        </w:rPr>
        <w:t>съвет</w:t>
      </w:r>
      <w:proofErr w:type="spellEnd"/>
      <w:r w:rsidRPr="008A7D3E">
        <w:rPr>
          <w:lang w:val="en-US"/>
        </w:rPr>
        <w:t xml:space="preserve"> </w:t>
      </w:r>
      <w:proofErr w:type="spellStart"/>
      <w:r w:rsidRPr="008A7D3E">
        <w:rPr>
          <w:lang w:val="en-US"/>
        </w:rPr>
        <w:t>от</w:t>
      </w:r>
      <w:proofErr w:type="spellEnd"/>
      <w:r w:rsidRPr="008A7D3E">
        <w:rPr>
          <w:lang w:val="en-US"/>
        </w:rPr>
        <w:t xml:space="preserve"> 2017 г. и </w:t>
      </w:r>
      <w:proofErr w:type="spellStart"/>
      <w:r w:rsidRPr="008A7D3E">
        <w:rPr>
          <w:lang w:val="en-US"/>
        </w:rPr>
        <w:t>Методика</w:t>
      </w:r>
      <w:proofErr w:type="spellEnd"/>
      <w:r w:rsidRPr="008A7D3E">
        <w:rPr>
          <w:lang w:val="en-US"/>
        </w:rPr>
        <w:t xml:space="preserve"> </w:t>
      </w:r>
      <w:proofErr w:type="spellStart"/>
      <w:r w:rsidRPr="008A7D3E">
        <w:rPr>
          <w:lang w:val="en-US"/>
        </w:rPr>
        <w:t>за</w:t>
      </w:r>
      <w:proofErr w:type="spellEnd"/>
      <w:r w:rsidRPr="008A7D3E">
        <w:rPr>
          <w:lang w:val="en-US"/>
        </w:rPr>
        <w:t xml:space="preserve"> </w:t>
      </w:r>
      <w:proofErr w:type="spellStart"/>
      <w:r w:rsidRPr="008A7D3E">
        <w:rPr>
          <w:lang w:val="en-US"/>
        </w:rPr>
        <w:t>определяне</w:t>
      </w:r>
      <w:proofErr w:type="spellEnd"/>
      <w:r w:rsidRPr="008A7D3E">
        <w:rPr>
          <w:lang w:val="en-US"/>
        </w:rPr>
        <w:t xml:space="preserve"> </w:t>
      </w:r>
      <w:proofErr w:type="spellStart"/>
      <w:r w:rsidRPr="008A7D3E">
        <w:rPr>
          <w:lang w:val="en-US"/>
        </w:rPr>
        <w:t>размера</w:t>
      </w:r>
      <w:proofErr w:type="spellEnd"/>
      <w:r w:rsidRPr="008A7D3E">
        <w:rPr>
          <w:lang w:val="en-US"/>
        </w:rPr>
        <w:t xml:space="preserve"> </w:t>
      </w:r>
      <w:proofErr w:type="spellStart"/>
      <w:r w:rsidRPr="008A7D3E">
        <w:rPr>
          <w:lang w:val="en-US"/>
        </w:rPr>
        <w:t>на</w:t>
      </w:r>
      <w:proofErr w:type="spellEnd"/>
      <w:r w:rsidRPr="008A7D3E">
        <w:rPr>
          <w:lang w:val="en-US"/>
        </w:rPr>
        <w:t xml:space="preserve"> </w:t>
      </w:r>
      <w:proofErr w:type="spellStart"/>
      <w:r w:rsidRPr="008A7D3E">
        <w:rPr>
          <w:lang w:val="en-US"/>
        </w:rPr>
        <w:t>финансовите</w:t>
      </w:r>
      <w:proofErr w:type="spellEnd"/>
      <w:r w:rsidRPr="008A7D3E">
        <w:rPr>
          <w:lang w:val="en-US"/>
        </w:rPr>
        <w:t xml:space="preserve"> </w:t>
      </w:r>
      <w:proofErr w:type="spellStart"/>
      <w:r w:rsidRPr="008A7D3E">
        <w:rPr>
          <w:lang w:val="en-US"/>
        </w:rPr>
        <w:t>корекции</w:t>
      </w:r>
      <w:proofErr w:type="spellEnd"/>
      <w:r w:rsidRPr="008A7D3E">
        <w:rPr>
          <w:lang w:val="en-US"/>
        </w:rPr>
        <w:t xml:space="preserve"> </w:t>
      </w:r>
      <w:proofErr w:type="spellStart"/>
      <w:r w:rsidRPr="008A7D3E">
        <w:rPr>
          <w:lang w:val="en-US"/>
        </w:rPr>
        <w:t>по</w:t>
      </w:r>
      <w:proofErr w:type="spellEnd"/>
      <w:r w:rsidRPr="008A7D3E">
        <w:rPr>
          <w:lang w:val="en-US"/>
        </w:rPr>
        <w:t xml:space="preserve"> </w:t>
      </w:r>
      <w:proofErr w:type="spellStart"/>
      <w:r w:rsidRPr="008A7D3E">
        <w:rPr>
          <w:lang w:val="en-US"/>
        </w:rPr>
        <w:t>проекти</w:t>
      </w:r>
      <w:proofErr w:type="spellEnd"/>
      <w:r w:rsidRPr="008A7D3E">
        <w:rPr>
          <w:lang w:val="en-US"/>
        </w:rPr>
        <w:t xml:space="preserve">, </w:t>
      </w:r>
      <w:proofErr w:type="spellStart"/>
      <w:r w:rsidRPr="008A7D3E">
        <w:rPr>
          <w:lang w:val="en-US"/>
        </w:rPr>
        <w:t>финансирани</w:t>
      </w:r>
      <w:proofErr w:type="spellEnd"/>
      <w:r w:rsidRPr="008A7D3E">
        <w:rPr>
          <w:lang w:val="en-US"/>
        </w:rPr>
        <w:t xml:space="preserve"> </w:t>
      </w:r>
      <w:proofErr w:type="spellStart"/>
      <w:r w:rsidRPr="008A7D3E">
        <w:rPr>
          <w:lang w:val="en-US"/>
        </w:rPr>
        <w:t>от</w:t>
      </w:r>
      <w:proofErr w:type="spellEnd"/>
      <w:r w:rsidRPr="008A7D3E">
        <w:rPr>
          <w:lang w:val="en-US"/>
        </w:rPr>
        <w:t xml:space="preserve"> ПМДР </w:t>
      </w:r>
      <w:proofErr w:type="spellStart"/>
      <w:r w:rsidRPr="008A7D3E">
        <w:rPr>
          <w:lang w:val="en-US"/>
        </w:rPr>
        <w:t>на</w:t>
      </w:r>
      <w:proofErr w:type="spellEnd"/>
      <w:r w:rsidRPr="008A7D3E">
        <w:rPr>
          <w:lang w:val="en-US"/>
        </w:rPr>
        <w:t xml:space="preserve"> </w:t>
      </w:r>
      <w:proofErr w:type="spellStart"/>
      <w:r w:rsidRPr="008A7D3E">
        <w:rPr>
          <w:lang w:val="en-US"/>
        </w:rPr>
        <w:t>Управляващия</w:t>
      </w:r>
      <w:proofErr w:type="spellEnd"/>
      <w:r w:rsidRPr="008A7D3E">
        <w:rPr>
          <w:lang w:val="en-US"/>
        </w:rPr>
        <w:t xml:space="preserve"> </w:t>
      </w:r>
      <w:proofErr w:type="spellStart"/>
      <w:r w:rsidRPr="008A7D3E">
        <w:rPr>
          <w:lang w:val="en-US"/>
        </w:rPr>
        <w:t>орган</w:t>
      </w:r>
      <w:proofErr w:type="spellEnd"/>
      <w:r w:rsidRPr="008A7D3E">
        <w:rPr>
          <w:lang w:val="en-US"/>
        </w:rPr>
        <w:t xml:space="preserve"> </w:t>
      </w:r>
      <w:proofErr w:type="spellStart"/>
      <w:r w:rsidRPr="008A7D3E">
        <w:rPr>
          <w:lang w:val="en-US"/>
        </w:rPr>
        <w:t>се</w:t>
      </w:r>
      <w:proofErr w:type="spellEnd"/>
      <w:r w:rsidRPr="008A7D3E">
        <w:rPr>
          <w:lang w:val="en-US"/>
        </w:rPr>
        <w:t xml:space="preserve"> </w:t>
      </w:r>
      <w:proofErr w:type="spellStart"/>
      <w:r w:rsidRPr="008A7D3E">
        <w:rPr>
          <w:lang w:val="en-US"/>
        </w:rPr>
        <w:t>прилагат</w:t>
      </w:r>
      <w:proofErr w:type="spellEnd"/>
      <w:r w:rsidRPr="008A7D3E">
        <w:rPr>
          <w:lang w:val="en-US"/>
        </w:rPr>
        <w:t xml:space="preserve"> </w:t>
      </w:r>
      <w:proofErr w:type="spellStart"/>
      <w:r w:rsidRPr="008A7D3E">
        <w:rPr>
          <w:lang w:val="en-US"/>
        </w:rPr>
        <w:t>разпоредбите</w:t>
      </w:r>
      <w:proofErr w:type="spellEnd"/>
      <w:r w:rsidRPr="008A7D3E">
        <w:rPr>
          <w:lang w:val="en-US"/>
        </w:rPr>
        <w:t xml:space="preserve"> </w:t>
      </w:r>
      <w:proofErr w:type="spellStart"/>
      <w:r w:rsidRPr="008A7D3E">
        <w:rPr>
          <w:lang w:val="en-US"/>
        </w:rPr>
        <w:t>на</w:t>
      </w:r>
      <w:proofErr w:type="spellEnd"/>
      <w:r w:rsidRPr="008A7D3E">
        <w:rPr>
          <w:lang w:val="en-US"/>
        </w:rPr>
        <w:t xml:space="preserve"> </w:t>
      </w:r>
      <w:proofErr w:type="spellStart"/>
      <w:r w:rsidRPr="008A7D3E">
        <w:rPr>
          <w:lang w:val="en-US"/>
        </w:rPr>
        <w:t>Постановление</w:t>
      </w:r>
      <w:proofErr w:type="spellEnd"/>
      <w:r w:rsidRPr="008A7D3E">
        <w:rPr>
          <w:lang w:val="en-US"/>
        </w:rPr>
        <w:t xml:space="preserve"> № 57 </w:t>
      </w:r>
      <w:proofErr w:type="spellStart"/>
      <w:r w:rsidRPr="008A7D3E">
        <w:rPr>
          <w:lang w:val="en-US"/>
        </w:rPr>
        <w:t>на</w:t>
      </w:r>
      <w:proofErr w:type="spellEnd"/>
      <w:r w:rsidRPr="008A7D3E">
        <w:rPr>
          <w:lang w:val="en-US"/>
        </w:rPr>
        <w:t xml:space="preserve"> </w:t>
      </w:r>
      <w:proofErr w:type="spellStart"/>
      <w:r w:rsidRPr="008A7D3E">
        <w:rPr>
          <w:lang w:val="en-US"/>
        </w:rPr>
        <w:t>Министерския</w:t>
      </w:r>
      <w:proofErr w:type="spellEnd"/>
      <w:r w:rsidRPr="008A7D3E">
        <w:rPr>
          <w:lang w:val="en-US"/>
        </w:rPr>
        <w:t xml:space="preserve"> </w:t>
      </w:r>
      <w:proofErr w:type="spellStart"/>
      <w:r w:rsidRPr="008A7D3E">
        <w:rPr>
          <w:lang w:val="en-US"/>
        </w:rPr>
        <w:t>съвет</w:t>
      </w:r>
      <w:proofErr w:type="spellEnd"/>
      <w:r w:rsidRPr="008A7D3E">
        <w:rPr>
          <w:lang w:val="en-US"/>
        </w:rPr>
        <w:t xml:space="preserve"> </w:t>
      </w:r>
      <w:proofErr w:type="spellStart"/>
      <w:r w:rsidRPr="008A7D3E">
        <w:rPr>
          <w:lang w:val="en-US"/>
        </w:rPr>
        <w:t>от</w:t>
      </w:r>
      <w:proofErr w:type="spellEnd"/>
      <w:r w:rsidRPr="008A7D3E">
        <w:rPr>
          <w:lang w:val="en-US"/>
        </w:rPr>
        <w:t xml:space="preserve"> 2017 г.</w:t>
      </w:r>
    </w:p>
    <w:p w14:paraId="13087B69" w14:textId="77777777" w:rsidR="0005540B" w:rsidRPr="00FC4431" w:rsidRDefault="0005540B" w:rsidP="00866E64">
      <w:pPr>
        <w:tabs>
          <w:tab w:val="left" w:pos="2161"/>
        </w:tabs>
        <w:ind w:firstLine="851"/>
        <w:jc w:val="both"/>
      </w:pPr>
      <w:r w:rsidRPr="00FC4431">
        <w:rPr>
          <w:b/>
        </w:rPr>
        <w:t xml:space="preserve">Чл. 12. </w:t>
      </w:r>
      <w:r w:rsidRPr="00FC4431">
        <w:t xml:space="preserve">(1)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14:paraId="47731F12" w14:textId="77777777" w:rsidR="0005540B" w:rsidRPr="00FC4431" w:rsidRDefault="0005540B" w:rsidP="00866E64">
      <w:pPr>
        <w:ind w:firstLine="851"/>
        <w:jc w:val="both"/>
      </w:pPr>
      <w:r w:rsidRPr="00FC4431">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14:paraId="267BCAA9" w14:textId="77777777" w:rsidR="0005540B" w:rsidRPr="00FC4431" w:rsidRDefault="0005540B" w:rsidP="00866E64">
      <w:pPr>
        <w:ind w:left="482"/>
        <w:jc w:val="both"/>
      </w:pPr>
    </w:p>
    <w:p w14:paraId="761A760E" w14:textId="77777777" w:rsidR="0005540B" w:rsidRPr="00FC4431" w:rsidRDefault="0005540B" w:rsidP="00866E64">
      <w:pPr>
        <w:ind w:left="482"/>
        <w:jc w:val="both"/>
      </w:pPr>
    </w:p>
    <w:p w14:paraId="702FEDEB" w14:textId="77777777" w:rsidR="0005540B" w:rsidRPr="00FC4431" w:rsidRDefault="0005540B" w:rsidP="00866E64">
      <w:pPr>
        <w:jc w:val="both"/>
        <w:rPr>
          <w:b/>
          <w:caps/>
        </w:rPr>
      </w:pPr>
      <w:r w:rsidRPr="00FC4431">
        <w:rPr>
          <w:b/>
          <w:caps/>
        </w:rPr>
        <w:t>Раздел. II Задължение за предоставяне на информация. Финансови и технически отчети</w:t>
      </w:r>
    </w:p>
    <w:p w14:paraId="79C753DE" w14:textId="77777777" w:rsidR="0005540B" w:rsidRPr="00FC4431" w:rsidRDefault="0005540B" w:rsidP="00866E64">
      <w:pPr>
        <w:jc w:val="both"/>
        <w:rPr>
          <w:b/>
          <w:caps/>
        </w:rPr>
      </w:pPr>
    </w:p>
    <w:p w14:paraId="6EE96375" w14:textId="77777777" w:rsidR="0005540B" w:rsidRPr="00FC4431" w:rsidRDefault="0005540B" w:rsidP="00866E64">
      <w:pPr>
        <w:ind w:left="142" w:firstLine="578"/>
        <w:jc w:val="both"/>
      </w:pPr>
      <w:r w:rsidRPr="00FC4431">
        <w:rPr>
          <w:b/>
        </w:rPr>
        <w:t xml:space="preserve">Чл. 13. </w:t>
      </w:r>
      <w:r w:rsidRPr="00FC4431">
        <w:t>Бенефициентът се задължава да предоставя на Управляващия орган, МИРГ,</w:t>
      </w:r>
      <w:r w:rsidRPr="00FC4431">
        <w:rPr>
          <w:b/>
        </w:rPr>
        <w:t xml:space="preserve"> </w:t>
      </w:r>
      <w:r w:rsidRPr="00FC4431">
        <w:t xml:space="preserve">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14:paraId="0A996A6E" w14:textId="77777777" w:rsidR="0005540B" w:rsidRPr="00FC4431" w:rsidRDefault="0005540B" w:rsidP="00866E64">
      <w:pPr>
        <w:ind w:firstLine="851"/>
        <w:jc w:val="both"/>
      </w:pPr>
      <w:r w:rsidRPr="00FC4431">
        <w:rPr>
          <w:b/>
        </w:rPr>
        <w:t>Чл. 14.</w:t>
      </w:r>
      <w:r w:rsidRPr="00FC4431">
        <w:t xml:space="preserve"> Ако УО на ПМДР или МИРГ извършват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и МИРГ цялата документация или </w:t>
      </w:r>
      <w:r w:rsidRPr="00FC4431">
        <w:lastRenderedPageBreak/>
        <w:t>информация, която би спомогнала за успешното провеждане на оценката, както и да им предостави правата за достъп, предвидени в чл. 87. (3) от настоящите Общи условия.</w:t>
      </w:r>
    </w:p>
    <w:p w14:paraId="3A94B93B" w14:textId="77777777" w:rsidR="0005540B" w:rsidRPr="00FC4431" w:rsidRDefault="0005540B" w:rsidP="00866E64">
      <w:pPr>
        <w:ind w:firstLine="851"/>
        <w:jc w:val="both"/>
      </w:pPr>
      <w:r w:rsidRPr="00FC4431">
        <w:rPr>
          <w:b/>
        </w:rPr>
        <w:t>Чл. 15.</w:t>
      </w:r>
      <w:r w:rsidRPr="00FC4431">
        <w:t xml:space="preserve"> Не може да бъде извършвано междинно/окончателно плащане преди верифициране на разходите, както и преди да бъде осъществен последващ контрол от УО на ПМДР на проведените от бенефициента процедури за избор на изпълнител. </w:t>
      </w:r>
    </w:p>
    <w:p w14:paraId="7692D9E8" w14:textId="77777777" w:rsidR="0005540B" w:rsidRPr="00FC4431" w:rsidRDefault="0005540B" w:rsidP="00866E64">
      <w:pPr>
        <w:ind w:firstLine="851"/>
        <w:jc w:val="both"/>
      </w:pPr>
      <w:r w:rsidRPr="00FC4431">
        <w:rPr>
          <w:b/>
        </w:rPr>
        <w:t>Чл. 16. (1)</w:t>
      </w:r>
      <w:r w:rsidRPr="00FC4431">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14:paraId="7ABE9270" w14:textId="77777777" w:rsidR="0005540B" w:rsidRPr="00FC4431" w:rsidRDefault="0005540B" w:rsidP="00866E64">
      <w:pPr>
        <w:ind w:firstLine="720"/>
        <w:jc w:val="both"/>
        <w:rPr>
          <w:rFonts w:eastAsia="Calibri"/>
          <w:color w:val="000000"/>
        </w:rPr>
      </w:pPr>
      <w:r w:rsidRPr="00FC4431">
        <w:rPr>
          <w:rFonts w:ascii="EUAlbertina" w:eastAsia="Calibri" w:hAnsi="EUAlbertina" w:cs="EUAlbertina"/>
          <w:color w:val="000000"/>
        </w:rPr>
        <w:t xml:space="preserve">(2) </w:t>
      </w:r>
      <w:r w:rsidRPr="00FC4431">
        <w:rPr>
          <w:rFonts w:eastAsia="Calibri"/>
          <w:color w:val="000000"/>
        </w:rPr>
        <w:t xml:space="preserve">Бенефициентът се задължава да изготвя и представя чрез ИСУН 2020 </w:t>
      </w:r>
      <w:r w:rsidRPr="00FC4431">
        <w:rPr>
          <w:rFonts w:eastAsia="Calibri"/>
          <w:bCs/>
          <w:color w:val="000000"/>
        </w:rPr>
        <w:t xml:space="preserve">шестмесечни технически отчети, освен посочените в ал. 1 отчети,  </w:t>
      </w:r>
      <w:r w:rsidRPr="00FC4431">
        <w:rPr>
          <w:rFonts w:eastAsia="Calibri"/>
          <w:color w:val="000000"/>
        </w:rPr>
        <w:t>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C04C7F2" w14:textId="77777777" w:rsidR="0005540B" w:rsidRPr="00FC4431" w:rsidRDefault="0005540B" w:rsidP="00866E64">
      <w:pPr>
        <w:ind w:firstLine="851"/>
        <w:jc w:val="both"/>
      </w:pPr>
      <w:r w:rsidRPr="00FC4431">
        <w:rPr>
          <w:b/>
        </w:rPr>
        <w:t>Чл. 17.</w:t>
      </w:r>
      <w:r w:rsidRPr="00FC4431">
        <w:t xml:space="preserve"> Междинен технически отчет се представя заедно с искане за междинно плащане и финансов отчет чрез ИСУН 2020.  </w:t>
      </w:r>
    </w:p>
    <w:p w14:paraId="5E779974" w14:textId="77777777" w:rsidR="0005540B" w:rsidRPr="00FC4431" w:rsidRDefault="0005540B" w:rsidP="00866E64">
      <w:pPr>
        <w:ind w:firstLine="851"/>
        <w:jc w:val="both"/>
      </w:pPr>
      <w:r w:rsidRPr="00FC4431">
        <w:rPr>
          <w:b/>
        </w:rPr>
        <w:t>Чл. 18.</w:t>
      </w:r>
      <w:r w:rsidRPr="00FC4431">
        <w:t xml:space="preserve"> (1) Окончателен технически отчет се представя с искане за окончателно плащане чрез ИСУН 2020.</w:t>
      </w:r>
      <w:r w:rsidRPr="00FC4431" w:rsidDel="00956545">
        <w:t xml:space="preserve"> </w:t>
      </w:r>
      <w:r w:rsidRPr="00FC4431">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14:paraId="2D46F1CD" w14:textId="77777777" w:rsidR="0005540B" w:rsidRPr="00FC4431" w:rsidRDefault="0005540B" w:rsidP="00866E64">
      <w:pPr>
        <w:ind w:firstLine="851"/>
        <w:jc w:val="both"/>
      </w:pPr>
      <w:r w:rsidRPr="00FC4431">
        <w:t>(2) Отчетът по ал. 1 следва да съдържа описание на съответствието на дейностите по проектното предложение с хоризонталните политики на ЕС. 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15B70637" w14:textId="77777777" w:rsidR="0005540B" w:rsidRPr="00FC4431" w:rsidRDefault="0005540B" w:rsidP="00866E64">
      <w:pPr>
        <w:ind w:firstLine="851"/>
        <w:jc w:val="both"/>
      </w:pPr>
      <w:r w:rsidRPr="00FC4431">
        <w:rPr>
          <w:b/>
        </w:rPr>
        <w:t>Чл. 19.</w:t>
      </w:r>
      <w:r w:rsidRPr="00FC4431">
        <w:t xml:space="preserve"> Бенефициентът се задължава да изготвя и представя финансови отчети чрез ИСУН 2020. Финансовите отчети се представят с искане за плащане. Финансовият отчет </w:t>
      </w:r>
      <w:r w:rsidRPr="00FC4431">
        <w:lastRenderedPageBreak/>
        <w:t xml:space="preserve">представя всички разходи по проекта и се придружава с опис на </w:t>
      </w:r>
      <w:proofErr w:type="spellStart"/>
      <w:r w:rsidRPr="00FC4431">
        <w:t>разходооправдателните</w:t>
      </w:r>
      <w:proofErr w:type="spellEnd"/>
      <w:r w:rsidRPr="00FC4431">
        <w:t xml:space="preserve"> документи, копие на </w:t>
      </w:r>
      <w:proofErr w:type="spellStart"/>
      <w:r w:rsidRPr="00FC4431">
        <w:t>разходооправдателните</w:t>
      </w:r>
      <w:proofErr w:type="spellEnd"/>
      <w:r w:rsidRPr="00FC4431">
        <w:t xml:space="preserve"> и платежните документи и на документите, доказващи основанието за извършване на разхода. </w:t>
      </w:r>
      <w:proofErr w:type="spellStart"/>
      <w:r w:rsidRPr="00FC4431">
        <w:t>Разходооправдателните</w:t>
      </w:r>
      <w:proofErr w:type="spellEnd"/>
      <w:r w:rsidRPr="00FC4431">
        <w:t xml:space="preserve">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на безвъзмездна финансова помощ  по ПМДР“. </w:t>
      </w:r>
    </w:p>
    <w:p w14:paraId="29761D0F" w14:textId="77777777" w:rsidR="0005540B" w:rsidRPr="00FC4431" w:rsidRDefault="0005540B" w:rsidP="00866E64">
      <w:pPr>
        <w:ind w:firstLine="851"/>
        <w:jc w:val="both"/>
      </w:pPr>
      <w:r w:rsidRPr="00FC4431">
        <w:rPr>
          <w:b/>
        </w:rPr>
        <w:t>Чл. 20.</w:t>
      </w:r>
      <w:r w:rsidRPr="00FC4431">
        <w:t xml:space="preserve"> 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3345A151" w14:textId="77777777" w:rsidR="0005540B" w:rsidRPr="00FC4431" w:rsidRDefault="0005540B" w:rsidP="00866E64">
      <w:pPr>
        <w:ind w:firstLine="851"/>
        <w:jc w:val="both"/>
      </w:pPr>
      <w:r w:rsidRPr="00FC4431">
        <w:rPr>
          <w:b/>
        </w:rPr>
        <w:t>Чл. 21.</w:t>
      </w:r>
      <w:r w:rsidRPr="00FC4431">
        <w:t xml:space="preserve"> При образуване на производство по несъстоятелност или ликвидация или при обявяване в несъстоятелност или при промяна в </w:t>
      </w:r>
      <w:proofErr w:type="spellStart"/>
      <w:r w:rsidRPr="00FC4431">
        <w:t>правноорганизационната</w:t>
      </w:r>
      <w:proofErr w:type="spellEnd"/>
      <w:r w:rsidRPr="00FC4431">
        <w:t xml:space="preserve"> си форма или предприемане на преобразуване, бенефициентът се задължава незабавно да уведоми Управляващия орган на ПМДР, МИРГ и Междинното звено за възникналото обстоятелство.</w:t>
      </w:r>
    </w:p>
    <w:p w14:paraId="114A643D" w14:textId="77777777" w:rsidR="0005540B" w:rsidRPr="00FC4431" w:rsidRDefault="0005540B" w:rsidP="00866E64">
      <w:pPr>
        <w:keepNext/>
        <w:ind w:firstLine="567"/>
        <w:jc w:val="both"/>
        <w:outlineLvl w:val="1"/>
        <w:rPr>
          <w:rFonts w:eastAsia="Calibri" w:cs="Calibri"/>
          <w:szCs w:val="22"/>
        </w:rPr>
      </w:pPr>
      <w:r w:rsidRPr="00FC4431">
        <w:rPr>
          <w:b/>
        </w:rPr>
        <w:t>Чл. 22.</w:t>
      </w:r>
      <w:r w:rsidRPr="00FC4431">
        <w:t xml:space="preserve"> След изтичане на една година от датата на изплащане на окончателното плащане по АДПБФП,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Формуляра за кандидатстване. </w:t>
      </w:r>
    </w:p>
    <w:p w14:paraId="6DF43A65" w14:textId="77777777" w:rsidR="0005540B" w:rsidRPr="00FC4431" w:rsidRDefault="0005540B" w:rsidP="00866E64">
      <w:pPr>
        <w:ind w:firstLine="851"/>
        <w:jc w:val="both"/>
      </w:pPr>
      <w:r w:rsidRPr="00FC4431">
        <w:t>.</w:t>
      </w:r>
    </w:p>
    <w:p w14:paraId="4D712469" w14:textId="77777777" w:rsidR="0005540B" w:rsidRPr="00FC4431" w:rsidRDefault="0005540B" w:rsidP="00866E64">
      <w:pPr>
        <w:tabs>
          <w:tab w:val="left" w:pos="2161"/>
        </w:tabs>
        <w:ind w:firstLine="900"/>
        <w:jc w:val="both"/>
      </w:pPr>
    </w:p>
    <w:p w14:paraId="088EA365" w14:textId="77777777" w:rsidR="0005540B" w:rsidRPr="00FC4431" w:rsidRDefault="0005540B" w:rsidP="00866E64">
      <w:pPr>
        <w:jc w:val="both"/>
        <w:rPr>
          <w:b/>
          <w:caps/>
        </w:rPr>
      </w:pPr>
      <w:r w:rsidRPr="00FC4431">
        <w:rPr>
          <w:b/>
          <w:caps/>
        </w:rPr>
        <w:t>Раздел. III. Отговорност</w:t>
      </w:r>
    </w:p>
    <w:p w14:paraId="631F0599" w14:textId="77777777" w:rsidR="0005540B" w:rsidRPr="00FC4431" w:rsidRDefault="0005540B" w:rsidP="00866E64">
      <w:pPr>
        <w:jc w:val="both"/>
        <w:rPr>
          <w:b/>
          <w:caps/>
        </w:rPr>
      </w:pPr>
    </w:p>
    <w:p w14:paraId="3826A95B" w14:textId="77777777" w:rsidR="0005540B" w:rsidRPr="00FC4431" w:rsidRDefault="0005540B" w:rsidP="00866E64">
      <w:pPr>
        <w:ind w:firstLine="851"/>
        <w:jc w:val="both"/>
      </w:pPr>
      <w:r w:rsidRPr="00FC4431">
        <w:rPr>
          <w:b/>
        </w:rPr>
        <w:t>Чл. 23.</w:t>
      </w:r>
      <w:r w:rsidRPr="00FC4431">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14:paraId="3E3BDBAE" w14:textId="77777777" w:rsidR="0005540B" w:rsidRPr="00FC4431" w:rsidRDefault="0005540B" w:rsidP="00866E64">
      <w:pPr>
        <w:ind w:firstLine="851"/>
        <w:jc w:val="both"/>
      </w:pPr>
      <w:r w:rsidRPr="00FC4431">
        <w:rPr>
          <w:b/>
        </w:rPr>
        <w:t>Чл. 24.</w:t>
      </w:r>
      <w:r w:rsidRPr="00FC4431">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196770F7" w14:textId="77777777" w:rsidR="0005540B" w:rsidRPr="00FC4431" w:rsidRDefault="0005540B" w:rsidP="00866E64">
      <w:pPr>
        <w:ind w:firstLine="851"/>
        <w:jc w:val="both"/>
      </w:pPr>
      <w:r w:rsidRPr="00FC4431">
        <w:rPr>
          <w:b/>
        </w:rPr>
        <w:t>Чл. 25.</w:t>
      </w:r>
      <w:r w:rsidRPr="00FC4431">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30656389" w14:textId="77777777" w:rsidR="0005540B" w:rsidRPr="00FC4431" w:rsidRDefault="0005540B" w:rsidP="00866E64">
      <w:pPr>
        <w:tabs>
          <w:tab w:val="left" w:pos="2161"/>
        </w:tabs>
        <w:ind w:firstLine="900"/>
        <w:jc w:val="both"/>
      </w:pPr>
    </w:p>
    <w:p w14:paraId="3CA85443" w14:textId="77777777" w:rsidR="0005540B" w:rsidRPr="00FC4431" w:rsidRDefault="0005540B" w:rsidP="00866E64">
      <w:pPr>
        <w:jc w:val="both"/>
        <w:rPr>
          <w:b/>
          <w:caps/>
        </w:rPr>
      </w:pPr>
      <w:r w:rsidRPr="00FC4431">
        <w:rPr>
          <w:b/>
          <w:caps/>
        </w:rPr>
        <w:t>Раздел. IV. Конфликт на интереси и свързаност</w:t>
      </w:r>
    </w:p>
    <w:p w14:paraId="20B571D9" w14:textId="77777777" w:rsidR="0005540B" w:rsidRPr="00FC4431" w:rsidRDefault="0005540B" w:rsidP="00866E64">
      <w:pPr>
        <w:jc w:val="both"/>
        <w:rPr>
          <w:b/>
          <w:caps/>
        </w:rPr>
      </w:pPr>
    </w:p>
    <w:p w14:paraId="6BDD4DB3" w14:textId="77777777" w:rsidR="0005540B" w:rsidRPr="00FC4431" w:rsidRDefault="0005540B" w:rsidP="00866E64">
      <w:pPr>
        <w:tabs>
          <w:tab w:val="left" w:pos="2161"/>
        </w:tabs>
        <w:ind w:firstLine="851"/>
        <w:jc w:val="both"/>
      </w:pPr>
      <w:r w:rsidRPr="00FC4431">
        <w:rPr>
          <w:b/>
        </w:rPr>
        <w:t>Чл. 26.</w:t>
      </w:r>
      <w:r w:rsidRPr="00FC4431">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w:t>
      </w:r>
      <w:r w:rsidRPr="00FC4431">
        <w:lastRenderedPageBreak/>
        <w:t xml:space="preserve">т. 13 и 14 от допълнителните разпоредби на Закона за публичното предлагане на ценни книжа,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т. 13 и 14 от допълнителните разпоредби на Закона за публичното предлагане на ценни книжа и/или са обект на конфликт на интереси..  </w:t>
      </w:r>
    </w:p>
    <w:p w14:paraId="23FAAAE3" w14:textId="77777777" w:rsidR="0005540B" w:rsidRPr="00FC4431" w:rsidRDefault="0005540B" w:rsidP="00866E64">
      <w:pPr>
        <w:tabs>
          <w:tab w:val="left" w:pos="2161"/>
        </w:tabs>
        <w:ind w:firstLine="851"/>
        <w:jc w:val="both"/>
      </w:pPr>
      <w:r w:rsidRPr="00FC4431">
        <w:rPr>
          <w:b/>
        </w:rPr>
        <w:t>Чл. 27(1)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Pr="00FC4431" w:rsidDel="00AA21AE">
        <w:rPr>
          <w:b/>
        </w:rPr>
        <w:t xml:space="preserve"> </w:t>
      </w:r>
    </w:p>
    <w:p w14:paraId="627A9ECE" w14:textId="77777777" w:rsidR="0005540B" w:rsidRPr="00FC4431" w:rsidRDefault="0005540B" w:rsidP="00866E64">
      <w:pPr>
        <w:tabs>
          <w:tab w:val="left" w:pos="2161"/>
        </w:tabs>
        <w:ind w:firstLine="851"/>
        <w:jc w:val="both"/>
      </w:pPr>
      <w:r w:rsidRPr="00FC4431">
        <w:t>(2) Конфликт на интереси e налице и когато:</w:t>
      </w:r>
    </w:p>
    <w:p w14:paraId="152B2499" w14:textId="77777777" w:rsidR="0005540B" w:rsidRPr="00FC4431" w:rsidRDefault="0005540B" w:rsidP="00866E64">
      <w:pPr>
        <w:tabs>
          <w:tab w:val="left" w:pos="2161"/>
        </w:tabs>
        <w:ind w:firstLine="851"/>
        <w:jc w:val="both"/>
      </w:pPr>
      <w:r w:rsidRPr="00FC4431">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3327BA4E" w14:textId="77777777" w:rsidR="0005540B" w:rsidRPr="00FC4431" w:rsidRDefault="0005540B" w:rsidP="00866E64">
      <w:pPr>
        <w:tabs>
          <w:tab w:val="left" w:pos="2161"/>
        </w:tabs>
        <w:ind w:firstLine="851"/>
        <w:jc w:val="both"/>
      </w:pPr>
      <w:r w:rsidRPr="00FC4431">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14:paraId="16230912" w14:textId="77777777" w:rsidR="0005540B" w:rsidRPr="00FC4431" w:rsidRDefault="0005540B" w:rsidP="00866E64">
      <w:pPr>
        <w:tabs>
          <w:tab w:val="left" w:pos="2161"/>
        </w:tabs>
        <w:ind w:firstLine="851"/>
        <w:jc w:val="both"/>
      </w:pPr>
      <w:r w:rsidRPr="00FC4431">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91FBCFF" w14:textId="77777777" w:rsidR="0005540B" w:rsidRPr="00FC4431" w:rsidRDefault="0005540B" w:rsidP="00866E64">
      <w:pPr>
        <w:tabs>
          <w:tab w:val="left" w:pos="2161"/>
        </w:tabs>
        <w:ind w:firstLine="851"/>
        <w:jc w:val="both"/>
      </w:pPr>
      <w:r w:rsidRPr="00FC4431">
        <w:t>(3) В случай че е установено че кандидата е извършил някое от посочените в ал. 1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31A26B17" w14:textId="77777777" w:rsidR="0005540B" w:rsidRPr="00FC4431" w:rsidRDefault="0005540B" w:rsidP="00866E64">
      <w:pPr>
        <w:tabs>
          <w:tab w:val="left" w:pos="0"/>
        </w:tabs>
        <w:ind w:firstLine="851"/>
        <w:jc w:val="both"/>
        <w:rPr>
          <w:bCs/>
          <w:lang w:eastAsia="bg-BG"/>
        </w:rPr>
      </w:pPr>
      <w:r w:rsidRPr="00FC4431">
        <w:rPr>
          <w:b/>
          <w:bCs/>
          <w:lang w:eastAsia="bg-BG"/>
        </w:rPr>
        <w:t>Чл. 28</w:t>
      </w:r>
      <w:r w:rsidRPr="00FC4431">
        <w:rPr>
          <w:bCs/>
          <w:lang w:eastAsia="bg-BG"/>
        </w:rPr>
        <w:t xml:space="preserve">.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w:t>
      </w:r>
      <w:r w:rsidRPr="00FC4431">
        <w:rPr>
          <w:bCs/>
          <w:lang w:eastAsia="bg-BG"/>
        </w:rPr>
        <w:lastRenderedPageBreak/>
        <w:t>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3EF30CC6" w14:textId="77777777" w:rsidR="0005540B" w:rsidRPr="00FC4431" w:rsidRDefault="0005540B" w:rsidP="00866E64">
      <w:pPr>
        <w:tabs>
          <w:tab w:val="left" w:pos="142"/>
        </w:tabs>
        <w:ind w:firstLine="851"/>
        <w:jc w:val="both"/>
      </w:pPr>
    </w:p>
    <w:p w14:paraId="0D3DE358" w14:textId="77777777" w:rsidR="0005540B" w:rsidRPr="00FC4431" w:rsidRDefault="0005540B" w:rsidP="00866E64">
      <w:pPr>
        <w:jc w:val="both"/>
        <w:rPr>
          <w:b/>
          <w:caps/>
        </w:rPr>
      </w:pPr>
      <w:r w:rsidRPr="00FC4431">
        <w:rPr>
          <w:b/>
          <w:caps/>
        </w:rPr>
        <w:t>Раздел. V. Поверителност</w:t>
      </w:r>
    </w:p>
    <w:p w14:paraId="1A477186" w14:textId="77777777" w:rsidR="0005540B" w:rsidRPr="00FC4431" w:rsidRDefault="0005540B" w:rsidP="00866E64">
      <w:pPr>
        <w:jc w:val="both"/>
        <w:rPr>
          <w:b/>
          <w:caps/>
        </w:rPr>
      </w:pPr>
    </w:p>
    <w:p w14:paraId="41DAF141" w14:textId="77777777" w:rsidR="0005540B" w:rsidRPr="00FC4431" w:rsidRDefault="0005540B" w:rsidP="00866E64">
      <w:pPr>
        <w:tabs>
          <w:tab w:val="left" w:pos="2161"/>
        </w:tabs>
        <w:ind w:firstLine="900"/>
        <w:jc w:val="both"/>
      </w:pPr>
      <w:r w:rsidRPr="00FC4431">
        <w:rPr>
          <w:b/>
        </w:rPr>
        <w:t>Чл. 29.</w:t>
      </w:r>
      <w:r w:rsidRPr="00FC4431">
        <w:t xml:space="preserve"> При спазване на разпоредбите на раздел XIV от настоящите Общи условия, Управляващият орган, МИРГ,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076620B6" w14:textId="77777777" w:rsidR="0005540B" w:rsidRPr="00FC4431" w:rsidRDefault="0005540B" w:rsidP="00866E64">
      <w:pPr>
        <w:tabs>
          <w:tab w:val="left" w:pos="2161"/>
        </w:tabs>
        <w:ind w:firstLine="851"/>
        <w:jc w:val="both"/>
      </w:pPr>
      <w:r w:rsidRPr="00FC4431">
        <w:rPr>
          <w:b/>
        </w:rPr>
        <w:t>Чл. 30.</w:t>
      </w:r>
      <w:r w:rsidRPr="00FC4431">
        <w:t xml:space="preserve"> Бенефициентът дава съгласието си Управляващият </w:t>
      </w:r>
      <w:proofErr w:type="spellStart"/>
      <w:r w:rsidRPr="00FC4431">
        <w:t>орган,МИРГ</w:t>
      </w:r>
      <w:proofErr w:type="spellEnd"/>
      <w:r w:rsidRPr="00FC4431">
        <w:t xml:space="preserve">,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14:paraId="74018E47" w14:textId="77777777" w:rsidR="0005540B" w:rsidRPr="00FC4431" w:rsidRDefault="0005540B" w:rsidP="00866E64">
      <w:pPr>
        <w:tabs>
          <w:tab w:val="left" w:pos="2161"/>
        </w:tabs>
        <w:ind w:firstLine="900"/>
        <w:jc w:val="both"/>
      </w:pPr>
    </w:p>
    <w:p w14:paraId="7ABC216A" w14:textId="77777777" w:rsidR="0005540B" w:rsidRPr="00FC4431" w:rsidRDefault="0005540B" w:rsidP="00866E64">
      <w:pPr>
        <w:jc w:val="both"/>
        <w:rPr>
          <w:b/>
          <w:caps/>
        </w:rPr>
      </w:pPr>
      <w:r w:rsidRPr="00FC4431">
        <w:rPr>
          <w:b/>
          <w:caps/>
        </w:rPr>
        <w:t>Раздел. VI. Визуална идентификация</w:t>
      </w:r>
    </w:p>
    <w:p w14:paraId="1E5AE7CE" w14:textId="77777777" w:rsidR="0005540B" w:rsidRPr="00FC4431" w:rsidRDefault="0005540B" w:rsidP="00866E64">
      <w:pPr>
        <w:jc w:val="both"/>
        <w:rPr>
          <w:b/>
          <w:caps/>
        </w:rPr>
      </w:pPr>
    </w:p>
    <w:p w14:paraId="207B8CE6" w14:textId="77777777" w:rsidR="0005540B" w:rsidRPr="00FC4431" w:rsidRDefault="0005540B" w:rsidP="00866E64">
      <w:pPr>
        <w:ind w:firstLine="851"/>
        <w:jc w:val="both"/>
      </w:pPr>
      <w:r w:rsidRPr="00FC4431">
        <w:rPr>
          <w:b/>
        </w:rPr>
        <w:t>Чл. 31.</w:t>
      </w:r>
      <w:r w:rsidRPr="00FC4431">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14:paraId="3ED91CD6" w14:textId="77777777" w:rsidR="0005540B" w:rsidRPr="00FC4431" w:rsidRDefault="0005540B" w:rsidP="00866E64">
      <w:pPr>
        <w:ind w:firstLine="851"/>
        <w:jc w:val="both"/>
      </w:pPr>
      <w:r w:rsidRPr="00FC4431">
        <w:rPr>
          <w:b/>
        </w:rPr>
        <w:t>Чл. 32.</w:t>
      </w:r>
      <w:r w:rsidRPr="00FC4431">
        <w:t xml:space="preserve"> (1) При всички мерки за информация и комуникация, предприемани от бенефициента, се предоставя информация за подкрепата, чрез поставяне на:</w:t>
      </w:r>
    </w:p>
    <w:p w14:paraId="2A3409F2" w14:textId="77777777" w:rsidR="0005540B" w:rsidRPr="00FC4431" w:rsidRDefault="0005540B" w:rsidP="00866E64">
      <w:pPr>
        <w:ind w:firstLine="900"/>
        <w:jc w:val="both"/>
      </w:pPr>
      <w:r w:rsidRPr="00FC4431">
        <w:t>а)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296E5857" w14:textId="77777777" w:rsidR="0005540B" w:rsidRPr="00FC4431" w:rsidRDefault="0005540B" w:rsidP="00866E64">
      <w:pPr>
        <w:ind w:firstLine="900"/>
        <w:jc w:val="both"/>
      </w:pPr>
      <w:r w:rsidRPr="00FC4431">
        <w:t>б) посочване на подкрепата на проекта от Европейския фонд за морско дело и рибарство  чрез Програмата за морско дело и рибарство</w:t>
      </w:r>
      <w:r w:rsidRPr="00FC4431" w:rsidDel="00584F21">
        <w:t xml:space="preserve"> </w:t>
      </w:r>
      <w:r w:rsidRPr="00FC4431">
        <w:t xml:space="preserve"> 2014-2020.</w:t>
      </w:r>
    </w:p>
    <w:p w14:paraId="093FC9C4" w14:textId="77777777" w:rsidR="0005540B" w:rsidRPr="00FC4431" w:rsidRDefault="0005540B" w:rsidP="00866E64">
      <w:pPr>
        <w:jc w:val="both"/>
      </w:pPr>
      <w:r w:rsidRPr="00FC4431">
        <w:lastRenderedPageBreak/>
        <w:t xml:space="preserve">(2) 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 </w:t>
      </w:r>
    </w:p>
    <w:p w14:paraId="6F2C149B" w14:textId="77777777" w:rsidR="0005540B" w:rsidRPr="00FC4431" w:rsidRDefault="00CE3CB3" w:rsidP="00866E64">
      <w:pPr>
        <w:jc w:val="both"/>
        <w:rPr>
          <w:rFonts w:ascii="Verdana" w:hAnsi="Verdana"/>
          <w:sz w:val="20"/>
        </w:rPr>
      </w:pPr>
      <w:hyperlink r:id="rId8" w:history="1">
        <w:r w:rsidR="0005540B" w:rsidRPr="00FC4431">
          <w:rPr>
            <w:rStyle w:val="affff3"/>
            <w:rFonts w:ascii="Verdana" w:hAnsi="Verdana"/>
            <w:sz w:val="20"/>
          </w:rPr>
          <w:t>https://www.eufunds.bg/bg/taxonomy/term/609</w:t>
        </w:r>
      </w:hyperlink>
      <w:r w:rsidR="0005540B" w:rsidRPr="00FC4431">
        <w:rPr>
          <w:rFonts w:ascii="Verdana" w:hAnsi="Verdana"/>
          <w:sz w:val="20"/>
        </w:rPr>
        <w:t>.</w:t>
      </w:r>
    </w:p>
    <w:p w14:paraId="091F6530" w14:textId="77777777" w:rsidR="0005540B" w:rsidRPr="00FC4431" w:rsidRDefault="0005540B" w:rsidP="00866E64">
      <w:pPr>
        <w:ind w:firstLine="900"/>
        <w:jc w:val="both"/>
      </w:pPr>
      <w:r w:rsidRPr="00FC4431">
        <w:t xml:space="preserve">3) Бенефициентът включва информацията по ал. 2. във всеки документ, свързан с изпълнението на </w:t>
      </w:r>
      <w:proofErr w:type="spellStart"/>
      <w:r w:rsidRPr="00FC4431">
        <w:t>страницата:проекта</w:t>
      </w:r>
      <w:proofErr w:type="spellEnd"/>
      <w:r w:rsidRPr="00FC4431">
        <w:t>,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 Всеки документ на Бенефициента в горните случаи, трябва да съдържа следното изявление:</w:t>
      </w:r>
    </w:p>
    <w:p w14:paraId="1479A50D" w14:textId="77777777" w:rsidR="0005540B" w:rsidRPr="00FC4431" w:rsidRDefault="0005540B" w:rsidP="00866E64">
      <w:pPr>
        <w:ind w:firstLine="900"/>
        <w:jc w:val="both"/>
      </w:pPr>
      <w:r w:rsidRPr="00FC4431">
        <w:t>“Този документ е създаден с финансовата подкрепа на Програмата за морско дело и рибарство 2014-2020, съфинансирана от Европейския съюз чрез Европейския фонд за морско дело и рибарство. Цялата отговорност за съдържанието на документа се носи от &lt; наименование на Бенефициента &gt; и при никакви обстоятелства не може да се приема, че този документ отразява официалното становище на Европейския съюз и Управляващия орган.”</w:t>
      </w:r>
    </w:p>
    <w:p w14:paraId="19BDA98F" w14:textId="77777777" w:rsidR="0005540B" w:rsidRPr="00FC4431" w:rsidRDefault="0005540B" w:rsidP="00866E64">
      <w:pPr>
        <w:ind w:firstLine="900"/>
        <w:jc w:val="both"/>
      </w:pPr>
      <w:r w:rsidRPr="00FC4431">
        <w:t>(4) По време на изпълнение на проекта Бенефициентът информира обществеността за получената подкрепа, като включва на уебсайта си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1C1E9184" w14:textId="77777777" w:rsidR="0005540B" w:rsidRPr="00FC4431" w:rsidRDefault="0005540B" w:rsidP="00866E64">
      <w:pPr>
        <w:ind w:firstLine="900"/>
        <w:jc w:val="both"/>
      </w:pPr>
      <w:r w:rsidRPr="00FC4431">
        <w:t>(5) 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Приложение XII от Регламент (ЕС) № 1303/2013 случаи.</w:t>
      </w:r>
    </w:p>
    <w:p w14:paraId="5BC14221" w14:textId="77777777" w:rsidR="0005540B" w:rsidRPr="00FC4431" w:rsidRDefault="0005540B" w:rsidP="00866E64">
      <w:pPr>
        <w:ind w:firstLine="900"/>
        <w:jc w:val="both"/>
      </w:pPr>
      <w:r w:rsidRPr="00FC4431">
        <w:t>(6) Бенефициентът  дава съгласие Управляващия орган,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3 от АДПБФП.</w:t>
      </w:r>
    </w:p>
    <w:p w14:paraId="2012C947" w14:textId="77777777" w:rsidR="0005540B" w:rsidRPr="00FC4431" w:rsidRDefault="0005540B" w:rsidP="00866E64">
      <w:pPr>
        <w:ind w:firstLine="900"/>
        <w:jc w:val="both"/>
      </w:pPr>
    </w:p>
    <w:p w14:paraId="0BC061BE" w14:textId="77777777" w:rsidR="0005540B" w:rsidRPr="00FC4431" w:rsidRDefault="0005540B" w:rsidP="00866E64">
      <w:pPr>
        <w:jc w:val="both"/>
        <w:rPr>
          <w:b/>
          <w:caps/>
        </w:rPr>
      </w:pPr>
      <w:r w:rsidRPr="00FC4431">
        <w:rPr>
          <w:b/>
          <w:caps/>
        </w:rPr>
        <w:t>Раздел. VII. Право на собственост/ползване на закупеното оборудване</w:t>
      </w:r>
    </w:p>
    <w:p w14:paraId="6E726B4C" w14:textId="77777777" w:rsidR="0005540B" w:rsidRPr="00FC4431" w:rsidRDefault="0005540B" w:rsidP="00866E64">
      <w:pPr>
        <w:ind w:firstLine="851"/>
        <w:jc w:val="both"/>
      </w:pPr>
      <w:r w:rsidRPr="00FC4431">
        <w:rPr>
          <w:b/>
        </w:rPr>
        <w:t>Чл. 33.</w:t>
      </w:r>
      <w:r w:rsidRPr="00FC4431">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14:paraId="368B2212" w14:textId="77777777" w:rsidR="0005540B" w:rsidRPr="00FC4431" w:rsidRDefault="0005540B" w:rsidP="00866E64">
      <w:pPr>
        <w:ind w:firstLine="851"/>
        <w:jc w:val="both"/>
      </w:pPr>
      <w:r w:rsidRPr="00FC4431">
        <w:rPr>
          <w:b/>
        </w:rPr>
        <w:t>Чл. 34.</w:t>
      </w:r>
      <w:r w:rsidRPr="00FC4431">
        <w:t xml:space="preserve"> Независимо от разпоредбите на чл. 33</w:t>
      </w:r>
      <w:r w:rsidRPr="00FC4431">
        <w:rPr>
          <w:b/>
        </w:rPr>
        <w:t xml:space="preserve"> </w:t>
      </w:r>
      <w:r w:rsidRPr="00FC4431">
        <w:t xml:space="preserve">Бенефициентът предоставя на </w:t>
      </w:r>
      <w:r w:rsidRPr="00FC4431">
        <w:rPr>
          <w:color w:val="000000"/>
        </w:rPr>
        <w:t xml:space="preserve">Управляващия орган, </w:t>
      </w:r>
      <w:r w:rsidRPr="00FC4431">
        <w:t>ДФЗ-РА</w:t>
      </w:r>
      <w:r w:rsidRPr="00FC4431">
        <w:rPr>
          <w:color w:val="000000"/>
        </w:rPr>
        <w:t xml:space="preserve">, </w:t>
      </w:r>
      <w:r w:rsidRPr="00FC4431">
        <w:t xml:space="preserve">Сертифициращия орган, </w:t>
      </w:r>
      <w:r w:rsidRPr="00FC4431">
        <w:rPr>
          <w:color w:val="000000"/>
        </w:rPr>
        <w:t>националните одитиращи органи, Европейската комисия, Европейската служба за борба с измамите, Европейската сметна палата</w:t>
      </w:r>
      <w:r w:rsidRPr="00FC4431">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12A6CFE7" w14:textId="77777777" w:rsidR="0005540B" w:rsidRPr="00FC4431" w:rsidRDefault="0005540B" w:rsidP="00866E64">
      <w:pPr>
        <w:tabs>
          <w:tab w:val="left" w:pos="2161"/>
        </w:tabs>
        <w:ind w:firstLine="900"/>
        <w:jc w:val="both"/>
      </w:pPr>
    </w:p>
    <w:p w14:paraId="24828FB6" w14:textId="77777777" w:rsidR="0005540B" w:rsidRPr="00FC4431" w:rsidRDefault="0005540B" w:rsidP="00866E64">
      <w:pPr>
        <w:jc w:val="both"/>
        <w:rPr>
          <w:b/>
          <w:caps/>
        </w:rPr>
      </w:pPr>
      <w:r w:rsidRPr="00FC4431">
        <w:rPr>
          <w:b/>
          <w:caps/>
        </w:rPr>
        <w:t>Раздел. VIII. Изменение на договора</w:t>
      </w:r>
    </w:p>
    <w:p w14:paraId="3FCFF4D6" w14:textId="77777777" w:rsidR="0005540B" w:rsidRPr="00FC4431" w:rsidRDefault="0005540B" w:rsidP="00866E64">
      <w:pPr>
        <w:ind w:firstLine="851"/>
        <w:jc w:val="both"/>
      </w:pPr>
      <w:r w:rsidRPr="00FC4431">
        <w:rPr>
          <w:b/>
        </w:rPr>
        <w:t>Чл. 35.</w:t>
      </w:r>
      <w:r w:rsidRPr="00FC4431">
        <w:t xml:space="preserve"> Административният договор за предоставяне на безвъзмездна финансова помощ /АДПБФП/ може да бъде изменян по реда на чл. 39 от ЗУСЕСИФ, както и след проведен последващ контрол за законосъобразност от УО на ПМДР.</w:t>
      </w:r>
    </w:p>
    <w:p w14:paraId="27F086AB" w14:textId="77777777" w:rsidR="0005540B" w:rsidRPr="00FC4431" w:rsidRDefault="0005540B" w:rsidP="00866E64">
      <w:pPr>
        <w:tabs>
          <w:tab w:val="left" w:pos="2161"/>
        </w:tabs>
        <w:ind w:firstLine="851"/>
        <w:jc w:val="both"/>
      </w:pPr>
      <w:r w:rsidRPr="00FC4431">
        <w:rPr>
          <w:b/>
        </w:rPr>
        <w:t>Чл. 36.</w:t>
      </w:r>
      <w:r w:rsidRPr="00FC4431">
        <w:t xml:space="preserve"> </w:t>
      </w:r>
      <w:r w:rsidRPr="00FC4431">
        <w:rPr>
          <w:lang w:eastAsia="bg-BG"/>
        </w:rPr>
        <w:t xml:space="preserve">Административният договор, включително одобреният с него проект, може да бъде изменян и/или допълван по инициатива на </w:t>
      </w:r>
      <w:r w:rsidRPr="00FC4431">
        <w:t>УО на ПМДР</w:t>
      </w:r>
      <w:r w:rsidRPr="00FC4431">
        <w:rPr>
          <w:lan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516B0831" w14:textId="77777777" w:rsidR="0005540B" w:rsidRPr="00FC4431" w:rsidRDefault="0005540B" w:rsidP="00866E64">
      <w:pPr>
        <w:tabs>
          <w:tab w:val="left" w:pos="2161"/>
        </w:tabs>
        <w:ind w:firstLine="851"/>
        <w:jc w:val="both"/>
        <w:rPr>
          <w:lang w:eastAsia="bg-BG"/>
        </w:rPr>
      </w:pPr>
      <w:r w:rsidRPr="00FC4431">
        <w:rPr>
          <w:b/>
          <w:lang w:eastAsia="bg-BG"/>
        </w:rPr>
        <w:t>Чл. 37.</w:t>
      </w:r>
      <w:r w:rsidRPr="00FC4431">
        <w:rPr>
          <w:lan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14:paraId="122610E0" w14:textId="77777777" w:rsidR="0005540B" w:rsidRPr="00FC4431" w:rsidRDefault="0005540B" w:rsidP="00866E64">
      <w:pPr>
        <w:tabs>
          <w:tab w:val="left" w:pos="2161"/>
        </w:tabs>
        <w:ind w:firstLine="851"/>
        <w:jc w:val="both"/>
      </w:pPr>
      <w:r w:rsidRPr="00FC4431">
        <w:rPr>
          <w:b/>
        </w:rPr>
        <w:t>Чл. 38.</w:t>
      </w:r>
      <w:r w:rsidRPr="00FC4431">
        <w:t xml:space="preserve"> Изменението на одобрения проект влиза в сила след подписване на допълнително  споразумение между УО на ПМДР и Бенефициента. </w:t>
      </w:r>
    </w:p>
    <w:p w14:paraId="59622961" w14:textId="77777777" w:rsidR="0005540B" w:rsidRPr="00FC4431" w:rsidRDefault="0005540B" w:rsidP="00866E64">
      <w:pPr>
        <w:ind w:firstLine="851"/>
        <w:jc w:val="both"/>
      </w:pPr>
      <w:r w:rsidRPr="00FC4431">
        <w:rPr>
          <w:b/>
        </w:rPr>
        <w:t xml:space="preserve">Чл. 39. </w:t>
      </w:r>
      <w:r w:rsidRPr="00FC4431">
        <w:t xml:space="preserve">Бенефициентът следва да уведоми незабавно УО на ПМДР и МИРГ при промяна на следните обстоятелства,  при което не се подписва допълнително споразумение:  </w:t>
      </w:r>
    </w:p>
    <w:p w14:paraId="25DA5D6F" w14:textId="77777777" w:rsidR="0005540B" w:rsidRPr="00FC4431" w:rsidRDefault="0005540B" w:rsidP="00866E64">
      <w:pPr>
        <w:tabs>
          <w:tab w:val="left" w:pos="2161"/>
        </w:tabs>
        <w:ind w:firstLine="851"/>
        <w:jc w:val="both"/>
      </w:pPr>
      <w:r w:rsidRPr="00FC4431">
        <w:t xml:space="preserve">а) промяна в адреса за кореспонденция и контакти; </w:t>
      </w:r>
    </w:p>
    <w:p w14:paraId="453F3414" w14:textId="77777777" w:rsidR="0005540B" w:rsidRPr="00FC4431" w:rsidRDefault="0005540B" w:rsidP="00866E64">
      <w:pPr>
        <w:tabs>
          <w:tab w:val="left" w:pos="2161"/>
        </w:tabs>
        <w:ind w:firstLine="851"/>
        <w:jc w:val="both"/>
      </w:pPr>
      <w:r w:rsidRPr="00FC4431">
        <w:t>б) промяна в седалището и адреса на управление.</w:t>
      </w:r>
    </w:p>
    <w:p w14:paraId="24BDCB6B" w14:textId="77777777" w:rsidR="0005540B" w:rsidRPr="00FC4431" w:rsidRDefault="0005540B" w:rsidP="00866E64">
      <w:pPr>
        <w:tabs>
          <w:tab w:val="left" w:pos="2161"/>
        </w:tabs>
        <w:ind w:firstLine="851"/>
        <w:jc w:val="both"/>
      </w:pPr>
      <w:r w:rsidRPr="00FC4431">
        <w:rPr>
          <w:b/>
        </w:rPr>
        <w:t>Чл. 40.</w:t>
      </w:r>
      <w:r w:rsidRPr="00FC4431">
        <w:t xml:space="preserve"> Бенефициентът следва да уведоми незабавно УО на ПМДР при необходимост от отстраняване на технически грешки в проекта, с изключение на промяна на технически и функционални характеристики и индикатори за което се сключва допълнително споразумение. В срок от 5 работни дни от получаване на писменото уведомление. УО на ПМДР може да не приеме направеното изменение или да даде допълнителни указания на бенефициента, когато:</w:t>
      </w:r>
      <w:r w:rsidRPr="00FC4431">
        <w:tab/>
      </w:r>
    </w:p>
    <w:p w14:paraId="20318DC8" w14:textId="77777777" w:rsidR="0005540B" w:rsidRPr="00FC4431" w:rsidRDefault="0005540B" w:rsidP="00866E64">
      <w:pPr>
        <w:tabs>
          <w:tab w:val="left" w:pos="2161"/>
        </w:tabs>
        <w:ind w:firstLine="851"/>
        <w:jc w:val="both"/>
      </w:pPr>
      <w:r w:rsidRPr="00FC4431">
        <w:t>а) се нарушават условията на чл. 42;</w:t>
      </w:r>
    </w:p>
    <w:p w14:paraId="2818F731" w14:textId="77777777" w:rsidR="0005540B" w:rsidRPr="00FC4431" w:rsidRDefault="0005540B" w:rsidP="00866E64">
      <w:pPr>
        <w:tabs>
          <w:tab w:val="left" w:pos="2161"/>
        </w:tabs>
        <w:ind w:firstLine="900"/>
        <w:jc w:val="both"/>
      </w:pPr>
      <w:r w:rsidRPr="00FC4431">
        <w:t>б) не е добре обоснована необходимостта от извършването му.</w:t>
      </w:r>
    </w:p>
    <w:p w14:paraId="60CFDBDB" w14:textId="77777777" w:rsidR="0005540B" w:rsidRPr="00FC4431" w:rsidRDefault="0005540B" w:rsidP="00866E64">
      <w:pPr>
        <w:tabs>
          <w:tab w:val="left" w:pos="2161"/>
        </w:tabs>
        <w:ind w:firstLine="851"/>
        <w:jc w:val="both"/>
      </w:pPr>
      <w:r w:rsidRPr="00FC4431">
        <w:rPr>
          <w:b/>
        </w:rPr>
        <w:t>Чл. 41.</w:t>
      </w:r>
      <w:r w:rsidRPr="00FC4431">
        <w:t xml:space="preserve"> </w:t>
      </w:r>
      <w:r w:rsidRPr="00FC4431">
        <w:rPr>
          <w:b/>
        </w:rPr>
        <w:t xml:space="preserve">(1) </w:t>
      </w:r>
      <w:r w:rsidRPr="00FC4431">
        <w:t xml:space="preserve"> Допълнително споразумение не се сключва, но Бенефициентът е длъжен да уведоми УО на ПМДР и МИРГ при промяна на:</w:t>
      </w:r>
    </w:p>
    <w:p w14:paraId="21323E39" w14:textId="77777777" w:rsidR="0005540B" w:rsidRPr="00FC4431" w:rsidRDefault="0005540B" w:rsidP="00866E64">
      <w:pPr>
        <w:tabs>
          <w:tab w:val="left" w:pos="2161"/>
        </w:tabs>
        <w:ind w:firstLine="851"/>
        <w:jc w:val="both"/>
      </w:pPr>
      <w:r w:rsidRPr="00FC4431">
        <w:t>а) законния/</w:t>
      </w:r>
      <w:proofErr w:type="spellStart"/>
      <w:r w:rsidRPr="00FC4431">
        <w:t>ите</w:t>
      </w:r>
      <w:proofErr w:type="spellEnd"/>
      <w:r w:rsidRPr="00FC4431">
        <w:t xml:space="preserve"> представляващ/и;</w:t>
      </w:r>
    </w:p>
    <w:p w14:paraId="1F89C622" w14:textId="77777777" w:rsidR="0005540B" w:rsidRPr="00FC4431" w:rsidRDefault="0005540B" w:rsidP="00866E64">
      <w:pPr>
        <w:tabs>
          <w:tab w:val="left" w:pos="2161"/>
        </w:tabs>
        <w:ind w:firstLine="851"/>
        <w:jc w:val="both"/>
      </w:pPr>
      <w:r w:rsidRPr="00FC4431">
        <w:t>б) правно-организационната форма.</w:t>
      </w:r>
    </w:p>
    <w:p w14:paraId="0382CD63" w14:textId="77777777" w:rsidR="0005540B" w:rsidRPr="00FC4431" w:rsidRDefault="0005540B" w:rsidP="00866E64">
      <w:pPr>
        <w:tabs>
          <w:tab w:val="left" w:pos="2161"/>
        </w:tabs>
        <w:ind w:firstLine="851"/>
        <w:jc w:val="both"/>
      </w:pPr>
      <w:r w:rsidRPr="00FC4431">
        <w:t>(2)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4C0E09EF" w14:textId="77777777" w:rsidR="0005540B" w:rsidRPr="00FC4431" w:rsidRDefault="0005540B" w:rsidP="00866E64">
      <w:pPr>
        <w:tabs>
          <w:tab w:val="left" w:pos="2161"/>
        </w:tabs>
        <w:ind w:firstLine="851"/>
        <w:jc w:val="both"/>
      </w:pPr>
      <w:r w:rsidRPr="00FC4431">
        <w:rPr>
          <w:b/>
        </w:rPr>
        <w:t>Чл. 42.</w:t>
      </w:r>
      <w:r w:rsidRPr="00FC4431">
        <w:t xml:space="preserve"> Не може да се прави искане за изменение и допълнение на АДБФП и да се съставя допълнително споразумение, ако се искат:</w:t>
      </w:r>
    </w:p>
    <w:p w14:paraId="519FEDCA" w14:textId="77777777" w:rsidR="0005540B" w:rsidRPr="00FC4431" w:rsidRDefault="0005540B" w:rsidP="00866E64">
      <w:pPr>
        <w:tabs>
          <w:tab w:val="left" w:pos="2161"/>
        </w:tabs>
        <w:ind w:firstLine="900"/>
        <w:jc w:val="both"/>
      </w:pPr>
      <w:r w:rsidRPr="00FC4431">
        <w:t xml:space="preserve">а) промени в </w:t>
      </w:r>
      <w:r>
        <w:t xml:space="preserve">общия </w:t>
      </w:r>
      <w:r w:rsidRPr="00FC4431">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7F7241A9" w14:textId="77777777" w:rsidR="0005540B" w:rsidRPr="00FC4431" w:rsidRDefault="0005540B" w:rsidP="00866E64">
      <w:pPr>
        <w:tabs>
          <w:tab w:val="left" w:pos="2161"/>
        </w:tabs>
        <w:ind w:firstLine="900"/>
        <w:jc w:val="both"/>
      </w:pPr>
      <w:r w:rsidRPr="00FC4431">
        <w:lastRenderedPageBreak/>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5D4DE415" w14:textId="77777777" w:rsidR="0005540B" w:rsidRPr="00FC4431" w:rsidRDefault="0005540B" w:rsidP="00866E64">
      <w:pPr>
        <w:tabs>
          <w:tab w:val="left" w:pos="2161"/>
        </w:tabs>
        <w:ind w:firstLine="900"/>
        <w:jc w:val="both"/>
      </w:pPr>
      <w:r w:rsidRPr="00FC4431">
        <w:t>в)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1033E4DB" w14:textId="77777777" w:rsidR="0005540B" w:rsidRPr="00FC4431" w:rsidRDefault="0005540B" w:rsidP="00866E64">
      <w:pPr>
        <w:tabs>
          <w:tab w:val="left" w:pos="2161"/>
        </w:tabs>
        <w:ind w:firstLine="900"/>
        <w:jc w:val="both"/>
      </w:pPr>
      <w:r w:rsidRPr="00FC4431">
        <w:t xml:space="preserve"> г) когато промяната се основава на изменение на договор за възлагане на обществена поръчка за дейност по одобрения проект или на изменение на договор за изпълнение и  изменението противоречи на ЗОП.</w:t>
      </w:r>
    </w:p>
    <w:p w14:paraId="31DF5643" w14:textId="77777777" w:rsidR="0005540B" w:rsidRPr="00FC4431" w:rsidRDefault="0005540B" w:rsidP="00866E64">
      <w:pPr>
        <w:tabs>
          <w:tab w:val="left" w:pos="2161"/>
        </w:tabs>
        <w:ind w:firstLine="900"/>
        <w:jc w:val="both"/>
      </w:pPr>
    </w:p>
    <w:p w14:paraId="5FFD24BA" w14:textId="77777777" w:rsidR="0005540B" w:rsidRPr="00FC4431" w:rsidRDefault="0005540B" w:rsidP="00866E64">
      <w:pPr>
        <w:jc w:val="both"/>
        <w:rPr>
          <w:b/>
          <w:caps/>
        </w:rPr>
      </w:pPr>
    </w:p>
    <w:p w14:paraId="0D76CBFD" w14:textId="77777777" w:rsidR="0005540B" w:rsidRPr="00FC4431" w:rsidRDefault="0005540B" w:rsidP="00866E64">
      <w:pPr>
        <w:jc w:val="both"/>
        <w:rPr>
          <w:b/>
          <w:caps/>
        </w:rPr>
      </w:pPr>
      <w:r w:rsidRPr="00FC4431">
        <w:rPr>
          <w:b/>
          <w:caps/>
        </w:rPr>
        <w:t>Раздел. IХ. Прехвърляне на права и задължения по договора</w:t>
      </w:r>
    </w:p>
    <w:p w14:paraId="217C6947" w14:textId="77777777" w:rsidR="0005540B" w:rsidRPr="00FC4431" w:rsidRDefault="0005540B" w:rsidP="00866E64">
      <w:pPr>
        <w:jc w:val="both"/>
        <w:rPr>
          <w:b/>
          <w:caps/>
        </w:rPr>
      </w:pPr>
    </w:p>
    <w:p w14:paraId="3CDF7D65" w14:textId="77777777" w:rsidR="0005540B" w:rsidRPr="00FC4431" w:rsidRDefault="0005540B" w:rsidP="00866E64">
      <w:pPr>
        <w:tabs>
          <w:tab w:val="left" w:pos="2161"/>
        </w:tabs>
        <w:ind w:firstLine="900"/>
        <w:jc w:val="both"/>
      </w:pPr>
      <w:r w:rsidRPr="00FC4431">
        <w:rPr>
          <w:b/>
        </w:rPr>
        <w:t>Чл. 43.</w:t>
      </w:r>
      <w:r w:rsidRPr="00FC4431">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14:paraId="64DA52CC" w14:textId="77777777" w:rsidR="0005540B" w:rsidRPr="00FC4431" w:rsidRDefault="0005540B" w:rsidP="00866E64">
      <w:pPr>
        <w:tabs>
          <w:tab w:val="left" w:pos="2161"/>
        </w:tabs>
        <w:ind w:firstLine="900"/>
        <w:jc w:val="both"/>
      </w:pPr>
    </w:p>
    <w:p w14:paraId="26A74469" w14:textId="77777777" w:rsidR="0005540B" w:rsidRPr="00FC4431" w:rsidRDefault="0005540B" w:rsidP="00866E64">
      <w:pPr>
        <w:jc w:val="both"/>
        <w:rPr>
          <w:b/>
          <w:caps/>
        </w:rPr>
      </w:pPr>
      <w:r w:rsidRPr="00FC4431">
        <w:rPr>
          <w:b/>
          <w:caps/>
        </w:rPr>
        <w:t xml:space="preserve">Раздел. Х. Удължаване, спиране, извънредни обстоятелства, краен срок на Договора, покрити застрахователни рискове </w:t>
      </w:r>
    </w:p>
    <w:p w14:paraId="79F843FC" w14:textId="77777777" w:rsidR="0005540B" w:rsidRPr="00FC4431" w:rsidRDefault="0005540B" w:rsidP="00866E64">
      <w:pPr>
        <w:jc w:val="both"/>
        <w:rPr>
          <w:b/>
          <w:caps/>
        </w:rPr>
      </w:pPr>
    </w:p>
    <w:p w14:paraId="44552491" w14:textId="77777777" w:rsidR="0005540B" w:rsidRPr="00FC4431" w:rsidRDefault="0005540B" w:rsidP="00866E64">
      <w:pPr>
        <w:ind w:firstLine="851"/>
        <w:jc w:val="both"/>
      </w:pPr>
      <w:r w:rsidRPr="00FC4431">
        <w:rPr>
          <w:b/>
        </w:rPr>
        <w:t>Чл. 44.</w:t>
      </w:r>
      <w:r w:rsidRPr="00FC4431">
        <w:t xml:space="preserve"> Бенефициентът е длъжен в рамките на 7 работни дни да уведоми УО на ПМДР и МИРГ за възникването на обстоятелства, които могат да възпрепятстват или забавят изпълнението на проекта.</w:t>
      </w:r>
    </w:p>
    <w:p w14:paraId="116898A2" w14:textId="77777777" w:rsidR="0005540B" w:rsidRPr="00FC4431" w:rsidRDefault="0005540B" w:rsidP="00866E64">
      <w:pPr>
        <w:ind w:firstLine="851"/>
        <w:jc w:val="both"/>
      </w:pPr>
      <w:r w:rsidRPr="00FC4431">
        <w:rPr>
          <w:b/>
        </w:rPr>
        <w:t>Чл. 45.</w:t>
      </w:r>
      <w:r w:rsidRPr="00FC4431">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приложи цялата необходима информация. Копие от искането за  спиране на изпълнението на проекта се изпраща до МИРГ.</w:t>
      </w:r>
    </w:p>
    <w:p w14:paraId="74B43D0A" w14:textId="77777777" w:rsidR="0005540B" w:rsidRPr="00FC4431" w:rsidRDefault="0005540B" w:rsidP="00866E64">
      <w:pPr>
        <w:ind w:firstLine="851"/>
        <w:jc w:val="both"/>
      </w:pPr>
      <w:r w:rsidRPr="00FC4431">
        <w:rPr>
          <w:b/>
        </w:rPr>
        <w:t>Чл. 46.</w:t>
      </w:r>
      <w:r w:rsidRPr="00FC4431">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и МИРГ за тези свои действия. </w:t>
      </w:r>
    </w:p>
    <w:p w14:paraId="41969FB2" w14:textId="77777777" w:rsidR="0005540B" w:rsidRPr="00FC4431" w:rsidRDefault="0005540B" w:rsidP="00866E64">
      <w:pPr>
        <w:ind w:firstLine="851"/>
        <w:jc w:val="both"/>
      </w:pPr>
      <w:r w:rsidRPr="00FC4431">
        <w:rPr>
          <w:b/>
        </w:rPr>
        <w:t>Чл. 47.</w:t>
      </w:r>
      <w:r w:rsidRPr="00FC4431">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4A793B44" w14:textId="77777777" w:rsidR="0005540B" w:rsidRPr="00FC4431" w:rsidRDefault="0005540B" w:rsidP="00866E64">
      <w:pPr>
        <w:ind w:firstLine="851"/>
        <w:jc w:val="both"/>
      </w:pPr>
      <w:r w:rsidRPr="00FC4431">
        <w:rPr>
          <w:b/>
        </w:rPr>
        <w:lastRenderedPageBreak/>
        <w:t>Чл. 48.</w:t>
      </w:r>
      <w:r w:rsidRPr="00FC4431">
        <w:t xml:space="preserve"> Срокът на изпълнение на проекта се удължава с толкова време, за колкото е спряно изпълнението. </w:t>
      </w:r>
    </w:p>
    <w:p w14:paraId="27E3841C" w14:textId="77777777" w:rsidR="0005540B" w:rsidRPr="00FC4431" w:rsidRDefault="0005540B" w:rsidP="00866E64">
      <w:pPr>
        <w:ind w:firstLine="851"/>
        <w:jc w:val="both"/>
      </w:pPr>
      <w:r w:rsidRPr="00FC4431">
        <w:rPr>
          <w:b/>
        </w:rPr>
        <w:t>Чл. 49.</w:t>
      </w:r>
      <w:r w:rsidRPr="00FC4431">
        <w:t xml:space="preserve"> Условията по членове от 44 - 48 не се прилагат при провеждане на процедури за избор на изпълнител.</w:t>
      </w:r>
    </w:p>
    <w:p w14:paraId="5E4FE8EE" w14:textId="77777777" w:rsidR="0005540B" w:rsidRPr="00FC4431" w:rsidRDefault="0005540B" w:rsidP="00866E64">
      <w:pPr>
        <w:ind w:firstLine="851"/>
        <w:jc w:val="both"/>
      </w:pPr>
      <w:r w:rsidRPr="00FC4431">
        <w:rPr>
          <w:b/>
        </w:rPr>
        <w:t>Чл. 50.</w:t>
      </w:r>
      <w:r w:rsidRPr="00FC4431">
        <w:t xml:space="preserve"> Извънредно обстоятелство е всяка непредвидима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3AA7EC98" w14:textId="77777777" w:rsidR="0005540B" w:rsidRPr="00FC4431" w:rsidRDefault="0005540B" w:rsidP="00866E64">
      <w:pPr>
        <w:ind w:firstLine="900"/>
        <w:jc w:val="both"/>
      </w:pPr>
      <w:r w:rsidRPr="00FC4431">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14:paraId="572C5FE7" w14:textId="77777777" w:rsidR="0005540B" w:rsidRPr="00FC4431" w:rsidRDefault="0005540B" w:rsidP="00866E64">
      <w:pPr>
        <w:ind w:firstLine="900"/>
        <w:jc w:val="both"/>
      </w:pPr>
      <w:r w:rsidRPr="00FC4431">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5C681535" w14:textId="77777777" w:rsidR="0005540B" w:rsidRPr="00FC4431" w:rsidRDefault="0005540B" w:rsidP="00866E64">
      <w:pPr>
        <w:ind w:firstLine="900"/>
        <w:jc w:val="both"/>
      </w:pPr>
      <w:r w:rsidRPr="00FC4431">
        <w:t>б) Без да се засягат разпоредбите на раздел XI, чл. 57 и 58 от настоящите Общи условия, страната, засегната от извънредно обстоятелство, е длъжна да уведоми срок от 7 работни дни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0026880" w14:textId="77777777" w:rsidR="0005540B" w:rsidRPr="00FC4431" w:rsidRDefault="0005540B" w:rsidP="00866E64">
      <w:pPr>
        <w:ind w:firstLine="851"/>
        <w:jc w:val="both"/>
      </w:pPr>
      <w:r w:rsidRPr="00FC4431">
        <w:rPr>
          <w:b/>
        </w:rPr>
        <w:t>Чл. 51.</w:t>
      </w:r>
      <w:r w:rsidRPr="00FC4431">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14:paraId="176FAC9A" w14:textId="77777777" w:rsidR="0005540B" w:rsidRPr="00FC4431" w:rsidRDefault="0005540B" w:rsidP="00866E64">
      <w:pPr>
        <w:ind w:firstLine="851"/>
        <w:jc w:val="both"/>
      </w:pPr>
      <w:r w:rsidRPr="00FC4431">
        <w:rPr>
          <w:b/>
        </w:rPr>
        <w:t>Чл. 52.</w:t>
      </w:r>
      <w:r w:rsidRPr="00FC4431">
        <w:t xml:space="preserve"> (1) Административният договор за предоставяне на безвъзмездна финансова помощ влиза в сила от датата на подписването му и е със срок на съгласно максималния срок, предвиден в т. 18 от Условията за кандидатстване.(2) Срокът по ал. 1 обхваща продължителността на всички дейности, свързани с изпълнението на проекта, включително окончателно разплащане от бенефициента към изпълнителите.</w:t>
      </w:r>
    </w:p>
    <w:p w14:paraId="323D48F8" w14:textId="77777777" w:rsidR="0005540B" w:rsidRPr="00FC4431" w:rsidRDefault="0005540B" w:rsidP="00866E64">
      <w:pPr>
        <w:ind w:firstLine="851"/>
        <w:jc w:val="both"/>
      </w:pPr>
      <w:r w:rsidRPr="00FC4431">
        <w:t>(3) За период 5 години от датата на извършване на окончателното плащане бенефициентът е длъжен да:</w:t>
      </w:r>
    </w:p>
    <w:p w14:paraId="74250E55" w14:textId="77777777" w:rsidR="0005540B" w:rsidRPr="00FC4431" w:rsidRDefault="0005540B" w:rsidP="00866E64">
      <w:pPr>
        <w:ind w:firstLine="851"/>
        <w:jc w:val="both"/>
      </w:pPr>
      <w:r w:rsidRPr="00FC4431">
        <w:t>а) използва придобитите въз основа на одобрения проект активи по предназначение;</w:t>
      </w:r>
    </w:p>
    <w:p w14:paraId="4CA3D494" w14:textId="77777777" w:rsidR="0005540B" w:rsidRPr="00FC4431" w:rsidRDefault="0005540B" w:rsidP="00866E64">
      <w:pPr>
        <w:ind w:firstLine="851"/>
        <w:jc w:val="both"/>
      </w:pPr>
      <w:r w:rsidRPr="00FC4431">
        <w:t>б)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441F1BCA" w14:textId="77777777" w:rsidR="0005540B" w:rsidRPr="00FC4431" w:rsidRDefault="0005540B" w:rsidP="00866E64">
      <w:pPr>
        <w:ind w:firstLine="851"/>
        <w:jc w:val="both"/>
      </w:pPr>
      <w:r w:rsidRPr="00FC4431">
        <w:t>в) не прекратява/премества подпомогнатата дейност.</w:t>
      </w:r>
    </w:p>
    <w:p w14:paraId="7879EF0B" w14:textId="77777777" w:rsidR="0005540B" w:rsidRPr="00FC4431" w:rsidRDefault="0005540B" w:rsidP="00866E64">
      <w:pPr>
        <w:ind w:firstLine="851"/>
        <w:jc w:val="both"/>
      </w:pPr>
      <w:r w:rsidRPr="00FC4431">
        <w:rPr>
          <w:b/>
        </w:rPr>
        <w:t>Чл. 53.</w:t>
      </w:r>
      <w:r w:rsidRPr="00FC4431">
        <w:t xml:space="preserve"> (1) </w:t>
      </w:r>
      <w:r w:rsidRPr="00FC4431">
        <w:rPr>
          <w:lang w:eastAsia="bg-BG"/>
        </w:rPr>
        <w:t xml:space="preserve">Бенефициентът е длъжен да сключи и поддържа валидна застраховка на имуществото - предмет на подпомагане, в полза на ДФЗ-РА срещу рисковете съгласно </w:t>
      </w:r>
      <w:r w:rsidRPr="00FC4431">
        <w:rPr>
          <w:lang w:eastAsia="bg-BG"/>
        </w:rPr>
        <w:lastRenderedPageBreak/>
        <w:t>Приложение № 3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78D470F4" w14:textId="77777777" w:rsidR="0005540B" w:rsidRPr="00FC4431" w:rsidRDefault="0005540B" w:rsidP="00866E64">
      <w:pPr>
        <w:ind w:firstLine="900"/>
        <w:jc w:val="both"/>
      </w:pPr>
      <w:r w:rsidRPr="00FC4431">
        <w:rPr>
          <w:lang w:eastAsia="bg-BG"/>
        </w:rPr>
        <w:t>(2) Застраховката се сключва при следните условия:</w:t>
      </w:r>
    </w:p>
    <w:p w14:paraId="08FE3981" w14:textId="77777777" w:rsidR="0005540B" w:rsidRPr="00FC4431" w:rsidRDefault="0005540B" w:rsidP="00866E64">
      <w:pPr>
        <w:ind w:firstLine="900"/>
        <w:jc w:val="both"/>
      </w:pPr>
      <w:r w:rsidRPr="00FC4431">
        <w:t>а)</w:t>
      </w:r>
      <w:r w:rsidRPr="00FC4431">
        <w:rPr>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14:paraId="1BF0BCE4" w14:textId="77777777" w:rsidR="0005540B" w:rsidRPr="00FC4431" w:rsidRDefault="0005540B" w:rsidP="00866E64">
      <w:pPr>
        <w:ind w:firstLine="900"/>
        <w:jc w:val="both"/>
      </w:pPr>
      <w:r w:rsidRPr="00FC4431">
        <w:t>б)</w:t>
      </w:r>
      <w:r w:rsidRPr="00FC4431">
        <w:rPr>
          <w:lang w:eastAsia="bg-BG"/>
        </w:rPr>
        <w:t xml:space="preserve"> при частично погиване на застрахованото имущество обезщетението се изплаща на бенефициента.</w:t>
      </w:r>
    </w:p>
    <w:p w14:paraId="7D8B450D" w14:textId="77777777" w:rsidR="0005540B" w:rsidRPr="00FC4431" w:rsidRDefault="0005540B" w:rsidP="00866E64">
      <w:pPr>
        <w:ind w:firstLine="900"/>
        <w:jc w:val="both"/>
        <w:textAlignment w:val="center"/>
        <w:rPr>
          <w:lang w:eastAsia="bg-BG"/>
        </w:rPr>
      </w:pPr>
      <w:r w:rsidRPr="00FC4431">
        <w:rPr>
          <w:b/>
          <w:lang w:eastAsia="bg-BG"/>
        </w:rPr>
        <w:t>Чл. 54.</w:t>
      </w:r>
      <w:r w:rsidRPr="00FC4431">
        <w:rPr>
          <w:lan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14:paraId="62E4F5D6" w14:textId="77777777" w:rsidR="0005540B" w:rsidRPr="00FC4431" w:rsidRDefault="0005540B" w:rsidP="00866E64">
      <w:pPr>
        <w:ind w:firstLine="900"/>
        <w:jc w:val="both"/>
        <w:textAlignment w:val="center"/>
        <w:rPr>
          <w:lang w:eastAsia="bg-BG"/>
        </w:rPr>
      </w:pPr>
      <w:r w:rsidRPr="00FC4431">
        <w:rPr>
          <w:b/>
          <w:lang w:eastAsia="bg-BG"/>
        </w:rPr>
        <w:t>Чл. 55.</w:t>
      </w:r>
      <w:r w:rsidRPr="00FC4431">
        <w:rPr>
          <w:lang w:eastAsia="bg-BG"/>
        </w:rPr>
        <w:t xml:space="preserve"> При настъпване на частична щета, бенефициентът е длъжен да възстанови подпомогнатия актив.</w:t>
      </w:r>
    </w:p>
    <w:p w14:paraId="04B80529" w14:textId="77777777" w:rsidR="0005540B" w:rsidRPr="00FC4431" w:rsidRDefault="0005540B" w:rsidP="00866E64">
      <w:pPr>
        <w:jc w:val="both"/>
      </w:pPr>
    </w:p>
    <w:p w14:paraId="22AAB762" w14:textId="77777777" w:rsidR="0005540B" w:rsidRPr="00FC4431" w:rsidRDefault="0005540B" w:rsidP="00866E64">
      <w:pPr>
        <w:jc w:val="both"/>
        <w:rPr>
          <w:b/>
          <w:caps/>
        </w:rPr>
      </w:pPr>
      <w:r w:rsidRPr="00FC4431">
        <w:rPr>
          <w:b/>
          <w:caps/>
        </w:rPr>
        <w:t>Раздел. ХI. Прекратяване на договора</w:t>
      </w:r>
    </w:p>
    <w:p w14:paraId="0A49FB01" w14:textId="77777777" w:rsidR="0005540B" w:rsidRPr="00FC4431" w:rsidRDefault="0005540B" w:rsidP="00866E64">
      <w:pPr>
        <w:jc w:val="both"/>
        <w:rPr>
          <w:b/>
          <w:caps/>
        </w:rPr>
      </w:pPr>
    </w:p>
    <w:p w14:paraId="532F0504" w14:textId="77777777" w:rsidR="0005540B" w:rsidRPr="00FC4431" w:rsidRDefault="0005540B" w:rsidP="00866E64">
      <w:pPr>
        <w:ind w:firstLine="900"/>
        <w:jc w:val="both"/>
      </w:pPr>
      <w:r w:rsidRPr="00FC4431">
        <w:rPr>
          <w:b/>
        </w:rPr>
        <w:t>Чл. 56.</w:t>
      </w:r>
      <w:r w:rsidRPr="00FC4431">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DE0585F" w14:textId="77777777" w:rsidR="0005540B" w:rsidRPr="00FC4431" w:rsidRDefault="0005540B" w:rsidP="00866E64">
      <w:pPr>
        <w:ind w:firstLine="851"/>
        <w:jc w:val="both"/>
      </w:pPr>
      <w:r w:rsidRPr="00FC4431">
        <w:rPr>
          <w:b/>
        </w:rPr>
        <w:t>Чл. 57</w:t>
      </w:r>
      <w:r w:rsidRPr="00FC4431">
        <w:t>. Управляващият орган на ПМДР има право да прекрати Договора без предизвестие и без да изплаща каквито и да било обезщетения,  в случай, че:</w:t>
      </w:r>
    </w:p>
    <w:p w14:paraId="32AB2042" w14:textId="77777777" w:rsidR="0005540B" w:rsidRPr="00FC4431" w:rsidRDefault="0005540B" w:rsidP="00866E64">
      <w:pPr>
        <w:ind w:firstLine="851"/>
        <w:jc w:val="both"/>
      </w:pPr>
      <w:r w:rsidRPr="00FC4431">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6A016575" w14:textId="77777777" w:rsidR="0005540B" w:rsidRPr="00FC4431" w:rsidRDefault="0005540B" w:rsidP="00866E64">
      <w:pPr>
        <w:ind w:firstLine="851"/>
        <w:jc w:val="both"/>
      </w:pPr>
      <w:r w:rsidRPr="00FC4431">
        <w:t xml:space="preserve">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w:t>
      </w:r>
      <w:proofErr w:type="spellStart"/>
      <w:r w:rsidRPr="00FC4431">
        <w:t>виновeн</w:t>
      </w:r>
      <w:proofErr w:type="spellEnd"/>
      <w:r w:rsidRPr="00FC4431">
        <w:t xml:space="preserve">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529E1F68" w14:textId="77777777" w:rsidR="0005540B" w:rsidRPr="00FC4431" w:rsidRDefault="0005540B" w:rsidP="00866E64">
      <w:pPr>
        <w:ind w:firstLine="851"/>
        <w:jc w:val="both"/>
      </w:pPr>
      <w:r w:rsidRPr="00FC4431">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1727B3D2" w14:textId="77777777" w:rsidR="0005540B" w:rsidRPr="00FC4431" w:rsidRDefault="0005540B" w:rsidP="00866E64">
      <w:pPr>
        <w:ind w:firstLine="851"/>
        <w:jc w:val="both"/>
      </w:pPr>
      <w:r w:rsidRPr="00FC4431">
        <w:rPr>
          <w:b/>
        </w:rPr>
        <w:lastRenderedPageBreak/>
        <w:t>Чл. 58</w:t>
      </w:r>
      <w:r w:rsidRPr="00FC4431">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FC4431">
        <w:rPr>
          <w:vertAlign w:val="superscript"/>
        </w:rPr>
        <w:footnoteReference w:id="1"/>
      </w:r>
      <w:r w:rsidRPr="00FC4431">
        <w:t xml:space="preserve"> от страна на Бенефициента, както и в случаите, когато :</w:t>
      </w:r>
    </w:p>
    <w:p w14:paraId="692A4D5D" w14:textId="77777777" w:rsidR="0005540B" w:rsidRPr="00FC4431" w:rsidRDefault="0005540B" w:rsidP="00866E64">
      <w:pPr>
        <w:tabs>
          <w:tab w:val="left" w:pos="2302"/>
        </w:tabs>
        <w:ind w:firstLine="900"/>
        <w:jc w:val="both"/>
      </w:pPr>
      <w:r w:rsidRPr="00FC4431">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16E6CCF8" w14:textId="77777777" w:rsidR="0005540B" w:rsidRPr="00FC4431" w:rsidRDefault="0005540B" w:rsidP="00866E64">
      <w:pPr>
        <w:tabs>
          <w:tab w:val="left" w:pos="2302"/>
        </w:tabs>
        <w:ind w:firstLine="900"/>
        <w:jc w:val="both"/>
      </w:pPr>
      <w:r w:rsidRPr="00FC4431">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14:paraId="2F51F3F4" w14:textId="77777777" w:rsidR="0005540B" w:rsidRPr="00FC4431" w:rsidRDefault="0005540B" w:rsidP="00866E64">
      <w:pPr>
        <w:tabs>
          <w:tab w:val="left" w:pos="2302"/>
        </w:tabs>
        <w:ind w:firstLine="900"/>
        <w:jc w:val="both"/>
      </w:pPr>
      <w:r w:rsidRPr="00FC4431">
        <w:t>в) Бенефициентът не спазва разпоредбите на раздели II, IX и XIV от настоящите Общи условия;</w:t>
      </w:r>
    </w:p>
    <w:p w14:paraId="76089168" w14:textId="77777777" w:rsidR="0005540B" w:rsidRPr="00FC4431" w:rsidRDefault="0005540B" w:rsidP="00866E64">
      <w:pPr>
        <w:tabs>
          <w:tab w:val="left" w:pos="2302"/>
        </w:tabs>
        <w:ind w:firstLine="900"/>
        <w:jc w:val="both"/>
      </w:pPr>
      <w:r w:rsidRPr="00FC4431">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41BF44B5" w14:textId="77777777" w:rsidR="0005540B" w:rsidRPr="00FC4431" w:rsidRDefault="0005540B" w:rsidP="00866E64">
      <w:pPr>
        <w:tabs>
          <w:tab w:val="left" w:pos="2302"/>
        </w:tabs>
        <w:ind w:firstLine="900"/>
        <w:jc w:val="both"/>
      </w:pPr>
      <w:r w:rsidRPr="00FC4431">
        <w:t>д) е установено нарушение на разпоредбите на раздел IV от настоящите Общи условия.</w:t>
      </w:r>
    </w:p>
    <w:p w14:paraId="61BBAC64" w14:textId="77777777" w:rsidR="0005540B" w:rsidRPr="00FC4431" w:rsidRDefault="0005540B" w:rsidP="00866E64">
      <w:pPr>
        <w:ind w:firstLine="851"/>
        <w:jc w:val="both"/>
      </w:pPr>
      <w:r w:rsidRPr="00FC4431">
        <w:rPr>
          <w:b/>
        </w:rPr>
        <w:t>Чл. 59.</w:t>
      </w:r>
      <w:r w:rsidRPr="00FC4431">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 </w:t>
      </w:r>
    </w:p>
    <w:p w14:paraId="77D173F5" w14:textId="77777777" w:rsidR="0005540B" w:rsidRPr="00FC4431" w:rsidRDefault="0005540B" w:rsidP="00866E64">
      <w:pPr>
        <w:ind w:firstLine="851"/>
        <w:jc w:val="both"/>
      </w:pPr>
      <w:r w:rsidRPr="00FC4431">
        <w:rPr>
          <w:b/>
        </w:rPr>
        <w:t>Чл. 60.</w:t>
      </w:r>
      <w:r w:rsidRPr="00FC4431">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14:paraId="395A72F8" w14:textId="77777777" w:rsidR="0005540B" w:rsidRPr="00FC4431" w:rsidRDefault="0005540B" w:rsidP="00866E64">
      <w:pPr>
        <w:tabs>
          <w:tab w:val="left" w:pos="2161"/>
        </w:tabs>
        <w:ind w:firstLine="851"/>
        <w:jc w:val="both"/>
      </w:pPr>
      <w:r w:rsidRPr="00FC4431">
        <w:rPr>
          <w:b/>
        </w:rPr>
        <w:t>Чл. 61.</w:t>
      </w:r>
      <w:r w:rsidRPr="00FC4431">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DF95C66" w14:textId="77777777" w:rsidR="0005540B" w:rsidRPr="00FC4431" w:rsidRDefault="0005540B" w:rsidP="00866E64">
      <w:pPr>
        <w:ind w:firstLine="851"/>
        <w:jc w:val="both"/>
      </w:pPr>
      <w:r w:rsidRPr="00FC4431">
        <w:rPr>
          <w:b/>
        </w:rPr>
        <w:t>Чл. 62.</w:t>
      </w:r>
      <w:r w:rsidRPr="00FC4431">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спиране на плащанията с предизвестие.</w:t>
      </w:r>
    </w:p>
    <w:p w14:paraId="425A99C2" w14:textId="77777777" w:rsidR="0005540B" w:rsidRPr="00FC4431" w:rsidRDefault="0005540B" w:rsidP="00866E64">
      <w:pPr>
        <w:ind w:firstLine="851"/>
        <w:jc w:val="both"/>
      </w:pPr>
      <w:r w:rsidRPr="00FC4431">
        <w:rPr>
          <w:b/>
        </w:rPr>
        <w:t>Чл. 63.</w:t>
      </w:r>
      <w:r w:rsidRPr="00FC4431">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14:paraId="28C9861D" w14:textId="77777777" w:rsidR="0005540B" w:rsidRPr="00FC4431" w:rsidRDefault="0005540B" w:rsidP="00866E64">
      <w:pPr>
        <w:tabs>
          <w:tab w:val="left" w:pos="0"/>
        </w:tabs>
        <w:ind w:firstLine="851"/>
        <w:jc w:val="both"/>
      </w:pPr>
      <w:r w:rsidRPr="00FC4431">
        <w:rPr>
          <w:b/>
        </w:rPr>
        <w:lastRenderedPageBreak/>
        <w:t>Чл. 64.</w:t>
      </w:r>
      <w:r w:rsidRPr="00FC4431">
        <w:t xml:space="preserve"> При прекратяване на административният договор се прилага и чл. 39 от ЗУСЕСИФ.</w:t>
      </w:r>
    </w:p>
    <w:p w14:paraId="562AC9D2" w14:textId="77777777" w:rsidR="0005540B" w:rsidRPr="00FC4431" w:rsidRDefault="0005540B" w:rsidP="00866E64">
      <w:pPr>
        <w:tabs>
          <w:tab w:val="left" w:pos="0"/>
        </w:tabs>
        <w:ind w:firstLine="900"/>
        <w:jc w:val="both"/>
      </w:pPr>
    </w:p>
    <w:p w14:paraId="428D5B79" w14:textId="77777777" w:rsidR="0005540B" w:rsidRPr="00FC4431" w:rsidRDefault="0005540B" w:rsidP="00866E64">
      <w:pPr>
        <w:jc w:val="both"/>
        <w:rPr>
          <w:b/>
          <w:caps/>
        </w:rPr>
      </w:pPr>
      <w:r w:rsidRPr="00FC4431">
        <w:rPr>
          <w:b/>
          <w:caps/>
        </w:rPr>
        <w:t>Раздел. ХII. Допустими разходи</w:t>
      </w:r>
    </w:p>
    <w:p w14:paraId="43FB1729" w14:textId="77777777" w:rsidR="0005540B" w:rsidRPr="00FC4431" w:rsidRDefault="0005540B" w:rsidP="00866E64">
      <w:pPr>
        <w:ind w:firstLine="900"/>
        <w:jc w:val="both"/>
      </w:pPr>
    </w:p>
    <w:p w14:paraId="12B45072" w14:textId="77777777" w:rsidR="0005540B" w:rsidRPr="00FC4431" w:rsidRDefault="0005540B" w:rsidP="00866E64">
      <w:pPr>
        <w:tabs>
          <w:tab w:val="left" w:pos="0"/>
        </w:tabs>
        <w:ind w:firstLine="900"/>
        <w:jc w:val="both"/>
      </w:pPr>
      <w:r w:rsidRPr="00FC4431">
        <w:rPr>
          <w:b/>
        </w:rPr>
        <w:t>Чл. 65.</w:t>
      </w:r>
      <w:r w:rsidRPr="00FC4431">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14:paraId="2A7EE302" w14:textId="77777777" w:rsidR="0005540B" w:rsidRPr="00FC4431" w:rsidRDefault="0005540B" w:rsidP="00866E64">
      <w:pPr>
        <w:tabs>
          <w:tab w:val="left" w:pos="2161"/>
        </w:tabs>
        <w:ind w:firstLine="900"/>
        <w:jc w:val="both"/>
      </w:pPr>
    </w:p>
    <w:p w14:paraId="60D7830A" w14:textId="77777777" w:rsidR="0005540B" w:rsidRPr="00FC4431" w:rsidRDefault="0005540B" w:rsidP="00866E64">
      <w:pPr>
        <w:jc w:val="both"/>
        <w:rPr>
          <w:b/>
          <w:caps/>
        </w:rPr>
      </w:pPr>
      <w:r w:rsidRPr="00FC4431">
        <w:rPr>
          <w:b/>
          <w:caps/>
        </w:rPr>
        <w:t xml:space="preserve">Раздел. ХIII. Плащания </w:t>
      </w:r>
    </w:p>
    <w:p w14:paraId="46CB0321" w14:textId="77777777" w:rsidR="0005540B" w:rsidRPr="00FC4431" w:rsidRDefault="0005540B" w:rsidP="00866E64">
      <w:pPr>
        <w:jc w:val="both"/>
        <w:rPr>
          <w:b/>
          <w:caps/>
        </w:rPr>
      </w:pPr>
    </w:p>
    <w:p w14:paraId="7543E36C" w14:textId="77777777" w:rsidR="0005540B" w:rsidRPr="00FC4431" w:rsidRDefault="0005540B" w:rsidP="00866E64">
      <w:pPr>
        <w:ind w:firstLine="851"/>
        <w:jc w:val="both"/>
      </w:pPr>
      <w:r w:rsidRPr="00FC4431">
        <w:rPr>
          <w:b/>
        </w:rPr>
        <w:t>Чл. 66.</w:t>
      </w:r>
      <w:r w:rsidRPr="00FC4431">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14:paraId="4878AFA7" w14:textId="77777777" w:rsidR="0005540B" w:rsidRPr="00FC4431" w:rsidRDefault="0005540B" w:rsidP="00866E64">
      <w:pPr>
        <w:ind w:firstLine="851"/>
        <w:jc w:val="both"/>
      </w:pPr>
      <w:r w:rsidRPr="00FC4431">
        <w:rPr>
          <w:b/>
        </w:rPr>
        <w:t>Чл. 67.</w:t>
      </w:r>
      <w:r w:rsidRPr="00FC4431">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FC4431">
        <w:tab/>
      </w:r>
    </w:p>
    <w:p w14:paraId="58F7789A" w14:textId="77777777" w:rsidR="0005540B" w:rsidRPr="00FC4431" w:rsidRDefault="0005540B" w:rsidP="00866E64">
      <w:pPr>
        <w:ind w:firstLine="851"/>
        <w:jc w:val="both"/>
      </w:pPr>
      <w:r w:rsidRPr="00FC4431">
        <w:rPr>
          <w:b/>
        </w:rPr>
        <w:t>Чл. 68.</w:t>
      </w:r>
      <w:r w:rsidRPr="00FC4431">
        <w:t xml:space="preserve"> Управляващият орган на ПМДР чрез ДФЗ-РА се произнася по исканията за плащане съобразно сроковете по чл. 78,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14:paraId="28DA8B1B" w14:textId="77777777" w:rsidR="0005540B" w:rsidRPr="00FC4431" w:rsidRDefault="0005540B" w:rsidP="00866E64">
      <w:pPr>
        <w:ind w:firstLine="851"/>
        <w:jc w:val="both"/>
      </w:pPr>
      <w:r w:rsidRPr="00FC4431">
        <w:rPr>
          <w:b/>
        </w:rPr>
        <w:t>Чл. 69.</w:t>
      </w:r>
      <w:r w:rsidRPr="00FC4431">
        <w:t xml:space="preserve"> (1)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 – Разплащателна агенция изпраща уведомление чрез ИСУН 2020 до бенефициента, за представяне на документи и разяснения.</w:t>
      </w:r>
    </w:p>
    <w:p w14:paraId="63175882" w14:textId="77777777" w:rsidR="0005540B" w:rsidRPr="00FC4431" w:rsidRDefault="0005540B" w:rsidP="00866E64">
      <w:pPr>
        <w:ind w:firstLine="851"/>
        <w:jc w:val="both"/>
      </w:pPr>
      <w:r w:rsidRPr="00FC4431">
        <w:t>(2) Бенефициентът е длъжен да представи изисканата информация и данни в срок до 10 работни дни от получаване на уведомлението по ал. 1.</w:t>
      </w:r>
    </w:p>
    <w:p w14:paraId="11AB5AEE" w14:textId="77777777" w:rsidR="0005540B" w:rsidRPr="00FC4431" w:rsidRDefault="0005540B" w:rsidP="00866E64">
      <w:pPr>
        <w:ind w:firstLine="851"/>
        <w:jc w:val="both"/>
      </w:pPr>
      <w:r w:rsidRPr="00FC4431">
        <w:t xml:space="preserve">(3)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14:paraId="75CC1EEB" w14:textId="77777777" w:rsidR="0005540B" w:rsidRPr="00FC4431" w:rsidRDefault="0005540B" w:rsidP="00866E64">
      <w:pPr>
        <w:ind w:firstLine="851"/>
        <w:jc w:val="both"/>
      </w:pPr>
      <w:r w:rsidRPr="00FC4431">
        <w:rPr>
          <w:b/>
        </w:rPr>
        <w:t>Чл. 70.</w:t>
      </w:r>
      <w:r w:rsidRPr="00FC4431">
        <w:t xml:space="preserve"> Държавен фонд „Земеделие“ – Разплащателна агенция може да извършва допълнителни проверки (включително проверки на място).</w:t>
      </w:r>
    </w:p>
    <w:p w14:paraId="32CB21FF" w14:textId="77777777" w:rsidR="0005540B" w:rsidRPr="00FC4431" w:rsidRDefault="0005540B" w:rsidP="00866E64">
      <w:pPr>
        <w:ind w:firstLine="851"/>
        <w:jc w:val="both"/>
      </w:pPr>
      <w:r w:rsidRPr="00FC4431">
        <w:rPr>
          <w:b/>
        </w:rPr>
        <w:lastRenderedPageBreak/>
        <w:t>Чл. 71.</w:t>
      </w:r>
      <w:r w:rsidRPr="00FC4431">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14:paraId="35E3FA98" w14:textId="77777777" w:rsidR="0005540B" w:rsidRPr="00FC4431" w:rsidRDefault="0005540B" w:rsidP="00866E64">
      <w:pPr>
        <w:ind w:firstLine="851"/>
        <w:jc w:val="both"/>
      </w:pPr>
      <w:r w:rsidRPr="00FC4431">
        <w:rPr>
          <w:b/>
        </w:rPr>
        <w:t>Чл. 72.</w:t>
      </w:r>
      <w:r w:rsidRPr="00FC4431">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 и УО на ПМДР.</w:t>
      </w:r>
    </w:p>
    <w:p w14:paraId="06117396" w14:textId="77777777" w:rsidR="0005540B" w:rsidRPr="00FC4431" w:rsidRDefault="0005540B" w:rsidP="00866E64">
      <w:pPr>
        <w:ind w:firstLine="851"/>
        <w:jc w:val="both"/>
      </w:pPr>
      <w:r w:rsidRPr="00FC4431">
        <w:rPr>
          <w:b/>
        </w:rPr>
        <w:t>Чл.  73.</w:t>
      </w:r>
      <w:r w:rsidRPr="00FC4431">
        <w:t xml:space="preserve"> Срокът за преглед и одобрение на искането за плащане не може да бъде спиран общо за повече от 30 дни съгласно чл. 63, ал. 2 от ЗУСЕСИФ.</w:t>
      </w:r>
      <w:r w:rsidRPr="00FC4431">
        <w:tab/>
        <w:t xml:space="preserve"> </w:t>
      </w:r>
    </w:p>
    <w:p w14:paraId="668BF737" w14:textId="77777777" w:rsidR="0005540B" w:rsidRPr="00FC4431" w:rsidRDefault="0005540B" w:rsidP="00866E64">
      <w:pPr>
        <w:ind w:firstLine="851"/>
        <w:jc w:val="both"/>
      </w:pPr>
      <w:r w:rsidRPr="00FC4431">
        <w:rPr>
          <w:b/>
        </w:rPr>
        <w:t>Чл.  74.</w:t>
      </w:r>
      <w:r w:rsidRPr="00FC4431">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Срокът за плащане започва да тече отново от датата, на която е регистрирано правилно съставено искане за извършване на плащане.</w:t>
      </w:r>
    </w:p>
    <w:p w14:paraId="2297DBE3" w14:textId="77777777" w:rsidR="0005540B" w:rsidRPr="00FC4431" w:rsidRDefault="0005540B" w:rsidP="00866E64">
      <w:pPr>
        <w:ind w:firstLine="851"/>
        <w:jc w:val="both"/>
      </w:pPr>
      <w:r w:rsidRPr="00FC4431">
        <w:rPr>
          <w:b/>
        </w:rPr>
        <w:t>Чл. 75.</w:t>
      </w:r>
      <w:r w:rsidRPr="00FC4431">
        <w:t xml:space="preserve"> Сумите, изплащани от ДФЗ-РА, се превеждат по банковата сметка на Бенефициента, посочена в АДБФП.</w:t>
      </w:r>
    </w:p>
    <w:p w14:paraId="36DB6450" w14:textId="77777777" w:rsidR="0005540B" w:rsidRPr="00FC4431" w:rsidRDefault="0005540B" w:rsidP="00866E64">
      <w:pPr>
        <w:ind w:firstLine="851"/>
        <w:jc w:val="both"/>
      </w:pPr>
      <w:r w:rsidRPr="00FC4431">
        <w:rPr>
          <w:b/>
        </w:rPr>
        <w:t>Чл. 76.</w:t>
      </w:r>
      <w:r w:rsidRPr="00FC4431">
        <w:t xml:space="preserve"> ДФЗ-РА извършва плащанията в лева, съобразно разпоредбите на договора, общите условия и условията за изпълнение по настоящата процедура.. </w:t>
      </w:r>
    </w:p>
    <w:p w14:paraId="19A42A88" w14:textId="77777777" w:rsidR="0005540B" w:rsidRPr="00FC4431" w:rsidRDefault="0005540B" w:rsidP="00866E64">
      <w:pPr>
        <w:ind w:firstLine="851"/>
        <w:jc w:val="both"/>
      </w:pPr>
      <w:r w:rsidRPr="00FC4431">
        <w:rPr>
          <w:b/>
        </w:rPr>
        <w:t>Чл. 77.</w:t>
      </w:r>
      <w:r w:rsidRPr="00FC4431">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4A00523C" w14:textId="77777777" w:rsidR="0005540B" w:rsidRPr="00FC4431" w:rsidRDefault="0005540B" w:rsidP="00866E64">
      <w:pPr>
        <w:ind w:firstLine="851"/>
        <w:jc w:val="both"/>
      </w:pPr>
      <w:r w:rsidRPr="00FC4431">
        <w:rPr>
          <w:b/>
        </w:rPr>
        <w:t>Чл.  78.</w:t>
      </w:r>
      <w:r w:rsidRPr="00FC4431">
        <w:t xml:space="preserve"> Допустимите плащания по проекта са: </w:t>
      </w:r>
    </w:p>
    <w:p w14:paraId="095FB5CC" w14:textId="77777777" w:rsidR="0005540B" w:rsidRPr="00FC4431" w:rsidRDefault="0005540B" w:rsidP="00866E64">
      <w:pPr>
        <w:ind w:left="993"/>
        <w:jc w:val="both"/>
        <w:rPr>
          <w:b/>
        </w:rPr>
      </w:pPr>
      <w:r w:rsidRPr="00FC4431">
        <w:rPr>
          <w:b/>
        </w:rPr>
        <w:t xml:space="preserve">а) авансови  плащания:  </w:t>
      </w:r>
    </w:p>
    <w:p w14:paraId="37CDF919" w14:textId="77777777" w:rsidR="0005540B" w:rsidRPr="00FC4431" w:rsidRDefault="0005540B" w:rsidP="00866E64">
      <w:pPr>
        <w:ind w:firstLine="900"/>
        <w:jc w:val="both"/>
      </w:pPr>
      <w:r w:rsidRPr="00FC4431">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проверени от УО на ПМДР за законосъобразност процедури за избор на изпълнител.. Общият размер на авансовото плащане не може да надхвърля 40% от стойността на БФП. Бенефициентът има право на две авансови плащания, като сумата от заявените в двете авансови плащания разходи, не може да надвишава 40% от БФП съгласно параграф 4, буква „б“ на чл. 131 от Регламент 1303/2013 г. За да се извърши авансово плащане, е необходимо БЕНЕФИЦИЕНТЪТ да представи: </w:t>
      </w:r>
    </w:p>
    <w:p w14:paraId="73DA1171" w14:textId="77777777" w:rsidR="0005540B" w:rsidRPr="00FC4431" w:rsidRDefault="0005540B" w:rsidP="00866E64">
      <w:pPr>
        <w:numPr>
          <w:ilvl w:val="0"/>
          <w:numId w:val="42"/>
        </w:numPr>
        <w:autoSpaceDE/>
        <w:autoSpaceDN/>
        <w:adjustRightInd/>
        <w:ind w:left="567"/>
        <w:jc w:val="both"/>
      </w:pPr>
      <w:r w:rsidRPr="00FC4431">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14:paraId="0FDC0255" w14:textId="77777777" w:rsidR="0005540B" w:rsidRPr="00FC4431" w:rsidRDefault="0005540B" w:rsidP="00866E64">
      <w:pPr>
        <w:numPr>
          <w:ilvl w:val="0"/>
          <w:numId w:val="41"/>
        </w:numPr>
        <w:ind w:left="567"/>
        <w:jc w:val="both"/>
      </w:pPr>
      <w:r w:rsidRPr="00FC4431">
        <w:t xml:space="preserve">Единична, неотменима и писмена банкова гаранция (Приложение №10)/ запис на заповед (Приложение № 16), издадена по образец в полза на ДФЗ-РА в размер на 110% от стойността на заявеното авансово плащане.. Банковата гаранция/ Записът на заповед се представя  в оригинал на хартиен носител на ДФЗ – РА. Срокът на </w:t>
      </w:r>
      <w:r w:rsidRPr="00FC4431">
        <w:lastRenderedPageBreak/>
        <w:t>валидност на банковата гаранция/ записът на заповед трябва да съответства срока на АДПБФП, удължен с 6 /шест/ месеца.</w:t>
      </w:r>
    </w:p>
    <w:p w14:paraId="0652281C" w14:textId="77777777" w:rsidR="0005540B" w:rsidRPr="00FC4431" w:rsidRDefault="0005540B" w:rsidP="00866E64">
      <w:pPr>
        <w:numPr>
          <w:ilvl w:val="0"/>
          <w:numId w:val="41"/>
        </w:numPr>
        <w:jc w:val="both"/>
      </w:pPr>
      <w:r w:rsidRPr="00FC4431">
        <w:t>Официален документ, удостоверяващ актуална банкова сметка на името на бенефициента.</w:t>
      </w:r>
    </w:p>
    <w:p w14:paraId="18D97A9D" w14:textId="77777777" w:rsidR="0005540B" w:rsidRPr="00FC4431" w:rsidRDefault="0005540B" w:rsidP="00866E64">
      <w:pPr>
        <w:numPr>
          <w:ilvl w:val="0"/>
          <w:numId w:val="41"/>
        </w:numPr>
        <w:jc w:val="both"/>
      </w:pPr>
      <w:r w:rsidRPr="00FC4431">
        <w:t>Решение на общинския съвет, одобряващо поемането на дълг или решение на общинския съвет за одобряване на запис на заповед (задължително за общини).</w:t>
      </w:r>
    </w:p>
    <w:p w14:paraId="6A41949A" w14:textId="77777777" w:rsidR="0005540B" w:rsidRPr="00FC4431" w:rsidRDefault="0005540B" w:rsidP="00866E64">
      <w:pPr>
        <w:numPr>
          <w:ilvl w:val="0"/>
          <w:numId w:val="41"/>
        </w:numPr>
        <w:jc w:val="both"/>
      </w:pPr>
      <w:r w:rsidRPr="00FC4431">
        <w:t>Решение на Общинската избирателна комисия, респ. на общинския съвет за избор на кмет или на временно изпълняващ длъжността кмет.</w:t>
      </w:r>
    </w:p>
    <w:p w14:paraId="70EEC14B" w14:textId="77777777" w:rsidR="0005540B" w:rsidRPr="00FC4431" w:rsidRDefault="0005540B" w:rsidP="00866E64">
      <w:pPr>
        <w:jc w:val="both"/>
      </w:pPr>
    </w:p>
    <w:p w14:paraId="127A42ED" w14:textId="77777777" w:rsidR="0005540B" w:rsidRPr="00FC4431" w:rsidRDefault="0005540B" w:rsidP="00866E64">
      <w:pPr>
        <w:ind w:firstLine="900"/>
        <w:jc w:val="both"/>
      </w:pPr>
      <w:r w:rsidRPr="00FC4431">
        <w:t>Банковата гаранция/ Записът на заповед се освобождава след завършване на цялата инвестиция и окончателно изплащане на помощта безвъзмездната финансова помощ. Банковата гаранция/ Записът на заповед се освобождава и в случаите на одобрено и платено междинно плащане, когато то надхвърля размера на полученото авансово плащане. Частично усвояване на банковата гаранция/ записът на заповед не се допуска.</w:t>
      </w:r>
    </w:p>
    <w:p w14:paraId="77662821" w14:textId="77777777" w:rsidR="0005540B" w:rsidRPr="00FC4431" w:rsidRDefault="0005540B" w:rsidP="00866E64">
      <w:pPr>
        <w:ind w:firstLine="900"/>
        <w:jc w:val="both"/>
      </w:pPr>
      <w:r w:rsidRPr="00FC4431">
        <w:t>Изискуемите документи се представят чрез ИСУН 2020, по реда описан в Условията за изпълнение, съгласно Приложение № 13.</w:t>
      </w:r>
    </w:p>
    <w:p w14:paraId="251E765F" w14:textId="77777777" w:rsidR="0005540B" w:rsidRPr="00FC4431" w:rsidRDefault="0005540B" w:rsidP="00866E64">
      <w:pPr>
        <w:ind w:firstLine="567"/>
        <w:jc w:val="both"/>
      </w:pPr>
      <w:r w:rsidRPr="00FC4431">
        <w:t xml:space="preserve">След представяне на посочените документи и извършени административни проверки ДФЗ – 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14:paraId="1CAFE212" w14:textId="77777777" w:rsidR="0005540B" w:rsidRPr="00FC4431" w:rsidRDefault="0005540B" w:rsidP="00866E64">
      <w:pPr>
        <w:ind w:firstLine="567"/>
        <w:jc w:val="both"/>
      </w:pPr>
      <w:r w:rsidRPr="00FC4431">
        <w:t xml:space="preserve">В случай на </w:t>
      </w:r>
      <w:proofErr w:type="spellStart"/>
      <w:r w:rsidRPr="00FC4431">
        <w:t>нередовности</w:t>
      </w:r>
      <w:proofErr w:type="spellEnd"/>
      <w:r w:rsidRPr="00FC4431">
        <w:t xml:space="preserve"> в искането за авансово плащане, които го правят недопустимо, изпълнителният директор на ДФЗ - РА мотивирано отказва авансовото плащане със заповед, която се съобщава на бенефициента по реда на Административнопроцесуалния кодекс.</w:t>
      </w:r>
    </w:p>
    <w:p w14:paraId="228091ED" w14:textId="77777777" w:rsidR="0005540B" w:rsidRPr="00FC4431" w:rsidRDefault="0005540B" w:rsidP="00866E64">
      <w:pPr>
        <w:ind w:firstLine="567"/>
        <w:jc w:val="both"/>
      </w:pPr>
      <w:r w:rsidRPr="00FC4431">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396AEC38" w14:textId="77777777" w:rsidR="0005540B" w:rsidRPr="00FC4431" w:rsidRDefault="0005540B" w:rsidP="00866E64">
      <w:pPr>
        <w:ind w:firstLine="567"/>
        <w:jc w:val="both"/>
      </w:pPr>
    </w:p>
    <w:p w14:paraId="55F4DFE2" w14:textId="77777777" w:rsidR="0005540B" w:rsidRPr="00FC4431" w:rsidRDefault="0005540B" w:rsidP="00866E64">
      <w:pPr>
        <w:ind w:firstLine="900"/>
        <w:jc w:val="both"/>
        <w:rPr>
          <w:b/>
        </w:rPr>
      </w:pPr>
      <w:r w:rsidRPr="00FC4431" w:rsidDel="00CB48BC">
        <w:rPr>
          <w:b/>
        </w:rPr>
        <w:t xml:space="preserve"> </w:t>
      </w:r>
      <w:r w:rsidRPr="00FC4431">
        <w:t xml:space="preserve">(б) </w:t>
      </w:r>
      <w:r w:rsidRPr="00FC4431">
        <w:rPr>
          <w:b/>
        </w:rPr>
        <w:t>междинни плащания:</w:t>
      </w:r>
    </w:p>
    <w:p w14:paraId="2E3DBC24" w14:textId="77777777" w:rsidR="0005540B" w:rsidRPr="00F00384" w:rsidRDefault="0005540B" w:rsidP="00866E64">
      <w:pPr>
        <w:tabs>
          <w:tab w:val="left" w:pos="720"/>
        </w:tabs>
        <w:ind w:firstLine="900"/>
        <w:jc w:val="both"/>
      </w:pPr>
      <w:r w:rsidRPr="00F00384">
        <w:t>Управляващият орган на ПМДР допуска по желание на бенефициента /при гореизброените условия/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1677F28" w14:textId="77777777" w:rsidR="0005540B" w:rsidRPr="00F00384" w:rsidRDefault="0005540B" w:rsidP="00866E64">
      <w:pPr>
        <w:tabs>
          <w:tab w:val="left" w:pos="720"/>
        </w:tabs>
        <w:ind w:firstLine="900"/>
        <w:jc w:val="both"/>
      </w:pPr>
      <w:r w:rsidRPr="00F00384">
        <w:t>В случай, че бенефициентът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p>
    <w:p w14:paraId="4A85DF59" w14:textId="77777777" w:rsidR="0005540B" w:rsidRPr="00F00384" w:rsidRDefault="0005540B" w:rsidP="00866E64">
      <w:pPr>
        <w:tabs>
          <w:tab w:val="left" w:pos="720"/>
        </w:tabs>
        <w:ind w:firstLine="900"/>
        <w:jc w:val="both"/>
      </w:pPr>
    </w:p>
    <w:p w14:paraId="0CD62D8E" w14:textId="77777777" w:rsidR="0005540B" w:rsidRPr="00F00384" w:rsidRDefault="0005540B" w:rsidP="00866E64">
      <w:pPr>
        <w:tabs>
          <w:tab w:val="left" w:pos="720"/>
        </w:tabs>
        <w:ind w:firstLine="900"/>
        <w:jc w:val="both"/>
      </w:pPr>
      <w:r w:rsidRPr="00F00384">
        <w:t>б) Междинни плащания:</w:t>
      </w:r>
    </w:p>
    <w:p w14:paraId="0F9E5A5C" w14:textId="77777777" w:rsidR="0005540B" w:rsidRPr="00F00384" w:rsidRDefault="0005540B" w:rsidP="00866E64">
      <w:pPr>
        <w:tabs>
          <w:tab w:val="left" w:pos="720"/>
        </w:tabs>
        <w:ind w:firstLine="900"/>
        <w:jc w:val="both"/>
      </w:pPr>
      <w:r w:rsidRPr="00F00384">
        <w:t>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48FD309F" w14:textId="77777777" w:rsidR="0005540B" w:rsidRPr="00F00384" w:rsidRDefault="0005540B" w:rsidP="00866E64">
      <w:pPr>
        <w:tabs>
          <w:tab w:val="left" w:pos="720"/>
        </w:tabs>
        <w:ind w:firstLine="900"/>
        <w:jc w:val="both"/>
      </w:pPr>
      <w:r w:rsidRPr="00F00384">
        <w:t xml:space="preserve">В случай, че в АДПБФП по проекта е включено авансово плащане и бенефициентът е подал искане за авансово плащане, междинно плащане е допустимо само </w:t>
      </w:r>
      <w:r w:rsidRPr="00F00384">
        <w:lastRenderedPageBreak/>
        <w:t xml:space="preserve">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14:paraId="343F1C41" w14:textId="77777777" w:rsidR="0005540B" w:rsidRPr="00F00384" w:rsidRDefault="0005540B" w:rsidP="00866E64">
      <w:pPr>
        <w:tabs>
          <w:tab w:val="left" w:pos="720"/>
        </w:tabs>
        <w:ind w:firstLine="900"/>
        <w:jc w:val="both"/>
      </w:pPr>
      <w:r w:rsidRPr="00F00384">
        <w:t>Общият размер на авансовото (в случай, че има такова) и междинните плащания не може да надхвърля 80% от стойността на БФП.</w:t>
      </w:r>
    </w:p>
    <w:p w14:paraId="742BB0F1" w14:textId="77777777" w:rsidR="0005540B" w:rsidRPr="00F00384" w:rsidRDefault="0005540B" w:rsidP="00866E64">
      <w:pPr>
        <w:tabs>
          <w:tab w:val="left" w:pos="720"/>
        </w:tabs>
        <w:ind w:firstLine="900"/>
        <w:jc w:val="both"/>
      </w:pPr>
      <w:r w:rsidRPr="00F00384">
        <w:t>Междинни плащания се допускат за:</w:t>
      </w:r>
    </w:p>
    <w:p w14:paraId="4B300AC1" w14:textId="77777777" w:rsidR="0005540B" w:rsidRPr="00F00384" w:rsidRDefault="0005540B" w:rsidP="00866E64">
      <w:pPr>
        <w:tabs>
          <w:tab w:val="left" w:pos="720"/>
        </w:tabs>
        <w:ind w:firstLine="900"/>
        <w:jc w:val="both"/>
      </w:pPr>
      <w:r w:rsidRPr="00F00384">
        <w:t>1. 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0D197C09" w14:textId="77777777" w:rsidR="0005540B" w:rsidRPr="00F00384" w:rsidRDefault="0005540B" w:rsidP="00866E64">
      <w:pPr>
        <w:tabs>
          <w:tab w:val="left" w:pos="720"/>
        </w:tabs>
        <w:ind w:firstLine="900"/>
        <w:jc w:val="both"/>
      </w:pPr>
      <w:r w:rsidRPr="00F00384">
        <w:t>и/или</w:t>
      </w:r>
    </w:p>
    <w:p w14:paraId="25B82AA8" w14:textId="77777777" w:rsidR="0005540B" w:rsidRPr="00F00384" w:rsidRDefault="0005540B" w:rsidP="00866E64">
      <w:pPr>
        <w:tabs>
          <w:tab w:val="left" w:pos="720"/>
        </w:tabs>
        <w:ind w:firstLine="900"/>
        <w:jc w:val="both"/>
      </w:pPr>
      <w:r w:rsidRPr="00F00384">
        <w:t>2.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бенефициента и избрания/те изпълнител/и е предвидено авансово плащане.</w:t>
      </w:r>
    </w:p>
    <w:p w14:paraId="25492A27" w14:textId="77777777" w:rsidR="0005540B" w:rsidRPr="00F00384" w:rsidRDefault="0005540B" w:rsidP="00866E64">
      <w:pPr>
        <w:tabs>
          <w:tab w:val="left" w:pos="720"/>
        </w:tabs>
        <w:ind w:firstLine="900"/>
        <w:jc w:val="both"/>
      </w:pPr>
      <w:r w:rsidRPr="00F00384">
        <w:t>За да бъдат допустими за възстановяване авансовите плащания от бенефициента към избрания/те изпълнител/и е необходимо:</w:t>
      </w:r>
    </w:p>
    <w:p w14:paraId="02E2D9B6" w14:textId="77777777" w:rsidR="0005540B" w:rsidRPr="00F00384" w:rsidRDefault="0005540B" w:rsidP="00866E64">
      <w:pPr>
        <w:tabs>
          <w:tab w:val="left" w:pos="720"/>
        </w:tabs>
        <w:ind w:firstLine="900"/>
        <w:jc w:val="both"/>
      </w:pPr>
      <w:r w:rsidRPr="00F00384">
        <w:t>А) Да са заложени в процедурата за избор на изпълнител и в сключения/те договор/и между бенефициента и избрания/те изпълнител/и</w:t>
      </w:r>
    </w:p>
    <w:p w14:paraId="53C6CFCA" w14:textId="77777777" w:rsidR="0005540B" w:rsidRPr="00F00384" w:rsidRDefault="0005540B" w:rsidP="00866E64">
      <w:pPr>
        <w:tabs>
          <w:tab w:val="left" w:pos="720"/>
        </w:tabs>
        <w:ind w:firstLine="900"/>
        <w:jc w:val="both"/>
      </w:pPr>
      <w:r w:rsidRPr="00F00384">
        <w:t>Б) Да са представени:</w:t>
      </w:r>
    </w:p>
    <w:p w14:paraId="0D1E6CD4" w14:textId="77777777" w:rsidR="0005540B" w:rsidRPr="00F00384" w:rsidRDefault="0005540B" w:rsidP="00866E64">
      <w:pPr>
        <w:tabs>
          <w:tab w:val="left" w:pos="720"/>
        </w:tabs>
        <w:ind w:firstLine="900"/>
        <w:jc w:val="both"/>
      </w:pPr>
      <w:r w:rsidRPr="00F00384">
        <w:t>- фактури;</w:t>
      </w:r>
    </w:p>
    <w:p w14:paraId="6341AF78" w14:textId="77777777" w:rsidR="0005540B" w:rsidRPr="00F00384" w:rsidRDefault="0005540B" w:rsidP="00866E64">
      <w:pPr>
        <w:tabs>
          <w:tab w:val="left" w:pos="720"/>
        </w:tabs>
        <w:ind w:firstLine="900"/>
        <w:jc w:val="both"/>
      </w:pPr>
      <w:r w:rsidRPr="00F00384">
        <w:t>- банкови извлечения, доказващи извършените плащания;</w:t>
      </w:r>
    </w:p>
    <w:p w14:paraId="69F5801C" w14:textId="77777777" w:rsidR="0005540B" w:rsidRPr="00F00384" w:rsidRDefault="0005540B" w:rsidP="00866E64">
      <w:pPr>
        <w:tabs>
          <w:tab w:val="left" w:pos="720"/>
        </w:tabs>
        <w:ind w:firstLine="900"/>
        <w:jc w:val="both"/>
      </w:pPr>
      <w:r w:rsidRPr="00F00384">
        <w:t>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14:paraId="0A409322" w14:textId="77777777" w:rsidR="0005540B" w:rsidRPr="00F00384" w:rsidRDefault="0005540B" w:rsidP="00866E64">
      <w:pPr>
        <w:tabs>
          <w:tab w:val="left" w:pos="720"/>
        </w:tabs>
        <w:ind w:firstLine="900"/>
        <w:jc w:val="both"/>
      </w:pPr>
      <w:r w:rsidRPr="00F00384">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6A593479" w14:textId="77777777" w:rsidR="0005540B" w:rsidRPr="00F00384" w:rsidRDefault="0005540B" w:rsidP="00866E64">
      <w:pPr>
        <w:tabs>
          <w:tab w:val="left" w:pos="720"/>
        </w:tabs>
        <w:ind w:firstLine="900"/>
        <w:jc w:val="both"/>
      </w:pPr>
      <w:r w:rsidRPr="00F00384">
        <w:t>В случай, че бенефициентът не подаде искане за междинно плащане в упоменатия срок, губи правото си за съответното междинно изплащане на помощта.</w:t>
      </w:r>
    </w:p>
    <w:p w14:paraId="7B3EFDD7" w14:textId="77777777" w:rsidR="0005540B" w:rsidRPr="00F00384" w:rsidRDefault="0005540B" w:rsidP="00866E64">
      <w:pPr>
        <w:tabs>
          <w:tab w:val="left" w:pos="720"/>
        </w:tabs>
        <w:ind w:firstLine="900"/>
        <w:jc w:val="both"/>
      </w:pPr>
      <w:r w:rsidRPr="00F00384">
        <w:t xml:space="preserve">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w:t>
      </w:r>
      <w:r w:rsidRPr="00F00384">
        <w:lastRenderedPageBreak/>
        <w:t xml:space="preserve">плащане са включени само разходи под формата на авансови плащания от бенефициента към избраните </w:t>
      </w:r>
      <w:proofErr w:type="spellStart"/>
      <w:r w:rsidRPr="00F00384">
        <w:t>изпълнитeли</w:t>
      </w:r>
      <w:proofErr w:type="spellEnd"/>
      <w:r w:rsidRPr="00F00384">
        <w:t>.</w:t>
      </w:r>
    </w:p>
    <w:p w14:paraId="3A9D12EC" w14:textId="77777777" w:rsidR="0005540B" w:rsidRPr="00F00384" w:rsidRDefault="0005540B" w:rsidP="00866E64">
      <w:pPr>
        <w:tabs>
          <w:tab w:val="left" w:pos="720"/>
        </w:tabs>
        <w:ind w:firstLine="900"/>
        <w:jc w:val="both"/>
      </w:pPr>
      <w:r w:rsidRPr="00F00384">
        <w:t>Искането за междинно плащане се подава през ИСУН 2020 и бенефициентът трябва да представи пред ДФЗ-РА всички документи, описани в Приложение № 14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14:paraId="36EBBE47" w14:textId="77777777" w:rsidR="0005540B" w:rsidRPr="00F00384" w:rsidRDefault="0005540B" w:rsidP="00866E64">
      <w:pPr>
        <w:tabs>
          <w:tab w:val="left" w:pos="720"/>
        </w:tabs>
        <w:ind w:firstLine="900"/>
        <w:jc w:val="both"/>
      </w:pPr>
      <w:r w:rsidRPr="00F00384">
        <w:t xml:space="preserve">ВАЖНО: 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50% от финансирането по проекта, в срок до 2 месеца преди подаване искането за извършване на междинното плащане. Доказателствата за наличен финансов ресурс са следните: </w:t>
      </w:r>
    </w:p>
    <w:p w14:paraId="0CEF7BC5" w14:textId="77777777" w:rsidR="0005540B" w:rsidRPr="00F00384" w:rsidRDefault="0005540B" w:rsidP="00866E64">
      <w:pPr>
        <w:tabs>
          <w:tab w:val="left" w:pos="720"/>
        </w:tabs>
        <w:ind w:firstLine="900"/>
        <w:jc w:val="both"/>
      </w:pPr>
      <w:r w:rsidRPr="00F00384">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A6BDD1A" w14:textId="77777777" w:rsidR="0005540B" w:rsidRPr="00F00384" w:rsidRDefault="0005540B" w:rsidP="00866E64">
      <w:pPr>
        <w:tabs>
          <w:tab w:val="left" w:pos="720"/>
        </w:tabs>
        <w:ind w:firstLine="900"/>
        <w:jc w:val="both"/>
      </w:pPr>
      <w:r w:rsidRPr="00F00384">
        <w:t>- Банково удостоверение/Банкова референция, удостоверяващи наличност по сметка на необходимия финансов ресурс.</w:t>
      </w:r>
    </w:p>
    <w:p w14:paraId="770E128C" w14:textId="77777777" w:rsidR="0005540B" w:rsidRPr="00F00384" w:rsidRDefault="0005540B" w:rsidP="00866E64">
      <w:pPr>
        <w:tabs>
          <w:tab w:val="left" w:pos="720"/>
        </w:tabs>
        <w:ind w:firstLine="900"/>
        <w:jc w:val="both"/>
      </w:pPr>
      <w:r w:rsidRPr="00F00384">
        <w:t>- Договор за заем - при сключване на договор за предоставяне на финансови средства. 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14:paraId="71EA7879" w14:textId="77777777" w:rsidR="0005540B" w:rsidRPr="00F00384" w:rsidRDefault="0005540B" w:rsidP="00866E64">
      <w:pPr>
        <w:tabs>
          <w:tab w:val="left" w:pos="720"/>
        </w:tabs>
        <w:ind w:firstLine="900"/>
        <w:jc w:val="both"/>
      </w:pPr>
      <w:r w:rsidRPr="00F00384">
        <w:t>* Други документи по преценка на Управляващия орган.</w:t>
      </w:r>
    </w:p>
    <w:p w14:paraId="4B1C9E49" w14:textId="77777777" w:rsidR="0005540B" w:rsidRPr="00F00384" w:rsidRDefault="0005540B" w:rsidP="00866E64">
      <w:pPr>
        <w:tabs>
          <w:tab w:val="left" w:pos="720"/>
        </w:tabs>
        <w:ind w:firstLine="900"/>
        <w:jc w:val="both"/>
      </w:pPr>
      <w:r w:rsidRPr="00F00384">
        <w:t>Извлечението по сметка не е официален документ, но той може да бъде изискан допълнително като придружаващ към изброените по- горе документи.</w:t>
      </w:r>
    </w:p>
    <w:p w14:paraId="23F138C1" w14:textId="77777777" w:rsidR="0005540B" w:rsidRPr="00F00384" w:rsidRDefault="0005540B" w:rsidP="00866E64">
      <w:pPr>
        <w:tabs>
          <w:tab w:val="left" w:pos="720"/>
        </w:tabs>
        <w:ind w:firstLine="900"/>
        <w:jc w:val="both"/>
      </w:pPr>
      <w:r w:rsidRPr="00F00384">
        <w:t>В случай че документите, доказващи наличния финансов ресурс не бъдат представени в горепосочения срок, УО на ПМДР може да прекрати АДПБФП.</w:t>
      </w:r>
    </w:p>
    <w:p w14:paraId="781AFC9B" w14:textId="77777777" w:rsidR="0005540B" w:rsidRPr="00F00384" w:rsidRDefault="0005540B" w:rsidP="00866E64">
      <w:pPr>
        <w:tabs>
          <w:tab w:val="left" w:pos="720"/>
        </w:tabs>
        <w:ind w:firstLine="900"/>
        <w:jc w:val="both"/>
      </w:pPr>
      <w:r w:rsidRPr="00F00384">
        <w:t xml:space="preserve">В случай на </w:t>
      </w:r>
      <w:proofErr w:type="spellStart"/>
      <w:r w:rsidRPr="00F00384">
        <w:t>нередовности</w:t>
      </w:r>
      <w:proofErr w:type="spellEnd"/>
      <w:r w:rsidRPr="00F00384">
        <w:t xml:space="preserve"> в искането за междинно/окончателно плащане, които го правят недопустимо, изпълнителният директор на ДФЗ-РА мотивирано отказва плащането със заповед, която се съобщава на бенефициента по реда на Административнопроцесуалния кодекс.</w:t>
      </w:r>
    </w:p>
    <w:p w14:paraId="3E59C4DD" w14:textId="77777777" w:rsidR="0005540B" w:rsidRPr="00F00384" w:rsidRDefault="0005540B" w:rsidP="00866E64">
      <w:pPr>
        <w:tabs>
          <w:tab w:val="left" w:pos="720"/>
        </w:tabs>
        <w:ind w:firstLine="900"/>
        <w:jc w:val="both"/>
      </w:pPr>
      <w:r w:rsidRPr="00F00384">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4E2242F" w14:textId="77777777" w:rsidR="0005540B" w:rsidRPr="00FC4431" w:rsidRDefault="0005540B" w:rsidP="00866E64">
      <w:pPr>
        <w:tabs>
          <w:tab w:val="left" w:pos="720"/>
        </w:tabs>
        <w:ind w:firstLine="900"/>
        <w:jc w:val="both"/>
      </w:pPr>
      <w:r w:rsidRPr="00F00384">
        <w:lastRenderedPageBreak/>
        <w:t xml:space="preserve">Във връзка с разпоредбите на чл. 4, т. 3 от Регламент (ЕО, ЕВРАТОМ) </w:t>
      </w:r>
      <w:proofErr w:type="spellStart"/>
      <w:r w:rsidRPr="00F00384">
        <w:t>No</w:t>
      </w:r>
      <w:proofErr w:type="spellEnd"/>
      <w:r w:rsidRPr="00F00384">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r w:rsidRPr="00FC4431">
        <w:t>.</w:t>
      </w:r>
    </w:p>
    <w:p w14:paraId="4292E701" w14:textId="77777777" w:rsidR="0005540B" w:rsidRPr="00FC4431" w:rsidRDefault="0005540B" w:rsidP="00866E64">
      <w:pPr>
        <w:ind w:firstLine="900"/>
        <w:jc w:val="both"/>
      </w:pPr>
      <w:r w:rsidRPr="00FC4431">
        <w:t xml:space="preserve">(в) </w:t>
      </w:r>
      <w:r w:rsidRPr="00FC4431">
        <w:rPr>
          <w:b/>
        </w:rPr>
        <w:t>окончателно плащане:</w:t>
      </w:r>
    </w:p>
    <w:p w14:paraId="18B4F997" w14:textId="77777777" w:rsidR="0005540B" w:rsidRPr="00FC4431" w:rsidRDefault="0005540B" w:rsidP="00866E64">
      <w:pPr>
        <w:ind w:firstLine="900"/>
        <w:jc w:val="both"/>
      </w:pPr>
      <w:r w:rsidRPr="00FC4431">
        <w:t>Одобреният проект трябва да се извърши в срока, определен  в АДПБФП.</w:t>
      </w:r>
    </w:p>
    <w:p w14:paraId="71D7E2BB" w14:textId="77777777" w:rsidR="0005540B" w:rsidRPr="00FC4431" w:rsidRDefault="0005540B" w:rsidP="00866E64">
      <w:pPr>
        <w:ind w:firstLine="900"/>
        <w:jc w:val="both"/>
      </w:pPr>
      <w:r w:rsidRPr="00FC4431">
        <w:t>Искането за окончателно плащане се подава в срок от 30 календарни дни, считано от изтичане на срока за изпълнение на одобрения проект, посочен в АДБФП</w:t>
      </w:r>
    </w:p>
    <w:p w14:paraId="022207B7" w14:textId="77777777" w:rsidR="0005540B" w:rsidRPr="00FC4431" w:rsidRDefault="0005540B" w:rsidP="00866E64">
      <w:pPr>
        <w:ind w:firstLine="900"/>
        <w:jc w:val="both"/>
      </w:pPr>
      <w:r w:rsidRPr="00FC4431">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АДПБФП да представи на УО на ПМДР следните доказателства за наличието на финансов ресурс за обезпечение на цялото финансиране на проекта:</w:t>
      </w:r>
    </w:p>
    <w:p w14:paraId="6E8E9A9F" w14:textId="77777777" w:rsidR="0005540B" w:rsidRPr="00FC4431" w:rsidRDefault="0005540B" w:rsidP="00866E64">
      <w:pPr>
        <w:ind w:firstLine="900"/>
        <w:jc w:val="both"/>
      </w:pPr>
      <w:r w:rsidRPr="00FC4431">
        <w:t>-Договор за банков кредит /инвестиционен, оборотен, кредит- овърдрафт, кредитна линия, револвиращ кредит, друг вид банков кредит/.</w:t>
      </w:r>
    </w:p>
    <w:p w14:paraId="6FCEA6DE" w14:textId="77777777" w:rsidR="0005540B" w:rsidRPr="00FC4431" w:rsidRDefault="0005540B" w:rsidP="00866E64">
      <w:pPr>
        <w:ind w:firstLine="900"/>
        <w:jc w:val="both"/>
      </w:pPr>
      <w:r w:rsidRPr="00FC4431">
        <w:t>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p>
    <w:p w14:paraId="65E49326" w14:textId="77777777" w:rsidR="0005540B" w:rsidRPr="00FC4431" w:rsidRDefault="0005540B" w:rsidP="00866E64">
      <w:pPr>
        <w:ind w:firstLine="900"/>
        <w:jc w:val="both"/>
      </w:pPr>
      <w:r w:rsidRPr="00FC4431">
        <w:t>-За оборотен, кредит- овърдрафт, кредитна линия, револвиращ кредит, друг вид банков кредит остатъчният ресурс / неусвоената част следва да покрива размера на инвестицията.</w:t>
      </w:r>
    </w:p>
    <w:p w14:paraId="0CEE066E" w14:textId="77777777" w:rsidR="0005540B" w:rsidRPr="00FC4431" w:rsidRDefault="0005540B" w:rsidP="00866E64">
      <w:pPr>
        <w:ind w:firstLine="900"/>
        <w:jc w:val="both"/>
      </w:pPr>
      <w:r w:rsidRPr="00FC4431">
        <w:t>-Банково удостоверение/ Банкова референция, удостоверяващи наличност по сметка на необходимия финансов ресурс.</w:t>
      </w:r>
    </w:p>
    <w:p w14:paraId="22795379" w14:textId="77777777" w:rsidR="0005540B" w:rsidRPr="00FC4431" w:rsidRDefault="0005540B" w:rsidP="00866E64">
      <w:pPr>
        <w:ind w:firstLine="900"/>
        <w:jc w:val="both"/>
      </w:pPr>
      <w:r w:rsidRPr="00FC4431">
        <w:t>-Договор за заем - При сключване на договор за предоставяне на финансови средства.</w:t>
      </w:r>
    </w:p>
    <w:p w14:paraId="23841490" w14:textId="77777777" w:rsidR="0005540B" w:rsidRPr="00FC4431" w:rsidRDefault="0005540B" w:rsidP="00866E64">
      <w:pPr>
        <w:ind w:firstLine="900"/>
        <w:jc w:val="both"/>
      </w:pPr>
      <w:r w:rsidRPr="00FC4431">
        <w:t>Заемодателят (юридическо или физическо лице) чрез Бенефициента предоставя на Управляващия орган:</w:t>
      </w:r>
    </w:p>
    <w:p w14:paraId="1D15965B" w14:textId="77777777" w:rsidR="0005540B" w:rsidRPr="00FC4431" w:rsidRDefault="0005540B" w:rsidP="00866E64">
      <w:pPr>
        <w:ind w:firstLine="900"/>
        <w:jc w:val="both"/>
      </w:pPr>
      <w:r w:rsidRPr="00FC4431">
        <w:t>-Удостоверение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14:paraId="6035E3D1" w14:textId="77777777" w:rsidR="0005540B" w:rsidRPr="00FC4431" w:rsidRDefault="0005540B" w:rsidP="00866E64">
      <w:pPr>
        <w:ind w:firstLine="900"/>
        <w:jc w:val="both"/>
      </w:pPr>
      <w:r w:rsidRPr="00FC4431">
        <w:t>* - Други документи по преценка на Управляващия орган.</w:t>
      </w:r>
    </w:p>
    <w:p w14:paraId="0E71C310" w14:textId="77777777" w:rsidR="0005540B" w:rsidRPr="00FC4431" w:rsidRDefault="0005540B" w:rsidP="00866E64">
      <w:pPr>
        <w:ind w:firstLine="900"/>
        <w:jc w:val="both"/>
      </w:pPr>
      <w:r w:rsidRPr="00FC4431">
        <w:t>Извлечението по сметка не е официален документ, той може да бъде изискан допълнително като придружаващ към изброените по- горе документи.</w:t>
      </w:r>
    </w:p>
    <w:p w14:paraId="3D54F323" w14:textId="77777777" w:rsidR="0005540B" w:rsidRPr="00FC4431" w:rsidRDefault="0005540B" w:rsidP="00866E64">
      <w:pPr>
        <w:ind w:firstLine="900"/>
        <w:jc w:val="both"/>
      </w:pPr>
      <w:r w:rsidRPr="00FC4431">
        <w:t>В случай, че документите, доказващи наличния финансов ресурс не бъдат представени в посочения срок, УО на ПМДР прекратява АДБФП.</w:t>
      </w:r>
    </w:p>
    <w:p w14:paraId="7F0053A3" w14:textId="77777777" w:rsidR="0005540B" w:rsidRPr="00FC4431" w:rsidRDefault="0005540B" w:rsidP="00866E64">
      <w:pPr>
        <w:ind w:firstLine="900"/>
        <w:jc w:val="both"/>
      </w:pPr>
    </w:p>
    <w:p w14:paraId="4A9590D2" w14:textId="77777777" w:rsidR="0005540B" w:rsidRPr="00FC4431" w:rsidRDefault="0005540B" w:rsidP="00866E64">
      <w:pPr>
        <w:ind w:firstLine="900"/>
        <w:jc w:val="both"/>
      </w:pPr>
      <w:r w:rsidRPr="00FC4431">
        <w:t>Към искането за окончателно плащане бенефициентът прилага финален технически и финансов отчет. Отчетът следва да съдържа документи, които удостоверяват изпълнението на отчетените дейности/действия и изразходването на средствата.</w:t>
      </w:r>
    </w:p>
    <w:p w14:paraId="66E1A4D3" w14:textId="77777777" w:rsidR="0005540B" w:rsidRPr="00FC4431" w:rsidRDefault="0005540B" w:rsidP="00866E64">
      <w:pPr>
        <w:ind w:firstLine="900"/>
        <w:jc w:val="both"/>
      </w:pPr>
      <w:r w:rsidRPr="00FC4431">
        <w:t xml:space="preserve">Когато бенефициентът е в невъзможност да подаде искане за окончателно плащане, поради това, че не е било сключено допълнително споразумение не по негова </w:t>
      </w:r>
      <w:r w:rsidRPr="00FC4431">
        <w:lastRenderedPageBreak/>
        <w:t>вина, срокът за подаване на искане за окончателно плащане е 30 календарни дни от датата на подписване на допълнителното споразумение.</w:t>
      </w:r>
    </w:p>
    <w:p w14:paraId="797D1900" w14:textId="77777777" w:rsidR="0005540B" w:rsidRPr="00FC4431" w:rsidRDefault="0005540B" w:rsidP="00866E64">
      <w:pPr>
        <w:ind w:firstLine="900"/>
        <w:jc w:val="both"/>
      </w:pPr>
      <w:r w:rsidRPr="00FC4431">
        <w:t>В случай, че бенефициентът е заявил междинно плащане и същото е отразено в АДПБФП,  но в хода на изпълнение на проекта реши да се откаже от него трябва да представи описаните по-горе документи, доказващи наличие на финансов ресурс в срок до 6 (шест) месеца от сключване на АДБФП.  Ако документите, доказващи наличния финансов ресурс не бъдат представени в горепосочения срок,  УО на ПМДР прекратява АДБФП.</w:t>
      </w:r>
    </w:p>
    <w:p w14:paraId="4F3519D9" w14:textId="77777777" w:rsidR="0005540B" w:rsidRPr="00FC4431" w:rsidRDefault="0005540B" w:rsidP="00866E64">
      <w:pPr>
        <w:ind w:firstLine="900"/>
        <w:jc w:val="both"/>
      </w:pPr>
      <w:r w:rsidRPr="00FC4431">
        <w:t>В случай, че бенефициентът е заявил междинно плащане и същото е отразено в АДПБФП,  но в хода на изпълнение на проекта реши да се откаже от него трябва да представи описаните по-горе документи, доказващи наличие на финансов ресурс в срок до 6 (шест) месеца от сключване на АДБФП.  Ако документите, доказващи наличния финансов ресурс не бъдат представени в горепосочения срок,  УО на ПМДР прекратява АДБФП.</w:t>
      </w:r>
    </w:p>
    <w:p w14:paraId="432D759F" w14:textId="77777777" w:rsidR="0005540B" w:rsidRPr="00FC4431" w:rsidRDefault="0005540B" w:rsidP="00866E64">
      <w:pPr>
        <w:ind w:firstLine="900"/>
        <w:jc w:val="both"/>
      </w:pPr>
      <w:r w:rsidRPr="00FC4431">
        <w:t>За да получи заявената сума на етап окончателно плащане, бенефициентът трябва да представи пред ДФЗ – 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14:paraId="42061BCB" w14:textId="77777777" w:rsidR="0005540B" w:rsidRPr="00FC4431" w:rsidRDefault="0005540B" w:rsidP="00866E64">
      <w:pPr>
        <w:ind w:firstLine="900"/>
        <w:jc w:val="both"/>
      </w:pPr>
    </w:p>
    <w:p w14:paraId="7F651C13" w14:textId="77777777" w:rsidR="0005540B" w:rsidRPr="00FC4431" w:rsidRDefault="0005540B" w:rsidP="00866E64">
      <w:pPr>
        <w:ind w:firstLine="900"/>
        <w:jc w:val="both"/>
      </w:pPr>
      <w:r w:rsidRPr="00FC4431">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 че е имало такива).</w:t>
      </w:r>
    </w:p>
    <w:p w14:paraId="64F3033B" w14:textId="77777777" w:rsidR="0005540B" w:rsidRPr="00FC4431" w:rsidRDefault="0005540B" w:rsidP="00866E64">
      <w:pPr>
        <w:ind w:firstLine="900"/>
        <w:jc w:val="both"/>
      </w:pPr>
      <w:r w:rsidRPr="00FC4431">
        <w:t>Държавен фонд „Земеделие“ – Разплащателна агенция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14:paraId="59CFD1DD" w14:textId="77777777" w:rsidR="0005540B" w:rsidRPr="00FC4431" w:rsidRDefault="0005540B" w:rsidP="00866E64">
      <w:pPr>
        <w:ind w:firstLine="900"/>
        <w:jc w:val="both"/>
      </w:pPr>
      <w:r w:rsidRPr="00FC4431">
        <w:t xml:space="preserve">Изискуемите документи се представят в ИСУН 2020, по реда описан в Условията за кандидатстване и съгласно Приложение № 14 към Условията за изпълнение. </w:t>
      </w:r>
    </w:p>
    <w:p w14:paraId="14B2E68D" w14:textId="77777777" w:rsidR="0005540B" w:rsidRPr="00FC4431" w:rsidRDefault="0005540B" w:rsidP="00866E64">
      <w:pPr>
        <w:ind w:firstLine="900"/>
        <w:jc w:val="both"/>
      </w:pPr>
    </w:p>
    <w:p w14:paraId="2E436BD7" w14:textId="77777777" w:rsidR="0005540B" w:rsidRPr="00FC4431" w:rsidRDefault="0005540B" w:rsidP="00866E64">
      <w:pPr>
        <w:ind w:firstLine="900"/>
        <w:jc w:val="both"/>
      </w:pPr>
      <w:r w:rsidRPr="00FC4431">
        <w:t>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14:paraId="6B8CEEEB" w14:textId="77777777" w:rsidR="0005540B" w:rsidRPr="00FC4431" w:rsidRDefault="0005540B" w:rsidP="00866E64">
      <w:pPr>
        <w:ind w:firstLine="900"/>
        <w:jc w:val="both"/>
      </w:pPr>
      <w:r w:rsidRPr="00FC4431">
        <w:lastRenderedPageBreak/>
        <w:t>В случаите на одобрени предварителни разходи в административния договор, същите се изплащат към искането за окончателно плащане.</w:t>
      </w:r>
    </w:p>
    <w:p w14:paraId="18B6A915" w14:textId="77777777" w:rsidR="0005540B" w:rsidRPr="00FC4431" w:rsidRDefault="0005540B" w:rsidP="00866E64">
      <w:pPr>
        <w:ind w:firstLine="900"/>
        <w:jc w:val="both"/>
      </w:pPr>
      <w:r w:rsidRPr="00FC4431">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328139E9" w14:textId="77777777" w:rsidR="0005540B" w:rsidRPr="00FC4431" w:rsidRDefault="0005540B" w:rsidP="00866E64">
      <w:pPr>
        <w:ind w:firstLine="900"/>
        <w:jc w:val="both"/>
      </w:pPr>
      <w:r w:rsidRPr="00FC4431">
        <w:rPr>
          <w:b/>
        </w:rPr>
        <w:t>Важно:</w:t>
      </w:r>
      <w:r w:rsidRPr="00FC4431">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проведените от бенефициента процедури. </w:t>
      </w:r>
    </w:p>
    <w:p w14:paraId="22976ABA" w14:textId="77777777" w:rsidR="0005540B" w:rsidRPr="00FC4431" w:rsidRDefault="0005540B" w:rsidP="00866E64">
      <w:pPr>
        <w:ind w:firstLine="900"/>
        <w:jc w:val="both"/>
      </w:pPr>
      <w:r w:rsidRPr="00FC4431">
        <w:t xml:space="preserve">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14:paraId="25E61533" w14:textId="77777777" w:rsidR="0005540B" w:rsidRPr="00FC4431" w:rsidRDefault="0005540B" w:rsidP="00866E64">
      <w:pPr>
        <w:ind w:firstLine="900"/>
        <w:jc w:val="both"/>
      </w:pPr>
      <w:r w:rsidRPr="00FC4431">
        <w:t>Документите по ал. 1 - 3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06C7FEC7" w14:textId="77777777" w:rsidR="0005540B" w:rsidRPr="00FC4431" w:rsidRDefault="0005540B" w:rsidP="00866E64">
      <w:pPr>
        <w:ind w:firstLine="900"/>
        <w:jc w:val="both"/>
      </w:pPr>
      <w:r w:rsidRPr="00FC4431">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14:paraId="4185C314" w14:textId="77777777" w:rsidR="0005540B" w:rsidRPr="00FC4431" w:rsidRDefault="0005540B" w:rsidP="00866E64">
      <w:pPr>
        <w:ind w:firstLine="900"/>
        <w:jc w:val="both"/>
      </w:pPr>
      <w:r w:rsidRPr="00FC4431">
        <w:rPr>
          <w:b/>
        </w:rPr>
        <w:t>Чл. 79.</w:t>
      </w:r>
      <w:r w:rsidRPr="00FC4431">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14:paraId="4399A53D" w14:textId="77777777" w:rsidR="0005540B" w:rsidRPr="00FC4431" w:rsidRDefault="0005540B" w:rsidP="00866E64">
      <w:pPr>
        <w:tabs>
          <w:tab w:val="left" w:pos="2161"/>
        </w:tabs>
        <w:jc w:val="both"/>
      </w:pPr>
      <w:r w:rsidRPr="00FC4431">
        <w:rPr>
          <w:b/>
        </w:rPr>
        <w:t xml:space="preserve">               Чл. 80.</w:t>
      </w:r>
      <w:r w:rsidRPr="00FC4431">
        <w:t xml:space="preserve"> Общата сума, която ще се изплати на бенефициента, не може да надвишава максималния размер на помощта, предвиден в Договора.</w:t>
      </w:r>
    </w:p>
    <w:p w14:paraId="7865003B" w14:textId="77777777" w:rsidR="0005540B" w:rsidRPr="00FC4431" w:rsidRDefault="0005540B" w:rsidP="00866E64">
      <w:pPr>
        <w:tabs>
          <w:tab w:val="left" w:pos="2161"/>
        </w:tabs>
        <w:jc w:val="both"/>
      </w:pPr>
      <w:r w:rsidRPr="00FC4431">
        <w:t xml:space="preserve">              </w:t>
      </w:r>
      <w:r w:rsidRPr="00FC4431">
        <w:rPr>
          <w:b/>
        </w:rPr>
        <w:t>Чл.</w:t>
      </w:r>
      <w:r w:rsidRPr="00FC4431">
        <w:t xml:space="preserve"> </w:t>
      </w:r>
      <w:r w:rsidRPr="00FC4431">
        <w:rPr>
          <w:b/>
        </w:rPr>
        <w:t>81.</w:t>
      </w:r>
      <w:r w:rsidRPr="00FC4431">
        <w:t xml:space="preserve"> (1) 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55C6C6ED" w14:textId="77777777" w:rsidR="0005540B" w:rsidRPr="00FC4431" w:rsidRDefault="0005540B" w:rsidP="00866E64">
      <w:pPr>
        <w:ind w:firstLine="851"/>
        <w:jc w:val="both"/>
        <w:rPr>
          <w:lang w:eastAsia="bg-BG"/>
        </w:rPr>
      </w:pPr>
      <w:r w:rsidRPr="00FC4431">
        <w:rPr>
          <w:lang w:eastAsia="bg-BG"/>
        </w:rPr>
        <w:t>(2) 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45CA56BA" w14:textId="77777777" w:rsidR="0005540B" w:rsidRPr="00FC4431" w:rsidRDefault="0005540B" w:rsidP="00866E64">
      <w:pPr>
        <w:tabs>
          <w:tab w:val="left" w:pos="2161"/>
        </w:tabs>
        <w:jc w:val="both"/>
        <w:rPr>
          <w:lang w:eastAsia="bg-BG"/>
        </w:rPr>
      </w:pPr>
      <w:r w:rsidRPr="00FC4431">
        <w:rPr>
          <w:lang w:eastAsia="bg-BG"/>
        </w:rPr>
        <w:lastRenderedPageBreak/>
        <w:t xml:space="preserve">             (3)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7E6DF53C" w14:textId="77777777" w:rsidR="0005540B" w:rsidRPr="00FC4431" w:rsidRDefault="0005540B" w:rsidP="00866E64">
      <w:pPr>
        <w:ind w:firstLine="851"/>
        <w:jc w:val="both"/>
        <w:rPr>
          <w:lang w:eastAsia="bg-BG"/>
        </w:rPr>
      </w:pPr>
      <w:r w:rsidRPr="00FC4431">
        <w:rPr>
          <w:b/>
        </w:rPr>
        <w:t xml:space="preserve">Чл. 82. </w:t>
      </w:r>
      <w:r w:rsidRPr="00FC4431">
        <w:rPr>
          <w:lang w:eastAsia="bg-BG"/>
        </w:rPr>
        <w:t>(1) Размерът на безвъзмездната финансова помощ по договора е дължим до размера на верифицираните допустими разходи по Раздел ХІІI, извършени от бенефициента</w:t>
      </w:r>
    </w:p>
    <w:p w14:paraId="5B65EC91" w14:textId="77777777" w:rsidR="0005540B" w:rsidRPr="00FC4431" w:rsidRDefault="0005540B" w:rsidP="00866E64">
      <w:pPr>
        <w:tabs>
          <w:tab w:val="left" w:pos="2161"/>
        </w:tabs>
        <w:ind w:firstLine="900"/>
        <w:jc w:val="both"/>
        <w:rPr>
          <w:lang w:eastAsia="bg-BG"/>
        </w:rPr>
      </w:pPr>
    </w:p>
    <w:p w14:paraId="7031548F" w14:textId="77777777" w:rsidR="0005540B" w:rsidRPr="00FC4431" w:rsidRDefault="0005540B" w:rsidP="00866E64">
      <w:pPr>
        <w:tabs>
          <w:tab w:val="left" w:pos="2161"/>
        </w:tabs>
        <w:ind w:firstLine="900"/>
        <w:jc w:val="both"/>
        <w:rPr>
          <w:lang w:eastAsia="bg-BG"/>
        </w:rPr>
      </w:pPr>
      <w:r w:rsidRPr="00FC4431">
        <w:rPr>
          <w:lang w:eastAsia="bg-BG"/>
        </w:rPr>
        <w:t>(2) Недопустими разходи не подлежат на верифициране от УО на ОПРР на бенефициента, включително разходи, представляващи финансови корекции, определени за сметка на бенефициента.</w:t>
      </w:r>
    </w:p>
    <w:p w14:paraId="2F85E2A5" w14:textId="77777777" w:rsidR="0005540B" w:rsidRPr="00FC4431" w:rsidRDefault="0005540B" w:rsidP="00866E64">
      <w:pPr>
        <w:tabs>
          <w:tab w:val="left" w:pos="2161"/>
        </w:tabs>
        <w:ind w:firstLine="900"/>
        <w:jc w:val="both"/>
        <w:rPr>
          <w:b/>
        </w:rPr>
      </w:pPr>
    </w:p>
    <w:p w14:paraId="3E548E9C" w14:textId="77777777" w:rsidR="0005540B" w:rsidRPr="00FC4431" w:rsidRDefault="0005540B" w:rsidP="00866E64">
      <w:pPr>
        <w:tabs>
          <w:tab w:val="left" w:pos="720"/>
        </w:tabs>
        <w:ind w:firstLine="900"/>
        <w:jc w:val="both"/>
      </w:pPr>
      <w:r w:rsidRPr="00FC4431">
        <w:rPr>
          <w:b/>
        </w:rPr>
        <w:t xml:space="preserve">Важно: </w:t>
      </w:r>
      <w:r w:rsidRPr="00FC4431">
        <w:t xml:space="preserve">Във връзка с разпоредбите на чл.4, т.3 от РЕГЛАМЕНТ (ЕО, ЕВРАТОМ) </w:t>
      </w:r>
      <w:proofErr w:type="spellStart"/>
      <w:r w:rsidRPr="00FC4431">
        <w:t>No</w:t>
      </w:r>
      <w:proofErr w:type="spellEnd"/>
      <w:r w:rsidRPr="00FC4431">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CEFD921" w14:textId="77777777" w:rsidR="0005540B" w:rsidRPr="00FC4431" w:rsidRDefault="0005540B" w:rsidP="00866E64">
      <w:pPr>
        <w:tabs>
          <w:tab w:val="left" w:pos="2161"/>
        </w:tabs>
        <w:ind w:firstLine="900"/>
        <w:jc w:val="both"/>
        <w:rPr>
          <w:b/>
        </w:rPr>
      </w:pPr>
    </w:p>
    <w:p w14:paraId="28699464" w14:textId="77777777" w:rsidR="0005540B" w:rsidRPr="00FC4431" w:rsidRDefault="0005540B" w:rsidP="00866E64">
      <w:pPr>
        <w:jc w:val="both"/>
        <w:rPr>
          <w:b/>
          <w:caps/>
        </w:rPr>
      </w:pPr>
      <w:r w:rsidRPr="00FC4431">
        <w:rPr>
          <w:b/>
          <w:caps/>
        </w:rPr>
        <w:t>Раздел. ХIV. Счетоводни отчети и технически и финансови проверки</w:t>
      </w:r>
    </w:p>
    <w:p w14:paraId="756E8C27" w14:textId="77777777" w:rsidR="0005540B" w:rsidRPr="00FC4431" w:rsidRDefault="0005540B" w:rsidP="00866E64">
      <w:pPr>
        <w:jc w:val="both"/>
        <w:rPr>
          <w:b/>
          <w:caps/>
        </w:rPr>
      </w:pPr>
    </w:p>
    <w:p w14:paraId="2D03AD7A" w14:textId="77777777" w:rsidR="0005540B" w:rsidRPr="00FC4431" w:rsidRDefault="0005540B" w:rsidP="00866E64">
      <w:pPr>
        <w:tabs>
          <w:tab w:val="num" w:pos="-1985"/>
          <w:tab w:val="left" w:pos="2161"/>
        </w:tabs>
        <w:ind w:firstLine="851"/>
        <w:jc w:val="both"/>
      </w:pPr>
      <w:r w:rsidRPr="00FC4431">
        <w:rPr>
          <w:b/>
        </w:rPr>
        <w:t>Чл. 83.</w:t>
      </w:r>
      <w:r w:rsidRPr="00FC4431">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14:paraId="0122FE29" w14:textId="77777777" w:rsidR="0005540B" w:rsidRPr="00FC4431" w:rsidRDefault="0005540B" w:rsidP="00866E64">
      <w:pPr>
        <w:tabs>
          <w:tab w:val="left" w:pos="0"/>
        </w:tabs>
        <w:ind w:firstLine="851"/>
        <w:jc w:val="both"/>
      </w:pPr>
      <w:r w:rsidRPr="00FC4431">
        <w:rPr>
          <w:b/>
        </w:rPr>
        <w:t>Чл. 84.</w:t>
      </w:r>
      <w:r w:rsidRPr="00FC4431">
        <w:t xml:space="preserve">  </w:t>
      </w:r>
      <w:r w:rsidRPr="00FC4431">
        <w:rPr>
          <w:color w:val="000000"/>
        </w:rPr>
        <w:t>Счетоводните отчети и разходите, свързани с проекта, трябва да подлежат на ясно идентифициране и проверка</w:t>
      </w:r>
      <w:r w:rsidRPr="00FC4431">
        <w:t xml:space="preserve"> като за изпълнението на проекта се обособи отделна счетоводна аналитичност. </w:t>
      </w:r>
    </w:p>
    <w:p w14:paraId="367D2065" w14:textId="77777777" w:rsidR="0005540B" w:rsidRPr="00FC4431" w:rsidRDefault="0005540B" w:rsidP="00866E64">
      <w:pPr>
        <w:ind w:firstLine="851"/>
        <w:jc w:val="both"/>
      </w:pPr>
      <w:r w:rsidRPr="00FC4431">
        <w:rPr>
          <w:b/>
        </w:rPr>
        <w:t>Чл. 85.</w:t>
      </w:r>
      <w:r w:rsidRPr="00FC4431">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14:paraId="795090B1" w14:textId="77777777" w:rsidR="0005540B" w:rsidRPr="00FC4431" w:rsidRDefault="0005540B" w:rsidP="00866E64">
      <w:pPr>
        <w:tabs>
          <w:tab w:val="left" w:pos="2161"/>
        </w:tabs>
        <w:ind w:firstLine="851"/>
        <w:jc w:val="both"/>
      </w:pPr>
      <w:r w:rsidRPr="00FC4431">
        <w:rPr>
          <w:b/>
        </w:rPr>
        <w:t>Чл. 86.</w:t>
      </w:r>
      <w:r w:rsidRPr="00FC4431">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90.</w:t>
      </w:r>
    </w:p>
    <w:p w14:paraId="22CBBEFA" w14:textId="77777777" w:rsidR="0005540B" w:rsidRPr="00FC4431" w:rsidRDefault="0005540B" w:rsidP="00866E64">
      <w:pPr>
        <w:ind w:firstLine="851"/>
        <w:jc w:val="both"/>
        <w:rPr>
          <w:snapToGrid w:val="0"/>
        </w:rPr>
      </w:pPr>
      <w:r w:rsidRPr="00FC4431">
        <w:rPr>
          <w:b/>
        </w:rPr>
        <w:t>Чл. 87.</w:t>
      </w:r>
      <w:r w:rsidRPr="00FC4431">
        <w:t xml:space="preserve">  (1) </w:t>
      </w:r>
      <w:r w:rsidRPr="00FC4431">
        <w:rPr>
          <w:color w:val="000000"/>
        </w:rPr>
        <w:t>Бенефициентът е длъжен да допуска Управляващия орган, МИРГ, ДФЗ – 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FC4431">
        <w:rPr>
          <w:snapToGrid w:val="0"/>
        </w:rPr>
        <w:t xml:space="preserve">, Агенцията за държавна финансова инспекция и Националната агенция за приходите, </w:t>
      </w:r>
      <w:r w:rsidRPr="00FC4431">
        <w:rPr>
          <w:color w:val="000000"/>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FC4431">
        <w:rPr>
          <w:color w:val="000000"/>
        </w:rPr>
        <w:t>разходооправдателните</w:t>
      </w:r>
      <w:proofErr w:type="spellEnd"/>
      <w:r w:rsidRPr="00FC4431">
        <w:rPr>
          <w:color w:val="000000"/>
        </w:rPr>
        <w:t xml:space="preserve"> </w:t>
      </w:r>
      <w:r w:rsidRPr="00FC4431">
        <w:rPr>
          <w:color w:val="000000"/>
        </w:rPr>
        <w:lastRenderedPageBreak/>
        <w:t>документи, приложени към счетоводните отчети, счетоводната документация и други документи, свързани с финансирането на проекта</w:t>
      </w:r>
      <w:r w:rsidRPr="00FC4431">
        <w:rPr>
          <w:snapToGrid w:val="0"/>
        </w:rPr>
        <w:t xml:space="preserve">. </w:t>
      </w:r>
      <w:r w:rsidRPr="00FC4431">
        <w:rPr>
          <w:color w:val="000000"/>
        </w:rPr>
        <w:t xml:space="preserve">Тези проверки могат да се провеждат </w:t>
      </w:r>
      <w:r w:rsidRPr="00FC4431">
        <w:t>до изтичане на срока по чл. 90.</w:t>
      </w:r>
    </w:p>
    <w:p w14:paraId="7D6A4D37" w14:textId="77777777" w:rsidR="0005540B" w:rsidRPr="00FC4431" w:rsidRDefault="0005540B" w:rsidP="00866E64">
      <w:pPr>
        <w:tabs>
          <w:tab w:val="num" w:pos="-2127"/>
          <w:tab w:val="left" w:pos="2161"/>
        </w:tabs>
        <w:ind w:firstLine="900"/>
        <w:jc w:val="both"/>
      </w:pPr>
      <w:r w:rsidRPr="00FC4431">
        <w:rPr>
          <w:color w:val="000000"/>
        </w:rPr>
        <w:t>(2) Освен указаното, Бенефициентът е длъжен да допусне Управляващия орган,</w:t>
      </w:r>
      <w:r w:rsidRPr="00FC4431">
        <w:t xml:space="preserve"> МИРГ, </w:t>
      </w:r>
      <w:r w:rsidRPr="00FC4431">
        <w:rPr>
          <w:color w:val="000000"/>
        </w:rPr>
        <w:t xml:space="preserve">ДФЗ – 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FC4431">
        <w:rPr>
          <w:snapToGrid w:val="0"/>
        </w:rPr>
        <w:t xml:space="preserve">Агенцията за държавна финансова инспекция и Националната агенция за приходите, </w:t>
      </w:r>
      <w:r w:rsidRPr="00FC4431">
        <w:rPr>
          <w:color w:val="000000"/>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221335C" w14:textId="77777777" w:rsidR="0005540B" w:rsidRPr="00FC4431" w:rsidRDefault="0005540B" w:rsidP="00866E64">
      <w:pPr>
        <w:tabs>
          <w:tab w:val="num" w:pos="-2127"/>
          <w:tab w:val="left" w:pos="2161"/>
        </w:tabs>
        <w:ind w:firstLine="900"/>
        <w:jc w:val="both"/>
        <w:rPr>
          <w:snapToGrid w:val="0"/>
        </w:rPr>
      </w:pPr>
      <w:r w:rsidRPr="00FC4431">
        <w:t xml:space="preserve">(3) Бенефициентът се задължава да предостави на служителите или представителите на Управляващия орган, МИРГ, </w:t>
      </w:r>
      <w:r w:rsidRPr="00FC4431">
        <w:rPr>
          <w:color w:val="000000"/>
        </w:rPr>
        <w:t>ДФЗ – РА</w:t>
      </w:r>
      <w:r w:rsidRPr="00FC4431">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FC4431">
        <w:rPr>
          <w:snapToGrid w:val="0"/>
        </w:rPr>
        <w:t xml:space="preserve">, на Агенцията за държавна финансова инспекция и на Националната агенция за приходите, </w:t>
      </w:r>
      <w:r w:rsidRPr="00FC4431">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FC4431">
        <w:rPr>
          <w:snapToGrid w:val="0"/>
        </w:rPr>
        <w:t xml:space="preserve">. Тези документи включват </w:t>
      </w:r>
      <w:r w:rsidRPr="00FC4431">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FC4431">
        <w:rPr>
          <w:snapToGrid w:val="0"/>
        </w:rPr>
        <w:t xml:space="preserve">, Агенцията за държавна финансова инспекция и на Националната агенция за приходите, </w:t>
      </w:r>
      <w:r w:rsidRPr="00FC4431">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Pr="00FC4431">
        <w:rPr>
          <w:snapToGrid w:val="0"/>
        </w:rPr>
        <w:t xml:space="preserve">. </w:t>
      </w:r>
    </w:p>
    <w:p w14:paraId="7EBC3E57" w14:textId="77777777" w:rsidR="0005540B" w:rsidRPr="00FC4431" w:rsidRDefault="0005540B" w:rsidP="00866E64">
      <w:pPr>
        <w:tabs>
          <w:tab w:val="left" w:pos="2161"/>
        </w:tabs>
        <w:ind w:firstLine="851"/>
        <w:jc w:val="both"/>
      </w:pPr>
      <w:r w:rsidRPr="00FC4431">
        <w:rPr>
          <w:b/>
        </w:rPr>
        <w:t>Чл. 88.</w:t>
      </w:r>
      <w:r w:rsidRPr="00FC4431">
        <w:t xml:space="preserve">  В случай че Бенефициентът не представи оригинали или четливи копия от горепосочените документи при поискване от страна на лицата по чл. 87 от настоящите Общи условия, това е основание за искане от страна на Управляващия орган за възстановяване на безвъзмездната финансова помощ.</w:t>
      </w:r>
    </w:p>
    <w:p w14:paraId="16B07B6E" w14:textId="77777777" w:rsidR="0005540B" w:rsidRPr="00FC4431" w:rsidRDefault="0005540B" w:rsidP="00866E64">
      <w:pPr>
        <w:ind w:firstLine="851"/>
        <w:jc w:val="both"/>
      </w:pPr>
      <w:r w:rsidRPr="00FC4431">
        <w:rPr>
          <w:b/>
        </w:rPr>
        <w:t>Чл. 89.</w:t>
      </w:r>
      <w:r w:rsidRPr="00FC4431">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w:t>
      </w:r>
      <w:r w:rsidRPr="00FC4431">
        <w:lastRenderedPageBreak/>
        <w:t>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0B7BED20" w14:textId="77777777" w:rsidR="0005540B" w:rsidRPr="00FC4431" w:rsidRDefault="0005540B" w:rsidP="00866E64">
      <w:pPr>
        <w:tabs>
          <w:tab w:val="num" w:pos="-2127"/>
          <w:tab w:val="left" w:pos="2161"/>
        </w:tabs>
        <w:ind w:firstLine="900"/>
        <w:jc w:val="both"/>
      </w:pPr>
      <w:r w:rsidRPr="00FC4431">
        <w:rPr>
          <w:b/>
        </w:rPr>
        <w:t>Чл. 90.</w:t>
      </w:r>
      <w:r w:rsidRPr="00FC4431">
        <w:t xml:space="preserve">  Срокът за съхранение на документите е 5 (пет) години след датата на окончателното плащане по проекта.</w:t>
      </w:r>
    </w:p>
    <w:p w14:paraId="2C44A703" w14:textId="77777777" w:rsidR="0005540B" w:rsidRPr="00FC4431" w:rsidRDefault="0005540B" w:rsidP="00866E64">
      <w:pPr>
        <w:tabs>
          <w:tab w:val="num" w:pos="-2127"/>
          <w:tab w:val="left" w:pos="2161"/>
        </w:tabs>
        <w:ind w:firstLine="900"/>
        <w:jc w:val="both"/>
      </w:pPr>
    </w:p>
    <w:p w14:paraId="60C7F561" w14:textId="77777777" w:rsidR="0005540B" w:rsidRPr="00FC4431" w:rsidRDefault="0005540B" w:rsidP="00866E64">
      <w:pPr>
        <w:jc w:val="both"/>
        <w:rPr>
          <w:b/>
          <w:caps/>
        </w:rPr>
      </w:pPr>
      <w:r w:rsidRPr="00FC4431">
        <w:rPr>
          <w:b/>
          <w:caps/>
        </w:rPr>
        <w:t>Раздел. ХV. Нередности</w:t>
      </w:r>
    </w:p>
    <w:p w14:paraId="721D7B87" w14:textId="77777777" w:rsidR="0005540B" w:rsidRPr="00FC4431" w:rsidRDefault="0005540B" w:rsidP="00866E64">
      <w:pPr>
        <w:jc w:val="both"/>
        <w:rPr>
          <w:b/>
          <w:caps/>
        </w:rPr>
      </w:pPr>
    </w:p>
    <w:p w14:paraId="7018DC75" w14:textId="77777777" w:rsidR="0005540B" w:rsidRPr="00FC4431" w:rsidRDefault="0005540B" w:rsidP="00866E64">
      <w:pPr>
        <w:tabs>
          <w:tab w:val="num" w:pos="-2127"/>
          <w:tab w:val="left" w:pos="2161"/>
        </w:tabs>
        <w:ind w:firstLine="851"/>
        <w:jc w:val="both"/>
      </w:pPr>
      <w:r w:rsidRPr="00FC4431">
        <w:rPr>
          <w:b/>
        </w:rPr>
        <w:t>Чл. 91.</w:t>
      </w:r>
      <w:r w:rsidRPr="00FC4431">
        <w:t xml:space="preserve"> Бенефициентът се задължава да не допуска нередности при изпълнение на проекта. По смисъла на чл. 2, т. 36 от Регламент (ЕС) № 1303/2013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14:paraId="04CE5C6F" w14:textId="77777777" w:rsidR="0005540B" w:rsidRPr="00FC4431" w:rsidRDefault="0005540B" w:rsidP="00866E64">
      <w:pPr>
        <w:tabs>
          <w:tab w:val="num" w:pos="-2127"/>
          <w:tab w:val="left" w:pos="2161"/>
        </w:tabs>
        <w:ind w:firstLine="851"/>
        <w:jc w:val="both"/>
      </w:pPr>
      <w:r w:rsidRPr="00FC4431">
        <w:rPr>
          <w:b/>
        </w:rPr>
        <w:t>Чл. 92.</w:t>
      </w:r>
      <w:r w:rsidRPr="00FC4431">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14:paraId="7BBCBF66" w14:textId="77777777" w:rsidR="0005540B" w:rsidRPr="00FC4431" w:rsidRDefault="0005540B" w:rsidP="00866E64">
      <w:pPr>
        <w:tabs>
          <w:tab w:val="num" w:pos="-2127"/>
          <w:tab w:val="left" w:pos="2161"/>
        </w:tabs>
        <w:ind w:firstLine="851"/>
        <w:jc w:val="both"/>
      </w:pPr>
      <w:r w:rsidRPr="00FC4431">
        <w:rPr>
          <w:b/>
        </w:rPr>
        <w:t>Чл. 93.</w:t>
      </w:r>
      <w:r w:rsidRPr="00FC4431">
        <w:t xml:space="preserve"> Управляващият орган на ПМДР и/или Междинното звено има право да поиска от бенефициента възстановяване на неправомерно получени суми, вследствие на допуснатата нередност, при условията на раздел XVII.</w:t>
      </w:r>
    </w:p>
    <w:p w14:paraId="1307AB49" w14:textId="77777777" w:rsidR="0005540B" w:rsidRPr="00FC4431" w:rsidRDefault="0005540B" w:rsidP="00866E64">
      <w:pPr>
        <w:tabs>
          <w:tab w:val="num" w:pos="-2127"/>
          <w:tab w:val="left" w:pos="2161"/>
        </w:tabs>
        <w:ind w:firstLine="900"/>
        <w:jc w:val="both"/>
      </w:pPr>
    </w:p>
    <w:p w14:paraId="2842D37B" w14:textId="77777777" w:rsidR="0005540B" w:rsidRPr="00FC4431" w:rsidRDefault="0005540B" w:rsidP="00866E64">
      <w:pPr>
        <w:jc w:val="both"/>
        <w:rPr>
          <w:b/>
          <w:caps/>
        </w:rPr>
      </w:pPr>
      <w:r w:rsidRPr="00FC4431">
        <w:rPr>
          <w:b/>
          <w:caps/>
        </w:rPr>
        <w:t>Раздел. ХVI. Двойно финансиране</w:t>
      </w:r>
    </w:p>
    <w:p w14:paraId="26B7E5DC" w14:textId="77777777" w:rsidR="0005540B" w:rsidRPr="00FC4431" w:rsidRDefault="0005540B" w:rsidP="00866E64">
      <w:pPr>
        <w:jc w:val="both"/>
        <w:rPr>
          <w:b/>
          <w:caps/>
        </w:rPr>
      </w:pPr>
    </w:p>
    <w:p w14:paraId="77F9EA08" w14:textId="77777777" w:rsidR="0005540B" w:rsidRPr="00FC4431" w:rsidRDefault="0005540B" w:rsidP="00866E64">
      <w:pPr>
        <w:tabs>
          <w:tab w:val="num" w:pos="-2127"/>
          <w:tab w:val="left" w:pos="2161"/>
        </w:tabs>
        <w:ind w:firstLine="851"/>
        <w:jc w:val="both"/>
      </w:pPr>
      <w:r w:rsidRPr="00FC4431">
        <w:rPr>
          <w:b/>
        </w:rPr>
        <w:t>Чл. 94.</w:t>
      </w:r>
      <w:r w:rsidRPr="00FC4431">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49942F30" w14:textId="77777777" w:rsidR="0005540B" w:rsidRPr="00FC4431" w:rsidRDefault="0005540B" w:rsidP="00866E64">
      <w:pPr>
        <w:tabs>
          <w:tab w:val="num" w:pos="-2127"/>
          <w:tab w:val="left" w:pos="2161"/>
        </w:tabs>
        <w:ind w:firstLine="851"/>
        <w:jc w:val="both"/>
      </w:pPr>
      <w:r w:rsidRPr="00FC4431">
        <w:rPr>
          <w:b/>
        </w:rPr>
        <w:t>Чл. 95.</w:t>
      </w:r>
      <w:r w:rsidRPr="00FC4431">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w:t>
      </w:r>
    </w:p>
    <w:p w14:paraId="54E32F0F" w14:textId="77777777" w:rsidR="0005540B" w:rsidRPr="00FC4431" w:rsidRDefault="0005540B" w:rsidP="00866E64">
      <w:pPr>
        <w:tabs>
          <w:tab w:val="num" w:pos="-2127"/>
          <w:tab w:val="left" w:pos="2161"/>
        </w:tabs>
        <w:ind w:firstLine="900"/>
        <w:jc w:val="both"/>
      </w:pPr>
    </w:p>
    <w:p w14:paraId="2A913E7F" w14:textId="77777777" w:rsidR="0005540B" w:rsidRPr="00FC4431" w:rsidRDefault="0005540B" w:rsidP="00866E64">
      <w:pPr>
        <w:jc w:val="both"/>
        <w:rPr>
          <w:b/>
          <w:caps/>
        </w:rPr>
      </w:pPr>
      <w:r w:rsidRPr="00FC4431">
        <w:rPr>
          <w:b/>
          <w:caps/>
        </w:rPr>
        <w:t>Раздел. ХVII. Възстановяване</w:t>
      </w:r>
    </w:p>
    <w:p w14:paraId="21176521" w14:textId="77777777" w:rsidR="0005540B" w:rsidRPr="00FC4431" w:rsidRDefault="0005540B" w:rsidP="00866E64">
      <w:pPr>
        <w:jc w:val="both"/>
        <w:rPr>
          <w:b/>
          <w:caps/>
        </w:rPr>
      </w:pPr>
    </w:p>
    <w:p w14:paraId="198F7869" w14:textId="77777777" w:rsidR="0005540B" w:rsidRPr="00FC4431" w:rsidRDefault="0005540B" w:rsidP="00866E64">
      <w:pPr>
        <w:tabs>
          <w:tab w:val="num" w:pos="-2127"/>
          <w:tab w:val="left" w:pos="2161"/>
        </w:tabs>
        <w:ind w:firstLine="851"/>
        <w:jc w:val="both"/>
      </w:pPr>
      <w:r w:rsidRPr="00FC4431">
        <w:rPr>
          <w:b/>
        </w:rPr>
        <w:t>Чл. 96.</w:t>
      </w:r>
      <w:r w:rsidRPr="00FC4431">
        <w:t xml:space="preserve"> </w:t>
      </w:r>
      <w:r w:rsidRPr="00FC4431">
        <w:rPr>
          <w:color w:val="000000"/>
        </w:rPr>
        <w:t>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Pr="00FC4431">
        <w:t xml:space="preserve">. </w:t>
      </w:r>
    </w:p>
    <w:p w14:paraId="300B0A52" w14:textId="77777777" w:rsidR="0005540B" w:rsidRPr="00FC4431" w:rsidRDefault="0005540B" w:rsidP="00866E64">
      <w:pPr>
        <w:tabs>
          <w:tab w:val="num" w:pos="-2127"/>
          <w:tab w:val="left" w:pos="2161"/>
        </w:tabs>
        <w:ind w:firstLine="851"/>
        <w:jc w:val="both"/>
      </w:pPr>
      <w:r w:rsidRPr="00FC4431">
        <w:rPr>
          <w:b/>
        </w:rPr>
        <w:t>Чл. 97.</w:t>
      </w:r>
      <w:r w:rsidRPr="00FC4431">
        <w:t xml:space="preserve"> При възстановяване на дължимите средства преди изтичане на срока по чл. 96 не се дължи лихва за забава, като бенефициентът се задължава да уведоми писмено </w:t>
      </w:r>
      <w:r w:rsidRPr="00FC4431">
        <w:lastRenderedPageBreak/>
        <w:t>Управляващия орган за доброволното възстановяване в срок от 5 работни дни след извършването му.</w:t>
      </w:r>
    </w:p>
    <w:p w14:paraId="3297ABC7" w14:textId="77777777" w:rsidR="0005540B" w:rsidRPr="00FC4431" w:rsidRDefault="0005540B" w:rsidP="00866E64">
      <w:pPr>
        <w:tabs>
          <w:tab w:val="num" w:pos="-2127"/>
          <w:tab w:val="left" w:pos="2161"/>
        </w:tabs>
        <w:ind w:firstLine="851"/>
        <w:jc w:val="both"/>
      </w:pPr>
      <w:r w:rsidRPr="00FC4431">
        <w:rPr>
          <w:b/>
        </w:rPr>
        <w:t>Чл. 98.</w:t>
      </w:r>
      <w:r w:rsidRPr="00FC4431">
        <w:t xml:space="preserve"> В случай, че Бенефициентът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ЗУСЕСИФ.</w:t>
      </w:r>
    </w:p>
    <w:p w14:paraId="7FA5CFC6" w14:textId="77777777" w:rsidR="0005540B" w:rsidRPr="00FC4431" w:rsidRDefault="0005540B" w:rsidP="00866E64">
      <w:pPr>
        <w:ind w:firstLine="851"/>
        <w:jc w:val="both"/>
      </w:pPr>
      <w:r w:rsidRPr="00FC4431">
        <w:rPr>
          <w:b/>
        </w:rPr>
        <w:t>Чл. 99.</w:t>
      </w:r>
      <w:r w:rsidRPr="00FC4431">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14:paraId="1720E102" w14:textId="77777777" w:rsidR="0005540B" w:rsidRPr="00FC4431" w:rsidRDefault="0005540B" w:rsidP="00866E64">
      <w:pPr>
        <w:ind w:firstLine="851"/>
        <w:jc w:val="both"/>
      </w:pPr>
      <w:r w:rsidRPr="00FC4431">
        <w:rPr>
          <w:b/>
        </w:rPr>
        <w:t>Чл. 100.</w:t>
      </w:r>
      <w:r w:rsidRPr="00FC4431">
        <w:t xml:space="preserve"> Банковите такси, свързани с връщането на дължими суми, са изцяло за сметка на Бенефициента.</w:t>
      </w:r>
    </w:p>
    <w:p w14:paraId="6364C9CA" w14:textId="77777777" w:rsidR="0005540B" w:rsidRPr="00FC4431" w:rsidRDefault="0005540B" w:rsidP="00866E64">
      <w:pPr>
        <w:tabs>
          <w:tab w:val="left" w:pos="2161"/>
        </w:tabs>
        <w:ind w:firstLine="900"/>
        <w:jc w:val="both"/>
      </w:pPr>
    </w:p>
    <w:p w14:paraId="2C9E2FD6" w14:textId="77777777" w:rsidR="0005540B" w:rsidRPr="00FC4431" w:rsidRDefault="0005540B" w:rsidP="00866E64">
      <w:pPr>
        <w:jc w:val="both"/>
        <w:rPr>
          <w:b/>
          <w:caps/>
        </w:rPr>
      </w:pPr>
      <w:r w:rsidRPr="00FC4431">
        <w:rPr>
          <w:b/>
          <w:caps/>
        </w:rPr>
        <w:t>Раздел. ХVIII. Окончателен размер на финансирането, предоставено от Управляващия орган</w:t>
      </w:r>
    </w:p>
    <w:p w14:paraId="4B9DFC55" w14:textId="77777777" w:rsidR="0005540B" w:rsidRPr="00FC4431" w:rsidRDefault="0005540B" w:rsidP="00866E64">
      <w:pPr>
        <w:jc w:val="both"/>
        <w:rPr>
          <w:b/>
          <w:caps/>
        </w:rPr>
      </w:pPr>
    </w:p>
    <w:p w14:paraId="06E62FAF" w14:textId="77777777" w:rsidR="0005540B" w:rsidRPr="00FC4431" w:rsidRDefault="0005540B" w:rsidP="00866E64">
      <w:pPr>
        <w:ind w:firstLine="851"/>
        <w:jc w:val="both"/>
      </w:pPr>
      <w:r w:rsidRPr="00FC4431">
        <w:rPr>
          <w:b/>
        </w:rPr>
        <w:t>Чл. 101.</w:t>
      </w:r>
      <w:r w:rsidRPr="00FC4431">
        <w:t xml:space="preserve"> Общата сума, която ДФЗ-РА ще изплати на Бенефициента, не може да надвишава максималния размер на помощта, предвиден в АДБФП. </w:t>
      </w:r>
    </w:p>
    <w:p w14:paraId="47C00824" w14:textId="77777777" w:rsidR="0005540B" w:rsidRPr="00FC4431" w:rsidRDefault="0005540B" w:rsidP="00866E64">
      <w:pPr>
        <w:ind w:firstLine="851"/>
        <w:jc w:val="both"/>
      </w:pPr>
      <w:r w:rsidRPr="00FC4431">
        <w:rPr>
          <w:b/>
        </w:rPr>
        <w:t>Чл. 102.</w:t>
      </w:r>
      <w:r w:rsidRPr="00FC4431">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14:paraId="2D05366E" w14:textId="77777777" w:rsidR="0005540B" w:rsidRPr="00FC4431" w:rsidRDefault="0005540B" w:rsidP="00866E64">
      <w:pPr>
        <w:tabs>
          <w:tab w:val="left" w:pos="2161"/>
        </w:tabs>
        <w:ind w:firstLine="900"/>
        <w:jc w:val="both"/>
      </w:pPr>
    </w:p>
    <w:p w14:paraId="3C05DC46" w14:textId="77777777" w:rsidR="0005540B" w:rsidRPr="00FC4431" w:rsidRDefault="0005540B" w:rsidP="00866E64">
      <w:pPr>
        <w:jc w:val="both"/>
        <w:rPr>
          <w:b/>
          <w:caps/>
        </w:rPr>
      </w:pPr>
      <w:r w:rsidRPr="00FC4431">
        <w:rPr>
          <w:b/>
          <w:caps/>
        </w:rPr>
        <w:t>Раздел. ХIХ. Приложим закон и уреждане на спорове</w:t>
      </w:r>
    </w:p>
    <w:p w14:paraId="47E039C1" w14:textId="77777777" w:rsidR="0005540B" w:rsidRPr="00FC4431" w:rsidRDefault="0005540B" w:rsidP="00866E64">
      <w:pPr>
        <w:jc w:val="both"/>
        <w:rPr>
          <w:b/>
          <w:caps/>
        </w:rPr>
      </w:pPr>
    </w:p>
    <w:p w14:paraId="0014702B" w14:textId="77777777" w:rsidR="0005540B" w:rsidRPr="00FC4431" w:rsidRDefault="0005540B" w:rsidP="00866E64">
      <w:pPr>
        <w:ind w:firstLine="851"/>
        <w:jc w:val="both"/>
      </w:pPr>
      <w:r w:rsidRPr="00FC4431">
        <w:rPr>
          <w:b/>
        </w:rPr>
        <w:t>Чл. 103.</w:t>
      </w:r>
      <w:r w:rsidRPr="00FC4431">
        <w:t xml:space="preserve"> 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w:t>
      </w:r>
      <w:proofErr w:type="spellStart"/>
      <w:r w:rsidRPr="00FC4431">
        <w:t>на</w:t>
      </w:r>
      <w:proofErr w:type="spellEnd"/>
      <w:r w:rsidRPr="00FC4431">
        <w:t xml:space="preserve"> Република България и правото на Общността.</w:t>
      </w:r>
    </w:p>
    <w:p w14:paraId="2B1FC6F0" w14:textId="77777777" w:rsidR="0005540B" w:rsidRPr="00FC4431" w:rsidRDefault="0005540B" w:rsidP="00866E64">
      <w:pPr>
        <w:jc w:val="both"/>
      </w:pPr>
    </w:p>
    <w:p w14:paraId="7D1FAA32" w14:textId="77777777" w:rsidR="0005540B" w:rsidRPr="00FC4431" w:rsidRDefault="0005540B" w:rsidP="00866E64">
      <w:pPr>
        <w:jc w:val="both"/>
        <w:rPr>
          <w:b/>
          <w:caps/>
        </w:rPr>
      </w:pPr>
      <w:r w:rsidRPr="00FC4431">
        <w:rPr>
          <w:b/>
          <w:caps/>
        </w:rPr>
        <w:t xml:space="preserve">РАЗДЕЛ XX. СПАЗВАНЕ НА ИЗИСКВАНИЯТА НА РЕГЛАМЕНТ (ЕС) 2016/679 </w:t>
      </w:r>
    </w:p>
    <w:p w14:paraId="42D132CE" w14:textId="77777777" w:rsidR="0005540B" w:rsidRPr="00FC4431" w:rsidRDefault="0005540B" w:rsidP="00866E64">
      <w:pPr>
        <w:jc w:val="both"/>
        <w:rPr>
          <w:b/>
          <w:caps/>
        </w:rPr>
      </w:pPr>
    </w:p>
    <w:p w14:paraId="6E96DF60" w14:textId="77777777" w:rsidR="0005540B" w:rsidRPr="00FC4431" w:rsidRDefault="0005540B" w:rsidP="00866E64">
      <w:pPr>
        <w:ind w:firstLine="851"/>
        <w:jc w:val="both"/>
      </w:pPr>
      <w:r w:rsidRPr="00FC4431">
        <w:rPr>
          <w:b/>
        </w:rPr>
        <w:t>Чл. 104.</w:t>
      </w:r>
      <w:r w:rsidRPr="00FC4431">
        <w:t xml:space="preserve"> 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БЕНЕФИЦИЕНТЪТ са длъжни да спазват изискванията за защита на личните данни съобразно разпоредбите на приложимото европейско и национално законодателство.  </w:t>
      </w:r>
    </w:p>
    <w:p w14:paraId="2D045E36" w14:textId="77777777" w:rsidR="0005540B" w:rsidRPr="00FC4431" w:rsidRDefault="0005540B" w:rsidP="00866E64">
      <w:pPr>
        <w:jc w:val="both"/>
        <w:rPr>
          <w:b/>
          <w:caps/>
        </w:rPr>
      </w:pPr>
      <w:r w:rsidRPr="00FC4431">
        <w:rPr>
          <w:b/>
          <w:caps/>
        </w:rPr>
        <w:t>РАЗДЕЛ. XXI ПРАВА И ЗАДЪЛЖЕНИЯ НА МИРГ</w:t>
      </w:r>
    </w:p>
    <w:p w14:paraId="1B9F0CAB" w14:textId="77777777" w:rsidR="0005540B" w:rsidRPr="00FC4431" w:rsidRDefault="0005540B" w:rsidP="00866E64">
      <w:pPr>
        <w:ind w:firstLine="851"/>
        <w:jc w:val="both"/>
      </w:pPr>
    </w:p>
    <w:p w14:paraId="3FB5C7CD" w14:textId="77777777" w:rsidR="0005540B" w:rsidRPr="00FC4431" w:rsidRDefault="0005540B" w:rsidP="00866E64">
      <w:pPr>
        <w:ind w:firstLine="851"/>
        <w:jc w:val="both"/>
      </w:pPr>
      <w:r w:rsidRPr="00FC4431">
        <w:rPr>
          <w:b/>
        </w:rPr>
        <w:lastRenderedPageBreak/>
        <w:t>Чл. 105</w:t>
      </w:r>
      <w:r w:rsidRPr="00FC4431">
        <w:t>. МИРГ има право да изисква от Бенефициента годишни доклади за напредъка на проекта.</w:t>
      </w:r>
    </w:p>
    <w:p w14:paraId="3BBEC87B" w14:textId="77777777" w:rsidR="0005540B" w:rsidRPr="00FC4431" w:rsidRDefault="0005540B" w:rsidP="00866E64">
      <w:pPr>
        <w:ind w:firstLine="851"/>
        <w:jc w:val="both"/>
      </w:pPr>
      <w:r w:rsidRPr="00FC4431">
        <w:rPr>
          <w:b/>
        </w:rPr>
        <w:t>Чл. 106.</w:t>
      </w:r>
      <w:r w:rsidRPr="00FC4431">
        <w:t xml:space="preserve"> 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211DFBB0" w14:textId="77777777" w:rsidR="0005540B" w:rsidRPr="00FC4431" w:rsidRDefault="0005540B" w:rsidP="00866E64">
      <w:pPr>
        <w:ind w:firstLine="851"/>
        <w:jc w:val="both"/>
      </w:pPr>
      <w:r w:rsidRPr="00FC4431">
        <w:rPr>
          <w:b/>
        </w:rPr>
        <w:t>Чл. 107.</w:t>
      </w:r>
      <w:r w:rsidRPr="00FC4431">
        <w:t xml:space="preserve">  МИРГ е длъжна да осъществява мониторинг на изпълнението на проекта и да подпомага методически Бенефициента.</w:t>
      </w:r>
    </w:p>
    <w:p w14:paraId="164D6316" w14:textId="77777777" w:rsidR="0005540B" w:rsidRPr="00FC4431" w:rsidRDefault="0005540B" w:rsidP="00866E64">
      <w:pPr>
        <w:ind w:firstLine="851"/>
        <w:jc w:val="both"/>
      </w:pPr>
      <w:r w:rsidRPr="00FC4431">
        <w:rPr>
          <w:b/>
        </w:rPr>
        <w:t>Чл. 108.</w:t>
      </w:r>
      <w:r w:rsidRPr="00FC4431">
        <w:t xml:space="preserve"> МИРГ е длъжна да предоставя на УО на ПМДР и ДФЗ-РА всяка поискана информация за осъществяване  на дейностите по проекта.</w:t>
      </w:r>
    </w:p>
    <w:p w14:paraId="31DEF5CB" w14:textId="77777777" w:rsidR="0005540B" w:rsidRPr="00FC4431" w:rsidRDefault="0005540B" w:rsidP="00866E64">
      <w:pPr>
        <w:ind w:firstLine="851"/>
        <w:jc w:val="both"/>
      </w:pPr>
      <w:r w:rsidRPr="00FC4431">
        <w:rPr>
          <w:b/>
        </w:rPr>
        <w:t>Чл. 109.</w:t>
      </w:r>
      <w:r w:rsidRPr="00FC4431">
        <w:t xml:space="preserve"> МИРГ е длъжна да оказва съдействие на служителите или представителите на Управляващия орган, ДФЗ – 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51884C6E" w14:textId="77777777" w:rsidR="0005540B" w:rsidRPr="00FC4431" w:rsidRDefault="0005540B" w:rsidP="00866E64">
      <w:pPr>
        <w:ind w:firstLine="851"/>
        <w:jc w:val="both"/>
      </w:pPr>
      <w:r w:rsidRPr="00FC4431">
        <w:rPr>
          <w:b/>
        </w:rPr>
        <w:t>Чл. 110.</w:t>
      </w:r>
      <w:r w:rsidRPr="00FC4431">
        <w:t xml:space="preserve"> МИРГ е длъжна извършва цялостно наблюдение по изпълнението на проекта и да докладва на УО на ПМДР за изпълнението му чрез подготвянето на годишни Доклади за напредъка.</w:t>
      </w:r>
    </w:p>
    <w:p w14:paraId="74E8F013" w14:textId="77777777" w:rsidR="0005540B" w:rsidRPr="00FC4431" w:rsidRDefault="0005540B" w:rsidP="00866E64">
      <w:pPr>
        <w:ind w:firstLine="851"/>
        <w:jc w:val="both"/>
      </w:pPr>
    </w:p>
    <w:p w14:paraId="274EFA1F" w14:textId="77777777" w:rsidR="0005540B" w:rsidRPr="00FC4431" w:rsidRDefault="0005540B" w:rsidP="00866E64">
      <w:pPr>
        <w:jc w:val="both"/>
      </w:pPr>
    </w:p>
    <w:p w14:paraId="34E7A581" w14:textId="1BDE3C6C" w:rsidR="00AE288E" w:rsidRPr="00861289" w:rsidRDefault="00AE288E" w:rsidP="00866E64">
      <w:pPr>
        <w:ind w:left="900"/>
        <w:jc w:val="both"/>
        <w:rPr>
          <w:rFonts w:ascii="Times New Roman" w:hAnsi="Times New Roman"/>
          <w:lang w:val="en-US"/>
        </w:rPr>
      </w:pPr>
    </w:p>
    <w:sectPr w:rsidR="00AE288E" w:rsidRPr="00861289" w:rsidSect="002751D4">
      <w:headerReference w:type="even" r:id="rId9"/>
      <w:headerReference w:type="default" r:id="rId10"/>
      <w:footerReference w:type="even" r:id="rId11"/>
      <w:footerReference w:type="default" r:id="rId12"/>
      <w:headerReference w:type="first" r:id="rId13"/>
      <w:footerReference w:type="first" r:id="rId14"/>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38414" w14:textId="77777777" w:rsidR="00CE3CB3" w:rsidRDefault="00CE3CB3" w:rsidP="002F2B5E">
      <w:r>
        <w:separator/>
      </w:r>
    </w:p>
  </w:endnote>
  <w:endnote w:type="continuationSeparator" w:id="0">
    <w:p w14:paraId="41A3B5F7" w14:textId="77777777" w:rsidR="00CE3CB3" w:rsidRDefault="00CE3CB3"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0ACF6" w14:textId="77777777" w:rsidR="00124F24" w:rsidRDefault="00124F24">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5877628"/>
      <w:docPartObj>
        <w:docPartGallery w:val="Page Numbers (Bottom of Page)"/>
        <w:docPartUnique/>
      </w:docPartObj>
    </w:sdtPr>
    <w:sdtEndPr/>
    <w:sdtContent>
      <w:p w14:paraId="1DB7056B" w14:textId="77777777" w:rsidR="00124F24" w:rsidRDefault="00124F24">
        <w:pPr>
          <w:pStyle w:val="ae"/>
          <w:jc w:val="right"/>
        </w:pPr>
        <w:r>
          <w:fldChar w:fldCharType="begin"/>
        </w:r>
        <w:r>
          <w:instrText>PAGE   \* MERGEFORMAT</w:instrText>
        </w:r>
        <w:r>
          <w:fldChar w:fldCharType="separate"/>
        </w:r>
        <w:r>
          <w:rPr>
            <w:noProof/>
          </w:rPr>
          <w:t>22</w:t>
        </w:r>
        <w:r>
          <w:fldChar w:fldCharType="end"/>
        </w:r>
      </w:p>
    </w:sdtContent>
  </w:sdt>
  <w:p w14:paraId="11579CC9" w14:textId="77777777" w:rsidR="00447E05" w:rsidRDefault="00447E05">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AD160" w14:textId="77777777" w:rsidR="00124F24" w:rsidRDefault="00124F2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FC3A0C" w14:textId="77777777" w:rsidR="00CE3CB3" w:rsidRDefault="00CE3CB3" w:rsidP="002F2B5E">
      <w:r>
        <w:separator/>
      </w:r>
    </w:p>
  </w:footnote>
  <w:footnote w:type="continuationSeparator" w:id="0">
    <w:p w14:paraId="516D93A1" w14:textId="77777777" w:rsidR="00CE3CB3" w:rsidRDefault="00CE3CB3" w:rsidP="002F2B5E">
      <w:r>
        <w:continuationSeparator/>
      </w:r>
    </w:p>
  </w:footnote>
  <w:footnote w:id="1">
    <w:p w14:paraId="37C0C7D0" w14:textId="77777777" w:rsidR="0005540B" w:rsidRPr="00165EBA" w:rsidRDefault="0005540B" w:rsidP="0005540B">
      <w:r>
        <w:rPr>
          <w:rStyle w:val="afffe"/>
        </w:rPr>
        <w:footnoteRef/>
      </w:r>
      <w:r w:rsidRPr="00EF3AF5">
        <w:rPr>
          <w:lang w:val="ru-RU"/>
        </w:rPr>
        <w:t xml:space="preserve"> </w:t>
      </w:r>
      <w:r w:rsidRPr="008A7F01">
        <w:rPr>
          <w:sz w:val="20"/>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Pr>
          <w:sz w:val="20"/>
        </w:rPr>
        <w:t>тор, участващ в прилагането на Е</w:t>
      </w:r>
      <w:r w:rsidRPr="008A7F01">
        <w:rPr>
          <w:sz w:val="20"/>
        </w:rPr>
        <w:t>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CA8A0" w14:textId="77777777" w:rsidR="00124F24" w:rsidRDefault="00124F24">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B56D6" w14:textId="77777777" w:rsidR="00DC289C" w:rsidRDefault="004B333C" w:rsidP="00DC289C">
    <w:pPr>
      <w:pStyle w:val="ac"/>
      <w:spacing w:after="30"/>
      <w:ind w:left="-851"/>
      <w:suppressOverlap/>
      <w:jc w:val="center"/>
    </w:pPr>
    <w:r>
      <w:rPr>
        <w:noProof/>
        <w:lang w:eastAsia="bg-BG"/>
      </w:rPr>
      <w:drawing>
        <wp:anchor distT="0" distB="0" distL="114300" distR="114300" simplePos="0" relativeHeight="251658240" behindDoc="0" locked="0" layoutInCell="1" allowOverlap="1" wp14:anchorId="1EDA62DE" wp14:editId="3B0FABC0">
          <wp:simplePos x="0" y="0"/>
          <wp:positionH relativeFrom="column">
            <wp:posOffset>-400050</wp:posOffset>
          </wp:positionH>
          <wp:positionV relativeFrom="paragraph">
            <wp:posOffset>-21590</wp:posOffset>
          </wp:positionV>
          <wp:extent cx="935990" cy="640080"/>
          <wp:effectExtent l="0" t="0" r="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7216" behindDoc="0" locked="0" layoutInCell="1" allowOverlap="1" wp14:anchorId="633CBB11" wp14:editId="2BE15E9B">
          <wp:simplePos x="0" y="0"/>
          <wp:positionH relativeFrom="column">
            <wp:posOffset>5048250</wp:posOffset>
          </wp:positionH>
          <wp:positionV relativeFrom="paragraph">
            <wp:posOffset>-240030</wp:posOffset>
          </wp:positionV>
          <wp:extent cx="1583690" cy="1384935"/>
          <wp:effectExtent l="0" t="0" r="0" b="0"/>
          <wp:wrapNone/>
          <wp:docPr id="1" name="Картина 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sidR="00DC289C">
      <w:object w:dxaOrig="5760" w:dyaOrig="1440" w14:anchorId="7FF73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pt">
          <v:imagedata r:id="rId3" o:title=""/>
        </v:shape>
        <o:OLEObject Type="Embed" ProgID="Photoshop.Image.13" ShapeID="_x0000_i1025" DrawAspect="Content" ObjectID="_1674639369" r:id="rId4">
          <o:FieldCodes>\s</o:FieldCodes>
        </o:OLEObject>
      </w:object>
    </w:r>
  </w:p>
  <w:p w14:paraId="262F4B73" w14:textId="77777777" w:rsidR="00DC289C" w:rsidRDefault="002539C2" w:rsidP="00DC289C">
    <w:pPr>
      <w:pStyle w:val="ac"/>
      <w:spacing w:after="30"/>
      <w:ind w:left="-851"/>
      <w:suppressOverlap/>
      <w:rPr>
        <w:b/>
        <w:bCs/>
        <w:color w:val="000000"/>
        <w:kern w:val="24"/>
        <w:sz w:val="16"/>
        <w:szCs w:val="16"/>
      </w:rPr>
    </w:pPr>
    <w:r>
      <w:rPr>
        <w:b/>
        <w:bCs/>
        <w:color w:val="000000"/>
        <w:kern w:val="24"/>
        <w:sz w:val="16"/>
        <w:szCs w:val="16"/>
      </w:rPr>
      <w:t xml:space="preserve">   </w:t>
    </w:r>
    <w:r w:rsidR="00F7637C" w:rsidRPr="00735C3D">
      <w:rPr>
        <w:b/>
        <w:bCs/>
        <w:color w:val="000000"/>
        <w:kern w:val="24"/>
        <w:sz w:val="16"/>
        <w:szCs w:val="16"/>
      </w:rPr>
      <w:t>ЕВРОПЕЙСКИ СЪЮЗ</w:t>
    </w:r>
  </w:p>
  <w:p w14:paraId="7F6E506B" w14:textId="77777777" w:rsidR="00DC289C" w:rsidRDefault="002539C2" w:rsidP="00DC289C">
    <w:pPr>
      <w:pStyle w:val="ac"/>
      <w:spacing w:after="30"/>
      <w:ind w:left="-851"/>
      <w:suppressOverlap/>
      <w:rPr>
        <w:b/>
        <w:color w:val="000000"/>
        <w:kern w:val="24"/>
        <w:sz w:val="16"/>
        <w:szCs w:val="16"/>
      </w:rPr>
    </w:pPr>
    <w:r>
      <w:rPr>
        <w:b/>
        <w:color w:val="000000"/>
        <w:kern w:val="24"/>
        <w:sz w:val="16"/>
        <w:szCs w:val="16"/>
      </w:rPr>
      <w:t xml:space="preserve">   </w:t>
    </w:r>
    <w:r w:rsidR="00F7637C" w:rsidRPr="00735C3D">
      <w:rPr>
        <w:b/>
        <w:color w:val="000000"/>
        <w:kern w:val="24"/>
        <w:sz w:val="16"/>
        <w:szCs w:val="16"/>
      </w:rPr>
      <w:t>ЕВРОПЕЙСКИ ФОНД</w:t>
    </w:r>
  </w:p>
  <w:p w14:paraId="46100A50" w14:textId="77777777" w:rsidR="00F7637C" w:rsidRPr="00DC289C" w:rsidRDefault="002539C2" w:rsidP="00DC289C">
    <w:pPr>
      <w:pStyle w:val="ac"/>
      <w:spacing w:after="30"/>
      <w:ind w:left="-851"/>
      <w:suppressOverlap/>
    </w:pPr>
    <w:r>
      <w:rPr>
        <w:b/>
        <w:color w:val="000000"/>
        <w:kern w:val="24"/>
        <w:sz w:val="16"/>
        <w:szCs w:val="16"/>
      </w:rPr>
      <w:t xml:space="preserve">   </w:t>
    </w:r>
    <w:r w:rsidR="00F7637C" w:rsidRPr="00735C3D">
      <w:rPr>
        <w:b/>
        <w:color w:val="000000"/>
        <w:kern w:val="24"/>
        <w:sz w:val="16"/>
        <w:szCs w:val="16"/>
      </w:rPr>
      <w:t>ЗА МОРСКО ДЕЛО И РИБАРСТВО</w:t>
    </w:r>
  </w:p>
  <w:p w14:paraId="70687933" w14:textId="77777777" w:rsidR="00F7637C" w:rsidRPr="00733AE1" w:rsidRDefault="00F7637C" w:rsidP="00F7637C">
    <w:pPr>
      <w:pStyle w:val="ac"/>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D723C" w14:textId="77777777" w:rsidR="00124F24" w:rsidRDefault="00124F2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multilevel"/>
    <w:tmpl w:val="133EB8CE"/>
    <w:lvl w:ilvl="0">
      <w:start w:val="1"/>
      <w:numFmt w:val="decimal"/>
      <w:pStyle w:val="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15:restartNumberingAfterBreak="0">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15:restartNumberingAfterBreak="0">
    <w:nsid w:val="0000000F"/>
    <w:multiLevelType w:val="multilevel"/>
    <w:tmpl w:val="F4D083BC"/>
    <w:lvl w:ilvl="0">
      <w:start w:val="1"/>
      <w:numFmt w:val="decimal"/>
      <w:lvlText w:val="%1."/>
      <w:lvlJc w:val="left"/>
      <w:pPr>
        <w:tabs>
          <w:tab w:val="num" w:pos="1068"/>
        </w:tabs>
        <w:ind w:left="1068" w:hanging="360"/>
      </w:pPr>
      <w:rPr>
        <w:rFonts w:ascii="Calibri" w:eastAsia="Times New Roman" w:hAnsi="Calibri" w:cs="Times New Roman"/>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sz w:val="24"/>
        <w:szCs w:val="24"/>
      </w:r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 w15:restartNumberingAfterBreak="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9B3D9C"/>
    <w:multiLevelType w:val="hybridMultilevel"/>
    <w:tmpl w:val="804AFC26"/>
    <w:lvl w:ilvl="0" w:tplc="9BF0B6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22" w15:restartNumberingAfterBreak="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23" w15:restartNumberingAfterBreak="0">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3C6200"/>
    <w:multiLevelType w:val="hybridMultilevel"/>
    <w:tmpl w:val="D51E9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1" w15:restartNumberingAfterBreak="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4" w15:restartNumberingAfterBreak="0">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37" w15:restartNumberingAfterBreak="0">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DF118C0"/>
    <w:multiLevelType w:val="singleLevel"/>
    <w:tmpl w:val="B90C8B88"/>
    <w:lvl w:ilvl="0">
      <w:start w:val="1"/>
      <w:numFmt w:val="bullet"/>
      <w:pStyle w:val="4"/>
      <w:lvlText w:val=""/>
      <w:lvlJc w:val="left"/>
      <w:pPr>
        <w:tabs>
          <w:tab w:val="num" w:pos="1485"/>
        </w:tabs>
        <w:ind w:left="1485" w:hanging="283"/>
      </w:pPr>
      <w:rPr>
        <w:rFonts w:ascii="Symbol" w:hAnsi="Symbol"/>
      </w:rPr>
    </w:lvl>
  </w:abstractNum>
  <w:abstractNum w:abstractNumId="39" w15:restartNumberingAfterBreak="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40" w15:restartNumberingAfterBreak="0">
    <w:nsid w:val="722304D7"/>
    <w:multiLevelType w:val="multilevel"/>
    <w:tmpl w:val="9DE2758E"/>
    <w:lvl w:ilvl="0">
      <w:start w:val="1"/>
      <w:numFmt w:val="decimal"/>
      <w:pStyle w:val="40"/>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3"/>
  </w:num>
  <w:num w:numId="4">
    <w:abstractNumId w:val="9"/>
  </w:num>
  <w:num w:numId="5">
    <w:abstractNumId w:val="42"/>
  </w:num>
  <w:num w:numId="6">
    <w:abstractNumId w:val="11"/>
  </w:num>
  <w:num w:numId="7">
    <w:abstractNumId w:val="10"/>
  </w:num>
  <w:num w:numId="8">
    <w:abstractNumId w:val="27"/>
  </w:num>
  <w:num w:numId="9">
    <w:abstractNumId w:val="37"/>
  </w:num>
  <w:num w:numId="10">
    <w:abstractNumId w:val="41"/>
  </w:num>
  <w:num w:numId="11">
    <w:abstractNumId w:val="8"/>
  </w:num>
  <w:num w:numId="12">
    <w:abstractNumId w:val="14"/>
  </w:num>
  <w:num w:numId="13">
    <w:abstractNumId w:val="17"/>
  </w:num>
  <w:num w:numId="14">
    <w:abstractNumId w:val="32"/>
  </w:num>
  <w:num w:numId="15">
    <w:abstractNumId w:val="2"/>
  </w:num>
  <w:num w:numId="16">
    <w:abstractNumId w:val="1"/>
  </w:num>
  <w:num w:numId="17">
    <w:abstractNumId w:val="0"/>
  </w:num>
  <w:num w:numId="18">
    <w:abstractNumId w:val="22"/>
  </w:num>
  <w:num w:numId="19">
    <w:abstractNumId w:val="15"/>
  </w:num>
  <w:num w:numId="20">
    <w:abstractNumId w:val="21"/>
  </w:num>
  <w:num w:numId="21">
    <w:abstractNumId w:val="36"/>
  </w:num>
  <w:num w:numId="22">
    <w:abstractNumId w:val="38"/>
  </w:num>
  <w:num w:numId="23">
    <w:abstractNumId w:val="19"/>
  </w:num>
  <w:num w:numId="24">
    <w:abstractNumId w:val="35"/>
  </w:num>
  <w:num w:numId="25">
    <w:abstractNumId w:val="33"/>
  </w:num>
  <w:num w:numId="26">
    <w:abstractNumId w:val="24"/>
  </w:num>
  <w:num w:numId="27">
    <w:abstractNumId w:val="30"/>
  </w:num>
  <w:num w:numId="28">
    <w:abstractNumId w:val="13"/>
  </w:num>
  <w:num w:numId="29">
    <w:abstractNumId w:val="20"/>
  </w:num>
  <w:num w:numId="30">
    <w:abstractNumId w:val="12"/>
  </w:num>
  <w:num w:numId="31">
    <w:abstractNumId w:val="16"/>
  </w:num>
  <w:num w:numId="32">
    <w:abstractNumId w:val="40"/>
  </w:num>
  <w:num w:numId="33">
    <w:abstractNumId w:val="25"/>
  </w:num>
  <w:num w:numId="34">
    <w:abstractNumId w:val="26"/>
  </w:num>
  <w:num w:numId="35">
    <w:abstractNumId w:val="5"/>
  </w:num>
  <w:num w:numId="36">
    <w:abstractNumId w:val="7"/>
  </w:num>
  <w:num w:numId="37">
    <w:abstractNumId w:val="18"/>
  </w:num>
  <w:num w:numId="38">
    <w:abstractNumId w:val="34"/>
  </w:num>
  <w:num w:numId="39">
    <w:abstractNumId w:val="28"/>
  </w:num>
  <w:num w:numId="40">
    <w:abstractNumId w:val="4"/>
  </w:num>
  <w:num w:numId="41">
    <w:abstractNumId w:val="31"/>
  </w:num>
  <w:num w:numId="42">
    <w:abstractNumId w:val="39"/>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B5E"/>
    <w:rsid w:val="000153B2"/>
    <w:rsid w:val="000208FD"/>
    <w:rsid w:val="00022795"/>
    <w:rsid w:val="00042750"/>
    <w:rsid w:val="00043C98"/>
    <w:rsid w:val="000459F1"/>
    <w:rsid w:val="0005540B"/>
    <w:rsid w:val="00056A45"/>
    <w:rsid w:val="00072195"/>
    <w:rsid w:val="00082E7B"/>
    <w:rsid w:val="000E69C9"/>
    <w:rsid w:val="0012177E"/>
    <w:rsid w:val="00124F24"/>
    <w:rsid w:val="00130741"/>
    <w:rsid w:val="001349A8"/>
    <w:rsid w:val="00166266"/>
    <w:rsid w:val="0016702F"/>
    <w:rsid w:val="001916C1"/>
    <w:rsid w:val="001935B1"/>
    <w:rsid w:val="0019440C"/>
    <w:rsid w:val="001A7953"/>
    <w:rsid w:val="001B1C6C"/>
    <w:rsid w:val="001B63F8"/>
    <w:rsid w:val="001C36F2"/>
    <w:rsid w:val="001F2160"/>
    <w:rsid w:val="001F3C40"/>
    <w:rsid w:val="0020019F"/>
    <w:rsid w:val="00205F2F"/>
    <w:rsid w:val="00206BE3"/>
    <w:rsid w:val="0022627D"/>
    <w:rsid w:val="00232764"/>
    <w:rsid w:val="00252D80"/>
    <w:rsid w:val="002539C2"/>
    <w:rsid w:val="00256143"/>
    <w:rsid w:val="0026102D"/>
    <w:rsid w:val="002751D4"/>
    <w:rsid w:val="00282986"/>
    <w:rsid w:val="002A68B5"/>
    <w:rsid w:val="002C1B82"/>
    <w:rsid w:val="002D374D"/>
    <w:rsid w:val="002E49B3"/>
    <w:rsid w:val="002F2B5E"/>
    <w:rsid w:val="00303D1D"/>
    <w:rsid w:val="00306BB2"/>
    <w:rsid w:val="003416C1"/>
    <w:rsid w:val="003423E5"/>
    <w:rsid w:val="003543AC"/>
    <w:rsid w:val="00360392"/>
    <w:rsid w:val="00364653"/>
    <w:rsid w:val="00371699"/>
    <w:rsid w:val="00384CCD"/>
    <w:rsid w:val="003C4060"/>
    <w:rsid w:val="003C65BF"/>
    <w:rsid w:val="00410A74"/>
    <w:rsid w:val="00420F35"/>
    <w:rsid w:val="00435E97"/>
    <w:rsid w:val="0044624A"/>
    <w:rsid w:val="00447E05"/>
    <w:rsid w:val="00451C93"/>
    <w:rsid w:val="00455650"/>
    <w:rsid w:val="00457271"/>
    <w:rsid w:val="004614C3"/>
    <w:rsid w:val="004710B1"/>
    <w:rsid w:val="00480FE1"/>
    <w:rsid w:val="00480FFA"/>
    <w:rsid w:val="004A6B4D"/>
    <w:rsid w:val="004B0233"/>
    <w:rsid w:val="004B333C"/>
    <w:rsid w:val="004C121B"/>
    <w:rsid w:val="004C51A1"/>
    <w:rsid w:val="004E032F"/>
    <w:rsid w:val="004E0D4F"/>
    <w:rsid w:val="004E346D"/>
    <w:rsid w:val="005026A4"/>
    <w:rsid w:val="00502F35"/>
    <w:rsid w:val="00521A85"/>
    <w:rsid w:val="0052742B"/>
    <w:rsid w:val="00544AE6"/>
    <w:rsid w:val="00561EE9"/>
    <w:rsid w:val="00577B2A"/>
    <w:rsid w:val="00586E28"/>
    <w:rsid w:val="0058793A"/>
    <w:rsid w:val="005B4F58"/>
    <w:rsid w:val="005D0885"/>
    <w:rsid w:val="005D2C8C"/>
    <w:rsid w:val="00614722"/>
    <w:rsid w:val="00647A6C"/>
    <w:rsid w:val="006524DE"/>
    <w:rsid w:val="00655DB2"/>
    <w:rsid w:val="0066107A"/>
    <w:rsid w:val="006704EE"/>
    <w:rsid w:val="00674C04"/>
    <w:rsid w:val="0067684C"/>
    <w:rsid w:val="006810B3"/>
    <w:rsid w:val="006D22AE"/>
    <w:rsid w:val="006F2A6A"/>
    <w:rsid w:val="00713440"/>
    <w:rsid w:val="00725756"/>
    <w:rsid w:val="00735C3D"/>
    <w:rsid w:val="007432ED"/>
    <w:rsid w:val="00751F31"/>
    <w:rsid w:val="00754F47"/>
    <w:rsid w:val="00760768"/>
    <w:rsid w:val="00771CAA"/>
    <w:rsid w:val="007774FC"/>
    <w:rsid w:val="00787030"/>
    <w:rsid w:val="007C0902"/>
    <w:rsid w:val="007C27F3"/>
    <w:rsid w:val="007C47A5"/>
    <w:rsid w:val="00826EE6"/>
    <w:rsid w:val="00827C6C"/>
    <w:rsid w:val="00832725"/>
    <w:rsid w:val="00835E53"/>
    <w:rsid w:val="0085606B"/>
    <w:rsid w:val="00861289"/>
    <w:rsid w:val="0086552C"/>
    <w:rsid w:val="00866E64"/>
    <w:rsid w:val="008A57F3"/>
    <w:rsid w:val="008A6776"/>
    <w:rsid w:val="008B17CC"/>
    <w:rsid w:val="008B2475"/>
    <w:rsid w:val="008B4480"/>
    <w:rsid w:val="008B76D9"/>
    <w:rsid w:val="008D1A79"/>
    <w:rsid w:val="008E5496"/>
    <w:rsid w:val="008F79B5"/>
    <w:rsid w:val="00905AD2"/>
    <w:rsid w:val="00905E9D"/>
    <w:rsid w:val="009265F2"/>
    <w:rsid w:val="009322CD"/>
    <w:rsid w:val="0093517F"/>
    <w:rsid w:val="00940BC5"/>
    <w:rsid w:val="009752A9"/>
    <w:rsid w:val="009752D2"/>
    <w:rsid w:val="009B376A"/>
    <w:rsid w:val="009B4984"/>
    <w:rsid w:val="009B4B9F"/>
    <w:rsid w:val="009B4E4C"/>
    <w:rsid w:val="009D1F81"/>
    <w:rsid w:val="009D273D"/>
    <w:rsid w:val="00A35D37"/>
    <w:rsid w:val="00A4209E"/>
    <w:rsid w:val="00A53DCC"/>
    <w:rsid w:val="00A64619"/>
    <w:rsid w:val="00A86493"/>
    <w:rsid w:val="00AB03A3"/>
    <w:rsid w:val="00AB1C2E"/>
    <w:rsid w:val="00AC6F93"/>
    <w:rsid w:val="00AD0FD8"/>
    <w:rsid w:val="00AE288E"/>
    <w:rsid w:val="00B344A4"/>
    <w:rsid w:val="00B45A25"/>
    <w:rsid w:val="00B679B9"/>
    <w:rsid w:val="00BA14BE"/>
    <w:rsid w:val="00BA2FAC"/>
    <w:rsid w:val="00BF1D6E"/>
    <w:rsid w:val="00C22087"/>
    <w:rsid w:val="00C46785"/>
    <w:rsid w:val="00C63D5F"/>
    <w:rsid w:val="00C65E95"/>
    <w:rsid w:val="00C7698E"/>
    <w:rsid w:val="00C85236"/>
    <w:rsid w:val="00CA7A6B"/>
    <w:rsid w:val="00CB6AA1"/>
    <w:rsid w:val="00CD6D08"/>
    <w:rsid w:val="00CE3CB3"/>
    <w:rsid w:val="00CE7A31"/>
    <w:rsid w:val="00CF2135"/>
    <w:rsid w:val="00CF2321"/>
    <w:rsid w:val="00D20BA2"/>
    <w:rsid w:val="00D312E7"/>
    <w:rsid w:val="00D42D32"/>
    <w:rsid w:val="00D63248"/>
    <w:rsid w:val="00D662DF"/>
    <w:rsid w:val="00D771B4"/>
    <w:rsid w:val="00D77DF4"/>
    <w:rsid w:val="00D825B6"/>
    <w:rsid w:val="00D9633C"/>
    <w:rsid w:val="00DC289C"/>
    <w:rsid w:val="00DC4AA8"/>
    <w:rsid w:val="00DC59F5"/>
    <w:rsid w:val="00DD2C89"/>
    <w:rsid w:val="00DE1AC5"/>
    <w:rsid w:val="00DF6525"/>
    <w:rsid w:val="00DF78AE"/>
    <w:rsid w:val="00E03110"/>
    <w:rsid w:val="00E0711E"/>
    <w:rsid w:val="00E32C16"/>
    <w:rsid w:val="00E36095"/>
    <w:rsid w:val="00E535FE"/>
    <w:rsid w:val="00E62D97"/>
    <w:rsid w:val="00E83B89"/>
    <w:rsid w:val="00EA1DD9"/>
    <w:rsid w:val="00EA32F9"/>
    <w:rsid w:val="00EA4DB0"/>
    <w:rsid w:val="00EC1702"/>
    <w:rsid w:val="00EE3323"/>
    <w:rsid w:val="00EE49AC"/>
    <w:rsid w:val="00F11348"/>
    <w:rsid w:val="00F5041F"/>
    <w:rsid w:val="00F63C03"/>
    <w:rsid w:val="00F75819"/>
    <w:rsid w:val="00F7637C"/>
    <w:rsid w:val="00F87593"/>
    <w:rsid w:val="00F902D1"/>
    <w:rsid w:val="00FA213D"/>
    <w:rsid w:val="00FB10D5"/>
    <w:rsid w:val="00FB13A1"/>
    <w:rsid w:val="00FD2AFC"/>
    <w:rsid w:val="00FD2E04"/>
    <w:rsid w:val="00FD5491"/>
    <w:rsid w:val="00FE0CD1"/>
    <w:rsid w:val="00FF6ED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6779F"/>
  <w15:docId w15:val="{02AEB1A6-0A5B-4998-BAEA-47013D67C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1"/>
    <w:next w:val="a1"/>
    <w:link w:val="10"/>
    <w:qFormat/>
    <w:rsid w:val="00AB03A3"/>
    <w:pPr>
      <w:outlineLvl w:val="0"/>
    </w:pPr>
  </w:style>
  <w:style w:type="paragraph" w:styleId="21">
    <w:name w:val="heading 2"/>
    <w:basedOn w:val="a1"/>
    <w:next w:val="a1"/>
    <w:link w:val="22"/>
    <w:qFormat/>
    <w:rsid w:val="00AB03A3"/>
    <w:pPr>
      <w:outlineLvl w:val="1"/>
    </w:pPr>
  </w:style>
  <w:style w:type="paragraph" w:styleId="31">
    <w:name w:val="heading 3"/>
    <w:basedOn w:val="a1"/>
    <w:next w:val="a1"/>
    <w:link w:val="32"/>
    <w:qFormat/>
    <w:rsid w:val="00AB03A3"/>
    <w:pPr>
      <w:keepNext/>
      <w:spacing w:before="240" w:after="60"/>
      <w:outlineLvl w:val="2"/>
    </w:pPr>
    <w:rPr>
      <w:rFonts w:ascii="Arial" w:hAnsi="Arial"/>
      <w:b/>
      <w:bCs/>
      <w:sz w:val="26"/>
      <w:szCs w:val="26"/>
    </w:rPr>
  </w:style>
  <w:style w:type="paragraph" w:styleId="41">
    <w:name w:val="heading 4"/>
    <w:basedOn w:val="a1"/>
    <w:next w:val="Text4"/>
    <w:link w:val="42"/>
    <w:qFormat/>
    <w:rsid w:val="004B333C"/>
    <w:pPr>
      <w:keepNext/>
      <w:tabs>
        <w:tab w:val="num" w:pos="1920"/>
      </w:tabs>
      <w:autoSpaceDE/>
      <w:autoSpaceDN/>
      <w:adjustRightInd/>
      <w:spacing w:after="240"/>
      <w:ind w:left="1920" w:hanging="720"/>
      <w:jc w:val="both"/>
      <w:outlineLvl w:val="3"/>
    </w:pPr>
    <w:rPr>
      <w:rFonts w:ascii="Times New Roman" w:hAnsi="Times New Roman"/>
      <w:szCs w:val="20"/>
      <w:lang w:val="en-GB" w:eastAsia="en-GB"/>
    </w:rPr>
  </w:style>
  <w:style w:type="paragraph" w:styleId="51">
    <w:name w:val="heading 5"/>
    <w:basedOn w:val="a1"/>
    <w:next w:val="a1"/>
    <w:link w:val="52"/>
    <w:qFormat/>
    <w:rsid w:val="004B333C"/>
    <w:pPr>
      <w:tabs>
        <w:tab w:val="num" w:pos="0"/>
      </w:tabs>
      <w:autoSpaceDE/>
      <w:autoSpaceDN/>
      <w:adjustRightInd/>
      <w:spacing w:before="240" w:after="60"/>
      <w:jc w:val="both"/>
      <w:outlineLvl w:val="4"/>
    </w:pPr>
    <w:rPr>
      <w:rFonts w:ascii="Arial" w:hAnsi="Arial"/>
      <w:sz w:val="22"/>
      <w:szCs w:val="20"/>
      <w:lang w:val="en-GB" w:eastAsia="en-GB"/>
    </w:rPr>
  </w:style>
  <w:style w:type="paragraph" w:styleId="6">
    <w:name w:val="heading 6"/>
    <w:basedOn w:val="a1"/>
    <w:next w:val="a1"/>
    <w:link w:val="60"/>
    <w:qFormat/>
    <w:rsid w:val="004B333C"/>
    <w:pPr>
      <w:tabs>
        <w:tab w:val="num" w:pos="0"/>
      </w:tabs>
      <w:autoSpaceDE/>
      <w:autoSpaceDN/>
      <w:adjustRightInd/>
      <w:spacing w:before="240" w:after="60"/>
      <w:jc w:val="both"/>
      <w:outlineLvl w:val="5"/>
    </w:pPr>
    <w:rPr>
      <w:rFonts w:ascii="Arial" w:hAnsi="Arial"/>
      <w:i/>
      <w:sz w:val="22"/>
      <w:szCs w:val="20"/>
      <w:lang w:val="en-GB" w:eastAsia="en-GB"/>
    </w:rPr>
  </w:style>
  <w:style w:type="paragraph" w:styleId="7">
    <w:name w:val="heading 7"/>
    <w:basedOn w:val="a1"/>
    <w:next w:val="a1"/>
    <w:link w:val="70"/>
    <w:qFormat/>
    <w:rsid w:val="00AB03A3"/>
    <w:pPr>
      <w:spacing w:before="240" w:after="60"/>
      <w:outlineLvl w:val="6"/>
    </w:pPr>
    <w:rPr>
      <w:rFonts w:ascii="Times New Roman" w:hAnsi="Times New Roman"/>
    </w:rPr>
  </w:style>
  <w:style w:type="paragraph" w:styleId="8">
    <w:name w:val="heading 8"/>
    <w:basedOn w:val="a1"/>
    <w:next w:val="a1"/>
    <w:link w:val="80"/>
    <w:qFormat/>
    <w:rsid w:val="004B333C"/>
    <w:pPr>
      <w:tabs>
        <w:tab w:val="num" w:pos="0"/>
      </w:tabs>
      <w:autoSpaceDE/>
      <w:autoSpaceDN/>
      <w:adjustRightInd/>
      <w:spacing w:before="240" w:after="60"/>
      <w:jc w:val="both"/>
      <w:outlineLvl w:val="7"/>
    </w:pPr>
    <w:rPr>
      <w:rFonts w:ascii="Arial" w:hAnsi="Arial"/>
      <w:i/>
      <w:sz w:val="20"/>
      <w:szCs w:val="20"/>
      <w:lang w:val="en-GB" w:eastAsia="en-GB"/>
    </w:rPr>
  </w:style>
  <w:style w:type="paragraph" w:styleId="9">
    <w:name w:val="heading 9"/>
    <w:basedOn w:val="a1"/>
    <w:next w:val="a1"/>
    <w:link w:val="90"/>
    <w:qFormat/>
    <w:rsid w:val="004B333C"/>
    <w:pPr>
      <w:tabs>
        <w:tab w:val="num" w:pos="0"/>
      </w:tabs>
      <w:autoSpaceDE/>
      <w:autoSpaceDN/>
      <w:adjustRightInd/>
      <w:spacing w:before="240" w:after="60"/>
      <w:jc w:val="both"/>
      <w:outlineLvl w:val="8"/>
    </w:pPr>
    <w:rPr>
      <w:rFonts w:ascii="Arial" w:hAnsi="Arial"/>
      <w:i/>
      <w:sz w:val="18"/>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2">
    <w:name w:val="Заглавие 2 Знак"/>
    <w:link w:val="21"/>
    <w:rsid w:val="00AB03A3"/>
    <w:rPr>
      <w:rFonts w:ascii="Times New Roman CYR" w:hAnsi="Times New Roman CYR"/>
      <w:sz w:val="24"/>
      <w:szCs w:val="24"/>
      <w:lang w:val="bg-BG" w:eastAsia="en-US" w:bidi="ar-SA"/>
    </w:rPr>
  </w:style>
  <w:style w:type="character" w:customStyle="1" w:styleId="32">
    <w:name w:val="Заглавие 3 Знак"/>
    <w:link w:val="31"/>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5">
    <w:name w:val="caption"/>
    <w:basedOn w:val="a1"/>
    <w:next w:val="a1"/>
    <w:qFormat/>
    <w:rsid w:val="00AB03A3"/>
    <w:pPr>
      <w:spacing w:before="120" w:after="120"/>
    </w:pPr>
    <w:rPr>
      <w:b/>
      <w:bCs/>
      <w:sz w:val="20"/>
      <w:szCs w:val="20"/>
    </w:rPr>
  </w:style>
  <w:style w:type="paragraph" w:styleId="a6">
    <w:name w:val="Title"/>
    <w:basedOn w:val="a1"/>
    <w:link w:val="a7"/>
    <w:qFormat/>
    <w:rsid w:val="00AB03A3"/>
    <w:pPr>
      <w:autoSpaceDE/>
      <w:autoSpaceDN/>
      <w:adjustRightInd/>
      <w:ind w:left="1260" w:hanging="720"/>
      <w:jc w:val="center"/>
    </w:pPr>
    <w:rPr>
      <w:rFonts w:ascii="Times New Roman" w:hAnsi="Times New Roman"/>
      <w:b/>
      <w:color w:val="FF00FF"/>
      <w:sz w:val="32"/>
      <w:lang w:eastAsia="bg-BG"/>
    </w:rPr>
  </w:style>
  <w:style w:type="character" w:customStyle="1" w:styleId="a7">
    <w:name w:val="Заглавие Знак"/>
    <w:link w:val="a6"/>
    <w:rsid w:val="00AB03A3"/>
    <w:rPr>
      <w:b/>
      <w:color w:val="FF00FF"/>
      <w:sz w:val="32"/>
      <w:szCs w:val="24"/>
      <w:lang w:eastAsia="bg-BG"/>
    </w:rPr>
  </w:style>
  <w:style w:type="paragraph" w:styleId="a8">
    <w:name w:val="Subtitle"/>
    <w:basedOn w:val="a1"/>
    <w:link w:val="a9"/>
    <w:qFormat/>
    <w:rsid w:val="00AB03A3"/>
    <w:pPr>
      <w:autoSpaceDE/>
      <w:autoSpaceDN/>
      <w:adjustRightInd/>
      <w:ind w:left="4820"/>
      <w:jc w:val="center"/>
    </w:pPr>
    <w:rPr>
      <w:rFonts w:ascii="Times New Roman" w:hAnsi="Times New Roman"/>
      <w:b/>
      <w:szCs w:val="20"/>
    </w:rPr>
  </w:style>
  <w:style w:type="character" w:customStyle="1" w:styleId="a9">
    <w:name w:val="Подзаглавие Знак"/>
    <w:link w:val="a8"/>
    <w:rsid w:val="00AB03A3"/>
    <w:rPr>
      <w:b/>
      <w:sz w:val="24"/>
      <w:lang w:val="bg-BG"/>
    </w:rPr>
  </w:style>
  <w:style w:type="paragraph" w:styleId="aa">
    <w:name w:val="List Paragraph"/>
    <w:aliases w:val="List Paragraph,List Paragraph1,List1,List Paragraph11,List Paragraph111"/>
    <w:basedOn w:val="a1"/>
    <w:link w:val="ab"/>
    <w:uiPriority w:val="99"/>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1"/>
    <w:link w:val="EmoChar"/>
    <w:qFormat/>
    <w:rsid w:val="00AB03A3"/>
    <w:pPr>
      <w:spacing w:line="360" w:lineRule="auto"/>
      <w:jc w:val="center"/>
    </w:pPr>
    <w:rPr>
      <w:rFonts w:ascii="Times New Roman" w:hAnsi="Times New Roman"/>
    </w:rPr>
  </w:style>
  <w:style w:type="character" w:customStyle="1" w:styleId="EmoChar">
    <w:name w:val="Emo Char"/>
    <w:link w:val="Emo"/>
    <w:rsid w:val="00AB03A3"/>
    <w:rPr>
      <w:sz w:val="24"/>
      <w:szCs w:val="24"/>
      <w:lang w:val="bg-BG"/>
    </w:rPr>
  </w:style>
  <w:style w:type="paragraph" w:styleId="ac">
    <w:name w:val="header"/>
    <w:basedOn w:val="a1"/>
    <w:link w:val="ad"/>
    <w:unhideWhenUsed/>
    <w:rsid w:val="002F2B5E"/>
    <w:pPr>
      <w:tabs>
        <w:tab w:val="center" w:pos="4703"/>
        <w:tab w:val="right" w:pos="9406"/>
      </w:tabs>
    </w:pPr>
  </w:style>
  <w:style w:type="character" w:customStyle="1" w:styleId="ad">
    <w:name w:val="Горен колонтитул Знак"/>
    <w:link w:val="ac"/>
    <w:uiPriority w:val="99"/>
    <w:rsid w:val="002F2B5E"/>
    <w:rPr>
      <w:rFonts w:ascii="Times New Roman CYR" w:hAnsi="Times New Roman CYR"/>
      <w:sz w:val="24"/>
      <w:szCs w:val="24"/>
      <w:lang w:val="bg-BG"/>
    </w:rPr>
  </w:style>
  <w:style w:type="paragraph" w:styleId="ae">
    <w:name w:val="footer"/>
    <w:basedOn w:val="a1"/>
    <w:link w:val="af"/>
    <w:unhideWhenUsed/>
    <w:rsid w:val="002F2B5E"/>
    <w:pPr>
      <w:tabs>
        <w:tab w:val="center" w:pos="4703"/>
        <w:tab w:val="right" w:pos="9406"/>
      </w:tabs>
    </w:pPr>
  </w:style>
  <w:style w:type="character" w:customStyle="1" w:styleId="af">
    <w:name w:val="Долен колонтитул Знак"/>
    <w:link w:val="ae"/>
    <w:uiPriority w:val="99"/>
    <w:rsid w:val="002F2B5E"/>
    <w:rPr>
      <w:rFonts w:ascii="Times New Roman CYR" w:hAnsi="Times New Roman CYR"/>
      <w:sz w:val="24"/>
      <w:szCs w:val="24"/>
      <w:lang w:val="bg-BG"/>
    </w:rPr>
  </w:style>
  <w:style w:type="character" w:styleId="af0">
    <w:name w:val="Emphasis"/>
    <w:uiPriority w:val="20"/>
    <w:qFormat/>
    <w:rsid w:val="0020019F"/>
    <w:rPr>
      <w:b/>
      <w:bCs/>
      <w:i w:val="0"/>
      <w:iCs w:val="0"/>
    </w:rPr>
  </w:style>
  <w:style w:type="character" w:customStyle="1" w:styleId="st1">
    <w:name w:val="st1"/>
    <w:rsid w:val="0020019F"/>
  </w:style>
  <w:style w:type="paragraph" w:styleId="af1">
    <w:name w:val="Balloon Text"/>
    <w:basedOn w:val="a1"/>
    <w:link w:val="af2"/>
    <w:semiHidden/>
    <w:unhideWhenUsed/>
    <w:rsid w:val="00D20BA2"/>
    <w:rPr>
      <w:rFonts w:ascii="Segoe UI" w:hAnsi="Segoe UI"/>
      <w:sz w:val="18"/>
      <w:szCs w:val="18"/>
    </w:rPr>
  </w:style>
  <w:style w:type="character" w:customStyle="1" w:styleId="af2">
    <w:name w:val="Изнесен текст Знак"/>
    <w:link w:val="af1"/>
    <w:uiPriority w:val="99"/>
    <w:semiHidden/>
    <w:rsid w:val="00D20BA2"/>
    <w:rPr>
      <w:rFonts w:ascii="Segoe UI" w:hAnsi="Segoe UI" w:cs="Segoe UI"/>
      <w:sz w:val="18"/>
      <w:szCs w:val="18"/>
      <w:lang w:eastAsia="en-US"/>
    </w:rPr>
  </w:style>
  <w:style w:type="paragraph" w:styleId="af3">
    <w:name w:val="Normal (Web)"/>
    <w:basedOn w:val="a1"/>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2"/>
    <w:rsid w:val="009B4B9F"/>
  </w:style>
  <w:style w:type="character" w:customStyle="1" w:styleId="filled-value2">
    <w:name w:val="filled-value2"/>
    <w:rsid w:val="00AE288E"/>
    <w:rPr>
      <w:b w:val="0"/>
      <w:bCs w:val="0"/>
      <w:vanish w:val="0"/>
      <w:webHidden w:val="0"/>
      <w:sz w:val="23"/>
      <w:szCs w:val="23"/>
      <w:specVanish w:val="0"/>
    </w:rPr>
  </w:style>
  <w:style w:type="paragraph" w:styleId="HTML">
    <w:name w:val="HTML Preformatted"/>
    <w:basedOn w:val="a1"/>
    <w:link w:val="HTML0"/>
    <w:uiPriority w:val="99"/>
    <w:semiHidden/>
    <w:unhideWhenUsed/>
    <w:rsid w:val="00743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lang w:eastAsia="bg-BG"/>
    </w:rPr>
  </w:style>
  <w:style w:type="character" w:customStyle="1" w:styleId="HTML0">
    <w:name w:val="HTML стандартен Знак"/>
    <w:basedOn w:val="a2"/>
    <w:link w:val="HTML"/>
    <w:uiPriority w:val="99"/>
    <w:semiHidden/>
    <w:rsid w:val="007432ED"/>
    <w:rPr>
      <w:rFonts w:ascii="Courier New" w:hAnsi="Courier New" w:cs="Courier New"/>
    </w:rPr>
  </w:style>
  <w:style w:type="character" w:customStyle="1" w:styleId="filled-value">
    <w:name w:val="filled-value"/>
    <w:basedOn w:val="a2"/>
    <w:rsid w:val="007432ED"/>
  </w:style>
  <w:style w:type="table" w:styleId="af4">
    <w:name w:val="Table Grid"/>
    <w:basedOn w:val="a3"/>
    <w:uiPriority w:val="59"/>
    <w:rsid w:val="006810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Заглавие 4 Знак"/>
    <w:basedOn w:val="a2"/>
    <w:link w:val="41"/>
    <w:rsid w:val="004B333C"/>
    <w:rPr>
      <w:sz w:val="24"/>
      <w:lang w:val="en-GB" w:eastAsia="en-GB"/>
    </w:rPr>
  </w:style>
  <w:style w:type="character" w:customStyle="1" w:styleId="52">
    <w:name w:val="Заглавие 5 Знак"/>
    <w:basedOn w:val="a2"/>
    <w:link w:val="51"/>
    <w:rsid w:val="004B333C"/>
    <w:rPr>
      <w:rFonts w:ascii="Arial" w:hAnsi="Arial"/>
      <w:sz w:val="22"/>
      <w:lang w:val="en-GB" w:eastAsia="en-GB"/>
    </w:rPr>
  </w:style>
  <w:style w:type="character" w:customStyle="1" w:styleId="60">
    <w:name w:val="Заглавие 6 Знак"/>
    <w:basedOn w:val="a2"/>
    <w:link w:val="6"/>
    <w:rsid w:val="004B333C"/>
    <w:rPr>
      <w:rFonts w:ascii="Arial" w:hAnsi="Arial"/>
      <w:i/>
      <w:sz w:val="22"/>
      <w:lang w:val="en-GB" w:eastAsia="en-GB"/>
    </w:rPr>
  </w:style>
  <w:style w:type="character" w:customStyle="1" w:styleId="80">
    <w:name w:val="Заглавие 8 Знак"/>
    <w:basedOn w:val="a2"/>
    <w:link w:val="8"/>
    <w:rsid w:val="004B333C"/>
    <w:rPr>
      <w:rFonts w:ascii="Arial" w:hAnsi="Arial"/>
      <w:i/>
      <w:lang w:val="en-GB" w:eastAsia="en-GB"/>
    </w:rPr>
  </w:style>
  <w:style w:type="character" w:customStyle="1" w:styleId="90">
    <w:name w:val="Заглавие 9 Знак"/>
    <w:basedOn w:val="a2"/>
    <w:link w:val="9"/>
    <w:rsid w:val="004B333C"/>
    <w:rPr>
      <w:rFonts w:ascii="Arial" w:hAnsi="Arial"/>
      <w:i/>
      <w:sz w:val="18"/>
      <w:lang w:val="en-GB" w:eastAsia="en-GB"/>
    </w:rPr>
  </w:style>
  <w:style w:type="paragraph" w:customStyle="1" w:styleId="Address">
    <w:name w:val="Address"/>
    <w:basedOn w:val="a1"/>
    <w:rsid w:val="004B333C"/>
    <w:pPr>
      <w:autoSpaceDE/>
      <w:autoSpaceDN/>
      <w:adjustRightInd/>
    </w:pPr>
    <w:rPr>
      <w:rFonts w:ascii="Times New Roman" w:hAnsi="Times New Roman"/>
      <w:szCs w:val="20"/>
      <w:lang w:val="en-GB" w:eastAsia="en-GB"/>
    </w:rPr>
  </w:style>
  <w:style w:type="paragraph" w:customStyle="1" w:styleId="AddressTL">
    <w:name w:val="AddressTL"/>
    <w:basedOn w:val="a1"/>
    <w:next w:val="a1"/>
    <w:rsid w:val="004B333C"/>
    <w:pPr>
      <w:autoSpaceDE/>
      <w:autoSpaceDN/>
      <w:adjustRightInd/>
      <w:spacing w:after="720"/>
    </w:pPr>
    <w:rPr>
      <w:rFonts w:ascii="Times New Roman" w:hAnsi="Times New Roman"/>
      <w:szCs w:val="20"/>
      <w:lang w:val="en-GB" w:eastAsia="en-GB"/>
    </w:rPr>
  </w:style>
  <w:style w:type="paragraph" w:customStyle="1" w:styleId="AddressTR">
    <w:name w:val="AddressTR"/>
    <w:basedOn w:val="a1"/>
    <w:next w:val="a1"/>
    <w:rsid w:val="004B333C"/>
    <w:pPr>
      <w:autoSpaceDE/>
      <w:autoSpaceDN/>
      <w:adjustRightInd/>
      <w:spacing w:after="720"/>
      <w:ind w:left="5103"/>
    </w:pPr>
    <w:rPr>
      <w:rFonts w:ascii="Times New Roman" w:hAnsi="Times New Roman"/>
      <w:szCs w:val="20"/>
      <w:lang w:val="en-GB" w:eastAsia="en-GB"/>
    </w:rPr>
  </w:style>
  <w:style w:type="paragraph" w:styleId="af5">
    <w:name w:val="Block Text"/>
    <w:basedOn w:val="a1"/>
    <w:rsid w:val="004B333C"/>
    <w:pPr>
      <w:autoSpaceDE/>
      <w:autoSpaceDN/>
      <w:adjustRightInd/>
      <w:spacing w:after="120"/>
      <w:ind w:left="1440" w:right="1440"/>
      <w:jc w:val="both"/>
    </w:pPr>
    <w:rPr>
      <w:rFonts w:ascii="Times New Roman" w:hAnsi="Times New Roman"/>
      <w:szCs w:val="20"/>
      <w:lang w:val="en-GB" w:eastAsia="en-GB"/>
    </w:rPr>
  </w:style>
  <w:style w:type="paragraph" w:styleId="af6">
    <w:name w:val="Body Text"/>
    <w:basedOn w:val="a1"/>
    <w:link w:val="af7"/>
    <w:rsid w:val="004B333C"/>
    <w:pPr>
      <w:autoSpaceDE/>
      <w:autoSpaceDN/>
      <w:adjustRightInd/>
      <w:spacing w:after="120"/>
      <w:jc w:val="both"/>
    </w:pPr>
    <w:rPr>
      <w:rFonts w:ascii="Times New Roman" w:hAnsi="Times New Roman"/>
      <w:szCs w:val="20"/>
      <w:lang w:val="en-GB" w:eastAsia="en-GB"/>
    </w:rPr>
  </w:style>
  <w:style w:type="character" w:customStyle="1" w:styleId="af7">
    <w:name w:val="Основен текст Знак"/>
    <w:basedOn w:val="a2"/>
    <w:link w:val="af6"/>
    <w:rsid w:val="004B333C"/>
    <w:rPr>
      <w:sz w:val="24"/>
      <w:lang w:val="en-GB" w:eastAsia="en-GB"/>
    </w:rPr>
  </w:style>
  <w:style w:type="paragraph" w:styleId="23">
    <w:name w:val="Body Text 2"/>
    <w:basedOn w:val="a1"/>
    <w:link w:val="24"/>
    <w:rsid w:val="004B333C"/>
    <w:pPr>
      <w:autoSpaceDE/>
      <w:autoSpaceDN/>
      <w:adjustRightInd/>
      <w:spacing w:after="120" w:line="480" w:lineRule="auto"/>
      <w:jc w:val="both"/>
    </w:pPr>
    <w:rPr>
      <w:rFonts w:ascii="Times New Roman" w:hAnsi="Times New Roman"/>
      <w:szCs w:val="20"/>
      <w:lang w:val="en-GB" w:eastAsia="en-GB"/>
    </w:rPr>
  </w:style>
  <w:style w:type="character" w:customStyle="1" w:styleId="24">
    <w:name w:val="Основен текст 2 Знак"/>
    <w:basedOn w:val="a2"/>
    <w:link w:val="23"/>
    <w:rsid w:val="004B333C"/>
    <w:rPr>
      <w:sz w:val="24"/>
      <w:lang w:val="en-GB" w:eastAsia="en-GB"/>
    </w:rPr>
  </w:style>
  <w:style w:type="paragraph" w:styleId="33">
    <w:name w:val="Body Text 3"/>
    <w:basedOn w:val="a1"/>
    <w:link w:val="34"/>
    <w:rsid w:val="004B333C"/>
    <w:pPr>
      <w:autoSpaceDE/>
      <w:autoSpaceDN/>
      <w:adjustRightInd/>
      <w:spacing w:after="120"/>
      <w:jc w:val="both"/>
    </w:pPr>
    <w:rPr>
      <w:rFonts w:ascii="Times New Roman" w:hAnsi="Times New Roman"/>
      <w:sz w:val="16"/>
      <w:szCs w:val="20"/>
      <w:lang w:val="en-GB" w:eastAsia="en-GB"/>
    </w:rPr>
  </w:style>
  <w:style w:type="character" w:customStyle="1" w:styleId="34">
    <w:name w:val="Основен текст 3 Знак"/>
    <w:basedOn w:val="a2"/>
    <w:link w:val="33"/>
    <w:rsid w:val="004B333C"/>
    <w:rPr>
      <w:sz w:val="16"/>
      <w:lang w:val="en-GB" w:eastAsia="en-GB"/>
    </w:rPr>
  </w:style>
  <w:style w:type="paragraph" w:styleId="af8">
    <w:name w:val="Body Text First Indent"/>
    <w:basedOn w:val="af6"/>
    <w:link w:val="af9"/>
    <w:rsid w:val="004B333C"/>
    <w:pPr>
      <w:ind w:firstLine="210"/>
    </w:pPr>
  </w:style>
  <w:style w:type="character" w:customStyle="1" w:styleId="af9">
    <w:name w:val="Основен текст отстъп първи ред Знак"/>
    <w:basedOn w:val="af7"/>
    <w:link w:val="af8"/>
    <w:rsid w:val="004B333C"/>
    <w:rPr>
      <w:sz w:val="24"/>
      <w:lang w:val="en-GB" w:eastAsia="en-GB"/>
    </w:rPr>
  </w:style>
  <w:style w:type="paragraph" w:styleId="afa">
    <w:name w:val="Body Text Indent"/>
    <w:basedOn w:val="a1"/>
    <w:link w:val="afb"/>
    <w:rsid w:val="004B333C"/>
    <w:pPr>
      <w:autoSpaceDE/>
      <w:autoSpaceDN/>
      <w:adjustRightInd/>
      <w:spacing w:after="120"/>
      <w:ind w:left="283"/>
      <w:jc w:val="both"/>
    </w:pPr>
    <w:rPr>
      <w:rFonts w:ascii="Times New Roman" w:hAnsi="Times New Roman"/>
      <w:szCs w:val="20"/>
      <w:lang w:val="en-GB" w:eastAsia="en-GB"/>
    </w:rPr>
  </w:style>
  <w:style w:type="character" w:customStyle="1" w:styleId="afb">
    <w:name w:val="Основен текст с отстъп Знак"/>
    <w:basedOn w:val="a2"/>
    <w:link w:val="afa"/>
    <w:rsid w:val="004B333C"/>
    <w:rPr>
      <w:sz w:val="24"/>
      <w:lang w:val="en-GB" w:eastAsia="en-GB"/>
    </w:rPr>
  </w:style>
  <w:style w:type="paragraph" w:styleId="25">
    <w:name w:val="Body Text First Indent 2"/>
    <w:basedOn w:val="afa"/>
    <w:link w:val="26"/>
    <w:rsid w:val="004B333C"/>
    <w:pPr>
      <w:ind w:firstLine="210"/>
    </w:pPr>
  </w:style>
  <w:style w:type="character" w:customStyle="1" w:styleId="26">
    <w:name w:val="Основен текст отстъп първи ред 2 Знак"/>
    <w:basedOn w:val="afb"/>
    <w:link w:val="25"/>
    <w:rsid w:val="004B333C"/>
    <w:rPr>
      <w:sz w:val="24"/>
      <w:lang w:val="en-GB" w:eastAsia="en-GB"/>
    </w:rPr>
  </w:style>
  <w:style w:type="paragraph" w:styleId="27">
    <w:name w:val="Body Text Indent 2"/>
    <w:basedOn w:val="a1"/>
    <w:link w:val="28"/>
    <w:rsid w:val="004B333C"/>
    <w:pPr>
      <w:autoSpaceDE/>
      <w:autoSpaceDN/>
      <w:adjustRightInd/>
      <w:spacing w:after="120" w:line="480" w:lineRule="auto"/>
      <w:ind w:left="283"/>
      <w:jc w:val="both"/>
    </w:pPr>
    <w:rPr>
      <w:rFonts w:ascii="Times New Roman" w:hAnsi="Times New Roman"/>
      <w:szCs w:val="20"/>
      <w:lang w:val="en-GB" w:eastAsia="en-GB"/>
    </w:rPr>
  </w:style>
  <w:style w:type="character" w:customStyle="1" w:styleId="28">
    <w:name w:val="Основен текст с отстъп 2 Знак"/>
    <w:basedOn w:val="a2"/>
    <w:link w:val="27"/>
    <w:rsid w:val="004B333C"/>
    <w:rPr>
      <w:sz w:val="24"/>
      <w:lang w:val="en-GB" w:eastAsia="en-GB"/>
    </w:rPr>
  </w:style>
  <w:style w:type="paragraph" w:styleId="35">
    <w:name w:val="Body Text Indent 3"/>
    <w:basedOn w:val="a1"/>
    <w:link w:val="36"/>
    <w:rsid w:val="004B333C"/>
    <w:pPr>
      <w:autoSpaceDE/>
      <w:autoSpaceDN/>
      <w:adjustRightInd/>
      <w:spacing w:after="120"/>
      <w:ind w:left="283"/>
      <w:jc w:val="both"/>
    </w:pPr>
    <w:rPr>
      <w:rFonts w:ascii="Times New Roman" w:hAnsi="Times New Roman"/>
      <w:sz w:val="16"/>
      <w:szCs w:val="20"/>
      <w:lang w:val="en-GB" w:eastAsia="en-GB"/>
    </w:rPr>
  </w:style>
  <w:style w:type="character" w:customStyle="1" w:styleId="36">
    <w:name w:val="Основен текст с отстъп 3 Знак"/>
    <w:basedOn w:val="a2"/>
    <w:link w:val="35"/>
    <w:rsid w:val="004B333C"/>
    <w:rPr>
      <w:sz w:val="16"/>
      <w:lang w:val="en-GB" w:eastAsia="en-GB"/>
    </w:rPr>
  </w:style>
  <w:style w:type="paragraph" w:customStyle="1" w:styleId="ChapterTitle">
    <w:name w:val="ChapterTitle"/>
    <w:basedOn w:val="a1"/>
    <w:next w:val="SectionTitle"/>
    <w:rsid w:val="004B333C"/>
    <w:pPr>
      <w:keepNext/>
      <w:autoSpaceDE/>
      <w:autoSpaceDN/>
      <w:adjustRightInd/>
      <w:spacing w:after="480"/>
      <w:jc w:val="center"/>
    </w:pPr>
    <w:rPr>
      <w:rFonts w:ascii="Times New Roman" w:hAnsi="Times New Roman"/>
      <w:b/>
      <w:sz w:val="32"/>
      <w:szCs w:val="20"/>
      <w:lang w:val="en-GB" w:eastAsia="en-GB"/>
    </w:rPr>
  </w:style>
  <w:style w:type="paragraph" w:styleId="afc">
    <w:name w:val="Closing"/>
    <w:basedOn w:val="a1"/>
    <w:link w:val="afd"/>
    <w:rsid w:val="004B333C"/>
    <w:pPr>
      <w:autoSpaceDE/>
      <w:autoSpaceDN/>
      <w:adjustRightInd/>
      <w:spacing w:after="240"/>
      <w:ind w:left="4252"/>
      <w:jc w:val="both"/>
    </w:pPr>
    <w:rPr>
      <w:rFonts w:ascii="Times New Roman" w:hAnsi="Times New Roman"/>
      <w:szCs w:val="20"/>
      <w:lang w:val="en-GB" w:eastAsia="en-GB"/>
    </w:rPr>
  </w:style>
  <w:style w:type="character" w:customStyle="1" w:styleId="afd">
    <w:name w:val="Заключителна фраза Знак"/>
    <w:basedOn w:val="a2"/>
    <w:link w:val="afc"/>
    <w:rsid w:val="004B333C"/>
    <w:rPr>
      <w:sz w:val="24"/>
      <w:lang w:val="en-GB" w:eastAsia="en-GB"/>
    </w:rPr>
  </w:style>
  <w:style w:type="paragraph" w:styleId="afe">
    <w:name w:val="annotation text"/>
    <w:basedOn w:val="a1"/>
    <w:link w:val="aff"/>
    <w:uiPriority w:val="99"/>
    <w:semiHidden/>
    <w:rsid w:val="004B333C"/>
    <w:pPr>
      <w:autoSpaceDE/>
      <w:autoSpaceDN/>
      <w:adjustRightInd/>
      <w:spacing w:after="240"/>
      <w:jc w:val="both"/>
    </w:pPr>
    <w:rPr>
      <w:rFonts w:ascii="Times New Roman" w:hAnsi="Times New Roman"/>
      <w:sz w:val="20"/>
      <w:szCs w:val="20"/>
      <w:lang w:val="en-GB" w:eastAsia="en-GB"/>
    </w:rPr>
  </w:style>
  <w:style w:type="character" w:customStyle="1" w:styleId="aff">
    <w:name w:val="Текст на коментар Знак"/>
    <w:basedOn w:val="a2"/>
    <w:link w:val="afe"/>
    <w:uiPriority w:val="99"/>
    <w:semiHidden/>
    <w:rsid w:val="004B333C"/>
    <w:rPr>
      <w:lang w:val="en-GB" w:eastAsia="en-GB"/>
    </w:rPr>
  </w:style>
  <w:style w:type="paragraph" w:styleId="aff0">
    <w:name w:val="Date"/>
    <w:basedOn w:val="a1"/>
    <w:next w:val="References"/>
    <w:link w:val="aff1"/>
    <w:rsid w:val="004B333C"/>
    <w:pPr>
      <w:autoSpaceDE/>
      <w:autoSpaceDN/>
      <w:adjustRightInd/>
      <w:ind w:left="5103" w:right="-567"/>
    </w:pPr>
    <w:rPr>
      <w:rFonts w:ascii="Times New Roman" w:hAnsi="Times New Roman"/>
      <w:szCs w:val="20"/>
      <w:lang w:val="en-GB" w:eastAsia="en-GB"/>
    </w:rPr>
  </w:style>
  <w:style w:type="character" w:customStyle="1" w:styleId="aff1">
    <w:name w:val="Дата Знак"/>
    <w:basedOn w:val="a2"/>
    <w:link w:val="aff0"/>
    <w:rsid w:val="004B333C"/>
    <w:rPr>
      <w:sz w:val="24"/>
      <w:lang w:val="en-GB" w:eastAsia="en-GB"/>
    </w:rPr>
  </w:style>
  <w:style w:type="paragraph" w:styleId="aff2">
    <w:name w:val="Document Map"/>
    <w:basedOn w:val="a1"/>
    <w:link w:val="aff3"/>
    <w:semiHidden/>
    <w:rsid w:val="004B333C"/>
    <w:pPr>
      <w:shd w:val="clear" w:color="auto" w:fill="000080"/>
      <w:autoSpaceDE/>
      <w:autoSpaceDN/>
      <w:adjustRightInd/>
      <w:spacing w:after="240"/>
      <w:jc w:val="both"/>
    </w:pPr>
    <w:rPr>
      <w:rFonts w:ascii="Tahoma" w:hAnsi="Tahoma"/>
      <w:szCs w:val="20"/>
      <w:lang w:val="en-GB" w:eastAsia="en-GB"/>
    </w:rPr>
  </w:style>
  <w:style w:type="character" w:customStyle="1" w:styleId="aff3">
    <w:name w:val="План на документа Знак"/>
    <w:basedOn w:val="a2"/>
    <w:link w:val="aff2"/>
    <w:semiHidden/>
    <w:rsid w:val="004B333C"/>
    <w:rPr>
      <w:rFonts w:ascii="Tahoma" w:hAnsi="Tahoma"/>
      <w:sz w:val="24"/>
      <w:shd w:val="clear" w:color="auto" w:fill="000080"/>
      <w:lang w:val="en-GB" w:eastAsia="en-GB"/>
    </w:rPr>
  </w:style>
  <w:style w:type="paragraph" w:customStyle="1" w:styleId="DoubSign">
    <w:name w:val="DoubSign"/>
    <w:basedOn w:val="a1"/>
    <w:next w:val="Enclosures"/>
    <w:rsid w:val="004B333C"/>
    <w:pPr>
      <w:tabs>
        <w:tab w:val="left" w:pos="5103"/>
      </w:tabs>
      <w:autoSpaceDE/>
      <w:autoSpaceDN/>
      <w:adjustRightInd/>
      <w:spacing w:before="1200"/>
    </w:pPr>
    <w:rPr>
      <w:rFonts w:ascii="Times New Roman" w:hAnsi="Times New Roman"/>
      <w:szCs w:val="20"/>
      <w:lang w:val="en-GB" w:eastAsia="en-GB"/>
    </w:rPr>
  </w:style>
  <w:style w:type="paragraph" w:customStyle="1" w:styleId="Enclosures">
    <w:name w:val="Enclosures"/>
    <w:basedOn w:val="a1"/>
    <w:rsid w:val="004B333C"/>
    <w:pPr>
      <w:keepNext/>
      <w:keepLines/>
      <w:tabs>
        <w:tab w:val="left" w:pos="5642"/>
      </w:tabs>
      <w:autoSpaceDE/>
      <w:autoSpaceDN/>
      <w:adjustRightInd/>
      <w:spacing w:before="480"/>
      <w:ind w:left="1191" w:hanging="1191"/>
    </w:pPr>
    <w:rPr>
      <w:rFonts w:ascii="Times New Roman" w:hAnsi="Times New Roman"/>
      <w:szCs w:val="20"/>
      <w:lang w:val="en-GB" w:eastAsia="en-GB"/>
    </w:rPr>
  </w:style>
  <w:style w:type="paragraph" w:styleId="aff4">
    <w:name w:val="endnote text"/>
    <w:basedOn w:val="a1"/>
    <w:link w:val="aff5"/>
    <w:semiHidden/>
    <w:rsid w:val="004B333C"/>
    <w:pPr>
      <w:autoSpaceDE/>
      <w:autoSpaceDN/>
      <w:adjustRightInd/>
      <w:spacing w:after="240"/>
      <w:jc w:val="both"/>
    </w:pPr>
    <w:rPr>
      <w:rFonts w:ascii="Times New Roman" w:hAnsi="Times New Roman"/>
      <w:sz w:val="20"/>
      <w:szCs w:val="20"/>
      <w:lang w:val="en-GB" w:eastAsia="en-GB"/>
    </w:rPr>
  </w:style>
  <w:style w:type="character" w:customStyle="1" w:styleId="aff5">
    <w:name w:val="Текст на бележка в края Знак"/>
    <w:basedOn w:val="a2"/>
    <w:link w:val="aff4"/>
    <w:semiHidden/>
    <w:rsid w:val="004B333C"/>
    <w:rPr>
      <w:lang w:val="en-GB" w:eastAsia="en-GB"/>
    </w:rPr>
  </w:style>
  <w:style w:type="paragraph" w:styleId="aff6">
    <w:name w:val="envelope address"/>
    <w:basedOn w:val="a1"/>
    <w:rsid w:val="004B333C"/>
    <w:pPr>
      <w:framePr w:w="7920" w:h="1980" w:hRule="exact" w:hSpace="180" w:wrap="auto" w:hAnchor="page" w:xAlign="center" w:yAlign="bottom"/>
      <w:autoSpaceDE/>
      <w:autoSpaceDN/>
      <w:adjustRightInd/>
      <w:jc w:val="both"/>
    </w:pPr>
    <w:rPr>
      <w:rFonts w:ascii="Times New Roman" w:hAnsi="Times New Roman"/>
      <w:szCs w:val="20"/>
      <w:lang w:val="en-GB" w:eastAsia="en-GB"/>
    </w:rPr>
  </w:style>
  <w:style w:type="paragraph" w:styleId="aff7">
    <w:name w:val="envelope return"/>
    <w:basedOn w:val="a1"/>
    <w:rsid w:val="004B333C"/>
    <w:pPr>
      <w:autoSpaceDE/>
      <w:autoSpaceDN/>
      <w:adjustRightInd/>
      <w:jc w:val="both"/>
    </w:pPr>
    <w:rPr>
      <w:rFonts w:ascii="Times New Roman" w:hAnsi="Times New Roman"/>
      <w:sz w:val="20"/>
      <w:szCs w:val="20"/>
      <w:lang w:val="en-GB" w:eastAsia="en-GB"/>
    </w:rPr>
  </w:style>
  <w:style w:type="paragraph" w:styleId="aff8">
    <w:name w:val="footnote text"/>
    <w:basedOn w:val="a1"/>
    <w:link w:val="aff9"/>
    <w:semiHidden/>
    <w:rsid w:val="004B333C"/>
    <w:pPr>
      <w:autoSpaceDE/>
      <w:autoSpaceDN/>
      <w:adjustRightInd/>
      <w:spacing w:after="240"/>
      <w:ind w:left="357" w:hanging="357"/>
      <w:jc w:val="both"/>
    </w:pPr>
    <w:rPr>
      <w:rFonts w:ascii="Times New Roman" w:hAnsi="Times New Roman"/>
      <w:sz w:val="20"/>
      <w:szCs w:val="20"/>
      <w:lang w:val="en-GB" w:eastAsia="en-GB"/>
    </w:rPr>
  </w:style>
  <w:style w:type="character" w:customStyle="1" w:styleId="aff9">
    <w:name w:val="Текст под линия Знак"/>
    <w:basedOn w:val="a2"/>
    <w:link w:val="aff8"/>
    <w:semiHidden/>
    <w:rsid w:val="004B333C"/>
    <w:rPr>
      <w:lang w:val="en-GB" w:eastAsia="en-GB"/>
    </w:rPr>
  </w:style>
  <w:style w:type="paragraph" w:styleId="11">
    <w:name w:val="index 1"/>
    <w:basedOn w:val="a1"/>
    <w:next w:val="a1"/>
    <w:autoRedefine/>
    <w:semiHidden/>
    <w:rsid w:val="004B333C"/>
    <w:pPr>
      <w:autoSpaceDE/>
      <w:autoSpaceDN/>
      <w:adjustRightInd/>
      <w:spacing w:after="240"/>
      <w:ind w:left="240" w:hanging="240"/>
      <w:jc w:val="both"/>
    </w:pPr>
    <w:rPr>
      <w:rFonts w:ascii="Times New Roman" w:hAnsi="Times New Roman"/>
      <w:szCs w:val="20"/>
      <w:lang w:val="en-GB" w:eastAsia="en-GB"/>
    </w:rPr>
  </w:style>
  <w:style w:type="paragraph" w:styleId="29">
    <w:name w:val="index 2"/>
    <w:basedOn w:val="a1"/>
    <w:next w:val="a1"/>
    <w:autoRedefine/>
    <w:semiHidden/>
    <w:rsid w:val="004B333C"/>
    <w:pPr>
      <w:autoSpaceDE/>
      <w:autoSpaceDN/>
      <w:adjustRightInd/>
      <w:spacing w:after="240"/>
      <w:ind w:left="480" w:hanging="240"/>
      <w:jc w:val="both"/>
    </w:pPr>
    <w:rPr>
      <w:rFonts w:ascii="Times New Roman" w:hAnsi="Times New Roman"/>
      <w:szCs w:val="20"/>
      <w:lang w:val="en-GB" w:eastAsia="en-GB"/>
    </w:rPr>
  </w:style>
  <w:style w:type="paragraph" w:styleId="37">
    <w:name w:val="index 3"/>
    <w:basedOn w:val="a1"/>
    <w:next w:val="a1"/>
    <w:autoRedefine/>
    <w:semiHidden/>
    <w:rsid w:val="004B333C"/>
    <w:pPr>
      <w:autoSpaceDE/>
      <w:autoSpaceDN/>
      <w:adjustRightInd/>
      <w:spacing w:after="240"/>
      <w:ind w:left="720" w:hanging="240"/>
      <w:jc w:val="both"/>
    </w:pPr>
    <w:rPr>
      <w:rFonts w:ascii="Times New Roman" w:hAnsi="Times New Roman"/>
      <w:szCs w:val="20"/>
      <w:lang w:val="en-GB" w:eastAsia="en-GB"/>
    </w:rPr>
  </w:style>
  <w:style w:type="paragraph" w:styleId="43">
    <w:name w:val="index 4"/>
    <w:basedOn w:val="a1"/>
    <w:next w:val="a1"/>
    <w:autoRedefine/>
    <w:semiHidden/>
    <w:rsid w:val="004B333C"/>
    <w:pPr>
      <w:autoSpaceDE/>
      <w:autoSpaceDN/>
      <w:adjustRightInd/>
      <w:spacing w:after="240"/>
      <w:ind w:left="960" w:hanging="240"/>
      <w:jc w:val="both"/>
    </w:pPr>
    <w:rPr>
      <w:rFonts w:ascii="Times New Roman" w:hAnsi="Times New Roman"/>
      <w:szCs w:val="20"/>
      <w:lang w:val="en-GB" w:eastAsia="en-GB"/>
    </w:rPr>
  </w:style>
  <w:style w:type="paragraph" w:styleId="53">
    <w:name w:val="index 5"/>
    <w:basedOn w:val="a1"/>
    <w:next w:val="a1"/>
    <w:autoRedefine/>
    <w:semiHidden/>
    <w:rsid w:val="004B333C"/>
    <w:pPr>
      <w:autoSpaceDE/>
      <w:autoSpaceDN/>
      <w:adjustRightInd/>
      <w:spacing w:after="240"/>
      <w:ind w:left="1200" w:hanging="240"/>
      <w:jc w:val="both"/>
    </w:pPr>
    <w:rPr>
      <w:rFonts w:ascii="Times New Roman" w:hAnsi="Times New Roman"/>
      <w:szCs w:val="20"/>
      <w:lang w:val="en-GB" w:eastAsia="en-GB"/>
    </w:rPr>
  </w:style>
  <w:style w:type="paragraph" w:styleId="61">
    <w:name w:val="index 6"/>
    <w:basedOn w:val="a1"/>
    <w:next w:val="a1"/>
    <w:autoRedefine/>
    <w:semiHidden/>
    <w:rsid w:val="004B333C"/>
    <w:pPr>
      <w:autoSpaceDE/>
      <w:autoSpaceDN/>
      <w:adjustRightInd/>
      <w:spacing w:after="240"/>
      <w:ind w:left="1440" w:hanging="240"/>
      <w:jc w:val="both"/>
    </w:pPr>
    <w:rPr>
      <w:rFonts w:ascii="Times New Roman" w:hAnsi="Times New Roman"/>
      <w:szCs w:val="20"/>
      <w:lang w:val="en-GB" w:eastAsia="en-GB"/>
    </w:rPr>
  </w:style>
  <w:style w:type="paragraph" w:styleId="71">
    <w:name w:val="index 7"/>
    <w:basedOn w:val="a1"/>
    <w:next w:val="a1"/>
    <w:autoRedefine/>
    <w:semiHidden/>
    <w:rsid w:val="004B333C"/>
    <w:pPr>
      <w:autoSpaceDE/>
      <w:autoSpaceDN/>
      <w:adjustRightInd/>
      <w:spacing w:after="240"/>
      <w:ind w:left="1680" w:hanging="240"/>
      <w:jc w:val="both"/>
    </w:pPr>
    <w:rPr>
      <w:rFonts w:ascii="Times New Roman" w:hAnsi="Times New Roman"/>
      <w:szCs w:val="20"/>
      <w:lang w:val="en-GB" w:eastAsia="en-GB"/>
    </w:rPr>
  </w:style>
  <w:style w:type="paragraph" w:styleId="81">
    <w:name w:val="index 8"/>
    <w:basedOn w:val="a1"/>
    <w:next w:val="a1"/>
    <w:autoRedefine/>
    <w:semiHidden/>
    <w:rsid w:val="004B333C"/>
    <w:pPr>
      <w:autoSpaceDE/>
      <w:autoSpaceDN/>
      <w:adjustRightInd/>
      <w:spacing w:after="240"/>
      <w:ind w:left="1920" w:hanging="240"/>
      <w:jc w:val="both"/>
    </w:pPr>
    <w:rPr>
      <w:rFonts w:ascii="Times New Roman" w:hAnsi="Times New Roman"/>
      <w:szCs w:val="20"/>
      <w:lang w:val="en-GB" w:eastAsia="en-GB"/>
    </w:rPr>
  </w:style>
  <w:style w:type="paragraph" w:styleId="91">
    <w:name w:val="index 9"/>
    <w:basedOn w:val="a1"/>
    <w:next w:val="a1"/>
    <w:autoRedefine/>
    <w:semiHidden/>
    <w:rsid w:val="004B333C"/>
    <w:pPr>
      <w:autoSpaceDE/>
      <w:autoSpaceDN/>
      <w:adjustRightInd/>
      <w:spacing w:after="240"/>
      <w:ind w:left="2160" w:hanging="240"/>
      <w:jc w:val="both"/>
    </w:pPr>
    <w:rPr>
      <w:rFonts w:ascii="Times New Roman" w:hAnsi="Times New Roman"/>
      <w:szCs w:val="20"/>
      <w:lang w:val="en-GB" w:eastAsia="en-GB"/>
    </w:rPr>
  </w:style>
  <w:style w:type="paragraph" w:styleId="affa">
    <w:name w:val="index heading"/>
    <w:basedOn w:val="a1"/>
    <w:next w:val="11"/>
    <w:semiHidden/>
    <w:rsid w:val="004B333C"/>
    <w:pPr>
      <w:autoSpaceDE/>
      <w:autoSpaceDN/>
      <w:adjustRightInd/>
      <w:spacing w:after="240"/>
      <w:jc w:val="both"/>
    </w:pPr>
    <w:rPr>
      <w:rFonts w:ascii="Arial" w:hAnsi="Arial"/>
      <w:b/>
      <w:szCs w:val="20"/>
      <w:lang w:val="en-GB" w:eastAsia="en-GB"/>
    </w:rPr>
  </w:style>
  <w:style w:type="paragraph" w:styleId="affb">
    <w:name w:val="List"/>
    <w:basedOn w:val="a1"/>
    <w:rsid w:val="004B333C"/>
    <w:pPr>
      <w:autoSpaceDE/>
      <w:autoSpaceDN/>
      <w:adjustRightInd/>
      <w:spacing w:after="240"/>
      <w:ind w:left="283" w:hanging="283"/>
      <w:jc w:val="both"/>
    </w:pPr>
    <w:rPr>
      <w:rFonts w:ascii="Times New Roman" w:hAnsi="Times New Roman"/>
      <w:szCs w:val="20"/>
      <w:lang w:val="en-GB" w:eastAsia="en-GB"/>
    </w:rPr>
  </w:style>
  <w:style w:type="paragraph" w:styleId="2a">
    <w:name w:val="List 2"/>
    <w:basedOn w:val="a1"/>
    <w:rsid w:val="004B333C"/>
    <w:pPr>
      <w:autoSpaceDE/>
      <w:autoSpaceDN/>
      <w:adjustRightInd/>
      <w:spacing w:after="240"/>
      <w:ind w:left="566" w:hanging="283"/>
      <w:jc w:val="both"/>
    </w:pPr>
    <w:rPr>
      <w:rFonts w:ascii="Times New Roman" w:hAnsi="Times New Roman"/>
      <w:szCs w:val="20"/>
      <w:lang w:val="en-GB" w:eastAsia="en-GB"/>
    </w:rPr>
  </w:style>
  <w:style w:type="paragraph" w:styleId="38">
    <w:name w:val="List 3"/>
    <w:basedOn w:val="a1"/>
    <w:rsid w:val="004B333C"/>
    <w:pPr>
      <w:autoSpaceDE/>
      <w:autoSpaceDN/>
      <w:adjustRightInd/>
      <w:spacing w:after="240"/>
      <w:ind w:left="849" w:hanging="283"/>
      <w:jc w:val="both"/>
    </w:pPr>
    <w:rPr>
      <w:rFonts w:ascii="Times New Roman" w:hAnsi="Times New Roman"/>
      <w:szCs w:val="20"/>
      <w:lang w:val="en-GB" w:eastAsia="en-GB"/>
    </w:rPr>
  </w:style>
  <w:style w:type="paragraph" w:styleId="44">
    <w:name w:val="List 4"/>
    <w:basedOn w:val="a1"/>
    <w:rsid w:val="004B333C"/>
    <w:pPr>
      <w:autoSpaceDE/>
      <w:autoSpaceDN/>
      <w:adjustRightInd/>
      <w:spacing w:after="240"/>
      <w:ind w:left="1132" w:hanging="283"/>
      <w:jc w:val="both"/>
    </w:pPr>
    <w:rPr>
      <w:rFonts w:ascii="Times New Roman" w:hAnsi="Times New Roman"/>
      <w:szCs w:val="20"/>
      <w:lang w:val="en-GB" w:eastAsia="en-GB"/>
    </w:rPr>
  </w:style>
  <w:style w:type="paragraph" w:styleId="54">
    <w:name w:val="List 5"/>
    <w:basedOn w:val="a1"/>
    <w:rsid w:val="004B333C"/>
    <w:pPr>
      <w:autoSpaceDE/>
      <w:autoSpaceDN/>
      <w:adjustRightInd/>
      <w:spacing w:after="240"/>
      <w:ind w:left="1415" w:hanging="283"/>
      <w:jc w:val="both"/>
    </w:pPr>
    <w:rPr>
      <w:rFonts w:ascii="Times New Roman" w:hAnsi="Times New Roman"/>
      <w:szCs w:val="20"/>
      <w:lang w:val="en-GB" w:eastAsia="en-GB"/>
    </w:rPr>
  </w:style>
  <w:style w:type="paragraph" w:styleId="a0">
    <w:name w:val="List Bullet"/>
    <w:basedOn w:val="a1"/>
    <w:rsid w:val="004B333C"/>
    <w:pPr>
      <w:numPr>
        <w:numId w:val="18"/>
      </w:numPr>
      <w:autoSpaceDE/>
      <w:autoSpaceDN/>
      <w:adjustRightInd/>
      <w:spacing w:after="240"/>
      <w:jc w:val="both"/>
    </w:pPr>
    <w:rPr>
      <w:rFonts w:ascii="Times New Roman" w:hAnsi="Times New Roman"/>
      <w:szCs w:val="20"/>
      <w:lang w:val="en-GB"/>
    </w:rPr>
  </w:style>
  <w:style w:type="paragraph" w:styleId="20">
    <w:name w:val="List Bullet 2"/>
    <w:basedOn w:val="Text2"/>
    <w:rsid w:val="004B333C"/>
    <w:pPr>
      <w:numPr>
        <w:numId w:val="20"/>
      </w:numPr>
      <w:tabs>
        <w:tab w:val="clear" w:pos="2161"/>
      </w:tabs>
    </w:pPr>
    <w:rPr>
      <w:lang w:eastAsia="en-US"/>
    </w:rPr>
  </w:style>
  <w:style w:type="paragraph" w:styleId="30">
    <w:name w:val="List Bullet 3"/>
    <w:basedOn w:val="Text3"/>
    <w:rsid w:val="004B333C"/>
    <w:pPr>
      <w:numPr>
        <w:numId w:val="21"/>
      </w:numPr>
      <w:tabs>
        <w:tab w:val="clear" w:pos="2302"/>
      </w:tabs>
    </w:pPr>
    <w:rPr>
      <w:lang w:eastAsia="en-US"/>
    </w:rPr>
  </w:style>
  <w:style w:type="paragraph" w:styleId="4">
    <w:name w:val="List Bullet 4"/>
    <w:basedOn w:val="Text4"/>
    <w:rsid w:val="004B333C"/>
    <w:pPr>
      <w:numPr>
        <w:numId w:val="22"/>
      </w:numPr>
      <w:tabs>
        <w:tab w:val="clear" w:pos="2302"/>
      </w:tabs>
    </w:pPr>
    <w:rPr>
      <w:lang w:eastAsia="en-US"/>
    </w:rPr>
  </w:style>
  <w:style w:type="paragraph" w:styleId="50">
    <w:name w:val="List Bullet 5"/>
    <w:basedOn w:val="a1"/>
    <w:autoRedefine/>
    <w:rsid w:val="004B333C"/>
    <w:pPr>
      <w:numPr>
        <w:numId w:val="16"/>
      </w:numPr>
      <w:autoSpaceDE/>
      <w:autoSpaceDN/>
      <w:adjustRightInd/>
      <w:spacing w:after="240"/>
      <w:jc w:val="both"/>
    </w:pPr>
    <w:rPr>
      <w:rFonts w:ascii="Times New Roman" w:hAnsi="Times New Roman"/>
      <w:szCs w:val="20"/>
      <w:lang w:val="en-GB" w:eastAsia="en-GB"/>
    </w:rPr>
  </w:style>
  <w:style w:type="paragraph" w:styleId="affc">
    <w:name w:val="List Continue"/>
    <w:basedOn w:val="a1"/>
    <w:rsid w:val="004B333C"/>
    <w:pPr>
      <w:autoSpaceDE/>
      <w:autoSpaceDN/>
      <w:adjustRightInd/>
      <w:spacing w:after="120"/>
      <w:ind w:left="283"/>
      <w:jc w:val="both"/>
    </w:pPr>
    <w:rPr>
      <w:rFonts w:ascii="Times New Roman" w:hAnsi="Times New Roman"/>
      <w:szCs w:val="20"/>
      <w:lang w:val="en-GB" w:eastAsia="en-GB"/>
    </w:rPr>
  </w:style>
  <w:style w:type="paragraph" w:styleId="2b">
    <w:name w:val="List Continue 2"/>
    <w:basedOn w:val="a1"/>
    <w:rsid w:val="004B333C"/>
    <w:pPr>
      <w:autoSpaceDE/>
      <w:autoSpaceDN/>
      <w:adjustRightInd/>
      <w:spacing w:after="120"/>
      <w:ind w:left="566"/>
      <w:jc w:val="both"/>
    </w:pPr>
    <w:rPr>
      <w:rFonts w:ascii="Times New Roman" w:hAnsi="Times New Roman"/>
      <w:szCs w:val="20"/>
      <w:lang w:val="en-GB" w:eastAsia="en-GB"/>
    </w:rPr>
  </w:style>
  <w:style w:type="paragraph" w:styleId="39">
    <w:name w:val="List Continue 3"/>
    <w:basedOn w:val="a1"/>
    <w:rsid w:val="004B333C"/>
    <w:pPr>
      <w:autoSpaceDE/>
      <w:autoSpaceDN/>
      <w:adjustRightInd/>
      <w:spacing w:after="120"/>
      <w:ind w:left="849"/>
      <w:jc w:val="both"/>
    </w:pPr>
    <w:rPr>
      <w:rFonts w:ascii="Times New Roman" w:hAnsi="Times New Roman"/>
      <w:szCs w:val="20"/>
      <w:lang w:val="en-GB" w:eastAsia="en-GB"/>
    </w:rPr>
  </w:style>
  <w:style w:type="paragraph" w:styleId="45">
    <w:name w:val="List Continue 4"/>
    <w:basedOn w:val="a1"/>
    <w:rsid w:val="004B333C"/>
    <w:pPr>
      <w:autoSpaceDE/>
      <w:autoSpaceDN/>
      <w:adjustRightInd/>
      <w:spacing w:after="120"/>
      <w:ind w:left="1132"/>
      <w:jc w:val="both"/>
    </w:pPr>
    <w:rPr>
      <w:rFonts w:ascii="Times New Roman" w:hAnsi="Times New Roman"/>
      <w:szCs w:val="20"/>
      <w:lang w:val="en-GB" w:eastAsia="en-GB"/>
    </w:rPr>
  </w:style>
  <w:style w:type="paragraph" w:styleId="55">
    <w:name w:val="List Continue 5"/>
    <w:basedOn w:val="a1"/>
    <w:rsid w:val="004B333C"/>
    <w:pPr>
      <w:autoSpaceDE/>
      <w:autoSpaceDN/>
      <w:adjustRightInd/>
      <w:spacing w:after="120"/>
      <w:ind w:left="1415"/>
      <w:jc w:val="both"/>
    </w:pPr>
    <w:rPr>
      <w:rFonts w:ascii="Times New Roman" w:hAnsi="Times New Roman"/>
      <w:szCs w:val="20"/>
      <w:lang w:val="en-GB" w:eastAsia="en-GB"/>
    </w:rPr>
  </w:style>
  <w:style w:type="paragraph" w:styleId="a">
    <w:name w:val="List Number"/>
    <w:basedOn w:val="a1"/>
    <w:rsid w:val="004B333C"/>
    <w:pPr>
      <w:numPr>
        <w:numId w:val="28"/>
      </w:numPr>
      <w:autoSpaceDE/>
      <w:autoSpaceDN/>
      <w:adjustRightInd/>
      <w:spacing w:after="240"/>
      <w:jc w:val="both"/>
    </w:pPr>
    <w:rPr>
      <w:rFonts w:ascii="Times New Roman" w:hAnsi="Times New Roman"/>
      <w:szCs w:val="20"/>
      <w:lang w:val="en-GB"/>
    </w:rPr>
  </w:style>
  <w:style w:type="paragraph" w:styleId="2">
    <w:name w:val="List Number 2"/>
    <w:basedOn w:val="Text2"/>
    <w:rsid w:val="004B333C"/>
    <w:pPr>
      <w:numPr>
        <w:numId w:val="30"/>
      </w:numPr>
      <w:tabs>
        <w:tab w:val="clear" w:pos="2161"/>
      </w:tabs>
    </w:pPr>
    <w:rPr>
      <w:lang w:eastAsia="en-US"/>
    </w:rPr>
  </w:style>
  <w:style w:type="paragraph" w:styleId="3">
    <w:name w:val="List Number 3"/>
    <w:basedOn w:val="Text3"/>
    <w:rsid w:val="004B333C"/>
    <w:pPr>
      <w:numPr>
        <w:numId w:val="31"/>
      </w:numPr>
      <w:tabs>
        <w:tab w:val="clear" w:pos="2302"/>
      </w:tabs>
    </w:pPr>
    <w:rPr>
      <w:lang w:eastAsia="en-US"/>
    </w:rPr>
  </w:style>
  <w:style w:type="paragraph" w:styleId="40">
    <w:name w:val="List Number 4"/>
    <w:basedOn w:val="Text4"/>
    <w:rsid w:val="004B333C"/>
    <w:pPr>
      <w:numPr>
        <w:numId w:val="32"/>
      </w:numPr>
      <w:tabs>
        <w:tab w:val="clear" w:pos="2302"/>
      </w:tabs>
    </w:pPr>
    <w:rPr>
      <w:lang w:eastAsia="en-US"/>
    </w:rPr>
  </w:style>
  <w:style w:type="paragraph" w:styleId="5">
    <w:name w:val="List Number 5"/>
    <w:basedOn w:val="a1"/>
    <w:rsid w:val="004B333C"/>
    <w:pPr>
      <w:numPr>
        <w:numId w:val="17"/>
      </w:numPr>
      <w:autoSpaceDE/>
      <w:autoSpaceDN/>
      <w:adjustRightInd/>
      <w:spacing w:after="240"/>
      <w:jc w:val="both"/>
    </w:pPr>
    <w:rPr>
      <w:rFonts w:ascii="Times New Roman" w:hAnsi="Times New Roman"/>
      <w:szCs w:val="20"/>
      <w:lang w:val="en-GB" w:eastAsia="en-GB"/>
    </w:rPr>
  </w:style>
  <w:style w:type="paragraph" w:styleId="affd">
    <w:name w:val="macro"/>
    <w:link w:val="affe"/>
    <w:semiHidden/>
    <w:rsid w:val="004B333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affe">
    <w:name w:val="Текст на макрос Знак"/>
    <w:basedOn w:val="a2"/>
    <w:link w:val="affd"/>
    <w:semiHidden/>
    <w:rsid w:val="004B333C"/>
    <w:rPr>
      <w:rFonts w:ascii="Courier New" w:hAnsi="Courier New"/>
      <w:lang w:val="en-GB" w:eastAsia="en-GB"/>
    </w:rPr>
  </w:style>
  <w:style w:type="paragraph" w:styleId="afff">
    <w:name w:val="Message Header"/>
    <w:basedOn w:val="a1"/>
    <w:link w:val="afff0"/>
    <w:rsid w:val="004B333C"/>
    <w:pPr>
      <w:pBdr>
        <w:top w:val="single" w:sz="6" w:space="1" w:color="auto"/>
        <w:left w:val="single" w:sz="6" w:space="1" w:color="auto"/>
        <w:bottom w:val="single" w:sz="6" w:space="1" w:color="auto"/>
        <w:right w:val="single" w:sz="6" w:space="1" w:color="auto"/>
      </w:pBdr>
      <w:shd w:val="pct20" w:color="auto" w:fill="auto"/>
      <w:autoSpaceDE/>
      <w:autoSpaceDN/>
      <w:adjustRightInd/>
      <w:spacing w:after="240"/>
      <w:ind w:left="1134" w:hanging="1134"/>
      <w:jc w:val="both"/>
    </w:pPr>
    <w:rPr>
      <w:rFonts w:ascii="Arial" w:hAnsi="Arial"/>
      <w:szCs w:val="20"/>
      <w:lang w:val="en-GB" w:eastAsia="en-GB"/>
    </w:rPr>
  </w:style>
  <w:style w:type="character" w:customStyle="1" w:styleId="afff0">
    <w:name w:val="Заглавка на съобщение Знак"/>
    <w:basedOn w:val="a2"/>
    <w:link w:val="afff"/>
    <w:rsid w:val="004B333C"/>
    <w:rPr>
      <w:rFonts w:ascii="Arial" w:hAnsi="Arial"/>
      <w:sz w:val="24"/>
      <w:shd w:val="pct20" w:color="auto" w:fill="auto"/>
      <w:lang w:val="en-GB" w:eastAsia="en-GB"/>
    </w:rPr>
  </w:style>
  <w:style w:type="paragraph" w:styleId="afff1">
    <w:name w:val="Normal Indent"/>
    <w:basedOn w:val="a1"/>
    <w:rsid w:val="004B333C"/>
    <w:pPr>
      <w:autoSpaceDE/>
      <w:autoSpaceDN/>
      <w:adjustRightInd/>
      <w:spacing w:after="240"/>
      <w:ind w:left="720"/>
      <w:jc w:val="both"/>
    </w:pPr>
    <w:rPr>
      <w:rFonts w:ascii="Times New Roman" w:hAnsi="Times New Roman"/>
      <w:szCs w:val="20"/>
      <w:lang w:val="en-GB" w:eastAsia="en-GB"/>
    </w:rPr>
  </w:style>
  <w:style w:type="paragraph" w:styleId="afff2">
    <w:name w:val="Note Heading"/>
    <w:basedOn w:val="a1"/>
    <w:next w:val="a1"/>
    <w:link w:val="afff3"/>
    <w:rsid w:val="004B333C"/>
    <w:pPr>
      <w:autoSpaceDE/>
      <w:autoSpaceDN/>
      <w:adjustRightInd/>
      <w:spacing w:after="240"/>
      <w:jc w:val="both"/>
    </w:pPr>
    <w:rPr>
      <w:rFonts w:ascii="Times New Roman" w:hAnsi="Times New Roman"/>
      <w:szCs w:val="20"/>
      <w:lang w:val="en-GB" w:eastAsia="en-GB"/>
    </w:rPr>
  </w:style>
  <w:style w:type="character" w:customStyle="1" w:styleId="afff3">
    <w:name w:val="Заглавие на бележка Знак"/>
    <w:basedOn w:val="a2"/>
    <w:link w:val="afff2"/>
    <w:rsid w:val="004B333C"/>
    <w:rPr>
      <w:sz w:val="24"/>
      <w:lang w:val="en-GB" w:eastAsia="en-GB"/>
    </w:rPr>
  </w:style>
  <w:style w:type="paragraph" w:customStyle="1" w:styleId="NoteHead">
    <w:name w:val="NoteHead"/>
    <w:basedOn w:val="a1"/>
    <w:next w:val="Subject"/>
    <w:rsid w:val="004B333C"/>
    <w:pPr>
      <w:autoSpaceDE/>
      <w:autoSpaceDN/>
      <w:adjustRightInd/>
      <w:spacing w:before="720" w:after="720"/>
      <w:jc w:val="center"/>
    </w:pPr>
    <w:rPr>
      <w:rFonts w:ascii="Times New Roman" w:hAnsi="Times New Roman"/>
      <w:b/>
      <w:smallCaps/>
      <w:szCs w:val="20"/>
      <w:lang w:val="en-GB" w:eastAsia="en-GB"/>
    </w:rPr>
  </w:style>
  <w:style w:type="paragraph" w:customStyle="1" w:styleId="NoteList">
    <w:name w:val="NoteList"/>
    <w:basedOn w:val="a1"/>
    <w:next w:val="Subject"/>
    <w:rsid w:val="004B333C"/>
    <w:pPr>
      <w:tabs>
        <w:tab w:val="left" w:pos="5823"/>
      </w:tabs>
      <w:autoSpaceDE/>
      <w:autoSpaceDN/>
      <w:adjustRightInd/>
      <w:spacing w:before="720" w:after="720"/>
      <w:ind w:left="5104" w:hanging="3119"/>
    </w:pPr>
    <w:rPr>
      <w:rFonts w:ascii="Times New Roman" w:hAnsi="Times New Roman"/>
      <w:b/>
      <w:smallCaps/>
      <w:szCs w:val="20"/>
      <w:lang w:val="en-GB" w:eastAsia="en-GB"/>
    </w:rPr>
  </w:style>
  <w:style w:type="paragraph" w:customStyle="1" w:styleId="NumPar1">
    <w:name w:val="NumPar 1"/>
    <w:basedOn w:val="1"/>
    <w:next w:val="Text1"/>
    <w:rsid w:val="004B333C"/>
    <w:pPr>
      <w:autoSpaceDE/>
      <w:autoSpaceDN/>
      <w:adjustRightInd/>
      <w:spacing w:after="240"/>
      <w:ind w:left="483" w:hanging="483"/>
      <w:jc w:val="both"/>
      <w:outlineLvl w:val="9"/>
    </w:pPr>
    <w:rPr>
      <w:rFonts w:ascii="Times New Roman" w:hAnsi="Times New Roman"/>
      <w:kern w:val="28"/>
      <w:szCs w:val="20"/>
      <w:lang w:val="en-GB" w:eastAsia="en-GB"/>
    </w:rPr>
  </w:style>
  <w:style w:type="paragraph" w:customStyle="1" w:styleId="NumPar2">
    <w:name w:val="NumPar 2"/>
    <w:basedOn w:val="21"/>
    <w:next w:val="Text2"/>
    <w:rsid w:val="004B333C"/>
    <w:pPr>
      <w:numPr>
        <w:ilvl w:val="1"/>
      </w:numPr>
      <w:tabs>
        <w:tab w:val="num" w:pos="720"/>
      </w:tabs>
      <w:autoSpaceDE/>
      <w:autoSpaceDN/>
      <w:adjustRightInd/>
      <w:spacing w:after="240"/>
      <w:ind w:left="720" w:hanging="720"/>
      <w:jc w:val="both"/>
      <w:outlineLvl w:val="9"/>
    </w:pPr>
    <w:rPr>
      <w:rFonts w:ascii="Times New Roman" w:hAnsi="Times New Roman"/>
      <w:szCs w:val="20"/>
      <w:lang w:val="en-GB" w:eastAsia="en-GB"/>
    </w:rPr>
  </w:style>
  <w:style w:type="paragraph" w:customStyle="1" w:styleId="NumPar3">
    <w:name w:val="NumPar 3"/>
    <w:basedOn w:val="31"/>
    <w:next w:val="Text3"/>
    <w:rsid w:val="004B333C"/>
    <w:pPr>
      <w:keepNext w:val="0"/>
      <w:numPr>
        <w:ilvl w:val="2"/>
      </w:numPr>
      <w:tabs>
        <w:tab w:val="num" w:pos="1920"/>
      </w:tabs>
      <w:autoSpaceDE/>
      <w:autoSpaceDN/>
      <w:adjustRightInd/>
      <w:spacing w:before="0" w:after="240"/>
      <w:ind w:left="1920" w:hanging="720"/>
      <w:jc w:val="both"/>
      <w:outlineLvl w:val="9"/>
    </w:pPr>
    <w:rPr>
      <w:rFonts w:ascii="Times New Roman" w:hAnsi="Times New Roman"/>
      <w:b w:val="0"/>
      <w:bCs w:val="0"/>
      <w:sz w:val="24"/>
      <w:szCs w:val="20"/>
      <w:lang w:val="en-GB" w:eastAsia="en-GB"/>
    </w:rPr>
  </w:style>
  <w:style w:type="paragraph" w:customStyle="1" w:styleId="NumPar4">
    <w:name w:val="NumPar 4"/>
    <w:basedOn w:val="41"/>
    <w:next w:val="Text4"/>
    <w:rsid w:val="004B333C"/>
    <w:pPr>
      <w:keepNext w:val="0"/>
      <w:numPr>
        <w:ilvl w:val="3"/>
      </w:numPr>
      <w:tabs>
        <w:tab w:val="num" w:pos="1920"/>
      </w:tabs>
      <w:ind w:left="1920" w:hanging="720"/>
      <w:outlineLvl w:val="9"/>
    </w:pPr>
  </w:style>
  <w:style w:type="paragraph" w:customStyle="1" w:styleId="PartTitle">
    <w:name w:val="PartTitle"/>
    <w:basedOn w:val="a1"/>
    <w:next w:val="ChapterTitle"/>
    <w:rsid w:val="004B333C"/>
    <w:pPr>
      <w:keepNext/>
      <w:pageBreakBefore/>
      <w:autoSpaceDE/>
      <w:autoSpaceDN/>
      <w:adjustRightInd/>
      <w:spacing w:after="480"/>
      <w:jc w:val="center"/>
    </w:pPr>
    <w:rPr>
      <w:rFonts w:ascii="Times New Roman" w:hAnsi="Times New Roman"/>
      <w:b/>
      <w:sz w:val="36"/>
      <w:szCs w:val="20"/>
      <w:lang w:val="en-GB" w:eastAsia="en-GB"/>
    </w:rPr>
  </w:style>
  <w:style w:type="paragraph" w:styleId="afff4">
    <w:name w:val="Plain Text"/>
    <w:basedOn w:val="a1"/>
    <w:link w:val="afff5"/>
    <w:rsid w:val="004B333C"/>
    <w:pPr>
      <w:autoSpaceDE/>
      <w:autoSpaceDN/>
      <w:adjustRightInd/>
      <w:spacing w:after="240"/>
      <w:jc w:val="both"/>
    </w:pPr>
    <w:rPr>
      <w:rFonts w:ascii="Courier New" w:hAnsi="Courier New"/>
      <w:sz w:val="20"/>
      <w:szCs w:val="20"/>
      <w:lang w:val="en-GB" w:eastAsia="en-GB"/>
    </w:rPr>
  </w:style>
  <w:style w:type="character" w:customStyle="1" w:styleId="afff5">
    <w:name w:val="Обикновен текст Знак"/>
    <w:basedOn w:val="a2"/>
    <w:link w:val="afff4"/>
    <w:rsid w:val="004B333C"/>
    <w:rPr>
      <w:rFonts w:ascii="Courier New" w:hAnsi="Courier New"/>
      <w:lang w:val="en-GB" w:eastAsia="en-GB"/>
    </w:rPr>
  </w:style>
  <w:style w:type="paragraph" w:customStyle="1" w:styleId="References">
    <w:name w:val="References"/>
    <w:basedOn w:val="a1"/>
    <w:next w:val="AddressTR"/>
    <w:rsid w:val="004B333C"/>
    <w:pPr>
      <w:autoSpaceDE/>
      <w:autoSpaceDN/>
      <w:adjustRightInd/>
      <w:spacing w:after="240"/>
      <w:ind w:left="5103"/>
    </w:pPr>
    <w:rPr>
      <w:rFonts w:ascii="Times New Roman" w:hAnsi="Times New Roman"/>
      <w:sz w:val="20"/>
      <w:szCs w:val="20"/>
      <w:lang w:val="en-GB" w:eastAsia="en-GB"/>
    </w:rPr>
  </w:style>
  <w:style w:type="paragraph" w:styleId="afff6">
    <w:name w:val="Salutation"/>
    <w:basedOn w:val="a1"/>
    <w:next w:val="a1"/>
    <w:link w:val="afff7"/>
    <w:rsid w:val="004B333C"/>
    <w:pPr>
      <w:autoSpaceDE/>
      <w:autoSpaceDN/>
      <w:adjustRightInd/>
      <w:spacing w:after="240"/>
      <w:jc w:val="both"/>
    </w:pPr>
    <w:rPr>
      <w:rFonts w:ascii="Times New Roman" w:hAnsi="Times New Roman"/>
      <w:szCs w:val="20"/>
      <w:lang w:val="en-GB" w:eastAsia="en-GB"/>
    </w:rPr>
  </w:style>
  <w:style w:type="character" w:customStyle="1" w:styleId="afff7">
    <w:name w:val="Приветствие Знак"/>
    <w:basedOn w:val="a2"/>
    <w:link w:val="afff6"/>
    <w:rsid w:val="004B333C"/>
    <w:rPr>
      <w:sz w:val="24"/>
      <w:lang w:val="en-GB" w:eastAsia="en-GB"/>
    </w:rPr>
  </w:style>
  <w:style w:type="paragraph" w:customStyle="1" w:styleId="SectionTitle">
    <w:name w:val="SectionTitle"/>
    <w:basedOn w:val="a1"/>
    <w:next w:val="1"/>
    <w:rsid w:val="004B333C"/>
    <w:pPr>
      <w:keepNext/>
      <w:autoSpaceDE/>
      <w:autoSpaceDN/>
      <w:adjustRightInd/>
      <w:spacing w:after="480"/>
      <w:jc w:val="center"/>
    </w:pPr>
    <w:rPr>
      <w:rFonts w:ascii="Times New Roman" w:hAnsi="Times New Roman"/>
      <w:b/>
      <w:smallCaps/>
      <w:sz w:val="28"/>
      <w:szCs w:val="20"/>
      <w:lang w:val="en-GB" w:eastAsia="en-GB"/>
    </w:rPr>
  </w:style>
  <w:style w:type="paragraph" w:styleId="afff8">
    <w:name w:val="Signature"/>
    <w:basedOn w:val="a1"/>
    <w:next w:val="Enclosures"/>
    <w:link w:val="afff9"/>
    <w:rsid w:val="004B333C"/>
    <w:pPr>
      <w:tabs>
        <w:tab w:val="left" w:pos="5103"/>
      </w:tabs>
      <w:autoSpaceDE/>
      <w:autoSpaceDN/>
      <w:adjustRightInd/>
      <w:spacing w:before="1200"/>
      <w:ind w:left="5103"/>
      <w:jc w:val="center"/>
    </w:pPr>
    <w:rPr>
      <w:rFonts w:ascii="Times New Roman" w:hAnsi="Times New Roman"/>
      <w:szCs w:val="20"/>
      <w:lang w:val="en-GB" w:eastAsia="en-GB"/>
    </w:rPr>
  </w:style>
  <w:style w:type="character" w:customStyle="1" w:styleId="afff9">
    <w:name w:val="Подпис Знак"/>
    <w:basedOn w:val="a2"/>
    <w:link w:val="afff8"/>
    <w:rsid w:val="004B333C"/>
    <w:rPr>
      <w:sz w:val="24"/>
      <w:lang w:val="en-GB" w:eastAsia="en-GB"/>
    </w:rPr>
  </w:style>
  <w:style w:type="paragraph" w:customStyle="1" w:styleId="Subject">
    <w:name w:val="Subject"/>
    <w:basedOn w:val="a1"/>
    <w:next w:val="a1"/>
    <w:rsid w:val="004B333C"/>
    <w:pPr>
      <w:autoSpaceDE/>
      <w:autoSpaceDN/>
      <w:adjustRightInd/>
      <w:spacing w:after="480"/>
      <w:ind w:left="1191" w:hanging="1191"/>
    </w:pPr>
    <w:rPr>
      <w:rFonts w:ascii="Times New Roman" w:hAnsi="Times New Roman"/>
      <w:b/>
      <w:szCs w:val="20"/>
      <w:lang w:val="en-GB" w:eastAsia="en-GB"/>
    </w:rPr>
  </w:style>
  <w:style w:type="paragraph" w:customStyle="1" w:styleId="SubTitle1">
    <w:name w:val="SubTitle 1"/>
    <w:basedOn w:val="a1"/>
    <w:next w:val="SubTitle2"/>
    <w:rsid w:val="004B333C"/>
    <w:pPr>
      <w:autoSpaceDE/>
      <w:autoSpaceDN/>
      <w:adjustRightInd/>
      <w:spacing w:after="240"/>
      <w:jc w:val="center"/>
    </w:pPr>
    <w:rPr>
      <w:rFonts w:ascii="Times New Roman" w:hAnsi="Times New Roman"/>
      <w:b/>
      <w:sz w:val="40"/>
      <w:szCs w:val="20"/>
      <w:lang w:val="en-GB" w:eastAsia="en-GB"/>
    </w:rPr>
  </w:style>
  <w:style w:type="paragraph" w:customStyle="1" w:styleId="SubTitle2">
    <w:name w:val="SubTitle 2"/>
    <w:basedOn w:val="a1"/>
    <w:rsid w:val="004B333C"/>
    <w:pPr>
      <w:autoSpaceDE/>
      <w:autoSpaceDN/>
      <w:adjustRightInd/>
      <w:spacing w:after="240"/>
      <w:jc w:val="center"/>
    </w:pPr>
    <w:rPr>
      <w:rFonts w:ascii="Times New Roman" w:hAnsi="Times New Roman"/>
      <w:b/>
      <w:sz w:val="32"/>
      <w:szCs w:val="20"/>
      <w:lang w:val="en-GB" w:eastAsia="en-GB"/>
    </w:rPr>
  </w:style>
  <w:style w:type="paragraph" w:styleId="afffa">
    <w:name w:val="table of authorities"/>
    <w:basedOn w:val="a1"/>
    <w:next w:val="a1"/>
    <w:semiHidden/>
    <w:rsid w:val="004B333C"/>
    <w:pPr>
      <w:autoSpaceDE/>
      <w:autoSpaceDN/>
      <w:adjustRightInd/>
      <w:spacing w:after="240"/>
      <w:ind w:left="240" w:hanging="240"/>
      <w:jc w:val="both"/>
    </w:pPr>
    <w:rPr>
      <w:rFonts w:ascii="Times New Roman" w:hAnsi="Times New Roman"/>
      <w:szCs w:val="20"/>
      <w:lang w:val="en-GB" w:eastAsia="en-GB"/>
    </w:rPr>
  </w:style>
  <w:style w:type="paragraph" w:styleId="afffb">
    <w:name w:val="table of figures"/>
    <w:basedOn w:val="a1"/>
    <w:next w:val="a1"/>
    <w:semiHidden/>
    <w:rsid w:val="004B333C"/>
    <w:pPr>
      <w:autoSpaceDE/>
      <w:autoSpaceDN/>
      <w:adjustRightInd/>
      <w:spacing w:after="240"/>
      <w:ind w:left="480" w:hanging="480"/>
      <w:jc w:val="both"/>
    </w:pPr>
    <w:rPr>
      <w:rFonts w:ascii="Times New Roman" w:hAnsi="Times New Roman"/>
      <w:szCs w:val="20"/>
      <w:lang w:val="en-GB" w:eastAsia="en-GB"/>
    </w:rPr>
  </w:style>
  <w:style w:type="paragraph" w:customStyle="1" w:styleId="Text1">
    <w:name w:val="Text 1"/>
    <w:basedOn w:val="a1"/>
    <w:rsid w:val="004B333C"/>
    <w:pPr>
      <w:autoSpaceDE/>
      <w:autoSpaceDN/>
      <w:adjustRightInd/>
      <w:spacing w:after="240"/>
      <w:ind w:left="482"/>
      <w:jc w:val="both"/>
    </w:pPr>
    <w:rPr>
      <w:rFonts w:ascii="Times New Roman" w:hAnsi="Times New Roman"/>
      <w:szCs w:val="20"/>
      <w:lang w:val="en-GB" w:eastAsia="en-GB"/>
    </w:rPr>
  </w:style>
  <w:style w:type="paragraph" w:customStyle="1" w:styleId="Text2">
    <w:name w:val="Text 2"/>
    <w:basedOn w:val="a1"/>
    <w:rsid w:val="004B333C"/>
    <w:pPr>
      <w:tabs>
        <w:tab w:val="left" w:pos="2161"/>
      </w:tabs>
      <w:autoSpaceDE/>
      <w:autoSpaceDN/>
      <w:adjustRightInd/>
      <w:spacing w:after="240"/>
      <w:ind w:left="1202"/>
      <w:jc w:val="both"/>
    </w:pPr>
    <w:rPr>
      <w:rFonts w:ascii="Times New Roman" w:hAnsi="Times New Roman"/>
      <w:szCs w:val="20"/>
      <w:lang w:val="en-GB" w:eastAsia="en-GB"/>
    </w:rPr>
  </w:style>
  <w:style w:type="paragraph" w:customStyle="1" w:styleId="Text3">
    <w:name w:val="Text 3"/>
    <w:basedOn w:val="a1"/>
    <w:rsid w:val="004B333C"/>
    <w:pPr>
      <w:tabs>
        <w:tab w:val="left" w:pos="2302"/>
      </w:tabs>
      <w:autoSpaceDE/>
      <w:autoSpaceDN/>
      <w:adjustRightInd/>
      <w:spacing w:after="240"/>
      <w:ind w:left="1202"/>
      <w:jc w:val="both"/>
    </w:pPr>
    <w:rPr>
      <w:rFonts w:ascii="Times New Roman" w:hAnsi="Times New Roman"/>
      <w:szCs w:val="20"/>
      <w:lang w:val="en-GB" w:eastAsia="en-GB"/>
    </w:rPr>
  </w:style>
  <w:style w:type="paragraph" w:customStyle="1" w:styleId="Text4">
    <w:name w:val="Text 4"/>
    <w:basedOn w:val="a1"/>
    <w:rsid w:val="004B333C"/>
    <w:pPr>
      <w:tabs>
        <w:tab w:val="left" w:pos="2302"/>
      </w:tabs>
      <w:autoSpaceDE/>
      <w:autoSpaceDN/>
      <w:adjustRightInd/>
      <w:spacing w:after="240"/>
      <w:ind w:left="1202"/>
      <w:jc w:val="both"/>
    </w:pPr>
    <w:rPr>
      <w:rFonts w:ascii="Times New Roman" w:hAnsi="Times New Roman"/>
      <w:szCs w:val="20"/>
      <w:lang w:val="en-GB" w:eastAsia="en-GB"/>
    </w:rPr>
  </w:style>
  <w:style w:type="paragraph" w:styleId="afffc">
    <w:name w:val="toa heading"/>
    <w:basedOn w:val="a1"/>
    <w:next w:val="a1"/>
    <w:semiHidden/>
    <w:rsid w:val="004B333C"/>
    <w:pPr>
      <w:autoSpaceDE/>
      <w:autoSpaceDN/>
      <w:adjustRightInd/>
      <w:spacing w:before="120" w:after="240"/>
      <w:jc w:val="both"/>
    </w:pPr>
    <w:rPr>
      <w:rFonts w:ascii="Arial" w:hAnsi="Arial"/>
      <w:b/>
      <w:szCs w:val="20"/>
      <w:lang w:val="en-GB" w:eastAsia="en-GB"/>
    </w:rPr>
  </w:style>
  <w:style w:type="paragraph" w:styleId="12">
    <w:name w:val="toc 1"/>
    <w:basedOn w:val="a1"/>
    <w:next w:val="a1"/>
    <w:semiHidden/>
    <w:rsid w:val="004B333C"/>
    <w:pPr>
      <w:tabs>
        <w:tab w:val="right" w:leader="dot" w:pos="8640"/>
      </w:tabs>
      <w:autoSpaceDE/>
      <w:autoSpaceDN/>
      <w:adjustRightInd/>
      <w:spacing w:before="120" w:after="120"/>
      <w:ind w:left="482" w:right="720" w:hanging="482"/>
      <w:jc w:val="both"/>
    </w:pPr>
    <w:rPr>
      <w:rFonts w:ascii="Times New Roman" w:hAnsi="Times New Roman"/>
      <w:caps/>
      <w:szCs w:val="20"/>
      <w:lang w:val="en-GB"/>
    </w:rPr>
  </w:style>
  <w:style w:type="paragraph" w:styleId="2c">
    <w:name w:val="toc 2"/>
    <w:basedOn w:val="a1"/>
    <w:next w:val="a1"/>
    <w:semiHidden/>
    <w:rsid w:val="004B333C"/>
    <w:pPr>
      <w:tabs>
        <w:tab w:val="right" w:leader="dot" w:pos="8640"/>
      </w:tabs>
      <w:autoSpaceDE/>
      <w:autoSpaceDN/>
      <w:adjustRightInd/>
      <w:spacing w:before="60" w:after="60"/>
      <w:ind w:left="1077" w:right="720" w:hanging="595"/>
      <w:jc w:val="both"/>
    </w:pPr>
    <w:rPr>
      <w:rFonts w:ascii="Times New Roman" w:hAnsi="Times New Roman"/>
      <w:szCs w:val="20"/>
      <w:lang w:val="en-GB"/>
    </w:rPr>
  </w:style>
  <w:style w:type="paragraph" w:styleId="3a">
    <w:name w:val="toc 3"/>
    <w:basedOn w:val="a1"/>
    <w:next w:val="a1"/>
    <w:semiHidden/>
    <w:rsid w:val="004B333C"/>
    <w:pPr>
      <w:tabs>
        <w:tab w:val="right" w:leader="dot" w:pos="8640"/>
      </w:tabs>
      <w:autoSpaceDE/>
      <w:autoSpaceDN/>
      <w:adjustRightInd/>
      <w:spacing w:before="60" w:after="60"/>
      <w:ind w:left="1916" w:right="720" w:hanging="839"/>
      <w:jc w:val="both"/>
    </w:pPr>
    <w:rPr>
      <w:rFonts w:ascii="Times New Roman" w:hAnsi="Times New Roman"/>
      <w:szCs w:val="20"/>
      <w:lang w:val="en-GB"/>
    </w:rPr>
  </w:style>
  <w:style w:type="paragraph" w:styleId="46">
    <w:name w:val="toc 4"/>
    <w:basedOn w:val="a1"/>
    <w:next w:val="a1"/>
    <w:semiHidden/>
    <w:rsid w:val="004B333C"/>
    <w:pPr>
      <w:tabs>
        <w:tab w:val="right" w:leader="dot" w:pos="8641"/>
      </w:tabs>
      <w:autoSpaceDE/>
      <w:autoSpaceDN/>
      <w:adjustRightInd/>
      <w:spacing w:before="60" w:after="60"/>
      <w:ind w:left="2880" w:right="720" w:hanging="964"/>
      <w:jc w:val="both"/>
    </w:pPr>
    <w:rPr>
      <w:rFonts w:ascii="Times New Roman" w:hAnsi="Times New Roman"/>
      <w:szCs w:val="20"/>
      <w:lang w:val="en-GB"/>
    </w:rPr>
  </w:style>
  <w:style w:type="paragraph" w:styleId="56">
    <w:name w:val="toc 5"/>
    <w:basedOn w:val="a1"/>
    <w:next w:val="a1"/>
    <w:semiHidden/>
    <w:rsid w:val="004B333C"/>
    <w:pPr>
      <w:tabs>
        <w:tab w:val="right" w:leader="dot" w:pos="8641"/>
      </w:tabs>
      <w:autoSpaceDE/>
      <w:autoSpaceDN/>
      <w:adjustRightInd/>
      <w:spacing w:before="240" w:after="120"/>
      <w:ind w:right="720"/>
      <w:jc w:val="both"/>
    </w:pPr>
    <w:rPr>
      <w:rFonts w:ascii="Times New Roman" w:hAnsi="Times New Roman"/>
      <w:caps/>
      <w:szCs w:val="20"/>
      <w:lang w:val="en-GB"/>
    </w:rPr>
  </w:style>
  <w:style w:type="paragraph" w:styleId="62">
    <w:name w:val="toc 6"/>
    <w:basedOn w:val="a1"/>
    <w:next w:val="a1"/>
    <w:autoRedefine/>
    <w:semiHidden/>
    <w:rsid w:val="004B333C"/>
    <w:pPr>
      <w:autoSpaceDE/>
      <w:autoSpaceDN/>
      <w:adjustRightInd/>
      <w:spacing w:after="240"/>
      <w:ind w:left="1200"/>
      <w:jc w:val="both"/>
    </w:pPr>
    <w:rPr>
      <w:rFonts w:ascii="Times New Roman" w:hAnsi="Times New Roman"/>
      <w:szCs w:val="20"/>
      <w:lang w:val="en-GB" w:eastAsia="en-GB"/>
    </w:rPr>
  </w:style>
  <w:style w:type="paragraph" w:styleId="72">
    <w:name w:val="toc 7"/>
    <w:basedOn w:val="a1"/>
    <w:next w:val="a1"/>
    <w:autoRedefine/>
    <w:semiHidden/>
    <w:rsid w:val="004B333C"/>
    <w:pPr>
      <w:autoSpaceDE/>
      <w:autoSpaceDN/>
      <w:adjustRightInd/>
      <w:spacing w:after="240"/>
      <w:ind w:left="1440"/>
      <w:jc w:val="both"/>
    </w:pPr>
    <w:rPr>
      <w:rFonts w:ascii="Times New Roman" w:hAnsi="Times New Roman"/>
      <w:szCs w:val="20"/>
      <w:lang w:val="en-GB" w:eastAsia="en-GB"/>
    </w:rPr>
  </w:style>
  <w:style w:type="paragraph" w:styleId="82">
    <w:name w:val="toc 8"/>
    <w:basedOn w:val="a1"/>
    <w:next w:val="a1"/>
    <w:autoRedefine/>
    <w:semiHidden/>
    <w:rsid w:val="004B333C"/>
    <w:pPr>
      <w:autoSpaceDE/>
      <w:autoSpaceDN/>
      <w:adjustRightInd/>
      <w:spacing w:after="240"/>
      <w:ind w:left="1680"/>
      <w:jc w:val="both"/>
    </w:pPr>
    <w:rPr>
      <w:rFonts w:ascii="Times New Roman" w:hAnsi="Times New Roman"/>
      <w:szCs w:val="20"/>
      <w:lang w:val="en-GB" w:eastAsia="en-GB"/>
    </w:rPr>
  </w:style>
  <w:style w:type="paragraph" w:styleId="92">
    <w:name w:val="toc 9"/>
    <w:basedOn w:val="a1"/>
    <w:next w:val="a1"/>
    <w:autoRedefine/>
    <w:semiHidden/>
    <w:rsid w:val="004B333C"/>
    <w:pPr>
      <w:autoSpaceDE/>
      <w:autoSpaceDN/>
      <w:adjustRightInd/>
      <w:spacing w:after="240"/>
      <w:ind w:left="1920"/>
      <w:jc w:val="both"/>
    </w:pPr>
    <w:rPr>
      <w:rFonts w:ascii="Times New Roman" w:hAnsi="Times New Roman"/>
      <w:szCs w:val="20"/>
      <w:lang w:val="en-GB" w:eastAsia="en-GB"/>
    </w:rPr>
  </w:style>
  <w:style w:type="paragraph" w:customStyle="1" w:styleId="YReferences">
    <w:name w:val="YReferences"/>
    <w:basedOn w:val="a1"/>
    <w:next w:val="a1"/>
    <w:rsid w:val="004B333C"/>
    <w:pPr>
      <w:autoSpaceDE/>
      <w:autoSpaceDN/>
      <w:adjustRightInd/>
      <w:spacing w:after="480"/>
      <w:ind w:left="1191" w:hanging="1191"/>
      <w:jc w:val="both"/>
    </w:pPr>
    <w:rPr>
      <w:rFonts w:ascii="Times New Roman" w:hAnsi="Times New Roman"/>
      <w:szCs w:val="20"/>
      <w:lang w:val="en-GB" w:eastAsia="en-GB"/>
    </w:rPr>
  </w:style>
  <w:style w:type="paragraph" w:customStyle="1" w:styleId="ZCom">
    <w:name w:val="Z_Com"/>
    <w:basedOn w:val="a1"/>
    <w:next w:val="ZDGName"/>
    <w:rsid w:val="004B333C"/>
    <w:pPr>
      <w:widowControl w:val="0"/>
      <w:autoSpaceDE/>
      <w:autoSpaceDN/>
      <w:adjustRightInd/>
      <w:ind w:right="85"/>
      <w:jc w:val="both"/>
    </w:pPr>
    <w:rPr>
      <w:rFonts w:ascii="Arial" w:hAnsi="Arial"/>
      <w:snapToGrid w:val="0"/>
      <w:szCs w:val="20"/>
      <w:lang w:val="en-GB"/>
    </w:rPr>
  </w:style>
  <w:style w:type="paragraph" w:customStyle="1" w:styleId="ZDGName">
    <w:name w:val="Z_DGName"/>
    <w:basedOn w:val="a1"/>
    <w:rsid w:val="004B333C"/>
    <w:pPr>
      <w:widowControl w:val="0"/>
      <w:autoSpaceDE/>
      <w:autoSpaceDN/>
      <w:adjustRightInd/>
      <w:ind w:right="85"/>
      <w:jc w:val="both"/>
    </w:pPr>
    <w:rPr>
      <w:rFonts w:ascii="Arial" w:hAnsi="Arial"/>
      <w:snapToGrid w:val="0"/>
      <w:sz w:val="16"/>
      <w:szCs w:val="20"/>
      <w:lang w:val="en-GB"/>
    </w:rPr>
  </w:style>
  <w:style w:type="character" w:styleId="afffd">
    <w:name w:val="page number"/>
    <w:basedOn w:val="a2"/>
    <w:rsid w:val="004B333C"/>
  </w:style>
  <w:style w:type="character" w:styleId="afffe">
    <w:name w:val="footnote reference"/>
    <w:aliases w:val="Footnote symbol,Appel note de bas de p,SUPERS,Nota,(NECG) Footnote Reference,Voetnootverwijzing,Footnote Reference Superscript,BVI fnr,Lábjegyzet-hivatkozás,L?bjegyzet-hivatkoz?s,Char1 Char Char Char Char,ftref,Fussno"/>
    <w:semiHidden/>
    <w:rsid w:val="004B333C"/>
    <w:rPr>
      <w:vertAlign w:val="superscript"/>
    </w:rPr>
  </w:style>
  <w:style w:type="paragraph" w:customStyle="1" w:styleId="Contact">
    <w:name w:val="Contact"/>
    <w:basedOn w:val="a1"/>
    <w:next w:val="a1"/>
    <w:rsid w:val="004B333C"/>
    <w:pPr>
      <w:autoSpaceDE/>
      <w:autoSpaceDN/>
      <w:adjustRightInd/>
      <w:spacing w:after="480"/>
      <w:ind w:left="567" w:hanging="567"/>
    </w:pPr>
    <w:rPr>
      <w:rFonts w:ascii="Times New Roman" w:hAnsi="Times New Roman"/>
      <w:szCs w:val="20"/>
      <w:lang w:val="en-GB"/>
    </w:rPr>
  </w:style>
  <w:style w:type="paragraph" w:customStyle="1" w:styleId="ListBullet1">
    <w:name w:val="List Bullet 1"/>
    <w:basedOn w:val="Text1"/>
    <w:rsid w:val="004B333C"/>
    <w:pPr>
      <w:numPr>
        <w:numId w:val="19"/>
      </w:numPr>
    </w:pPr>
    <w:rPr>
      <w:lang w:eastAsia="en-US"/>
    </w:rPr>
  </w:style>
  <w:style w:type="paragraph" w:customStyle="1" w:styleId="ListDash">
    <w:name w:val="List Dash"/>
    <w:basedOn w:val="a1"/>
    <w:rsid w:val="004B333C"/>
    <w:pPr>
      <w:numPr>
        <w:numId w:val="23"/>
      </w:numPr>
      <w:autoSpaceDE/>
      <w:autoSpaceDN/>
      <w:adjustRightInd/>
      <w:spacing w:after="240"/>
      <w:jc w:val="both"/>
    </w:pPr>
    <w:rPr>
      <w:rFonts w:ascii="Times New Roman" w:hAnsi="Times New Roman"/>
      <w:szCs w:val="20"/>
      <w:lang w:val="en-GB"/>
    </w:rPr>
  </w:style>
  <w:style w:type="paragraph" w:customStyle="1" w:styleId="ListDash1">
    <w:name w:val="List Dash 1"/>
    <w:basedOn w:val="Text1"/>
    <w:rsid w:val="004B333C"/>
    <w:pPr>
      <w:numPr>
        <w:numId w:val="24"/>
      </w:numPr>
    </w:pPr>
    <w:rPr>
      <w:lang w:eastAsia="en-US"/>
    </w:rPr>
  </w:style>
  <w:style w:type="paragraph" w:customStyle="1" w:styleId="ListDash2">
    <w:name w:val="List Dash 2"/>
    <w:basedOn w:val="Text2"/>
    <w:rsid w:val="004B333C"/>
    <w:pPr>
      <w:numPr>
        <w:numId w:val="25"/>
      </w:numPr>
      <w:tabs>
        <w:tab w:val="clear" w:pos="2161"/>
      </w:tabs>
    </w:pPr>
    <w:rPr>
      <w:lang w:eastAsia="en-US"/>
    </w:rPr>
  </w:style>
  <w:style w:type="paragraph" w:customStyle="1" w:styleId="ListDash3">
    <w:name w:val="List Dash 3"/>
    <w:basedOn w:val="Text3"/>
    <w:rsid w:val="004B333C"/>
    <w:pPr>
      <w:numPr>
        <w:numId w:val="26"/>
      </w:numPr>
      <w:tabs>
        <w:tab w:val="clear" w:pos="2302"/>
      </w:tabs>
    </w:pPr>
    <w:rPr>
      <w:lang w:eastAsia="en-US"/>
    </w:rPr>
  </w:style>
  <w:style w:type="paragraph" w:customStyle="1" w:styleId="ListDash4">
    <w:name w:val="List Dash 4"/>
    <w:basedOn w:val="Text4"/>
    <w:rsid w:val="004B333C"/>
    <w:pPr>
      <w:numPr>
        <w:numId w:val="27"/>
      </w:numPr>
      <w:tabs>
        <w:tab w:val="clear" w:pos="2302"/>
      </w:tabs>
    </w:pPr>
    <w:rPr>
      <w:lang w:eastAsia="en-US"/>
    </w:rPr>
  </w:style>
  <w:style w:type="paragraph" w:customStyle="1" w:styleId="ListNumber1">
    <w:name w:val="List Number 1"/>
    <w:basedOn w:val="Text1"/>
    <w:rsid w:val="004B333C"/>
    <w:pPr>
      <w:numPr>
        <w:numId w:val="29"/>
      </w:numPr>
    </w:pPr>
    <w:rPr>
      <w:lang w:eastAsia="en-US"/>
    </w:rPr>
  </w:style>
  <w:style w:type="paragraph" w:customStyle="1" w:styleId="ListNumberLevel2">
    <w:name w:val="List Number (Level 2)"/>
    <w:basedOn w:val="a1"/>
    <w:rsid w:val="004B333C"/>
    <w:pPr>
      <w:numPr>
        <w:ilvl w:val="1"/>
        <w:numId w:val="28"/>
      </w:numPr>
      <w:autoSpaceDE/>
      <w:autoSpaceDN/>
      <w:adjustRightInd/>
      <w:spacing w:after="240"/>
      <w:jc w:val="both"/>
    </w:pPr>
    <w:rPr>
      <w:rFonts w:ascii="Times New Roman" w:hAnsi="Times New Roman"/>
      <w:szCs w:val="20"/>
      <w:lang w:val="en-GB"/>
    </w:rPr>
  </w:style>
  <w:style w:type="paragraph" w:customStyle="1" w:styleId="ListNumber1Level2">
    <w:name w:val="List Number 1 (Level 2)"/>
    <w:basedOn w:val="Text1"/>
    <w:rsid w:val="004B333C"/>
    <w:pPr>
      <w:numPr>
        <w:ilvl w:val="1"/>
        <w:numId w:val="29"/>
      </w:numPr>
    </w:pPr>
    <w:rPr>
      <w:lang w:eastAsia="en-US"/>
    </w:rPr>
  </w:style>
  <w:style w:type="paragraph" w:customStyle="1" w:styleId="ListNumber2Level2">
    <w:name w:val="List Number 2 (Level 2)"/>
    <w:basedOn w:val="Text2"/>
    <w:rsid w:val="004B333C"/>
    <w:pPr>
      <w:numPr>
        <w:ilvl w:val="1"/>
        <w:numId w:val="30"/>
      </w:numPr>
      <w:tabs>
        <w:tab w:val="clear" w:pos="2161"/>
      </w:tabs>
    </w:pPr>
    <w:rPr>
      <w:lang w:eastAsia="en-US"/>
    </w:rPr>
  </w:style>
  <w:style w:type="paragraph" w:customStyle="1" w:styleId="ListNumber3Level2">
    <w:name w:val="List Number 3 (Level 2)"/>
    <w:basedOn w:val="Text3"/>
    <w:rsid w:val="004B333C"/>
    <w:pPr>
      <w:numPr>
        <w:ilvl w:val="1"/>
        <w:numId w:val="31"/>
      </w:numPr>
      <w:tabs>
        <w:tab w:val="clear" w:pos="2302"/>
      </w:tabs>
    </w:pPr>
    <w:rPr>
      <w:lang w:eastAsia="en-US"/>
    </w:rPr>
  </w:style>
  <w:style w:type="paragraph" w:customStyle="1" w:styleId="ListNumber4Level2">
    <w:name w:val="List Number 4 (Level 2)"/>
    <w:basedOn w:val="Text4"/>
    <w:rsid w:val="004B333C"/>
    <w:pPr>
      <w:numPr>
        <w:ilvl w:val="1"/>
        <w:numId w:val="32"/>
      </w:numPr>
      <w:tabs>
        <w:tab w:val="clear" w:pos="2302"/>
      </w:tabs>
    </w:pPr>
    <w:rPr>
      <w:lang w:eastAsia="en-US"/>
    </w:rPr>
  </w:style>
  <w:style w:type="paragraph" w:customStyle="1" w:styleId="ListNumberLevel3">
    <w:name w:val="List Number (Level 3)"/>
    <w:basedOn w:val="a1"/>
    <w:rsid w:val="004B333C"/>
    <w:pPr>
      <w:numPr>
        <w:ilvl w:val="2"/>
        <w:numId w:val="28"/>
      </w:numPr>
      <w:autoSpaceDE/>
      <w:autoSpaceDN/>
      <w:adjustRightInd/>
      <w:spacing w:after="240"/>
      <w:jc w:val="both"/>
    </w:pPr>
    <w:rPr>
      <w:rFonts w:ascii="Times New Roman" w:hAnsi="Times New Roman"/>
      <w:szCs w:val="20"/>
      <w:lang w:val="en-GB"/>
    </w:rPr>
  </w:style>
  <w:style w:type="paragraph" w:customStyle="1" w:styleId="ListNumber1Level3">
    <w:name w:val="List Number 1 (Level 3)"/>
    <w:basedOn w:val="Text1"/>
    <w:rsid w:val="004B333C"/>
    <w:pPr>
      <w:numPr>
        <w:ilvl w:val="2"/>
        <w:numId w:val="29"/>
      </w:numPr>
    </w:pPr>
    <w:rPr>
      <w:lang w:eastAsia="en-US"/>
    </w:rPr>
  </w:style>
  <w:style w:type="paragraph" w:customStyle="1" w:styleId="ListNumber2Level3">
    <w:name w:val="List Number 2 (Level 3)"/>
    <w:basedOn w:val="Text2"/>
    <w:rsid w:val="004B333C"/>
    <w:pPr>
      <w:numPr>
        <w:ilvl w:val="2"/>
        <w:numId w:val="30"/>
      </w:numPr>
      <w:tabs>
        <w:tab w:val="clear" w:pos="2161"/>
      </w:tabs>
    </w:pPr>
    <w:rPr>
      <w:lang w:eastAsia="en-US"/>
    </w:rPr>
  </w:style>
  <w:style w:type="paragraph" w:customStyle="1" w:styleId="ListNumber3Level3">
    <w:name w:val="List Number 3 (Level 3)"/>
    <w:basedOn w:val="Text3"/>
    <w:rsid w:val="004B333C"/>
    <w:pPr>
      <w:numPr>
        <w:ilvl w:val="2"/>
        <w:numId w:val="31"/>
      </w:numPr>
      <w:tabs>
        <w:tab w:val="clear" w:pos="2302"/>
      </w:tabs>
    </w:pPr>
    <w:rPr>
      <w:lang w:eastAsia="en-US"/>
    </w:rPr>
  </w:style>
  <w:style w:type="paragraph" w:customStyle="1" w:styleId="ListNumber4Level3">
    <w:name w:val="List Number 4 (Level 3)"/>
    <w:basedOn w:val="Text4"/>
    <w:rsid w:val="004B333C"/>
    <w:pPr>
      <w:numPr>
        <w:ilvl w:val="2"/>
        <w:numId w:val="32"/>
      </w:numPr>
      <w:tabs>
        <w:tab w:val="clear" w:pos="2302"/>
      </w:tabs>
    </w:pPr>
    <w:rPr>
      <w:lang w:eastAsia="en-US"/>
    </w:rPr>
  </w:style>
  <w:style w:type="paragraph" w:customStyle="1" w:styleId="ListNumberLevel4">
    <w:name w:val="List Number (Level 4)"/>
    <w:basedOn w:val="a1"/>
    <w:rsid w:val="004B333C"/>
    <w:pPr>
      <w:numPr>
        <w:ilvl w:val="3"/>
        <w:numId w:val="28"/>
      </w:numPr>
      <w:autoSpaceDE/>
      <w:autoSpaceDN/>
      <w:adjustRightInd/>
      <w:spacing w:after="240"/>
      <w:jc w:val="both"/>
    </w:pPr>
    <w:rPr>
      <w:rFonts w:ascii="Times New Roman" w:hAnsi="Times New Roman"/>
      <w:szCs w:val="20"/>
      <w:lang w:val="en-GB"/>
    </w:rPr>
  </w:style>
  <w:style w:type="paragraph" w:customStyle="1" w:styleId="ListNumber1Level4">
    <w:name w:val="List Number 1 (Level 4)"/>
    <w:basedOn w:val="Text1"/>
    <w:rsid w:val="004B333C"/>
    <w:pPr>
      <w:numPr>
        <w:ilvl w:val="3"/>
        <w:numId w:val="29"/>
      </w:numPr>
    </w:pPr>
    <w:rPr>
      <w:lang w:eastAsia="en-US"/>
    </w:rPr>
  </w:style>
  <w:style w:type="paragraph" w:customStyle="1" w:styleId="ListNumber2Level4">
    <w:name w:val="List Number 2 (Level 4)"/>
    <w:basedOn w:val="Text2"/>
    <w:rsid w:val="004B333C"/>
    <w:pPr>
      <w:numPr>
        <w:ilvl w:val="3"/>
        <w:numId w:val="30"/>
      </w:numPr>
      <w:tabs>
        <w:tab w:val="clear" w:pos="2161"/>
      </w:tabs>
    </w:pPr>
    <w:rPr>
      <w:lang w:eastAsia="en-US"/>
    </w:rPr>
  </w:style>
  <w:style w:type="paragraph" w:customStyle="1" w:styleId="ListNumber3Level4">
    <w:name w:val="List Number 3 (Level 4)"/>
    <w:basedOn w:val="Text3"/>
    <w:rsid w:val="004B333C"/>
    <w:pPr>
      <w:numPr>
        <w:ilvl w:val="3"/>
        <w:numId w:val="31"/>
      </w:numPr>
      <w:tabs>
        <w:tab w:val="clear" w:pos="2302"/>
      </w:tabs>
    </w:pPr>
    <w:rPr>
      <w:lang w:eastAsia="en-US"/>
    </w:rPr>
  </w:style>
  <w:style w:type="paragraph" w:customStyle="1" w:styleId="ListNumber4Level4">
    <w:name w:val="List Number 4 (Level 4)"/>
    <w:basedOn w:val="Text4"/>
    <w:rsid w:val="004B333C"/>
    <w:pPr>
      <w:numPr>
        <w:ilvl w:val="3"/>
        <w:numId w:val="32"/>
      </w:numPr>
      <w:tabs>
        <w:tab w:val="clear" w:pos="2302"/>
      </w:tabs>
    </w:pPr>
    <w:rPr>
      <w:lang w:eastAsia="en-US"/>
    </w:rPr>
  </w:style>
  <w:style w:type="paragraph" w:styleId="affff">
    <w:name w:val="TOC Heading"/>
    <w:basedOn w:val="a1"/>
    <w:next w:val="a1"/>
    <w:qFormat/>
    <w:rsid w:val="004B333C"/>
    <w:pPr>
      <w:keepNext/>
      <w:autoSpaceDE/>
      <w:autoSpaceDN/>
      <w:adjustRightInd/>
      <w:spacing w:before="240" w:after="240"/>
      <w:jc w:val="center"/>
    </w:pPr>
    <w:rPr>
      <w:rFonts w:ascii="Times New Roman" w:hAnsi="Times New Roman"/>
      <w:b/>
      <w:szCs w:val="20"/>
      <w:lang w:val="en-GB"/>
    </w:rPr>
  </w:style>
  <w:style w:type="character" w:styleId="affff0">
    <w:name w:val="annotation reference"/>
    <w:uiPriority w:val="99"/>
    <w:semiHidden/>
    <w:rsid w:val="004B333C"/>
    <w:rPr>
      <w:sz w:val="16"/>
      <w:szCs w:val="16"/>
    </w:rPr>
  </w:style>
  <w:style w:type="paragraph" w:styleId="affff1">
    <w:name w:val="annotation subject"/>
    <w:basedOn w:val="afe"/>
    <w:next w:val="afe"/>
    <w:link w:val="affff2"/>
    <w:semiHidden/>
    <w:rsid w:val="004B333C"/>
    <w:rPr>
      <w:b/>
      <w:bCs/>
    </w:rPr>
  </w:style>
  <w:style w:type="character" w:customStyle="1" w:styleId="affff2">
    <w:name w:val="Предмет на коментар Знак"/>
    <w:basedOn w:val="aff"/>
    <w:link w:val="affff1"/>
    <w:semiHidden/>
    <w:rsid w:val="004B333C"/>
    <w:rPr>
      <w:b/>
      <w:bCs/>
      <w:lang w:val="en-GB" w:eastAsia="en-GB"/>
    </w:rPr>
  </w:style>
  <w:style w:type="paragraph" w:customStyle="1" w:styleId="CharCharCharCharCharCharChar">
    <w:name w:val="Char Char Char Char Char Char Char"/>
    <w:basedOn w:val="a1"/>
    <w:rsid w:val="004B333C"/>
    <w:pPr>
      <w:tabs>
        <w:tab w:val="left" w:pos="709"/>
      </w:tabs>
      <w:autoSpaceDE/>
      <w:autoSpaceDN/>
      <w:adjustRightInd/>
    </w:pPr>
    <w:rPr>
      <w:rFonts w:ascii="Tahoma" w:hAnsi="Tahoma"/>
      <w:lang w:val="pl-PL" w:eastAsia="pl-PL"/>
    </w:rPr>
  </w:style>
  <w:style w:type="character" w:styleId="affff3">
    <w:name w:val="Hyperlink"/>
    <w:uiPriority w:val="99"/>
    <w:rsid w:val="004B333C"/>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a1"/>
    <w:rsid w:val="004B333C"/>
    <w:pPr>
      <w:tabs>
        <w:tab w:val="left" w:pos="709"/>
      </w:tabs>
      <w:autoSpaceDE/>
      <w:autoSpaceDN/>
      <w:adjustRightInd/>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a1"/>
    <w:rsid w:val="004B333C"/>
    <w:pPr>
      <w:tabs>
        <w:tab w:val="left" w:pos="709"/>
      </w:tabs>
      <w:autoSpaceDE/>
      <w:autoSpaceDN/>
      <w:adjustRightInd/>
    </w:pPr>
    <w:rPr>
      <w:rFonts w:ascii="Tahoma" w:hAnsi="Tahoma"/>
      <w:lang w:val="pl-PL" w:eastAsia="pl-PL"/>
    </w:rPr>
  </w:style>
  <w:style w:type="paragraph" w:customStyle="1" w:styleId="CharChar">
    <w:name w:val="Char Знак Знак Char"/>
    <w:basedOn w:val="a1"/>
    <w:rsid w:val="004B333C"/>
    <w:pPr>
      <w:tabs>
        <w:tab w:val="left" w:pos="709"/>
      </w:tabs>
      <w:autoSpaceDE/>
      <w:autoSpaceDN/>
      <w:adjustRightInd/>
    </w:pPr>
    <w:rPr>
      <w:rFonts w:ascii="Tahoma" w:hAnsi="Tahoma"/>
      <w:lang w:val="pl-PL" w:eastAsia="pl-PL"/>
    </w:rPr>
  </w:style>
  <w:style w:type="paragraph" w:customStyle="1" w:styleId="CharCharCharCharCharCharChar0">
    <w:name w:val="Char Char Char Char Char Char Char"/>
    <w:basedOn w:val="a1"/>
    <w:rsid w:val="004B333C"/>
    <w:pPr>
      <w:tabs>
        <w:tab w:val="left" w:pos="709"/>
      </w:tabs>
      <w:autoSpaceDE/>
      <w:autoSpaceDN/>
      <w:adjustRightInd/>
    </w:pPr>
    <w:rPr>
      <w:rFonts w:ascii="Tahoma" w:hAnsi="Tahoma"/>
      <w:lang w:val="pl-PL" w:eastAsia="pl-PL"/>
    </w:rPr>
  </w:style>
  <w:style w:type="paragraph" w:customStyle="1" w:styleId="CharCharCharChar">
    <w:name w:val="Char Char Char Char"/>
    <w:basedOn w:val="a1"/>
    <w:rsid w:val="004B333C"/>
    <w:pPr>
      <w:autoSpaceDE/>
      <w:autoSpaceDN/>
      <w:adjustRightInd/>
      <w:spacing w:after="160" w:line="240" w:lineRule="exact"/>
    </w:pPr>
    <w:rPr>
      <w:rFonts w:ascii="Tahoma" w:hAnsi="Tahoma"/>
      <w:sz w:val="20"/>
      <w:szCs w:val="20"/>
      <w:lang w:val="en-US"/>
    </w:rPr>
  </w:style>
  <w:style w:type="paragraph" w:customStyle="1" w:styleId="CharCharCharCharCharChar">
    <w:name w:val="Char Char Char Char Char Char"/>
    <w:basedOn w:val="a1"/>
    <w:rsid w:val="004B333C"/>
    <w:pPr>
      <w:tabs>
        <w:tab w:val="left" w:pos="709"/>
      </w:tabs>
      <w:autoSpaceDE/>
      <w:autoSpaceDN/>
      <w:adjustRightInd/>
    </w:pPr>
    <w:rPr>
      <w:rFonts w:ascii="Tahoma" w:hAnsi="Tahoma"/>
      <w:lang w:val="pl-PL" w:eastAsia="pl-PL"/>
    </w:rPr>
  </w:style>
  <w:style w:type="paragraph" w:customStyle="1" w:styleId="CharCharChar">
    <w:name w:val="Char Char Char Знак Знак"/>
    <w:basedOn w:val="a1"/>
    <w:rsid w:val="004B333C"/>
    <w:pPr>
      <w:tabs>
        <w:tab w:val="left" w:pos="709"/>
      </w:tabs>
      <w:autoSpaceDE/>
      <w:autoSpaceDN/>
      <w:adjustRightInd/>
    </w:pPr>
    <w:rPr>
      <w:rFonts w:ascii="Tahoma" w:hAnsi="Tahoma"/>
      <w:lang w:val="pl-PL" w:eastAsia="pl-PL"/>
    </w:rPr>
  </w:style>
  <w:style w:type="paragraph" w:customStyle="1" w:styleId="Char1CharCharCharCharCharCharCharCharChar">
    <w:name w:val="Char1 Char Char Char Char Char Char Char Char Char"/>
    <w:basedOn w:val="a1"/>
    <w:semiHidden/>
    <w:rsid w:val="004B333C"/>
    <w:pPr>
      <w:tabs>
        <w:tab w:val="left" w:pos="709"/>
      </w:tabs>
      <w:autoSpaceDE/>
      <w:autoSpaceDN/>
      <w:adjustRightInd/>
    </w:pPr>
    <w:rPr>
      <w:rFonts w:ascii="Futura Bk" w:hAnsi="Futura Bk"/>
      <w:sz w:val="20"/>
      <w:lang w:val="pl-PL" w:eastAsia="pl-PL"/>
    </w:rPr>
  </w:style>
  <w:style w:type="paragraph" w:customStyle="1" w:styleId="affff4">
    <w:name w:val="Знак"/>
    <w:basedOn w:val="a1"/>
    <w:rsid w:val="004B333C"/>
    <w:pPr>
      <w:tabs>
        <w:tab w:val="left" w:pos="709"/>
      </w:tabs>
      <w:autoSpaceDE/>
      <w:autoSpaceDN/>
      <w:adjustRightInd/>
    </w:pPr>
    <w:rPr>
      <w:rFonts w:ascii="Tahoma" w:hAnsi="Tahoma"/>
      <w:lang w:val="pl-PL" w:eastAsia="pl-PL"/>
    </w:rPr>
  </w:style>
  <w:style w:type="paragraph" w:customStyle="1" w:styleId="TableContents">
    <w:name w:val="Table Contents"/>
    <w:basedOn w:val="af6"/>
    <w:rsid w:val="004B333C"/>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a1"/>
    <w:rsid w:val="004B333C"/>
    <w:pPr>
      <w:widowControl w:val="0"/>
      <w:suppressLineNumbers/>
      <w:suppressAutoHyphens/>
      <w:autoSpaceDE/>
      <w:autoSpaceDN/>
      <w:adjustRightInd/>
      <w:spacing w:before="100" w:beforeAutospacing="1" w:after="100" w:afterAutospacing="1"/>
    </w:pPr>
    <w:rPr>
      <w:rFonts w:ascii="Times New Roman" w:eastAsia="HG Mincho Light J" w:hAnsi="Times New Roman"/>
      <w:color w:val="000000"/>
      <w:lang w:val="en-US" w:eastAsia="bg-BG"/>
    </w:rPr>
  </w:style>
  <w:style w:type="paragraph" w:customStyle="1" w:styleId="Char1CharCharCharCharCharChar">
    <w:name w:val="Char1 Char Char Char Char Char Char"/>
    <w:basedOn w:val="a1"/>
    <w:rsid w:val="004B333C"/>
    <w:pPr>
      <w:tabs>
        <w:tab w:val="left" w:pos="709"/>
      </w:tabs>
      <w:autoSpaceDE/>
      <w:autoSpaceDN/>
      <w:adjustRightInd/>
    </w:pPr>
    <w:rPr>
      <w:rFonts w:ascii="Tahoma" w:hAnsi="Tahoma"/>
      <w:lang w:val="pl-PL" w:eastAsia="pl-PL"/>
    </w:rPr>
  </w:style>
  <w:style w:type="paragraph" w:styleId="affff5">
    <w:name w:val="Revision"/>
    <w:hidden/>
    <w:uiPriority w:val="99"/>
    <w:semiHidden/>
    <w:rsid w:val="004B333C"/>
    <w:rPr>
      <w:sz w:val="24"/>
      <w:lang w:val="en-GB" w:eastAsia="en-GB"/>
    </w:rPr>
  </w:style>
  <w:style w:type="paragraph" w:customStyle="1" w:styleId="CharCharCharChar0">
    <w:name w:val="Char Char Знак Знак Char Char"/>
    <w:basedOn w:val="a1"/>
    <w:rsid w:val="004B333C"/>
    <w:pPr>
      <w:autoSpaceDE/>
      <w:autoSpaceDN/>
      <w:adjustRightInd/>
      <w:spacing w:after="160" w:line="240" w:lineRule="exact"/>
    </w:pPr>
    <w:rPr>
      <w:rFonts w:ascii="Tahoma" w:hAnsi="Tahoma"/>
      <w:sz w:val="20"/>
      <w:szCs w:val="20"/>
      <w:lang w:val="en-US"/>
    </w:rPr>
  </w:style>
  <w:style w:type="character" w:customStyle="1" w:styleId="indented">
    <w:name w:val="indented"/>
    <w:uiPriority w:val="99"/>
    <w:rsid w:val="004B333C"/>
  </w:style>
  <w:style w:type="character" w:customStyle="1" w:styleId="CharChar3">
    <w:name w:val="Char Char3"/>
    <w:semiHidden/>
    <w:rsid w:val="004B333C"/>
    <w:rPr>
      <w:sz w:val="20"/>
      <w:szCs w:val="20"/>
    </w:rPr>
  </w:style>
  <w:style w:type="paragraph" w:customStyle="1" w:styleId="Default">
    <w:name w:val="Default"/>
    <w:rsid w:val="004B333C"/>
    <w:pPr>
      <w:autoSpaceDE w:val="0"/>
      <w:autoSpaceDN w:val="0"/>
      <w:adjustRightInd w:val="0"/>
    </w:pPr>
    <w:rPr>
      <w:rFonts w:ascii="EUAlbertina" w:eastAsia="Calibri" w:hAnsi="EUAlbertina" w:cs="EUAlbertina"/>
      <w:color w:val="000000"/>
      <w:sz w:val="24"/>
      <w:szCs w:val="24"/>
      <w:lang w:val="en-US" w:eastAsia="en-US"/>
    </w:rPr>
  </w:style>
  <w:style w:type="character" w:customStyle="1" w:styleId="ab">
    <w:name w:val="Списък на абзаци Знак"/>
    <w:aliases w:val="List Paragraph Знак,List Paragraph1 Знак,List1 Знак,List Paragraph11 Знак,List Paragraph111 Знак"/>
    <w:link w:val="aa"/>
    <w:uiPriority w:val="99"/>
    <w:locked/>
    <w:rsid w:val="004B333C"/>
    <w:rPr>
      <w:rFonts w:ascii="Calibri" w:eastAsia="Calibri" w:hAnsi="Calibri"/>
      <w:sz w:val="22"/>
      <w:szCs w:val="22"/>
      <w:lang w:val="en-US" w:eastAsia="en-US"/>
    </w:rPr>
  </w:style>
  <w:style w:type="paragraph" w:customStyle="1" w:styleId="msolistparagraph0">
    <w:name w:val="msolistparagraph"/>
    <w:basedOn w:val="a1"/>
    <w:rsid w:val="004B333C"/>
    <w:pPr>
      <w:autoSpaceDE/>
      <w:autoSpaceDN/>
      <w:adjustRightInd/>
      <w:ind w:left="720"/>
    </w:pPr>
    <w:rPr>
      <w:rFonts w:ascii="Calibri" w:hAnsi="Calibri"/>
      <w:sz w:val="22"/>
      <w:szCs w:val="22"/>
      <w:lang w:eastAsia="bg-BG"/>
    </w:rPr>
  </w:style>
  <w:style w:type="numbering" w:customStyle="1" w:styleId="Style1">
    <w:name w:val="Style1"/>
    <w:rsid w:val="004B333C"/>
    <w:pPr>
      <w:numPr>
        <w:numId w:val="36"/>
      </w:numPr>
    </w:pPr>
  </w:style>
  <w:style w:type="numbering" w:customStyle="1" w:styleId="Style2">
    <w:name w:val="Style2"/>
    <w:rsid w:val="004B333C"/>
    <w:pPr>
      <w:numPr>
        <w:numId w:val="37"/>
      </w:numPr>
    </w:pPr>
  </w:style>
  <w:style w:type="paragraph" w:customStyle="1" w:styleId="CharCharCharCharCharCharChar1">
    <w:name w:val="Char Char Char Char Char Char Char"/>
    <w:basedOn w:val="a1"/>
    <w:rsid w:val="0005540B"/>
    <w:pPr>
      <w:tabs>
        <w:tab w:val="left" w:pos="709"/>
      </w:tabs>
      <w:autoSpaceDE/>
      <w:autoSpaceDN/>
      <w:adjustRightInd/>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a1"/>
    <w:rsid w:val="0005540B"/>
    <w:pPr>
      <w:tabs>
        <w:tab w:val="left" w:pos="709"/>
      </w:tabs>
      <w:autoSpaceDE/>
      <w:autoSpaceDN/>
      <w:adjustRightInd/>
    </w:pPr>
    <w:rPr>
      <w:rFonts w:ascii="Tahoma" w:hAnsi="Tahoma"/>
      <w:lang w:val="pl-PL" w:eastAsia="pl-PL"/>
    </w:rPr>
  </w:style>
  <w:style w:type="paragraph" w:customStyle="1" w:styleId="CharChar0">
    <w:name w:val="Char Знак Знак Char"/>
    <w:basedOn w:val="a1"/>
    <w:rsid w:val="0005540B"/>
    <w:pPr>
      <w:tabs>
        <w:tab w:val="left" w:pos="709"/>
      </w:tabs>
      <w:autoSpaceDE/>
      <w:autoSpaceDN/>
      <w:adjustRightInd/>
    </w:pPr>
    <w:rPr>
      <w:rFonts w:ascii="Tahoma" w:hAnsi="Tahoma"/>
      <w:lang w:val="pl-PL" w:eastAsia="pl-PL"/>
    </w:rPr>
  </w:style>
  <w:style w:type="paragraph" w:customStyle="1" w:styleId="CharCharCharChar1">
    <w:name w:val="Char Char Char Char"/>
    <w:basedOn w:val="a1"/>
    <w:rsid w:val="0005540B"/>
    <w:pPr>
      <w:autoSpaceDE/>
      <w:autoSpaceDN/>
      <w:adjustRightInd/>
      <w:spacing w:after="160" w:line="240" w:lineRule="exact"/>
    </w:pPr>
    <w:rPr>
      <w:rFonts w:ascii="Tahoma" w:hAnsi="Tahoma"/>
      <w:sz w:val="20"/>
      <w:szCs w:val="20"/>
      <w:lang w:val="en-US"/>
    </w:rPr>
  </w:style>
  <w:style w:type="paragraph" w:customStyle="1" w:styleId="CharCharCharCharCharChar0">
    <w:name w:val="Char Char Char Char Char Char"/>
    <w:basedOn w:val="a1"/>
    <w:rsid w:val="0005540B"/>
    <w:pPr>
      <w:tabs>
        <w:tab w:val="left" w:pos="709"/>
      </w:tabs>
      <w:autoSpaceDE/>
      <w:autoSpaceDN/>
      <w:adjustRightInd/>
    </w:pPr>
    <w:rPr>
      <w:rFonts w:ascii="Tahoma" w:hAnsi="Tahoma"/>
      <w:lang w:val="pl-PL" w:eastAsia="pl-PL"/>
    </w:rPr>
  </w:style>
  <w:style w:type="paragraph" w:customStyle="1" w:styleId="CharCharChar0">
    <w:name w:val="Char Char Char Знак Знак"/>
    <w:basedOn w:val="a1"/>
    <w:rsid w:val="0005540B"/>
    <w:pPr>
      <w:tabs>
        <w:tab w:val="left" w:pos="709"/>
      </w:tabs>
      <w:autoSpaceDE/>
      <w:autoSpaceDN/>
      <w:adjustRightInd/>
    </w:pPr>
    <w:rPr>
      <w:rFonts w:ascii="Tahoma" w:hAnsi="Tahoma"/>
      <w:lang w:val="pl-PL" w:eastAsia="pl-PL"/>
    </w:rPr>
  </w:style>
  <w:style w:type="paragraph" w:customStyle="1" w:styleId="Char1CharCharCharCharCharCharCharCharChar0">
    <w:name w:val="Char1 Char Char Char Char Char Char Char Char Char"/>
    <w:basedOn w:val="a1"/>
    <w:semiHidden/>
    <w:rsid w:val="0005540B"/>
    <w:pPr>
      <w:tabs>
        <w:tab w:val="left" w:pos="709"/>
      </w:tabs>
      <w:autoSpaceDE/>
      <w:autoSpaceDN/>
      <w:adjustRightInd/>
    </w:pPr>
    <w:rPr>
      <w:rFonts w:ascii="Futura Bk" w:hAnsi="Futura Bk"/>
      <w:sz w:val="20"/>
      <w:lang w:val="pl-PL" w:eastAsia="pl-PL"/>
    </w:rPr>
  </w:style>
  <w:style w:type="paragraph" w:customStyle="1" w:styleId="affff6">
    <w:name w:val="Знак"/>
    <w:basedOn w:val="a1"/>
    <w:rsid w:val="0005540B"/>
    <w:pPr>
      <w:tabs>
        <w:tab w:val="left" w:pos="709"/>
      </w:tabs>
      <w:autoSpaceDE/>
      <w:autoSpaceDN/>
      <w:adjustRightInd/>
    </w:pPr>
    <w:rPr>
      <w:rFonts w:ascii="Tahoma" w:hAnsi="Tahoma"/>
      <w:lang w:val="pl-PL" w:eastAsia="pl-PL"/>
    </w:rPr>
  </w:style>
  <w:style w:type="paragraph" w:customStyle="1" w:styleId="Char1CharCharCharCharCharChar0">
    <w:name w:val="Char1 Char Char Char Char Char Char"/>
    <w:basedOn w:val="a1"/>
    <w:rsid w:val="0005540B"/>
    <w:pPr>
      <w:tabs>
        <w:tab w:val="left" w:pos="709"/>
      </w:tabs>
      <w:autoSpaceDE/>
      <w:autoSpaceDN/>
      <w:adjustRightInd/>
    </w:pPr>
    <w:rPr>
      <w:rFonts w:ascii="Tahoma" w:hAnsi="Tahoma"/>
      <w:lang w:val="pl-PL" w:eastAsia="pl-PL"/>
    </w:rPr>
  </w:style>
  <w:style w:type="paragraph" w:customStyle="1" w:styleId="CharCharCharChar2">
    <w:name w:val="Char Char Знак Знак Char Char"/>
    <w:basedOn w:val="a1"/>
    <w:rsid w:val="0005540B"/>
    <w:pPr>
      <w:autoSpaceDE/>
      <w:autoSpaceDN/>
      <w:adjustRightInd/>
      <w:spacing w:after="160" w:line="240" w:lineRule="exact"/>
    </w:pPr>
    <w:rPr>
      <w:rFonts w:ascii="Tahoma" w:hAnsi="Tahoma"/>
      <w:sz w:val="20"/>
      <w:szCs w:val="20"/>
      <w:lang w:val="en-US"/>
    </w:rPr>
  </w:style>
  <w:style w:type="character" w:customStyle="1" w:styleId="CharChar30">
    <w:name w:val="Char Char3"/>
    <w:semiHidden/>
    <w:rsid w:val="0005540B"/>
    <w:rPr>
      <w:sz w:val="20"/>
      <w:szCs w:val="20"/>
    </w:rPr>
  </w:style>
  <w:style w:type="character" w:customStyle="1" w:styleId="ListParagraphChar">
    <w:name w:val="List Paragraph Char"/>
    <w:aliases w:val="List Paragraph1 Char,List1 Char,Списък на абзаци Char,List Paragraph11 Char,List Paragraph111 Char"/>
    <w:uiPriority w:val="99"/>
    <w:locked/>
    <w:rsid w:val="0005540B"/>
    <w:rPr>
      <w:rFonts w:ascii="Calibri" w:eastAsia="Calibri" w:hAnsi="Calibri"/>
      <w:sz w:val="22"/>
      <w:szCs w:val="22"/>
      <w:lang w:val="bg-B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0899709">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855991506">
      <w:bodyDiv w:val="1"/>
      <w:marLeft w:val="0"/>
      <w:marRight w:val="0"/>
      <w:marTop w:val="0"/>
      <w:marBottom w:val="0"/>
      <w:divBdr>
        <w:top w:val="none" w:sz="0" w:space="0" w:color="auto"/>
        <w:left w:val="none" w:sz="0" w:space="0" w:color="auto"/>
        <w:bottom w:val="none" w:sz="0" w:space="0" w:color="auto"/>
        <w:right w:val="none" w:sz="0" w:space="0" w:color="auto"/>
      </w:divBdr>
      <w:divsChild>
        <w:div w:id="2144883777">
          <w:marLeft w:val="0"/>
          <w:marRight w:val="0"/>
          <w:marTop w:val="0"/>
          <w:marBottom w:val="0"/>
          <w:divBdr>
            <w:top w:val="none" w:sz="0" w:space="0" w:color="auto"/>
            <w:left w:val="none" w:sz="0" w:space="0" w:color="auto"/>
            <w:bottom w:val="none" w:sz="0" w:space="0" w:color="auto"/>
            <w:right w:val="none" w:sz="0" w:space="0" w:color="auto"/>
          </w:divBdr>
          <w:divsChild>
            <w:div w:id="77844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oleObject" Target="embeddings/oleObject1.bin"/></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C8475-69CC-48CE-A6D5-0AF97BF87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10254</Words>
  <Characters>58453</Characters>
  <Application>Microsoft Office Word</Application>
  <DocSecurity>0</DocSecurity>
  <Lines>487</Lines>
  <Paragraphs>137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асенсатаасов</dc:creator>
  <cp:lastModifiedBy>Office</cp:lastModifiedBy>
  <cp:revision>2</cp:revision>
  <cp:lastPrinted>2017-01-03T15:34:00Z</cp:lastPrinted>
  <dcterms:created xsi:type="dcterms:W3CDTF">2021-02-12T10:50:00Z</dcterms:created>
  <dcterms:modified xsi:type="dcterms:W3CDTF">2021-02-12T10:50:00Z</dcterms:modified>
</cp:coreProperties>
</file>