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64D6A17" w14:textId="77777777" w:rsidR="00617A66" w:rsidRPr="00617A66" w:rsidRDefault="00617A66" w:rsidP="00617A66">
      <w:pPr>
        <w:tabs>
          <w:tab w:val="left" w:pos="-180"/>
        </w:tabs>
        <w:suppressAutoHyphens w:val="0"/>
        <w:ind w:right="566"/>
        <w:jc w:val="right"/>
        <w:rPr>
          <w:rFonts w:eastAsia="Calibri" w:cs="Times New Roman"/>
          <w:bCs/>
          <w:kern w:val="0"/>
          <w:sz w:val="28"/>
          <w:szCs w:val="28"/>
          <w:lang w:val="bg-BG" w:eastAsia="en-US" w:bidi="ar-SA"/>
        </w:rPr>
      </w:pPr>
    </w:p>
    <w:p w14:paraId="02EBC1D6" w14:textId="77777777" w:rsidR="00617A66" w:rsidRPr="00617A66" w:rsidRDefault="00617A66" w:rsidP="00617A66">
      <w:pPr>
        <w:suppressAutoHyphens w:val="0"/>
        <w:spacing w:line="360" w:lineRule="auto"/>
        <w:rPr>
          <w:rFonts w:eastAsia="Calibri" w:cs="Times New Roman"/>
          <w:b/>
          <w:bCs/>
          <w:snapToGrid w:val="0"/>
          <w:kern w:val="0"/>
          <w:lang w:val="bg-BG" w:eastAsia="en-US" w:bidi="ar-SA"/>
        </w:rPr>
      </w:pPr>
      <w:r w:rsidRPr="00617A66">
        <w:rPr>
          <w:rFonts w:eastAsia="Calibri" w:cs="Times New Roman"/>
          <w:b/>
          <w:bCs/>
          <w:snapToGrid w:val="0"/>
          <w:kern w:val="0"/>
          <w:lang w:val="bg-BG" w:eastAsia="en-US" w:bidi="ar-SA"/>
        </w:rPr>
        <w:t xml:space="preserve">                                                                            Приложение №  </w:t>
      </w:r>
      <w:r w:rsidRPr="00617A66">
        <w:rPr>
          <w:rFonts w:eastAsia="Calibri" w:cs="Times New Roman"/>
          <w:b/>
          <w:bCs/>
          <w:snapToGrid w:val="0"/>
          <w:kern w:val="0"/>
          <w:lang w:val="en-US" w:eastAsia="en-US" w:bidi="ar-SA"/>
        </w:rPr>
        <w:t>2</w:t>
      </w:r>
      <w:r w:rsidRPr="00617A66">
        <w:rPr>
          <w:rFonts w:eastAsia="Calibri" w:cs="Times New Roman"/>
          <w:b/>
          <w:bCs/>
          <w:snapToGrid w:val="0"/>
          <w:kern w:val="0"/>
          <w:lang w:val="en-US" w:eastAsia="en-US" w:bidi="ar-SA"/>
        </w:rPr>
        <w:tab/>
      </w:r>
    </w:p>
    <w:p w14:paraId="2977DB2D" w14:textId="77777777" w:rsidR="00617A66" w:rsidRPr="00617A66" w:rsidRDefault="00617A66" w:rsidP="00617A66">
      <w:pPr>
        <w:suppressAutoHyphens w:val="0"/>
        <w:spacing w:line="360" w:lineRule="auto"/>
        <w:rPr>
          <w:rFonts w:eastAsia="Calibri" w:cs="Times New Roman"/>
          <w:b/>
          <w:bCs/>
          <w:snapToGrid w:val="0"/>
          <w:kern w:val="0"/>
          <w:lang w:val="en-US" w:eastAsia="en-US" w:bidi="ar-SA"/>
        </w:rPr>
      </w:pPr>
      <w:r w:rsidRPr="00617A66">
        <w:rPr>
          <w:rFonts w:eastAsia="Calibri" w:cs="Times New Roman"/>
          <w:b/>
          <w:bCs/>
          <w:snapToGrid w:val="0"/>
          <w:kern w:val="0"/>
          <w:lang w:val="bg-BG" w:eastAsia="en-US" w:bidi="ar-SA"/>
        </w:rPr>
        <w:tab/>
        <w:t xml:space="preserve">                                                                към Заповед № </w:t>
      </w:r>
      <w:r w:rsidRPr="00617A66">
        <w:rPr>
          <w:rFonts w:eastAsia="Calibri" w:cs="Times New Roman"/>
          <w:b/>
          <w:bCs/>
          <w:snapToGrid w:val="0"/>
          <w:kern w:val="0"/>
          <w:lang w:val="en-US" w:eastAsia="en-US" w:bidi="ar-SA"/>
        </w:rPr>
        <w:t>………………..</w:t>
      </w:r>
    </w:p>
    <w:p w14:paraId="76201C2C" w14:textId="77777777" w:rsidR="00617A66" w:rsidRPr="00617A66" w:rsidRDefault="00617A66" w:rsidP="00617A66">
      <w:pPr>
        <w:suppressAutoHyphens w:val="0"/>
        <w:spacing w:line="360" w:lineRule="auto"/>
        <w:jc w:val="center"/>
        <w:rPr>
          <w:rFonts w:eastAsia="Calibri" w:cs="Times New Roman"/>
          <w:b/>
          <w:bCs/>
          <w:snapToGrid w:val="0"/>
          <w:kern w:val="0"/>
          <w:lang w:val="bg-BG" w:eastAsia="en-US" w:bidi="ar-SA"/>
        </w:rPr>
      </w:pPr>
    </w:p>
    <w:p w14:paraId="48E5B81F" w14:textId="77777777" w:rsidR="00617A66" w:rsidRPr="00617A66" w:rsidRDefault="00617A66" w:rsidP="00617A66">
      <w:pPr>
        <w:suppressAutoHyphens w:val="0"/>
        <w:spacing w:line="360" w:lineRule="auto"/>
        <w:jc w:val="center"/>
        <w:rPr>
          <w:rFonts w:eastAsia="Calibri" w:cs="Times New Roman"/>
          <w:b/>
          <w:bCs/>
          <w:snapToGrid w:val="0"/>
          <w:kern w:val="0"/>
          <w:lang w:val="bg-BG" w:eastAsia="en-US" w:bidi="ar-SA"/>
        </w:rPr>
      </w:pPr>
    </w:p>
    <w:p w14:paraId="2FD56C15" w14:textId="77777777" w:rsidR="00617A66" w:rsidRPr="00617A66" w:rsidRDefault="00617A66" w:rsidP="00617A66">
      <w:pPr>
        <w:suppressAutoHyphens w:val="0"/>
        <w:spacing w:line="360" w:lineRule="auto"/>
        <w:jc w:val="center"/>
        <w:rPr>
          <w:rFonts w:eastAsia="Calibri" w:cs="Times New Roman"/>
          <w:b/>
          <w:bCs/>
          <w:snapToGrid w:val="0"/>
          <w:kern w:val="0"/>
          <w:lang w:val="bg-BG" w:eastAsia="en-US" w:bidi="ar-SA"/>
        </w:rPr>
      </w:pPr>
    </w:p>
    <w:p w14:paraId="29A02DE8" w14:textId="77777777" w:rsidR="00617A66" w:rsidRPr="00617A66" w:rsidRDefault="00617A66" w:rsidP="00617A66">
      <w:pPr>
        <w:suppressAutoHyphens w:val="0"/>
        <w:spacing w:line="360" w:lineRule="auto"/>
        <w:jc w:val="center"/>
        <w:rPr>
          <w:rFonts w:eastAsia="Calibri" w:cs="Times New Roman"/>
          <w:b/>
          <w:bCs/>
          <w:kern w:val="0"/>
          <w:lang w:val="bg-BG" w:eastAsia="en-US" w:bidi="ar-SA"/>
        </w:rPr>
      </w:pPr>
      <w:r w:rsidRPr="00617A66">
        <w:rPr>
          <w:rFonts w:eastAsia="Calibri" w:cs="Times New Roman"/>
          <w:b/>
          <w:bCs/>
          <w:snapToGrid w:val="0"/>
          <w:kern w:val="0"/>
          <w:lang w:val="bg-BG" w:eastAsia="en-US" w:bidi="ar-SA"/>
        </w:rPr>
        <w:t>МЕСТНА ИНИЦИАТИВНА РИБАРСКА ГРУПА ПОМОРИЕ</w:t>
      </w:r>
    </w:p>
    <w:p w14:paraId="010DF3AE" w14:textId="77777777" w:rsidR="00617A66" w:rsidRPr="00617A66" w:rsidRDefault="00617A66" w:rsidP="00617A66">
      <w:pPr>
        <w:suppressAutoHyphens w:val="0"/>
        <w:spacing w:line="360" w:lineRule="auto"/>
        <w:jc w:val="center"/>
        <w:rPr>
          <w:rFonts w:eastAsia="Calibri" w:cs="Times New Roman"/>
          <w:b/>
          <w:bCs/>
          <w:kern w:val="0"/>
          <w:lang w:val="bg-BG" w:eastAsia="en-US" w:bidi="ar-SA"/>
        </w:rPr>
      </w:pPr>
    </w:p>
    <w:p w14:paraId="0F49F7E3" w14:textId="77777777" w:rsidR="00617A66" w:rsidRPr="00617A66" w:rsidRDefault="00617A66" w:rsidP="00617A66">
      <w:pPr>
        <w:suppressAutoHyphens w:val="0"/>
        <w:spacing w:line="360" w:lineRule="auto"/>
        <w:jc w:val="center"/>
        <w:rPr>
          <w:rFonts w:eastAsia="Calibri" w:cs="Times New Roman"/>
          <w:b/>
          <w:bCs/>
          <w:kern w:val="0"/>
          <w:lang w:val="ru-RU" w:eastAsia="en-US" w:bidi="ar-SA"/>
        </w:rPr>
      </w:pPr>
      <w:r w:rsidRPr="00617A66">
        <w:rPr>
          <w:rFonts w:eastAsia="Calibri" w:cs="Times New Roman"/>
          <w:b/>
          <w:bCs/>
          <w:kern w:val="0"/>
          <w:lang w:val="bg-BG" w:eastAsia="en-US" w:bidi="ar-SA"/>
        </w:rPr>
        <w:t>УСЛОВИЯ ЗА ИЗПЪЛНЕНИЕ</w:t>
      </w:r>
    </w:p>
    <w:p w14:paraId="23B7703F" w14:textId="77777777" w:rsidR="00617A66" w:rsidRPr="00617A66" w:rsidRDefault="00617A66" w:rsidP="00617A66">
      <w:pPr>
        <w:suppressAutoHyphens w:val="0"/>
        <w:spacing w:line="360" w:lineRule="auto"/>
        <w:jc w:val="center"/>
        <w:rPr>
          <w:rFonts w:eastAsia="Calibri" w:cs="Times New Roman"/>
          <w:b/>
          <w:bCs/>
          <w:kern w:val="0"/>
          <w:lang w:val="bg-BG" w:eastAsia="en-US" w:bidi="ar-SA"/>
        </w:rPr>
      </w:pPr>
      <w:r w:rsidRPr="00617A66">
        <w:rPr>
          <w:rFonts w:eastAsia="Calibri" w:cs="Times New Roman"/>
          <w:b/>
          <w:bCs/>
          <w:kern w:val="0"/>
          <w:lang w:val="bg-BG" w:eastAsia="en-US" w:bidi="ar-SA"/>
        </w:rPr>
        <w:t>на проекти от</w:t>
      </w:r>
      <w:r w:rsidRPr="00617A66" w:rsidDel="00352D2A">
        <w:rPr>
          <w:rFonts w:eastAsia="Calibri" w:cs="Times New Roman"/>
          <w:b/>
          <w:bCs/>
          <w:kern w:val="0"/>
          <w:lang w:val="bg-BG" w:eastAsia="en-US" w:bidi="ar-SA"/>
        </w:rPr>
        <w:t xml:space="preserve"> </w:t>
      </w:r>
    </w:p>
    <w:p w14:paraId="4F59E961" w14:textId="77777777" w:rsidR="00617A66" w:rsidRPr="00617A66" w:rsidRDefault="00617A66" w:rsidP="00617A66">
      <w:pPr>
        <w:suppressAutoHyphens w:val="0"/>
        <w:spacing w:line="360" w:lineRule="auto"/>
        <w:jc w:val="center"/>
        <w:rPr>
          <w:rFonts w:eastAsia="Calibri" w:cs="Times New Roman"/>
          <w:b/>
          <w:bCs/>
          <w:snapToGrid w:val="0"/>
          <w:kern w:val="0"/>
          <w:lang w:val="bg-BG" w:eastAsia="en-US" w:bidi="ar-SA"/>
        </w:rPr>
      </w:pPr>
      <w:r w:rsidRPr="00617A66">
        <w:rPr>
          <w:rFonts w:eastAsia="Calibri" w:cs="Times New Roman"/>
          <w:b/>
          <w:bCs/>
          <w:snapToGrid w:val="0"/>
          <w:kern w:val="0"/>
          <w:lang w:val="bg-BG" w:eastAsia="en-US" w:bidi="ar-SA"/>
        </w:rPr>
        <w:t>СВОМР НА МИРГ ПОМОРИЕ</w:t>
      </w:r>
    </w:p>
    <w:p w14:paraId="475B112E" w14:textId="77777777" w:rsidR="00617A66" w:rsidRPr="00617A66" w:rsidRDefault="00617A66" w:rsidP="00617A66">
      <w:pPr>
        <w:suppressAutoHyphens w:val="0"/>
        <w:spacing w:line="360" w:lineRule="auto"/>
        <w:jc w:val="center"/>
        <w:rPr>
          <w:rFonts w:eastAsia="Calibri" w:cs="Times New Roman"/>
          <w:b/>
          <w:bCs/>
          <w:kern w:val="0"/>
          <w:lang w:val="bg-BG" w:eastAsia="en-US" w:bidi="ar-SA"/>
        </w:rPr>
      </w:pPr>
      <w:r w:rsidRPr="00617A66">
        <w:rPr>
          <w:rFonts w:eastAsia="Calibri" w:cs="Times New Roman"/>
          <w:b/>
          <w:bCs/>
          <w:kern w:val="0"/>
          <w:lang w:val="bg-BG" w:eastAsia="en-US" w:bidi="ar-SA"/>
        </w:rPr>
        <w:t>по</w:t>
      </w:r>
    </w:p>
    <w:p w14:paraId="0BAEF944" w14:textId="7B323D03" w:rsidR="00617A66" w:rsidRPr="00617A66" w:rsidRDefault="00617A66" w:rsidP="00617A66">
      <w:pPr>
        <w:suppressAutoHyphens w:val="0"/>
        <w:spacing w:line="360" w:lineRule="auto"/>
        <w:jc w:val="center"/>
        <w:rPr>
          <w:rFonts w:eastAsia="Calibri" w:cs="Times New Roman"/>
          <w:b/>
          <w:bCs/>
          <w:snapToGrid w:val="0"/>
          <w:kern w:val="0"/>
          <w:lang w:val="bg-BG" w:eastAsia="en-US" w:bidi="ar-SA"/>
        </w:rPr>
      </w:pPr>
      <w:r w:rsidRPr="00617A66">
        <w:rPr>
          <w:rFonts w:eastAsia="Calibri" w:cs="Times New Roman"/>
          <w:b/>
          <w:bCs/>
          <w:kern w:val="0"/>
          <w:lang w:val="bg-BG" w:eastAsia="en-US" w:bidi="ar-SA"/>
        </w:rPr>
        <w:t>мярка 4 „Инвестиции в качеството на живот и привлекателността на рибарския район“</w:t>
      </w:r>
    </w:p>
    <w:p w14:paraId="529D5A3A" w14:textId="77777777" w:rsidR="00617A66" w:rsidRPr="00617A66" w:rsidRDefault="00617A66" w:rsidP="00617A66">
      <w:pPr>
        <w:suppressAutoHyphens w:val="0"/>
        <w:spacing w:line="360" w:lineRule="auto"/>
        <w:jc w:val="center"/>
        <w:rPr>
          <w:rFonts w:eastAsia="Calibri" w:cs="Times New Roman"/>
          <w:b/>
          <w:bCs/>
          <w:kern w:val="0"/>
          <w:lang w:val="bg-BG" w:eastAsia="en-US" w:bidi="ar-SA"/>
        </w:rPr>
      </w:pPr>
    </w:p>
    <w:p w14:paraId="799B4992" w14:textId="77777777" w:rsidR="00617A66" w:rsidRPr="00617A66" w:rsidRDefault="00617A66" w:rsidP="00617A66">
      <w:pPr>
        <w:suppressAutoHyphens w:val="0"/>
        <w:spacing w:line="360" w:lineRule="auto"/>
        <w:jc w:val="center"/>
        <w:rPr>
          <w:rFonts w:eastAsia="Calibri" w:cs="Times New Roman"/>
          <w:b/>
          <w:bCs/>
          <w:kern w:val="0"/>
          <w:lang w:val="bg-BG" w:eastAsia="en-US" w:bidi="ar-SA"/>
        </w:rPr>
      </w:pPr>
      <w:r w:rsidRPr="00617A66">
        <w:rPr>
          <w:rFonts w:eastAsia="Calibri" w:cs="Times New Roman"/>
          <w:b/>
          <w:bCs/>
          <w:kern w:val="0"/>
          <w:lang w:val="bg-BG" w:eastAsia="en-US" w:bidi="ar-SA"/>
        </w:rPr>
        <w:t xml:space="preserve">Процедура за подбор на проекти </w:t>
      </w:r>
    </w:p>
    <w:p w14:paraId="55625276" w14:textId="77777777" w:rsidR="00617A66" w:rsidRPr="00617A66" w:rsidRDefault="00617A66" w:rsidP="00617A66">
      <w:pPr>
        <w:suppressAutoHyphens w:val="0"/>
        <w:overflowPunct w:val="0"/>
        <w:autoSpaceDE w:val="0"/>
        <w:autoSpaceDN w:val="0"/>
        <w:adjustRightInd w:val="0"/>
        <w:jc w:val="both"/>
        <w:rPr>
          <w:rFonts w:eastAsia="Times New Roman" w:cs="Times New Roman"/>
          <w:b/>
          <w:kern w:val="0"/>
          <w:sz w:val="20"/>
          <w:szCs w:val="20"/>
          <w:lang w:val="bg-BG" w:eastAsia="en-US" w:bidi="ar-SA"/>
        </w:rPr>
      </w:pPr>
    </w:p>
    <w:p w14:paraId="38024C6A" w14:textId="2D96D43C" w:rsidR="00617A66" w:rsidRPr="00617A66" w:rsidRDefault="00617A66" w:rsidP="00617A66">
      <w:pPr>
        <w:suppressAutoHyphens w:val="0"/>
        <w:spacing w:after="160" w:line="276" w:lineRule="auto"/>
        <w:jc w:val="center"/>
        <w:rPr>
          <w:rFonts w:eastAsia="Calibri" w:cs="Times New Roman"/>
          <w:b/>
          <w:bCs/>
          <w:kern w:val="0"/>
          <w:lang w:val="bg-BG" w:eastAsia="en-US" w:bidi="ar-SA"/>
        </w:rPr>
      </w:pPr>
      <w:r w:rsidRPr="00617A66">
        <w:rPr>
          <w:rFonts w:eastAsia="Calibri" w:cs="Times New Roman"/>
          <w:b/>
          <w:bCs/>
          <w:kern w:val="0"/>
          <w:lang w:val="bg-BG" w:eastAsia="en-US" w:bidi="ar-SA"/>
        </w:rPr>
        <w:t>BG14MFOP001-4.0</w:t>
      </w:r>
      <w:r>
        <w:rPr>
          <w:rFonts w:eastAsia="Calibri" w:cs="Times New Roman"/>
          <w:b/>
          <w:bCs/>
          <w:kern w:val="0"/>
          <w:lang w:val="bg-BG" w:eastAsia="en-US" w:bidi="ar-SA"/>
        </w:rPr>
        <w:t>8</w:t>
      </w:r>
      <w:r w:rsidRPr="00617A66">
        <w:rPr>
          <w:rFonts w:eastAsia="Calibri" w:cs="Times New Roman"/>
          <w:b/>
          <w:bCs/>
          <w:kern w:val="0"/>
          <w:lang w:val="bg-BG" w:eastAsia="en-US" w:bidi="ar-SA"/>
        </w:rPr>
        <w:t>0</w:t>
      </w:r>
    </w:p>
    <w:p w14:paraId="4B3A464A" w14:textId="77777777" w:rsidR="00617A66" w:rsidRPr="00617A66" w:rsidRDefault="00617A66" w:rsidP="00617A66">
      <w:pPr>
        <w:suppressAutoHyphens w:val="0"/>
        <w:spacing w:after="160" w:line="276" w:lineRule="auto"/>
        <w:jc w:val="center"/>
        <w:rPr>
          <w:rFonts w:eastAsia="Calibri" w:cs="Times New Roman"/>
          <w:b/>
          <w:bCs/>
          <w:kern w:val="0"/>
          <w:lang w:val="bg-BG" w:eastAsia="en-US" w:bidi="ar-SA"/>
        </w:rPr>
      </w:pPr>
      <w:r w:rsidRPr="00617A66">
        <w:rPr>
          <w:rFonts w:eastAsia="Calibri" w:cs="Times New Roman"/>
          <w:b/>
          <w:bCs/>
          <w:kern w:val="0"/>
          <w:lang w:val="bg-BG" w:eastAsia="en-US" w:bidi="ar-SA"/>
        </w:rPr>
        <w:t xml:space="preserve"> </w:t>
      </w:r>
    </w:p>
    <w:p w14:paraId="15A75F2D" w14:textId="77777777" w:rsidR="00617A66" w:rsidRPr="00617A66" w:rsidRDefault="00617A66" w:rsidP="00617A66">
      <w:pPr>
        <w:keepNext/>
        <w:keepLines/>
        <w:suppressAutoHyphens w:val="0"/>
        <w:spacing w:line="360" w:lineRule="auto"/>
        <w:rPr>
          <w:rFonts w:eastAsia="Calibri" w:cs="Times New Roman"/>
          <w:b/>
          <w:bCs/>
          <w:color w:val="2E74B5"/>
          <w:kern w:val="0"/>
          <w:lang w:val="bg-BG" w:eastAsia="bg-BG" w:bidi="ar-SA"/>
        </w:rPr>
      </w:pPr>
    </w:p>
    <w:p w14:paraId="50FAF01A" w14:textId="77777777" w:rsidR="00617A66" w:rsidRPr="00617A66" w:rsidRDefault="00617A66" w:rsidP="00617A66">
      <w:pPr>
        <w:keepNext/>
        <w:keepLines/>
        <w:suppressAutoHyphens w:val="0"/>
        <w:spacing w:line="360" w:lineRule="auto"/>
        <w:rPr>
          <w:rFonts w:eastAsia="Calibri" w:cs="Times New Roman"/>
          <w:b/>
          <w:bCs/>
          <w:color w:val="2E74B5"/>
          <w:kern w:val="0"/>
          <w:lang w:val="bg-BG" w:eastAsia="bg-BG" w:bidi="ar-SA"/>
        </w:rPr>
      </w:pPr>
    </w:p>
    <w:p w14:paraId="45D9FC79" w14:textId="77777777" w:rsidR="00617A66" w:rsidRPr="00617A66" w:rsidRDefault="00617A66" w:rsidP="00617A66">
      <w:pPr>
        <w:suppressAutoHyphens w:val="0"/>
        <w:spacing w:after="160" w:line="259" w:lineRule="auto"/>
        <w:rPr>
          <w:rFonts w:ascii="Calibri" w:eastAsia="Calibri" w:hAnsi="Calibri" w:cs="Calibri"/>
          <w:kern w:val="0"/>
          <w:sz w:val="22"/>
          <w:szCs w:val="22"/>
          <w:lang w:val="bg-BG" w:eastAsia="bg-BG" w:bidi="ar-SA"/>
        </w:rPr>
      </w:pPr>
    </w:p>
    <w:p w14:paraId="56B77E6E" w14:textId="77777777" w:rsidR="00617A66" w:rsidRPr="00617A66" w:rsidRDefault="00617A66" w:rsidP="00617A66">
      <w:pPr>
        <w:keepNext/>
        <w:keepLines/>
        <w:suppressAutoHyphens w:val="0"/>
        <w:spacing w:line="360" w:lineRule="auto"/>
        <w:rPr>
          <w:rFonts w:eastAsia="Calibri" w:cs="Times New Roman"/>
          <w:b/>
          <w:bCs/>
          <w:color w:val="2E74B5"/>
          <w:kern w:val="0"/>
          <w:lang w:val="bg-BG" w:eastAsia="bg-BG" w:bidi="ar-SA"/>
        </w:rPr>
      </w:pPr>
    </w:p>
    <w:p w14:paraId="587A1EF2" w14:textId="77777777" w:rsidR="00617A66" w:rsidRPr="00617A66" w:rsidRDefault="00617A66" w:rsidP="00617A66">
      <w:pPr>
        <w:suppressAutoHyphens w:val="0"/>
        <w:spacing w:after="160" w:line="259" w:lineRule="auto"/>
        <w:rPr>
          <w:rFonts w:ascii="Calibri" w:eastAsia="Calibri" w:hAnsi="Calibri" w:cs="Calibri"/>
          <w:kern w:val="0"/>
          <w:sz w:val="22"/>
          <w:szCs w:val="22"/>
          <w:lang w:val="bg-BG" w:eastAsia="bg-BG" w:bidi="ar-SA"/>
        </w:rPr>
      </w:pPr>
    </w:p>
    <w:p w14:paraId="600213B6" w14:textId="77777777" w:rsidR="00617A66" w:rsidRPr="00617A66" w:rsidRDefault="00617A66" w:rsidP="00617A66">
      <w:pPr>
        <w:suppressAutoHyphens w:val="0"/>
        <w:spacing w:after="160" w:line="259" w:lineRule="auto"/>
        <w:rPr>
          <w:rFonts w:ascii="Calibri" w:eastAsia="Calibri" w:hAnsi="Calibri" w:cs="Calibri"/>
          <w:kern w:val="0"/>
          <w:sz w:val="22"/>
          <w:szCs w:val="22"/>
          <w:lang w:val="bg-BG" w:eastAsia="bg-BG" w:bidi="ar-SA"/>
        </w:rPr>
      </w:pPr>
    </w:p>
    <w:p w14:paraId="4ABB193D" w14:textId="77777777" w:rsidR="00617A66" w:rsidRPr="00617A66" w:rsidRDefault="00617A66" w:rsidP="00617A66">
      <w:pPr>
        <w:suppressAutoHyphens w:val="0"/>
        <w:spacing w:after="160" w:line="259" w:lineRule="auto"/>
        <w:rPr>
          <w:rFonts w:ascii="Calibri" w:eastAsia="Calibri" w:hAnsi="Calibri" w:cs="Calibri"/>
          <w:kern w:val="0"/>
          <w:sz w:val="22"/>
          <w:szCs w:val="22"/>
          <w:lang w:val="bg-BG" w:eastAsia="bg-BG" w:bidi="ar-SA"/>
        </w:rPr>
      </w:pPr>
    </w:p>
    <w:p w14:paraId="569B16FE" w14:textId="77777777" w:rsidR="00617A66" w:rsidRPr="00617A66" w:rsidRDefault="00617A66" w:rsidP="00617A66">
      <w:pPr>
        <w:suppressAutoHyphens w:val="0"/>
        <w:spacing w:after="160" w:line="259" w:lineRule="auto"/>
        <w:rPr>
          <w:rFonts w:ascii="Calibri" w:eastAsia="Calibri" w:hAnsi="Calibri" w:cs="Calibri"/>
          <w:kern w:val="0"/>
          <w:sz w:val="22"/>
          <w:szCs w:val="22"/>
          <w:lang w:val="bg-BG" w:eastAsia="bg-BG" w:bidi="ar-SA"/>
        </w:rPr>
      </w:pPr>
    </w:p>
    <w:p w14:paraId="16CDEBDD" w14:textId="77777777" w:rsidR="00617A66" w:rsidRPr="00617A66" w:rsidRDefault="00617A66" w:rsidP="00617A66">
      <w:pPr>
        <w:keepNext/>
        <w:keepLines/>
        <w:suppressAutoHyphens w:val="0"/>
        <w:spacing w:line="360" w:lineRule="auto"/>
        <w:rPr>
          <w:rFonts w:eastAsia="Calibri" w:cs="Times New Roman"/>
          <w:b/>
          <w:bCs/>
          <w:color w:val="2E74B5"/>
          <w:kern w:val="0"/>
          <w:lang w:val="bg-BG" w:eastAsia="bg-BG" w:bidi="ar-SA"/>
        </w:rPr>
      </w:pPr>
      <w:r w:rsidRPr="00617A66">
        <w:rPr>
          <w:rFonts w:eastAsia="Calibri" w:cs="Times New Roman"/>
          <w:b/>
          <w:bCs/>
          <w:color w:val="2E74B5"/>
          <w:kern w:val="0"/>
          <w:lang w:val="x-none" w:eastAsia="bg-BG" w:bidi="ar-SA"/>
        </w:rPr>
        <w:lastRenderedPageBreak/>
        <w:t>Съдържание</w:t>
      </w:r>
    </w:p>
    <w:p w14:paraId="74DE2BBD" w14:textId="77777777" w:rsidR="00617A66" w:rsidRPr="00617A66" w:rsidRDefault="00617A66" w:rsidP="00617A66">
      <w:pPr>
        <w:suppressAutoHyphens w:val="0"/>
        <w:spacing w:line="360" w:lineRule="auto"/>
        <w:rPr>
          <w:rFonts w:eastAsia="Calibri" w:cs="Times New Roman"/>
          <w:kern w:val="0"/>
          <w:lang w:val="bg-BG" w:eastAsia="bg-BG" w:bidi="ar-SA"/>
        </w:rPr>
      </w:pPr>
    </w:p>
    <w:p w14:paraId="0A40E32E" w14:textId="77777777" w:rsidR="00617A66" w:rsidRPr="00617A66" w:rsidRDefault="00617A66" w:rsidP="00617A66">
      <w:pPr>
        <w:tabs>
          <w:tab w:val="right" w:leader="dot" w:pos="9346"/>
        </w:tabs>
        <w:suppressAutoHyphens w:val="0"/>
        <w:spacing w:line="360" w:lineRule="auto"/>
        <w:jc w:val="both"/>
        <w:rPr>
          <w:rFonts w:eastAsia="Calibri" w:cs="Times New Roman"/>
          <w:noProof/>
          <w:kern w:val="0"/>
          <w:lang w:val="bg-BG" w:eastAsia="bg-BG" w:bidi="ar-SA"/>
        </w:rPr>
      </w:pPr>
      <w:r w:rsidRPr="00617A66">
        <w:rPr>
          <w:rFonts w:ascii="Calibri" w:eastAsia="Calibri" w:hAnsi="Calibri" w:cs="Calibri"/>
          <w:noProof/>
          <w:kern w:val="0"/>
          <w:sz w:val="22"/>
          <w:szCs w:val="22"/>
          <w:lang w:val="bg-BG" w:eastAsia="en-US" w:bidi="ar-SA"/>
        </w:rPr>
        <w:fldChar w:fldCharType="begin"/>
      </w:r>
      <w:r w:rsidRPr="00617A66">
        <w:rPr>
          <w:rFonts w:ascii="Calibri" w:eastAsia="Calibri" w:hAnsi="Calibri" w:cs="Calibri"/>
          <w:noProof/>
          <w:kern w:val="0"/>
          <w:sz w:val="22"/>
          <w:szCs w:val="22"/>
          <w:lang w:val="bg-BG" w:eastAsia="en-US" w:bidi="ar-SA"/>
        </w:rPr>
        <w:instrText xml:space="preserve"> TOC \o "1-3" \h \z \u </w:instrText>
      </w:r>
      <w:r w:rsidRPr="00617A66">
        <w:rPr>
          <w:rFonts w:ascii="Calibri" w:eastAsia="Calibri" w:hAnsi="Calibri" w:cs="Calibri"/>
          <w:noProof/>
          <w:kern w:val="0"/>
          <w:sz w:val="22"/>
          <w:szCs w:val="22"/>
          <w:lang w:val="bg-BG" w:eastAsia="en-US" w:bidi="ar-SA"/>
        </w:rPr>
        <w:fldChar w:fldCharType="separate"/>
      </w:r>
      <w:hyperlink w:anchor="_Toc442348057" w:history="1">
        <w:r w:rsidRPr="00617A66">
          <w:rPr>
            <w:rFonts w:eastAsia="Calibri" w:cs="Times New Roman"/>
            <w:noProof/>
            <w:color w:val="0563C1"/>
            <w:kern w:val="0"/>
            <w:u w:val="single"/>
            <w:lang w:val="bg-BG" w:eastAsia="en-US" w:bidi="ar-SA"/>
          </w:rPr>
          <w:t>1. Техническо изпълнение на проектите</w:t>
        </w:r>
        <w:r w:rsidRPr="00617A66">
          <w:rPr>
            <w:rFonts w:ascii="Calibri" w:eastAsia="Calibri" w:hAnsi="Calibri" w:cs="Calibri"/>
            <w:noProof/>
            <w:webHidden/>
            <w:kern w:val="0"/>
            <w:sz w:val="22"/>
            <w:szCs w:val="22"/>
            <w:lang w:val="bg-BG" w:eastAsia="en-US" w:bidi="ar-SA"/>
          </w:rPr>
          <w:tab/>
          <w:t>...</w:t>
        </w:r>
        <w:r w:rsidRPr="00617A66">
          <w:rPr>
            <w:rFonts w:ascii="Calibri" w:eastAsia="Calibri" w:hAnsi="Calibri" w:cs="Calibri"/>
            <w:noProof/>
            <w:webHidden/>
            <w:kern w:val="0"/>
            <w:sz w:val="22"/>
            <w:szCs w:val="22"/>
            <w:lang w:val="bg-BG" w:eastAsia="en-US" w:bidi="ar-SA"/>
          </w:rPr>
          <w:fldChar w:fldCharType="begin"/>
        </w:r>
        <w:r w:rsidRPr="00617A66">
          <w:rPr>
            <w:rFonts w:ascii="Calibri" w:eastAsia="Calibri" w:hAnsi="Calibri" w:cs="Calibri"/>
            <w:noProof/>
            <w:webHidden/>
            <w:kern w:val="0"/>
            <w:sz w:val="22"/>
            <w:szCs w:val="22"/>
            <w:lang w:val="bg-BG" w:eastAsia="en-US" w:bidi="ar-SA"/>
          </w:rPr>
          <w:instrText xml:space="preserve"> PAGEREF _Toc442348057 \h </w:instrText>
        </w:r>
        <w:r w:rsidRPr="00617A66">
          <w:rPr>
            <w:rFonts w:ascii="Calibri" w:eastAsia="Calibri" w:hAnsi="Calibri" w:cs="Calibri"/>
            <w:noProof/>
            <w:webHidden/>
            <w:kern w:val="0"/>
            <w:sz w:val="22"/>
            <w:szCs w:val="22"/>
            <w:lang w:val="bg-BG" w:eastAsia="en-US" w:bidi="ar-SA"/>
          </w:rPr>
        </w:r>
        <w:r w:rsidRPr="00617A66">
          <w:rPr>
            <w:rFonts w:ascii="Calibri" w:eastAsia="Calibri" w:hAnsi="Calibri" w:cs="Calibri"/>
            <w:noProof/>
            <w:webHidden/>
            <w:kern w:val="0"/>
            <w:sz w:val="22"/>
            <w:szCs w:val="22"/>
            <w:lang w:val="bg-BG" w:eastAsia="en-US" w:bidi="ar-SA"/>
          </w:rPr>
          <w:fldChar w:fldCharType="separate"/>
        </w:r>
        <w:r w:rsidRPr="00617A66">
          <w:rPr>
            <w:rFonts w:ascii="Calibri" w:eastAsia="Calibri" w:hAnsi="Calibri" w:cs="Calibri"/>
            <w:b/>
            <w:bCs/>
            <w:noProof/>
            <w:webHidden/>
            <w:kern w:val="0"/>
            <w:sz w:val="22"/>
            <w:szCs w:val="22"/>
            <w:lang w:val="en-US" w:eastAsia="en-US" w:bidi="ar-SA"/>
          </w:rPr>
          <w:t>.</w:t>
        </w:r>
        <w:r w:rsidRPr="00617A66">
          <w:rPr>
            <w:rFonts w:ascii="Calibri" w:eastAsia="Calibri" w:hAnsi="Calibri" w:cs="Calibri"/>
            <w:noProof/>
            <w:webHidden/>
            <w:kern w:val="0"/>
            <w:sz w:val="22"/>
            <w:szCs w:val="22"/>
            <w:lang w:val="bg-BG" w:eastAsia="en-US" w:bidi="ar-SA"/>
          </w:rPr>
          <w:fldChar w:fldCharType="end"/>
        </w:r>
      </w:hyperlink>
      <w:r w:rsidRPr="00617A66">
        <w:rPr>
          <w:rFonts w:eastAsia="Calibri" w:cs="Times New Roman"/>
          <w:noProof/>
          <w:kern w:val="0"/>
          <w:lang w:val="bg-BG" w:eastAsia="en-US" w:bidi="ar-SA"/>
        </w:rPr>
        <w:t>3</w:t>
      </w:r>
    </w:p>
    <w:p w14:paraId="76581660" w14:textId="13C4689F" w:rsidR="00617A66" w:rsidRPr="00617A66" w:rsidRDefault="00B85B89" w:rsidP="00617A66">
      <w:pPr>
        <w:tabs>
          <w:tab w:val="right" w:leader="dot" w:pos="9346"/>
        </w:tabs>
        <w:suppressAutoHyphens w:val="0"/>
        <w:spacing w:line="360" w:lineRule="auto"/>
        <w:rPr>
          <w:rFonts w:eastAsia="Calibri" w:cs="Times New Roman"/>
          <w:noProof/>
          <w:kern w:val="0"/>
          <w:lang w:val="bg-BG" w:eastAsia="en-US" w:bidi="ar-SA"/>
        </w:rPr>
      </w:pPr>
      <w:hyperlink w:anchor="_Toc442348058" w:history="1">
        <w:r w:rsidR="00617A66" w:rsidRPr="00617A66">
          <w:rPr>
            <w:rFonts w:eastAsia="Calibri" w:cs="Times New Roman"/>
            <w:noProof/>
            <w:color w:val="0563C1"/>
            <w:kern w:val="0"/>
            <w:u w:val="single"/>
            <w:lang w:val="bg-BG" w:eastAsia="en-US" w:bidi="ar-SA"/>
          </w:rPr>
          <w:t>2</w:t>
        </w:r>
        <w:r w:rsidR="00617A66" w:rsidRPr="00617A66">
          <w:rPr>
            <w:rFonts w:eastAsia="Calibri" w:cs="Times New Roman"/>
            <w:noProof/>
            <w:color w:val="0563C1"/>
            <w:kern w:val="0"/>
            <w:u w:val="single"/>
            <w:lang w:val="en-US" w:eastAsia="en-US" w:bidi="ar-SA"/>
          </w:rPr>
          <w:t xml:space="preserve">. </w:t>
        </w:r>
        <w:r w:rsidR="00617A66" w:rsidRPr="00617A66">
          <w:rPr>
            <w:rFonts w:eastAsia="Calibri" w:cs="Times New Roman"/>
            <w:noProof/>
            <w:color w:val="0563C1"/>
            <w:kern w:val="0"/>
            <w:u w:val="single"/>
            <w:lang w:val="bg-BG" w:eastAsia="en-US" w:bidi="ar-SA"/>
          </w:rPr>
          <w:t>Финансово изпълнение на проектите и плащане</w:t>
        </w:r>
        <w:r w:rsidR="00617A66" w:rsidRPr="00617A66">
          <w:rPr>
            <w:rFonts w:eastAsia="Calibri" w:cs="Times New Roman"/>
            <w:noProof/>
            <w:webHidden/>
            <w:kern w:val="0"/>
            <w:lang w:val="bg-BG" w:eastAsia="en-US" w:bidi="ar-SA"/>
          </w:rPr>
          <w:tab/>
        </w:r>
      </w:hyperlink>
      <w:r w:rsidR="00617A66" w:rsidRPr="00617A66">
        <w:rPr>
          <w:rFonts w:eastAsia="Calibri" w:cs="Times New Roman"/>
          <w:noProof/>
          <w:kern w:val="0"/>
          <w:lang w:val="bg-BG" w:eastAsia="en-US" w:bidi="ar-SA"/>
        </w:rPr>
        <w:t>1</w:t>
      </w:r>
      <w:r w:rsidR="00B1245E">
        <w:rPr>
          <w:rFonts w:eastAsia="Calibri" w:cs="Times New Roman"/>
          <w:noProof/>
          <w:kern w:val="0"/>
          <w:lang w:val="bg-BG" w:eastAsia="en-US" w:bidi="ar-SA"/>
        </w:rPr>
        <w:t>5</w:t>
      </w:r>
    </w:p>
    <w:p w14:paraId="2C5F69B2" w14:textId="081B965F" w:rsidR="00617A66" w:rsidRPr="00617A66" w:rsidRDefault="00B85B89" w:rsidP="00617A66">
      <w:pPr>
        <w:tabs>
          <w:tab w:val="right" w:leader="dot" w:pos="9346"/>
        </w:tabs>
        <w:suppressAutoHyphens w:val="0"/>
        <w:spacing w:line="360" w:lineRule="auto"/>
        <w:rPr>
          <w:rFonts w:eastAsia="Calibri" w:cs="Times New Roman"/>
          <w:noProof/>
          <w:kern w:val="0"/>
          <w:lang w:val="bg-BG" w:eastAsia="bg-BG" w:bidi="ar-SA"/>
        </w:rPr>
      </w:pPr>
      <w:hyperlink w:anchor="_Toc442348059" w:history="1">
        <w:r w:rsidR="00617A66" w:rsidRPr="00617A66">
          <w:rPr>
            <w:rFonts w:eastAsia="Calibri" w:cs="Times New Roman"/>
            <w:noProof/>
            <w:color w:val="0563C1"/>
            <w:kern w:val="0"/>
            <w:u w:val="single"/>
            <w:lang w:val="en-US" w:eastAsia="en-US" w:bidi="ar-SA"/>
          </w:rPr>
          <w:t>3</w:t>
        </w:r>
        <w:r w:rsidR="00617A66" w:rsidRPr="00617A66">
          <w:rPr>
            <w:rFonts w:eastAsia="Calibri" w:cs="Times New Roman"/>
            <w:noProof/>
            <w:color w:val="0563C1"/>
            <w:kern w:val="0"/>
            <w:u w:val="single"/>
            <w:lang w:val="bg-BG" w:eastAsia="en-US" w:bidi="ar-SA"/>
          </w:rPr>
          <w:t>. Мерки за информиране и публичност</w:t>
        </w:r>
        <w:r w:rsidR="00617A66" w:rsidRPr="00617A66">
          <w:rPr>
            <w:rFonts w:eastAsia="Calibri" w:cs="Times New Roman"/>
            <w:noProof/>
            <w:webHidden/>
            <w:kern w:val="0"/>
            <w:lang w:val="bg-BG" w:eastAsia="en-US" w:bidi="ar-SA"/>
          </w:rPr>
          <w:tab/>
        </w:r>
        <w:r w:rsidR="00617A66" w:rsidRPr="00D536FE">
          <w:rPr>
            <w:rFonts w:eastAsia="Calibri" w:cs="Times New Roman"/>
            <w:noProof/>
            <w:webHidden/>
            <w:kern w:val="0"/>
            <w:lang w:val="bg-BG" w:eastAsia="en-US" w:bidi="ar-SA"/>
          </w:rPr>
          <w:fldChar w:fldCharType="begin"/>
        </w:r>
        <w:r w:rsidR="00617A66" w:rsidRPr="00D536FE">
          <w:rPr>
            <w:rFonts w:eastAsia="Calibri" w:cs="Times New Roman"/>
            <w:noProof/>
            <w:webHidden/>
            <w:kern w:val="0"/>
            <w:lang w:val="bg-BG" w:eastAsia="en-US" w:bidi="ar-SA"/>
          </w:rPr>
          <w:instrText xml:space="preserve"> PAGEREF _Toc442348059 \h </w:instrText>
        </w:r>
        <w:r w:rsidR="00617A66" w:rsidRPr="00D536FE">
          <w:rPr>
            <w:rFonts w:eastAsia="Calibri" w:cs="Times New Roman"/>
            <w:noProof/>
            <w:webHidden/>
            <w:kern w:val="0"/>
            <w:lang w:val="bg-BG" w:eastAsia="en-US" w:bidi="ar-SA"/>
          </w:rPr>
        </w:r>
        <w:r w:rsidR="00617A66" w:rsidRPr="00D536FE">
          <w:rPr>
            <w:rFonts w:eastAsia="Calibri" w:cs="Times New Roman"/>
            <w:noProof/>
            <w:webHidden/>
            <w:kern w:val="0"/>
            <w:lang w:val="bg-BG" w:eastAsia="en-US" w:bidi="ar-SA"/>
          </w:rPr>
          <w:fldChar w:fldCharType="separate"/>
        </w:r>
        <w:r w:rsidR="00617A66" w:rsidRPr="00D536FE">
          <w:rPr>
            <w:rFonts w:eastAsia="Calibri" w:cs="Times New Roman"/>
            <w:noProof/>
            <w:webHidden/>
            <w:kern w:val="0"/>
            <w:lang w:val="en-US" w:eastAsia="en-US" w:bidi="ar-SA"/>
          </w:rPr>
          <w:t>.</w:t>
        </w:r>
        <w:r w:rsidR="00617A66" w:rsidRPr="00D536FE">
          <w:rPr>
            <w:rFonts w:eastAsia="Calibri" w:cs="Times New Roman"/>
            <w:noProof/>
            <w:webHidden/>
            <w:kern w:val="0"/>
            <w:lang w:val="bg-BG" w:eastAsia="en-US" w:bidi="ar-SA"/>
          </w:rPr>
          <w:fldChar w:fldCharType="end"/>
        </w:r>
      </w:hyperlink>
      <w:r w:rsidR="00617A66" w:rsidRPr="00617A66">
        <w:rPr>
          <w:rFonts w:eastAsia="Calibri" w:cs="Times New Roman"/>
          <w:noProof/>
          <w:kern w:val="0"/>
          <w:lang w:val="bg-BG" w:eastAsia="en-US" w:bidi="ar-SA"/>
        </w:rPr>
        <w:t>1</w:t>
      </w:r>
      <w:r w:rsidR="006E44D6">
        <w:rPr>
          <w:rFonts w:eastAsia="Calibri" w:cs="Times New Roman"/>
          <w:noProof/>
          <w:kern w:val="0"/>
          <w:lang w:val="bg-BG" w:eastAsia="en-US" w:bidi="ar-SA"/>
        </w:rPr>
        <w:t>6</w:t>
      </w:r>
    </w:p>
    <w:p w14:paraId="63669F37" w14:textId="6CCFB86F" w:rsidR="00617A66" w:rsidRPr="00617A66" w:rsidRDefault="00B85B89" w:rsidP="00617A66">
      <w:pPr>
        <w:tabs>
          <w:tab w:val="right" w:leader="dot" w:pos="9346"/>
        </w:tabs>
        <w:suppressAutoHyphens w:val="0"/>
        <w:spacing w:line="360" w:lineRule="auto"/>
        <w:jc w:val="both"/>
        <w:rPr>
          <w:rFonts w:ascii="Calibri" w:eastAsia="Calibri" w:hAnsi="Calibri" w:cs="Calibri"/>
          <w:noProof/>
          <w:kern w:val="0"/>
          <w:sz w:val="22"/>
          <w:szCs w:val="22"/>
          <w:lang w:val="bg-BG" w:eastAsia="bg-BG" w:bidi="ar-SA"/>
        </w:rPr>
      </w:pPr>
      <w:hyperlink w:anchor="_Toc442348060" w:history="1">
        <w:r w:rsidR="00617A66" w:rsidRPr="00617A66">
          <w:rPr>
            <w:rFonts w:eastAsia="Calibri" w:cs="Times New Roman"/>
            <w:noProof/>
            <w:color w:val="0563C1"/>
            <w:kern w:val="0"/>
            <w:u w:val="single"/>
            <w:lang w:val="bg-BG" w:eastAsia="en-US" w:bidi="ar-SA"/>
          </w:rPr>
          <w:t>4. Приложения към Условията за изпълнение</w:t>
        </w:r>
        <w:r w:rsidR="00617A66" w:rsidRPr="00617A66">
          <w:rPr>
            <w:rFonts w:ascii="Calibri" w:eastAsia="Calibri" w:hAnsi="Calibri" w:cs="Calibri"/>
            <w:noProof/>
            <w:webHidden/>
            <w:kern w:val="0"/>
            <w:sz w:val="22"/>
            <w:szCs w:val="22"/>
            <w:lang w:val="bg-BG" w:eastAsia="en-US" w:bidi="ar-SA"/>
          </w:rPr>
          <w:tab/>
        </w:r>
        <w:r w:rsidR="006E44D6">
          <w:rPr>
            <w:rFonts w:eastAsia="Calibri" w:cs="Times New Roman"/>
            <w:noProof/>
            <w:webHidden/>
            <w:kern w:val="0"/>
            <w:sz w:val="22"/>
            <w:szCs w:val="22"/>
            <w:lang w:val="bg-BG" w:eastAsia="en-US" w:bidi="ar-SA"/>
          </w:rPr>
          <w:t>18</w:t>
        </w:r>
      </w:hyperlink>
    </w:p>
    <w:p w14:paraId="72F6DABE" w14:textId="77777777" w:rsidR="00617A66" w:rsidRPr="00617A66" w:rsidRDefault="00617A66" w:rsidP="00617A66">
      <w:pPr>
        <w:suppressAutoHyphens w:val="0"/>
        <w:spacing w:line="360" w:lineRule="auto"/>
        <w:rPr>
          <w:rFonts w:eastAsia="Calibri" w:cs="Times New Roman"/>
          <w:kern w:val="0"/>
          <w:lang w:val="bg-BG" w:eastAsia="en-US" w:bidi="ar-SA"/>
        </w:rPr>
      </w:pPr>
      <w:r w:rsidRPr="00617A66">
        <w:rPr>
          <w:rFonts w:eastAsia="Calibri" w:cs="Times New Roman"/>
          <w:kern w:val="0"/>
          <w:lang w:val="bg-BG" w:eastAsia="en-US" w:bidi="ar-SA"/>
        </w:rPr>
        <w:fldChar w:fldCharType="end"/>
      </w:r>
    </w:p>
    <w:p w14:paraId="03329C18" w14:textId="77777777" w:rsidR="00617A66" w:rsidRPr="00617A66" w:rsidRDefault="00617A66" w:rsidP="00617A66">
      <w:pPr>
        <w:suppressAutoHyphens w:val="0"/>
        <w:spacing w:line="360" w:lineRule="auto"/>
        <w:rPr>
          <w:rFonts w:eastAsia="Calibri" w:cs="Times New Roman"/>
          <w:kern w:val="0"/>
          <w:lang w:val="en-US" w:eastAsia="en-US" w:bidi="ar-SA"/>
        </w:rPr>
      </w:pPr>
    </w:p>
    <w:p w14:paraId="479AFBF1" w14:textId="77777777" w:rsidR="00617A66" w:rsidRPr="00617A66" w:rsidRDefault="00617A66" w:rsidP="00617A66">
      <w:pPr>
        <w:suppressAutoHyphens w:val="0"/>
        <w:spacing w:line="360" w:lineRule="auto"/>
        <w:rPr>
          <w:rFonts w:eastAsia="Calibri" w:cs="Times New Roman"/>
          <w:kern w:val="0"/>
          <w:lang w:val="en-US" w:eastAsia="en-US" w:bidi="ar-SA"/>
        </w:rPr>
      </w:pPr>
    </w:p>
    <w:p w14:paraId="1FC02160" w14:textId="77777777" w:rsidR="00617A66" w:rsidRPr="00617A66" w:rsidRDefault="00617A66" w:rsidP="00617A66">
      <w:pPr>
        <w:suppressAutoHyphens w:val="0"/>
        <w:spacing w:line="360" w:lineRule="auto"/>
        <w:rPr>
          <w:rFonts w:eastAsia="Calibri" w:cs="Times New Roman"/>
          <w:kern w:val="0"/>
          <w:lang w:val="en-US" w:eastAsia="en-US" w:bidi="ar-SA"/>
        </w:rPr>
      </w:pPr>
    </w:p>
    <w:p w14:paraId="28CD1BAB" w14:textId="77777777" w:rsidR="00617A66" w:rsidRPr="00617A66" w:rsidRDefault="00617A66" w:rsidP="00617A66">
      <w:pPr>
        <w:suppressAutoHyphens w:val="0"/>
        <w:spacing w:line="360" w:lineRule="auto"/>
        <w:rPr>
          <w:rFonts w:eastAsia="Calibri" w:cs="Times New Roman"/>
          <w:kern w:val="0"/>
          <w:lang w:val="en-US" w:eastAsia="en-US" w:bidi="ar-SA"/>
        </w:rPr>
      </w:pPr>
    </w:p>
    <w:p w14:paraId="5FAB4703" w14:textId="77777777" w:rsidR="00617A66" w:rsidRPr="00617A66" w:rsidRDefault="00617A66" w:rsidP="00617A66">
      <w:pPr>
        <w:suppressAutoHyphens w:val="0"/>
        <w:spacing w:line="360" w:lineRule="auto"/>
        <w:rPr>
          <w:rFonts w:eastAsia="Calibri" w:cs="Times New Roman"/>
          <w:kern w:val="0"/>
          <w:lang w:val="en-US" w:eastAsia="en-US" w:bidi="ar-SA"/>
        </w:rPr>
      </w:pPr>
    </w:p>
    <w:p w14:paraId="48D01A67" w14:textId="77777777" w:rsidR="00617A66" w:rsidRPr="00617A66" w:rsidRDefault="00617A66" w:rsidP="00617A66">
      <w:pPr>
        <w:suppressAutoHyphens w:val="0"/>
        <w:spacing w:line="360" w:lineRule="auto"/>
        <w:rPr>
          <w:rFonts w:eastAsia="Calibri" w:cs="Times New Roman"/>
          <w:kern w:val="0"/>
          <w:lang w:val="en-US" w:eastAsia="en-US" w:bidi="ar-SA"/>
        </w:rPr>
      </w:pPr>
    </w:p>
    <w:p w14:paraId="7291B2DD" w14:textId="77777777" w:rsidR="00617A66" w:rsidRPr="00617A66" w:rsidRDefault="00617A66" w:rsidP="00617A66">
      <w:pPr>
        <w:suppressAutoHyphens w:val="0"/>
        <w:spacing w:line="360" w:lineRule="auto"/>
        <w:rPr>
          <w:rFonts w:eastAsia="Calibri" w:cs="Times New Roman"/>
          <w:kern w:val="0"/>
          <w:lang w:val="en-US" w:eastAsia="en-US" w:bidi="ar-SA"/>
        </w:rPr>
      </w:pPr>
    </w:p>
    <w:p w14:paraId="5A87B322" w14:textId="77777777" w:rsidR="00617A66" w:rsidRPr="00617A66" w:rsidRDefault="00617A66" w:rsidP="00617A66">
      <w:pPr>
        <w:suppressAutoHyphens w:val="0"/>
        <w:spacing w:line="360" w:lineRule="auto"/>
        <w:rPr>
          <w:rFonts w:eastAsia="Calibri" w:cs="Times New Roman"/>
          <w:kern w:val="0"/>
          <w:lang w:val="en-US" w:eastAsia="en-US" w:bidi="ar-SA"/>
        </w:rPr>
      </w:pPr>
    </w:p>
    <w:p w14:paraId="22EFFA18" w14:textId="77777777" w:rsidR="00617A66" w:rsidRPr="00617A66" w:rsidRDefault="00617A66" w:rsidP="00617A66">
      <w:pPr>
        <w:suppressAutoHyphens w:val="0"/>
        <w:spacing w:line="360" w:lineRule="auto"/>
        <w:rPr>
          <w:rFonts w:eastAsia="Calibri" w:cs="Times New Roman"/>
          <w:kern w:val="0"/>
          <w:lang w:val="en-US" w:eastAsia="en-US" w:bidi="ar-SA"/>
        </w:rPr>
      </w:pPr>
    </w:p>
    <w:p w14:paraId="6B5A1CEB" w14:textId="77777777" w:rsidR="00617A66" w:rsidRPr="00617A66" w:rsidRDefault="00617A66" w:rsidP="00617A66">
      <w:pPr>
        <w:suppressAutoHyphens w:val="0"/>
        <w:spacing w:line="360" w:lineRule="auto"/>
        <w:rPr>
          <w:rFonts w:eastAsia="Calibri" w:cs="Times New Roman"/>
          <w:kern w:val="0"/>
          <w:lang w:val="en-US" w:eastAsia="en-US" w:bidi="ar-SA"/>
        </w:rPr>
      </w:pPr>
    </w:p>
    <w:p w14:paraId="7B145808" w14:textId="77777777" w:rsidR="00617A66" w:rsidRPr="00617A66" w:rsidRDefault="00617A66" w:rsidP="00617A66">
      <w:pPr>
        <w:suppressAutoHyphens w:val="0"/>
        <w:spacing w:line="360" w:lineRule="auto"/>
        <w:rPr>
          <w:rFonts w:eastAsia="Calibri" w:cs="Times New Roman"/>
          <w:kern w:val="0"/>
          <w:lang w:val="en-US" w:eastAsia="en-US" w:bidi="ar-SA"/>
        </w:rPr>
      </w:pPr>
    </w:p>
    <w:p w14:paraId="2DE3B25E" w14:textId="77777777" w:rsidR="00617A66" w:rsidRPr="00617A66" w:rsidRDefault="00617A66" w:rsidP="00617A66">
      <w:pPr>
        <w:suppressAutoHyphens w:val="0"/>
        <w:spacing w:line="360" w:lineRule="auto"/>
        <w:rPr>
          <w:rFonts w:eastAsia="Calibri" w:cs="Times New Roman"/>
          <w:kern w:val="0"/>
          <w:lang w:val="bg-BG" w:eastAsia="en-US" w:bidi="ar-SA"/>
        </w:rPr>
      </w:pPr>
    </w:p>
    <w:p w14:paraId="133E9C17" w14:textId="77777777" w:rsidR="00617A66" w:rsidRPr="00617A66" w:rsidRDefault="00617A66" w:rsidP="00617A66">
      <w:pPr>
        <w:keepNext/>
        <w:keepLines/>
        <w:suppressAutoHyphens w:val="0"/>
        <w:spacing w:line="360" w:lineRule="auto"/>
        <w:ind w:firstLine="708"/>
        <w:jc w:val="both"/>
        <w:outlineLvl w:val="1"/>
        <w:rPr>
          <w:rFonts w:eastAsia="Calibri" w:cs="Times New Roman"/>
          <w:b/>
          <w:bCs/>
          <w:color w:val="5B9BD5"/>
          <w:kern w:val="0"/>
          <w:lang w:val="bg-BG" w:eastAsia="en-US" w:bidi="ar-SA"/>
        </w:rPr>
      </w:pPr>
      <w:r w:rsidRPr="00617A66">
        <w:rPr>
          <w:rFonts w:eastAsia="Calibri" w:cs="Times New Roman"/>
          <w:b/>
          <w:bCs/>
          <w:color w:val="5B9BD5"/>
          <w:kern w:val="0"/>
          <w:lang w:val="bg-BG" w:eastAsia="en-US" w:bidi="ar-SA"/>
        </w:rPr>
        <w:lastRenderedPageBreak/>
        <w:t>1.</w:t>
      </w:r>
      <w:r w:rsidRPr="00617A66">
        <w:rPr>
          <w:rFonts w:eastAsia="Calibri" w:cs="Times New Roman"/>
          <w:b/>
          <w:bCs/>
          <w:color w:val="5B9BD5"/>
          <w:kern w:val="0"/>
          <w:lang w:val="bg-BG" w:eastAsia="en-US" w:bidi="ar-SA"/>
        </w:rPr>
        <w:tab/>
        <w:t>Техническо изпълнение на проектите</w:t>
      </w:r>
    </w:p>
    <w:p w14:paraId="63F6CCF6" w14:textId="6095ABDE" w:rsid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В процеса на изпълнение на одобрените проекти бенефициентите могат да възлагат на изпълнители </w:t>
      </w:r>
      <w:r w:rsidR="00A41CC5">
        <w:rPr>
          <w:rFonts w:eastAsia="Calibri" w:cs="Times New Roman"/>
          <w:bCs/>
          <w:kern w:val="0"/>
          <w:lang w:val="bg-BG" w:eastAsia="en-US" w:bidi="ar-SA"/>
        </w:rPr>
        <w:t xml:space="preserve">– външни за тях лица, </w:t>
      </w:r>
      <w:r w:rsidRPr="00617A66">
        <w:rPr>
          <w:rFonts w:eastAsia="Calibri" w:cs="Times New Roman"/>
          <w:bCs/>
          <w:kern w:val="0"/>
          <w:lang w:val="bg-BG" w:eastAsia="en-US" w:bidi="ar-SA"/>
        </w:rPr>
        <w:t xml:space="preserve">извършването на </w:t>
      </w:r>
      <w:r w:rsidR="00A41CC5">
        <w:rPr>
          <w:rFonts w:eastAsia="Calibri" w:cs="Times New Roman"/>
          <w:bCs/>
          <w:kern w:val="0"/>
          <w:lang w:val="bg-BG" w:eastAsia="en-US" w:bidi="ar-SA"/>
        </w:rPr>
        <w:t xml:space="preserve">определени </w:t>
      </w:r>
      <w:r w:rsidRPr="00617A66">
        <w:rPr>
          <w:rFonts w:eastAsia="Calibri" w:cs="Times New Roman"/>
          <w:bCs/>
          <w:kern w:val="0"/>
          <w:lang w:val="bg-BG" w:eastAsia="en-US" w:bidi="ar-SA"/>
        </w:rPr>
        <w:t xml:space="preserve">дейности по проекта. </w:t>
      </w:r>
    </w:p>
    <w:p w14:paraId="68EF565D" w14:textId="32220797" w:rsidR="00A41CC5" w:rsidRPr="00617A66" w:rsidRDefault="00A41CC5" w:rsidP="00617A66">
      <w:pPr>
        <w:keepNext/>
        <w:keepLines/>
        <w:suppressAutoHyphens w:val="0"/>
        <w:spacing w:line="360" w:lineRule="auto"/>
        <w:ind w:firstLine="708"/>
        <w:jc w:val="both"/>
        <w:outlineLvl w:val="1"/>
        <w:rPr>
          <w:rFonts w:eastAsia="Calibri" w:cs="Times New Roman"/>
          <w:bCs/>
          <w:kern w:val="0"/>
          <w:lang w:val="bg-BG" w:eastAsia="en-US" w:bidi="ar-SA"/>
        </w:rPr>
      </w:pPr>
      <w:r>
        <w:rPr>
          <w:rFonts w:eastAsia="Calibri" w:cs="Times New Roman"/>
          <w:bCs/>
          <w:kern w:val="0"/>
          <w:lang w:val="bg-BG" w:eastAsia="en-US" w:bidi="ar-SA"/>
        </w:rPr>
        <w:t>Изборът на изпълнител се извършва след сключване на административния договор за предоставяне на безвъзмездна финансова помощ.</w:t>
      </w:r>
    </w:p>
    <w:p w14:paraId="0E21D276"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
          <w:bCs/>
          <w:kern w:val="0"/>
          <w:lang w:val="bg-BG" w:eastAsia="en-US" w:bidi="ar-SA"/>
        </w:rPr>
        <w:t>ВАЖНО!</w:t>
      </w:r>
      <w:r w:rsidRPr="00617A66">
        <w:rPr>
          <w:rFonts w:eastAsia="Calibri" w:cs="Times New Roman"/>
          <w:bCs/>
          <w:kern w:val="0"/>
          <w:lang w:val="bg-BG" w:eastAsia="en-US" w:bidi="ar-SA"/>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361C5F95"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
          <w:kern w:val="0"/>
          <w:lang w:val="bg-BG" w:eastAsia="en-US" w:bidi="ar-SA"/>
        </w:rPr>
        <w:t>ВАЖНО!</w:t>
      </w:r>
      <w:r w:rsidRPr="00617A66">
        <w:rPr>
          <w:rFonts w:eastAsia="Calibri" w:cs="Times New Roman"/>
          <w:bCs/>
          <w:kern w:val="0"/>
          <w:lang w:val="bg-BG" w:eastAsia="en-US" w:bidi="ar-SA"/>
        </w:rPr>
        <w:t xml:space="preserve"> След подписване на Административен договор за предоставяне на безвъзмездна финансова помощ /АДБФП/,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49301CD7" w14:textId="3908CE3A" w:rsidR="00A41CC5" w:rsidRPr="00A41CC5" w:rsidRDefault="00A41CC5" w:rsidP="00617A66">
      <w:pPr>
        <w:keepNext/>
        <w:keepLines/>
        <w:suppressAutoHyphens w:val="0"/>
        <w:spacing w:line="360" w:lineRule="auto"/>
        <w:ind w:firstLine="708"/>
        <w:jc w:val="both"/>
        <w:outlineLvl w:val="1"/>
        <w:rPr>
          <w:rFonts w:eastAsia="Calibri" w:cs="Times New Roman"/>
          <w:bCs/>
          <w:kern w:val="0"/>
          <w:lang w:val="bg-BG" w:eastAsia="en-US" w:bidi="ar-SA"/>
        </w:rPr>
      </w:pPr>
      <w:r w:rsidRPr="00A41CC5">
        <w:rPr>
          <w:rFonts w:eastAsia="Calibri" w:cs="Times New Roman"/>
          <w:bCs/>
          <w:kern w:val="0"/>
          <w:lang w:val="bg-BG" w:eastAsia="en-US" w:bidi="ar-SA"/>
        </w:rPr>
        <w:t>В срок до 20 работни дни от датата на получаването на документацията по проведения избор, УО на ПМДР извършва последващ контрол за законосъобразност на проведените процедури.</w:t>
      </w:r>
    </w:p>
    <w:p w14:paraId="21DC6362" w14:textId="16F5C3DC" w:rsidR="00A41CC5" w:rsidRPr="00A41CC5" w:rsidRDefault="00A41CC5" w:rsidP="00617A66">
      <w:pPr>
        <w:keepNext/>
        <w:keepLines/>
        <w:suppressAutoHyphens w:val="0"/>
        <w:spacing w:line="360" w:lineRule="auto"/>
        <w:ind w:firstLine="708"/>
        <w:jc w:val="both"/>
        <w:outlineLvl w:val="1"/>
        <w:rPr>
          <w:rFonts w:eastAsia="Calibri" w:cs="Times New Roman"/>
          <w:bCs/>
          <w:kern w:val="0"/>
          <w:lang w:val="bg-BG" w:eastAsia="en-US" w:bidi="ar-SA"/>
        </w:rPr>
      </w:pPr>
      <w:r w:rsidRPr="00A41CC5">
        <w:rPr>
          <w:rFonts w:eastAsia="Calibri" w:cs="Times New Roman"/>
          <w:bCs/>
          <w:kern w:val="0"/>
          <w:lang w:val="bg-BG" w:eastAsia="en-US" w:bidi="ar-SA"/>
        </w:rPr>
        <w:t>Бенефициентът трябва да представи чрез ИСУН 2020 мотивирано искане до УО на ПМДР за сключване на допълнително споразумение към АДБФП във връзка с проведения избор на изпълнители.</w:t>
      </w:r>
    </w:p>
    <w:p w14:paraId="454F18B7" w14:textId="77777777" w:rsidR="005B2390" w:rsidRPr="00617A66" w:rsidRDefault="005B2390" w:rsidP="00617A66">
      <w:pPr>
        <w:keepNext/>
        <w:keepLines/>
        <w:suppressAutoHyphens w:val="0"/>
        <w:spacing w:line="360" w:lineRule="auto"/>
        <w:ind w:firstLine="708"/>
        <w:jc w:val="both"/>
        <w:outlineLvl w:val="1"/>
        <w:rPr>
          <w:rFonts w:eastAsia="Calibri" w:cs="Times New Roman"/>
          <w:bCs/>
          <w:kern w:val="0"/>
          <w:lang w:val="bg-BG" w:eastAsia="en-US" w:bidi="ar-SA"/>
        </w:rPr>
      </w:pPr>
    </w:p>
    <w:p w14:paraId="0A10645D" w14:textId="1AD9DF58" w:rsidR="00617A66" w:rsidRDefault="00617A66" w:rsidP="00B1245E">
      <w:pPr>
        <w:keepNext/>
        <w:keepLines/>
        <w:suppressAutoHyphens w:val="0"/>
        <w:spacing w:line="360" w:lineRule="auto"/>
        <w:ind w:firstLine="708"/>
        <w:jc w:val="both"/>
        <w:outlineLvl w:val="1"/>
        <w:rPr>
          <w:rFonts w:eastAsia="Calibri" w:cs="Times New Roman"/>
          <w:b/>
          <w:kern w:val="0"/>
          <w:lang w:val="bg-BG" w:eastAsia="en-US" w:bidi="ar-SA"/>
        </w:rPr>
      </w:pPr>
      <w:r w:rsidRPr="00DC6D9F">
        <w:rPr>
          <w:rFonts w:eastAsia="Calibri" w:cs="Times New Roman"/>
          <w:b/>
          <w:kern w:val="0"/>
          <w:lang w:val="bg-BG" w:eastAsia="en-US" w:bidi="ar-SA"/>
        </w:rPr>
        <w:t xml:space="preserve">1. 1. </w:t>
      </w:r>
      <w:r w:rsidR="00B1245E" w:rsidRPr="00B1245E">
        <w:rPr>
          <w:rFonts w:eastAsia="Calibri" w:cs="Times New Roman"/>
          <w:b/>
          <w:kern w:val="0"/>
          <w:lang w:val="bg-BG" w:eastAsia="en-US" w:bidi="ar-SA"/>
        </w:rPr>
        <w:t>Бенефициентите, възложители съгласно Закона за обществените поръчки</w:t>
      </w:r>
    </w:p>
    <w:p w14:paraId="2BC62118" w14:textId="7F46015A"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раздел 14. от Условията за кандидатстване.</w:t>
      </w:r>
    </w:p>
    <w:p w14:paraId="6AF04F56" w14:textId="77777777"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lastRenderedPageBreak/>
        <w:t>УО осъществява последващ контрол на проведената/</w:t>
      </w:r>
      <w:proofErr w:type="spellStart"/>
      <w:r w:rsidRPr="00DC6D9F">
        <w:rPr>
          <w:rFonts w:eastAsia="Calibri" w:cs="Times New Roman"/>
          <w:bCs/>
          <w:kern w:val="0"/>
          <w:lang w:val="bg-BG" w:eastAsia="en-US" w:bidi="ar-SA"/>
        </w:rPr>
        <w:t>ите</w:t>
      </w:r>
      <w:proofErr w:type="spellEnd"/>
      <w:r w:rsidRPr="00DC6D9F">
        <w:rPr>
          <w:rFonts w:eastAsia="Calibri" w:cs="Times New Roman"/>
          <w:bCs/>
          <w:kern w:val="0"/>
          <w:lang w:val="bg-BG" w:eastAsia="en-US" w:bidi="ar-SA"/>
        </w:rPr>
        <w:t xml:space="preserve"> от бенефициентите процедура/и за възлагане на обществена поръчка на етап сключен от бенефициента договор с избрания изпълнител.</w:t>
      </w:r>
    </w:p>
    <w:p w14:paraId="20208A3C" w14:textId="77777777"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t>В срок до 5 работни дни от сключване на договор с избрания изпълнител  бенефициентът представя чрез ИСУН 2020 на УО на ПМДР цялата документация свързана с провеждането на обществената поръчка, като задължително го уведомява за това чрез модул „Комуникация “.</w:t>
      </w:r>
    </w:p>
    <w:p w14:paraId="1B63DA2B" w14:textId="77777777"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60B56A34" w14:textId="77777777"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2AB82AC7" w14:textId="77777777"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 70 и следващите от ЗУСЕСИФ.</w:t>
      </w:r>
    </w:p>
    <w:p w14:paraId="764DDE9E" w14:textId="77777777" w:rsidR="00B1245E" w:rsidRPr="00DC6D9F"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w:t>
      </w:r>
    </w:p>
    <w:p w14:paraId="3359EA0B" w14:textId="24625ACC" w:rsidR="00B1245E" w:rsidRPr="00B1245E" w:rsidRDefault="00B1245E" w:rsidP="00B1245E">
      <w:pPr>
        <w:keepNext/>
        <w:keepLines/>
        <w:suppressAutoHyphens w:val="0"/>
        <w:spacing w:line="360" w:lineRule="auto"/>
        <w:ind w:firstLine="708"/>
        <w:jc w:val="both"/>
        <w:outlineLvl w:val="1"/>
        <w:rPr>
          <w:rFonts w:eastAsia="Calibri" w:cs="Times New Roman"/>
          <w:bCs/>
          <w:kern w:val="0"/>
          <w:lang w:val="bg-BG" w:eastAsia="en-US" w:bidi="ar-SA"/>
        </w:rPr>
      </w:pPr>
      <w:r w:rsidRPr="00DC6D9F">
        <w:rPr>
          <w:rFonts w:eastAsia="Calibri" w:cs="Times New Roman"/>
          <w:bCs/>
          <w:kern w:val="0"/>
          <w:lang w:val="bg-BG" w:eastAsia="en-US" w:bidi="ar-SA"/>
        </w:rPr>
        <w:lastRenderedPageBreak/>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31E6F0BE" w14:textId="0CC643A9" w:rsidR="00617A66" w:rsidRDefault="00617A66" w:rsidP="00617A66">
      <w:pPr>
        <w:keepNext/>
        <w:keepLines/>
        <w:suppressAutoHyphens w:val="0"/>
        <w:spacing w:line="360" w:lineRule="auto"/>
        <w:ind w:firstLine="708"/>
        <w:jc w:val="both"/>
        <w:outlineLvl w:val="1"/>
        <w:rPr>
          <w:rFonts w:eastAsia="Calibri" w:cs="Times New Roman"/>
          <w:b/>
          <w:bCs/>
          <w:kern w:val="0"/>
          <w:lang w:val="bg-BG" w:eastAsia="en-US" w:bidi="ar-SA"/>
        </w:rPr>
      </w:pPr>
      <w:r w:rsidRPr="00617A66">
        <w:rPr>
          <w:rFonts w:eastAsia="Calibri" w:cs="Times New Roman"/>
          <w:b/>
          <w:bCs/>
          <w:kern w:val="0"/>
          <w:lang w:val="bg-BG" w:eastAsia="en-US" w:bidi="ar-SA"/>
        </w:rPr>
        <w:t xml:space="preserve">1.2. </w:t>
      </w:r>
      <w:r w:rsidR="00B1245E">
        <w:rPr>
          <w:rFonts w:eastAsia="Calibri" w:cs="Times New Roman"/>
          <w:b/>
          <w:bCs/>
          <w:kern w:val="0"/>
          <w:lang w:val="bg-BG" w:eastAsia="en-US" w:bidi="ar-SA"/>
        </w:rPr>
        <w:t>Бенефициентите, възложители съгласно Постановление</w:t>
      </w:r>
      <w:r w:rsidR="00491E98">
        <w:rPr>
          <w:rFonts w:eastAsia="Calibri" w:cs="Times New Roman"/>
          <w:b/>
          <w:bCs/>
          <w:kern w:val="0"/>
          <w:lang w:val="bg-BG" w:eastAsia="en-US" w:bidi="ar-SA"/>
        </w:rPr>
        <w:t xml:space="preserve"> № 160 на Министерския съвет от 2016г.</w:t>
      </w:r>
    </w:p>
    <w:p w14:paraId="2D1E5F4C" w14:textId="4A02FDCA" w:rsidR="00491E98" w:rsidRPr="00491E98" w:rsidRDefault="00491E98" w:rsidP="00617A66">
      <w:pPr>
        <w:keepNext/>
        <w:keepLines/>
        <w:suppressAutoHyphens w:val="0"/>
        <w:spacing w:line="360" w:lineRule="auto"/>
        <w:ind w:firstLine="708"/>
        <w:jc w:val="both"/>
        <w:outlineLvl w:val="1"/>
        <w:rPr>
          <w:rFonts w:eastAsia="Calibri" w:cs="Times New Roman"/>
          <w:kern w:val="0"/>
          <w:lang w:val="bg-BG" w:eastAsia="en-US" w:bidi="ar-SA"/>
        </w:rPr>
      </w:pPr>
      <w:r>
        <w:rPr>
          <w:rFonts w:eastAsia="Calibri" w:cs="Times New Roman"/>
          <w:kern w:val="0"/>
          <w:lang w:val="bg-BG" w:eastAsia="en-US" w:bidi="ar-SA"/>
        </w:rPr>
        <w:t>Бенефициентите могат да провеждат процедури за избор на изпълнител по следния ред:</w:t>
      </w:r>
    </w:p>
    <w:p w14:paraId="03AE8244" w14:textId="0628424C" w:rsid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491E98">
        <w:rPr>
          <w:rFonts w:eastAsia="Calibri" w:cs="Times New Roman"/>
          <w:b/>
          <w:kern w:val="0"/>
          <w:lang w:val="bg-BG" w:eastAsia="en-US" w:bidi="ar-SA"/>
        </w:rPr>
        <w:t>А.</w:t>
      </w:r>
      <w:r w:rsidR="00491E98" w:rsidRPr="00491E98">
        <w:rPr>
          <w:rFonts w:eastAsia="Calibri" w:cs="Times New Roman"/>
          <w:b/>
          <w:bCs/>
          <w:kern w:val="0"/>
          <w:lang w:val="bg-BG" w:eastAsia="en-US" w:bidi="ar-SA"/>
        </w:rPr>
        <w:t xml:space="preserve"> </w:t>
      </w:r>
      <w:r w:rsidRPr="00617A66">
        <w:rPr>
          <w:rFonts w:eastAsia="Calibri" w:cs="Times New Roman"/>
          <w:b/>
          <w:bCs/>
          <w:kern w:val="0"/>
          <w:lang w:val="bg-BG" w:eastAsia="en-US" w:bidi="ar-SA"/>
        </w:rPr>
        <w:t xml:space="preserve">„Процедура за избор с публична покана“ по реда на Постановление </w:t>
      </w:r>
      <w:r w:rsidRPr="00EE6163">
        <w:rPr>
          <w:rFonts w:eastAsia="Calibri" w:cs="Times New Roman"/>
          <w:b/>
          <w:kern w:val="0"/>
          <w:lang w:val="bg-BG" w:eastAsia="en-US" w:bidi="ar-SA"/>
        </w:rPr>
        <w:t>№ 160 на Министерския съвет от 2016 г.</w:t>
      </w:r>
      <w:r w:rsidRPr="00617A66">
        <w:rPr>
          <w:rFonts w:eastAsia="Calibri" w:cs="Times New Roman"/>
          <w:bCs/>
          <w:kern w:val="0"/>
          <w:lang w:val="bg-BG" w:eastAsia="en-US" w:bidi="ar-SA"/>
        </w:rPr>
        <w:t xml:space="preserve">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(обн., ДВ, бр. 52 от 2016 г.) </w:t>
      </w:r>
      <w:r w:rsidRPr="00617A66">
        <w:rPr>
          <w:rFonts w:eastAsia="Calibri" w:cs="Times New Roman"/>
          <w:bCs/>
          <w:kern w:val="0"/>
          <w:lang w:val="en-US" w:eastAsia="en-US" w:bidi="ar-SA"/>
        </w:rPr>
        <w:t>(</w:t>
      </w:r>
      <w:r w:rsidRPr="00617A66">
        <w:rPr>
          <w:rFonts w:eastAsia="Calibri" w:cs="Times New Roman"/>
          <w:bCs/>
          <w:kern w:val="0"/>
          <w:lang w:val="bg-BG" w:eastAsia="en-US" w:bidi="ar-SA"/>
        </w:rPr>
        <w:t>ПМС № 160 от 2016 г.</w:t>
      </w:r>
      <w:r w:rsidRPr="00617A66">
        <w:rPr>
          <w:rFonts w:eastAsia="Calibri" w:cs="Times New Roman"/>
          <w:bCs/>
          <w:kern w:val="0"/>
          <w:lang w:val="en-US" w:eastAsia="en-US" w:bidi="ar-SA"/>
        </w:rPr>
        <w:t>)</w:t>
      </w:r>
      <w:r w:rsidRPr="00617A66">
        <w:rPr>
          <w:rFonts w:eastAsia="Calibri" w:cs="Times New Roman"/>
          <w:bCs/>
          <w:kern w:val="0"/>
          <w:lang w:val="bg-BG" w:eastAsia="en-US" w:bidi="ar-SA"/>
        </w:rPr>
        <w:t>.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в настоящите Условия за изпълнение.</w:t>
      </w:r>
    </w:p>
    <w:p w14:paraId="51840E63" w14:textId="0539ACA0" w:rsidR="00491E98" w:rsidRPr="00491E98" w:rsidRDefault="00491E98" w:rsidP="00617A66">
      <w:pPr>
        <w:keepNext/>
        <w:keepLines/>
        <w:suppressAutoHyphens w:val="0"/>
        <w:spacing w:line="360" w:lineRule="auto"/>
        <w:ind w:firstLine="708"/>
        <w:jc w:val="both"/>
        <w:outlineLvl w:val="1"/>
        <w:rPr>
          <w:rFonts w:eastAsia="Calibri" w:cs="Times New Roman"/>
          <w:bCs/>
          <w:kern w:val="0"/>
          <w:lang w:val="bg-BG" w:eastAsia="en-US" w:bidi="ar-SA"/>
        </w:rPr>
      </w:pPr>
      <w:r w:rsidRPr="00491E98">
        <w:rPr>
          <w:rFonts w:eastAsia="Calibri" w:cs="Times New Roman"/>
          <w:b/>
          <w:kern w:val="0"/>
          <w:lang w:val="bg-BG" w:eastAsia="en-US" w:bidi="ar-SA"/>
        </w:rPr>
        <w:t>ВАЖНО!!!</w:t>
      </w:r>
      <w:r>
        <w:rPr>
          <w:rFonts w:eastAsia="Calibri" w:cs="Times New Roman"/>
          <w:b/>
          <w:kern w:val="0"/>
          <w:lang w:val="bg-BG" w:eastAsia="en-US" w:bidi="ar-SA"/>
        </w:rPr>
        <w:t xml:space="preserve">  </w:t>
      </w:r>
      <w:r w:rsidRPr="00491E98">
        <w:rPr>
          <w:rFonts w:eastAsia="Calibri" w:cs="Times New Roman"/>
          <w:bCs/>
          <w:kern w:val="0"/>
          <w:lang w:val="bg-BG" w:eastAsia="en-US" w:bidi="ar-SA"/>
        </w:rPr>
        <w:t xml:space="preserve">При провеждане на процедури за избор на изпълнител , </w:t>
      </w:r>
      <w:r w:rsidR="000F5CFA">
        <w:rPr>
          <w:rFonts w:eastAsia="Calibri" w:cs="Times New Roman"/>
          <w:bCs/>
          <w:kern w:val="0"/>
          <w:lang w:val="bg-BG" w:eastAsia="en-US" w:bidi="ar-SA"/>
        </w:rPr>
        <w:t>бенефициентите</w:t>
      </w:r>
      <w:r w:rsidR="000F5CFA" w:rsidRPr="00491E98">
        <w:rPr>
          <w:rFonts w:eastAsia="Calibri" w:cs="Times New Roman"/>
          <w:bCs/>
          <w:kern w:val="0"/>
          <w:lang w:val="bg-BG" w:eastAsia="en-US" w:bidi="ar-SA"/>
        </w:rPr>
        <w:t xml:space="preserve"> </w:t>
      </w:r>
      <w:r w:rsidRPr="00491E98">
        <w:rPr>
          <w:rFonts w:eastAsia="Calibri" w:cs="Times New Roman"/>
          <w:bCs/>
          <w:kern w:val="0"/>
          <w:lang w:val="bg-BG" w:eastAsia="en-US" w:bidi="ar-SA"/>
        </w:rPr>
        <w:t xml:space="preserve">следва да прилагат Указание на УО на ПМДР за прилагане на ПМС № 160/2016 г., одобрено с докладна записка с № 93-3936 от 30.07.2020 г. Същото може да бъде намерено на следния интернет адрес: </w:t>
      </w:r>
      <w:hyperlink r:id="rId8" w:history="1">
        <w:r w:rsidRPr="00491E98">
          <w:rPr>
            <w:rStyle w:val="a3"/>
            <w:rFonts w:eastAsia="Calibri" w:cs="Times New Roman"/>
            <w:bCs/>
            <w:kern w:val="0"/>
            <w:lang w:val="bg-BG" w:eastAsia="en-US" w:bidi="ar-SA"/>
          </w:rPr>
          <w:t>https://www.eufunds.bg/bg/pmdr/node/5313</w:t>
        </w:r>
      </w:hyperlink>
      <w:r>
        <w:rPr>
          <w:rFonts w:eastAsia="Calibri" w:cs="Times New Roman"/>
          <w:bCs/>
          <w:kern w:val="0"/>
          <w:lang w:val="bg-BG" w:eastAsia="en-US" w:bidi="ar-SA"/>
        </w:rPr>
        <w:t xml:space="preserve"> </w:t>
      </w:r>
      <w:r w:rsidRPr="00491E98">
        <w:rPr>
          <w:rFonts w:eastAsia="Calibri" w:cs="Times New Roman"/>
          <w:bCs/>
          <w:kern w:val="0"/>
          <w:lang w:val="bg-BG" w:eastAsia="en-US" w:bidi="ar-SA"/>
        </w:rPr>
        <w:t>.</w:t>
      </w:r>
    </w:p>
    <w:p w14:paraId="58C82AFE"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и</w:t>
      </w:r>
      <w:r w:rsidRPr="00617A66">
        <w:rPr>
          <w:rFonts w:ascii="Calibri" w:eastAsia="Calibri" w:hAnsi="Calibri" w:cs="Calibri"/>
          <w:kern w:val="0"/>
          <w:sz w:val="22"/>
          <w:szCs w:val="22"/>
          <w:lang w:val="bg-BG" w:eastAsia="en-US" w:bidi="ar-SA"/>
        </w:rPr>
        <w:t xml:space="preserve"> </w:t>
      </w:r>
      <w:r w:rsidRPr="00617A66">
        <w:rPr>
          <w:rFonts w:eastAsia="Calibri" w:cs="Times New Roman"/>
          <w:bCs/>
          <w:kern w:val="0"/>
          <w:lang w:val="bg-BG" w:eastAsia="en-US" w:bidi="ar-SA"/>
        </w:rPr>
        <w:t>когато прогнозната стойност за:</w:t>
      </w:r>
    </w:p>
    <w:p w14:paraId="12262645"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lastRenderedPageBreak/>
        <w:t>• строителство, в т. ч. съфинансирането от страна на бенефициента, без данък върху добавената стойност, е равна или по-висока от 50 000 лв.;</w:t>
      </w:r>
    </w:p>
    <w:p w14:paraId="5C96F04B"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доставки или услуги, в т. ч. съфинансирането от страна на бенефициента, без данък върху добавената стойност, е равна или по-висока от 30 000 лв.</w:t>
      </w:r>
    </w:p>
    <w:p w14:paraId="258D552C" w14:textId="3D9B931F"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Кандидатите, за изпълнители на дейностите, посочени в публичната покана следва да отговарят на следните две кумулативни </w:t>
      </w:r>
      <w:r w:rsidR="00865D8A">
        <w:rPr>
          <w:rFonts w:eastAsia="Calibri" w:cs="Times New Roman"/>
          <w:bCs/>
          <w:kern w:val="0"/>
          <w:lang w:val="bg-BG" w:eastAsia="en-US" w:bidi="ar-SA"/>
        </w:rPr>
        <w:t>изисквания</w:t>
      </w:r>
      <w:r w:rsidRPr="00617A66">
        <w:rPr>
          <w:rFonts w:eastAsia="Calibri" w:cs="Times New Roman"/>
          <w:bCs/>
          <w:kern w:val="0"/>
          <w:lang w:val="bg-BG" w:eastAsia="en-US" w:bidi="ar-SA"/>
        </w:rPr>
        <w:t>:</w:t>
      </w:r>
    </w:p>
    <w:p w14:paraId="3A09505A" w14:textId="10A01752"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w:t>
      </w:r>
      <w:r w:rsidR="000F5CFA">
        <w:rPr>
          <w:rFonts w:eastAsia="Calibri" w:cs="Times New Roman"/>
          <w:bCs/>
          <w:kern w:val="0"/>
          <w:lang w:val="bg-BG" w:eastAsia="en-US" w:bidi="ar-SA"/>
        </w:rPr>
        <w:t xml:space="preserve"> </w:t>
      </w:r>
      <w:r w:rsidRPr="00617A66">
        <w:rPr>
          <w:rFonts w:eastAsia="Calibri" w:cs="Times New Roman"/>
          <w:bCs/>
          <w:kern w:val="0"/>
          <w:lang w:val="bg-BG" w:eastAsia="en-US" w:bidi="ar-SA"/>
        </w:rPr>
        <w:t>от ПМС № 160 от 2016 г. Списъкът следва да съдържа минимум следната информация: дата, страни, предмет, стойност на договора/</w:t>
      </w:r>
      <w:proofErr w:type="spellStart"/>
      <w:r w:rsidRPr="00617A66">
        <w:rPr>
          <w:rFonts w:eastAsia="Calibri" w:cs="Times New Roman"/>
          <w:bCs/>
          <w:kern w:val="0"/>
          <w:lang w:val="bg-BG" w:eastAsia="en-US" w:bidi="ar-SA"/>
        </w:rPr>
        <w:t>ите</w:t>
      </w:r>
      <w:proofErr w:type="spellEnd"/>
      <w:r w:rsidRPr="00617A66">
        <w:rPr>
          <w:rFonts w:eastAsia="Calibri" w:cs="Times New Roman"/>
          <w:bCs/>
          <w:kern w:val="0"/>
          <w:lang w:val="bg-BG" w:eastAsia="en-US" w:bidi="ar-SA"/>
        </w:rPr>
        <w:t xml:space="preserve">, да е придружен от препоръки/референции за добро изпълнение и подпис на лицето, което е законен представител на кандидата; </w:t>
      </w:r>
    </w:p>
    <w:p w14:paraId="125C5E98" w14:textId="1FF7AACB"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2. </w:t>
      </w:r>
      <w:r w:rsidR="00865D8A">
        <w:rPr>
          <w:rFonts w:eastAsia="Calibri" w:cs="Times New Roman"/>
          <w:bCs/>
          <w:kern w:val="0"/>
          <w:lang w:val="bg-BG" w:eastAsia="en-US" w:bidi="ar-SA"/>
        </w:rPr>
        <w:t xml:space="preserve">общият </w:t>
      </w:r>
      <w:r w:rsidRPr="00617A66">
        <w:rPr>
          <w:rFonts w:eastAsia="Calibri" w:cs="Times New Roman"/>
          <w:bCs/>
          <w:kern w:val="0"/>
          <w:lang w:val="bg-BG" w:eastAsia="en-US" w:bidi="ar-SA"/>
        </w:rPr>
        <w:t>оборот</w:t>
      </w:r>
      <w:r w:rsidR="00865D8A">
        <w:rPr>
          <w:rFonts w:eastAsia="Calibri" w:cs="Times New Roman"/>
          <w:bCs/>
          <w:kern w:val="0"/>
          <w:lang w:val="bg-BG" w:eastAsia="en-US" w:bidi="ar-SA"/>
        </w:rPr>
        <w:t xml:space="preserve"> и/или за оборота</w:t>
      </w:r>
      <w:r w:rsidRPr="00617A66">
        <w:rPr>
          <w:rFonts w:eastAsia="Calibri" w:cs="Times New Roman"/>
          <w:bCs/>
          <w:kern w:val="0"/>
          <w:lang w:val="bg-BG" w:eastAsia="en-US" w:bidi="ar-SA"/>
        </w:rPr>
        <w:t xml:space="preserve">, който се отнася до предмета на поръчката </w:t>
      </w:r>
      <w:r w:rsidR="00865D8A">
        <w:rPr>
          <w:rFonts w:eastAsia="Calibri" w:cs="Times New Roman"/>
          <w:bCs/>
          <w:kern w:val="0"/>
          <w:lang w:val="bg-BG" w:eastAsia="en-US" w:bidi="ar-SA"/>
        </w:rPr>
        <w:t>да е най – много за последните 3</w:t>
      </w:r>
      <w:r w:rsidRPr="00617A66">
        <w:rPr>
          <w:rFonts w:eastAsia="Calibri" w:cs="Times New Roman"/>
          <w:bCs/>
          <w:kern w:val="0"/>
          <w:lang w:val="bg-BG" w:eastAsia="en-US" w:bidi="ar-SA"/>
        </w:rPr>
        <w:t xml:space="preserve"> приключили финансови години, в зависимост от датата, на която кандидатът е учреден или започнал дейността си, при спазване разпоредбите на чл. 3 от ПМС № 160 от 01.07.2016 г. Изискването за специфичен оборот се доказва от </w:t>
      </w:r>
      <w:r w:rsidR="00BF5CF5">
        <w:rPr>
          <w:rFonts w:eastAsia="Calibri" w:cs="Times New Roman"/>
          <w:bCs/>
          <w:kern w:val="0"/>
          <w:lang w:val="bg-BG" w:eastAsia="en-US" w:bidi="ar-SA"/>
        </w:rPr>
        <w:t>оферента</w:t>
      </w:r>
      <w:r w:rsidRPr="00617A66">
        <w:rPr>
          <w:rFonts w:eastAsia="Calibri" w:cs="Times New Roman"/>
          <w:bCs/>
          <w:kern w:val="0"/>
          <w:lang w:val="bg-BG" w:eastAsia="en-US" w:bidi="ar-SA"/>
        </w:rPr>
        <w:t xml:space="preserve"> със справка – декларация, подписана от</w:t>
      </w:r>
      <w:r w:rsidR="00BF5CF5">
        <w:rPr>
          <w:rFonts w:eastAsia="Calibri" w:cs="Times New Roman"/>
          <w:bCs/>
          <w:kern w:val="0"/>
          <w:lang w:val="bg-BG" w:eastAsia="en-US" w:bidi="ar-SA"/>
        </w:rPr>
        <w:t xml:space="preserve"> законния представител на кандидата</w:t>
      </w:r>
      <w:r w:rsidRPr="00617A66">
        <w:rPr>
          <w:rFonts w:eastAsia="Calibri" w:cs="Times New Roman"/>
          <w:bCs/>
          <w:kern w:val="0"/>
          <w:lang w:val="bg-BG" w:eastAsia="en-US" w:bidi="ar-SA"/>
        </w:rPr>
        <w:t xml:space="preserve">. Справката, трябва да е придружена от Отчет за приходите и разходите </w:t>
      </w:r>
      <w:r w:rsidR="00BF5CF5">
        <w:rPr>
          <w:rFonts w:eastAsia="Calibri" w:cs="Times New Roman"/>
          <w:bCs/>
          <w:kern w:val="0"/>
          <w:lang w:val="bg-BG" w:eastAsia="en-US" w:bidi="ar-SA"/>
        </w:rPr>
        <w:t xml:space="preserve">за съответните приключили </w:t>
      </w:r>
      <w:r w:rsidRPr="00617A66">
        <w:rPr>
          <w:rFonts w:eastAsia="Calibri" w:cs="Times New Roman"/>
          <w:bCs/>
          <w:kern w:val="0"/>
          <w:lang w:val="bg-BG" w:eastAsia="en-US" w:bidi="ar-SA"/>
        </w:rPr>
        <w:t>финансови години, в зависимост от датата на която кандидатът е учреден или започнал дейността си</w:t>
      </w:r>
      <w:r w:rsidR="00BF5CF5">
        <w:rPr>
          <w:rFonts w:eastAsia="Calibri" w:cs="Times New Roman"/>
          <w:bCs/>
          <w:kern w:val="0"/>
          <w:lang w:val="bg-BG" w:eastAsia="en-US" w:bidi="ar-SA"/>
        </w:rPr>
        <w:t xml:space="preserve">. </w:t>
      </w:r>
      <w:r w:rsidRPr="00617A66">
        <w:rPr>
          <w:rFonts w:eastAsia="Calibri" w:cs="Times New Roman"/>
          <w:bCs/>
          <w:kern w:val="0"/>
          <w:lang w:val="bg-BG" w:eastAsia="en-US" w:bidi="ar-SA"/>
        </w:rPr>
        <w:t xml:space="preserve">Ако </w:t>
      </w:r>
      <w:r w:rsidR="00BF5CF5">
        <w:rPr>
          <w:rFonts w:eastAsia="Calibri" w:cs="Times New Roman"/>
          <w:bCs/>
          <w:kern w:val="0"/>
          <w:lang w:val="bg-BG" w:eastAsia="en-US" w:bidi="ar-SA"/>
        </w:rPr>
        <w:t>отчетите за приходите и разходите са публично обявени, се извършва справка в съответния регистър.</w:t>
      </w:r>
    </w:p>
    <w:p w14:paraId="7CA5B526"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Тези изисквания са кумулативни и кандидатите за изпълнители, трябва да отговарят задължително на тях. </w:t>
      </w:r>
    </w:p>
    <w:p w14:paraId="7C235B07"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lastRenderedPageBreak/>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14:paraId="73680EDB"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7A0ED660" w14:textId="2294F7FF" w:rsidR="00617A66" w:rsidRPr="00617A66" w:rsidRDefault="00617A66" w:rsidP="004460FA">
      <w:pPr>
        <w:keepNext/>
        <w:keepLines/>
        <w:suppressAutoHyphens w:val="0"/>
        <w:spacing w:line="360" w:lineRule="auto"/>
        <w:ind w:firstLine="709"/>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w:t>
      </w:r>
      <w:r w:rsidR="00B148A1">
        <w:rPr>
          <w:rFonts w:eastAsia="Calibri" w:cs="Times New Roman"/>
          <w:bCs/>
          <w:kern w:val="0"/>
          <w:lang w:val="bg-BG" w:eastAsia="en-US" w:bidi="ar-SA"/>
        </w:rPr>
        <w:t>5</w:t>
      </w:r>
      <w:r w:rsidRPr="00617A66">
        <w:rPr>
          <w:rFonts w:eastAsia="Calibri" w:cs="Times New Roman"/>
          <w:bCs/>
          <w:kern w:val="0"/>
          <w:lang w:val="bg-BG" w:eastAsia="en-US" w:bidi="ar-SA"/>
        </w:rPr>
        <w:t xml:space="preserve"> „Документи за осъществяване на последващ контрол на проведена процедура „Избор с публична покана“ по чл.</w:t>
      </w:r>
      <w:r w:rsidRPr="00617A66">
        <w:rPr>
          <w:rFonts w:eastAsia="Calibri" w:cs="Times New Roman"/>
          <w:bCs/>
          <w:kern w:val="0"/>
          <w:lang w:val="en-US" w:eastAsia="en-US" w:bidi="ar-SA"/>
        </w:rPr>
        <w:t xml:space="preserve"> </w:t>
      </w:r>
      <w:r w:rsidRPr="00617A66">
        <w:rPr>
          <w:rFonts w:eastAsia="Calibri" w:cs="Times New Roman"/>
          <w:bCs/>
          <w:kern w:val="0"/>
          <w:lang w:val="bg-BG" w:eastAsia="en-US" w:bidi="ar-SA"/>
        </w:rPr>
        <w:t>50, ал.</w:t>
      </w:r>
      <w:r w:rsidRPr="00617A66">
        <w:rPr>
          <w:rFonts w:eastAsia="Calibri" w:cs="Times New Roman"/>
          <w:bCs/>
          <w:kern w:val="0"/>
          <w:lang w:val="en-US" w:eastAsia="en-US" w:bidi="ar-SA"/>
        </w:rPr>
        <w:t xml:space="preserve"> </w:t>
      </w:r>
      <w:r w:rsidRPr="00617A66">
        <w:rPr>
          <w:rFonts w:eastAsia="Calibri" w:cs="Times New Roman"/>
          <w:bCs/>
          <w:kern w:val="0"/>
          <w:lang w:val="bg-BG" w:eastAsia="en-US" w:bidi="ar-SA"/>
        </w:rPr>
        <w:t>1 от ЗУСЕСИФ и ПМС №</w:t>
      </w:r>
      <w:r w:rsidRPr="00617A66">
        <w:rPr>
          <w:rFonts w:eastAsia="Calibri" w:cs="Times New Roman"/>
          <w:bCs/>
          <w:kern w:val="0"/>
          <w:lang w:val="en-US" w:eastAsia="en-US" w:bidi="ar-SA"/>
        </w:rPr>
        <w:t xml:space="preserve"> </w:t>
      </w:r>
      <w:r w:rsidRPr="00617A66">
        <w:rPr>
          <w:rFonts w:eastAsia="Calibri" w:cs="Times New Roman"/>
          <w:bCs/>
          <w:kern w:val="0"/>
          <w:lang w:val="bg-BG" w:eastAsia="en-US" w:bidi="ar-SA"/>
        </w:rPr>
        <w:t>160 от 2016 г.“.</w:t>
      </w:r>
      <w:r w:rsidRPr="00617A66">
        <w:rPr>
          <w:rFonts w:eastAsia="Calibri" w:cs="Times New Roman"/>
          <w:bCs/>
          <w:kern w:val="0"/>
          <w:lang w:val="bg-BG" w:eastAsia="en-US" w:bidi="ar-SA"/>
        </w:rPr>
        <w:tab/>
      </w:r>
    </w:p>
    <w:p w14:paraId="26431398" w14:textId="1F5C8F9C" w:rsidR="00617A66" w:rsidRPr="00617A66" w:rsidRDefault="00617A66" w:rsidP="00617A66">
      <w:pPr>
        <w:keepNext/>
        <w:keepLines/>
        <w:suppressAutoHyphens w:val="0"/>
        <w:spacing w:line="360" w:lineRule="auto"/>
        <w:ind w:firstLine="708"/>
        <w:jc w:val="both"/>
        <w:outlineLvl w:val="1"/>
        <w:rPr>
          <w:rFonts w:eastAsia="Calibri" w:cs="Times New Roman"/>
          <w:b/>
          <w:bCs/>
          <w:kern w:val="0"/>
          <w:lang w:val="bg-BG" w:eastAsia="en-US" w:bidi="ar-SA"/>
        </w:rPr>
      </w:pPr>
      <w:r w:rsidRPr="00617A66">
        <w:rPr>
          <w:rFonts w:eastAsia="Calibri" w:cs="Times New Roman"/>
          <w:b/>
          <w:bCs/>
          <w:kern w:val="0"/>
          <w:lang w:val="bg-BG" w:eastAsia="en-US" w:bidi="ar-SA"/>
        </w:rPr>
        <w:t xml:space="preserve">Б. Избор на изпълнител “Чрез представяне на поне две съпоставими независими оферти“:  </w:t>
      </w:r>
    </w:p>
    <w:p w14:paraId="7653654A"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когато прогнозната стойност за:</w:t>
      </w:r>
    </w:p>
    <w:p w14:paraId="7861B520"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строителство, в т. ч. съфинансирането от страна на бенефициента, без данък върху добавената стойност, е по-малка от 50 000 лв.;</w:t>
      </w:r>
    </w:p>
    <w:p w14:paraId="576E8688"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 доставки и/или услуги, в т.ч. съфинансирането от страна на бенефициента, без данък върху добавената стойност, е по-малка от 30 000 лв. </w:t>
      </w:r>
      <w:r w:rsidRPr="00617A66">
        <w:rPr>
          <w:rFonts w:eastAsia="Calibri" w:cs="Times New Roman"/>
          <w:bCs/>
          <w:kern w:val="0"/>
          <w:lang w:val="bg-BG" w:eastAsia="en-US" w:bidi="ar-SA"/>
        </w:rPr>
        <w:tab/>
      </w:r>
    </w:p>
    <w:p w14:paraId="462BFDA0"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В този случай Бенефициентите предоставят поне две съпоставими, независими и </w:t>
      </w:r>
      <w:r w:rsidRPr="00617A66">
        <w:rPr>
          <w:rFonts w:eastAsia="Calibri" w:cs="Times New Roman"/>
          <w:bCs/>
          <w:color w:val="000000"/>
          <w:kern w:val="0"/>
          <w:lang w:val="bg-BG" w:eastAsia="en-US" w:bidi="ar-SA"/>
        </w:rPr>
        <w:t xml:space="preserve">конкурентни </w:t>
      </w:r>
      <w:r w:rsidRPr="00617A66">
        <w:rPr>
          <w:rFonts w:eastAsia="Calibri" w:cs="Times New Roman"/>
          <w:bCs/>
          <w:kern w:val="0"/>
          <w:lang w:val="bg-BG" w:eastAsia="en-US" w:bidi="ar-SA"/>
        </w:rPr>
        <w:t>оферти, към които могат да бъдат прилагани официални каталози от производители/оторизирани доставчици, съдържащи цена, характеристика/функционал-</w:t>
      </w:r>
      <w:proofErr w:type="spellStart"/>
      <w:r w:rsidRPr="00617A66">
        <w:rPr>
          <w:rFonts w:eastAsia="Calibri" w:cs="Times New Roman"/>
          <w:bCs/>
          <w:kern w:val="0"/>
          <w:lang w:val="bg-BG" w:eastAsia="en-US" w:bidi="ar-SA"/>
        </w:rPr>
        <w:t>ност</w:t>
      </w:r>
      <w:proofErr w:type="spellEnd"/>
      <w:r w:rsidRPr="00617A66">
        <w:rPr>
          <w:rFonts w:eastAsia="Calibri" w:cs="Times New Roman"/>
          <w:bCs/>
          <w:kern w:val="0"/>
          <w:lang w:val="bg-BG" w:eastAsia="en-US" w:bidi="ar-SA"/>
        </w:rPr>
        <w:t>/описание, които не противоречат на заложените в одобрения проект.</w:t>
      </w:r>
      <w:r w:rsidRPr="00617A66">
        <w:rPr>
          <w:rFonts w:eastAsia="Calibri" w:cs="Times New Roman"/>
          <w:bCs/>
          <w:i/>
          <w:kern w:val="0"/>
          <w:lang w:val="bg-BG" w:eastAsia="en-US" w:bidi="ar-SA"/>
        </w:rPr>
        <w:t xml:space="preserve"> </w:t>
      </w:r>
    </w:p>
    <w:p w14:paraId="20ADC462"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B148A1">
        <w:rPr>
          <w:rFonts w:eastAsia="Calibri" w:cs="Times New Roman"/>
          <w:b/>
          <w:kern w:val="0"/>
          <w:lang w:val="bg-BG" w:eastAsia="en-US" w:bidi="ar-SA"/>
        </w:rPr>
        <w:lastRenderedPageBreak/>
        <w:t>ВАЖНО!!!</w:t>
      </w:r>
      <w:r w:rsidRPr="00617A66">
        <w:rPr>
          <w:rFonts w:eastAsia="Calibri" w:cs="Times New Roman"/>
          <w:bCs/>
          <w:kern w:val="0"/>
          <w:lang w:val="bg-BG" w:eastAsia="en-US" w:bidi="ar-SA"/>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4553B499"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B1245E">
        <w:rPr>
          <w:rFonts w:eastAsia="Calibri" w:cs="Times New Roman"/>
          <w:b/>
          <w:kern w:val="0"/>
          <w:lang w:val="bg-BG" w:eastAsia="en-US" w:bidi="ar-SA"/>
        </w:rPr>
        <w:t>„Официален каталог“</w:t>
      </w:r>
      <w:r w:rsidRPr="00617A66">
        <w:rPr>
          <w:rFonts w:eastAsia="Calibri" w:cs="Times New Roman"/>
          <w:bCs/>
          <w:kern w:val="0"/>
          <w:lang w:val="bg-BG" w:eastAsia="en-US" w:bidi="ar-SA"/>
        </w:rPr>
        <w:t xml:space="preserve">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374438FC" w14:textId="4463BB78"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Офертите </w:t>
      </w:r>
      <w:r w:rsidR="002D064A">
        <w:rPr>
          <w:rFonts w:eastAsia="Calibri" w:cs="Times New Roman"/>
          <w:bCs/>
          <w:kern w:val="0"/>
          <w:lang w:val="bg-BG" w:eastAsia="en-US" w:bidi="ar-SA"/>
        </w:rPr>
        <w:t xml:space="preserve">трябва да са независими, съпоставими и конкурентни, да са предоставени от квалифицирани доставчици и да </w:t>
      </w:r>
      <w:r w:rsidRPr="00617A66">
        <w:rPr>
          <w:rFonts w:eastAsia="Calibri" w:cs="Times New Roman"/>
          <w:bCs/>
          <w:kern w:val="0"/>
          <w:lang w:val="bg-BG" w:eastAsia="en-US" w:bidi="ar-SA"/>
        </w:rPr>
        <w:t>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w:t>
      </w:r>
      <w:r w:rsidR="002D064A">
        <w:rPr>
          <w:rFonts w:eastAsia="Calibri" w:cs="Times New Roman"/>
          <w:bCs/>
          <w:kern w:val="0"/>
          <w:lang w:val="bg-BG" w:eastAsia="en-US" w:bidi="ar-SA"/>
        </w:rPr>
        <w:t xml:space="preserve"> и регистърът на юридическите лица с нестопанска цел</w:t>
      </w:r>
      <w:r w:rsidRPr="00617A66">
        <w:rPr>
          <w:rFonts w:eastAsia="Calibri" w:cs="Times New Roman"/>
          <w:bCs/>
          <w:kern w:val="0"/>
          <w:lang w:val="bg-BG" w:eastAsia="en-US" w:bidi="ar-SA"/>
        </w:rPr>
        <w:t xml:space="preserve">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4F4AE87F"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Оферентите следва да отговарят на следните две кумулативни условия:</w:t>
      </w:r>
    </w:p>
    <w:p w14:paraId="07C63EE2" w14:textId="50AE407C"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 </w:t>
      </w:r>
      <w:r w:rsidR="00B0447F">
        <w:rPr>
          <w:rFonts w:eastAsia="Calibri" w:cs="Times New Roman"/>
          <w:bCs/>
          <w:kern w:val="0"/>
          <w:lang w:val="bg-BG" w:eastAsia="en-US" w:bidi="ar-SA"/>
        </w:rPr>
        <w:t>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00B0447F">
        <w:rPr>
          <w:rFonts w:eastAsia="Calibri" w:cs="Times New Roman"/>
          <w:bCs/>
          <w:kern w:val="0"/>
          <w:lang w:val="bg-BG" w:eastAsia="en-US" w:bidi="ar-SA"/>
        </w:rPr>
        <w:t>ите</w:t>
      </w:r>
      <w:proofErr w:type="spellEnd"/>
      <w:r w:rsidR="00B0447F">
        <w:rPr>
          <w:rFonts w:eastAsia="Calibri" w:cs="Times New Roman"/>
          <w:bCs/>
          <w:kern w:val="0"/>
          <w:lang w:val="bg-BG" w:eastAsia="en-US" w:bidi="ar-SA"/>
        </w:rPr>
        <w:t>. Списъкът следва да е подписан от лицето представляващо по закон оферента и да е придружен с препоръки/референции за добро изпълнение;</w:t>
      </w:r>
    </w:p>
    <w:p w14:paraId="1FAC7BA9" w14:textId="46CA272D" w:rsidR="00617A66" w:rsidRDefault="00617A66" w:rsidP="001B3704">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lastRenderedPageBreak/>
        <w:t xml:space="preserve">- годишния оборот, който се отнася до предмета на поръчката (специфичен оборот) през някоя от или общо от предходните </w:t>
      </w:r>
      <w:r w:rsidR="008808A6">
        <w:rPr>
          <w:rFonts w:eastAsia="Calibri" w:cs="Times New Roman"/>
          <w:bCs/>
          <w:kern w:val="0"/>
          <w:lang w:val="bg-BG" w:eastAsia="en-US" w:bidi="ar-SA"/>
        </w:rPr>
        <w:t xml:space="preserve">три </w:t>
      </w:r>
      <w:r w:rsidRPr="00617A66">
        <w:rPr>
          <w:rFonts w:eastAsia="Calibri" w:cs="Times New Roman"/>
          <w:bCs/>
          <w:kern w:val="0"/>
          <w:lang w:val="bg-BG" w:eastAsia="en-US" w:bidi="ar-SA"/>
        </w:rPr>
        <w:t xml:space="preserve"> приключили финансови години, в зависимост от датата на която </w:t>
      </w:r>
      <w:r w:rsidR="00B0447F">
        <w:rPr>
          <w:rFonts w:eastAsia="Calibri" w:cs="Times New Roman"/>
          <w:bCs/>
          <w:kern w:val="0"/>
          <w:lang w:val="bg-BG" w:eastAsia="en-US" w:bidi="ar-SA"/>
        </w:rPr>
        <w:t>оферентът</w:t>
      </w:r>
      <w:r w:rsidRPr="00617A66">
        <w:rPr>
          <w:rFonts w:eastAsia="Calibri" w:cs="Times New Roman"/>
          <w:bCs/>
          <w:kern w:val="0"/>
          <w:lang w:val="bg-BG" w:eastAsia="en-US" w:bidi="ar-SA"/>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9B7996">
        <w:rPr>
          <w:rFonts w:eastAsia="Calibri" w:cs="Times New Roman"/>
          <w:bCs/>
          <w:kern w:val="0"/>
          <w:lang w:val="bg-BG" w:eastAsia="en-US" w:bidi="ar-SA"/>
        </w:rPr>
        <w:t xml:space="preserve">. </w:t>
      </w:r>
      <w:r w:rsidRPr="00617A66">
        <w:rPr>
          <w:rFonts w:eastAsia="Calibri" w:cs="Times New Roman"/>
          <w:bCs/>
          <w:kern w:val="0"/>
          <w:lang w:val="bg-BG" w:eastAsia="en-US" w:bidi="ar-SA"/>
        </w:rPr>
        <w:t>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w:t>
      </w:r>
      <w:r w:rsidR="009B7996">
        <w:rPr>
          <w:rFonts w:eastAsia="Calibri" w:cs="Times New Roman"/>
          <w:bCs/>
          <w:kern w:val="0"/>
          <w:lang w:val="bg-BG" w:eastAsia="en-US" w:bidi="ar-SA"/>
        </w:rPr>
        <w:t xml:space="preserve">, </w:t>
      </w:r>
      <w:r w:rsidRPr="00617A66">
        <w:rPr>
          <w:rFonts w:eastAsia="Calibri" w:cs="Times New Roman"/>
          <w:bCs/>
          <w:kern w:val="0"/>
          <w:lang w:val="bg-BG" w:eastAsia="en-US" w:bidi="ar-SA"/>
        </w:rPr>
        <w:t>в зависимост от датата на която оферентът е учреден или започнал дейността си</w:t>
      </w:r>
      <w:r w:rsidR="009B7996">
        <w:rPr>
          <w:rFonts w:eastAsia="Calibri" w:cs="Times New Roman"/>
          <w:bCs/>
          <w:kern w:val="0"/>
          <w:lang w:val="bg-BG" w:eastAsia="en-US" w:bidi="ar-SA"/>
        </w:rPr>
        <w:t xml:space="preserve">. </w:t>
      </w:r>
      <w:r w:rsidRPr="00617A66">
        <w:rPr>
          <w:rFonts w:eastAsia="Calibri" w:cs="Times New Roman"/>
          <w:bCs/>
          <w:kern w:val="0"/>
          <w:lang w:val="bg-BG" w:eastAsia="en-US" w:bidi="ar-SA"/>
        </w:rPr>
        <w:t xml:space="preserve">Ако </w:t>
      </w:r>
      <w:r w:rsidR="009B7996">
        <w:rPr>
          <w:rFonts w:eastAsia="Calibri" w:cs="Times New Roman"/>
          <w:bCs/>
          <w:kern w:val="0"/>
          <w:lang w:val="bg-BG" w:eastAsia="en-US" w:bidi="ar-SA"/>
        </w:rPr>
        <w:t>отчетите за приходите и разходите са публично обявени, се извършва справка в съответния регистър.</w:t>
      </w:r>
    </w:p>
    <w:p w14:paraId="544DC954" w14:textId="57EFB431" w:rsidR="00A6033C" w:rsidRPr="00617A66" w:rsidRDefault="00A6033C" w:rsidP="001B3704">
      <w:pPr>
        <w:keepNext/>
        <w:keepLines/>
        <w:suppressAutoHyphens w:val="0"/>
        <w:spacing w:line="360" w:lineRule="auto"/>
        <w:ind w:firstLine="708"/>
        <w:jc w:val="both"/>
        <w:outlineLvl w:val="1"/>
        <w:rPr>
          <w:rFonts w:eastAsia="Calibri" w:cs="Times New Roman"/>
          <w:bCs/>
          <w:kern w:val="0"/>
          <w:lang w:val="bg-BG" w:eastAsia="en-US" w:bidi="ar-SA"/>
        </w:rPr>
      </w:pPr>
      <w:r>
        <w:rPr>
          <w:rFonts w:eastAsia="Calibri" w:cs="Times New Roman"/>
          <w:bCs/>
          <w:kern w:val="0"/>
          <w:lang w:val="bg-BG" w:eastAsia="en-US" w:bidi="ar-SA"/>
        </w:rPr>
        <w:t>Тези изисквания са кумулативни и кандидатите изпълнители, трябва да отговарят задължително на тях. В случай, че 2-те кумулативни условия не са изпълнени Управляващият орган на ПМДР няма да одобри БФП за съответния разход.</w:t>
      </w:r>
    </w:p>
    <w:p w14:paraId="3710C60E"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198AE1C0" w14:textId="68AB6A2C"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Бенефициентите не могат да с</w:t>
      </w:r>
      <w:r w:rsidR="00C325AB">
        <w:rPr>
          <w:rFonts w:eastAsia="Calibri" w:cs="Times New Roman"/>
          <w:bCs/>
          <w:kern w:val="0"/>
          <w:lang w:val="bg-BG" w:eastAsia="en-US" w:bidi="ar-SA"/>
        </w:rPr>
        <w:t>к</w:t>
      </w:r>
      <w:r w:rsidRPr="00617A66">
        <w:rPr>
          <w:rFonts w:eastAsia="Calibri" w:cs="Times New Roman"/>
          <w:bCs/>
          <w:kern w:val="0"/>
          <w:lang w:val="bg-BG" w:eastAsia="en-US" w:bidi="ar-SA"/>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0003545A"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2D064A">
        <w:rPr>
          <w:rFonts w:eastAsia="Calibri" w:cs="Times New Roman"/>
          <w:kern w:val="0"/>
          <w:lang w:val="bg-BG" w:eastAsia="en-US" w:bidi="ar-SA"/>
        </w:rPr>
        <w:t>на изпълнител “Чрез представяне на поне две съпоставими независими оферти“</w:t>
      </w:r>
      <w:r w:rsidRPr="002D064A">
        <w:rPr>
          <w:rFonts w:ascii="Calibri" w:eastAsia="Calibri" w:hAnsi="Calibri" w:cs="Calibri"/>
          <w:kern w:val="0"/>
          <w:sz w:val="22"/>
          <w:szCs w:val="22"/>
          <w:lang w:val="bg-BG" w:eastAsia="en-US" w:bidi="ar-SA"/>
        </w:rPr>
        <w:t xml:space="preserve"> </w:t>
      </w:r>
      <w:r w:rsidRPr="002D064A">
        <w:rPr>
          <w:rFonts w:eastAsia="Calibri" w:cs="Times New Roman"/>
          <w:kern w:val="0"/>
          <w:lang w:val="bg-BG" w:eastAsia="en-US" w:bidi="ar-SA"/>
        </w:rPr>
        <w:t>като задължително го уведомява за това чрез модул „Кореспонденция“. В този случай</w:t>
      </w:r>
      <w:r w:rsidRPr="00617A66">
        <w:rPr>
          <w:rFonts w:eastAsia="Calibri" w:cs="Times New Roman"/>
          <w:b/>
          <w:bCs/>
          <w:kern w:val="0"/>
          <w:lang w:val="bg-BG" w:eastAsia="en-US" w:bidi="ar-SA"/>
        </w:rPr>
        <w:t xml:space="preserve"> </w:t>
      </w:r>
      <w:r w:rsidRPr="00617A66">
        <w:rPr>
          <w:rFonts w:eastAsia="Calibri" w:cs="Times New Roman"/>
          <w:bCs/>
          <w:kern w:val="0"/>
          <w:lang w:val="bg-BG" w:eastAsia="en-US" w:bidi="ar-SA"/>
        </w:rPr>
        <w:t xml:space="preserve">бенефициентът представя на УО на ПМДР, чрез ИСУН 2020, минимум следните документи: </w:t>
      </w:r>
    </w:p>
    <w:p w14:paraId="1AC7ACC1"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 събраните поне 2 оферти; </w:t>
      </w:r>
    </w:p>
    <w:p w14:paraId="793B3A75"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 обосновка в свободен текст за направения избор на база на събраните оферти; </w:t>
      </w:r>
    </w:p>
    <w:p w14:paraId="703E9A11"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lastRenderedPageBreak/>
        <w:t>- документите доказващи, че оферентът отговаря на кумулативните изисквания, посочени по-горе.;</w:t>
      </w:r>
    </w:p>
    <w:p w14:paraId="2CA974A4" w14:textId="47FAAFAD" w:rsid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сключен договор, предметът и параметрите на който трябва да съответстват на избраната оферта.</w:t>
      </w:r>
    </w:p>
    <w:p w14:paraId="773268F8" w14:textId="0990DCE0" w:rsidR="00B148A1" w:rsidRPr="00617A66" w:rsidRDefault="00B148A1" w:rsidP="00617A66">
      <w:pPr>
        <w:keepNext/>
        <w:keepLines/>
        <w:suppressAutoHyphens w:val="0"/>
        <w:spacing w:line="360" w:lineRule="auto"/>
        <w:ind w:firstLine="708"/>
        <w:jc w:val="both"/>
        <w:outlineLvl w:val="1"/>
        <w:rPr>
          <w:rFonts w:eastAsia="Calibri" w:cs="Times New Roman"/>
          <w:bCs/>
          <w:kern w:val="0"/>
          <w:lang w:val="bg-BG" w:eastAsia="en-US" w:bidi="ar-SA"/>
        </w:rPr>
      </w:pPr>
      <w:r w:rsidRPr="00B148A1">
        <w:rPr>
          <w:rFonts w:eastAsia="Calibri" w:cs="Times New Roman"/>
          <w:bCs/>
          <w:kern w:val="0"/>
          <w:lang w:val="bg-BG" w:eastAsia="en-US" w:bidi="ar-SA"/>
        </w:rPr>
        <w:t>УО осъществява последващ контрол на проведената/</w:t>
      </w:r>
      <w:proofErr w:type="spellStart"/>
      <w:r w:rsidRPr="00B148A1">
        <w:rPr>
          <w:rFonts w:eastAsia="Calibri" w:cs="Times New Roman"/>
          <w:bCs/>
          <w:kern w:val="0"/>
          <w:lang w:val="bg-BG" w:eastAsia="en-US" w:bidi="ar-SA"/>
        </w:rPr>
        <w:t>ите</w:t>
      </w:r>
      <w:proofErr w:type="spellEnd"/>
      <w:r w:rsidRPr="00B148A1">
        <w:rPr>
          <w:rFonts w:eastAsia="Calibri" w:cs="Times New Roman"/>
          <w:bCs/>
          <w:kern w:val="0"/>
          <w:lang w:val="bg-BG" w:eastAsia="en-US" w:bidi="ar-SA"/>
        </w:rPr>
        <w:t xml:space="preserve"> от </w:t>
      </w:r>
      <w:proofErr w:type="spellStart"/>
      <w:r w:rsidRPr="00B148A1">
        <w:rPr>
          <w:rFonts w:eastAsia="Calibri" w:cs="Times New Roman"/>
          <w:bCs/>
          <w:kern w:val="0"/>
          <w:lang w:val="bg-BG" w:eastAsia="en-US" w:bidi="ar-SA"/>
        </w:rPr>
        <w:t>бенефициерите</w:t>
      </w:r>
      <w:proofErr w:type="spellEnd"/>
      <w:r w:rsidRPr="00B148A1">
        <w:rPr>
          <w:rFonts w:eastAsia="Calibri" w:cs="Times New Roman"/>
          <w:bCs/>
          <w:kern w:val="0"/>
          <w:lang w:val="bg-BG" w:eastAsia="en-US" w:bidi="ar-SA"/>
        </w:rPr>
        <w:t xml:space="preserve"> процедура/и за възлагане на обществена поръчка на етап сключен от бенефициера договор с избрания изпълнител.</w:t>
      </w:r>
    </w:p>
    <w:p w14:paraId="7BEC71CB"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 </w:t>
      </w:r>
    </w:p>
    <w:p w14:paraId="38D67E1F"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47C46D44" w14:textId="77777777" w:rsidR="00F306C0" w:rsidRDefault="00617A66" w:rsidP="00F306C0">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чл.70 и следващите от ЗУСЕСИФ.  </w:t>
      </w:r>
    </w:p>
    <w:p w14:paraId="02CC7520" w14:textId="3401E53F" w:rsidR="00617A66" w:rsidRPr="00617A66" w:rsidRDefault="00617A66" w:rsidP="00F306C0">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lastRenderedPageBreak/>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Pr="00617A66">
        <w:rPr>
          <w:rFonts w:eastAsia="Calibri" w:cs="Times New Roman"/>
          <w:bCs/>
          <w:kern w:val="0"/>
          <w:lang w:val="en-US" w:eastAsia="en-US" w:bidi="ar-SA"/>
        </w:rPr>
        <w:t>8</w:t>
      </w:r>
      <w:r w:rsidRPr="00617A66">
        <w:rPr>
          <w:rFonts w:eastAsia="Calibri" w:cs="Times New Roman"/>
          <w:bCs/>
          <w:kern w:val="0"/>
          <w:lang w:val="bg-BG" w:eastAsia="en-US" w:bidi="ar-SA"/>
        </w:rPr>
        <w:t xml:space="preserve">) и Общите условия към финансираните по процедурата административни договори за предоставяне на безвъзмездна финансова помощ (Приложение № 9). </w:t>
      </w:r>
    </w:p>
    <w:p w14:paraId="7569C58E" w14:textId="77777777" w:rsidR="00B148A1" w:rsidRDefault="00B148A1" w:rsidP="00617A66">
      <w:pPr>
        <w:keepNext/>
        <w:keepLines/>
        <w:suppressAutoHyphens w:val="0"/>
        <w:spacing w:line="360" w:lineRule="auto"/>
        <w:ind w:firstLine="708"/>
        <w:jc w:val="both"/>
        <w:outlineLvl w:val="1"/>
        <w:rPr>
          <w:rFonts w:eastAsia="Calibri" w:cs="Times New Roman"/>
          <w:bCs/>
          <w:kern w:val="0"/>
          <w:lang w:val="bg-BG" w:eastAsia="en-US" w:bidi="ar-SA"/>
        </w:rPr>
      </w:pPr>
      <w:r w:rsidRPr="00B148A1">
        <w:rPr>
          <w:rFonts w:eastAsia="Calibri" w:cs="Times New Roman"/>
          <w:bCs/>
          <w:kern w:val="0"/>
          <w:lang w:val="bg-BG" w:eastAsia="en-US" w:bidi="ar-SA"/>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r>
        <w:rPr>
          <w:rFonts w:eastAsia="Calibri" w:cs="Times New Roman"/>
          <w:bCs/>
          <w:kern w:val="0"/>
          <w:lang w:val="en-US" w:eastAsia="en-US" w:bidi="ar-SA"/>
        </w:rPr>
        <w:t xml:space="preserve"> </w:t>
      </w:r>
    </w:p>
    <w:p w14:paraId="7B50DE8B" w14:textId="2A93712E"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В случаите, когато проекта е свързан с придобиването на патент, полезен модел или ноу-хау, </w:t>
      </w:r>
      <w:r w:rsidRPr="004460FA">
        <w:rPr>
          <w:rFonts w:eastAsia="Calibri" w:cs="Times New Roman"/>
          <w:b/>
          <w:bCs/>
          <w:kern w:val="0"/>
          <w:lang w:val="bg-BG" w:eastAsia="en-US" w:bidi="ar-SA"/>
        </w:rPr>
        <w:t>не се изискват</w:t>
      </w:r>
      <w:r w:rsidRPr="00617A66">
        <w:rPr>
          <w:rFonts w:eastAsia="Calibri" w:cs="Times New Roman"/>
          <w:bCs/>
          <w:kern w:val="0"/>
          <w:lang w:val="bg-BG" w:eastAsia="en-US" w:bidi="ar-SA"/>
        </w:rPr>
        <w:t xml:space="preserve"> две независими, съпоставими и конкурентни оферти.</w:t>
      </w:r>
    </w:p>
    <w:p w14:paraId="68768197"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14:paraId="25566AE1"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патент за изобретение,</w:t>
      </w:r>
    </w:p>
    <w:p w14:paraId="7F4EF83A"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 или </w:t>
      </w:r>
    </w:p>
    <w:p w14:paraId="1395B5A5"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 свидетелство за регистрация на полезен модел за иновацията, внедрявана по проекта. </w:t>
      </w:r>
    </w:p>
    <w:p w14:paraId="7166360F" w14:textId="5516B166" w:rsid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AA331F">
        <w:rPr>
          <w:rFonts w:eastAsia="Calibri" w:cs="Times New Roman"/>
          <w:bCs/>
          <w:kern w:val="0"/>
          <w:lang w:val="bg-BG" w:eastAsia="en-US" w:bidi="ar-SA"/>
        </w:rPr>
        <w:t>а</w:t>
      </w:r>
      <w:r w:rsidRPr="00617A66">
        <w:rPr>
          <w:rFonts w:eastAsia="Calibri" w:cs="Times New Roman"/>
          <w:bCs/>
          <w:kern w:val="0"/>
          <w:lang w:val="bg-BG" w:eastAsia="en-US" w:bidi="ar-SA"/>
        </w:rPr>
        <w:t>ктер, а да съдържат оценка за иновативния продукт/процес/съоръжения и да доказват неговата иновативност.</w:t>
      </w:r>
    </w:p>
    <w:p w14:paraId="59016290" w14:textId="33A9FCA5" w:rsidR="006E7980" w:rsidRDefault="006E7980"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E7980">
        <w:rPr>
          <w:rFonts w:eastAsia="Calibri" w:cs="Times New Roman"/>
          <w:bCs/>
          <w:kern w:val="0"/>
          <w:lang w:val="bg-BG" w:eastAsia="en-US" w:bidi="ar-SA"/>
        </w:rPr>
        <w:lastRenderedPageBreak/>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457BEF29" w14:textId="77777777" w:rsidR="006E7980" w:rsidRPr="006E7980" w:rsidRDefault="006E7980" w:rsidP="006E7980">
      <w:pPr>
        <w:keepNext/>
        <w:keepLines/>
        <w:suppressAutoHyphens w:val="0"/>
        <w:spacing w:line="360" w:lineRule="auto"/>
        <w:ind w:firstLine="708"/>
        <w:jc w:val="both"/>
        <w:outlineLvl w:val="1"/>
        <w:rPr>
          <w:rFonts w:eastAsia="Calibri" w:cs="Times New Roman"/>
          <w:bCs/>
          <w:kern w:val="0"/>
          <w:lang w:val="bg-BG" w:eastAsia="en-US" w:bidi="ar-SA"/>
        </w:rPr>
      </w:pPr>
      <w:r w:rsidRPr="006E7980">
        <w:rPr>
          <w:rFonts w:eastAsia="Calibri" w:cs="Times New Roman"/>
          <w:bCs/>
          <w:kern w:val="0"/>
          <w:lang w:val="bg-BG" w:eastAsia="en-US" w:bidi="ar-SA"/>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14:paraId="3E92C9A4" w14:textId="77777777" w:rsidR="006E7980" w:rsidRPr="006E7980" w:rsidRDefault="006E7980" w:rsidP="006E7980">
      <w:pPr>
        <w:keepNext/>
        <w:keepLines/>
        <w:suppressAutoHyphens w:val="0"/>
        <w:spacing w:line="360" w:lineRule="auto"/>
        <w:ind w:firstLine="708"/>
        <w:jc w:val="both"/>
        <w:outlineLvl w:val="1"/>
        <w:rPr>
          <w:rFonts w:eastAsia="Calibri" w:cs="Times New Roman"/>
          <w:bCs/>
          <w:kern w:val="0"/>
          <w:lang w:val="bg-BG" w:eastAsia="en-US" w:bidi="ar-SA"/>
        </w:rPr>
      </w:pPr>
      <w:r w:rsidRPr="006E7980">
        <w:rPr>
          <w:rFonts w:eastAsia="Calibri" w:cs="Times New Roman"/>
          <w:bCs/>
          <w:kern w:val="0"/>
          <w:lang w:val="bg-BG" w:eastAsia="en-US" w:bidi="ar-SA"/>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5EA2F1AD" w14:textId="204E78F0" w:rsidR="006E7980" w:rsidRDefault="006E7980" w:rsidP="006E7980">
      <w:pPr>
        <w:keepNext/>
        <w:keepLines/>
        <w:suppressAutoHyphens w:val="0"/>
        <w:spacing w:line="360" w:lineRule="auto"/>
        <w:ind w:firstLine="708"/>
        <w:jc w:val="both"/>
        <w:outlineLvl w:val="1"/>
        <w:rPr>
          <w:rFonts w:eastAsia="Calibri" w:cs="Times New Roman"/>
          <w:bCs/>
          <w:kern w:val="0"/>
          <w:lang w:val="bg-BG" w:eastAsia="en-US" w:bidi="ar-SA"/>
        </w:rPr>
      </w:pPr>
      <w:r w:rsidRPr="006E7980">
        <w:rPr>
          <w:rFonts w:eastAsia="Calibri" w:cs="Times New Roman"/>
          <w:bCs/>
          <w:kern w:val="0"/>
          <w:lang w:val="bg-BG" w:eastAsia="en-US" w:bidi="ar-SA"/>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4A5E607A" w14:textId="5FD689E2" w:rsidR="00B148A1" w:rsidRDefault="00B148A1"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E7980">
        <w:rPr>
          <w:rFonts w:eastAsia="Calibri" w:cs="Times New Roman"/>
          <w:b/>
          <w:kern w:val="0"/>
          <w:lang w:val="bg-BG" w:eastAsia="en-US" w:bidi="ar-SA"/>
        </w:rPr>
        <w:t>ВАЖНО!!!</w:t>
      </w:r>
      <w:r>
        <w:rPr>
          <w:rFonts w:eastAsia="Calibri" w:cs="Times New Roman"/>
          <w:bCs/>
          <w:kern w:val="0"/>
          <w:lang w:val="bg-BG" w:eastAsia="en-US" w:bidi="ar-SA"/>
        </w:rPr>
        <w:t xml:space="preserve"> </w:t>
      </w:r>
      <w:r w:rsidRPr="00B148A1">
        <w:rPr>
          <w:rFonts w:eastAsia="Calibri" w:cs="Times New Roman"/>
          <w:bCs/>
          <w:kern w:val="0"/>
          <w:lang w:val="bg-BG" w:eastAsia="en-US" w:bidi="ar-SA"/>
        </w:rPr>
        <w:t>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61CD745B" w14:textId="77777777" w:rsidR="00617A66" w:rsidRPr="00617A66" w:rsidRDefault="00617A66" w:rsidP="00617A66">
      <w:pPr>
        <w:keepNext/>
        <w:keepLines/>
        <w:numPr>
          <w:ilvl w:val="1"/>
          <w:numId w:val="20"/>
        </w:numPr>
        <w:suppressAutoHyphens w:val="0"/>
        <w:spacing w:after="160" w:line="360" w:lineRule="auto"/>
        <w:jc w:val="both"/>
        <w:outlineLvl w:val="1"/>
        <w:rPr>
          <w:rFonts w:eastAsia="Calibri" w:cs="Times New Roman"/>
          <w:b/>
          <w:bCs/>
          <w:kern w:val="0"/>
          <w:lang w:val="bg-BG" w:eastAsia="en-US" w:bidi="ar-SA"/>
        </w:rPr>
      </w:pPr>
      <w:r w:rsidRPr="00617A66">
        <w:rPr>
          <w:rFonts w:eastAsia="Calibri" w:cs="Times New Roman"/>
          <w:b/>
          <w:bCs/>
          <w:kern w:val="0"/>
          <w:lang w:val="bg-BG" w:eastAsia="en-US" w:bidi="ar-SA"/>
        </w:rPr>
        <w:t>Изменения и/или допълнение на административен договор за предоставяне на безвъзмездна финансова помощ.</w:t>
      </w:r>
    </w:p>
    <w:p w14:paraId="21F5AA6B" w14:textId="526385A2"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lastRenderedPageBreak/>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w:t>
      </w:r>
      <w:r w:rsidR="00DC6713">
        <w:rPr>
          <w:rFonts w:eastAsia="Calibri" w:cs="Times New Roman"/>
          <w:bCs/>
          <w:kern w:val="0"/>
          <w:lang w:val="bg-BG" w:eastAsia="en-US" w:bidi="ar-SA"/>
        </w:rPr>
        <w:t xml:space="preserve"> и раздел </w:t>
      </w:r>
      <w:r w:rsidR="00DC6713">
        <w:rPr>
          <w:rFonts w:eastAsia="Calibri" w:cs="Times New Roman"/>
          <w:bCs/>
          <w:kern w:val="0"/>
          <w:lang w:val="en-US" w:eastAsia="en-US" w:bidi="ar-SA"/>
        </w:rPr>
        <w:t xml:space="preserve">VIII </w:t>
      </w:r>
      <w:r w:rsidR="00DC6713">
        <w:rPr>
          <w:rFonts w:eastAsia="Calibri" w:cs="Times New Roman"/>
          <w:bCs/>
          <w:kern w:val="0"/>
          <w:lang w:val="bg-BG" w:eastAsia="en-US" w:bidi="ar-SA"/>
        </w:rPr>
        <w:t>от Общите условия</w:t>
      </w:r>
      <w:r w:rsidRPr="00617A66">
        <w:rPr>
          <w:rFonts w:eastAsia="Calibri" w:cs="Times New Roman"/>
          <w:bCs/>
          <w:kern w:val="0"/>
          <w:lang w:val="bg-BG" w:eastAsia="en-US" w:bidi="ar-SA"/>
        </w:rPr>
        <w:t xml:space="preserve">.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68978730" w14:textId="77777777" w:rsidR="00617A66" w:rsidRPr="00617A66" w:rsidRDefault="00617A66" w:rsidP="00617A66">
      <w:pPr>
        <w:keepNext/>
        <w:keepLines/>
        <w:suppressAutoHyphens w:val="0"/>
        <w:spacing w:line="360" w:lineRule="auto"/>
        <w:ind w:firstLine="708"/>
        <w:jc w:val="both"/>
        <w:outlineLvl w:val="1"/>
        <w:rPr>
          <w:rFonts w:eastAsia="Calibri" w:cs="Times New Roman"/>
          <w:b/>
          <w:bCs/>
          <w:kern w:val="0"/>
          <w:lang w:val="bg-BG" w:eastAsia="en-US" w:bidi="ar-SA"/>
        </w:rPr>
      </w:pPr>
      <w:r w:rsidRPr="00617A66">
        <w:rPr>
          <w:rFonts w:eastAsia="Calibri" w:cs="Times New Roman"/>
          <w:b/>
          <w:bCs/>
          <w:kern w:val="0"/>
          <w:lang w:val="bg-BG" w:eastAsia="en-US" w:bidi="ar-SA"/>
        </w:rPr>
        <w:t>1.4. Проверки за удостоверяване на административните, финансовите, техническите и физическите аспекти от изпълнението на одобрените проекти</w:t>
      </w:r>
    </w:p>
    <w:p w14:paraId="182A1EBF" w14:textId="4F0A84DF" w:rsid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от 20 декември 2013г.) (Регламент (ЕС) № 1303/2013) и Споразумението за делегиране на функции от УО на ПМДР на Междинното звено /МЗ/ - Държавен фонд „Земеделие“ – 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619843DD" w14:textId="7BF5A626" w:rsidR="00DC6713" w:rsidRPr="00617A66" w:rsidRDefault="00DC6713" w:rsidP="00617A66">
      <w:pPr>
        <w:keepNext/>
        <w:keepLines/>
        <w:suppressAutoHyphens w:val="0"/>
        <w:spacing w:line="360" w:lineRule="auto"/>
        <w:ind w:firstLine="708"/>
        <w:jc w:val="both"/>
        <w:outlineLvl w:val="1"/>
        <w:rPr>
          <w:rFonts w:eastAsia="Calibri" w:cs="Times New Roman"/>
          <w:bCs/>
          <w:kern w:val="0"/>
          <w:lang w:val="bg-BG" w:eastAsia="en-US" w:bidi="ar-SA"/>
        </w:rPr>
      </w:pPr>
      <w:r w:rsidRPr="00DC6713">
        <w:rPr>
          <w:rFonts w:eastAsia="Calibri" w:cs="Times New Roman"/>
          <w:bCs/>
          <w:kern w:val="0"/>
          <w:lang w:val="bg-BG" w:eastAsia="en-US" w:bidi="ar-SA"/>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22EA44DA"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14:paraId="559B89E6" w14:textId="6BA3C085" w:rsidR="00617A66" w:rsidRPr="00617A66" w:rsidRDefault="006100A5"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00A5">
        <w:rPr>
          <w:rFonts w:eastAsia="Calibri" w:cs="Times New Roman"/>
          <w:bCs/>
          <w:kern w:val="0"/>
          <w:lang w:val="bg-BG" w:eastAsia="en-US" w:bidi="ar-SA"/>
        </w:rPr>
        <w:lastRenderedPageBreak/>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w:t>
      </w:r>
      <w:r>
        <w:rPr>
          <w:rFonts w:eastAsia="Calibri" w:cs="Times New Roman"/>
          <w:bCs/>
          <w:kern w:val="0"/>
          <w:lang w:val="bg-BG" w:eastAsia="en-US" w:bidi="ar-SA"/>
        </w:rPr>
        <w:t xml:space="preserve"> </w:t>
      </w:r>
      <w:r w:rsidR="00617A66" w:rsidRPr="00617A66">
        <w:rPr>
          <w:rFonts w:eastAsia="Calibri" w:cs="Times New Roman"/>
          <w:bCs/>
          <w:kern w:val="0"/>
          <w:lang w:val="bg-BG" w:eastAsia="en-US" w:bidi="ar-SA"/>
        </w:rPr>
        <w:t>МИРГ извършва мониторинг на изпълнението на стратегията за ВОМР и предоставя на Управляващия орган на ПМДР данните за резултатите от извършените проверки.</w:t>
      </w:r>
      <w:r>
        <w:rPr>
          <w:rFonts w:eastAsia="Calibri" w:cs="Times New Roman"/>
          <w:bCs/>
          <w:kern w:val="0"/>
          <w:lang w:val="bg-BG" w:eastAsia="en-US" w:bidi="ar-SA"/>
        </w:rPr>
        <w:t xml:space="preserve"> УО (чрез ДФЗ-РА, съгласно делегираните функции) по своя преценка и на база оценка на риска може да извършва допълнителни проверки на изпълнението на проектните предложения по съответния прием.</w:t>
      </w:r>
    </w:p>
    <w:p w14:paraId="4B06205C"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p>
    <w:p w14:paraId="3514B6A2"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 проверяващи институции с цел извършването на проверка на място на резултатите от изпълнението на проекта.</w:t>
      </w:r>
    </w:p>
    <w:p w14:paraId="76AF3E8A" w14:textId="5BEA52FD" w:rsid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r w:rsidRPr="00617A66">
        <w:rPr>
          <w:rFonts w:eastAsia="Calibri" w:cs="Times New Roman"/>
          <w:bCs/>
          <w:kern w:val="0"/>
          <w:lang w:val="bg-BG" w:eastAsia="en-US" w:bidi="ar-SA"/>
        </w:rPr>
        <w:t xml:space="preserve">Бенефициентът е задължен да докладва и отчита изпълнението на проекта в съответните отчетни форми и документи чрез ИСУН 2020. </w:t>
      </w:r>
    </w:p>
    <w:p w14:paraId="477E970A" w14:textId="122ED0A5" w:rsidR="008B5EBF" w:rsidRPr="00617A66" w:rsidRDefault="008B5EBF" w:rsidP="00617A66">
      <w:pPr>
        <w:keepNext/>
        <w:keepLines/>
        <w:suppressAutoHyphens w:val="0"/>
        <w:spacing w:line="360" w:lineRule="auto"/>
        <w:ind w:firstLine="708"/>
        <w:jc w:val="both"/>
        <w:outlineLvl w:val="1"/>
        <w:rPr>
          <w:rFonts w:eastAsia="Calibri" w:cs="Times New Roman"/>
          <w:bCs/>
          <w:kern w:val="0"/>
          <w:lang w:val="bg-BG" w:eastAsia="en-US" w:bidi="ar-SA"/>
        </w:rPr>
      </w:pPr>
      <w:r w:rsidRPr="008B5EBF">
        <w:rPr>
          <w:rFonts w:eastAsia="Calibri" w:cs="Times New Roman"/>
          <w:bCs/>
          <w:kern w:val="0"/>
          <w:lang w:val="bg-BG" w:eastAsia="en-US" w:bidi="ar-SA"/>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3BFF1E3B" w14:textId="77777777" w:rsidR="00617A66" w:rsidRPr="00617A66" w:rsidRDefault="00617A66" w:rsidP="00617A66">
      <w:pPr>
        <w:keepNext/>
        <w:keepLines/>
        <w:suppressAutoHyphens w:val="0"/>
        <w:spacing w:line="360" w:lineRule="auto"/>
        <w:ind w:firstLine="708"/>
        <w:jc w:val="both"/>
        <w:outlineLvl w:val="1"/>
        <w:rPr>
          <w:rFonts w:eastAsia="Calibri" w:cs="Times New Roman"/>
          <w:bCs/>
          <w:kern w:val="0"/>
          <w:lang w:val="bg-BG" w:eastAsia="en-US" w:bidi="ar-SA"/>
        </w:rPr>
      </w:pPr>
    </w:p>
    <w:p w14:paraId="45379F11" w14:textId="77777777" w:rsidR="00617A66" w:rsidRPr="00617A66" w:rsidRDefault="00617A66" w:rsidP="00617A66">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
          <w:bCs/>
          <w:color w:val="5B9BD5"/>
          <w:kern w:val="0"/>
          <w:lang w:val="bg-BG" w:eastAsia="en-US" w:bidi="ar-SA"/>
        </w:rPr>
        <w:lastRenderedPageBreak/>
        <w:t>2.</w:t>
      </w:r>
      <w:r w:rsidRPr="00617A66">
        <w:rPr>
          <w:rFonts w:eastAsia="Calibri" w:cs="Times New Roman"/>
          <w:b/>
          <w:bCs/>
          <w:color w:val="5B9BD5"/>
          <w:kern w:val="0"/>
          <w:lang w:val="bg-BG" w:eastAsia="en-US" w:bidi="ar-SA"/>
        </w:rPr>
        <w:tab/>
        <w:t>Финансово изпълнение на проектите и плащане.</w:t>
      </w:r>
    </w:p>
    <w:p w14:paraId="01DE1CA8" w14:textId="77777777" w:rsidR="00617A66" w:rsidRPr="00617A66" w:rsidRDefault="00617A66" w:rsidP="00617A66">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Всички допустими разходи (надлежно доказани с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заявена безвъзмездна финансова помощ, не могат да бъдат предоставяни за плащане към други източници, вкл. по други проекти и по други програми</w:t>
      </w:r>
    </w:p>
    <w:p w14:paraId="40FE0577" w14:textId="77777777" w:rsidR="00617A66" w:rsidRPr="00617A66" w:rsidRDefault="00617A66" w:rsidP="00617A66">
      <w:pPr>
        <w:suppressAutoHyphens w:val="0"/>
        <w:spacing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p>
    <w:p w14:paraId="3C6B8C4D" w14:textId="77777777" w:rsidR="00FC79B6" w:rsidRDefault="00617A66" w:rsidP="00FC79B6">
      <w:pPr>
        <w:suppressAutoHyphens w:val="0"/>
        <w:spacing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 xml:space="preserve">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 </w:t>
      </w:r>
    </w:p>
    <w:p w14:paraId="4DAB8E39" w14:textId="322E7C83" w:rsidR="00617A66" w:rsidRDefault="00617A66" w:rsidP="00FC79B6">
      <w:pPr>
        <w:suppressAutoHyphens w:val="0"/>
        <w:spacing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EBB0200" w14:textId="6D79198E" w:rsidR="005B2390" w:rsidRPr="005B2390" w:rsidRDefault="005B2390" w:rsidP="00617A66">
      <w:pPr>
        <w:keepNext/>
        <w:keepLines/>
        <w:suppressAutoHyphens w:val="0"/>
        <w:spacing w:line="360" w:lineRule="auto"/>
        <w:ind w:firstLine="708"/>
        <w:jc w:val="both"/>
        <w:outlineLvl w:val="1"/>
        <w:rPr>
          <w:rFonts w:eastAsia="Calibri" w:cs="Times New Roman"/>
          <w:bCs/>
          <w:kern w:val="0"/>
          <w:lang w:val="en-US" w:eastAsia="en-US" w:bidi="ar-SA"/>
        </w:rPr>
      </w:pPr>
      <w:r>
        <w:rPr>
          <w:rFonts w:eastAsia="Calibri" w:cs="Times New Roman"/>
          <w:bCs/>
          <w:kern w:val="0"/>
          <w:lang w:val="bg-BG" w:eastAsia="en-US" w:bidi="ar-SA"/>
        </w:rPr>
        <w:lastRenderedPageBreak/>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9" w:history="1">
        <w:r w:rsidRPr="0093632F">
          <w:rPr>
            <w:rStyle w:val="a3"/>
            <w:rFonts w:eastAsia="Calibri" w:cs="Times New Roman"/>
            <w:bCs/>
            <w:kern w:val="0"/>
            <w:lang w:val="en-US" w:eastAsia="en-US" w:bidi="ar-SA"/>
          </w:rPr>
          <w:t>http://www.eufunds.bg/bg/pmdr/node/5279</w:t>
        </w:r>
      </w:hyperlink>
      <w:r>
        <w:rPr>
          <w:rFonts w:eastAsia="Calibri" w:cs="Times New Roman"/>
          <w:bCs/>
          <w:kern w:val="0"/>
          <w:lang w:val="en-US" w:eastAsia="en-US" w:bidi="ar-SA"/>
        </w:rPr>
        <w:t xml:space="preserve"> .</w:t>
      </w:r>
    </w:p>
    <w:p w14:paraId="497C0F87" w14:textId="178311FE" w:rsidR="00617A66" w:rsidRDefault="00617A66" w:rsidP="00617A66">
      <w:pPr>
        <w:suppressAutoHyphens w:val="0"/>
        <w:spacing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 xml:space="preserve">Недопустими са промени в бюджета на административния договор, водещи до увеличаване на първоначално договорения процент и размер на безвъзмездната финансова помощ по договора. </w:t>
      </w:r>
    </w:p>
    <w:p w14:paraId="1A560DE6" w14:textId="6E08D935" w:rsidR="0089734C" w:rsidRPr="0089734C" w:rsidRDefault="0089734C" w:rsidP="00617A66">
      <w:pPr>
        <w:suppressAutoHyphens w:val="0"/>
        <w:spacing w:line="360" w:lineRule="auto"/>
        <w:ind w:firstLine="708"/>
        <w:jc w:val="both"/>
        <w:rPr>
          <w:rFonts w:eastAsia="Calibri" w:cs="Times New Roman"/>
          <w:b/>
          <w:kern w:val="0"/>
          <w:lang w:val="bg-BG" w:eastAsia="en-US" w:bidi="ar-SA"/>
        </w:rPr>
      </w:pPr>
      <w:r>
        <w:rPr>
          <w:rFonts w:eastAsia="Calibri" w:cs="Times New Roman"/>
          <w:b/>
          <w:kern w:val="0"/>
          <w:lang w:val="bg-BG" w:eastAsia="en-US" w:bidi="ar-SA"/>
        </w:rPr>
        <w:t xml:space="preserve">ВАЖНО! </w:t>
      </w:r>
      <w:r w:rsidRPr="0089734C">
        <w:rPr>
          <w:rFonts w:eastAsia="Calibri" w:cs="Times New Roman"/>
          <w:bCs/>
          <w:kern w:val="0"/>
          <w:lang w:val="bg-BG" w:eastAsia="en-US" w:bidi="ar-SA"/>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018A518E" w14:textId="5B09AF6E" w:rsidR="0089734C" w:rsidRDefault="00617A66" w:rsidP="0089734C">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По настоящата процедура за предоставяне на безвъзмездна финансова помощ са предвидени следните видове плащане: авансов</w:t>
      </w:r>
      <w:r w:rsidR="0089734C">
        <w:rPr>
          <w:rFonts w:eastAsia="Calibri" w:cs="Times New Roman"/>
          <w:bCs/>
          <w:kern w:val="0"/>
          <w:lang w:val="bg-BG" w:eastAsia="en-US" w:bidi="ar-SA"/>
        </w:rPr>
        <w:t>о</w:t>
      </w:r>
      <w:r w:rsidRPr="00617A66">
        <w:rPr>
          <w:rFonts w:eastAsia="Calibri" w:cs="Times New Roman"/>
          <w:bCs/>
          <w:kern w:val="0"/>
          <w:lang w:val="bg-BG" w:eastAsia="en-US" w:bidi="ar-SA"/>
        </w:rPr>
        <w:t>, междинн</w:t>
      </w:r>
      <w:r w:rsidR="0089734C">
        <w:rPr>
          <w:rFonts w:eastAsia="Calibri" w:cs="Times New Roman"/>
          <w:bCs/>
          <w:kern w:val="0"/>
          <w:lang w:val="bg-BG" w:eastAsia="en-US" w:bidi="ar-SA"/>
        </w:rPr>
        <w:t>о</w:t>
      </w:r>
      <w:r w:rsidRPr="00617A66">
        <w:rPr>
          <w:rFonts w:eastAsia="Calibri" w:cs="Times New Roman"/>
          <w:bCs/>
          <w:kern w:val="0"/>
          <w:lang w:val="bg-BG" w:eastAsia="en-US" w:bidi="ar-SA"/>
        </w:rPr>
        <w:t xml:space="preserve"> и окончателно</w:t>
      </w:r>
      <w:r w:rsidR="0089734C">
        <w:rPr>
          <w:rFonts w:eastAsia="Calibri" w:cs="Times New Roman"/>
          <w:bCs/>
          <w:kern w:val="0"/>
          <w:lang w:val="bg-BG" w:eastAsia="en-US" w:bidi="ar-SA"/>
        </w:rPr>
        <w:t xml:space="preserve">, като редът, условията и сроковете за тяхното извършване са определени в административния договор и Общите условия към него. </w:t>
      </w:r>
    </w:p>
    <w:p w14:paraId="12D41A1E" w14:textId="77777777" w:rsidR="0089734C" w:rsidRDefault="0089734C" w:rsidP="0089734C">
      <w:pPr>
        <w:suppressAutoHyphens w:val="0"/>
        <w:spacing w:after="240" w:line="360" w:lineRule="auto"/>
        <w:ind w:firstLine="708"/>
        <w:jc w:val="both"/>
        <w:rPr>
          <w:rFonts w:eastAsia="Calibri" w:cs="Times New Roman"/>
          <w:bCs/>
          <w:kern w:val="0"/>
          <w:lang w:val="bg-BG" w:eastAsia="en-US" w:bidi="ar-SA"/>
        </w:rPr>
      </w:pPr>
      <w:r>
        <w:rPr>
          <w:rFonts w:eastAsia="Calibri" w:cs="Times New Roman"/>
          <w:bCs/>
          <w:kern w:val="0"/>
          <w:lang w:val="bg-BG" w:eastAsia="en-US" w:bidi="ar-SA"/>
        </w:rPr>
        <w:t>Исканията за авансово, междинно и окончателно плащане се подават по ред, условия и в срок определени в административния договор и Общите условия към него.</w:t>
      </w:r>
    </w:p>
    <w:p w14:paraId="23379232" w14:textId="4536CC14" w:rsidR="0089734C" w:rsidRPr="00617A66" w:rsidRDefault="0089734C" w:rsidP="00FC79B6">
      <w:pPr>
        <w:suppressAutoHyphens w:val="0"/>
        <w:spacing w:after="240" w:line="360" w:lineRule="auto"/>
        <w:ind w:firstLine="708"/>
        <w:jc w:val="both"/>
        <w:rPr>
          <w:rFonts w:eastAsia="Calibri" w:cs="Times New Roman"/>
          <w:bCs/>
          <w:kern w:val="0"/>
          <w:lang w:val="bg-BG" w:eastAsia="en-US" w:bidi="ar-SA"/>
        </w:rPr>
      </w:pPr>
      <w:r w:rsidRPr="0089734C">
        <w:rPr>
          <w:rFonts w:eastAsia="Calibri" w:cs="Times New Roman"/>
          <w:b/>
          <w:kern w:val="0"/>
          <w:lang w:val="bg-BG" w:eastAsia="en-US" w:bidi="ar-SA"/>
        </w:rPr>
        <w:t>ВАЖНО!</w:t>
      </w:r>
      <w:r>
        <w:rPr>
          <w:rFonts w:eastAsia="Calibri" w:cs="Times New Roman"/>
          <w:bCs/>
          <w:kern w:val="0"/>
          <w:lang w:val="bg-BG" w:eastAsia="en-US" w:bidi="ar-SA"/>
        </w:rPr>
        <w:t xml:space="preserve"> </w:t>
      </w:r>
      <w:r w:rsidRPr="0089734C">
        <w:rPr>
          <w:rFonts w:eastAsia="Times New Roman" w:cs="Times New Roman"/>
          <w:kern w:val="0"/>
          <w:lang w:val="bg-BG" w:eastAsia="bg-BG" w:bidi="ar-SA"/>
        </w:rPr>
        <w:t>Бенефициентите общини имат право да им бъдат възстановени разходи за ДДС</w:t>
      </w:r>
      <w:r w:rsidR="007F7D6E">
        <w:rPr>
          <w:rFonts w:eastAsia="Times New Roman" w:cs="Times New Roman"/>
          <w:kern w:val="0"/>
          <w:lang w:val="bg-BG" w:eastAsia="bg-BG" w:bidi="ar-SA"/>
        </w:rPr>
        <w:t>. Исканията за ДДС се подават чрез ИСУН 2020, модул „Кореспонденция“.</w:t>
      </w:r>
    </w:p>
    <w:p w14:paraId="579D722E" w14:textId="77777777" w:rsidR="00617A66" w:rsidRPr="00617A66" w:rsidRDefault="00617A66" w:rsidP="00617A66">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
          <w:bCs/>
          <w:color w:val="5B9BD5"/>
          <w:kern w:val="0"/>
          <w:lang w:val="bg-BG" w:eastAsia="en-US" w:bidi="ar-SA"/>
        </w:rPr>
        <w:t>3.</w:t>
      </w:r>
      <w:r w:rsidRPr="00617A66">
        <w:rPr>
          <w:rFonts w:eastAsia="Calibri" w:cs="Times New Roman"/>
          <w:b/>
          <w:bCs/>
          <w:color w:val="5B9BD5"/>
          <w:kern w:val="0"/>
          <w:lang w:val="bg-BG" w:eastAsia="en-US" w:bidi="ar-SA"/>
        </w:rPr>
        <w:tab/>
        <w:t>Мерки за информиране и публичност</w:t>
      </w:r>
    </w:p>
    <w:p w14:paraId="4E32391C" w14:textId="77777777" w:rsidR="00617A66" w:rsidRPr="00617A66" w:rsidRDefault="00617A66" w:rsidP="00617A66">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14:paraId="77C5BE4F" w14:textId="186F5CE2" w:rsidR="00617A66" w:rsidRPr="00617A66" w:rsidRDefault="00617A66" w:rsidP="00617A66">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lastRenderedPageBreak/>
        <w:t xml:space="preserve">Бенефициентите са длъжни да упоменат финансовия принос на Европейския фонд за морско дело и рибарство чрез </w:t>
      </w:r>
      <w:r w:rsidR="008B5EBF">
        <w:rPr>
          <w:rFonts w:eastAsia="Calibri" w:cs="Times New Roman"/>
          <w:bCs/>
          <w:kern w:val="0"/>
          <w:lang w:val="bg-BG" w:eastAsia="en-US" w:bidi="ar-SA"/>
        </w:rPr>
        <w:t xml:space="preserve">МИРГ „Поморие“ по </w:t>
      </w:r>
      <w:r w:rsidRPr="00617A66">
        <w:rPr>
          <w:rFonts w:eastAsia="Calibri" w:cs="Times New Roman"/>
          <w:bCs/>
          <w:kern w:val="0"/>
          <w:lang w:val="bg-BG" w:eastAsia="en-US" w:bidi="ar-SA"/>
        </w:rPr>
        <w:t>„Програма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w:t>
      </w:r>
    </w:p>
    <w:p w14:paraId="0D2F666F" w14:textId="14DFB807" w:rsidR="00D536FE" w:rsidRDefault="00617A66" w:rsidP="00D536FE">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w:t>
      </w:r>
      <w:r w:rsidR="008B5EBF">
        <w:rPr>
          <w:rFonts w:eastAsia="Calibri" w:cs="Times New Roman"/>
          <w:bCs/>
          <w:kern w:val="0"/>
          <w:lang w:val="bg-BG" w:eastAsia="en-US" w:bidi="ar-SA"/>
        </w:rPr>
        <w:t xml:space="preserve"> МИРГ „Поморие“ по</w:t>
      </w:r>
      <w:r w:rsidRPr="00617A66">
        <w:rPr>
          <w:rFonts w:eastAsia="Calibri" w:cs="Times New Roman"/>
          <w:bCs/>
          <w:kern w:val="0"/>
          <w:lang w:val="bg-BG" w:eastAsia="en-US" w:bidi="ar-SA"/>
        </w:rPr>
        <w:t xml:space="preserve"> ПМДР.</w:t>
      </w:r>
    </w:p>
    <w:p w14:paraId="440C6283" w14:textId="77777777" w:rsidR="00D536FE" w:rsidRDefault="00617A66" w:rsidP="00D536FE">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По време на изпълнението на даден проект бенефициентът информира обществеността за получената от ЕФМДР подкрепа като:</w:t>
      </w:r>
    </w:p>
    <w:p w14:paraId="4C836FD2" w14:textId="77777777" w:rsidR="00D536FE" w:rsidRDefault="00617A66" w:rsidP="00D536FE">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69FB876A" w14:textId="77777777" w:rsidR="00D536FE" w:rsidRDefault="00617A66" w:rsidP="00D536FE">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6D63C574" w14:textId="4CEB9B55" w:rsidR="00D536FE" w:rsidRDefault="00617A66" w:rsidP="00D536FE">
      <w:pPr>
        <w:suppressAutoHyphens w:val="0"/>
        <w:spacing w:after="240" w:line="360" w:lineRule="auto"/>
        <w:ind w:firstLine="708"/>
        <w:jc w:val="both"/>
        <w:rPr>
          <w:rFonts w:eastAsia="Calibri" w:cs="Times New Roman"/>
          <w:bCs/>
          <w:kern w:val="0"/>
          <w:lang w:val="bg-BG" w:eastAsia="en-US" w:bidi="ar-SA"/>
        </w:rPr>
      </w:pPr>
      <w:r w:rsidRPr="00617A66">
        <w:rPr>
          <w:rFonts w:eastAsia="Calibri" w:cs="Times New Roman"/>
          <w:bCs/>
          <w:kern w:val="0"/>
          <w:lang w:val="bg-BG" w:eastAsia="en-US" w:bidi="ar-SA"/>
        </w:rPr>
        <w:t>Плакатът следва да съдържа следната текстова и визуална информация:</w:t>
      </w:r>
    </w:p>
    <w:p w14:paraId="398AB248" w14:textId="77777777" w:rsid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bookmarkStart w:id="0" w:name="_Hlk69298599"/>
      <w:r w:rsidRPr="00F306C0">
        <w:rPr>
          <w:rFonts w:eastAsia="Calibri" w:cs="Times New Roman"/>
          <w:bCs/>
          <w:kern w:val="0"/>
          <w:lang w:val="bg-BG" w:eastAsia="en-US" w:bidi="ar-SA"/>
        </w:rPr>
        <w:t xml:space="preserve">наименованието на </w:t>
      </w:r>
      <w:proofErr w:type="spellStart"/>
      <w:r w:rsidRPr="00F306C0">
        <w:rPr>
          <w:rFonts w:eastAsia="Calibri" w:cs="Times New Roman"/>
          <w:bCs/>
          <w:kern w:val="0"/>
          <w:lang w:val="bg-BG" w:eastAsia="en-US" w:bidi="ar-SA"/>
        </w:rPr>
        <w:t>съфинансиращия</w:t>
      </w:r>
      <w:proofErr w:type="spellEnd"/>
      <w:r w:rsidRPr="00F306C0">
        <w:rPr>
          <w:rFonts w:eastAsia="Calibri" w:cs="Times New Roman"/>
          <w:bCs/>
          <w:kern w:val="0"/>
          <w:lang w:val="bg-BG" w:eastAsia="en-US" w:bidi="ar-SA"/>
        </w:rPr>
        <w:t xml:space="preserve"> фонд - Европейски фонд за морско дело и рибарство;</w:t>
      </w:r>
    </w:p>
    <w:p w14:paraId="225F4559" w14:textId="77777777" w:rsid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r w:rsidRPr="00F306C0">
        <w:rPr>
          <w:rFonts w:eastAsia="Calibri" w:cs="Times New Roman"/>
          <w:bCs/>
          <w:kern w:val="0"/>
          <w:lang w:val="bg-BG" w:eastAsia="en-US" w:bidi="ar-SA"/>
        </w:rPr>
        <w:t>общото лого за програмен период 2014-2020 г.;</w:t>
      </w:r>
    </w:p>
    <w:p w14:paraId="77839A56" w14:textId="77777777" w:rsid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r w:rsidRPr="00F306C0">
        <w:rPr>
          <w:rFonts w:eastAsia="Calibri" w:cs="Times New Roman"/>
          <w:bCs/>
          <w:kern w:val="0"/>
          <w:lang w:val="bg-BG" w:eastAsia="en-US" w:bidi="ar-SA"/>
        </w:rPr>
        <w:t>наименованието на МИРГ „Поморие“</w:t>
      </w:r>
    </w:p>
    <w:p w14:paraId="475EABDC" w14:textId="77777777" w:rsid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r w:rsidRPr="00F306C0">
        <w:rPr>
          <w:rFonts w:eastAsia="Calibri" w:cs="Times New Roman"/>
          <w:bCs/>
          <w:kern w:val="0"/>
          <w:lang w:val="bg-BG" w:eastAsia="en-US" w:bidi="ar-SA"/>
        </w:rPr>
        <w:t>наименованието на „Програма за  морско дело и рибарство” 2014-2020;</w:t>
      </w:r>
    </w:p>
    <w:p w14:paraId="6824A0CA" w14:textId="77777777" w:rsid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r w:rsidRPr="00F306C0">
        <w:rPr>
          <w:rFonts w:eastAsia="Calibri" w:cs="Times New Roman"/>
          <w:bCs/>
          <w:kern w:val="0"/>
          <w:lang w:val="bg-BG" w:eastAsia="en-US" w:bidi="ar-SA"/>
        </w:rPr>
        <w:t>наименованието на проекта;</w:t>
      </w:r>
    </w:p>
    <w:p w14:paraId="45C6ACE2" w14:textId="77777777" w:rsid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r w:rsidRPr="00F306C0">
        <w:rPr>
          <w:rFonts w:eastAsia="Calibri" w:cs="Times New Roman"/>
          <w:bCs/>
          <w:kern w:val="0"/>
          <w:lang w:val="bg-BG" w:eastAsia="en-US" w:bidi="ar-SA"/>
        </w:rPr>
        <w:t>общата стойност на проекта, както и размера на европейското и националното съфинансиране, представени в български лева;</w:t>
      </w:r>
    </w:p>
    <w:p w14:paraId="241F2DEE" w14:textId="17D0F153" w:rsidR="00FC79B6" w:rsidRPr="00F306C0" w:rsidRDefault="006100A5" w:rsidP="00FC79B6">
      <w:pPr>
        <w:pStyle w:val="af3"/>
        <w:numPr>
          <w:ilvl w:val="0"/>
          <w:numId w:val="21"/>
        </w:numPr>
        <w:suppressAutoHyphens w:val="0"/>
        <w:spacing w:after="240"/>
        <w:jc w:val="both"/>
        <w:rPr>
          <w:rFonts w:eastAsia="Calibri" w:cs="Times New Roman"/>
          <w:bCs/>
          <w:kern w:val="0"/>
          <w:lang w:val="bg-BG" w:eastAsia="en-US" w:bidi="ar-SA"/>
        </w:rPr>
      </w:pPr>
      <w:r w:rsidRPr="00F306C0">
        <w:rPr>
          <w:rFonts w:eastAsia="Calibri" w:cs="Times New Roman"/>
          <w:bCs/>
          <w:kern w:val="0"/>
          <w:lang w:val="bg-BG" w:eastAsia="en-US" w:bidi="ar-SA"/>
        </w:rPr>
        <w:t>начална и крайна дата на изпълнение на проекта.</w:t>
      </w:r>
    </w:p>
    <w:p w14:paraId="13DCA6EF" w14:textId="0FA81CE7" w:rsidR="00FC79B6" w:rsidRDefault="006100A5" w:rsidP="00E1617A">
      <w:pPr>
        <w:suppressAutoHyphens w:val="0"/>
        <w:spacing w:after="240" w:line="360" w:lineRule="auto"/>
        <w:ind w:right="432" w:firstLine="706"/>
        <w:jc w:val="both"/>
        <w:rPr>
          <w:rFonts w:eastAsia="Calibri" w:cs="Times New Roman"/>
          <w:bCs/>
          <w:kern w:val="0"/>
          <w:lang w:val="bg-BG" w:eastAsia="en-US" w:bidi="ar-SA"/>
        </w:rPr>
      </w:pPr>
      <w:r w:rsidRPr="00617A66">
        <w:rPr>
          <w:rFonts w:eastAsia="Calibri" w:cs="Times New Roman"/>
          <w:bCs/>
          <w:kern w:val="0"/>
          <w:lang w:val="bg-BG" w:eastAsia="en-US" w:bidi="ar-SA"/>
        </w:rPr>
        <w:lastRenderedPageBreak/>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от 29 юли 2014г.).</w:t>
      </w:r>
    </w:p>
    <w:p w14:paraId="68D7CCAE" w14:textId="77777777" w:rsidR="00F306C0" w:rsidRDefault="006100A5" w:rsidP="00F306C0">
      <w:pPr>
        <w:suppressAutoHyphens w:val="0"/>
        <w:spacing w:after="240" w:line="360" w:lineRule="auto"/>
        <w:ind w:right="432" w:firstLine="706"/>
        <w:jc w:val="both"/>
        <w:rPr>
          <w:rFonts w:eastAsia="Calibri" w:cs="Times New Roman"/>
          <w:bCs/>
          <w:kern w:val="0"/>
          <w:lang w:val="bg-BG" w:eastAsia="en-US" w:bidi="ar-SA"/>
        </w:rPr>
      </w:pPr>
      <w:r w:rsidRPr="00617A66">
        <w:rPr>
          <w:rFonts w:eastAsia="Calibri" w:cs="Times New Roman"/>
          <w:bCs/>
          <w:kern w:val="0"/>
          <w:lang w:val="bg-BG" w:eastAsia="en-US" w:bidi="ar-SA"/>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 </w:t>
      </w:r>
      <w:hyperlink r:id="rId10" w:history="1">
        <w:r w:rsidR="00FC79B6" w:rsidRPr="00A70F39">
          <w:rPr>
            <w:rStyle w:val="a3"/>
          </w:rPr>
          <w:t>https://www.eufunds.bg/bg/taxonomy/term/609</w:t>
        </w:r>
      </w:hyperlink>
      <w:r w:rsidR="00C325AB">
        <w:rPr>
          <w:lang w:val="bg-BG"/>
        </w:rPr>
        <w:t xml:space="preserve"> </w:t>
      </w:r>
    </w:p>
    <w:p w14:paraId="1A661CF4" w14:textId="329A69C1" w:rsidR="00FC79B6" w:rsidRDefault="006100A5" w:rsidP="00F306C0">
      <w:pPr>
        <w:suppressAutoHyphens w:val="0"/>
        <w:spacing w:after="240" w:line="360" w:lineRule="auto"/>
        <w:ind w:right="432" w:firstLine="706"/>
        <w:jc w:val="both"/>
        <w:rPr>
          <w:rFonts w:eastAsia="Calibri" w:cs="Times New Roman"/>
          <w:bCs/>
          <w:kern w:val="0"/>
          <w:lang w:val="bg-BG" w:eastAsia="en-US" w:bidi="ar-SA"/>
        </w:rPr>
      </w:pPr>
      <w:r w:rsidRPr="00617A66">
        <w:rPr>
          <w:rFonts w:eastAsia="Calibri" w:cs="Times New Roman"/>
          <w:bCs/>
          <w:kern w:val="0"/>
          <w:lang w:val="bg-BG" w:eastAsia="en-US" w:bidi="ar-SA"/>
        </w:rPr>
        <w:t>На същата страница могат да бъдат намерени и векторните варианти на логото на ПМДР.</w:t>
      </w:r>
    </w:p>
    <w:p w14:paraId="051DC04E" w14:textId="77777777" w:rsidR="00FC79B6" w:rsidRDefault="006100A5" w:rsidP="00E1617A">
      <w:pPr>
        <w:suppressAutoHyphens w:val="0"/>
        <w:spacing w:after="240" w:line="360" w:lineRule="auto"/>
        <w:ind w:right="-432" w:firstLine="706"/>
        <w:jc w:val="both"/>
        <w:rPr>
          <w:rFonts w:eastAsia="Calibri" w:cs="Times New Roman"/>
          <w:bCs/>
          <w:kern w:val="0"/>
          <w:lang w:val="bg-BG" w:eastAsia="en-US" w:bidi="ar-SA"/>
        </w:rPr>
      </w:pPr>
      <w:r w:rsidRPr="00617A66">
        <w:rPr>
          <w:rFonts w:eastAsia="Calibri" w:cs="Times New Roman"/>
          <w:b/>
          <w:bCs/>
          <w:kern w:val="0"/>
          <w:lang w:val="bg-BG" w:eastAsia="en-US" w:bidi="ar-SA"/>
        </w:rPr>
        <w:t>ВАЖНО!</w:t>
      </w:r>
      <w:r w:rsidRPr="00617A66">
        <w:rPr>
          <w:rFonts w:eastAsia="Calibri" w:cs="Times New Roman"/>
          <w:bCs/>
          <w:kern w:val="0"/>
          <w:lang w:val="bg-BG" w:eastAsia="en-US" w:bidi="ar-SA"/>
        </w:rPr>
        <w:t xml:space="preserve"> Неспазването на правилата за информиране и публичност (визуализация) от страна на бенефициента може да доведе до непризнаване на част или на цялата стойност на извършените по проекта разходи.</w:t>
      </w:r>
      <w:bookmarkStart w:id="1" w:name="_Toc442274579"/>
      <w:bookmarkStart w:id="2" w:name="_Toc442348060"/>
    </w:p>
    <w:p w14:paraId="7A76C7FB" w14:textId="77777777" w:rsidR="00FC79B6" w:rsidRDefault="00D536FE" w:rsidP="00E1617A">
      <w:pPr>
        <w:suppressAutoHyphens w:val="0"/>
        <w:spacing w:after="240" w:line="360" w:lineRule="auto"/>
        <w:ind w:right="432" w:firstLine="706"/>
        <w:jc w:val="both"/>
        <w:rPr>
          <w:rFonts w:eastAsia="Calibri" w:cs="Times New Roman"/>
          <w:bCs/>
          <w:kern w:val="0"/>
          <w:lang w:val="bg-BG" w:eastAsia="en-US" w:bidi="ar-SA"/>
        </w:rPr>
      </w:pPr>
      <w:r w:rsidRPr="00617A66">
        <w:rPr>
          <w:rFonts w:eastAsia="Calibri" w:cs="Times New Roman"/>
          <w:b/>
          <w:bCs/>
          <w:color w:val="5B9BD5"/>
          <w:kern w:val="0"/>
          <w:lang w:val="bg-BG" w:eastAsia="en-US" w:bidi="ar-SA"/>
        </w:rPr>
        <w:t>4. Приложения към Условията за изпълнение:</w:t>
      </w:r>
      <w:bookmarkEnd w:id="1"/>
      <w:bookmarkEnd w:id="2"/>
    </w:p>
    <w:p w14:paraId="1DDF1E8F" w14:textId="71DE5E3D"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Приложение № 6 – Декларация за втора употреба;</w:t>
      </w:r>
    </w:p>
    <w:p w14:paraId="13A41C7C" w14:textId="21FCFBAF"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Приложение № 7 - Декларация за упражняване правото на данъчен кредит;</w:t>
      </w:r>
      <w:r w:rsidRPr="00FC79B6">
        <w:rPr>
          <w:rFonts w:ascii="Calibri" w:eastAsia="Calibri" w:hAnsi="Calibri" w:cs="Calibri"/>
          <w:kern w:val="0"/>
          <w:sz w:val="22"/>
          <w:szCs w:val="22"/>
          <w:lang w:val="bg-BG" w:eastAsia="en-US" w:bidi="ar-SA"/>
        </w:rPr>
        <w:t xml:space="preserve"> </w:t>
      </w:r>
    </w:p>
    <w:p w14:paraId="19E56DEE" w14:textId="11F1642A"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lastRenderedPageBreak/>
        <w:t xml:space="preserve">Приложение </w:t>
      </w:r>
      <w:r w:rsidRPr="00FC79B6">
        <w:rPr>
          <w:rFonts w:eastAsia="Calibri" w:cs="Times New Roman"/>
          <w:kern w:val="0"/>
          <w:lang w:val="ru-RU" w:eastAsia="en-US" w:bidi="ar-SA"/>
        </w:rPr>
        <w:t xml:space="preserve">№ </w:t>
      </w:r>
      <w:r w:rsidRPr="00FC79B6">
        <w:rPr>
          <w:rFonts w:eastAsia="Calibri" w:cs="Times New Roman"/>
          <w:kern w:val="0"/>
          <w:lang w:val="bg-BG" w:eastAsia="en-US" w:bidi="ar-SA"/>
        </w:rPr>
        <w:t xml:space="preserve">8 - </w:t>
      </w:r>
      <w:r w:rsidRPr="00FC79B6">
        <w:rPr>
          <w:rFonts w:eastAsia="Calibri" w:cs="Times New Roman"/>
          <w:kern w:val="0"/>
          <w:lang w:val="en-US" w:eastAsia="en-US" w:bidi="ar-SA"/>
        </w:rPr>
        <w:t>A</w:t>
      </w:r>
      <w:proofErr w:type="spellStart"/>
      <w:r w:rsidRPr="00FC79B6">
        <w:rPr>
          <w:rFonts w:eastAsia="Calibri" w:cs="Times New Roman"/>
          <w:kern w:val="0"/>
          <w:lang w:val="bg-BG" w:eastAsia="en-US" w:bidi="ar-SA"/>
        </w:rPr>
        <w:t>дминистративен</w:t>
      </w:r>
      <w:proofErr w:type="spellEnd"/>
      <w:r w:rsidRPr="00FC79B6">
        <w:rPr>
          <w:rFonts w:eastAsia="Calibri" w:cs="Times New Roman"/>
          <w:kern w:val="0"/>
          <w:lang w:val="bg-BG" w:eastAsia="en-US" w:bidi="ar-SA"/>
        </w:rPr>
        <w:t xml:space="preserve"> договор за безвъзмездна финансова помощ по „Програма за морско дело и рибарство” 2014 – 2020; </w:t>
      </w:r>
    </w:p>
    <w:p w14:paraId="11B715BC" w14:textId="452DBCC5"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 xml:space="preserve">Приложение </w:t>
      </w:r>
      <w:r w:rsidRPr="00FC79B6">
        <w:rPr>
          <w:rFonts w:eastAsia="Calibri" w:cs="Times New Roman"/>
          <w:kern w:val="0"/>
          <w:lang w:val="ru-RU" w:eastAsia="en-US" w:bidi="ar-SA"/>
        </w:rPr>
        <w:t xml:space="preserve">№ </w:t>
      </w:r>
      <w:r w:rsidRPr="00FC79B6">
        <w:rPr>
          <w:rFonts w:eastAsia="Calibri" w:cs="Times New Roman"/>
          <w:kern w:val="0"/>
          <w:lang w:val="bg-BG" w:eastAsia="en-US" w:bidi="ar-SA"/>
        </w:rPr>
        <w:t>10 - Банкова гаранция;</w:t>
      </w:r>
    </w:p>
    <w:p w14:paraId="37C991B5" w14:textId="58A17E86"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 xml:space="preserve">Приложение </w:t>
      </w:r>
      <w:r w:rsidRPr="00FC79B6">
        <w:rPr>
          <w:rFonts w:eastAsia="Calibri" w:cs="Times New Roman"/>
          <w:kern w:val="0"/>
          <w:lang w:val="ru-RU" w:eastAsia="en-US" w:bidi="ar-SA"/>
        </w:rPr>
        <w:t xml:space="preserve">№ </w:t>
      </w:r>
      <w:r w:rsidRPr="00FC79B6">
        <w:rPr>
          <w:rFonts w:eastAsia="Calibri" w:cs="Times New Roman"/>
          <w:kern w:val="0"/>
          <w:lang w:val="bg-BG" w:eastAsia="en-US" w:bidi="ar-SA"/>
        </w:rPr>
        <w:t>10А – Запис на заповед;</w:t>
      </w:r>
    </w:p>
    <w:p w14:paraId="4AE7A060" w14:textId="3A00B060"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 xml:space="preserve">Приложение </w:t>
      </w:r>
      <w:r w:rsidRPr="00FC79B6">
        <w:rPr>
          <w:rFonts w:eastAsia="Calibri" w:cs="Times New Roman"/>
          <w:kern w:val="0"/>
          <w:lang w:val="ru-RU" w:eastAsia="en-US" w:bidi="ar-SA"/>
        </w:rPr>
        <w:t xml:space="preserve">№ </w:t>
      </w:r>
      <w:r w:rsidRPr="00FC79B6">
        <w:rPr>
          <w:rFonts w:eastAsia="Calibri" w:cs="Times New Roman"/>
          <w:kern w:val="0"/>
          <w:lang w:val="bg-BG" w:eastAsia="en-US" w:bidi="ar-SA"/>
        </w:rPr>
        <w:t>11 - Заявление за профил за достъп на ръководител на бенефициента до ИСУН 2020;</w:t>
      </w:r>
    </w:p>
    <w:p w14:paraId="330051A0" w14:textId="406E764C"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 xml:space="preserve">Приложение </w:t>
      </w:r>
      <w:r w:rsidRPr="00FC79B6">
        <w:rPr>
          <w:rFonts w:eastAsia="Calibri" w:cs="Times New Roman"/>
          <w:kern w:val="0"/>
          <w:lang w:val="ru-RU" w:eastAsia="en-US" w:bidi="ar-SA"/>
        </w:rPr>
        <w:t xml:space="preserve">№ </w:t>
      </w:r>
      <w:r w:rsidRPr="00FC79B6">
        <w:rPr>
          <w:rFonts w:eastAsia="Calibri" w:cs="Times New Roman"/>
          <w:kern w:val="0"/>
          <w:lang w:val="bg-BG" w:eastAsia="en-US" w:bidi="ar-SA"/>
        </w:rPr>
        <w:t>12 - Заявление за профил за достъп на упълномощени от бенефициента лица до ИСУН 2020;</w:t>
      </w:r>
    </w:p>
    <w:p w14:paraId="2E483D4B" w14:textId="77777777" w:rsidR="00D536FE" w:rsidRPr="00FC79B6" w:rsidRDefault="00D536FE" w:rsidP="00FC79B6">
      <w:pPr>
        <w:pStyle w:val="af3"/>
        <w:numPr>
          <w:ilvl w:val="0"/>
          <w:numId w:val="19"/>
        </w:numPr>
        <w:suppressAutoHyphens w:val="0"/>
        <w:spacing w:after="240" w:line="360" w:lineRule="auto"/>
        <w:jc w:val="both"/>
        <w:rPr>
          <w:rFonts w:eastAsia="Calibri" w:cs="Times New Roman"/>
          <w:bCs/>
          <w:kern w:val="0"/>
          <w:lang w:val="bg-BG" w:eastAsia="en-US" w:bidi="ar-SA"/>
        </w:rPr>
      </w:pPr>
      <w:r w:rsidRPr="00FC79B6">
        <w:rPr>
          <w:rFonts w:eastAsia="Calibri" w:cs="Times New Roman"/>
          <w:kern w:val="0"/>
          <w:lang w:val="bg-BG" w:eastAsia="en-US" w:bidi="ar-SA"/>
        </w:rPr>
        <w:t>Приложение № 13 - Списък с изискуеми документи към Искане за авансово плащане;</w:t>
      </w:r>
    </w:p>
    <w:p w14:paraId="24643BBE" w14:textId="77777777" w:rsidR="00D536FE" w:rsidRPr="00617A66" w:rsidRDefault="00D536FE" w:rsidP="00D536FE">
      <w:pPr>
        <w:keepNext/>
        <w:keepLines/>
        <w:numPr>
          <w:ilvl w:val="0"/>
          <w:numId w:val="19"/>
        </w:numPr>
        <w:suppressAutoHyphens w:val="0"/>
        <w:spacing w:after="160" w:line="276" w:lineRule="auto"/>
        <w:jc w:val="both"/>
        <w:outlineLvl w:val="1"/>
        <w:rPr>
          <w:rFonts w:eastAsia="Calibri" w:cs="Times New Roman"/>
          <w:kern w:val="0"/>
          <w:lang w:val="bg-BG" w:eastAsia="en-US" w:bidi="ar-SA"/>
        </w:rPr>
      </w:pPr>
      <w:r w:rsidRPr="00617A66">
        <w:rPr>
          <w:rFonts w:eastAsia="Calibri" w:cs="Times New Roman"/>
          <w:kern w:val="0"/>
          <w:lang w:val="bg-BG" w:eastAsia="en-US" w:bidi="ar-SA"/>
        </w:rPr>
        <w:t>Приложение № 14 - Списък с изискуеми документи към Искане за междинно/окончателно плащане;</w:t>
      </w:r>
    </w:p>
    <w:p w14:paraId="3454A52A" w14:textId="77777777" w:rsidR="00D536FE" w:rsidRPr="00617A66" w:rsidRDefault="00D536FE" w:rsidP="00D536FE">
      <w:pPr>
        <w:numPr>
          <w:ilvl w:val="0"/>
          <w:numId w:val="19"/>
        </w:numPr>
        <w:suppressAutoHyphens w:val="0"/>
        <w:spacing w:after="160" w:line="276" w:lineRule="auto"/>
        <w:jc w:val="both"/>
        <w:rPr>
          <w:rFonts w:eastAsia="Calibri" w:cs="Times New Roman"/>
          <w:kern w:val="0"/>
          <w:lang w:val="bg-BG" w:eastAsia="en-US" w:bidi="ar-SA"/>
        </w:rPr>
      </w:pPr>
      <w:r w:rsidRPr="00617A66">
        <w:rPr>
          <w:rFonts w:eastAsia="Calibri" w:cs="Times New Roman"/>
          <w:kern w:val="0"/>
          <w:lang w:val="bg-BG" w:eastAsia="en-US" w:bidi="ar-SA"/>
        </w:rPr>
        <w:t xml:space="preserve">Приложение № 15 – Документи за осъществяване на последващ контрол на проведена процедура „Избор с публична покана“ по чл.50, ал.1 от ЗУСЕСИФ и ПМС 160/01.07.2016 </w:t>
      </w:r>
    </w:p>
    <w:p w14:paraId="2E511E7D" w14:textId="77777777" w:rsidR="00D536FE" w:rsidRPr="00617A66" w:rsidRDefault="00D536FE" w:rsidP="00D536FE">
      <w:pPr>
        <w:numPr>
          <w:ilvl w:val="0"/>
          <w:numId w:val="19"/>
        </w:numPr>
        <w:suppressAutoHyphens w:val="0"/>
        <w:spacing w:after="160" w:line="276" w:lineRule="auto"/>
        <w:jc w:val="both"/>
        <w:rPr>
          <w:rFonts w:eastAsia="Calibri" w:cs="Times New Roman"/>
          <w:kern w:val="0"/>
          <w:lang w:val="bg-BG" w:eastAsia="en-US" w:bidi="ar-SA"/>
        </w:rPr>
      </w:pPr>
      <w:r w:rsidRPr="00617A66">
        <w:rPr>
          <w:rFonts w:eastAsia="Calibri" w:cs="Times New Roman"/>
          <w:kern w:val="0"/>
          <w:lang w:val="bg-BG" w:eastAsia="en-US" w:bidi="ar-SA"/>
        </w:rPr>
        <w:t xml:space="preserve">Приложение № 16 – </w:t>
      </w:r>
      <w:r w:rsidRPr="00617A66">
        <w:rPr>
          <w:rFonts w:eastAsia="Calibri" w:cs="Calibri"/>
          <w:kern w:val="0"/>
          <w:lang w:val="bg-BG" w:eastAsia="en-US" w:bidi="ar-SA"/>
        </w:rPr>
        <w:t>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r w:rsidRPr="00617A66">
        <w:rPr>
          <w:rFonts w:eastAsia="Calibri" w:cs="Times New Roman"/>
          <w:kern w:val="0"/>
          <w:lang w:val="bg-BG" w:eastAsia="en-US" w:bidi="ar-SA"/>
        </w:rPr>
        <w:t>;</w:t>
      </w:r>
    </w:p>
    <w:p w14:paraId="5643AC1B" w14:textId="5F13D305" w:rsidR="00C325AB" w:rsidRPr="004460FA" w:rsidRDefault="00D536FE" w:rsidP="00C325AB">
      <w:pPr>
        <w:numPr>
          <w:ilvl w:val="0"/>
          <w:numId w:val="19"/>
        </w:numPr>
        <w:suppressAutoHyphens w:val="0"/>
        <w:spacing w:after="160" w:line="276" w:lineRule="auto"/>
        <w:jc w:val="both"/>
        <w:rPr>
          <w:rFonts w:eastAsia="Calibri" w:cs="Times New Roman"/>
          <w:kern w:val="0"/>
          <w:lang w:val="bg-BG" w:eastAsia="en-US" w:bidi="ar-SA"/>
        </w:rPr>
      </w:pPr>
      <w:r w:rsidRPr="00617A66">
        <w:rPr>
          <w:rFonts w:eastAsia="Calibri" w:cs="Times New Roman"/>
          <w:kern w:val="0"/>
          <w:lang w:val="bg-BG" w:eastAsia="en-US" w:bidi="ar-SA"/>
        </w:rPr>
        <w:t xml:space="preserve">Приложение № 18 – </w:t>
      </w:r>
      <w:r w:rsidRPr="00617A66">
        <w:rPr>
          <w:rFonts w:eastAsia="Calibri" w:cs="Calibri"/>
          <w:kern w:val="0"/>
          <w:lang w:val="bg-BG" w:eastAsia="en-US" w:bidi="ar-SA"/>
        </w:rPr>
        <w:t>Указания относно обхвата на контрола, упражняван от Държавна агенция „Електронно управление“ по отношение на технически и функционални задания в областта на електронното управление и информационните и комуникационни технологии;</w:t>
      </w:r>
    </w:p>
    <w:p w14:paraId="4944AF42" w14:textId="77777777" w:rsidR="00D536FE" w:rsidRPr="00617A66" w:rsidRDefault="00D536FE" w:rsidP="00D536FE">
      <w:pPr>
        <w:keepNext/>
        <w:keepLines/>
        <w:numPr>
          <w:ilvl w:val="0"/>
          <w:numId w:val="19"/>
        </w:numPr>
        <w:suppressAutoHyphens w:val="0"/>
        <w:spacing w:after="160" w:line="360" w:lineRule="auto"/>
        <w:jc w:val="both"/>
        <w:outlineLvl w:val="1"/>
        <w:rPr>
          <w:rFonts w:eastAsia="Calibri" w:cs="Times New Roman"/>
          <w:kern w:val="0"/>
          <w:lang w:val="bg-BG" w:eastAsia="en-US" w:bidi="ar-SA"/>
        </w:rPr>
      </w:pPr>
      <w:r w:rsidRPr="00617A66">
        <w:rPr>
          <w:rFonts w:eastAsia="Calibri" w:cs="Times New Roman"/>
          <w:kern w:val="0"/>
          <w:lang w:val="bg-BG" w:eastAsia="en-US" w:bidi="ar-SA"/>
        </w:rPr>
        <w:t xml:space="preserve">Приложения към </w:t>
      </w:r>
      <w:r w:rsidRPr="00617A66">
        <w:rPr>
          <w:rFonts w:eastAsia="Calibri" w:cs="Times New Roman"/>
          <w:kern w:val="0"/>
          <w:lang w:val="en-US" w:eastAsia="en-US" w:bidi="ar-SA"/>
        </w:rPr>
        <w:t>A</w:t>
      </w:r>
      <w:proofErr w:type="spellStart"/>
      <w:r w:rsidRPr="00617A66">
        <w:rPr>
          <w:rFonts w:eastAsia="Calibri" w:cs="Times New Roman"/>
          <w:kern w:val="0"/>
          <w:lang w:val="bg-BG" w:eastAsia="en-US" w:bidi="ar-SA"/>
        </w:rPr>
        <w:t>дминистративен</w:t>
      </w:r>
      <w:proofErr w:type="spellEnd"/>
      <w:r w:rsidRPr="00617A66">
        <w:rPr>
          <w:rFonts w:eastAsia="Calibri" w:cs="Times New Roman"/>
          <w:kern w:val="0"/>
          <w:lang w:val="bg-BG" w:eastAsia="en-US" w:bidi="ar-SA"/>
        </w:rPr>
        <w:t xml:space="preserve"> договор за безвъзмездна финансова помощ;</w:t>
      </w:r>
    </w:p>
    <w:p w14:paraId="6B0448DF" w14:textId="77777777" w:rsidR="00D536FE" w:rsidRPr="00617A66" w:rsidRDefault="00D536FE" w:rsidP="00D536FE">
      <w:pPr>
        <w:suppressAutoHyphens w:val="0"/>
        <w:spacing w:line="360" w:lineRule="auto"/>
        <w:jc w:val="both"/>
        <w:rPr>
          <w:rFonts w:eastAsia="Calibri" w:cs="Times New Roman"/>
          <w:kern w:val="0"/>
          <w:lang w:val="bg-BG" w:eastAsia="en-US" w:bidi="ar-SA"/>
        </w:rPr>
      </w:pPr>
    </w:p>
    <w:p w14:paraId="1E6C814F" w14:textId="77777777" w:rsidR="00D536FE" w:rsidRPr="00617A66" w:rsidRDefault="00D536FE" w:rsidP="00D536FE">
      <w:pPr>
        <w:suppressAutoHyphens w:val="0"/>
        <w:spacing w:line="360" w:lineRule="auto"/>
        <w:jc w:val="both"/>
        <w:rPr>
          <w:rFonts w:eastAsia="Calibri" w:cs="Calibri"/>
          <w:kern w:val="0"/>
          <w:lang w:val="bg-BG" w:eastAsia="en-US" w:bidi="ar-SA"/>
        </w:rPr>
      </w:pPr>
    </w:p>
    <w:p w14:paraId="43A97590" w14:textId="77777777" w:rsidR="00D536FE" w:rsidRPr="0026006F" w:rsidRDefault="00D536FE" w:rsidP="00D536FE">
      <w:pPr>
        <w:rPr>
          <w:lang w:val="en-US"/>
        </w:rPr>
      </w:pPr>
    </w:p>
    <w:p w14:paraId="1F86B326" w14:textId="570FE230" w:rsidR="00617A66" w:rsidRPr="00617A66" w:rsidRDefault="00617A66" w:rsidP="00D536FE">
      <w:pPr>
        <w:keepNext/>
        <w:keepLines/>
        <w:suppressAutoHyphens w:val="0"/>
        <w:spacing w:line="360" w:lineRule="auto"/>
        <w:ind w:firstLine="708"/>
        <w:jc w:val="both"/>
        <w:outlineLvl w:val="1"/>
        <w:rPr>
          <w:rFonts w:eastAsia="Calibri" w:cs="Calibri"/>
          <w:kern w:val="0"/>
          <w:lang w:val="bg-BG" w:eastAsia="en-US" w:bidi="ar-SA"/>
        </w:rPr>
      </w:pPr>
    </w:p>
    <w:bookmarkEnd w:id="0"/>
    <w:p w14:paraId="48765806" w14:textId="77777777" w:rsidR="00EA3C08" w:rsidRPr="0026006F" w:rsidRDefault="00EA3C08" w:rsidP="001603D2">
      <w:pPr>
        <w:rPr>
          <w:lang w:val="en-US"/>
        </w:rPr>
      </w:pPr>
    </w:p>
    <w:sectPr w:rsidR="00EA3C08" w:rsidRPr="0026006F" w:rsidSect="006100A5">
      <w:headerReference w:type="default" r:id="rId11"/>
      <w:footerReference w:type="even" r:id="rId12"/>
      <w:footerReference w:type="default" r:id="rId13"/>
      <w:pgSz w:w="11906" w:h="16838"/>
      <w:pgMar w:top="1440" w:right="1134" w:bottom="1440" w:left="1134" w:header="153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5D5B7" w14:textId="77777777" w:rsidR="00B85B89" w:rsidRDefault="00B85B89">
      <w:r>
        <w:separator/>
      </w:r>
    </w:p>
  </w:endnote>
  <w:endnote w:type="continuationSeparator" w:id="0">
    <w:p w14:paraId="4F6A1322" w14:textId="77777777" w:rsidR="00B85B89" w:rsidRDefault="00B85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2C9C1" w14:textId="77777777" w:rsidR="002D7CC1" w:rsidRDefault="002D7CC1" w:rsidP="009A04AD">
    <w:pPr>
      <w:pStyle w:val="ac"/>
      <w:framePr w:wrap="none"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5CB2DD3C" w14:textId="77777777" w:rsidR="002D7CC1" w:rsidRDefault="002D7CC1" w:rsidP="009A04AD">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0025357"/>
      <w:docPartObj>
        <w:docPartGallery w:val="Page Numbers (Bottom of Page)"/>
        <w:docPartUnique/>
      </w:docPartObj>
    </w:sdtPr>
    <w:sdtEndPr/>
    <w:sdtContent>
      <w:p w14:paraId="0584A678" w14:textId="0959EC44" w:rsidR="00013392" w:rsidRDefault="00013392">
        <w:pPr>
          <w:pStyle w:val="ac"/>
          <w:jc w:val="right"/>
        </w:pPr>
        <w:r>
          <w:fldChar w:fldCharType="begin"/>
        </w:r>
        <w:r>
          <w:instrText>PAGE   \* MERGEFORMAT</w:instrText>
        </w:r>
        <w:r>
          <w:fldChar w:fldCharType="separate"/>
        </w:r>
        <w:r w:rsidR="00C676F1" w:rsidRPr="00C676F1">
          <w:rPr>
            <w:noProof/>
            <w:lang w:val="bg-BG"/>
          </w:rPr>
          <w:t>20</w:t>
        </w:r>
        <w:r>
          <w:fldChar w:fldCharType="end"/>
        </w:r>
      </w:p>
    </w:sdtContent>
  </w:sdt>
  <w:p w14:paraId="3A2CF0A9" w14:textId="3D5A6FD4" w:rsidR="002D7CC1" w:rsidRPr="00A32C0D" w:rsidRDefault="002D7CC1" w:rsidP="009D60AB">
    <w:pPr>
      <w:pStyle w:val="ac"/>
      <w:jc w:val="both"/>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AAA67" w14:textId="77777777" w:rsidR="00B85B89" w:rsidRDefault="00B85B89">
      <w:r>
        <w:separator/>
      </w:r>
    </w:p>
  </w:footnote>
  <w:footnote w:type="continuationSeparator" w:id="0">
    <w:p w14:paraId="579E937C" w14:textId="77777777" w:rsidR="00B85B89" w:rsidRDefault="00B85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AC5CD" w14:textId="0919AFCA" w:rsidR="002D7CC1" w:rsidRDefault="00E44434" w:rsidP="00E44434">
    <w:pPr>
      <w:pStyle w:val="aa"/>
    </w:pPr>
    <w:r>
      <w:rPr>
        <w:noProof/>
        <w:lang w:val="en-US" w:eastAsia="en-US" w:bidi="ar-SA"/>
      </w:rPr>
      <w:drawing>
        <wp:inline distT="0" distB="0" distL="0" distR="0" wp14:anchorId="192EB1F8" wp14:editId="45966BFE">
          <wp:extent cx="1087996" cy="988060"/>
          <wp:effectExtent l="0" t="0" r="0" b="254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96" cy="988060"/>
                  </a:xfrm>
                  <a:prstGeom prst="rect">
                    <a:avLst/>
                  </a:prstGeom>
                  <a:noFill/>
                  <a:ln>
                    <a:noFill/>
                  </a:ln>
                </pic:spPr>
              </pic:pic>
            </a:graphicData>
          </a:graphic>
        </wp:inline>
      </w:drawing>
    </w:r>
    <w:r>
      <w:rPr>
        <w:noProof/>
        <w:lang w:val="bg-BG"/>
      </w:rPr>
      <w:t xml:space="preserve">   </w:t>
    </w:r>
    <w:r>
      <w:rPr>
        <w:noProof/>
        <w:lang w:val="en-US" w:eastAsia="en-US" w:bidi="ar-SA"/>
      </w:rPr>
      <w:drawing>
        <wp:inline distT="0" distB="0" distL="0" distR="0" wp14:anchorId="022BE2CC" wp14:editId="3E990F60">
          <wp:extent cx="1456474" cy="1120775"/>
          <wp:effectExtent l="0" t="0" r="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377" cy="1213042"/>
                  </a:xfrm>
                  <a:prstGeom prst="rect">
                    <a:avLst/>
                  </a:prstGeom>
                  <a:noFill/>
                  <a:ln>
                    <a:noFill/>
                  </a:ln>
                </pic:spPr>
              </pic:pic>
            </a:graphicData>
          </a:graphic>
        </wp:inline>
      </w:drawing>
    </w:r>
    <w:r>
      <w:rPr>
        <w:noProof/>
        <w:lang w:val="bg-BG"/>
      </w:rPr>
      <w:t xml:space="preserve">  </w:t>
    </w:r>
    <w:r w:rsidR="00846A7C">
      <w:rPr>
        <w:noProof/>
        <w:lang w:val="bg-BG"/>
      </w:rPr>
      <w:t xml:space="preserve"> </w:t>
    </w:r>
    <w:r>
      <w:rPr>
        <w:noProof/>
        <w:lang w:val="bg-BG"/>
      </w:rPr>
      <w:t xml:space="preserve"> </w:t>
    </w:r>
    <w:r>
      <w:rPr>
        <w:noProof/>
        <w:lang w:val="en-US" w:eastAsia="en-US" w:bidi="ar-SA"/>
      </w:rPr>
      <w:drawing>
        <wp:inline distT="0" distB="0" distL="0" distR="0" wp14:anchorId="5FED836B" wp14:editId="7ED7CBE3">
          <wp:extent cx="1409700" cy="11049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926" cy="1160726"/>
                  </a:xfrm>
                  <a:prstGeom prst="rect">
                    <a:avLst/>
                  </a:prstGeom>
                  <a:noFill/>
                  <a:ln>
                    <a:noFill/>
                  </a:ln>
                </pic:spPr>
              </pic:pic>
            </a:graphicData>
          </a:graphic>
        </wp:inline>
      </w:drawing>
    </w:r>
    <w:r>
      <w:rPr>
        <w:noProof/>
        <w:lang w:val="bg-BG"/>
      </w:rPr>
      <w:t xml:space="preserve"> </w:t>
    </w:r>
    <w:r w:rsidR="00846A7C">
      <w:rPr>
        <w:noProof/>
        <w:lang w:val="en-US" w:eastAsia="en-US" w:bidi="ar-SA"/>
      </w:rPr>
      <w:drawing>
        <wp:inline distT="0" distB="0" distL="0" distR="0" wp14:anchorId="16E3F1BC" wp14:editId="4E7A69B0">
          <wp:extent cx="1687663" cy="1212850"/>
          <wp:effectExtent l="0" t="0" r="8255" b="635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1856" cy="1273356"/>
                  </a:xfrm>
                  <a:prstGeom prst="rect">
                    <a:avLst/>
                  </a:prstGeom>
                  <a:noFill/>
                  <a:ln>
                    <a:noFill/>
                  </a:ln>
                </pic:spPr>
              </pic:pic>
            </a:graphicData>
          </a:graphic>
        </wp:inline>
      </w:drawing>
    </w:r>
    <w:r>
      <w:rPr>
        <w:noProof/>
        <w:lang w:val="bg-BG"/>
      </w:rPr>
      <w:t xml:space="preserve">  </w:t>
    </w:r>
  </w:p>
  <w:p w14:paraId="303483B4" w14:textId="77777777" w:rsidR="002D7CC1" w:rsidRDefault="002D7CC1" w:rsidP="009D60AB">
    <w:pPr>
      <w:jc w:val="center"/>
      <w:rPr>
        <w:rFonts w:cs="Times New Roman"/>
        <w:b/>
        <w:bCs/>
        <w:color w:val="231F20"/>
        <w:sz w:val="20"/>
        <w:szCs w:val="20"/>
        <w:lang w:val="ru-RU"/>
      </w:rPr>
    </w:pPr>
    <w:r>
      <w:rPr>
        <w:rFonts w:cs="Times New Roman"/>
        <w:b/>
        <w:bCs/>
        <w:color w:val="231F20"/>
        <w:sz w:val="20"/>
        <w:szCs w:val="20"/>
      </w:rPr>
      <w:t>ЕВРОПЕЙСКИ ФОНД ЗА МОРСКО ДЕЛО И РИБАРСТВО</w:t>
    </w:r>
  </w:p>
  <w:p w14:paraId="69AD5FF6" w14:textId="77777777" w:rsidR="002D7CC1" w:rsidRDefault="002D7CC1" w:rsidP="00613B6F">
    <w:pPr>
      <w:jc w:val="center"/>
      <w:rPr>
        <w:rFonts w:cs="Times New Roman"/>
        <w:b/>
        <w:bCs/>
        <w:sz w:val="20"/>
        <w:szCs w:val="20"/>
        <w:lang w:val="ru-RU"/>
      </w:rPr>
    </w:pPr>
    <w:r>
      <w:rPr>
        <w:rFonts w:cs="Times New Roman"/>
        <w:b/>
        <w:bCs/>
        <w:sz w:val="20"/>
        <w:szCs w:val="20"/>
        <w:lang w:val="ru-RU"/>
      </w:rPr>
      <w:t>ПРОГРАМА ЗА МОРСКО ДЕЛО И РИБАРСТВО 2014 – 2020</w:t>
    </w:r>
  </w:p>
  <w:p w14:paraId="33B27BBD" w14:textId="77777777" w:rsidR="002D7CC1" w:rsidRPr="00613B6F" w:rsidRDefault="002D7CC1">
    <w:pPr>
      <w:pStyle w:val="aa"/>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pStyle w:val="ListParagraph1"/>
      <w:lvlText w:val="Чл. %1."/>
      <w:lvlJc w:val="left"/>
      <w:pPr>
        <w:tabs>
          <w:tab w:val="num" w:pos="0"/>
        </w:tabs>
        <w:ind w:left="360" w:hanging="360"/>
      </w:pPr>
      <w:rPr>
        <w:rFonts w:ascii="Symbol" w:hAnsi="Symbol" w:cs="Open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Symbol" w:hAnsi="Symbol" w:cs="Open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s="OpenSymbol"/>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1068" w:hanging="360"/>
      </w:pPr>
      <w:rPr>
        <w:rFonts w:ascii="Symbol" w:hAnsi="Symbol" w:cs="OpenSymbol"/>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1353" w:hanging="360"/>
      </w:pPr>
      <w:rPr>
        <w:rFonts w:cs="Times New Roman"/>
      </w:r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7630A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F1A34"/>
    <w:multiLevelType w:val="hybridMultilevel"/>
    <w:tmpl w:val="EB34B13C"/>
    <w:lvl w:ilvl="0" w:tplc="00000003">
      <w:start w:val="1"/>
      <w:numFmt w:val="bullet"/>
      <w:lvlText w:val="-"/>
      <w:lvlJc w:val="left"/>
      <w:pPr>
        <w:ind w:left="720" w:hanging="360"/>
      </w:pPr>
      <w:rPr>
        <w:rFonts w:ascii="Times New Roman" w:hAnsi="Times New Roman" w:cs="Open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7356F"/>
    <w:multiLevelType w:val="hybridMultilevel"/>
    <w:tmpl w:val="EDEC1DFA"/>
    <w:lvl w:ilvl="0" w:tplc="9F8663F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8B36D45"/>
    <w:multiLevelType w:val="multilevel"/>
    <w:tmpl w:val="666E04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A674AC0"/>
    <w:multiLevelType w:val="hybridMultilevel"/>
    <w:tmpl w:val="D6FE5F6E"/>
    <w:lvl w:ilvl="0" w:tplc="D9902B70">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3C014027"/>
    <w:multiLevelType w:val="hybridMultilevel"/>
    <w:tmpl w:val="8B70AE40"/>
    <w:lvl w:ilvl="0" w:tplc="3AA40956">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42CA103D"/>
    <w:multiLevelType w:val="hybridMultilevel"/>
    <w:tmpl w:val="A8704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3D205E9"/>
    <w:multiLevelType w:val="hybridMultilevel"/>
    <w:tmpl w:val="F578BFC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1503427"/>
    <w:multiLevelType w:val="hybridMultilevel"/>
    <w:tmpl w:val="8470220A"/>
    <w:lvl w:ilvl="0" w:tplc="6652D5D2">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576462BF"/>
    <w:multiLevelType w:val="hybridMultilevel"/>
    <w:tmpl w:val="062E9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AE2021"/>
    <w:multiLevelType w:val="multilevel"/>
    <w:tmpl w:val="6E3EA1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493D0A"/>
    <w:multiLevelType w:val="multilevel"/>
    <w:tmpl w:val="CE2C2900"/>
    <w:lvl w:ilvl="0">
      <w:start w:val="1"/>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77E439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300928"/>
    <w:multiLevelType w:val="hybridMultilevel"/>
    <w:tmpl w:val="E22AE686"/>
    <w:lvl w:ilvl="0" w:tplc="00000003">
      <w:start w:val="1"/>
      <w:numFmt w:val="bullet"/>
      <w:lvlText w:val="-"/>
      <w:lvlJc w:val="left"/>
      <w:pPr>
        <w:ind w:left="720" w:hanging="360"/>
      </w:pPr>
      <w:rPr>
        <w:rFonts w:ascii="Times New Roman" w:hAnsi="Times New Roman" w:cs="OpenSymbol"/>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15"/>
  </w:num>
  <w:num w:numId="10">
    <w:abstractNumId w:val="11"/>
  </w:num>
  <w:num w:numId="11">
    <w:abstractNumId w:val="8"/>
  </w:num>
  <w:num w:numId="12">
    <w:abstractNumId w:val="16"/>
  </w:num>
  <w:num w:numId="13">
    <w:abstractNumId w:val="17"/>
  </w:num>
  <w:num w:numId="14">
    <w:abstractNumId w:val="19"/>
  </w:num>
  <w:num w:numId="15">
    <w:abstractNumId w:val="10"/>
  </w:num>
  <w:num w:numId="16">
    <w:abstractNumId w:val="7"/>
  </w:num>
  <w:num w:numId="17">
    <w:abstractNumId w:val="9"/>
  </w:num>
  <w:num w:numId="18">
    <w:abstractNumId w:val="13"/>
  </w:num>
  <w:num w:numId="19">
    <w:abstractNumId w:val="14"/>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12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3D8"/>
    <w:rsid w:val="000103A4"/>
    <w:rsid w:val="00013392"/>
    <w:rsid w:val="00024BDA"/>
    <w:rsid w:val="00051979"/>
    <w:rsid w:val="00051E27"/>
    <w:rsid w:val="00054B02"/>
    <w:rsid w:val="0005558D"/>
    <w:rsid w:val="00065299"/>
    <w:rsid w:val="00073AC2"/>
    <w:rsid w:val="00082C48"/>
    <w:rsid w:val="000907A1"/>
    <w:rsid w:val="0009349C"/>
    <w:rsid w:val="00097E21"/>
    <w:rsid w:val="000B2080"/>
    <w:rsid w:val="000C6228"/>
    <w:rsid w:val="000D6EA9"/>
    <w:rsid w:val="000E6269"/>
    <w:rsid w:val="000F0FAC"/>
    <w:rsid w:val="000F5434"/>
    <w:rsid w:val="000F5CFA"/>
    <w:rsid w:val="0010198C"/>
    <w:rsid w:val="001071C8"/>
    <w:rsid w:val="00112749"/>
    <w:rsid w:val="00131A82"/>
    <w:rsid w:val="00132BC9"/>
    <w:rsid w:val="0013715B"/>
    <w:rsid w:val="001570B5"/>
    <w:rsid w:val="001603D2"/>
    <w:rsid w:val="001639D4"/>
    <w:rsid w:val="00167DE7"/>
    <w:rsid w:val="00170CD9"/>
    <w:rsid w:val="00174734"/>
    <w:rsid w:val="0017588E"/>
    <w:rsid w:val="00182424"/>
    <w:rsid w:val="00183178"/>
    <w:rsid w:val="001922E2"/>
    <w:rsid w:val="00196DD9"/>
    <w:rsid w:val="00197AE7"/>
    <w:rsid w:val="001B0C98"/>
    <w:rsid w:val="001B3704"/>
    <w:rsid w:val="001D000D"/>
    <w:rsid w:val="001D2098"/>
    <w:rsid w:val="002003A1"/>
    <w:rsid w:val="0020348B"/>
    <w:rsid w:val="00205D20"/>
    <w:rsid w:val="00211FE9"/>
    <w:rsid w:val="002132EC"/>
    <w:rsid w:val="002200E2"/>
    <w:rsid w:val="00227D28"/>
    <w:rsid w:val="0023043D"/>
    <w:rsid w:val="002307C5"/>
    <w:rsid w:val="0023167F"/>
    <w:rsid w:val="00232CB7"/>
    <w:rsid w:val="00247EFF"/>
    <w:rsid w:val="0026006F"/>
    <w:rsid w:val="002866DF"/>
    <w:rsid w:val="00293F96"/>
    <w:rsid w:val="002942E7"/>
    <w:rsid w:val="002A1D90"/>
    <w:rsid w:val="002A29C1"/>
    <w:rsid w:val="002A52AE"/>
    <w:rsid w:val="002A7884"/>
    <w:rsid w:val="002B108F"/>
    <w:rsid w:val="002C6F7E"/>
    <w:rsid w:val="002D064A"/>
    <w:rsid w:val="002D6F7B"/>
    <w:rsid w:val="002D7CC1"/>
    <w:rsid w:val="002E2165"/>
    <w:rsid w:val="0030436C"/>
    <w:rsid w:val="00314EE6"/>
    <w:rsid w:val="0033021C"/>
    <w:rsid w:val="0033196C"/>
    <w:rsid w:val="00340DFE"/>
    <w:rsid w:val="00344D5C"/>
    <w:rsid w:val="003613D3"/>
    <w:rsid w:val="00381E22"/>
    <w:rsid w:val="00382469"/>
    <w:rsid w:val="003866FF"/>
    <w:rsid w:val="0039010E"/>
    <w:rsid w:val="00394A65"/>
    <w:rsid w:val="003A1635"/>
    <w:rsid w:val="003B052A"/>
    <w:rsid w:val="003B776D"/>
    <w:rsid w:val="003E0E55"/>
    <w:rsid w:val="003E15C5"/>
    <w:rsid w:val="003F2104"/>
    <w:rsid w:val="003F3D63"/>
    <w:rsid w:val="00422FD7"/>
    <w:rsid w:val="00424289"/>
    <w:rsid w:val="00435FF5"/>
    <w:rsid w:val="004460FA"/>
    <w:rsid w:val="00451517"/>
    <w:rsid w:val="00460BE7"/>
    <w:rsid w:val="00462083"/>
    <w:rsid w:val="00467147"/>
    <w:rsid w:val="00477D96"/>
    <w:rsid w:val="00484AD6"/>
    <w:rsid w:val="00491E98"/>
    <w:rsid w:val="004921AB"/>
    <w:rsid w:val="00493AB6"/>
    <w:rsid w:val="00495376"/>
    <w:rsid w:val="004A33B0"/>
    <w:rsid w:val="004B6666"/>
    <w:rsid w:val="004C043D"/>
    <w:rsid w:val="004D0CD5"/>
    <w:rsid w:val="004D335F"/>
    <w:rsid w:val="004D59B5"/>
    <w:rsid w:val="004D7E84"/>
    <w:rsid w:val="004E04B5"/>
    <w:rsid w:val="004E42EF"/>
    <w:rsid w:val="004E5BE3"/>
    <w:rsid w:val="004F1E3C"/>
    <w:rsid w:val="005027A3"/>
    <w:rsid w:val="00503B40"/>
    <w:rsid w:val="005101D2"/>
    <w:rsid w:val="00510511"/>
    <w:rsid w:val="00514102"/>
    <w:rsid w:val="00520877"/>
    <w:rsid w:val="00526181"/>
    <w:rsid w:val="0054344D"/>
    <w:rsid w:val="00581313"/>
    <w:rsid w:val="0058137D"/>
    <w:rsid w:val="00585F34"/>
    <w:rsid w:val="00594CE2"/>
    <w:rsid w:val="005A252C"/>
    <w:rsid w:val="005A7E94"/>
    <w:rsid w:val="005B2390"/>
    <w:rsid w:val="005B39C9"/>
    <w:rsid w:val="005C2844"/>
    <w:rsid w:val="005D2021"/>
    <w:rsid w:val="005E07B0"/>
    <w:rsid w:val="005F4C81"/>
    <w:rsid w:val="0060498F"/>
    <w:rsid w:val="006100A5"/>
    <w:rsid w:val="006115E1"/>
    <w:rsid w:val="00613B6F"/>
    <w:rsid w:val="00617A66"/>
    <w:rsid w:val="0062155A"/>
    <w:rsid w:val="00623303"/>
    <w:rsid w:val="006310EA"/>
    <w:rsid w:val="006354BD"/>
    <w:rsid w:val="00642B34"/>
    <w:rsid w:val="00650503"/>
    <w:rsid w:val="00650BB8"/>
    <w:rsid w:val="00657E60"/>
    <w:rsid w:val="00670419"/>
    <w:rsid w:val="00674795"/>
    <w:rsid w:val="006773BE"/>
    <w:rsid w:val="00680EF1"/>
    <w:rsid w:val="00687F49"/>
    <w:rsid w:val="00690793"/>
    <w:rsid w:val="0069571F"/>
    <w:rsid w:val="006973A4"/>
    <w:rsid w:val="006A6A0C"/>
    <w:rsid w:val="006B0EF5"/>
    <w:rsid w:val="006D0224"/>
    <w:rsid w:val="006E21FD"/>
    <w:rsid w:val="006E44D6"/>
    <w:rsid w:val="006E7980"/>
    <w:rsid w:val="006F4FCF"/>
    <w:rsid w:val="00702304"/>
    <w:rsid w:val="0070690B"/>
    <w:rsid w:val="00706C06"/>
    <w:rsid w:val="00740008"/>
    <w:rsid w:val="0076347F"/>
    <w:rsid w:val="00781B71"/>
    <w:rsid w:val="007821CB"/>
    <w:rsid w:val="007952E0"/>
    <w:rsid w:val="0079633E"/>
    <w:rsid w:val="00796B7C"/>
    <w:rsid w:val="00797926"/>
    <w:rsid w:val="007B0AC6"/>
    <w:rsid w:val="007B0B5A"/>
    <w:rsid w:val="007B1D45"/>
    <w:rsid w:val="007C1395"/>
    <w:rsid w:val="007D09B3"/>
    <w:rsid w:val="007D5B44"/>
    <w:rsid w:val="007F4485"/>
    <w:rsid w:val="007F634D"/>
    <w:rsid w:val="007F7D6E"/>
    <w:rsid w:val="0081155F"/>
    <w:rsid w:val="00816B81"/>
    <w:rsid w:val="00820EA6"/>
    <w:rsid w:val="00830E65"/>
    <w:rsid w:val="00831D80"/>
    <w:rsid w:val="00843462"/>
    <w:rsid w:val="00843E5F"/>
    <w:rsid w:val="00845071"/>
    <w:rsid w:val="00846A7C"/>
    <w:rsid w:val="00852DD2"/>
    <w:rsid w:val="00865D8A"/>
    <w:rsid w:val="008713AB"/>
    <w:rsid w:val="008743D2"/>
    <w:rsid w:val="00875023"/>
    <w:rsid w:val="008808A6"/>
    <w:rsid w:val="00885053"/>
    <w:rsid w:val="00886881"/>
    <w:rsid w:val="00893476"/>
    <w:rsid w:val="008966C7"/>
    <w:rsid w:val="0089734C"/>
    <w:rsid w:val="008A1532"/>
    <w:rsid w:val="008B5EBF"/>
    <w:rsid w:val="008B6424"/>
    <w:rsid w:val="008C488D"/>
    <w:rsid w:val="008C5B1F"/>
    <w:rsid w:val="008C7F5E"/>
    <w:rsid w:val="008D3430"/>
    <w:rsid w:val="008D6BC3"/>
    <w:rsid w:val="008D7732"/>
    <w:rsid w:val="008E0DDD"/>
    <w:rsid w:val="008E6D66"/>
    <w:rsid w:val="008F3B43"/>
    <w:rsid w:val="008F3F9F"/>
    <w:rsid w:val="008F4177"/>
    <w:rsid w:val="008F6CBF"/>
    <w:rsid w:val="009108F7"/>
    <w:rsid w:val="00923B29"/>
    <w:rsid w:val="0092528D"/>
    <w:rsid w:val="009408B7"/>
    <w:rsid w:val="00941C7A"/>
    <w:rsid w:val="00943501"/>
    <w:rsid w:val="009440D0"/>
    <w:rsid w:val="00945FD5"/>
    <w:rsid w:val="00951009"/>
    <w:rsid w:val="00952DED"/>
    <w:rsid w:val="00955349"/>
    <w:rsid w:val="00966142"/>
    <w:rsid w:val="00967345"/>
    <w:rsid w:val="00976806"/>
    <w:rsid w:val="00994299"/>
    <w:rsid w:val="009976F8"/>
    <w:rsid w:val="009A04AD"/>
    <w:rsid w:val="009B7996"/>
    <w:rsid w:val="009C2399"/>
    <w:rsid w:val="009C2F1A"/>
    <w:rsid w:val="009D150A"/>
    <w:rsid w:val="009D352D"/>
    <w:rsid w:val="009D386F"/>
    <w:rsid w:val="009D60AB"/>
    <w:rsid w:val="009D76D2"/>
    <w:rsid w:val="009F053A"/>
    <w:rsid w:val="00A15097"/>
    <w:rsid w:val="00A2056A"/>
    <w:rsid w:val="00A27C75"/>
    <w:rsid w:val="00A32C0D"/>
    <w:rsid w:val="00A365EC"/>
    <w:rsid w:val="00A41CC5"/>
    <w:rsid w:val="00A52244"/>
    <w:rsid w:val="00A551F7"/>
    <w:rsid w:val="00A6033C"/>
    <w:rsid w:val="00A63B7A"/>
    <w:rsid w:val="00A6462F"/>
    <w:rsid w:val="00A710C5"/>
    <w:rsid w:val="00A7587E"/>
    <w:rsid w:val="00A76BE3"/>
    <w:rsid w:val="00A80AC6"/>
    <w:rsid w:val="00A9581D"/>
    <w:rsid w:val="00AA331F"/>
    <w:rsid w:val="00AA7945"/>
    <w:rsid w:val="00AB418E"/>
    <w:rsid w:val="00AC117F"/>
    <w:rsid w:val="00AD33AD"/>
    <w:rsid w:val="00AD5D15"/>
    <w:rsid w:val="00AF1337"/>
    <w:rsid w:val="00B02564"/>
    <w:rsid w:val="00B03D81"/>
    <w:rsid w:val="00B0447F"/>
    <w:rsid w:val="00B05D9F"/>
    <w:rsid w:val="00B067DE"/>
    <w:rsid w:val="00B06AD7"/>
    <w:rsid w:val="00B1245E"/>
    <w:rsid w:val="00B148A1"/>
    <w:rsid w:val="00B20DAA"/>
    <w:rsid w:val="00B31B56"/>
    <w:rsid w:val="00B35FBD"/>
    <w:rsid w:val="00B409CB"/>
    <w:rsid w:val="00B445F9"/>
    <w:rsid w:val="00B45F28"/>
    <w:rsid w:val="00B52F14"/>
    <w:rsid w:val="00B54318"/>
    <w:rsid w:val="00B573A4"/>
    <w:rsid w:val="00B67A19"/>
    <w:rsid w:val="00B831B8"/>
    <w:rsid w:val="00B85B89"/>
    <w:rsid w:val="00B905D4"/>
    <w:rsid w:val="00B9721E"/>
    <w:rsid w:val="00BB43FF"/>
    <w:rsid w:val="00BB633B"/>
    <w:rsid w:val="00BC17DA"/>
    <w:rsid w:val="00BC62E5"/>
    <w:rsid w:val="00BC73D8"/>
    <w:rsid w:val="00BE5F08"/>
    <w:rsid w:val="00BE745A"/>
    <w:rsid w:val="00BF5CF5"/>
    <w:rsid w:val="00C00A25"/>
    <w:rsid w:val="00C04FD5"/>
    <w:rsid w:val="00C323F5"/>
    <w:rsid w:val="00C325AB"/>
    <w:rsid w:val="00C353B6"/>
    <w:rsid w:val="00C3569B"/>
    <w:rsid w:val="00C41E30"/>
    <w:rsid w:val="00C46586"/>
    <w:rsid w:val="00C50DBC"/>
    <w:rsid w:val="00C53085"/>
    <w:rsid w:val="00C66389"/>
    <w:rsid w:val="00C676F1"/>
    <w:rsid w:val="00C71D2D"/>
    <w:rsid w:val="00C73405"/>
    <w:rsid w:val="00C874EB"/>
    <w:rsid w:val="00C87A95"/>
    <w:rsid w:val="00C92976"/>
    <w:rsid w:val="00C95798"/>
    <w:rsid w:val="00CA3928"/>
    <w:rsid w:val="00CB6E80"/>
    <w:rsid w:val="00CB7690"/>
    <w:rsid w:val="00CC5609"/>
    <w:rsid w:val="00CE22EB"/>
    <w:rsid w:val="00CE26BD"/>
    <w:rsid w:val="00CE5580"/>
    <w:rsid w:val="00D010E7"/>
    <w:rsid w:val="00D10E69"/>
    <w:rsid w:val="00D11491"/>
    <w:rsid w:val="00D133F7"/>
    <w:rsid w:val="00D1511E"/>
    <w:rsid w:val="00D231C6"/>
    <w:rsid w:val="00D3591B"/>
    <w:rsid w:val="00D36B98"/>
    <w:rsid w:val="00D40ECD"/>
    <w:rsid w:val="00D43C27"/>
    <w:rsid w:val="00D4769F"/>
    <w:rsid w:val="00D536FE"/>
    <w:rsid w:val="00D6367C"/>
    <w:rsid w:val="00D7094C"/>
    <w:rsid w:val="00D74C37"/>
    <w:rsid w:val="00D955C3"/>
    <w:rsid w:val="00DA0E26"/>
    <w:rsid w:val="00DB3E43"/>
    <w:rsid w:val="00DC0055"/>
    <w:rsid w:val="00DC6713"/>
    <w:rsid w:val="00DC6D9F"/>
    <w:rsid w:val="00DD34DD"/>
    <w:rsid w:val="00DE3ED8"/>
    <w:rsid w:val="00DE4190"/>
    <w:rsid w:val="00DF4A37"/>
    <w:rsid w:val="00E13F5D"/>
    <w:rsid w:val="00E1617A"/>
    <w:rsid w:val="00E233C6"/>
    <w:rsid w:val="00E2632D"/>
    <w:rsid w:val="00E40A36"/>
    <w:rsid w:val="00E44434"/>
    <w:rsid w:val="00E53CAF"/>
    <w:rsid w:val="00E556B4"/>
    <w:rsid w:val="00E6430B"/>
    <w:rsid w:val="00E65803"/>
    <w:rsid w:val="00E65E37"/>
    <w:rsid w:val="00E67FEB"/>
    <w:rsid w:val="00E8582C"/>
    <w:rsid w:val="00E92D75"/>
    <w:rsid w:val="00E954CD"/>
    <w:rsid w:val="00EA3C08"/>
    <w:rsid w:val="00EB00F3"/>
    <w:rsid w:val="00EB5D74"/>
    <w:rsid w:val="00EC0032"/>
    <w:rsid w:val="00EC34C0"/>
    <w:rsid w:val="00EC6105"/>
    <w:rsid w:val="00ED1182"/>
    <w:rsid w:val="00ED4FC8"/>
    <w:rsid w:val="00EE6163"/>
    <w:rsid w:val="00EF7602"/>
    <w:rsid w:val="00F018FF"/>
    <w:rsid w:val="00F06517"/>
    <w:rsid w:val="00F15B02"/>
    <w:rsid w:val="00F16C3B"/>
    <w:rsid w:val="00F306C0"/>
    <w:rsid w:val="00F37090"/>
    <w:rsid w:val="00F4136A"/>
    <w:rsid w:val="00F54472"/>
    <w:rsid w:val="00F5763A"/>
    <w:rsid w:val="00F619EE"/>
    <w:rsid w:val="00F62061"/>
    <w:rsid w:val="00F7651D"/>
    <w:rsid w:val="00F936EB"/>
    <w:rsid w:val="00FB3A18"/>
    <w:rsid w:val="00FC79B6"/>
    <w:rsid w:val="00FD1AF5"/>
    <w:rsid w:val="00FE3A88"/>
    <w:rsid w:val="00FE5489"/>
    <w:rsid w:val="00FE7546"/>
    <w:rsid w:val="00FF07B7"/>
    <w:rsid w:val="00FF1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3389746"/>
  <w15:docId w15:val="{08ACBAA3-C021-4FB2-8C4A-8EADFDB3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eastAsia="Arial Unicode MS" w:cs="Arial Unicode MS"/>
      <w:kern w:val="1"/>
      <w:sz w:val="24"/>
      <w:szCs w:val="24"/>
      <w:lang w:val="en"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3">
    <w:name w:val="Шрифт на абзаца по подразбиране3"/>
  </w:style>
  <w:style w:type="character" w:customStyle="1" w:styleId="WW8Num3z1">
    <w:name w:val="WW8Num3z1"/>
    <w:rPr>
      <w:rFonts w:ascii="OpenSymbol" w:hAnsi="OpenSymbol" w:cs="OpenSymbol"/>
    </w:rPr>
  </w:style>
  <w:style w:type="character" w:customStyle="1" w:styleId="WW8Num3z2">
    <w:name w:val="WW8Num3z2"/>
    <w:rPr>
      <w:b/>
      <w:bC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b/>
      <w:bCs/>
    </w:rPr>
  </w:style>
  <w:style w:type="character" w:customStyle="1" w:styleId="WW8Num4z3">
    <w:name w:val="WW8Num4z3"/>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8z0">
    <w:name w:val="WW8Num8z0"/>
    <w:rPr>
      <w:rFonts w:cs="Times New Roman"/>
    </w:rPr>
  </w:style>
  <w:style w:type="character" w:customStyle="1" w:styleId="2">
    <w:name w:val="Шрифт на абзаца по подразбиране2"/>
  </w:style>
  <w:style w:type="character" w:customStyle="1" w:styleId="1">
    <w:name w:val="Шрифт на абзаца по подразбиране1"/>
  </w:style>
  <w:style w:type="character" w:customStyle="1" w:styleId="WW8Num1z1">
    <w:name w:val="WW8Num1z1"/>
    <w:rPr>
      <w:b/>
      <w:bCs/>
    </w:rPr>
  </w:style>
  <w:style w:type="character" w:customStyle="1" w:styleId="WW8Num2z1">
    <w:name w:val="WW8Num2z1"/>
    <w:rPr>
      <w:b/>
      <w:bCs/>
    </w:rPr>
  </w:style>
  <w:style w:type="character" w:styleId="a3">
    <w:name w:val="Hyperlink"/>
    <w:rPr>
      <w:color w:val="0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rPr>
      <w:b/>
      <w:bCs/>
    </w:rPr>
  </w:style>
  <w:style w:type="character" w:customStyle="1" w:styleId="10">
    <w:name w:val="Препратка към коментар1"/>
    <w:rPr>
      <w:sz w:val="16"/>
      <w:szCs w:val="16"/>
    </w:rPr>
  </w:style>
  <w:style w:type="character" w:customStyle="1" w:styleId="a4">
    <w:name w:val="Текст на коментар Знак"/>
    <w:rPr>
      <w:rFonts w:eastAsia="Arial Unicode MS" w:cs="Mangal"/>
      <w:kern w:val="1"/>
      <w:szCs w:val="18"/>
      <w:lang w:val="en" w:eastAsia="hi-IN" w:bidi="hi-IN"/>
    </w:rPr>
  </w:style>
  <w:style w:type="character" w:customStyle="1" w:styleId="a5">
    <w:name w:val="Предмет на коментар Знак"/>
    <w:rPr>
      <w:rFonts w:eastAsia="Arial Unicode MS" w:cs="Mangal"/>
      <w:b/>
      <w:bCs/>
      <w:kern w:val="1"/>
      <w:szCs w:val="18"/>
      <w:lang w:val="en" w:eastAsia="hi-IN" w:bidi="hi-IN"/>
    </w:rPr>
  </w:style>
  <w:style w:type="character" w:customStyle="1" w:styleId="a6">
    <w:name w:val="Изнесен текст Знак"/>
    <w:rPr>
      <w:rFonts w:ascii="Segoe UI" w:eastAsia="Arial Unicode MS" w:hAnsi="Segoe UI" w:cs="Mangal"/>
      <w:kern w:val="1"/>
      <w:sz w:val="18"/>
      <w:szCs w:val="16"/>
      <w:lang w:val="en" w:eastAsia="hi-IN" w:bidi="hi-IN"/>
    </w:rPr>
  </w:style>
  <w:style w:type="character" w:styleId="a7">
    <w:name w:val="FollowedHyperlink"/>
    <w:rPr>
      <w:color w:val="954F72"/>
      <w:u w:val="single"/>
    </w:rPr>
  </w:style>
  <w:style w:type="paragraph" w:customStyle="1" w:styleId="Heading">
    <w:name w:val="Heading"/>
    <w:basedOn w:val="a"/>
    <w:next w:val="a8"/>
    <w:pPr>
      <w:keepNext/>
      <w:spacing w:before="240" w:after="120"/>
    </w:pPr>
    <w:rPr>
      <w:rFonts w:ascii="Arial" w:hAnsi="Arial"/>
      <w:sz w:val="28"/>
      <w:szCs w:val="28"/>
    </w:rPr>
  </w:style>
  <w:style w:type="paragraph" w:styleId="a8">
    <w:name w:val="Body Text"/>
    <w:basedOn w:val="a"/>
    <w:pPr>
      <w:spacing w:after="120"/>
    </w:pPr>
  </w:style>
  <w:style w:type="paragraph" w:styleId="a9">
    <w:name w:val="List"/>
    <w:basedOn w:val="a8"/>
  </w:style>
  <w:style w:type="paragraph" w:customStyle="1" w:styleId="Caption1">
    <w:name w:val="Caption1"/>
    <w:basedOn w:val="a"/>
    <w:pPr>
      <w:suppressLineNumbers/>
      <w:spacing w:before="120" w:after="120"/>
    </w:pPr>
    <w:rPr>
      <w:i/>
      <w:iCs/>
    </w:rPr>
  </w:style>
  <w:style w:type="paragraph" w:customStyle="1" w:styleId="Index">
    <w:name w:val="Index"/>
    <w:basedOn w:val="a"/>
    <w:pPr>
      <w:suppressLineNumbers/>
    </w:pPr>
  </w:style>
  <w:style w:type="paragraph" w:styleId="aa">
    <w:name w:val="header"/>
    <w:basedOn w:val="a"/>
    <w:link w:val="ab"/>
    <w:uiPriority w:val="99"/>
    <w:pPr>
      <w:suppressLineNumbers/>
      <w:tabs>
        <w:tab w:val="center" w:pos="4819"/>
        <w:tab w:val="right" w:pos="9638"/>
      </w:tabs>
    </w:pPr>
  </w:style>
  <w:style w:type="paragraph" w:styleId="ac">
    <w:name w:val="footer"/>
    <w:basedOn w:val="a"/>
    <w:link w:val="ad"/>
    <w:uiPriority w:val="99"/>
    <w:pPr>
      <w:suppressLineNumbers/>
      <w:tabs>
        <w:tab w:val="center" w:pos="4819"/>
        <w:tab w:val="right" w:pos="9638"/>
      </w:tabs>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11">
    <w:name w:val="Текст на коментар1"/>
    <w:basedOn w:val="a"/>
    <w:rPr>
      <w:rFonts w:cs="Mangal"/>
      <w:sz w:val="20"/>
      <w:szCs w:val="18"/>
    </w:rPr>
  </w:style>
  <w:style w:type="paragraph" w:styleId="ae">
    <w:name w:val="annotation subject"/>
    <w:basedOn w:val="11"/>
    <w:next w:val="11"/>
    <w:rPr>
      <w:b/>
      <w:bCs/>
    </w:rPr>
  </w:style>
  <w:style w:type="paragraph" w:customStyle="1" w:styleId="ColorfulShading-Accent11">
    <w:name w:val="Colorful Shading - Accent 11"/>
    <w:pPr>
      <w:suppressAutoHyphens/>
    </w:pPr>
    <w:rPr>
      <w:rFonts w:eastAsia="Arial Unicode MS" w:cs="Mangal"/>
      <w:kern w:val="1"/>
      <w:sz w:val="24"/>
      <w:szCs w:val="21"/>
      <w:lang w:val="en" w:eastAsia="hi-IN" w:bidi="hi-IN"/>
    </w:rPr>
  </w:style>
  <w:style w:type="paragraph" w:styleId="af">
    <w:name w:val="Balloon Text"/>
    <w:basedOn w:val="a"/>
    <w:rPr>
      <w:rFonts w:ascii="Segoe UI" w:hAnsi="Segoe UI" w:cs="Mangal"/>
      <w:sz w:val="18"/>
      <w:szCs w:val="16"/>
    </w:rPr>
  </w:style>
  <w:style w:type="paragraph" w:customStyle="1" w:styleId="WW-Default">
    <w:name w:val="WW-Default"/>
    <w:pPr>
      <w:suppressAutoHyphens/>
      <w:autoSpaceDE w:val="0"/>
    </w:pPr>
    <w:rPr>
      <w:color w:val="000000"/>
      <w:sz w:val="24"/>
      <w:szCs w:val="24"/>
      <w:lang w:val="bg-BG" w:eastAsia="ar-SA"/>
    </w:rPr>
  </w:style>
  <w:style w:type="paragraph" w:customStyle="1" w:styleId="ListParagraph1">
    <w:name w:val="List Paragraph1"/>
    <w:basedOn w:val="a"/>
    <w:pPr>
      <w:numPr>
        <w:numId w:val="1"/>
      </w:numPr>
      <w:spacing w:after="120"/>
      <w:jc w:val="both"/>
    </w:pPr>
    <w:rPr>
      <w:rFonts w:cs="Times New Roman"/>
    </w:rPr>
  </w:style>
  <w:style w:type="character" w:styleId="af0">
    <w:name w:val="annotation reference"/>
    <w:uiPriority w:val="99"/>
    <w:semiHidden/>
    <w:unhideWhenUsed/>
    <w:rsid w:val="00E233C6"/>
    <w:rPr>
      <w:sz w:val="18"/>
      <w:szCs w:val="18"/>
    </w:rPr>
  </w:style>
  <w:style w:type="paragraph" w:styleId="af1">
    <w:name w:val="annotation text"/>
    <w:basedOn w:val="a"/>
    <w:link w:val="12"/>
    <w:uiPriority w:val="99"/>
    <w:semiHidden/>
    <w:unhideWhenUsed/>
    <w:rsid w:val="00E233C6"/>
    <w:rPr>
      <w:rFonts w:cs="Mangal"/>
      <w:szCs w:val="21"/>
    </w:rPr>
  </w:style>
  <w:style w:type="character" w:customStyle="1" w:styleId="12">
    <w:name w:val="Текст на коментар Знак1"/>
    <w:link w:val="af1"/>
    <w:uiPriority w:val="99"/>
    <w:semiHidden/>
    <w:rsid w:val="00E233C6"/>
    <w:rPr>
      <w:rFonts w:eastAsia="Arial Unicode MS" w:cs="Mangal"/>
      <w:kern w:val="1"/>
      <w:sz w:val="24"/>
      <w:szCs w:val="21"/>
      <w:lang w:val="en" w:eastAsia="hi-IN" w:bidi="hi-IN"/>
    </w:rPr>
  </w:style>
  <w:style w:type="character" w:customStyle="1" w:styleId="ab">
    <w:name w:val="Горен колонтитул Знак"/>
    <w:link w:val="aa"/>
    <w:uiPriority w:val="99"/>
    <w:rsid w:val="00B03D81"/>
    <w:rPr>
      <w:rFonts w:eastAsia="Arial Unicode MS" w:cs="Arial Unicode MS"/>
      <w:kern w:val="1"/>
      <w:sz w:val="24"/>
      <w:szCs w:val="24"/>
      <w:lang w:val="en" w:eastAsia="hi-IN" w:bidi="hi-IN"/>
    </w:rPr>
  </w:style>
  <w:style w:type="character" w:styleId="af2">
    <w:name w:val="page number"/>
    <w:basedOn w:val="a0"/>
    <w:uiPriority w:val="99"/>
    <w:semiHidden/>
    <w:unhideWhenUsed/>
    <w:rsid w:val="009A04AD"/>
  </w:style>
  <w:style w:type="paragraph" w:styleId="af3">
    <w:name w:val="List Paragraph"/>
    <w:basedOn w:val="a"/>
    <w:uiPriority w:val="72"/>
    <w:qFormat/>
    <w:rsid w:val="00AD33AD"/>
    <w:pPr>
      <w:ind w:left="720"/>
      <w:contextualSpacing/>
    </w:pPr>
    <w:rPr>
      <w:rFonts w:cs="Mangal"/>
      <w:szCs w:val="21"/>
    </w:rPr>
  </w:style>
  <w:style w:type="character" w:customStyle="1" w:styleId="FontStyle15">
    <w:name w:val="Font Style15"/>
    <w:basedOn w:val="a0"/>
    <w:uiPriority w:val="99"/>
    <w:rsid w:val="00613B6F"/>
    <w:rPr>
      <w:rFonts w:ascii="Arial" w:hAnsi="Arial" w:cs="Arial" w:hint="default"/>
      <w:i/>
      <w:iCs/>
      <w:sz w:val="20"/>
      <w:szCs w:val="20"/>
    </w:rPr>
  </w:style>
  <w:style w:type="character" w:customStyle="1" w:styleId="ad">
    <w:name w:val="Долен колонтитул Знак"/>
    <w:basedOn w:val="a0"/>
    <w:link w:val="ac"/>
    <w:uiPriority w:val="99"/>
    <w:rsid w:val="00013392"/>
    <w:rPr>
      <w:rFonts w:eastAsia="Arial Unicode MS" w:cs="Arial Unicode MS"/>
      <w:kern w:val="1"/>
      <w:sz w:val="24"/>
      <w:szCs w:val="24"/>
      <w:lang w:val="en" w:eastAsia="hi-IN" w:bidi="hi-IN"/>
    </w:rPr>
  </w:style>
  <w:style w:type="character" w:customStyle="1" w:styleId="13">
    <w:name w:val="Неразрешено споменаване1"/>
    <w:basedOn w:val="a0"/>
    <w:uiPriority w:val="99"/>
    <w:semiHidden/>
    <w:unhideWhenUsed/>
    <w:rsid w:val="005B2390"/>
    <w:rPr>
      <w:color w:val="605E5C"/>
      <w:shd w:val="clear" w:color="auto" w:fill="E1DFDD"/>
    </w:rPr>
  </w:style>
  <w:style w:type="character" w:styleId="af4">
    <w:name w:val="Unresolved Mention"/>
    <w:basedOn w:val="a0"/>
    <w:uiPriority w:val="99"/>
    <w:semiHidden/>
    <w:unhideWhenUsed/>
    <w:rsid w:val="00FC7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51975">
      <w:bodyDiv w:val="1"/>
      <w:marLeft w:val="0"/>
      <w:marRight w:val="0"/>
      <w:marTop w:val="0"/>
      <w:marBottom w:val="0"/>
      <w:divBdr>
        <w:top w:val="none" w:sz="0" w:space="0" w:color="auto"/>
        <w:left w:val="none" w:sz="0" w:space="0" w:color="auto"/>
        <w:bottom w:val="none" w:sz="0" w:space="0" w:color="auto"/>
        <w:right w:val="none" w:sz="0" w:space="0" w:color="auto"/>
      </w:divBdr>
    </w:div>
    <w:div w:id="98257729">
      <w:bodyDiv w:val="1"/>
      <w:marLeft w:val="0"/>
      <w:marRight w:val="0"/>
      <w:marTop w:val="0"/>
      <w:marBottom w:val="0"/>
      <w:divBdr>
        <w:top w:val="none" w:sz="0" w:space="0" w:color="auto"/>
        <w:left w:val="none" w:sz="0" w:space="0" w:color="auto"/>
        <w:bottom w:val="none" w:sz="0" w:space="0" w:color="auto"/>
        <w:right w:val="none" w:sz="0" w:space="0" w:color="auto"/>
      </w:divBdr>
    </w:div>
    <w:div w:id="178081348">
      <w:bodyDiv w:val="1"/>
      <w:marLeft w:val="0"/>
      <w:marRight w:val="0"/>
      <w:marTop w:val="0"/>
      <w:marBottom w:val="0"/>
      <w:divBdr>
        <w:top w:val="none" w:sz="0" w:space="0" w:color="auto"/>
        <w:left w:val="none" w:sz="0" w:space="0" w:color="auto"/>
        <w:bottom w:val="none" w:sz="0" w:space="0" w:color="auto"/>
        <w:right w:val="none" w:sz="0" w:space="0" w:color="auto"/>
      </w:divBdr>
    </w:div>
    <w:div w:id="234897976">
      <w:bodyDiv w:val="1"/>
      <w:marLeft w:val="0"/>
      <w:marRight w:val="0"/>
      <w:marTop w:val="0"/>
      <w:marBottom w:val="0"/>
      <w:divBdr>
        <w:top w:val="none" w:sz="0" w:space="0" w:color="auto"/>
        <w:left w:val="none" w:sz="0" w:space="0" w:color="auto"/>
        <w:bottom w:val="none" w:sz="0" w:space="0" w:color="auto"/>
        <w:right w:val="none" w:sz="0" w:space="0" w:color="auto"/>
      </w:divBdr>
    </w:div>
    <w:div w:id="256057359">
      <w:bodyDiv w:val="1"/>
      <w:marLeft w:val="0"/>
      <w:marRight w:val="0"/>
      <w:marTop w:val="0"/>
      <w:marBottom w:val="0"/>
      <w:divBdr>
        <w:top w:val="none" w:sz="0" w:space="0" w:color="auto"/>
        <w:left w:val="none" w:sz="0" w:space="0" w:color="auto"/>
        <w:bottom w:val="none" w:sz="0" w:space="0" w:color="auto"/>
        <w:right w:val="none" w:sz="0" w:space="0" w:color="auto"/>
      </w:divBdr>
    </w:div>
    <w:div w:id="311250019">
      <w:bodyDiv w:val="1"/>
      <w:marLeft w:val="0"/>
      <w:marRight w:val="0"/>
      <w:marTop w:val="0"/>
      <w:marBottom w:val="0"/>
      <w:divBdr>
        <w:top w:val="none" w:sz="0" w:space="0" w:color="auto"/>
        <w:left w:val="none" w:sz="0" w:space="0" w:color="auto"/>
        <w:bottom w:val="none" w:sz="0" w:space="0" w:color="auto"/>
        <w:right w:val="none" w:sz="0" w:space="0" w:color="auto"/>
      </w:divBdr>
    </w:div>
    <w:div w:id="517885954">
      <w:bodyDiv w:val="1"/>
      <w:marLeft w:val="0"/>
      <w:marRight w:val="0"/>
      <w:marTop w:val="0"/>
      <w:marBottom w:val="0"/>
      <w:divBdr>
        <w:top w:val="none" w:sz="0" w:space="0" w:color="auto"/>
        <w:left w:val="none" w:sz="0" w:space="0" w:color="auto"/>
        <w:bottom w:val="none" w:sz="0" w:space="0" w:color="auto"/>
        <w:right w:val="none" w:sz="0" w:space="0" w:color="auto"/>
      </w:divBdr>
    </w:div>
    <w:div w:id="819614974">
      <w:bodyDiv w:val="1"/>
      <w:marLeft w:val="0"/>
      <w:marRight w:val="0"/>
      <w:marTop w:val="0"/>
      <w:marBottom w:val="0"/>
      <w:divBdr>
        <w:top w:val="none" w:sz="0" w:space="0" w:color="auto"/>
        <w:left w:val="none" w:sz="0" w:space="0" w:color="auto"/>
        <w:bottom w:val="none" w:sz="0" w:space="0" w:color="auto"/>
        <w:right w:val="none" w:sz="0" w:space="0" w:color="auto"/>
      </w:divBdr>
    </w:div>
    <w:div w:id="889875912">
      <w:bodyDiv w:val="1"/>
      <w:marLeft w:val="0"/>
      <w:marRight w:val="0"/>
      <w:marTop w:val="0"/>
      <w:marBottom w:val="0"/>
      <w:divBdr>
        <w:top w:val="none" w:sz="0" w:space="0" w:color="auto"/>
        <w:left w:val="none" w:sz="0" w:space="0" w:color="auto"/>
        <w:bottom w:val="none" w:sz="0" w:space="0" w:color="auto"/>
        <w:right w:val="none" w:sz="0" w:space="0" w:color="auto"/>
      </w:divBdr>
    </w:div>
    <w:div w:id="978919553">
      <w:bodyDiv w:val="1"/>
      <w:marLeft w:val="0"/>
      <w:marRight w:val="0"/>
      <w:marTop w:val="0"/>
      <w:marBottom w:val="0"/>
      <w:divBdr>
        <w:top w:val="none" w:sz="0" w:space="0" w:color="auto"/>
        <w:left w:val="none" w:sz="0" w:space="0" w:color="auto"/>
        <w:bottom w:val="none" w:sz="0" w:space="0" w:color="auto"/>
        <w:right w:val="none" w:sz="0" w:space="0" w:color="auto"/>
      </w:divBdr>
    </w:div>
    <w:div w:id="1054700108">
      <w:bodyDiv w:val="1"/>
      <w:marLeft w:val="0"/>
      <w:marRight w:val="0"/>
      <w:marTop w:val="0"/>
      <w:marBottom w:val="0"/>
      <w:divBdr>
        <w:top w:val="none" w:sz="0" w:space="0" w:color="auto"/>
        <w:left w:val="none" w:sz="0" w:space="0" w:color="auto"/>
        <w:bottom w:val="none" w:sz="0" w:space="0" w:color="auto"/>
        <w:right w:val="none" w:sz="0" w:space="0" w:color="auto"/>
      </w:divBdr>
    </w:div>
    <w:div w:id="1203593432">
      <w:bodyDiv w:val="1"/>
      <w:marLeft w:val="0"/>
      <w:marRight w:val="0"/>
      <w:marTop w:val="0"/>
      <w:marBottom w:val="0"/>
      <w:divBdr>
        <w:top w:val="none" w:sz="0" w:space="0" w:color="auto"/>
        <w:left w:val="none" w:sz="0" w:space="0" w:color="auto"/>
        <w:bottom w:val="none" w:sz="0" w:space="0" w:color="auto"/>
        <w:right w:val="none" w:sz="0" w:space="0" w:color="auto"/>
      </w:divBdr>
    </w:div>
    <w:div w:id="1274706948">
      <w:bodyDiv w:val="1"/>
      <w:marLeft w:val="0"/>
      <w:marRight w:val="0"/>
      <w:marTop w:val="0"/>
      <w:marBottom w:val="0"/>
      <w:divBdr>
        <w:top w:val="none" w:sz="0" w:space="0" w:color="auto"/>
        <w:left w:val="none" w:sz="0" w:space="0" w:color="auto"/>
        <w:bottom w:val="none" w:sz="0" w:space="0" w:color="auto"/>
        <w:right w:val="none" w:sz="0" w:space="0" w:color="auto"/>
      </w:divBdr>
    </w:div>
    <w:div w:id="1359157702">
      <w:bodyDiv w:val="1"/>
      <w:marLeft w:val="0"/>
      <w:marRight w:val="0"/>
      <w:marTop w:val="0"/>
      <w:marBottom w:val="0"/>
      <w:divBdr>
        <w:top w:val="none" w:sz="0" w:space="0" w:color="auto"/>
        <w:left w:val="none" w:sz="0" w:space="0" w:color="auto"/>
        <w:bottom w:val="none" w:sz="0" w:space="0" w:color="auto"/>
        <w:right w:val="none" w:sz="0" w:space="0" w:color="auto"/>
      </w:divBdr>
    </w:div>
    <w:div w:id="1499156611">
      <w:bodyDiv w:val="1"/>
      <w:marLeft w:val="0"/>
      <w:marRight w:val="0"/>
      <w:marTop w:val="0"/>
      <w:marBottom w:val="0"/>
      <w:divBdr>
        <w:top w:val="none" w:sz="0" w:space="0" w:color="auto"/>
        <w:left w:val="none" w:sz="0" w:space="0" w:color="auto"/>
        <w:bottom w:val="none" w:sz="0" w:space="0" w:color="auto"/>
        <w:right w:val="none" w:sz="0" w:space="0" w:color="auto"/>
      </w:divBdr>
    </w:div>
    <w:div w:id="1581521177">
      <w:bodyDiv w:val="1"/>
      <w:marLeft w:val="0"/>
      <w:marRight w:val="0"/>
      <w:marTop w:val="0"/>
      <w:marBottom w:val="0"/>
      <w:divBdr>
        <w:top w:val="none" w:sz="0" w:space="0" w:color="auto"/>
        <w:left w:val="none" w:sz="0" w:space="0" w:color="auto"/>
        <w:bottom w:val="none" w:sz="0" w:space="0" w:color="auto"/>
        <w:right w:val="none" w:sz="0" w:space="0" w:color="auto"/>
      </w:divBdr>
    </w:div>
    <w:div w:id="1782215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531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ufunds.bg/bg/taxonomy/term/609" TargetMode="External"/><Relationship Id="rId4" Type="http://schemas.openxmlformats.org/officeDocument/2006/relationships/settings" Target="settings.xml"/><Relationship Id="rId9" Type="http://schemas.openxmlformats.org/officeDocument/2006/relationships/hyperlink" Target="http://www.eufunds.bg/bg/pmdr/node/52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8BB80E7-425F-4A08-ABCA-FE40A51EA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4796</Words>
  <Characters>27338</Characters>
  <Application>Microsoft Office Word</Application>
  <DocSecurity>0</DocSecurity>
  <Lines>227</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32070</CharactersWithSpaces>
  <SharedDoc>false</SharedDoc>
  <HLinks>
    <vt:vector size="6" baseType="variant">
      <vt:variant>
        <vt:i4>6357030</vt:i4>
      </vt:variant>
      <vt:variant>
        <vt:i4>0</vt:i4>
      </vt:variant>
      <vt:variant>
        <vt:i4>0</vt:i4>
      </vt:variant>
      <vt:variant>
        <vt:i4>5</vt:i4>
      </vt:variant>
      <vt:variant>
        <vt:lpwstr>http://www.mig-pomorie.eu/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cp:lastModifiedBy>MIRG Pomorie</cp:lastModifiedBy>
  <cp:revision>11</cp:revision>
  <cp:lastPrinted>2020-09-14T10:54:00Z</cp:lastPrinted>
  <dcterms:created xsi:type="dcterms:W3CDTF">2021-04-14T07:16:00Z</dcterms:created>
  <dcterms:modified xsi:type="dcterms:W3CDTF">2021-04-15T12:49:00Z</dcterms:modified>
</cp:coreProperties>
</file>