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01081" w14:textId="77777777" w:rsidR="00DC3F3D" w:rsidRPr="00DC3F3D" w:rsidRDefault="00DC3F3D" w:rsidP="00DC3F3D">
      <w:pPr>
        <w:spacing w:before="120" w:after="120" w:line="360" w:lineRule="auto"/>
        <w:jc w:val="right"/>
        <w:outlineLvl w:val="1"/>
        <w:rPr>
          <w:rFonts w:ascii="Arial" w:eastAsia="Times New Roman" w:hAnsi="Arial" w:cs="Arial"/>
          <w:b/>
          <w:i/>
          <w:noProof w:val="0"/>
          <w:snapToGrid w:val="0"/>
          <w:lang w:eastAsia="x-none"/>
        </w:rPr>
      </w:pPr>
      <w:bookmarkStart w:id="0" w:name="_GoBack"/>
      <w:bookmarkEnd w:id="0"/>
      <w:r w:rsidRPr="00DC3F3D">
        <w:rPr>
          <w:rFonts w:ascii="Arial" w:eastAsia="Times New Roman" w:hAnsi="Arial" w:cs="Arial"/>
          <w:b/>
          <w:noProof w:val="0"/>
          <w:snapToGrid w:val="0"/>
          <w:lang w:eastAsia="x-none"/>
        </w:rPr>
        <w:t>Декларация № 11</w:t>
      </w:r>
    </w:p>
    <w:p w14:paraId="4409732A" w14:textId="77777777" w:rsidR="00DC3F3D" w:rsidRDefault="00DC3F3D" w:rsidP="00DC3F3D">
      <w:pPr>
        <w:spacing w:before="120" w:after="120" w:line="36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>
        <w:rPr>
          <w:rFonts w:ascii="Arial" w:eastAsia="Times New Roman" w:hAnsi="Arial" w:cs="Arial"/>
          <w:b/>
          <w:noProof w:val="0"/>
          <w:snapToGrid w:val="0"/>
        </w:rPr>
        <w:t>ДЕКЛАРАЦИЯ</w:t>
      </w:r>
    </w:p>
    <w:p w14:paraId="2935DC13" w14:textId="575E6F73" w:rsidR="00DC3F3D" w:rsidRPr="00DC3F3D" w:rsidRDefault="00DC3F3D" w:rsidP="00DC3F3D">
      <w:pPr>
        <w:spacing w:before="120" w:after="120" w:line="36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DC3F3D">
        <w:rPr>
          <w:rFonts w:ascii="Arial" w:eastAsia="Times New Roman" w:hAnsi="Arial" w:cs="Arial"/>
          <w:b/>
          <w:noProof w:val="0"/>
          <w:snapToGrid w:val="0"/>
        </w:rPr>
        <w:t>ПО ЧЛ. 10, ПАРАГРАФ 5 ОТ 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Pr="00DC3F3D">
        <w:rPr>
          <w:rFonts w:ascii="Arial" w:eastAsia="Times New Roman" w:hAnsi="Arial" w:cs="Arial"/>
          <w:b/>
          <w:noProof w:val="0"/>
          <w:snapToGrid w:val="0"/>
          <w:vertAlign w:val="superscript"/>
        </w:rPr>
        <w:footnoteReference w:id="1"/>
      </w:r>
    </w:p>
    <w:p w14:paraId="1248839F" w14:textId="77777777" w:rsidR="00DC3F3D" w:rsidRPr="00DC3F3D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2EE1F84" w14:textId="44675081" w:rsidR="00DC3F3D" w:rsidRPr="00DC3F3D" w:rsidRDefault="00DC3F3D" w:rsidP="002B24F3">
      <w:pPr>
        <w:spacing w:before="120" w:after="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Долуп</w:t>
      </w:r>
      <w:r>
        <w:rPr>
          <w:rFonts w:ascii="Arial" w:eastAsia="Times New Roman" w:hAnsi="Arial" w:cs="Arial"/>
          <w:noProof w:val="0"/>
          <w:lang w:eastAsia="bg-BG"/>
        </w:rPr>
        <w:t xml:space="preserve">одписаният(е) </w:t>
      </w:r>
      <w:r w:rsidRPr="00DC3F3D">
        <w:rPr>
          <w:rFonts w:ascii="Arial" w:eastAsia="Times New Roman" w:hAnsi="Arial" w:cs="Arial"/>
          <w:noProof w:val="0"/>
          <w:lang w:eastAsia="bg-BG"/>
        </w:rPr>
        <w:t>........</w:t>
      </w:r>
      <w:r>
        <w:rPr>
          <w:rFonts w:ascii="Arial" w:eastAsia="Times New Roman" w:hAnsi="Arial" w:cs="Arial"/>
          <w:noProof w:val="0"/>
          <w:lang w:eastAsia="bg-BG"/>
        </w:rPr>
        <w:t>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...................................................</w:t>
      </w:r>
    </w:p>
    <w:p w14:paraId="043BB9A3" w14:textId="56311013" w:rsidR="00DC3F3D" w:rsidRPr="00DC3F3D" w:rsidRDefault="00DC3F3D" w:rsidP="00DC3F3D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DC3F3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имена)</w:t>
      </w:r>
    </w:p>
    <w:p w14:paraId="024D5BEB" w14:textId="248E23CB" w:rsidR="00DC3F3D" w:rsidRPr="00DC3F3D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 xml:space="preserve">с ЕГН </w:t>
      </w:r>
      <w:r w:rsidRPr="00DC3F3D">
        <w:rPr>
          <w:rFonts w:ascii="Arial" w:eastAsia="Times New Roman" w:hAnsi="Arial" w:cs="Arial"/>
          <w:noProof w:val="0"/>
          <w:lang w:eastAsia="bg-BG"/>
        </w:rPr>
        <w:tab/>
        <w:t>............................................., притежаващ/а лична карта № ............................................., издадена на………………………г. от МВР, гр.</w:t>
      </w:r>
      <w:r w:rsidR="002B24F3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DC3F3D">
        <w:rPr>
          <w:rFonts w:ascii="Arial" w:eastAsia="Times New Roman" w:hAnsi="Arial" w:cs="Arial"/>
          <w:noProof w:val="0"/>
          <w:lang w:eastAsia="bg-BG"/>
        </w:rPr>
        <w:t>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 xml:space="preserve">......................, </w:t>
      </w:r>
    </w:p>
    <w:p w14:paraId="6CCBE53B" w14:textId="75A65E6B" w:rsidR="00DC3F3D" w:rsidRPr="00DC3F3D" w:rsidRDefault="00DC3F3D" w:rsidP="002B24F3">
      <w:pPr>
        <w:spacing w:before="120" w:after="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</w:t>
      </w:r>
      <w:r w:rsidR="002B24F3">
        <w:rPr>
          <w:rFonts w:ascii="Arial" w:eastAsia="Times New Roman" w:hAnsi="Arial" w:cs="Arial"/>
          <w:noProof w:val="0"/>
          <w:lang w:eastAsia="bg-BG"/>
        </w:rPr>
        <w:t>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............................................................</w:t>
      </w:r>
    </w:p>
    <w:p w14:paraId="7BEB772B" w14:textId="1ABBB349" w:rsidR="00DC3F3D" w:rsidRPr="002B24F3" w:rsidRDefault="00DC3F3D" w:rsidP="002B24F3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2B24F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имена)</w:t>
      </w:r>
    </w:p>
    <w:p w14:paraId="1347A735" w14:textId="4AD014EB" w:rsidR="00DC3F3D" w:rsidRPr="00DC3F3D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 xml:space="preserve">с ЕГН </w:t>
      </w:r>
      <w:r w:rsidRPr="00DC3F3D">
        <w:rPr>
          <w:rFonts w:ascii="Arial" w:eastAsia="Times New Roman" w:hAnsi="Arial" w:cs="Arial"/>
          <w:noProof w:val="0"/>
          <w:lang w:eastAsia="bg-BG"/>
        </w:rPr>
        <w:tab/>
        <w:t>............................................., притежаващ/а лична карта № ............................................., издадена на………………………г. от МВР, гр.</w:t>
      </w:r>
      <w:r w:rsidR="002B24F3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DC3F3D">
        <w:rPr>
          <w:rFonts w:ascii="Arial" w:eastAsia="Times New Roman" w:hAnsi="Arial" w:cs="Arial"/>
          <w:noProof w:val="0"/>
          <w:lang w:eastAsia="bg-BG"/>
        </w:rPr>
        <w:t>........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..................,</w:t>
      </w:r>
    </w:p>
    <w:p w14:paraId="1425F484" w14:textId="68082F95" w:rsidR="00DC3F3D" w:rsidRPr="00DC3F3D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в качеството ми (ни) на .....................................................................................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</w:t>
      </w:r>
    </w:p>
    <w:p w14:paraId="0F22334A" w14:textId="77777777" w:rsidR="00DC3F3D" w:rsidRPr="002B24F3" w:rsidRDefault="00DC3F3D" w:rsidP="002B24F3">
      <w:pPr>
        <w:spacing w:before="120" w:after="120" w:line="36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2B24F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(управител(и), изпълнителен директор (и), друг вид представителство)</w:t>
      </w:r>
    </w:p>
    <w:p w14:paraId="1577772C" w14:textId="2B89483C" w:rsidR="002B24F3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на предприятието/организацията 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</w:t>
      </w:r>
    </w:p>
    <w:p w14:paraId="28C90D45" w14:textId="4FE3C4F8" w:rsidR="00DC3F3D" w:rsidRPr="00DC3F3D" w:rsidRDefault="00DC3F3D" w:rsidP="002B24F3">
      <w:pPr>
        <w:spacing w:before="120" w:after="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..</w:t>
      </w:r>
      <w:r w:rsidR="002B24F3">
        <w:rPr>
          <w:rFonts w:ascii="Arial" w:eastAsia="Times New Roman" w:hAnsi="Arial" w:cs="Arial"/>
          <w:noProof w:val="0"/>
          <w:lang w:eastAsia="bg-BG"/>
        </w:rPr>
        <w:t>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</w:t>
      </w:r>
    </w:p>
    <w:p w14:paraId="440ECE7B" w14:textId="77777777" w:rsidR="00DC3F3D" w:rsidRPr="002B24F3" w:rsidRDefault="00DC3F3D" w:rsidP="002B24F3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2B24F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юридическото лице, фирма на едноличния търговец, трите имена на физическото лице)</w:t>
      </w:r>
    </w:p>
    <w:p w14:paraId="2BA7180D" w14:textId="5D5851CB" w:rsidR="00DC3F3D" w:rsidRPr="00DC3F3D" w:rsidRDefault="00DC3F3D" w:rsidP="002B24F3">
      <w:pPr>
        <w:spacing w:before="120" w:after="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 xml:space="preserve">със седалище и адрес на управление (постоянен адрес): 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 xml:space="preserve">.............................. </w:t>
      </w:r>
    </w:p>
    <w:p w14:paraId="27A9B40E" w14:textId="3B26BC0C" w:rsidR="00DC3F3D" w:rsidRPr="00DC3F3D" w:rsidRDefault="00DC3F3D" w:rsidP="002B24F3">
      <w:pPr>
        <w:spacing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</w:t>
      </w:r>
      <w:r w:rsidR="007A22B5">
        <w:rPr>
          <w:rFonts w:ascii="Arial" w:eastAsia="Times New Roman" w:hAnsi="Arial" w:cs="Arial"/>
          <w:noProof w:val="0"/>
          <w:lang w:eastAsia="bg-BG"/>
        </w:rPr>
        <w:t>...............................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........................., ЕИК/БУЛСТАТ ................................</w:t>
      </w:r>
      <w:r w:rsidR="007A22B5">
        <w:rPr>
          <w:rFonts w:ascii="Arial" w:eastAsia="Times New Roman" w:hAnsi="Arial" w:cs="Arial"/>
          <w:noProof w:val="0"/>
          <w:lang w:eastAsia="bg-BG"/>
        </w:rPr>
        <w:t>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</w:t>
      </w:r>
    </w:p>
    <w:p w14:paraId="346D3908" w14:textId="5D39D388" w:rsidR="00DC3F3D" w:rsidRDefault="00DC3F3D" w:rsidP="002B24F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Във връзка с подадено проектно предложение ……………………………/</w:t>
      </w:r>
      <w:r w:rsidR="002B24F3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DC3F3D">
        <w:rPr>
          <w:rFonts w:ascii="Arial" w:eastAsia="Times New Roman" w:hAnsi="Arial" w:cs="Arial"/>
          <w:noProof w:val="0"/>
          <w:lang w:eastAsia="bg-BG"/>
        </w:rPr>
        <w:t>одобрен за финансиране проект ...........................................................................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</w:t>
      </w:r>
    </w:p>
    <w:p w14:paraId="0E74E52C" w14:textId="5303195F" w:rsidR="002B24F3" w:rsidRPr="00DC3F3D" w:rsidRDefault="002B24F3" w:rsidP="002B24F3">
      <w:pPr>
        <w:spacing w:before="120" w:after="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</w:t>
      </w:r>
      <w:r w:rsidR="007A22B5">
        <w:rPr>
          <w:rFonts w:ascii="Arial" w:eastAsia="Times New Roman" w:hAnsi="Arial" w:cs="Arial"/>
          <w:noProof w:val="0"/>
          <w:lang w:eastAsia="bg-BG"/>
        </w:rPr>
        <w:t>…</w:t>
      </w:r>
      <w:r>
        <w:rPr>
          <w:rFonts w:ascii="Arial" w:eastAsia="Times New Roman" w:hAnsi="Arial" w:cs="Arial"/>
          <w:noProof w:val="0"/>
          <w:lang w:eastAsia="bg-BG"/>
        </w:rPr>
        <w:t>…………………………………………..</w:t>
      </w:r>
    </w:p>
    <w:p w14:paraId="5D31A75E" w14:textId="5675CF9B" w:rsidR="00DC3F3D" w:rsidRPr="002B24F3" w:rsidRDefault="00DC3F3D" w:rsidP="002B24F3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2B24F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проектното предложение)</w:t>
      </w:r>
    </w:p>
    <w:p w14:paraId="659F1553" w14:textId="738AAF3D" w:rsidR="00DC3F3D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lastRenderedPageBreak/>
        <w:t>по Програмата за морско дело и рибарство 2014-2020 г.</w:t>
      </w:r>
    </w:p>
    <w:p w14:paraId="21533E22" w14:textId="7A145393" w:rsidR="007A22B5" w:rsidRPr="00DC3F3D" w:rsidRDefault="00DC3F3D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DC3F3D">
        <w:rPr>
          <w:rFonts w:ascii="Arial" w:eastAsia="Times New Roman" w:hAnsi="Arial" w:cs="Arial"/>
          <w:b/>
          <w:noProof w:val="0"/>
          <w:lang w:eastAsia="bg-BG"/>
        </w:rPr>
        <w:t>Декларирам, че представлявания от мен кандидат</w:t>
      </w:r>
      <w:r w:rsidR="007A22B5">
        <w:rPr>
          <w:rFonts w:ascii="Arial" w:eastAsia="Times New Roman" w:hAnsi="Arial" w:cs="Arial"/>
          <w:b/>
          <w:noProof w:val="0"/>
          <w:lang w:eastAsia="bg-BG"/>
        </w:rPr>
        <w:t>:</w:t>
      </w:r>
    </w:p>
    <w:p w14:paraId="17EFE1C7" w14:textId="77777777" w:rsidR="007A22B5" w:rsidRDefault="002B24F3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1. </w:t>
      </w:r>
      <w:r w:rsidR="00DC3F3D" w:rsidRPr="00DC3F3D">
        <w:rPr>
          <w:rFonts w:ascii="Arial" w:eastAsia="Times New Roman" w:hAnsi="Arial" w:cs="Arial"/>
          <w:noProof w:val="0"/>
          <w:lang w:eastAsia="bg-BG"/>
        </w:rPr>
        <w:t xml:space="preserve">Не е извършил тежко нарушение по чл. 42 от Регламент (ЕО) № 1005/2008 на Съвета или чл. 90, параграф </w:t>
      </w:r>
      <w:r w:rsidR="007A22B5">
        <w:rPr>
          <w:rFonts w:ascii="Arial" w:eastAsia="Times New Roman" w:hAnsi="Arial" w:cs="Arial"/>
          <w:noProof w:val="0"/>
          <w:lang w:eastAsia="bg-BG"/>
        </w:rPr>
        <w:t>1 от Регламент (ЕО) № 1224/2009.</w:t>
      </w:r>
    </w:p>
    <w:p w14:paraId="4032ACEB" w14:textId="77777777" w:rsidR="007A22B5" w:rsidRDefault="007A22B5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2. </w:t>
      </w:r>
      <w:r w:rsidR="00DC3F3D" w:rsidRPr="00DC3F3D">
        <w:rPr>
          <w:rFonts w:ascii="Arial" w:eastAsia="Times New Roman" w:hAnsi="Arial" w:cs="Arial"/>
          <w:noProof w:val="0"/>
          <w:lang w:eastAsia="bg-BG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чл. 40, параграф 3 от Регламент (ЕО) № 1005/2008 или на кораби, плаващи под знамето на държави, определени като несътрудничещи трети държави съгласно чл. 33 от същия регламент</w:t>
      </w:r>
      <w:r>
        <w:rPr>
          <w:rFonts w:ascii="Arial" w:eastAsia="Times New Roman" w:hAnsi="Arial" w:cs="Arial"/>
          <w:noProof w:val="0"/>
          <w:lang w:eastAsia="bg-BG"/>
        </w:rPr>
        <w:t>.</w:t>
      </w:r>
    </w:p>
    <w:p w14:paraId="621D483F" w14:textId="77777777" w:rsidR="007A22B5" w:rsidRDefault="007A22B5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3. </w:t>
      </w:r>
      <w:r w:rsidR="00DC3F3D" w:rsidRPr="00DC3F3D">
        <w:rPr>
          <w:rFonts w:ascii="Arial" w:eastAsia="Times New Roman" w:hAnsi="Arial" w:cs="Arial"/>
          <w:noProof w:val="0"/>
          <w:lang w:eastAsia="bg-BG"/>
        </w:rPr>
        <w:t>Не е извършил тежко нарушение на правилата на ОПОР, определено като такова в други законодателни актове, приети от</w:t>
      </w:r>
      <w:r>
        <w:rPr>
          <w:rFonts w:ascii="Arial" w:eastAsia="Times New Roman" w:hAnsi="Arial" w:cs="Arial"/>
          <w:noProof w:val="0"/>
          <w:lang w:eastAsia="bg-BG"/>
        </w:rPr>
        <w:t xml:space="preserve"> Европейския парламент и Съвета.</w:t>
      </w:r>
    </w:p>
    <w:p w14:paraId="65D3367B" w14:textId="77777777" w:rsidR="007A22B5" w:rsidRDefault="007A22B5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4. </w:t>
      </w:r>
      <w:r w:rsidR="00DC3F3D" w:rsidRPr="007A22B5">
        <w:rPr>
          <w:rFonts w:ascii="Arial" w:eastAsia="Times New Roman" w:hAnsi="Arial" w:cs="Arial"/>
          <w:noProof w:val="0"/>
          <w:lang w:eastAsia="bg-BG"/>
        </w:rPr>
        <w:t>Не е извършил някое от престъпленията, посочени в чл. 3 и чл. 4 от Директива 2008/99/ЕО на Европейския парламент и на Съвета</w:t>
      </w:r>
      <w:hyperlink r:id="rId9" w:anchor="ntr22-L_2014149BG.01000101-E0022" w:history="1">
        <w:r w:rsidR="00DC3F3D" w:rsidRPr="007A22B5">
          <w:rPr>
            <w:rFonts w:ascii="Arial" w:eastAsia="Times New Roman" w:hAnsi="Arial" w:cs="Arial"/>
            <w:noProof w:val="0"/>
            <w:lang w:eastAsia="bg-BG"/>
          </w:rPr>
          <w:t> (22)</w:t>
        </w:r>
      </w:hyperlink>
      <w:r w:rsidR="00DC3F3D" w:rsidRPr="007A22B5">
        <w:rPr>
          <w:rFonts w:ascii="Arial" w:eastAsia="Times New Roman" w:hAnsi="Arial" w:cs="Arial"/>
          <w:noProof w:val="0"/>
          <w:lang w:eastAsia="bg-BG"/>
        </w:rPr>
        <w:t>, когато заявлението е за подпомагане по дял V, глава II от Регламент (ЕС) №508/2014</w:t>
      </w:r>
      <w:r>
        <w:rPr>
          <w:rFonts w:ascii="Arial" w:eastAsia="Times New Roman" w:hAnsi="Arial" w:cs="Arial"/>
          <w:noProof w:val="0"/>
          <w:lang w:eastAsia="bg-BG"/>
        </w:rPr>
        <w:t>.</w:t>
      </w:r>
    </w:p>
    <w:p w14:paraId="7B3AC567" w14:textId="77777777" w:rsidR="007A22B5" w:rsidRDefault="007A22B5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5. </w:t>
      </w:r>
      <w:r w:rsidR="00DC3F3D" w:rsidRPr="007A22B5">
        <w:rPr>
          <w:rFonts w:ascii="Arial" w:eastAsia="Times New Roman" w:hAnsi="Arial" w:cs="Arial"/>
          <w:noProof w:val="0"/>
          <w:lang w:eastAsia="bg-BG"/>
        </w:rPr>
        <w:t xml:space="preserve"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</w:t>
      </w:r>
      <w:r>
        <w:rPr>
          <w:rFonts w:ascii="Arial" w:eastAsia="Times New Roman" w:hAnsi="Arial" w:cs="Arial"/>
          <w:noProof w:val="0"/>
          <w:lang w:eastAsia="bg-BG"/>
        </w:rPr>
        <w:t>морско дело и рибарство (ЕФМДР).</w:t>
      </w:r>
    </w:p>
    <w:p w14:paraId="1FF86428" w14:textId="77777777" w:rsidR="007A22B5" w:rsidRDefault="007A22B5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6. </w:t>
      </w:r>
      <w:r w:rsidR="00DC3F3D" w:rsidRPr="00DC3F3D">
        <w:rPr>
          <w:rFonts w:ascii="Arial" w:eastAsia="Times New Roman" w:hAnsi="Arial" w:cs="Arial"/>
          <w:noProof w:val="0"/>
          <w:lang w:eastAsia="bg-BG"/>
        </w:rPr>
        <w:t xml:space="preserve">Ще </w:t>
      </w:r>
      <w:r w:rsidR="00DC3F3D" w:rsidRPr="00DC3F3D">
        <w:rPr>
          <w:rFonts w:ascii="Arial" w:eastAsia="Calibri" w:hAnsi="Arial" w:cs="Arial"/>
          <w:noProof w:val="0"/>
          <w:lang w:eastAsia="bg-BG"/>
        </w:rPr>
        <w:t>продължава да спазва условията, посочени в т. 1 - т. 4 през целия период на изпълнение на операцията, както и за срок от пет години след извършване на последното плащане по административния договор за предоставяне на безвъзмездна финансова помощ.</w:t>
      </w:r>
    </w:p>
    <w:p w14:paraId="24046799" w14:textId="0B6CF013" w:rsidR="00DC3F3D" w:rsidRPr="00DC3F3D" w:rsidRDefault="00DC3F3D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Известна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ми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е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наказателната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отговорност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по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 xml:space="preserve">чл. </w:t>
      </w:r>
      <w:r w:rsidR="007A22B5">
        <w:rPr>
          <w:rFonts w:ascii="Arial" w:eastAsia="Times New Roman" w:hAnsi="Arial" w:cs="Arial"/>
          <w:b/>
          <w:noProof w:val="0"/>
          <w:snapToGrid w:val="0"/>
          <w:spacing w:val="-3"/>
        </w:rPr>
        <w:t>248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от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Наказателния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кодекс за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деклариране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на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неверни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обстоятелства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>.</w:t>
      </w:r>
    </w:p>
    <w:p w14:paraId="58071725" w14:textId="77777777" w:rsidR="00DC3F3D" w:rsidRPr="00DC3F3D" w:rsidRDefault="00DC3F3D" w:rsidP="00DC3F3D">
      <w:pPr>
        <w:spacing w:before="120" w:after="120" w:line="360" w:lineRule="auto"/>
        <w:rPr>
          <w:rFonts w:ascii="Arial" w:eastAsia="Times New Roman" w:hAnsi="Arial" w:cs="Arial"/>
          <w:noProof w:val="0"/>
          <w:snapToGrid w:val="0"/>
        </w:rPr>
      </w:pPr>
    </w:p>
    <w:p w14:paraId="230FD9FC" w14:textId="2D0CF95B" w:rsidR="00DC3F3D" w:rsidRPr="00DC3F3D" w:rsidRDefault="00DC3F3D" w:rsidP="00DC3F3D">
      <w:pPr>
        <w:spacing w:before="120" w:after="120" w:line="360" w:lineRule="auto"/>
        <w:rPr>
          <w:rFonts w:ascii="Arial" w:eastAsia="Times New Roman" w:hAnsi="Arial" w:cs="Arial"/>
          <w:noProof w:val="0"/>
          <w:snapToGrid w:val="0"/>
        </w:rPr>
      </w:pPr>
      <w:r w:rsidRPr="007A22B5">
        <w:rPr>
          <w:rFonts w:ascii="Arial" w:eastAsia="Times New Roman" w:hAnsi="Arial" w:cs="Arial"/>
          <w:b/>
          <w:noProof w:val="0"/>
          <w:snapToGrid w:val="0"/>
        </w:rPr>
        <w:t>Дата:</w:t>
      </w:r>
      <w:r w:rsidRPr="00DC3F3D">
        <w:rPr>
          <w:rFonts w:ascii="Arial" w:eastAsia="Times New Roman" w:hAnsi="Arial" w:cs="Arial"/>
          <w:noProof w:val="0"/>
          <w:snapToGrid w:val="0"/>
        </w:rPr>
        <w:t xml:space="preserve"> </w:t>
      </w:r>
      <w:r w:rsidR="007A22B5">
        <w:rPr>
          <w:rFonts w:ascii="Arial" w:eastAsia="Times New Roman" w:hAnsi="Arial" w:cs="Arial"/>
          <w:noProof w:val="0"/>
          <w:snapToGrid w:val="0"/>
        </w:rPr>
        <w:t>…………………………</w:t>
      </w:r>
    </w:p>
    <w:p w14:paraId="73301AD9" w14:textId="634F08D8" w:rsidR="00482C33" w:rsidRPr="007A22B5" w:rsidRDefault="00DC3F3D" w:rsidP="007A22B5">
      <w:pPr>
        <w:spacing w:before="120" w:after="120" w:line="360" w:lineRule="auto"/>
        <w:ind w:left="5670"/>
        <w:rPr>
          <w:rFonts w:ascii="Arial" w:eastAsia="Times New Roman" w:hAnsi="Arial" w:cs="Arial"/>
          <w:noProof w:val="0"/>
          <w:snapToGrid w:val="0"/>
        </w:rPr>
      </w:pPr>
      <w:r w:rsidRPr="00DC3F3D">
        <w:rPr>
          <w:rFonts w:ascii="Arial" w:eastAsia="Times New Roman" w:hAnsi="Arial" w:cs="Arial"/>
          <w:b/>
          <w:noProof w:val="0"/>
          <w:snapToGrid w:val="0"/>
        </w:rPr>
        <w:t xml:space="preserve">ДЕКЛАРАТОР: </w:t>
      </w:r>
      <w:r w:rsidRPr="00DC3F3D">
        <w:rPr>
          <w:rFonts w:ascii="Arial" w:eastAsia="Times New Roman" w:hAnsi="Arial" w:cs="Arial"/>
          <w:noProof w:val="0"/>
          <w:snapToGrid w:val="0"/>
        </w:rPr>
        <w:t>…………</w:t>
      </w:r>
      <w:r w:rsidR="007A22B5">
        <w:rPr>
          <w:rFonts w:ascii="Arial" w:eastAsia="Times New Roman" w:hAnsi="Arial" w:cs="Arial"/>
          <w:noProof w:val="0"/>
          <w:snapToGrid w:val="0"/>
        </w:rPr>
        <w:t>…..</w:t>
      </w:r>
      <w:r w:rsidRPr="00DC3F3D">
        <w:rPr>
          <w:rFonts w:ascii="Arial" w:eastAsia="Times New Roman" w:hAnsi="Arial" w:cs="Arial"/>
          <w:noProof w:val="0"/>
          <w:snapToGrid w:val="0"/>
        </w:rPr>
        <w:t>…………</w:t>
      </w:r>
    </w:p>
    <w:sectPr w:rsidR="00482C33" w:rsidRPr="007A22B5" w:rsidSect="00482C33"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168F1" w14:textId="77777777" w:rsidR="009B7941" w:rsidRDefault="009B7941" w:rsidP="00BE1440">
      <w:pPr>
        <w:spacing w:after="0" w:line="240" w:lineRule="auto"/>
      </w:pPr>
      <w:r>
        <w:separator/>
      </w:r>
    </w:p>
  </w:endnote>
  <w:endnote w:type="continuationSeparator" w:id="0">
    <w:p w14:paraId="1BE57432" w14:textId="77777777" w:rsidR="009B7941" w:rsidRDefault="009B7941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8EDA3" w14:textId="77777777" w:rsidR="009B7941" w:rsidRDefault="009B7941" w:rsidP="00BE1440">
      <w:pPr>
        <w:spacing w:after="0" w:line="240" w:lineRule="auto"/>
      </w:pPr>
      <w:r>
        <w:separator/>
      </w:r>
    </w:p>
  </w:footnote>
  <w:footnote w:type="continuationSeparator" w:id="0">
    <w:p w14:paraId="10DF8161" w14:textId="77777777" w:rsidR="009B7941" w:rsidRDefault="009B7941" w:rsidP="00BE1440">
      <w:pPr>
        <w:spacing w:after="0" w:line="240" w:lineRule="auto"/>
      </w:pPr>
      <w:r>
        <w:continuationSeparator/>
      </w:r>
    </w:p>
  </w:footnote>
  <w:footnote w:id="1">
    <w:p w14:paraId="5491DBF0" w14:textId="77777777" w:rsidR="00DC3F3D" w:rsidRPr="004F7603" w:rsidRDefault="00DC3F3D" w:rsidP="00DC3F3D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Pr="002B24F3">
        <w:rPr>
          <w:rFonts w:ascii="Arial" w:hAnsi="Arial" w:cs="Arial"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2A2CD3" w:rsidRPr="0010629F" w14:paraId="2A26CB78" w14:textId="77777777" w:rsidTr="005A4286">
      <w:trPr>
        <w:jc w:val="center"/>
      </w:trPr>
      <w:tc>
        <w:tcPr>
          <w:tcW w:w="2889" w:type="dxa"/>
          <w:hideMark/>
        </w:tcPr>
        <w:p w14:paraId="3E256CF1" w14:textId="77777777" w:rsidR="002A2CD3" w:rsidRPr="0010629F" w:rsidRDefault="002A2CD3" w:rsidP="005A428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 w:rsidRPr="0010629F"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2D587F61" wp14:editId="371B7C56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D132A4" w14:textId="77777777" w:rsidR="002A2CD3" w:rsidRPr="0010629F" w:rsidRDefault="002A2CD3" w:rsidP="005A428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10629F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4090964B" w14:textId="77777777" w:rsidR="002A2CD3" w:rsidRPr="0010629F" w:rsidRDefault="002A2CD3" w:rsidP="005A428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10629F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10629F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10629F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05E2977D" w14:textId="77777777" w:rsidR="002A2CD3" w:rsidRPr="0010629F" w:rsidRDefault="002A2CD3" w:rsidP="005A428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10629F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</w:tcPr>
        <w:p w14:paraId="60DA3A86" w14:textId="77777777" w:rsidR="002A2CD3" w:rsidRPr="0010629F" w:rsidRDefault="002A2CD3" w:rsidP="005A428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2F0415A6" w14:textId="77777777" w:rsidR="002A2CD3" w:rsidRPr="0010629F" w:rsidRDefault="002A2CD3" w:rsidP="005A428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10629F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1E9466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.15pt" o:ole="">
                <v:imagedata r:id="rId2" o:title=""/>
              </v:shape>
              <o:OLEObject Type="Embed" ProgID="Photoshop.Image.13" ShapeID="_x0000_i1025" DrawAspect="Content" ObjectID="_1676890327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14:paraId="4ABF5B85" w14:textId="77777777" w:rsidR="002A2CD3" w:rsidRPr="0010629F" w:rsidRDefault="002A2CD3" w:rsidP="005A428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10629F"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347DCFC0" wp14:editId="5997D0CA">
                <wp:extent cx="1428750" cy="10858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0BC77CA9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6593F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2CD3"/>
    <w:rsid w:val="002A35E0"/>
    <w:rsid w:val="002A648C"/>
    <w:rsid w:val="002B24F3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22B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B7941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24599"/>
    <w:rsid w:val="00D868C5"/>
    <w:rsid w:val="00DA1EE5"/>
    <w:rsid w:val="00DA5150"/>
    <w:rsid w:val="00DA5963"/>
    <w:rsid w:val="00DC3A13"/>
    <w:rsid w:val="00DC3F3D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0A7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BG/TXT/?uri=celex%3A32014R0508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D93BB-7E1F-4826-9B1F-631AA85F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19</cp:revision>
  <cp:lastPrinted>2021-01-20T10:25:00Z</cp:lastPrinted>
  <dcterms:created xsi:type="dcterms:W3CDTF">2021-01-22T12:05:00Z</dcterms:created>
  <dcterms:modified xsi:type="dcterms:W3CDTF">2021-03-10T12:06:00Z</dcterms:modified>
</cp:coreProperties>
</file>